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22F9" w:rsidRDefault="00F722F9" w:rsidP="00F722F9">
      <w:pPr>
        <w:jc w:val="center"/>
        <w:rPr>
          <w:rFonts w:hint="eastAsia"/>
          <w:b/>
          <w:sz w:val="44"/>
          <w:szCs w:val="44"/>
        </w:rPr>
      </w:pPr>
    </w:p>
    <w:p w:rsidR="00F722F9" w:rsidRDefault="00F722F9" w:rsidP="00F722F9">
      <w:pPr>
        <w:jc w:val="center"/>
        <w:rPr>
          <w:rFonts w:hint="eastAsia"/>
          <w:b/>
          <w:sz w:val="44"/>
          <w:szCs w:val="44"/>
        </w:rPr>
      </w:pPr>
    </w:p>
    <w:p w:rsidR="00F722F9" w:rsidRDefault="00F722F9" w:rsidP="00F722F9">
      <w:pPr>
        <w:jc w:val="center"/>
        <w:rPr>
          <w:rFonts w:hint="eastAsia"/>
          <w:b/>
          <w:sz w:val="44"/>
          <w:szCs w:val="44"/>
        </w:rPr>
      </w:pPr>
    </w:p>
    <w:p w:rsidR="00F722F9" w:rsidRDefault="00F722F9" w:rsidP="00F722F9">
      <w:pPr>
        <w:jc w:val="center"/>
        <w:rPr>
          <w:rFonts w:hint="eastAsia"/>
          <w:b/>
          <w:sz w:val="44"/>
          <w:szCs w:val="44"/>
        </w:rPr>
      </w:pPr>
    </w:p>
    <w:p w:rsidR="00F722F9" w:rsidRDefault="00F722F9" w:rsidP="00F722F9">
      <w:pPr>
        <w:jc w:val="center"/>
        <w:rPr>
          <w:rFonts w:hint="eastAsia"/>
          <w:b/>
          <w:sz w:val="44"/>
          <w:szCs w:val="44"/>
        </w:rPr>
      </w:pPr>
    </w:p>
    <w:p w:rsidR="00F722F9" w:rsidRDefault="00F722F9" w:rsidP="00F722F9">
      <w:pPr>
        <w:jc w:val="center"/>
        <w:rPr>
          <w:b/>
          <w:sz w:val="44"/>
          <w:szCs w:val="44"/>
        </w:rPr>
      </w:pPr>
      <w:r>
        <w:rPr>
          <w:b/>
          <w:sz w:val="44"/>
          <w:szCs w:val="44"/>
        </w:rPr>
        <w:t>甲醇</w:t>
      </w:r>
      <w:r>
        <w:rPr>
          <w:b/>
          <w:sz w:val="44"/>
          <w:szCs w:val="44"/>
        </w:rPr>
        <w:t>气体检测</w:t>
      </w:r>
      <w:r>
        <w:rPr>
          <w:b/>
          <w:sz w:val="44"/>
          <w:szCs w:val="44"/>
        </w:rPr>
        <w:t>报警</w:t>
      </w:r>
      <w:r>
        <w:rPr>
          <w:b/>
          <w:sz w:val="44"/>
          <w:szCs w:val="44"/>
        </w:rPr>
        <w:t>仪校准规范</w:t>
      </w:r>
    </w:p>
    <w:p w:rsidR="00F722F9" w:rsidRDefault="00F722F9" w:rsidP="00F722F9">
      <w:pPr>
        <w:jc w:val="center"/>
        <w:rPr>
          <w:b/>
          <w:sz w:val="44"/>
          <w:szCs w:val="44"/>
        </w:rPr>
      </w:pPr>
    </w:p>
    <w:p w:rsidR="00F722F9" w:rsidRDefault="00F722F9" w:rsidP="00F722F9">
      <w:pPr>
        <w:jc w:val="center"/>
        <w:rPr>
          <w:b/>
          <w:sz w:val="44"/>
          <w:szCs w:val="44"/>
        </w:rPr>
      </w:pPr>
      <w:r>
        <w:rPr>
          <w:rFonts w:eastAsia="黑体" w:hint="eastAsia"/>
          <w:color w:val="000000"/>
          <w:sz w:val="52"/>
          <w:szCs w:val="52"/>
        </w:rPr>
        <w:t>校准结果的不确定度评定</w:t>
      </w:r>
    </w:p>
    <w:p w:rsidR="00F722F9" w:rsidRDefault="00F722F9" w:rsidP="00F722F9">
      <w:pPr>
        <w:jc w:val="center"/>
        <w:rPr>
          <w:b/>
          <w:sz w:val="44"/>
          <w:szCs w:val="44"/>
        </w:rPr>
      </w:pPr>
    </w:p>
    <w:p w:rsidR="00F722F9" w:rsidRDefault="00F722F9" w:rsidP="00F722F9">
      <w:pPr>
        <w:jc w:val="center"/>
        <w:rPr>
          <w:b/>
          <w:sz w:val="44"/>
          <w:szCs w:val="44"/>
        </w:rPr>
      </w:pPr>
    </w:p>
    <w:p w:rsidR="00F722F9" w:rsidRDefault="00F722F9" w:rsidP="00F722F9">
      <w:pPr>
        <w:jc w:val="center"/>
        <w:rPr>
          <w:b/>
          <w:sz w:val="44"/>
          <w:szCs w:val="44"/>
        </w:rPr>
      </w:pPr>
    </w:p>
    <w:p w:rsidR="00F722F9" w:rsidRDefault="00F722F9" w:rsidP="00F722F9">
      <w:pPr>
        <w:jc w:val="center"/>
        <w:rPr>
          <w:b/>
          <w:sz w:val="44"/>
          <w:szCs w:val="44"/>
        </w:rPr>
      </w:pPr>
    </w:p>
    <w:p w:rsidR="00F722F9" w:rsidRDefault="00F722F9" w:rsidP="00F722F9">
      <w:pPr>
        <w:jc w:val="center"/>
        <w:rPr>
          <w:b/>
          <w:sz w:val="44"/>
          <w:szCs w:val="44"/>
        </w:rPr>
      </w:pPr>
    </w:p>
    <w:p w:rsidR="00F722F9" w:rsidRDefault="00F722F9" w:rsidP="00F722F9">
      <w:pPr>
        <w:jc w:val="center"/>
        <w:rPr>
          <w:b/>
          <w:sz w:val="44"/>
          <w:szCs w:val="44"/>
        </w:rPr>
      </w:pPr>
    </w:p>
    <w:p w:rsidR="00F722F9" w:rsidRDefault="00F722F9" w:rsidP="00F722F9">
      <w:pPr>
        <w:jc w:val="center"/>
        <w:rPr>
          <w:b/>
          <w:sz w:val="44"/>
          <w:szCs w:val="44"/>
        </w:rPr>
      </w:pPr>
    </w:p>
    <w:p w:rsidR="00F722F9" w:rsidRDefault="00F722F9" w:rsidP="00F722F9">
      <w:pPr>
        <w:jc w:val="center"/>
        <w:rPr>
          <w:b/>
          <w:sz w:val="44"/>
          <w:szCs w:val="44"/>
        </w:rPr>
      </w:pPr>
    </w:p>
    <w:p w:rsidR="00F722F9" w:rsidRDefault="00F722F9" w:rsidP="00F722F9">
      <w:pPr>
        <w:jc w:val="center"/>
        <w:rPr>
          <w:b/>
          <w:sz w:val="44"/>
          <w:szCs w:val="44"/>
        </w:rPr>
      </w:pPr>
    </w:p>
    <w:p w:rsidR="00F722F9" w:rsidRDefault="00F722F9" w:rsidP="00F722F9">
      <w:pPr>
        <w:jc w:val="center"/>
        <w:rPr>
          <w:b/>
          <w:sz w:val="44"/>
          <w:szCs w:val="44"/>
        </w:rPr>
      </w:pPr>
    </w:p>
    <w:p w:rsidR="00F722F9" w:rsidRDefault="00F722F9" w:rsidP="00F722F9">
      <w:pPr>
        <w:jc w:val="center"/>
        <w:rPr>
          <w:b/>
          <w:sz w:val="44"/>
          <w:szCs w:val="44"/>
        </w:rPr>
      </w:pPr>
    </w:p>
    <w:p w:rsidR="00F722F9" w:rsidRDefault="00F722F9" w:rsidP="00F722F9">
      <w:pPr>
        <w:jc w:val="center"/>
        <w:rPr>
          <w:b/>
          <w:sz w:val="44"/>
          <w:szCs w:val="44"/>
        </w:rPr>
      </w:pPr>
    </w:p>
    <w:p w:rsidR="00F722F9" w:rsidRDefault="00F722F9" w:rsidP="00F722F9">
      <w:pPr>
        <w:jc w:val="center"/>
        <w:rPr>
          <w:rFonts w:hint="eastAsia"/>
          <w:b/>
          <w:sz w:val="28"/>
          <w:szCs w:val="28"/>
        </w:rPr>
      </w:pPr>
      <w:r>
        <w:rPr>
          <w:b/>
          <w:sz w:val="28"/>
          <w:szCs w:val="28"/>
        </w:rPr>
        <w:t>202</w:t>
      </w:r>
      <w:r>
        <w:rPr>
          <w:rFonts w:hint="eastAsia"/>
          <w:b/>
          <w:sz w:val="28"/>
          <w:szCs w:val="28"/>
        </w:rPr>
        <w:t>4</w:t>
      </w:r>
      <w:r>
        <w:rPr>
          <w:b/>
          <w:sz w:val="28"/>
          <w:szCs w:val="28"/>
        </w:rPr>
        <w:t>年</w:t>
      </w:r>
      <w:r>
        <w:rPr>
          <w:rFonts w:hint="eastAsia"/>
          <w:b/>
          <w:sz w:val="28"/>
          <w:szCs w:val="28"/>
        </w:rPr>
        <w:t>7</w:t>
      </w:r>
      <w:r>
        <w:rPr>
          <w:b/>
          <w:sz w:val="28"/>
          <w:szCs w:val="28"/>
        </w:rPr>
        <w:t>月</w:t>
      </w:r>
    </w:p>
    <w:p w:rsidR="00F722F9" w:rsidRDefault="00F722F9" w:rsidP="00F722F9">
      <w:pPr>
        <w:jc w:val="center"/>
        <w:rPr>
          <w:b/>
          <w:sz w:val="28"/>
          <w:szCs w:val="28"/>
        </w:rPr>
      </w:pPr>
    </w:p>
    <w:p w:rsidR="00F722F9" w:rsidRDefault="00F722F9" w:rsidP="00F722F9">
      <w:pPr>
        <w:jc w:val="center"/>
        <w:outlineLvl w:val="0"/>
        <w:rPr>
          <w:rFonts w:eastAsia="黑体" w:hint="eastAsia"/>
          <w:color w:val="000000"/>
          <w:sz w:val="28"/>
          <w:szCs w:val="28"/>
        </w:rPr>
      </w:pPr>
      <w:r>
        <w:rPr>
          <w:rFonts w:eastAsia="黑体"/>
          <w:color w:val="000000"/>
          <w:sz w:val="28"/>
          <w:szCs w:val="28"/>
        </w:rPr>
        <w:lastRenderedPageBreak/>
        <w:t>《</w:t>
      </w:r>
      <w:r>
        <w:rPr>
          <w:rFonts w:eastAsia="黑体"/>
          <w:color w:val="000000"/>
          <w:sz w:val="28"/>
          <w:szCs w:val="28"/>
        </w:rPr>
        <w:t>甲醇</w:t>
      </w:r>
      <w:r>
        <w:rPr>
          <w:rFonts w:eastAsia="黑体" w:hint="eastAsia"/>
          <w:color w:val="000000"/>
          <w:sz w:val="28"/>
          <w:szCs w:val="28"/>
        </w:rPr>
        <w:t>气体检测</w:t>
      </w:r>
      <w:r>
        <w:rPr>
          <w:rFonts w:eastAsia="黑体" w:hint="eastAsia"/>
          <w:color w:val="000000"/>
          <w:sz w:val="28"/>
          <w:szCs w:val="28"/>
        </w:rPr>
        <w:t>报警</w:t>
      </w:r>
      <w:r>
        <w:rPr>
          <w:rFonts w:eastAsia="黑体" w:hint="eastAsia"/>
          <w:color w:val="000000"/>
          <w:sz w:val="28"/>
          <w:szCs w:val="28"/>
        </w:rPr>
        <w:t>仪</w:t>
      </w:r>
      <w:r>
        <w:rPr>
          <w:rFonts w:eastAsia="黑体" w:hint="eastAsia"/>
          <w:color w:val="000000"/>
          <w:sz w:val="28"/>
          <w:szCs w:val="28"/>
        </w:rPr>
        <w:t>校准规范》</w:t>
      </w:r>
    </w:p>
    <w:p w:rsidR="00F722F9" w:rsidRDefault="00F722F9" w:rsidP="00F722F9">
      <w:pPr>
        <w:jc w:val="center"/>
        <w:outlineLvl w:val="0"/>
        <w:rPr>
          <w:rFonts w:eastAsia="黑体"/>
          <w:color w:val="000000"/>
          <w:sz w:val="28"/>
          <w:szCs w:val="28"/>
        </w:rPr>
      </w:pPr>
      <w:r>
        <w:rPr>
          <w:rFonts w:eastAsia="黑体" w:hint="eastAsia"/>
          <w:color w:val="000000"/>
          <w:sz w:val="28"/>
          <w:szCs w:val="28"/>
        </w:rPr>
        <w:t>示值误差</w:t>
      </w:r>
      <w:r>
        <w:rPr>
          <w:rFonts w:eastAsia="黑体" w:hint="eastAsia"/>
          <w:color w:val="000000"/>
          <w:sz w:val="28"/>
          <w:szCs w:val="28"/>
        </w:rPr>
        <w:t>校准结果的</w:t>
      </w:r>
      <w:r>
        <w:rPr>
          <w:rFonts w:eastAsia="黑体" w:hint="eastAsia"/>
          <w:color w:val="000000"/>
          <w:sz w:val="28"/>
          <w:szCs w:val="28"/>
        </w:rPr>
        <w:t>不确定度评定</w:t>
      </w:r>
    </w:p>
    <w:p w:rsidR="00F722F9" w:rsidRDefault="00F722F9" w:rsidP="00F722F9">
      <w:pPr>
        <w:spacing w:line="360" w:lineRule="auto"/>
        <w:rPr>
          <w:rFonts w:hAnsi="Calibri"/>
          <w:color w:val="000000"/>
          <w:kern w:val="0"/>
          <w:sz w:val="24"/>
        </w:rPr>
      </w:pPr>
      <w:r>
        <w:rPr>
          <w:rFonts w:hAnsi="Calibri"/>
          <w:color w:val="000000"/>
          <w:kern w:val="0"/>
          <w:sz w:val="24"/>
        </w:rPr>
        <w:t xml:space="preserve">1 </w:t>
      </w:r>
      <w:r>
        <w:rPr>
          <w:rFonts w:hAnsi="宋体"/>
          <w:color w:val="000000"/>
          <w:kern w:val="0"/>
          <w:sz w:val="24"/>
        </w:rPr>
        <w:t>概述</w:t>
      </w:r>
    </w:p>
    <w:p w:rsidR="00F722F9" w:rsidRDefault="00F722F9" w:rsidP="00F722F9">
      <w:pPr>
        <w:spacing w:line="360" w:lineRule="auto"/>
        <w:rPr>
          <w:sz w:val="24"/>
        </w:rPr>
      </w:pPr>
      <w:r>
        <w:rPr>
          <w:sz w:val="24"/>
        </w:rPr>
        <w:t xml:space="preserve">1.1 </w:t>
      </w:r>
      <w:r>
        <w:rPr>
          <w:rFonts w:hint="eastAsia"/>
          <w:sz w:val="24"/>
        </w:rPr>
        <w:t>环境条件：符合本校准规范的环境条件</w:t>
      </w:r>
    </w:p>
    <w:p w:rsidR="00F722F9" w:rsidRDefault="00F722F9" w:rsidP="00F722F9">
      <w:pPr>
        <w:spacing w:line="360" w:lineRule="auto"/>
        <w:rPr>
          <w:sz w:val="24"/>
        </w:rPr>
      </w:pPr>
      <w:r>
        <w:rPr>
          <w:sz w:val="24"/>
        </w:rPr>
        <w:t>1.2</w:t>
      </w:r>
      <w:r>
        <w:rPr>
          <w:rFonts w:hint="eastAsia"/>
          <w:sz w:val="24"/>
        </w:rPr>
        <w:t xml:space="preserve"> </w:t>
      </w:r>
      <w:r>
        <w:rPr>
          <w:rFonts w:hint="eastAsia"/>
          <w:sz w:val="24"/>
        </w:rPr>
        <w:t>测量标准：空气中或氮中甲醇气体标准物质，相对扩展不确定度为</w:t>
      </w:r>
      <w:r>
        <w:rPr>
          <w:rFonts w:hint="eastAsia"/>
          <w:i/>
          <w:sz w:val="24"/>
        </w:rPr>
        <w:t>U</w:t>
      </w:r>
      <w:r w:rsidRPr="0056680F">
        <w:rPr>
          <w:rFonts w:hint="eastAsia"/>
          <w:i/>
          <w:sz w:val="24"/>
          <w:vertAlign w:val="subscript"/>
        </w:rPr>
        <w:t xml:space="preserve">rel </w:t>
      </w:r>
      <w:r>
        <w:rPr>
          <w:rFonts w:hint="eastAsia"/>
          <w:sz w:val="24"/>
        </w:rPr>
        <w:t>= 2%</w:t>
      </w:r>
      <w:r>
        <w:rPr>
          <w:rFonts w:hint="eastAsia"/>
          <w:sz w:val="24"/>
        </w:rPr>
        <w:t>（</w:t>
      </w:r>
      <w:r>
        <w:rPr>
          <w:rFonts w:hint="eastAsia"/>
          <w:i/>
          <w:sz w:val="24"/>
        </w:rPr>
        <w:t>k</w:t>
      </w:r>
      <w:r>
        <w:rPr>
          <w:rFonts w:hint="eastAsia"/>
          <w:sz w:val="24"/>
        </w:rPr>
        <w:t>=2</w:t>
      </w:r>
      <w:r>
        <w:rPr>
          <w:rFonts w:hint="eastAsia"/>
          <w:sz w:val="24"/>
        </w:rPr>
        <w:t>）</w:t>
      </w:r>
    </w:p>
    <w:p w:rsidR="00F722F9" w:rsidRDefault="00F722F9" w:rsidP="00F722F9">
      <w:pPr>
        <w:spacing w:line="360" w:lineRule="auto"/>
        <w:rPr>
          <w:rFonts w:hAnsi="宋体"/>
          <w:sz w:val="24"/>
        </w:rPr>
      </w:pPr>
      <w:r>
        <w:rPr>
          <w:sz w:val="24"/>
        </w:rPr>
        <w:t>1.</w:t>
      </w:r>
      <w:r>
        <w:rPr>
          <w:rFonts w:hint="eastAsia"/>
          <w:sz w:val="24"/>
        </w:rPr>
        <w:t xml:space="preserve">3 </w:t>
      </w:r>
      <w:r>
        <w:rPr>
          <w:rFonts w:hint="eastAsia"/>
          <w:sz w:val="24"/>
        </w:rPr>
        <w:t>被校仪器：甲醇气体检测报警仪，测量范围：（</w:t>
      </w:r>
      <w:r>
        <w:rPr>
          <w:rFonts w:hint="eastAsia"/>
          <w:sz w:val="24"/>
        </w:rPr>
        <w:t>0</w:t>
      </w:r>
      <w:r>
        <w:rPr>
          <w:rFonts w:hint="eastAsia"/>
          <w:sz w:val="24"/>
        </w:rPr>
        <w:t>～</w:t>
      </w:r>
      <w:r>
        <w:rPr>
          <w:rFonts w:hint="eastAsia"/>
          <w:sz w:val="24"/>
        </w:rPr>
        <w:t>100</w:t>
      </w:r>
      <w:r>
        <w:rPr>
          <w:rFonts w:hint="eastAsia"/>
          <w:sz w:val="24"/>
        </w:rPr>
        <w:t>）</w:t>
      </w:r>
      <w:r>
        <w:rPr>
          <w:sz w:val="24"/>
        </w:rPr>
        <w:t>μ</w:t>
      </w:r>
      <w:r>
        <w:rPr>
          <w:rFonts w:hAnsi="宋体" w:hint="eastAsia"/>
          <w:sz w:val="24"/>
        </w:rPr>
        <w:t>mol/mol</w:t>
      </w:r>
    </w:p>
    <w:p w:rsidR="00F722F9" w:rsidRDefault="00F722F9" w:rsidP="00F722F9">
      <w:pPr>
        <w:spacing w:line="360" w:lineRule="auto"/>
        <w:rPr>
          <w:sz w:val="24"/>
        </w:rPr>
      </w:pPr>
      <w:r>
        <w:rPr>
          <w:sz w:val="24"/>
        </w:rPr>
        <w:t xml:space="preserve">2 </w:t>
      </w:r>
      <w:r>
        <w:rPr>
          <w:sz w:val="24"/>
        </w:rPr>
        <w:t>测量模型</w:t>
      </w:r>
    </w:p>
    <w:p w:rsidR="00F722F9" w:rsidRDefault="00F722F9" w:rsidP="00F722F9">
      <w:pPr>
        <w:pStyle w:val="2"/>
        <w:spacing w:line="360" w:lineRule="auto"/>
        <w:ind w:left="0" w:right="240" w:firstLineChars="200" w:firstLine="480"/>
        <w:jc w:val="right"/>
        <w:rPr>
          <w:rFonts w:ascii="Times New Roman" w:hAnsi="宋体"/>
          <w:position w:val="-12"/>
          <w:sz w:val="24"/>
          <w:szCs w:val="24"/>
        </w:rPr>
      </w:pPr>
      <w:r>
        <w:rPr>
          <w:rFonts w:ascii="Times New Roman" w:hAnsi="宋体"/>
          <w:position w:val="-12"/>
          <w:sz w:val="24"/>
          <w:szCs w:val="24"/>
        </w:rPr>
        <w:object w:dxaOrig="106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3pt;height:20.4pt" o:ole="">
            <v:imagedata r:id="rId5" o:title=""/>
          </v:shape>
          <o:OLEObject Type="Embed" ProgID="Equation.DSMT4" ShapeID="_x0000_i1025" DrawAspect="Content" ObjectID="_1784644398" r:id="rId6"/>
        </w:object>
      </w:r>
      <w:r>
        <w:rPr>
          <w:rFonts w:ascii="Times New Roman" w:hAnsi="宋体" w:hint="eastAsia"/>
          <w:position w:val="-12"/>
          <w:sz w:val="24"/>
          <w:szCs w:val="24"/>
        </w:rPr>
        <w:t xml:space="preserve">                              </w:t>
      </w:r>
      <w:r>
        <w:rPr>
          <w:rFonts w:ascii="Times New Roman" w:hAnsi="宋体" w:hint="eastAsia"/>
          <w:position w:val="-12"/>
          <w:sz w:val="24"/>
          <w:szCs w:val="24"/>
        </w:rPr>
        <w:t>（</w:t>
      </w:r>
      <w:r>
        <w:rPr>
          <w:rFonts w:ascii="Times New Roman" w:hAnsi="宋体" w:hint="eastAsia"/>
          <w:position w:val="-12"/>
          <w:sz w:val="24"/>
          <w:szCs w:val="24"/>
        </w:rPr>
        <w:t>C.1</w:t>
      </w:r>
      <w:r>
        <w:rPr>
          <w:rFonts w:ascii="Times New Roman" w:hAnsi="宋体" w:hint="eastAsia"/>
          <w:position w:val="-12"/>
          <w:sz w:val="24"/>
          <w:szCs w:val="24"/>
        </w:rPr>
        <w:t>）</w:t>
      </w:r>
    </w:p>
    <w:p w:rsidR="00F722F9" w:rsidRDefault="00F722F9" w:rsidP="00F722F9">
      <w:pPr>
        <w:pStyle w:val="2"/>
        <w:spacing w:line="360" w:lineRule="auto"/>
        <w:ind w:left="0" w:firstLineChars="200" w:firstLine="480"/>
        <w:jc w:val="left"/>
        <w:rPr>
          <w:rFonts w:ascii="Times New Roman" w:hAnsi="宋体"/>
          <w:position w:val="-12"/>
          <w:sz w:val="24"/>
          <w:szCs w:val="24"/>
        </w:rPr>
      </w:pPr>
      <w:r>
        <w:rPr>
          <w:rFonts w:ascii="Times New Roman" w:hAnsi="宋体" w:hint="eastAsia"/>
          <w:position w:val="-12"/>
          <w:sz w:val="24"/>
          <w:szCs w:val="24"/>
        </w:rPr>
        <w:t xml:space="preserve">                  </w:t>
      </w:r>
      <w:r w:rsidRPr="00B27FE9">
        <w:rPr>
          <w:rFonts w:ascii="Times New Roman" w:hAnsi="宋体"/>
          <w:position w:val="-30"/>
          <w:sz w:val="24"/>
          <w:szCs w:val="24"/>
        </w:rPr>
        <w:object w:dxaOrig="1680" w:dyaOrig="680">
          <v:shape id="_x0000_i1026" type="#_x0000_t75" style="width:83.55pt;height:34.65pt" o:ole="">
            <v:imagedata r:id="rId7" o:title=""/>
          </v:shape>
          <o:OLEObject Type="Embed" ProgID="Equation.DSMT4" ShapeID="_x0000_i1026" DrawAspect="Content" ObjectID="_1784644399" r:id="rId8"/>
        </w:object>
      </w:r>
      <w:r>
        <w:rPr>
          <w:rFonts w:ascii="Times New Roman" w:hAnsi="宋体" w:hint="eastAsia"/>
          <w:position w:val="-12"/>
          <w:sz w:val="24"/>
          <w:szCs w:val="24"/>
        </w:rPr>
        <w:t xml:space="preserve">                        </w:t>
      </w:r>
      <w:r>
        <w:rPr>
          <w:rFonts w:ascii="Times New Roman" w:hAnsi="宋体" w:hint="eastAsia"/>
          <w:position w:val="-12"/>
          <w:sz w:val="24"/>
          <w:szCs w:val="24"/>
        </w:rPr>
        <w:t>（</w:t>
      </w:r>
      <w:r>
        <w:rPr>
          <w:rFonts w:ascii="Times New Roman" w:hAnsi="宋体" w:hint="eastAsia"/>
          <w:position w:val="-12"/>
          <w:sz w:val="24"/>
          <w:szCs w:val="24"/>
        </w:rPr>
        <w:t>C.2</w:t>
      </w:r>
      <w:r>
        <w:rPr>
          <w:rFonts w:ascii="Times New Roman" w:hAnsi="宋体" w:hint="eastAsia"/>
          <w:position w:val="-12"/>
          <w:sz w:val="24"/>
          <w:szCs w:val="24"/>
        </w:rPr>
        <w:t>）</w:t>
      </w:r>
    </w:p>
    <w:p w:rsidR="00F722F9" w:rsidRDefault="00F722F9" w:rsidP="00F722F9">
      <w:pPr>
        <w:pStyle w:val="2"/>
        <w:spacing w:line="360" w:lineRule="auto"/>
        <w:ind w:left="0" w:firstLineChars="200" w:firstLine="480"/>
        <w:rPr>
          <w:rFonts w:ascii="Times New Roman" w:hAnsi="宋体"/>
          <w:sz w:val="24"/>
          <w:szCs w:val="24"/>
        </w:rPr>
      </w:pPr>
      <w:r>
        <w:rPr>
          <w:rFonts w:ascii="Times New Roman" w:hAnsi="宋体" w:hint="eastAsia"/>
          <w:sz w:val="24"/>
          <w:szCs w:val="24"/>
        </w:rPr>
        <w:t>式中：</w:t>
      </w:r>
    </w:p>
    <w:p w:rsidR="00F722F9" w:rsidRDefault="00F722F9" w:rsidP="00F722F9">
      <w:pPr>
        <w:pStyle w:val="2"/>
        <w:spacing w:line="360" w:lineRule="auto"/>
        <w:ind w:left="0" w:firstLineChars="200" w:firstLine="480"/>
        <w:rPr>
          <w:rFonts w:ascii="Times New Roman" w:hAnsi="宋体"/>
          <w:sz w:val="24"/>
          <w:szCs w:val="24"/>
        </w:rPr>
      </w:pPr>
      <w:r w:rsidRPr="00B27FE9">
        <w:rPr>
          <w:rFonts w:ascii="Times New Roman" w:hAnsi="宋体"/>
          <w:position w:val="-6"/>
          <w:sz w:val="24"/>
          <w:szCs w:val="24"/>
        </w:rPr>
        <w:object w:dxaOrig="340" w:dyaOrig="279">
          <v:shape id="_x0000_i1027" type="#_x0000_t75" style="width:17pt;height:14.25pt" o:ole="">
            <v:imagedata r:id="rId9" o:title=""/>
          </v:shape>
          <o:OLEObject Type="Embed" ProgID="Equation.DSMT4" ShapeID="_x0000_i1027" DrawAspect="Content" ObjectID="_1784644400" r:id="rId10"/>
        </w:object>
      </w:r>
      <w:r>
        <w:rPr>
          <w:rFonts w:ascii="Times New Roman" w:hAnsi="宋体"/>
          <w:sz w:val="24"/>
          <w:szCs w:val="24"/>
        </w:rPr>
        <w:t>——</w:t>
      </w:r>
      <w:r>
        <w:rPr>
          <w:rFonts w:ascii="Times New Roman" w:hAnsi="宋体" w:hint="eastAsia"/>
          <w:sz w:val="24"/>
          <w:szCs w:val="24"/>
        </w:rPr>
        <w:t>绝对误差，</w:t>
      </w:r>
      <w:r>
        <w:rPr>
          <w:sz w:val="24"/>
        </w:rPr>
        <w:t>μ</w:t>
      </w:r>
      <w:r>
        <w:rPr>
          <w:rFonts w:ascii="Times New Roman" w:hAnsi="宋体" w:hint="eastAsia"/>
          <w:sz w:val="24"/>
          <w:szCs w:val="24"/>
        </w:rPr>
        <w:t>mol/mol</w:t>
      </w:r>
      <w:r>
        <w:rPr>
          <w:rFonts w:ascii="Times New Roman" w:hAnsi="宋体" w:hint="eastAsia"/>
          <w:sz w:val="24"/>
          <w:szCs w:val="24"/>
        </w:rPr>
        <w:t>；</w:t>
      </w:r>
    </w:p>
    <w:p w:rsidR="00F722F9" w:rsidRDefault="00F722F9" w:rsidP="00F722F9">
      <w:pPr>
        <w:pStyle w:val="2"/>
        <w:spacing w:line="360" w:lineRule="auto"/>
        <w:ind w:left="0" w:firstLineChars="200" w:firstLine="480"/>
        <w:rPr>
          <w:rFonts w:ascii="Times New Roman" w:hAnsi="宋体"/>
          <w:sz w:val="24"/>
          <w:szCs w:val="24"/>
        </w:rPr>
      </w:pPr>
      <w:r w:rsidRPr="00B27FE9">
        <w:rPr>
          <w:rFonts w:ascii="Times New Roman" w:hAnsi="宋体"/>
          <w:position w:val="-12"/>
          <w:sz w:val="24"/>
          <w:szCs w:val="24"/>
        </w:rPr>
        <w:object w:dxaOrig="400" w:dyaOrig="360">
          <v:shape id="_x0000_i1028" type="#_x0000_t75" style="width:19.7pt;height:18.35pt" o:ole="">
            <v:imagedata r:id="rId11" o:title=""/>
          </v:shape>
          <o:OLEObject Type="Embed" ProgID="Equation.DSMT4" ShapeID="_x0000_i1028" DrawAspect="Content" ObjectID="_1784644401" r:id="rId12"/>
        </w:object>
      </w:r>
      <w:r>
        <w:rPr>
          <w:rFonts w:ascii="Times New Roman" w:hAnsi="宋体"/>
          <w:sz w:val="24"/>
          <w:szCs w:val="24"/>
        </w:rPr>
        <w:t>——</w:t>
      </w:r>
      <w:r>
        <w:rPr>
          <w:rFonts w:ascii="Times New Roman" w:hAnsi="宋体" w:hint="eastAsia"/>
          <w:sz w:val="24"/>
          <w:szCs w:val="24"/>
        </w:rPr>
        <w:t>相对误差，</w:t>
      </w:r>
      <w:r w:rsidRPr="00B27FE9">
        <w:rPr>
          <w:rFonts w:ascii="Times New Roman"/>
          <w:sz w:val="24"/>
        </w:rPr>
        <w:t>%</w:t>
      </w:r>
      <w:r>
        <w:rPr>
          <w:rFonts w:ascii="Times New Roman" w:hAnsi="宋体" w:hint="eastAsia"/>
          <w:sz w:val="24"/>
          <w:szCs w:val="24"/>
        </w:rPr>
        <w:t>；</w:t>
      </w:r>
    </w:p>
    <w:p w:rsidR="00F722F9" w:rsidRDefault="00F722F9" w:rsidP="00F722F9">
      <w:pPr>
        <w:pStyle w:val="2"/>
        <w:spacing w:line="360" w:lineRule="auto"/>
        <w:ind w:left="0" w:firstLineChars="250" w:firstLine="600"/>
        <w:rPr>
          <w:rFonts w:ascii="Times New Roman" w:hAnsi="宋体"/>
          <w:sz w:val="24"/>
          <w:szCs w:val="24"/>
        </w:rPr>
      </w:pPr>
      <w:r>
        <w:rPr>
          <w:rFonts w:ascii="Times New Roman" w:hAnsi="宋体"/>
          <w:position w:val="-6"/>
          <w:sz w:val="24"/>
          <w:szCs w:val="24"/>
        </w:rPr>
        <w:object w:dxaOrig="180" w:dyaOrig="340">
          <v:shape id="_x0000_i1029" type="#_x0000_t75" style="width:8.85pt;height:17pt" o:ole="">
            <v:imagedata r:id="rId13" o:title=""/>
          </v:shape>
          <o:OLEObject Type="Embed" ProgID="Equation.DSMT4" ShapeID="_x0000_i1029" DrawAspect="Content" ObjectID="_1784644402" r:id="rId14"/>
        </w:object>
      </w:r>
      <w:r>
        <w:rPr>
          <w:rFonts w:ascii="Times New Roman" w:hAnsi="宋体"/>
          <w:sz w:val="24"/>
          <w:szCs w:val="24"/>
        </w:rPr>
        <w:t>——</w:t>
      </w:r>
      <w:r>
        <w:rPr>
          <w:rFonts w:ascii="Times New Roman" w:hAnsi="宋体" w:hint="eastAsia"/>
          <w:sz w:val="24"/>
          <w:szCs w:val="24"/>
        </w:rPr>
        <w:t>3</w:t>
      </w:r>
      <w:r>
        <w:rPr>
          <w:rFonts w:ascii="Times New Roman" w:hAnsi="宋体" w:hint="eastAsia"/>
          <w:sz w:val="24"/>
          <w:szCs w:val="24"/>
        </w:rPr>
        <w:t>次示值的算术平均值，</w:t>
      </w:r>
      <w:r>
        <w:rPr>
          <w:sz w:val="24"/>
        </w:rPr>
        <w:t>μ</w:t>
      </w:r>
      <w:r>
        <w:rPr>
          <w:rFonts w:ascii="Times New Roman" w:hAnsi="宋体" w:hint="eastAsia"/>
          <w:sz w:val="24"/>
          <w:szCs w:val="24"/>
        </w:rPr>
        <w:t>mol/mol</w:t>
      </w:r>
      <w:r>
        <w:rPr>
          <w:rFonts w:ascii="Times New Roman" w:hAnsi="宋体" w:hint="eastAsia"/>
          <w:sz w:val="24"/>
          <w:szCs w:val="24"/>
        </w:rPr>
        <w:t>；</w:t>
      </w:r>
    </w:p>
    <w:p w:rsidR="00F722F9" w:rsidRDefault="00F722F9" w:rsidP="00F722F9">
      <w:pPr>
        <w:pStyle w:val="2"/>
        <w:spacing w:line="360" w:lineRule="auto"/>
        <w:ind w:left="0" w:firstLineChars="250" w:firstLine="600"/>
        <w:rPr>
          <w:rFonts w:ascii="Times New Roman" w:hAnsi="宋体"/>
          <w:sz w:val="24"/>
          <w:szCs w:val="24"/>
        </w:rPr>
      </w:pPr>
      <w:r>
        <w:rPr>
          <w:rFonts w:ascii="Times New Roman" w:hAnsi="宋体"/>
          <w:position w:val="-12"/>
          <w:sz w:val="24"/>
          <w:szCs w:val="24"/>
        </w:rPr>
        <w:object w:dxaOrig="240" w:dyaOrig="360">
          <v:shape id="_x0000_i1030" type="#_x0000_t75" style="width:11.55pt;height:18.35pt" o:ole="">
            <v:imagedata r:id="rId15" o:title=""/>
          </v:shape>
          <o:OLEObject Type="Embed" ProgID="Equation.DSMT4" ShapeID="_x0000_i1030" DrawAspect="Content" ObjectID="_1784644403" r:id="rId16"/>
        </w:object>
      </w:r>
      <w:r>
        <w:rPr>
          <w:rFonts w:ascii="Times New Roman" w:hAnsi="宋体"/>
          <w:sz w:val="24"/>
          <w:szCs w:val="24"/>
        </w:rPr>
        <w:t>——</w:t>
      </w:r>
      <w:r>
        <w:rPr>
          <w:rFonts w:ascii="Times New Roman" w:hAnsi="宋体" w:hint="eastAsia"/>
          <w:sz w:val="24"/>
          <w:szCs w:val="24"/>
        </w:rPr>
        <w:t>气体标准物质的浓度值，</w:t>
      </w:r>
      <w:r>
        <w:rPr>
          <w:sz w:val="24"/>
        </w:rPr>
        <w:t>μ</w:t>
      </w:r>
      <w:r>
        <w:rPr>
          <w:rFonts w:ascii="Times New Roman" w:hAnsi="宋体" w:hint="eastAsia"/>
          <w:sz w:val="24"/>
          <w:szCs w:val="24"/>
        </w:rPr>
        <w:t>mol/mol</w:t>
      </w:r>
      <w:r>
        <w:rPr>
          <w:rFonts w:ascii="Times New Roman" w:hAnsi="宋体" w:hint="eastAsia"/>
          <w:sz w:val="24"/>
          <w:szCs w:val="24"/>
        </w:rPr>
        <w:t>。</w:t>
      </w:r>
    </w:p>
    <w:p w:rsidR="00F722F9" w:rsidRDefault="00F722F9" w:rsidP="00F722F9">
      <w:pPr>
        <w:spacing w:line="360" w:lineRule="auto"/>
        <w:rPr>
          <w:sz w:val="24"/>
        </w:rPr>
      </w:pPr>
      <w:r>
        <w:rPr>
          <w:sz w:val="24"/>
        </w:rPr>
        <w:t xml:space="preserve">3 </w:t>
      </w:r>
      <w:r>
        <w:rPr>
          <w:rFonts w:hint="eastAsia"/>
          <w:sz w:val="24"/>
        </w:rPr>
        <w:t>不确定度来源</w:t>
      </w:r>
    </w:p>
    <w:p w:rsidR="00F722F9" w:rsidRDefault="00F722F9" w:rsidP="00F722F9">
      <w:pPr>
        <w:spacing w:line="360" w:lineRule="auto"/>
        <w:rPr>
          <w:sz w:val="24"/>
        </w:rPr>
      </w:pPr>
      <w:r>
        <w:rPr>
          <w:rFonts w:hint="eastAsia"/>
          <w:sz w:val="24"/>
        </w:rPr>
        <w:t xml:space="preserve">3.1 </w:t>
      </w:r>
      <w:r>
        <w:rPr>
          <w:rFonts w:hint="eastAsia"/>
          <w:sz w:val="24"/>
        </w:rPr>
        <w:t>甲醇气体标准物质定值引入的不确定度。</w:t>
      </w:r>
    </w:p>
    <w:p w:rsidR="00F722F9" w:rsidRDefault="00F722F9" w:rsidP="00F722F9">
      <w:pPr>
        <w:spacing w:line="360" w:lineRule="auto"/>
        <w:rPr>
          <w:sz w:val="24"/>
        </w:rPr>
      </w:pPr>
      <w:r>
        <w:rPr>
          <w:rFonts w:hint="eastAsia"/>
          <w:sz w:val="24"/>
        </w:rPr>
        <w:t xml:space="preserve">3.2 </w:t>
      </w:r>
      <w:r>
        <w:rPr>
          <w:rFonts w:hint="eastAsia"/>
          <w:sz w:val="24"/>
        </w:rPr>
        <w:t>测量重复性引入的不确定度，包括：环境条件、人员操作、流量控制、取样系统吸附和被校仪器的变动性等各种随机因素。</w:t>
      </w:r>
    </w:p>
    <w:p w:rsidR="00F722F9" w:rsidRDefault="00F722F9" w:rsidP="00F722F9">
      <w:pPr>
        <w:spacing w:line="360" w:lineRule="auto"/>
        <w:rPr>
          <w:sz w:val="24"/>
        </w:rPr>
      </w:pPr>
      <w:r>
        <w:rPr>
          <w:rFonts w:hint="eastAsia"/>
          <w:sz w:val="24"/>
        </w:rPr>
        <w:t xml:space="preserve">4 </w:t>
      </w:r>
      <w:r>
        <w:rPr>
          <w:rFonts w:hint="eastAsia"/>
          <w:sz w:val="24"/>
        </w:rPr>
        <w:t>标准不确定度评定</w:t>
      </w:r>
    </w:p>
    <w:p w:rsidR="00F722F9" w:rsidRDefault="00F722F9" w:rsidP="00F722F9">
      <w:pPr>
        <w:spacing w:line="360" w:lineRule="auto"/>
        <w:rPr>
          <w:position w:val="-12"/>
          <w:szCs w:val="21"/>
        </w:rPr>
      </w:pPr>
      <w:r>
        <w:rPr>
          <w:rFonts w:hint="eastAsia"/>
          <w:sz w:val="24"/>
        </w:rPr>
        <w:t xml:space="preserve">4.1 </w:t>
      </w:r>
      <w:r>
        <w:rPr>
          <w:rFonts w:hint="eastAsia"/>
          <w:sz w:val="24"/>
        </w:rPr>
        <w:t>甲醇气体标准物质的定值引入的标准不确定度</w:t>
      </w:r>
      <w:r>
        <w:rPr>
          <w:rFonts w:hint="eastAsia"/>
          <w:position w:val="-14"/>
          <w:szCs w:val="21"/>
        </w:rPr>
        <w:object w:dxaOrig="700" w:dyaOrig="390">
          <v:shape id="_x0000_i1031" type="#_x0000_t75" style="width:35.3pt;height:19.7pt" o:ole="">
            <v:imagedata r:id="rId17" o:title=""/>
          </v:shape>
          <o:OLEObject Type="Embed" ProgID="Equation.3" ShapeID="_x0000_i1031" DrawAspect="Content" ObjectID="_1784644404" r:id="rId18"/>
        </w:object>
      </w:r>
    </w:p>
    <w:p w:rsidR="00F722F9" w:rsidRDefault="00F722F9" w:rsidP="00F722F9">
      <w:pPr>
        <w:pStyle w:val="2"/>
        <w:spacing w:line="360" w:lineRule="auto"/>
        <w:ind w:left="0" w:firstLineChars="200" w:firstLine="480"/>
        <w:rPr>
          <w:rFonts w:ascii="Times New Roman" w:hAnsi="宋体"/>
          <w:sz w:val="24"/>
          <w:szCs w:val="24"/>
        </w:rPr>
      </w:pPr>
      <w:r>
        <w:rPr>
          <w:rFonts w:ascii="Times New Roman" w:hAnsi="宋体" w:hint="eastAsia"/>
          <w:sz w:val="24"/>
          <w:szCs w:val="24"/>
        </w:rPr>
        <w:t>采用的甲醇气体标准物质，相对扩展不确定度为</w:t>
      </w:r>
      <w:r>
        <w:rPr>
          <w:rFonts w:ascii="Times New Roman" w:hAnsi="宋体" w:hint="eastAsia"/>
          <w:sz w:val="24"/>
          <w:szCs w:val="24"/>
        </w:rPr>
        <w:t>2%</w:t>
      </w:r>
      <w:r>
        <w:rPr>
          <w:rFonts w:ascii="Times New Roman" w:hAnsi="宋体" w:hint="eastAsia"/>
          <w:sz w:val="24"/>
          <w:szCs w:val="24"/>
        </w:rPr>
        <w:t>，包含因子</w:t>
      </w:r>
      <w:r>
        <w:rPr>
          <w:rFonts w:ascii="Times New Roman" w:hAnsi="宋体" w:hint="eastAsia"/>
          <w:i/>
          <w:sz w:val="24"/>
          <w:szCs w:val="24"/>
        </w:rPr>
        <w:t>k</w:t>
      </w:r>
      <w:r>
        <w:rPr>
          <w:rFonts w:ascii="Times New Roman" w:hAnsi="宋体" w:hint="eastAsia"/>
          <w:sz w:val="24"/>
          <w:szCs w:val="24"/>
        </w:rPr>
        <w:t>=2</w:t>
      </w:r>
      <w:r>
        <w:rPr>
          <w:rFonts w:ascii="Times New Roman" w:hAnsi="宋体" w:hint="eastAsia"/>
          <w:sz w:val="24"/>
          <w:szCs w:val="24"/>
        </w:rPr>
        <w:t>。则甲醇气体标准物质定值引入的标准不确定度为：</w:t>
      </w:r>
    </w:p>
    <w:p w:rsidR="00F722F9" w:rsidRDefault="00F722F9" w:rsidP="00F722F9">
      <w:pPr>
        <w:ind w:firstLineChars="1300" w:firstLine="2730"/>
        <w:jc w:val="left"/>
        <w:rPr>
          <w:szCs w:val="21"/>
        </w:rPr>
      </w:pPr>
      <w:r>
        <w:rPr>
          <w:rFonts w:hint="eastAsia"/>
          <w:position w:val="-12"/>
          <w:szCs w:val="21"/>
        </w:rPr>
        <w:object w:dxaOrig="560" w:dyaOrig="360">
          <v:shape id="_x0000_i1032" type="#_x0000_t75" style="width:27.85pt;height:18.35pt" o:ole="">
            <v:imagedata r:id="rId19" o:title=""/>
          </v:shape>
          <o:OLEObject Type="Embed" ProgID="Equation.DSMT4" ShapeID="_x0000_i1032" DrawAspect="Content" ObjectID="_1784644405" r:id="rId20"/>
        </w:object>
      </w:r>
      <w:r>
        <w:rPr>
          <w:szCs w:val="21"/>
        </w:rPr>
        <w:t>=(</w:t>
      </w:r>
      <w:r w:rsidRPr="00B27FE9">
        <w:rPr>
          <w:position w:val="-12"/>
          <w:szCs w:val="21"/>
        </w:rPr>
        <w:object w:dxaOrig="240" w:dyaOrig="360">
          <v:shape id="_x0000_i1033" type="#_x0000_t75" style="width:12.25pt;height:18.35pt" o:ole="">
            <v:imagedata r:id="rId21" o:title=""/>
          </v:shape>
          <o:OLEObject Type="Embed" ProgID="Equation.DSMT4" ShapeID="_x0000_i1033" DrawAspect="Content" ObjectID="_1784644406" r:id="rId22"/>
        </w:object>
      </w:r>
      <w:r>
        <w:rPr>
          <w:szCs w:val="21"/>
        </w:rPr>
        <w:t>×</w:t>
      </w:r>
      <w:r>
        <w:rPr>
          <w:rFonts w:hint="eastAsia"/>
          <w:szCs w:val="21"/>
        </w:rPr>
        <w:t>2</w:t>
      </w:r>
      <w:r>
        <w:rPr>
          <w:szCs w:val="21"/>
        </w:rPr>
        <w:t>%)/</w:t>
      </w:r>
      <w:r>
        <w:rPr>
          <w:rFonts w:hint="eastAsia"/>
          <w:szCs w:val="21"/>
        </w:rPr>
        <w:t xml:space="preserve">2                      </w:t>
      </w:r>
      <w:r>
        <w:rPr>
          <w:rFonts w:hint="eastAsia"/>
          <w:szCs w:val="21"/>
        </w:rPr>
        <w:t xml:space="preserve">    </w:t>
      </w:r>
      <w:r w:rsidRPr="00B27FE9">
        <w:rPr>
          <w:sz w:val="24"/>
        </w:rPr>
        <w:t>(C.</w:t>
      </w:r>
      <w:r>
        <w:rPr>
          <w:rFonts w:hint="eastAsia"/>
          <w:sz w:val="24"/>
        </w:rPr>
        <w:t>3</w:t>
      </w:r>
      <w:r w:rsidRPr="00B27FE9">
        <w:rPr>
          <w:sz w:val="24"/>
        </w:rPr>
        <w:t>)</w:t>
      </w:r>
    </w:p>
    <w:p w:rsidR="00F722F9" w:rsidRDefault="00F722F9" w:rsidP="00F722F9">
      <w:pPr>
        <w:pStyle w:val="2"/>
        <w:tabs>
          <w:tab w:val="left" w:pos="4855"/>
        </w:tabs>
        <w:spacing w:line="360" w:lineRule="auto"/>
        <w:ind w:left="0" w:firstLineChars="200" w:firstLine="480"/>
        <w:rPr>
          <w:rFonts w:ascii="Times New Roman"/>
          <w:sz w:val="24"/>
          <w:szCs w:val="24"/>
        </w:rPr>
      </w:pPr>
      <w:r>
        <w:rPr>
          <w:rFonts w:ascii="Times New Roman" w:hint="eastAsia"/>
          <w:sz w:val="24"/>
          <w:szCs w:val="24"/>
        </w:rPr>
        <w:t>各校准点</w:t>
      </w:r>
      <w:r>
        <w:rPr>
          <w:rFonts w:hint="eastAsia"/>
          <w:position w:val="-12"/>
          <w:szCs w:val="21"/>
        </w:rPr>
        <w:object w:dxaOrig="560" w:dyaOrig="360">
          <v:shape id="_x0000_i1034" type="#_x0000_t75" style="width:27.85pt;height:18.35pt" o:ole="">
            <v:imagedata r:id="rId19" o:title=""/>
          </v:shape>
          <o:OLEObject Type="Embed" ProgID="Equation.DSMT4" ShapeID="_x0000_i1034" DrawAspect="Content" ObjectID="_1784644407" r:id="rId23"/>
        </w:object>
      </w:r>
      <w:r>
        <w:rPr>
          <w:rFonts w:ascii="Times New Roman" w:hint="eastAsia"/>
          <w:sz w:val="24"/>
          <w:szCs w:val="24"/>
        </w:rPr>
        <w:t>见表</w:t>
      </w:r>
      <w:r>
        <w:rPr>
          <w:rFonts w:ascii="Times New Roman" w:hint="eastAsia"/>
          <w:sz w:val="24"/>
          <w:szCs w:val="24"/>
        </w:rPr>
        <w:t>C.1</w:t>
      </w:r>
      <w:r>
        <w:rPr>
          <w:rFonts w:ascii="Times New Roman" w:hint="eastAsia"/>
          <w:sz w:val="24"/>
          <w:szCs w:val="24"/>
        </w:rPr>
        <w:t>。</w:t>
      </w:r>
    </w:p>
    <w:p w:rsidR="00F722F9" w:rsidRDefault="00F722F9" w:rsidP="00F722F9">
      <w:pPr>
        <w:pStyle w:val="2"/>
        <w:tabs>
          <w:tab w:val="left" w:pos="4855"/>
        </w:tabs>
        <w:spacing w:line="360" w:lineRule="auto"/>
        <w:ind w:left="0" w:firstLineChars="200" w:firstLine="480"/>
        <w:rPr>
          <w:rFonts w:ascii="Times New Roman"/>
          <w:sz w:val="24"/>
          <w:szCs w:val="24"/>
        </w:rPr>
      </w:pPr>
    </w:p>
    <w:p w:rsidR="00F722F9" w:rsidRDefault="00F722F9" w:rsidP="00F722F9">
      <w:pPr>
        <w:pStyle w:val="2"/>
        <w:tabs>
          <w:tab w:val="left" w:pos="4855"/>
        </w:tabs>
        <w:spacing w:line="360" w:lineRule="auto"/>
        <w:ind w:left="0" w:firstLineChars="0" w:firstLine="0"/>
        <w:jc w:val="center"/>
        <w:rPr>
          <w:rFonts w:ascii="Times New Roman"/>
          <w:b/>
          <w:sz w:val="21"/>
          <w:szCs w:val="21"/>
        </w:rPr>
      </w:pPr>
      <w:r>
        <w:rPr>
          <w:rFonts w:ascii="Times New Roman" w:hint="eastAsia"/>
          <w:b/>
          <w:sz w:val="21"/>
          <w:szCs w:val="21"/>
        </w:rPr>
        <w:lastRenderedPageBreak/>
        <w:t xml:space="preserve">          </w:t>
      </w:r>
      <w:r>
        <w:rPr>
          <w:rFonts w:ascii="Times New Roman" w:hint="eastAsia"/>
          <w:b/>
          <w:sz w:val="21"/>
          <w:szCs w:val="21"/>
        </w:rPr>
        <w:t>表</w:t>
      </w:r>
      <w:r>
        <w:rPr>
          <w:rFonts w:ascii="Times New Roman" w:hint="eastAsia"/>
          <w:b/>
          <w:sz w:val="21"/>
          <w:szCs w:val="21"/>
        </w:rPr>
        <w:t>C.1</w:t>
      </w:r>
      <w:r>
        <w:rPr>
          <w:rFonts w:ascii="Times New Roman" w:hint="eastAsia"/>
          <w:b/>
          <w:sz w:val="21"/>
          <w:szCs w:val="21"/>
        </w:rPr>
        <w:t>标准物质引入的标准不确定度</w:t>
      </w:r>
      <w:r>
        <w:rPr>
          <w:rFonts w:ascii="Times New Roman" w:hint="eastAsia"/>
          <w:b/>
          <w:sz w:val="21"/>
          <w:szCs w:val="21"/>
        </w:rPr>
        <w:t xml:space="preserve">       </w:t>
      </w:r>
      <w:r>
        <w:rPr>
          <w:rFonts w:ascii="Times New Roman"/>
          <w:sz w:val="21"/>
          <w:szCs w:val="21"/>
        </w:rPr>
        <w:t>μmol/mol</w:t>
      </w:r>
    </w:p>
    <w:tbl>
      <w:tblPr>
        <w:tblStyle w:val="a3"/>
        <w:tblW w:w="6063" w:type="dxa"/>
        <w:jc w:val="center"/>
        <w:tblLayout w:type="fixed"/>
        <w:tblLook w:val="04A0" w:firstRow="1" w:lastRow="0" w:firstColumn="1" w:lastColumn="0" w:noHBand="0" w:noVBand="1"/>
      </w:tblPr>
      <w:tblGrid>
        <w:gridCol w:w="2021"/>
        <w:gridCol w:w="2021"/>
        <w:gridCol w:w="2021"/>
      </w:tblGrid>
      <w:tr w:rsidR="00F722F9" w:rsidTr="00E95FD3">
        <w:trPr>
          <w:trHeight w:val="508"/>
          <w:jc w:val="center"/>
        </w:trPr>
        <w:tc>
          <w:tcPr>
            <w:tcW w:w="2021" w:type="dxa"/>
            <w:vAlign w:val="center"/>
          </w:tcPr>
          <w:p w:rsidR="00F722F9" w:rsidRDefault="00F722F9" w:rsidP="00E95FD3">
            <w:pPr>
              <w:pStyle w:val="2"/>
              <w:ind w:left="0" w:firstLine="456"/>
              <w:rPr>
                <w:sz w:val="21"/>
                <w:szCs w:val="21"/>
              </w:rPr>
            </w:pPr>
            <w:r>
              <w:rPr>
                <w:sz w:val="21"/>
                <w:szCs w:val="21"/>
              </w:rPr>
              <w:t>测量范围</w:t>
            </w:r>
          </w:p>
        </w:tc>
        <w:tc>
          <w:tcPr>
            <w:tcW w:w="2021" w:type="dxa"/>
            <w:vAlign w:val="center"/>
          </w:tcPr>
          <w:p w:rsidR="00F722F9" w:rsidRDefault="00F722F9" w:rsidP="00E95FD3">
            <w:pPr>
              <w:pStyle w:val="2"/>
              <w:ind w:left="0" w:firstLine="456"/>
              <w:rPr>
                <w:sz w:val="21"/>
                <w:szCs w:val="21"/>
              </w:rPr>
            </w:pPr>
            <w:r>
              <w:rPr>
                <w:sz w:val="21"/>
                <w:szCs w:val="21"/>
              </w:rPr>
              <w:t>校准点</w:t>
            </w:r>
          </w:p>
        </w:tc>
        <w:tc>
          <w:tcPr>
            <w:tcW w:w="2021" w:type="dxa"/>
            <w:vAlign w:val="center"/>
          </w:tcPr>
          <w:p w:rsidR="00F722F9" w:rsidRDefault="00F722F9" w:rsidP="00E95FD3">
            <w:pPr>
              <w:pStyle w:val="2"/>
              <w:ind w:left="0"/>
              <w:rPr>
                <w:sz w:val="21"/>
                <w:szCs w:val="21"/>
              </w:rPr>
            </w:pPr>
            <w:r>
              <w:rPr>
                <w:rFonts w:hint="eastAsia"/>
                <w:position w:val="-12"/>
                <w:szCs w:val="21"/>
              </w:rPr>
              <w:object w:dxaOrig="560" w:dyaOrig="360">
                <v:shape id="_x0000_i1035" type="#_x0000_t75" style="width:27.85pt;height:18.35pt" o:ole="">
                  <v:imagedata r:id="rId19" o:title=""/>
                </v:shape>
                <o:OLEObject Type="Embed" ProgID="Equation.DSMT4" ShapeID="_x0000_i1035" DrawAspect="Content" ObjectID="_1784644408" r:id="rId24"/>
              </w:object>
            </w:r>
          </w:p>
        </w:tc>
      </w:tr>
      <w:tr w:rsidR="00F722F9" w:rsidTr="00E95FD3">
        <w:trPr>
          <w:jc w:val="center"/>
        </w:trPr>
        <w:tc>
          <w:tcPr>
            <w:tcW w:w="2021" w:type="dxa"/>
            <w:vMerge w:val="restart"/>
            <w:vAlign w:val="center"/>
          </w:tcPr>
          <w:p w:rsidR="00F722F9" w:rsidRDefault="00F722F9" w:rsidP="00E95FD3">
            <w:pPr>
              <w:pStyle w:val="2"/>
              <w:ind w:left="0" w:firstLineChars="0" w:firstLine="0"/>
              <w:jc w:val="center"/>
              <w:rPr>
                <w:rFonts w:ascii="Times New Roman"/>
                <w:sz w:val="21"/>
                <w:szCs w:val="21"/>
              </w:rPr>
            </w:pPr>
            <w:r>
              <w:rPr>
                <w:rFonts w:ascii="Times New Roman" w:hint="eastAsia"/>
                <w:sz w:val="21"/>
                <w:szCs w:val="21"/>
              </w:rPr>
              <w:t>（</w:t>
            </w:r>
            <w:r>
              <w:rPr>
                <w:rFonts w:ascii="Times New Roman"/>
                <w:sz w:val="21"/>
                <w:szCs w:val="21"/>
              </w:rPr>
              <w:t>0</w:t>
            </w:r>
            <w:r>
              <w:rPr>
                <w:rFonts w:ascii="Times New Roman"/>
                <w:sz w:val="21"/>
                <w:szCs w:val="21"/>
              </w:rPr>
              <w:t>～</w:t>
            </w:r>
            <w:r>
              <w:rPr>
                <w:rFonts w:ascii="Times New Roman"/>
                <w:sz w:val="21"/>
                <w:szCs w:val="21"/>
              </w:rPr>
              <w:t>100</w:t>
            </w:r>
            <w:r>
              <w:rPr>
                <w:rFonts w:ascii="Times New Roman" w:hint="eastAsia"/>
                <w:sz w:val="21"/>
                <w:szCs w:val="21"/>
              </w:rPr>
              <w:t>）</w:t>
            </w:r>
            <w:r>
              <w:rPr>
                <w:rFonts w:ascii="Times New Roman"/>
                <w:sz w:val="21"/>
                <w:szCs w:val="21"/>
              </w:rPr>
              <w:t>μmol/mol</w:t>
            </w:r>
          </w:p>
        </w:tc>
        <w:tc>
          <w:tcPr>
            <w:tcW w:w="2021" w:type="dxa"/>
            <w:vAlign w:val="center"/>
          </w:tcPr>
          <w:p w:rsidR="00F722F9" w:rsidRDefault="00F722F9" w:rsidP="00E95FD3">
            <w:pPr>
              <w:pStyle w:val="2"/>
              <w:ind w:leftChars="-49" w:left="-103" w:firstLineChars="17" w:firstLine="36"/>
              <w:jc w:val="center"/>
              <w:rPr>
                <w:rFonts w:ascii="Times New Roman"/>
                <w:sz w:val="21"/>
                <w:szCs w:val="21"/>
              </w:rPr>
            </w:pPr>
            <w:r>
              <w:rPr>
                <w:rFonts w:ascii="Times New Roman" w:hint="eastAsia"/>
                <w:sz w:val="21"/>
                <w:szCs w:val="21"/>
              </w:rPr>
              <w:t>20.0</w:t>
            </w:r>
          </w:p>
        </w:tc>
        <w:tc>
          <w:tcPr>
            <w:tcW w:w="2021" w:type="dxa"/>
            <w:vAlign w:val="center"/>
          </w:tcPr>
          <w:p w:rsidR="00F722F9" w:rsidRDefault="00F722F9" w:rsidP="00E95FD3">
            <w:pPr>
              <w:pStyle w:val="2"/>
              <w:ind w:leftChars="-49" w:left="-103" w:firstLineChars="17" w:firstLine="36"/>
              <w:jc w:val="center"/>
              <w:rPr>
                <w:rFonts w:ascii="Times New Roman"/>
                <w:sz w:val="21"/>
                <w:szCs w:val="21"/>
              </w:rPr>
            </w:pPr>
            <w:r>
              <w:rPr>
                <w:rFonts w:ascii="Times New Roman" w:hint="eastAsia"/>
                <w:sz w:val="21"/>
                <w:szCs w:val="21"/>
              </w:rPr>
              <w:t>0.200</w:t>
            </w:r>
          </w:p>
        </w:tc>
      </w:tr>
      <w:tr w:rsidR="00F722F9" w:rsidTr="00E95FD3">
        <w:trPr>
          <w:jc w:val="center"/>
        </w:trPr>
        <w:tc>
          <w:tcPr>
            <w:tcW w:w="2021" w:type="dxa"/>
            <w:vMerge/>
            <w:vAlign w:val="center"/>
          </w:tcPr>
          <w:p w:rsidR="00F722F9" w:rsidRDefault="00F722F9" w:rsidP="00E95FD3">
            <w:pPr>
              <w:pStyle w:val="2"/>
              <w:ind w:left="0" w:firstLine="456"/>
              <w:rPr>
                <w:rFonts w:ascii="Times New Roman"/>
                <w:sz w:val="21"/>
                <w:szCs w:val="21"/>
              </w:rPr>
            </w:pPr>
          </w:p>
        </w:tc>
        <w:tc>
          <w:tcPr>
            <w:tcW w:w="2021" w:type="dxa"/>
            <w:vAlign w:val="center"/>
          </w:tcPr>
          <w:p w:rsidR="00F722F9" w:rsidRDefault="00F722F9" w:rsidP="00E95FD3">
            <w:pPr>
              <w:pStyle w:val="2"/>
              <w:ind w:leftChars="-49" w:left="-103" w:firstLineChars="17" w:firstLine="36"/>
              <w:jc w:val="center"/>
              <w:rPr>
                <w:rFonts w:ascii="Times New Roman"/>
                <w:sz w:val="21"/>
                <w:szCs w:val="21"/>
              </w:rPr>
            </w:pPr>
            <w:r>
              <w:rPr>
                <w:rFonts w:ascii="Times New Roman" w:hint="eastAsia"/>
                <w:sz w:val="21"/>
                <w:szCs w:val="21"/>
              </w:rPr>
              <w:t>50.1</w:t>
            </w:r>
          </w:p>
        </w:tc>
        <w:tc>
          <w:tcPr>
            <w:tcW w:w="2021" w:type="dxa"/>
            <w:vAlign w:val="center"/>
          </w:tcPr>
          <w:p w:rsidR="00F722F9" w:rsidRDefault="00F722F9" w:rsidP="00E95FD3">
            <w:pPr>
              <w:pStyle w:val="2"/>
              <w:ind w:leftChars="-49" w:left="-103" w:firstLineChars="17" w:firstLine="36"/>
              <w:jc w:val="center"/>
              <w:rPr>
                <w:rFonts w:ascii="Times New Roman"/>
                <w:sz w:val="21"/>
                <w:szCs w:val="21"/>
              </w:rPr>
            </w:pPr>
            <w:r>
              <w:rPr>
                <w:rFonts w:ascii="Times New Roman" w:hint="eastAsia"/>
                <w:sz w:val="21"/>
                <w:szCs w:val="21"/>
              </w:rPr>
              <w:t>0.501</w:t>
            </w:r>
          </w:p>
        </w:tc>
      </w:tr>
      <w:tr w:rsidR="00F722F9" w:rsidTr="00E95FD3">
        <w:trPr>
          <w:jc w:val="center"/>
        </w:trPr>
        <w:tc>
          <w:tcPr>
            <w:tcW w:w="2021" w:type="dxa"/>
            <w:vMerge/>
            <w:vAlign w:val="center"/>
          </w:tcPr>
          <w:p w:rsidR="00F722F9" w:rsidRDefault="00F722F9" w:rsidP="00E95FD3">
            <w:pPr>
              <w:pStyle w:val="2"/>
              <w:tabs>
                <w:tab w:val="left" w:pos="4855"/>
              </w:tabs>
              <w:ind w:left="0" w:firstLine="456"/>
              <w:rPr>
                <w:rFonts w:ascii="Times New Roman"/>
                <w:sz w:val="21"/>
                <w:szCs w:val="21"/>
              </w:rPr>
            </w:pPr>
          </w:p>
        </w:tc>
        <w:tc>
          <w:tcPr>
            <w:tcW w:w="2021" w:type="dxa"/>
            <w:vAlign w:val="center"/>
          </w:tcPr>
          <w:p w:rsidR="00F722F9" w:rsidRDefault="00F722F9" w:rsidP="00E95FD3">
            <w:pPr>
              <w:pStyle w:val="2"/>
              <w:tabs>
                <w:tab w:val="left" w:pos="4855"/>
              </w:tabs>
              <w:ind w:leftChars="-49" w:left="-103" w:firstLineChars="17" w:firstLine="36"/>
              <w:jc w:val="center"/>
              <w:rPr>
                <w:rFonts w:ascii="Times New Roman"/>
                <w:sz w:val="21"/>
                <w:szCs w:val="21"/>
              </w:rPr>
            </w:pPr>
            <w:r>
              <w:rPr>
                <w:rFonts w:ascii="Times New Roman" w:hint="eastAsia"/>
                <w:sz w:val="21"/>
                <w:szCs w:val="21"/>
              </w:rPr>
              <w:t>80.3</w:t>
            </w:r>
          </w:p>
        </w:tc>
        <w:tc>
          <w:tcPr>
            <w:tcW w:w="2021" w:type="dxa"/>
            <w:vAlign w:val="center"/>
          </w:tcPr>
          <w:p w:rsidR="00F722F9" w:rsidRDefault="00F722F9" w:rsidP="00E95FD3">
            <w:pPr>
              <w:pStyle w:val="2"/>
              <w:ind w:leftChars="-49" w:left="-103" w:firstLineChars="17" w:firstLine="36"/>
              <w:jc w:val="center"/>
              <w:rPr>
                <w:rFonts w:ascii="Times New Roman"/>
                <w:sz w:val="21"/>
                <w:szCs w:val="21"/>
              </w:rPr>
            </w:pPr>
            <w:r>
              <w:rPr>
                <w:rFonts w:ascii="Times New Roman" w:hint="eastAsia"/>
                <w:sz w:val="21"/>
                <w:szCs w:val="21"/>
              </w:rPr>
              <w:t>0.803</w:t>
            </w:r>
          </w:p>
        </w:tc>
      </w:tr>
    </w:tbl>
    <w:p w:rsidR="00F722F9" w:rsidRDefault="00F722F9" w:rsidP="00F722F9">
      <w:pPr>
        <w:pStyle w:val="2"/>
        <w:tabs>
          <w:tab w:val="left" w:pos="4855"/>
        </w:tabs>
        <w:spacing w:line="360" w:lineRule="auto"/>
        <w:ind w:left="0" w:firstLineChars="0" w:firstLine="0"/>
        <w:rPr>
          <w:rFonts w:asciiTheme="majorEastAsia" w:eastAsiaTheme="majorEastAsia" w:hAnsiTheme="majorEastAsia" w:cstheme="majorEastAsia"/>
          <w:i/>
          <w:sz w:val="24"/>
          <w:szCs w:val="24"/>
        </w:rPr>
      </w:pPr>
      <w:r>
        <w:rPr>
          <w:rFonts w:ascii="Times New Roman" w:hint="eastAsia"/>
          <w:color w:val="auto"/>
          <w:kern w:val="2"/>
          <w:sz w:val="24"/>
          <w:szCs w:val="24"/>
        </w:rPr>
        <w:t xml:space="preserve">4.2 </w:t>
      </w:r>
      <w:r>
        <w:rPr>
          <w:rFonts w:ascii="Times New Roman" w:hint="eastAsia"/>
          <w:color w:val="auto"/>
          <w:kern w:val="2"/>
          <w:sz w:val="24"/>
          <w:szCs w:val="24"/>
        </w:rPr>
        <w:t>测量重复性引入的不确定度</w:t>
      </w:r>
      <w:r w:rsidRPr="00B27FE9">
        <w:rPr>
          <w:rFonts w:hint="eastAsia"/>
          <w:position w:val="-10"/>
          <w:szCs w:val="21"/>
        </w:rPr>
        <w:object w:dxaOrig="499" w:dyaOrig="320">
          <v:shape id="_x0000_i1036" type="#_x0000_t75" style="width:25.8pt;height:16.3pt" o:ole="">
            <v:imagedata r:id="rId25" o:title=""/>
          </v:shape>
          <o:OLEObject Type="Embed" ProgID="Equation.DSMT4" ShapeID="_x0000_i1036" DrawAspect="Content" ObjectID="_1784644409" r:id="rId26"/>
        </w:object>
      </w:r>
    </w:p>
    <w:p w:rsidR="00F722F9" w:rsidRDefault="00F722F9" w:rsidP="00F722F9">
      <w:pPr>
        <w:pStyle w:val="2"/>
        <w:tabs>
          <w:tab w:val="left" w:pos="4855"/>
        </w:tabs>
        <w:spacing w:line="360" w:lineRule="auto"/>
        <w:ind w:left="0" w:firstLineChars="200" w:firstLine="480"/>
        <w:rPr>
          <w:rFonts w:ascii="Times New Roman" w:hAnsi="宋体"/>
          <w:sz w:val="24"/>
          <w:szCs w:val="24"/>
        </w:rPr>
      </w:pPr>
      <w:r>
        <w:rPr>
          <w:rFonts w:ascii="Times New Roman" w:hAnsi="宋体" w:hint="eastAsia"/>
          <w:sz w:val="24"/>
          <w:szCs w:val="24"/>
        </w:rPr>
        <w:t>对（</w:t>
      </w:r>
      <w:r>
        <w:rPr>
          <w:rFonts w:ascii="Times New Roman" w:hAnsi="宋体" w:hint="eastAsia"/>
          <w:sz w:val="24"/>
          <w:szCs w:val="24"/>
        </w:rPr>
        <w:t>0</w:t>
      </w:r>
      <w:r>
        <w:rPr>
          <w:rFonts w:ascii="Times New Roman" w:hAnsi="宋体" w:hint="eastAsia"/>
          <w:sz w:val="24"/>
          <w:szCs w:val="24"/>
        </w:rPr>
        <w:t>～</w:t>
      </w:r>
      <w:r>
        <w:rPr>
          <w:rFonts w:ascii="Times New Roman" w:hAnsi="宋体" w:hint="eastAsia"/>
          <w:sz w:val="24"/>
          <w:szCs w:val="24"/>
        </w:rPr>
        <w:t>100</w:t>
      </w:r>
      <w:r>
        <w:rPr>
          <w:rFonts w:ascii="Times New Roman" w:hAnsi="宋体" w:hint="eastAsia"/>
          <w:sz w:val="24"/>
          <w:szCs w:val="24"/>
        </w:rPr>
        <w:t>）</w:t>
      </w:r>
      <w:r>
        <w:rPr>
          <w:rFonts w:ascii="Times New Roman"/>
          <w:sz w:val="24"/>
          <w:szCs w:val="24"/>
        </w:rPr>
        <w:t>μ</w:t>
      </w:r>
      <w:r>
        <w:rPr>
          <w:rFonts w:ascii="Times New Roman" w:hAnsi="宋体" w:hint="eastAsia"/>
          <w:sz w:val="24"/>
          <w:szCs w:val="24"/>
        </w:rPr>
        <w:t>mol/mol</w:t>
      </w:r>
      <w:r>
        <w:rPr>
          <w:rFonts w:ascii="Times New Roman" w:hAnsi="宋体" w:hint="eastAsia"/>
          <w:sz w:val="24"/>
          <w:szCs w:val="24"/>
        </w:rPr>
        <w:t>的甲醇</w:t>
      </w:r>
      <w:r>
        <w:rPr>
          <w:rFonts w:ascii="Times New Roman"/>
          <w:sz w:val="24"/>
          <w:szCs w:val="24"/>
        </w:rPr>
        <w:t>气体仪器</w:t>
      </w:r>
      <w:r>
        <w:rPr>
          <w:rFonts w:ascii="Times New Roman" w:hAnsi="宋体" w:hint="eastAsia"/>
          <w:sz w:val="24"/>
          <w:szCs w:val="24"/>
        </w:rPr>
        <w:t>依次通入浓度约为满量程</w:t>
      </w:r>
      <w:r>
        <w:rPr>
          <w:rFonts w:ascii="Times New Roman" w:hAnsi="宋体" w:hint="eastAsia"/>
          <w:sz w:val="24"/>
          <w:szCs w:val="24"/>
        </w:rPr>
        <w:t>20%</w:t>
      </w:r>
      <w:r>
        <w:rPr>
          <w:rFonts w:ascii="Times New Roman" w:hAnsi="宋体" w:hint="eastAsia"/>
          <w:sz w:val="24"/>
          <w:szCs w:val="24"/>
        </w:rPr>
        <w:t>、</w:t>
      </w:r>
      <w:r>
        <w:rPr>
          <w:rFonts w:ascii="Times New Roman" w:hAnsi="宋体" w:hint="eastAsia"/>
          <w:sz w:val="24"/>
          <w:szCs w:val="24"/>
        </w:rPr>
        <w:t>50%</w:t>
      </w:r>
      <w:r>
        <w:rPr>
          <w:rFonts w:ascii="Times New Roman" w:hAnsi="宋体" w:hint="eastAsia"/>
          <w:sz w:val="24"/>
          <w:szCs w:val="24"/>
        </w:rPr>
        <w:t>、</w:t>
      </w:r>
      <w:r>
        <w:rPr>
          <w:rFonts w:ascii="Times New Roman" w:hAnsi="宋体" w:hint="eastAsia"/>
          <w:sz w:val="24"/>
          <w:szCs w:val="24"/>
        </w:rPr>
        <w:t>80%</w:t>
      </w:r>
      <w:r>
        <w:rPr>
          <w:rFonts w:ascii="Times New Roman" w:hAnsi="宋体" w:hint="eastAsia"/>
          <w:sz w:val="24"/>
          <w:szCs w:val="24"/>
        </w:rPr>
        <w:t>的甲醇气体标准物质，重复测量</w:t>
      </w:r>
      <w:r>
        <w:rPr>
          <w:rFonts w:ascii="Times New Roman" w:hAnsi="宋体" w:hint="eastAsia"/>
          <w:sz w:val="24"/>
          <w:szCs w:val="24"/>
        </w:rPr>
        <w:t>10</w:t>
      </w:r>
      <w:r>
        <w:rPr>
          <w:rFonts w:ascii="Times New Roman" w:hAnsi="宋体" w:hint="eastAsia"/>
          <w:sz w:val="24"/>
          <w:szCs w:val="24"/>
        </w:rPr>
        <w:t>次，具体测量结果见表</w:t>
      </w:r>
      <w:r>
        <w:rPr>
          <w:rFonts w:ascii="Times New Roman" w:hAnsi="宋体" w:hint="eastAsia"/>
          <w:sz w:val="24"/>
          <w:szCs w:val="24"/>
        </w:rPr>
        <w:t>C.2</w:t>
      </w:r>
      <w:r>
        <w:rPr>
          <w:rFonts w:ascii="Times New Roman" w:hAnsi="宋体" w:hint="eastAsia"/>
          <w:sz w:val="24"/>
          <w:szCs w:val="24"/>
        </w:rPr>
        <w:t>。</w:t>
      </w:r>
    </w:p>
    <w:p w:rsidR="00F722F9" w:rsidRDefault="00F722F9" w:rsidP="00F722F9">
      <w:pPr>
        <w:pStyle w:val="2"/>
        <w:tabs>
          <w:tab w:val="left" w:pos="0"/>
        </w:tabs>
        <w:spacing w:line="360" w:lineRule="auto"/>
        <w:ind w:left="0" w:firstLineChars="0" w:firstLine="0"/>
        <w:jc w:val="center"/>
        <w:rPr>
          <w:rFonts w:ascii="Times New Roman"/>
          <w:b/>
          <w:sz w:val="21"/>
          <w:szCs w:val="21"/>
        </w:rPr>
      </w:pPr>
      <w:r>
        <w:rPr>
          <w:rFonts w:ascii="Times New Roman" w:hint="eastAsia"/>
          <w:b/>
          <w:sz w:val="21"/>
          <w:szCs w:val="21"/>
        </w:rPr>
        <w:t xml:space="preserve">                           </w:t>
      </w:r>
      <w:r>
        <w:rPr>
          <w:rFonts w:ascii="Times New Roman" w:hint="eastAsia"/>
          <w:b/>
          <w:sz w:val="21"/>
          <w:szCs w:val="21"/>
        </w:rPr>
        <w:t>表</w:t>
      </w:r>
      <w:r>
        <w:rPr>
          <w:rFonts w:ascii="Times New Roman" w:hint="eastAsia"/>
          <w:b/>
          <w:sz w:val="21"/>
          <w:szCs w:val="21"/>
        </w:rPr>
        <w:t xml:space="preserve">C.2 </w:t>
      </w:r>
      <w:r>
        <w:rPr>
          <w:rFonts w:ascii="Times New Roman" w:hint="eastAsia"/>
          <w:b/>
          <w:sz w:val="21"/>
          <w:szCs w:val="21"/>
        </w:rPr>
        <w:t>各校准点测量结果</w:t>
      </w:r>
      <w:r>
        <w:rPr>
          <w:rFonts w:ascii="Times New Roman" w:hint="eastAsia"/>
          <w:b/>
          <w:sz w:val="21"/>
          <w:szCs w:val="21"/>
        </w:rPr>
        <w:t xml:space="preserve">                     </w:t>
      </w:r>
      <w:r>
        <w:rPr>
          <w:rFonts w:ascii="Times New Roman"/>
          <w:sz w:val="21"/>
          <w:szCs w:val="21"/>
        </w:rPr>
        <w:t>μmol/mol</w:t>
      </w:r>
    </w:p>
    <w:tbl>
      <w:tblPr>
        <w:tblStyle w:val="a3"/>
        <w:tblW w:w="8695" w:type="dxa"/>
        <w:jc w:val="center"/>
        <w:tblLayout w:type="fixed"/>
        <w:tblLook w:val="04A0" w:firstRow="1" w:lastRow="0" w:firstColumn="1" w:lastColumn="0" w:noHBand="0" w:noVBand="1"/>
      </w:tblPr>
      <w:tblGrid>
        <w:gridCol w:w="1530"/>
        <w:gridCol w:w="1325"/>
        <w:gridCol w:w="584"/>
        <w:gridCol w:w="584"/>
        <w:gridCol w:w="584"/>
        <w:gridCol w:w="584"/>
        <w:gridCol w:w="584"/>
        <w:gridCol w:w="584"/>
        <w:gridCol w:w="584"/>
        <w:gridCol w:w="584"/>
        <w:gridCol w:w="584"/>
        <w:gridCol w:w="584"/>
      </w:tblGrid>
      <w:tr w:rsidR="00F722F9" w:rsidTr="00E95FD3">
        <w:trPr>
          <w:jc w:val="center"/>
        </w:trPr>
        <w:tc>
          <w:tcPr>
            <w:tcW w:w="1530" w:type="dxa"/>
            <w:vMerge w:val="restart"/>
            <w:vAlign w:val="center"/>
          </w:tcPr>
          <w:p w:rsidR="00F722F9" w:rsidRDefault="00F722F9" w:rsidP="00E95FD3">
            <w:pPr>
              <w:pStyle w:val="2"/>
              <w:tabs>
                <w:tab w:val="left" w:pos="4855"/>
              </w:tabs>
              <w:spacing w:line="360" w:lineRule="auto"/>
              <w:ind w:left="0" w:firstLineChars="0" w:firstLine="0"/>
              <w:jc w:val="center"/>
              <w:rPr>
                <w:rFonts w:ascii="Times New Roman" w:hAnsi="宋体"/>
                <w:sz w:val="21"/>
                <w:szCs w:val="21"/>
              </w:rPr>
            </w:pPr>
            <w:bookmarkStart w:id="0" w:name="_Hlk147348264"/>
            <w:r>
              <w:rPr>
                <w:rFonts w:ascii="Times New Roman" w:hAnsi="宋体" w:hint="eastAsia"/>
                <w:sz w:val="21"/>
                <w:szCs w:val="21"/>
              </w:rPr>
              <w:t>测量范围</w:t>
            </w:r>
          </w:p>
        </w:tc>
        <w:tc>
          <w:tcPr>
            <w:tcW w:w="1325" w:type="dxa"/>
            <w:vMerge w:val="restart"/>
            <w:vAlign w:val="center"/>
          </w:tcPr>
          <w:p w:rsidR="00F722F9" w:rsidRDefault="00F722F9" w:rsidP="00E95FD3">
            <w:pPr>
              <w:pStyle w:val="2"/>
              <w:tabs>
                <w:tab w:val="left" w:pos="4855"/>
              </w:tabs>
              <w:spacing w:line="360" w:lineRule="auto"/>
              <w:ind w:leftChars="-42" w:left="-88" w:firstLineChars="0" w:firstLine="0"/>
              <w:jc w:val="center"/>
              <w:rPr>
                <w:rFonts w:ascii="Times New Roman" w:hAnsi="宋体"/>
                <w:sz w:val="21"/>
                <w:szCs w:val="21"/>
              </w:rPr>
            </w:pPr>
            <w:r>
              <w:rPr>
                <w:rFonts w:ascii="Times New Roman" w:hint="eastAsia"/>
                <w:sz w:val="21"/>
                <w:szCs w:val="21"/>
              </w:rPr>
              <w:t>气体标准物质浓度值</w:t>
            </w:r>
          </w:p>
        </w:tc>
        <w:tc>
          <w:tcPr>
            <w:tcW w:w="5840" w:type="dxa"/>
            <w:gridSpan w:val="10"/>
            <w:vAlign w:val="center"/>
          </w:tcPr>
          <w:p w:rsidR="00F722F9" w:rsidRDefault="00F722F9" w:rsidP="00E95FD3">
            <w:pPr>
              <w:pStyle w:val="2"/>
              <w:tabs>
                <w:tab w:val="left" w:pos="4855"/>
              </w:tabs>
              <w:spacing w:line="360" w:lineRule="auto"/>
              <w:ind w:left="0" w:firstLineChars="0" w:firstLine="0"/>
              <w:jc w:val="center"/>
              <w:rPr>
                <w:rFonts w:ascii="Times New Roman" w:hAnsi="宋体"/>
                <w:sz w:val="21"/>
                <w:szCs w:val="21"/>
              </w:rPr>
            </w:pPr>
            <w:r>
              <w:rPr>
                <w:rFonts w:ascii="Times New Roman" w:hAnsi="宋体" w:hint="eastAsia"/>
                <w:sz w:val="21"/>
                <w:szCs w:val="21"/>
              </w:rPr>
              <w:t>仪器示值</w:t>
            </w:r>
          </w:p>
        </w:tc>
      </w:tr>
      <w:tr w:rsidR="00F722F9" w:rsidTr="00E95FD3">
        <w:trPr>
          <w:jc w:val="center"/>
        </w:trPr>
        <w:tc>
          <w:tcPr>
            <w:tcW w:w="1530" w:type="dxa"/>
            <w:vMerge/>
            <w:vAlign w:val="center"/>
          </w:tcPr>
          <w:p w:rsidR="00F722F9" w:rsidRDefault="00F722F9" w:rsidP="00E95FD3">
            <w:pPr>
              <w:pStyle w:val="2"/>
              <w:tabs>
                <w:tab w:val="left" w:pos="4855"/>
              </w:tabs>
              <w:spacing w:line="360" w:lineRule="auto"/>
              <w:ind w:left="5250" w:firstLineChars="0" w:firstLine="0"/>
              <w:jc w:val="center"/>
              <w:rPr>
                <w:rFonts w:ascii="Times New Roman" w:hAnsi="宋体"/>
                <w:sz w:val="24"/>
                <w:szCs w:val="24"/>
              </w:rPr>
            </w:pPr>
          </w:p>
        </w:tc>
        <w:tc>
          <w:tcPr>
            <w:tcW w:w="1325" w:type="dxa"/>
            <w:vMerge/>
            <w:vAlign w:val="center"/>
          </w:tcPr>
          <w:p w:rsidR="00F722F9" w:rsidRDefault="00F722F9" w:rsidP="00E95FD3">
            <w:pPr>
              <w:pStyle w:val="2"/>
              <w:tabs>
                <w:tab w:val="left" w:pos="4855"/>
              </w:tabs>
              <w:spacing w:line="360" w:lineRule="auto"/>
              <w:ind w:left="5250" w:firstLineChars="0" w:firstLine="0"/>
              <w:jc w:val="center"/>
              <w:rPr>
                <w:rFonts w:ascii="Times New Roman" w:hAnsi="宋体"/>
                <w:sz w:val="24"/>
                <w:szCs w:val="24"/>
              </w:rPr>
            </w:pPr>
          </w:p>
        </w:tc>
        <w:tc>
          <w:tcPr>
            <w:tcW w:w="584" w:type="dxa"/>
            <w:vAlign w:val="center"/>
          </w:tcPr>
          <w:p w:rsidR="00F722F9" w:rsidRDefault="00F722F9" w:rsidP="00E95FD3">
            <w:pPr>
              <w:pStyle w:val="2"/>
              <w:tabs>
                <w:tab w:val="left" w:pos="4855"/>
              </w:tabs>
              <w:spacing w:line="360" w:lineRule="auto"/>
              <w:ind w:left="0" w:firstLineChars="0" w:firstLine="0"/>
              <w:jc w:val="center"/>
              <w:rPr>
                <w:rFonts w:ascii="Times New Roman" w:hAnsi="宋体"/>
                <w:sz w:val="21"/>
                <w:szCs w:val="21"/>
              </w:rPr>
            </w:pPr>
            <w:r>
              <w:rPr>
                <w:rFonts w:ascii="Times New Roman" w:hAnsi="宋体" w:hint="eastAsia"/>
                <w:sz w:val="21"/>
                <w:szCs w:val="21"/>
              </w:rPr>
              <w:t>1</w:t>
            </w:r>
          </w:p>
        </w:tc>
        <w:tc>
          <w:tcPr>
            <w:tcW w:w="584" w:type="dxa"/>
            <w:vAlign w:val="center"/>
          </w:tcPr>
          <w:p w:rsidR="00F722F9" w:rsidRDefault="00F722F9" w:rsidP="00E95FD3">
            <w:pPr>
              <w:pStyle w:val="2"/>
              <w:tabs>
                <w:tab w:val="left" w:pos="4855"/>
              </w:tabs>
              <w:spacing w:line="360" w:lineRule="auto"/>
              <w:ind w:left="0" w:firstLineChars="0" w:firstLine="0"/>
              <w:jc w:val="center"/>
              <w:rPr>
                <w:rFonts w:ascii="Times New Roman" w:hAnsi="宋体"/>
                <w:sz w:val="21"/>
                <w:szCs w:val="21"/>
              </w:rPr>
            </w:pPr>
            <w:r>
              <w:rPr>
                <w:rFonts w:ascii="Times New Roman" w:hAnsi="宋体" w:hint="eastAsia"/>
                <w:sz w:val="21"/>
                <w:szCs w:val="21"/>
              </w:rPr>
              <w:t>2</w:t>
            </w:r>
          </w:p>
        </w:tc>
        <w:tc>
          <w:tcPr>
            <w:tcW w:w="584" w:type="dxa"/>
            <w:vAlign w:val="center"/>
          </w:tcPr>
          <w:p w:rsidR="00F722F9" w:rsidRDefault="00F722F9" w:rsidP="00E95FD3">
            <w:pPr>
              <w:pStyle w:val="2"/>
              <w:tabs>
                <w:tab w:val="left" w:pos="4855"/>
              </w:tabs>
              <w:spacing w:line="360" w:lineRule="auto"/>
              <w:ind w:left="0" w:firstLineChars="0" w:firstLine="0"/>
              <w:jc w:val="center"/>
              <w:rPr>
                <w:rFonts w:ascii="Times New Roman" w:hAnsi="宋体"/>
                <w:sz w:val="21"/>
                <w:szCs w:val="21"/>
              </w:rPr>
            </w:pPr>
            <w:r>
              <w:rPr>
                <w:rFonts w:ascii="Times New Roman" w:hAnsi="宋体" w:hint="eastAsia"/>
                <w:sz w:val="21"/>
                <w:szCs w:val="21"/>
              </w:rPr>
              <w:t>3</w:t>
            </w:r>
          </w:p>
        </w:tc>
        <w:tc>
          <w:tcPr>
            <w:tcW w:w="584" w:type="dxa"/>
            <w:vAlign w:val="center"/>
          </w:tcPr>
          <w:p w:rsidR="00F722F9" w:rsidRDefault="00F722F9" w:rsidP="00E95FD3">
            <w:pPr>
              <w:pStyle w:val="2"/>
              <w:tabs>
                <w:tab w:val="left" w:pos="4855"/>
              </w:tabs>
              <w:spacing w:line="360" w:lineRule="auto"/>
              <w:ind w:left="0" w:firstLineChars="0" w:firstLine="0"/>
              <w:jc w:val="center"/>
              <w:rPr>
                <w:rFonts w:ascii="Times New Roman" w:hAnsi="宋体"/>
                <w:sz w:val="21"/>
                <w:szCs w:val="21"/>
              </w:rPr>
            </w:pPr>
            <w:r>
              <w:rPr>
                <w:rFonts w:ascii="Times New Roman" w:hAnsi="宋体" w:hint="eastAsia"/>
                <w:sz w:val="21"/>
                <w:szCs w:val="21"/>
              </w:rPr>
              <w:t>4</w:t>
            </w:r>
          </w:p>
        </w:tc>
        <w:tc>
          <w:tcPr>
            <w:tcW w:w="584" w:type="dxa"/>
            <w:vAlign w:val="center"/>
          </w:tcPr>
          <w:p w:rsidR="00F722F9" w:rsidRDefault="00F722F9" w:rsidP="00E95FD3">
            <w:pPr>
              <w:pStyle w:val="2"/>
              <w:tabs>
                <w:tab w:val="left" w:pos="4855"/>
              </w:tabs>
              <w:spacing w:line="360" w:lineRule="auto"/>
              <w:ind w:left="0" w:firstLineChars="0" w:firstLine="0"/>
              <w:jc w:val="center"/>
              <w:rPr>
                <w:rFonts w:ascii="Times New Roman" w:hAnsi="宋体"/>
                <w:sz w:val="21"/>
                <w:szCs w:val="21"/>
              </w:rPr>
            </w:pPr>
            <w:r>
              <w:rPr>
                <w:rFonts w:ascii="Times New Roman" w:hAnsi="宋体" w:hint="eastAsia"/>
                <w:sz w:val="21"/>
                <w:szCs w:val="21"/>
              </w:rPr>
              <w:t>5</w:t>
            </w:r>
          </w:p>
        </w:tc>
        <w:tc>
          <w:tcPr>
            <w:tcW w:w="584" w:type="dxa"/>
            <w:vAlign w:val="center"/>
          </w:tcPr>
          <w:p w:rsidR="00F722F9" w:rsidRDefault="00F722F9" w:rsidP="00E95FD3">
            <w:pPr>
              <w:pStyle w:val="2"/>
              <w:tabs>
                <w:tab w:val="left" w:pos="4855"/>
              </w:tabs>
              <w:spacing w:line="360" w:lineRule="auto"/>
              <w:ind w:left="0" w:firstLineChars="0" w:firstLine="0"/>
              <w:jc w:val="center"/>
              <w:rPr>
                <w:rFonts w:ascii="Times New Roman" w:hAnsi="宋体"/>
                <w:sz w:val="21"/>
                <w:szCs w:val="21"/>
              </w:rPr>
            </w:pPr>
            <w:r>
              <w:rPr>
                <w:rFonts w:ascii="Times New Roman" w:hAnsi="宋体" w:hint="eastAsia"/>
                <w:sz w:val="21"/>
                <w:szCs w:val="21"/>
              </w:rPr>
              <w:t>6</w:t>
            </w:r>
          </w:p>
        </w:tc>
        <w:tc>
          <w:tcPr>
            <w:tcW w:w="584" w:type="dxa"/>
            <w:vAlign w:val="center"/>
          </w:tcPr>
          <w:p w:rsidR="00F722F9" w:rsidRDefault="00F722F9" w:rsidP="00E95FD3">
            <w:pPr>
              <w:pStyle w:val="2"/>
              <w:tabs>
                <w:tab w:val="left" w:pos="4855"/>
              </w:tabs>
              <w:spacing w:line="360" w:lineRule="auto"/>
              <w:ind w:left="0" w:firstLineChars="0" w:firstLine="0"/>
              <w:jc w:val="center"/>
              <w:rPr>
                <w:rFonts w:ascii="Times New Roman" w:hAnsi="宋体"/>
                <w:sz w:val="21"/>
                <w:szCs w:val="21"/>
              </w:rPr>
            </w:pPr>
            <w:r>
              <w:rPr>
                <w:rFonts w:ascii="Times New Roman" w:hAnsi="宋体" w:hint="eastAsia"/>
                <w:sz w:val="21"/>
                <w:szCs w:val="21"/>
              </w:rPr>
              <w:t>7</w:t>
            </w:r>
          </w:p>
        </w:tc>
        <w:tc>
          <w:tcPr>
            <w:tcW w:w="584" w:type="dxa"/>
            <w:vAlign w:val="center"/>
          </w:tcPr>
          <w:p w:rsidR="00F722F9" w:rsidRDefault="00F722F9" w:rsidP="00E95FD3">
            <w:pPr>
              <w:pStyle w:val="2"/>
              <w:tabs>
                <w:tab w:val="left" w:pos="4855"/>
              </w:tabs>
              <w:spacing w:line="360" w:lineRule="auto"/>
              <w:ind w:left="0" w:firstLineChars="0" w:firstLine="0"/>
              <w:jc w:val="center"/>
              <w:rPr>
                <w:rFonts w:ascii="Times New Roman" w:hAnsi="宋体"/>
                <w:sz w:val="21"/>
                <w:szCs w:val="21"/>
              </w:rPr>
            </w:pPr>
            <w:r>
              <w:rPr>
                <w:rFonts w:ascii="Times New Roman" w:hAnsi="宋体" w:hint="eastAsia"/>
                <w:sz w:val="21"/>
                <w:szCs w:val="21"/>
              </w:rPr>
              <w:t>8</w:t>
            </w:r>
          </w:p>
        </w:tc>
        <w:tc>
          <w:tcPr>
            <w:tcW w:w="584" w:type="dxa"/>
            <w:vAlign w:val="center"/>
          </w:tcPr>
          <w:p w:rsidR="00F722F9" w:rsidRDefault="00F722F9" w:rsidP="00E95FD3">
            <w:pPr>
              <w:pStyle w:val="2"/>
              <w:tabs>
                <w:tab w:val="left" w:pos="4855"/>
              </w:tabs>
              <w:spacing w:line="360" w:lineRule="auto"/>
              <w:ind w:left="0" w:firstLineChars="0" w:firstLine="0"/>
              <w:jc w:val="center"/>
              <w:rPr>
                <w:rFonts w:ascii="Times New Roman" w:hAnsi="宋体"/>
                <w:sz w:val="21"/>
                <w:szCs w:val="21"/>
              </w:rPr>
            </w:pPr>
            <w:r>
              <w:rPr>
                <w:rFonts w:ascii="Times New Roman" w:hAnsi="宋体" w:hint="eastAsia"/>
                <w:sz w:val="21"/>
                <w:szCs w:val="21"/>
              </w:rPr>
              <w:t>9</w:t>
            </w:r>
          </w:p>
        </w:tc>
        <w:tc>
          <w:tcPr>
            <w:tcW w:w="584" w:type="dxa"/>
            <w:vAlign w:val="center"/>
          </w:tcPr>
          <w:p w:rsidR="00F722F9" w:rsidRDefault="00F722F9" w:rsidP="00E95FD3">
            <w:pPr>
              <w:pStyle w:val="2"/>
              <w:tabs>
                <w:tab w:val="left" w:pos="4855"/>
              </w:tabs>
              <w:spacing w:line="360" w:lineRule="auto"/>
              <w:ind w:left="0" w:firstLineChars="0" w:firstLine="0"/>
              <w:jc w:val="center"/>
              <w:rPr>
                <w:rFonts w:ascii="Times New Roman" w:hAnsi="宋体"/>
                <w:sz w:val="21"/>
                <w:szCs w:val="21"/>
              </w:rPr>
            </w:pPr>
            <w:r>
              <w:rPr>
                <w:rFonts w:ascii="Times New Roman" w:hAnsi="宋体"/>
                <w:sz w:val="21"/>
                <w:szCs w:val="21"/>
              </w:rPr>
              <w:t>1</w:t>
            </w:r>
            <w:r>
              <w:rPr>
                <w:rFonts w:ascii="Times New Roman" w:hAnsi="宋体" w:hint="eastAsia"/>
                <w:sz w:val="21"/>
                <w:szCs w:val="21"/>
              </w:rPr>
              <w:t>0</w:t>
            </w:r>
          </w:p>
        </w:tc>
      </w:tr>
      <w:tr w:rsidR="00F722F9" w:rsidTr="00E95FD3">
        <w:trPr>
          <w:jc w:val="center"/>
        </w:trPr>
        <w:tc>
          <w:tcPr>
            <w:tcW w:w="1530" w:type="dxa"/>
            <w:vMerge w:val="restart"/>
            <w:vAlign w:val="center"/>
          </w:tcPr>
          <w:p w:rsidR="00F722F9" w:rsidRDefault="00F722F9" w:rsidP="00E95FD3">
            <w:pPr>
              <w:pStyle w:val="2"/>
              <w:spacing w:line="240" w:lineRule="auto"/>
              <w:ind w:left="0" w:firstLineChars="0" w:firstLine="0"/>
              <w:jc w:val="center"/>
              <w:rPr>
                <w:rFonts w:ascii="Times New Roman"/>
                <w:sz w:val="21"/>
                <w:szCs w:val="21"/>
              </w:rPr>
            </w:pPr>
            <w:r>
              <w:rPr>
                <w:rFonts w:ascii="Times New Roman" w:hint="eastAsia"/>
                <w:sz w:val="21"/>
                <w:szCs w:val="21"/>
              </w:rPr>
              <w:t>（</w:t>
            </w:r>
            <w:r>
              <w:rPr>
                <w:rFonts w:ascii="Times New Roman"/>
                <w:sz w:val="21"/>
                <w:szCs w:val="21"/>
              </w:rPr>
              <w:t>0</w:t>
            </w:r>
            <w:r>
              <w:rPr>
                <w:rFonts w:ascii="Times New Roman"/>
                <w:sz w:val="21"/>
                <w:szCs w:val="21"/>
              </w:rPr>
              <w:t>～</w:t>
            </w:r>
            <w:r>
              <w:rPr>
                <w:rFonts w:ascii="Times New Roman"/>
                <w:sz w:val="21"/>
                <w:szCs w:val="21"/>
              </w:rPr>
              <w:t>100</w:t>
            </w:r>
            <w:r>
              <w:rPr>
                <w:rFonts w:ascii="Times New Roman" w:hint="eastAsia"/>
                <w:sz w:val="21"/>
                <w:szCs w:val="21"/>
              </w:rPr>
              <w:t>）</w:t>
            </w:r>
            <w:r>
              <w:rPr>
                <w:rFonts w:ascii="Times New Roman"/>
                <w:sz w:val="21"/>
                <w:szCs w:val="21"/>
              </w:rPr>
              <w:t>μmol/mol</w:t>
            </w:r>
          </w:p>
        </w:tc>
        <w:tc>
          <w:tcPr>
            <w:tcW w:w="1325" w:type="dxa"/>
            <w:vAlign w:val="center"/>
          </w:tcPr>
          <w:p w:rsidR="00F722F9" w:rsidRDefault="00F722F9" w:rsidP="00E95FD3">
            <w:pPr>
              <w:pStyle w:val="2"/>
              <w:ind w:leftChars="-49" w:left="-103" w:firstLineChars="17" w:firstLine="36"/>
              <w:jc w:val="center"/>
              <w:rPr>
                <w:rFonts w:ascii="Times New Roman"/>
                <w:sz w:val="21"/>
                <w:szCs w:val="21"/>
              </w:rPr>
            </w:pPr>
            <w:r>
              <w:rPr>
                <w:rFonts w:ascii="Times New Roman" w:hint="eastAsia"/>
                <w:sz w:val="21"/>
                <w:szCs w:val="21"/>
              </w:rPr>
              <w:t>20.0</w:t>
            </w:r>
          </w:p>
        </w:tc>
        <w:tc>
          <w:tcPr>
            <w:tcW w:w="584" w:type="dxa"/>
            <w:vAlign w:val="center"/>
          </w:tcPr>
          <w:p w:rsidR="00F722F9" w:rsidRDefault="00F722F9" w:rsidP="00E95FD3">
            <w:pPr>
              <w:widowControl/>
              <w:jc w:val="center"/>
              <w:textAlignment w:val="center"/>
              <w:rPr>
                <w:color w:val="000000"/>
                <w:szCs w:val="21"/>
              </w:rPr>
            </w:pPr>
            <w:r>
              <w:rPr>
                <w:rFonts w:hint="eastAsia"/>
                <w:color w:val="000000"/>
                <w:szCs w:val="21"/>
              </w:rPr>
              <w:t>18.7</w:t>
            </w:r>
          </w:p>
        </w:tc>
        <w:tc>
          <w:tcPr>
            <w:tcW w:w="584" w:type="dxa"/>
            <w:vAlign w:val="center"/>
          </w:tcPr>
          <w:p w:rsidR="00F722F9" w:rsidRDefault="00F722F9" w:rsidP="00E95FD3">
            <w:pPr>
              <w:widowControl/>
              <w:jc w:val="center"/>
              <w:textAlignment w:val="center"/>
              <w:rPr>
                <w:color w:val="000000"/>
                <w:szCs w:val="21"/>
              </w:rPr>
            </w:pPr>
            <w:r>
              <w:rPr>
                <w:rFonts w:hint="eastAsia"/>
                <w:color w:val="000000"/>
                <w:szCs w:val="21"/>
              </w:rPr>
              <w:t>18.8</w:t>
            </w:r>
          </w:p>
        </w:tc>
        <w:tc>
          <w:tcPr>
            <w:tcW w:w="584" w:type="dxa"/>
            <w:vAlign w:val="center"/>
          </w:tcPr>
          <w:p w:rsidR="00F722F9" w:rsidRDefault="00F722F9" w:rsidP="00E95FD3">
            <w:pPr>
              <w:widowControl/>
              <w:jc w:val="center"/>
              <w:textAlignment w:val="center"/>
              <w:rPr>
                <w:color w:val="000000"/>
                <w:szCs w:val="21"/>
              </w:rPr>
            </w:pPr>
            <w:r>
              <w:rPr>
                <w:rFonts w:hint="eastAsia"/>
                <w:color w:val="000000"/>
                <w:szCs w:val="21"/>
              </w:rPr>
              <w:t>19.1</w:t>
            </w:r>
          </w:p>
        </w:tc>
        <w:tc>
          <w:tcPr>
            <w:tcW w:w="584" w:type="dxa"/>
            <w:vAlign w:val="center"/>
          </w:tcPr>
          <w:p w:rsidR="00F722F9" w:rsidRDefault="00F722F9" w:rsidP="00E95FD3">
            <w:pPr>
              <w:widowControl/>
              <w:jc w:val="center"/>
              <w:textAlignment w:val="center"/>
              <w:rPr>
                <w:color w:val="000000"/>
                <w:szCs w:val="21"/>
              </w:rPr>
            </w:pPr>
            <w:r>
              <w:rPr>
                <w:rFonts w:hint="eastAsia"/>
                <w:color w:val="000000"/>
                <w:szCs w:val="21"/>
              </w:rPr>
              <w:t>19.2</w:t>
            </w:r>
          </w:p>
        </w:tc>
        <w:tc>
          <w:tcPr>
            <w:tcW w:w="584" w:type="dxa"/>
            <w:vAlign w:val="center"/>
          </w:tcPr>
          <w:p w:rsidR="00F722F9" w:rsidRDefault="00F722F9" w:rsidP="00E95FD3">
            <w:pPr>
              <w:widowControl/>
              <w:jc w:val="center"/>
              <w:textAlignment w:val="center"/>
              <w:rPr>
                <w:color w:val="000000"/>
                <w:szCs w:val="21"/>
              </w:rPr>
            </w:pPr>
            <w:r>
              <w:rPr>
                <w:rFonts w:hint="eastAsia"/>
                <w:color w:val="000000"/>
                <w:szCs w:val="21"/>
              </w:rPr>
              <w:t>18.6</w:t>
            </w:r>
          </w:p>
        </w:tc>
        <w:tc>
          <w:tcPr>
            <w:tcW w:w="584" w:type="dxa"/>
            <w:vAlign w:val="center"/>
          </w:tcPr>
          <w:p w:rsidR="00F722F9" w:rsidRDefault="00F722F9" w:rsidP="00E95FD3">
            <w:pPr>
              <w:widowControl/>
              <w:jc w:val="center"/>
              <w:textAlignment w:val="center"/>
              <w:rPr>
                <w:color w:val="000000"/>
                <w:szCs w:val="21"/>
              </w:rPr>
            </w:pPr>
            <w:r>
              <w:rPr>
                <w:rFonts w:hint="eastAsia"/>
                <w:color w:val="000000"/>
                <w:szCs w:val="21"/>
              </w:rPr>
              <w:t>19.0</w:t>
            </w:r>
          </w:p>
        </w:tc>
        <w:tc>
          <w:tcPr>
            <w:tcW w:w="584" w:type="dxa"/>
            <w:vAlign w:val="center"/>
          </w:tcPr>
          <w:p w:rsidR="00F722F9" w:rsidRDefault="00F722F9" w:rsidP="00E95FD3">
            <w:pPr>
              <w:widowControl/>
              <w:jc w:val="center"/>
              <w:textAlignment w:val="center"/>
              <w:rPr>
                <w:color w:val="000000"/>
                <w:szCs w:val="21"/>
              </w:rPr>
            </w:pPr>
            <w:r>
              <w:rPr>
                <w:rFonts w:hint="eastAsia"/>
                <w:color w:val="000000"/>
                <w:szCs w:val="21"/>
              </w:rPr>
              <w:t>19.3</w:t>
            </w:r>
          </w:p>
        </w:tc>
        <w:tc>
          <w:tcPr>
            <w:tcW w:w="584" w:type="dxa"/>
            <w:vAlign w:val="center"/>
          </w:tcPr>
          <w:p w:rsidR="00F722F9" w:rsidRDefault="00F722F9" w:rsidP="00E95FD3">
            <w:pPr>
              <w:widowControl/>
              <w:jc w:val="center"/>
              <w:textAlignment w:val="center"/>
              <w:rPr>
                <w:color w:val="000000"/>
                <w:szCs w:val="21"/>
              </w:rPr>
            </w:pPr>
            <w:r>
              <w:rPr>
                <w:rFonts w:hint="eastAsia"/>
                <w:color w:val="000000"/>
                <w:szCs w:val="21"/>
              </w:rPr>
              <w:t>19.6</w:t>
            </w:r>
          </w:p>
        </w:tc>
        <w:tc>
          <w:tcPr>
            <w:tcW w:w="584" w:type="dxa"/>
            <w:vAlign w:val="center"/>
          </w:tcPr>
          <w:p w:rsidR="00F722F9" w:rsidRDefault="00F722F9" w:rsidP="00E95FD3">
            <w:pPr>
              <w:widowControl/>
              <w:jc w:val="center"/>
              <w:textAlignment w:val="center"/>
              <w:rPr>
                <w:color w:val="000000"/>
                <w:szCs w:val="21"/>
              </w:rPr>
            </w:pPr>
            <w:r>
              <w:rPr>
                <w:rFonts w:hint="eastAsia"/>
                <w:color w:val="000000"/>
                <w:szCs w:val="21"/>
              </w:rPr>
              <w:t>19.1</w:t>
            </w:r>
          </w:p>
        </w:tc>
        <w:tc>
          <w:tcPr>
            <w:tcW w:w="584" w:type="dxa"/>
            <w:vAlign w:val="center"/>
          </w:tcPr>
          <w:p w:rsidR="00F722F9" w:rsidRDefault="00F722F9" w:rsidP="00E95FD3">
            <w:pPr>
              <w:widowControl/>
              <w:jc w:val="center"/>
              <w:textAlignment w:val="center"/>
              <w:rPr>
                <w:color w:val="000000"/>
                <w:szCs w:val="21"/>
              </w:rPr>
            </w:pPr>
            <w:r>
              <w:rPr>
                <w:rFonts w:hint="eastAsia"/>
                <w:color w:val="000000"/>
                <w:szCs w:val="21"/>
              </w:rPr>
              <w:t>18.6</w:t>
            </w:r>
          </w:p>
        </w:tc>
      </w:tr>
      <w:tr w:rsidR="00F722F9" w:rsidTr="00E95FD3">
        <w:trPr>
          <w:jc w:val="center"/>
        </w:trPr>
        <w:tc>
          <w:tcPr>
            <w:tcW w:w="1530" w:type="dxa"/>
            <w:vMerge/>
            <w:vAlign w:val="center"/>
          </w:tcPr>
          <w:p w:rsidR="00F722F9" w:rsidRDefault="00F722F9" w:rsidP="00E95FD3">
            <w:pPr>
              <w:pStyle w:val="2"/>
              <w:tabs>
                <w:tab w:val="left" w:pos="4855"/>
              </w:tabs>
              <w:spacing w:line="360" w:lineRule="auto"/>
              <w:ind w:left="5250" w:firstLineChars="0" w:firstLine="0"/>
              <w:jc w:val="center"/>
              <w:rPr>
                <w:rFonts w:ascii="Times New Roman"/>
                <w:sz w:val="21"/>
                <w:szCs w:val="21"/>
              </w:rPr>
            </w:pPr>
          </w:p>
        </w:tc>
        <w:tc>
          <w:tcPr>
            <w:tcW w:w="1325" w:type="dxa"/>
            <w:vAlign w:val="center"/>
          </w:tcPr>
          <w:p w:rsidR="00F722F9" w:rsidRDefault="00F722F9" w:rsidP="00E95FD3">
            <w:pPr>
              <w:pStyle w:val="2"/>
              <w:ind w:leftChars="-49" w:left="-103" w:firstLineChars="17" w:firstLine="36"/>
              <w:jc w:val="center"/>
              <w:rPr>
                <w:rFonts w:ascii="Times New Roman"/>
                <w:sz w:val="21"/>
                <w:szCs w:val="21"/>
              </w:rPr>
            </w:pPr>
            <w:r>
              <w:rPr>
                <w:rFonts w:ascii="Times New Roman" w:hint="eastAsia"/>
                <w:sz w:val="21"/>
                <w:szCs w:val="21"/>
              </w:rPr>
              <w:t>50.1</w:t>
            </w:r>
          </w:p>
        </w:tc>
        <w:tc>
          <w:tcPr>
            <w:tcW w:w="584" w:type="dxa"/>
            <w:vAlign w:val="center"/>
          </w:tcPr>
          <w:p w:rsidR="00F722F9" w:rsidRDefault="00F722F9" w:rsidP="00E95FD3">
            <w:pPr>
              <w:widowControl/>
              <w:jc w:val="center"/>
              <w:textAlignment w:val="center"/>
              <w:rPr>
                <w:color w:val="000000"/>
                <w:szCs w:val="21"/>
              </w:rPr>
            </w:pPr>
            <w:r>
              <w:rPr>
                <w:rFonts w:hint="eastAsia"/>
                <w:color w:val="000000"/>
                <w:szCs w:val="21"/>
              </w:rPr>
              <w:t>48.3</w:t>
            </w:r>
          </w:p>
        </w:tc>
        <w:tc>
          <w:tcPr>
            <w:tcW w:w="584" w:type="dxa"/>
            <w:vAlign w:val="center"/>
          </w:tcPr>
          <w:p w:rsidR="00F722F9" w:rsidRDefault="00F722F9" w:rsidP="00E95FD3">
            <w:pPr>
              <w:widowControl/>
              <w:jc w:val="center"/>
              <w:textAlignment w:val="center"/>
              <w:rPr>
                <w:color w:val="000000"/>
                <w:szCs w:val="21"/>
              </w:rPr>
            </w:pPr>
            <w:r>
              <w:rPr>
                <w:rFonts w:hint="eastAsia"/>
                <w:color w:val="000000"/>
                <w:szCs w:val="21"/>
              </w:rPr>
              <w:t>48.6</w:t>
            </w:r>
          </w:p>
        </w:tc>
        <w:tc>
          <w:tcPr>
            <w:tcW w:w="584" w:type="dxa"/>
            <w:vAlign w:val="center"/>
          </w:tcPr>
          <w:p w:rsidR="00F722F9" w:rsidRDefault="00F722F9" w:rsidP="00E95FD3">
            <w:pPr>
              <w:widowControl/>
              <w:jc w:val="center"/>
              <w:textAlignment w:val="center"/>
              <w:rPr>
                <w:color w:val="000000"/>
                <w:szCs w:val="21"/>
              </w:rPr>
            </w:pPr>
            <w:r>
              <w:rPr>
                <w:rFonts w:hint="eastAsia"/>
                <w:color w:val="000000"/>
                <w:szCs w:val="21"/>
              </w:rPr>
              <w:t>48.5</w:t>
            </w:r>
          </w:p>
        </w:tc>
        <w:tc>
          <w:tcPr>
            <w:tcW w:w="584" w:type="dxa"/>
            <w:vAlign w:val="center"/>
          </w:tcPr>
          <w:p w:rsidR="00F722F9" w:rsidRDefault="00F722F9" w:rsidP="00E95FD3">
            <w:pPr>
              <w:widowControl/>
              <w:jc w:val="center"/>
              <w:textAlignment w:val="center"/>
              <w:rPr>
                <w:color w:val="000000"/>
                <w:szCs w:val="21"/>
              </w:rPr>
            </w:pPr>
            <w:r>
              <w:rPr>
                <w:rFonts w:hint="eastAsia"/>
                <w:color w:val="000000"/>
                <w:szCs w:val="21"/>
              </w:rPr>
              <w:t>49.0</w:t>
            </w:r>
          </w:p>
        </w:tc>
        <w:tc>
          <w:tcPr>
            <w:tcW w:w="584" w:type="dxa"/>
            <w:vAlign w:val="center"/>
          </w:tcPr>
          <w:p w:rsidR="00F722F9" w:rsidRDefault="00F722F9" w:rsidP="00E95FD3">
            <w:pPr>
              <w:widowControl/>
              <w:jc w:val="center"/>
              <w:textAlignment w:val="center"/>
              <w:rPr>
                <w:color w:val="000000"/>
                <w:szCs w:val="21"/>
              </w:rPr>
            </w:pPr>
            <w:r>
              <w:rPr>
                <w:rFonts w:hint="eastAsia"/>
                <w:color w:val="000000"/>
                <w:szCs w:val="21"/>
              </w:rPr>
              <w:t>49.2</w:t>
            </w:r>
          </w:p>
        </w:tc>
        <w:tc>
          <w:tcPr>
            <w:tcW w:w="584" w:type="dxa"/>
            <w:vAlign w:val="center"/>
          </w:tcPr>
          <w:p w:rsidR="00F722F9" w:rsidRDefault="00F722F9" w:rsidP="00E95FD3">
            <w:pPr>
              <w:widowControl/>
              <w:jc w:val="center"/>
              <w:textAlignment w:val="center"/>
              <w:rPr>
                <w:color w:val="000000"/>
                <w:szCs w:val="21"/>
              </w:rPr>
            </w:pPr>
            <w:r>
              <w:rPr>
                <w:rFonts w:hint="eastAsia"/>
                <w:color w:val="000000"/>
                <w:szCs w:val="21"/>
              </w:rPr>
              <w:t>48.2</w:t>
            </w:r>
          </w:p>
        </w:tc>
        <w:tc>
          <w:tcPr>
            <w:tcW w:w="584" w:type="dxa"/>
            <w:vAlign w:val="center"/>
          </w:tcPr>
          <w:p w:rsidR="00F722F9" w:rsidRDefault="00F722F9" w:rsidP="00E95FD3">
            <w:pPr>
              <w:widowControl/>
              <w:jc w:val="center"/>
              <w:textAlignment w:val="center"/>
              <w:rPr>
                <w:color w:val="000000"/>
                <w:szCs w:val="21"/>
              </w:rPr>
            </w:pPr>
            <w:r>
              <w:rPr>
                <w:rFonts w:hint="eastAsia"/>
                <w:color w:val="000000"/>
                <w:szCs w:val="21"/>
              </w:rPr>
              <w:t>48.1</w:t>
            </w:r>
          </w:p>
        </w:tc>
        <w:tc>
          <w:tcPr>
            <w:tcW w:w="584" w:type="dxa"/>
            <w:vAlign w:val="center"/>
          </w:tcPr>
          <w:p w:rsidR="00F722F9" w:rsidRDefault="00F722F9" w:rsidP="00E95FD3">
            <w:pPr>
              <w:widowControl/>
              <w:jc w:val="center"/>
              <w:textAlignment w:val="center"/>
              <w:rPr>
                <w:color w:val="000000"/>
                <w:szCs w:val="21"/>
              </w:rPr>
            </w:pPr>
            <w:r>
              <w:rPr>
                <w:rFonts w:hint="eastAsia"/>
                <w:color w:val="000000"/>
                <w:szCs w:val="21"/>
              </w:rPr>
              <w:t>48.2</w:t>
            </w:r>
          </w:p>
        </w:tc>
        <w:tc>
          <w:tcPr>
            <w:tcW w:w="584" w:type="dxa"/>
            <w:vAlign w:val="center"/>
          </w:tcPr>
          <w:p w:rsidR="00F722F9" w:rsidRDefault="00F722F9" w:rsidP="00E95FD3">
            <w:pPr>
              <w:widowControl/>
              <w:jc w:val="center"/>
              <w:textAlignment w:val="center"/>
              <w:rPr>
                <w:color w:val="000000"/>
                <w:szCs w:val="21"/>
              </w:rPr>
            </w:pPr>
            <w:r>
              <w:rPr>
                <w:rFonts w:hint="eastAsia"/>
                <w:color w:val="000000"/>
                <w:szCs w:val="21"/>
              </w:rPr>
              <w:t>48.5</w:t>
            </w:r>
          </w:p>
        </w:tc>
        <w:tc>
          <w:tcPr>
            <w:tcW w:w="584" w:type="dxa"/>
            <w:vAlign w:val="center"/>
          </w:tcPr>
          <w:p w:rsidR="00F722F9" w:rsidRDefault="00F722F9" w:rsidP="00E95FD3">
            <w:pPr>
              <w:widowControl/>
              <w:jc w:val="center"/>
              <w:textAlignment w:val="center"/>
              <w:rPr>
                <w:color w:val="000000"/>
                <w:szCs w:val="21"/>
              </w:rPr>
            </w:pPr>
            <w:r>
              <w:rPr>
                <w:rFonts w:hint="eastAsia"/>
                <w:color w:val="000000"/>
                <w:szCs w:val="21"/>
              </w:rPr>
              <w:t>48.9</w:t>
            </w:r>
          </w:p>
        </w:tc>
      </w:tr>
      <w:tr w:rsidR="00F722F9" w:rsidTr="00E95FD3">
        <w:trPr>
          <w:jc w:val="center"/>
        </w:trPr>
        <w:tc>
          <w:tcPr>
            <w:tcW w:w="1530" w:type="dxa"/>
            <w:vMerge/>
            <w:vAlign w:val="center"/>
          </w:tcPr>
          <w:p w:rsidR="00F722F9" w:rsidRDefault="00F722F9" w:rsidP="00E95FD3">
            <w:pPr>
              <w:pStyle w:val="2"/>
              <w:tabs>
                <w:tab w:val="left" w:pos="4855"/>
              </w:tabs>
              <w:spacing w:line="360" w:lineRule="auto"/>
              <w:ind w:left="5250" w:firstLineChars="0" w:firstLine="0"/>
              <w:jc w:val="center"/>
              <w:rPr>
                <w:rFonts w:ascii="Times New Roman"/>
                <w:sz w:val="21"/>
                <w:szCs w:val="21"/>
              </w:rPr>
            </w:pPr>
          </w:p>
        </w:tc>
        <w:tc>
          <w:tcPr>
            <w:tcW w:w="1325" w:type="dxa"/>
            <w:vAlign w:val="center"/>
          </w:tcPr>
          <w:p w:rsidR="00F722F9" w:rsidRDefault="00F722F9" w:rsidP="00E95FD3">
            <w:pPr>
              <w:pStyle w:val="2"/>
              <w:tabs>
                <w:tab w:val="left" w:pos="4855"/>
              </w:tabs>
              <w:ind w:leftChars="-49" w:left="-103" w:firstLineChars="17" w:firstLine="36"/>
              <w:jc w:val="center"/>
              <w:rPr>
                <w:rFonts w:ascii="Times New Roman"/>
                <w:sz w:val="21"/>
                <w:szCs w:val="21"/>
              </w:rPr>
            </w:pPr>
            <w:r>
              <w:rPr>
                <w:rFonts w:ascii="Times New Roman" w:hint="eastAsia"/>
                <w:sz w:val="21"/>
                <w:szCs w:val="21"/>
              </w:rPr>
              <w:t>80.3</w:t>
            </w:r>
          </w:p>
        </w:tc>
        <w:tc>
          <w:tcPr>
            <w:tcW w:w="584" w:type="dxa"/>
            <w:vAlign w:val="center"/>
          </w:tcPr>
          <w:p w:rsidR="00F722F9" w:rsidRDefault="00F722F9" w:rsidP="00E95FD3">
            <w:pPr>
              <w:widowControl/>
              <w:jc w:val="center"/>
              <w:textAlignment w:val="center"/>
              <w:rPr>
                <w:color w:val="000000"/>
                <w:szCs w:val="21"/>
              </w:rPr>
            </w:pPr>
            <w:r>
              <w:rPr>
                <w:rFonts w:hint="eastAsia"/>
                <w:color w:val="000000"/>
                <w:szCs w:val="21"/>
              </w:rPr>
              <w:t>80.2</w:t>
            </w:r>
          </w:p>
        </w:tc>
        <w:tc>
          <w:tcPr>
            <w:tcW w:w="584" w:type="dxa"/>
            <w:vAlign w:val="center"/>
          </w:tcPr>
          <w:p w:rsidR="00F722F9" w:rsidRDefault="00F722F9" w:rsidP="00E95FD3">
            <w:pPr>
              <w:widowControl/>
              <w:jc w:val="center"/>
              <w:textAlignment w:val="center"/>
              <w:rPr>
                <w:color w:val="000000"/>
                <w:szCs w:val="21"/>
              </w:rPr>
            </w:pPr>
            <w:r>
              <w:rPr>
                <w:rFonts w:hint="eastAsia"/>
                <w:color w:val="000000"/>
                <w:szCs w:val="21"/>
              </w:rPr>
              <w:t>80.1</w:t>
            </w:r>
          </w:p>
        </w:tc>
        <w:tc>
          <w:tcPr>
            <w:tcW w:w="584" w:type="dxa"/>
            <w:vAlign w:val="center"/>
          </w:tcPr>
          <w:p w:rsidR="00F722F9" w:rsidRDefault="00F722F9" w:rsidP="00E95FD3">
            <w:pPr>
              <w:widowControl/>
              <w:jc w:val="center"/>
              <w:textAlignment w:val="center"/>
              <w:rPr>
                <w:color w:val="000000"/>
                <w:szCs w:val="21"/>
              </w:rPr>
            </w:pPr>
            <w:r>
              <w:rPr>
                <w:rFonts w:hint="eastAsia"/>
                <w:color w:val="000000"/>
                <w:szCs w:val="21"/>
              </w:rPr>
              <w:t>81.0</w:t>
            </w:r>
          </w:p>
        </w:tc>
        <w:tc>
          <w:tcPr>
            <w:tcW w:w="584" w:type="dxa"/>
            <w:vAlign w:val="center"/>
          </w:tcPr>
          <w:p w:rsidR="00F722F9" w:rsidRDefault="00F722F9" w:rsidP="00E95FD3">
            <w:pPr>
              <w:widowControl/>
              <w:jc w:val="center"/>
              <w:textAlignment w:val="center"/>
              <w:rPr>
                <w:color w:val="000000"/>
                <w:szCs w:val="21"/>
              </w:rPr>
            </w:pPr>
            <w:r>
              <w:rPr>
                <w:rFonts w:hint="eastAsia"/>
                <w:color w:val="000000"/>
                <w:szCs w:val="21"/>
              </w:rPr>
              <w:t>80.2</w:t>
            </w:r>
          </w:p>
        </w:tc>
        <w:tc>
          <w:tcPr>
            <w:tcW w:w="584" w:type="dxa"/>
            <w:vAlign w:val="center"/>
          </w:tcPr>
          <w:p w:rsidR="00F722F9" w:rsidRDefault="00F722F9" w:rsidP="00E95FD3">
            <w:pPr>
              <w:widowControl/>
              <w:jc w:val="center"/>
              <w:textAlignment w:val="center"/>
              <w:rPr>
                <w:color w:val="000000"/>
                <w:szCs w:val="21"/>
              </w:rPr>
            </w:pPr>
            <w:r>
              <w:rPr>
                <w:rFonts w:hint="eastAsia"/>
                <w:color w:val="000000"/>
                <w:szCs w:val="21"/>
              </w:rPr>
              <w:t>80.5</w:t>
            </w:r>
          </w:p>
        </w:tc>
        <w:tc>
          <w:tcPr>
            <w:tcW w:w="584" w:type="dxa"/>
            <w:vAlign w:val="center"/>
          </w:tcPr>
          <w:p w:rsidR="00F722F9" w:rsidRDefault="00F722F9" w:rsidP="00E95FD3">
            <w:pPr>
              <w:widowControl/>
              <w:jc w:val="center"/>
              <w:textAlignment w:val="center"/>
              <w:rPr>
                <w:color w:val="000000"/>
                <w:szCs w:val="21"/>
              </w:rPr>
            </w:pPr>
            <w:r>
              <w:rPr>
                <w:rFonts w:hint="eastAsia"/>
                <w:color w:val="000000"/>
                <w:szCs w:val="21"/>
              </w:rPr>
              <w:t>80.1</w:t>
            </w:r>
          </w:p>
        </w:tc>
        <w:tc>
          <w:tcPr>
            <w:tcW w:w="584" w:type="dxa"/>
            <w:vAlign w:val="center"/>
          </w:tcPr>
          <w:p w:rsidR="00F722F9" w:rsidRDefault="00F722F9" w:rsidP="00E95FD3">
            <w:pPr>
              <w:widowControl/>
              <w:jc w:val="center"/>
              <w:textAlignment w:val="center"/>
              <w:rPr>
                <w:color w:val="000000"/>
                <w:szCs w:val="21"/>
              </w:rPr>
            </w:pPr>
            <w:r>
              <w:rPr>
                <w:rFonts w:hint="eastAsia"/>
                <w:color w:val="000000"/>
                <w:szCs w:val="21"/>
              </w:rPr>
              <w:t>80.1</w:t>
            </w:r>
          </w:p>
        </w:tc>
        <w:tc>
          <w:tcPr>
            <w:tcW w:w="584" w:type="dxa"/>
            <w:vAlign w:val="center"/>
          </w:tcPr>
          <w:p w:rsidR="00F722F9" w:rsidRDefault="00F722F9" w:rsidP="00E95FD3">
            <w:pPr>
              <w:widowControl/>
              <w:jc w:val="center"/>
              <w:textAlignment w:val="center"/>
              <w:rPr>
                <w:color w:val="000000"/>
                <w:szCs w:val="21"/>
              </w:rPr>
            </w:pPr>
            <w:r>
              <w:rPr>
                <w:rFonts w:hint="eastAsia"/>
                <w:color w:val="000000"/>
                <w:szCs w:val="21"/>
              </w:rPr>
              <w:t>80.0</w:t>
            </w:r>
          </w:p>
        </w:tc>
        <w:tc>
          <w:tcPr>
            <w:tcW w:w="584" w:type="dxa"/>
            <w:vAlign w:val="center"/>
          </w:tcPr>
          <w:p w:rsidR="00F722F9" w:rsidRDefault="00F722F9" w:rsidP="00E95FD3">
            <w:pPr>
              <w:widowControl/>
              <w:jc w:val="center"/>
              <w:textAlignment w:val="center"/>
              <w:rPr>
                <w:color w:val="000000"/>
                <w:szCs w:val="21"/>
              </w:rPr>
            </w:pPr>
            <w:r>
              <w:rPr>
                <w:rFonts w:hint="eastAsia"/>
                <w:color w:val="000000"/>
                <w:szCs w:val="21"/>
              </w:rPr>
              <w:t>78.9</w:t>
            </w:r>
          </w:p>
        </w:tc>
        <w:tc>
          <w:tcPr>
            <w:tcW w:w="584" w:type="dxa"/>
            <w:vAlign w:val="center"/>
          </w:tcPr>
          <w:p w:rsidR="00F722F9" w:rsidRDefault="00F722F9" w:rsidP="00E95FD3">
            <w:pPr>
              <w:widowControl/>
              <w:jc w:val="center"/>
              <w:textAlignment w:val="center"/>
              <w:rPr>
                <w:color w:val="000000"/>
                <w:szCs w:val="21"/>
              </w:rPr>
            </w:pPr>
            <w:r>
              <w:rPr>
                <w:rFonts w:hint="eastAsia"/>
                <w:color w:val="000000"/>
                <w:szCs w:val="21"/>
              </w:rPr>
              <w:t>79.2</w:t>
            </w:r>
          </w:p>
        </w:tc>
      </w:tr>
    </w:tbl>
    <w:bookmarkEnd w:id="0"/>
    <w:p w:rsidR="00F722F9" w:rsidRDefault="00F722F9" w:rsidP="00F722F9">
      <w:pPr>
        <w:pStyle w:val="2"/>
        <w:tabs>
          <w:tab w:val="left" w:pos="4855"/>
        </w:tabs>
        <w:spacing w:line="360" w:lineRule="auto"/>
        <w:ind w:left="0" w:firstLineChars="200" w:firstLine="480"/>
        <w:rPr>
          <w:rFonts w:asciiTheme="majorEastAsia" w:eastAsiaTheme="majorEastAsia" w:hAnsiTheme="majorEastAsia" w:cstheme="majorEastAsia"/>
          <w:i/>
          <w:sz w:val="24"/>
          <w:szCs w:val="24"/>
        </w:rPr>
      </w:pPr>
      <w:r>
        <w:rPr>
          <w:rFonts w:ascii="Times New Roman" w:hAnsi="宋体" w:hint="eastAsia"/>
          <w:sz w:val="24"/>
          <w:szCs w:val="24"/>
        </w:rPr>
        <w:t>本规范规定，每个校准点重复测量</w:t>
      </w:r>
      <w:r>
        <w:rPr>
          <w:rFonts w:ascii="Times New Roman" w:hAnsi="宋体" w:hint="eastAsia"/>
          <w:sz w:val="24"/>
          <w:szCs w:val="24"/>
        </w:rPr>
        <w:t>3</w:t>
      </w:r>
      <w:r>
        <w:rPr>
          <w:rFonts w:ascii="Times New Roman" w:hAnsi="宋体" w:hint="eastAsia"/>
          <w:sz w:val="24"/>
          <w:szCs w:val="24"/>
        </w:rPr>
        <w:t>次，取</w:t>
      </w:r>
      <w:r>
        <w:rPr>
          <w:rFonts w:ascii="Times New Roman" w:hAnsi="宋体" w:hint="eastAsia"/>
          <w:sz w:val="24"/>
          <w:szCs w:val="24"/>
        </w:rPr>
        <w:t>3</w:t>
      </w:r>
      <w:r>
        <w:rPr>
          <w:rFonts w:ascii="Times New Roman" w:hAnsi="宋体" w:hint="eastAsia"/>
          <w:sz w:val="24"/>
          <w:szCs w:val="24"/>
        </w:rPr>
        <w:t>次示值的算术平均值作为仪器示值，故各校准点分别按</w:t>
      </w:r>
      <w:r>
        <w:rPr>
          <w:rFonts w:ascii="Times New Roman"/>
          <w:sz w:val="24"/>
          <w:szCs w:val="24"/>
        </w:rPr>
        <w:t>（</w:t>
      </w:r>
      <w:r>
        <w:rPr>
          <w:rFonts w:ascii="Times New Roman" w:hint="eastAsia"/>
          <w:sz w:val="24"/>
          <w:szCs w:val="24"/>
        </w:rPr>
        <w:t>C</w:t>
      </w:r>
      <w:r>
        <w:rPr>
          <w:rFonts w:ascii="Times New Roman"/>
          <w:sz w:val="24"/>
          <w:szCs w:val="24"/>
        </w:rPr>
        <w:t>.</w:t>
      </w:r>
      <w:r>
        <w:rPr>
          <w:rFonts w:ascii="Times New Roman" w:hint="eastAsia"/>
          <w:sz w:val="24"/>
          <w:szCs w:val="24"/>
        </w:rPr>
        <w:t>4</w:t>
      </w:r>
      <w:r>
        <w:rPr>
          <w:rFonts w:ascii="Times New Roman"/>
          <w:sz w:val="24"/>
          <w:szCs w:val="24"/>
        </w:rPr>
        <w:t>）</w:t>
      </w:r>
      <w:r>
        <w:rPr>
          <w:rFonts w:ascii="Times New Roman" w:hAnsi="宋体" w:hint="eastAsia"/>
          <w:sz w:val="24"/>
          <w:szCs w:val="24"/>
        </w:rPr>
        <w:t>计算实验标准偏差</w:t>
      </w:r>
      <w:r>
        <w:rPr>
          <w:rFonts w:ascii="Times New Roman" w:hAnsi="宋体" w:hint="eastAsia"/>
          <w:i/>
          <w:sz w:val="24"/>
          <w:szCs w:val="24"/>
        </w:rPr>
        <w:t>s</w:t>
      </w:r>
      <w:r>
        <w:rPr>
          <w:rFonts w:ascii="Times New Roman" w:hAnsi="宋体" w:hint="eastAsia"/>
          <w:sz w:val="24"/>
          <w:szCs w:val="24"/>
        </w:rPr>
        <w:t>，各校准点相应的标准不确定度</w:t>
      </w:r>
      <w:r w:rsidRPr="00B57228">
        <w:rPr>
          <w:rFonts w:hint="eastAsia"/>
          <w:position w:val="-10"/>
          <w:szCs w:val="21"/>
        </w:rPr>
        <w:object w:dxaOrig="499" w:dyaOrig="320">
          <v:shape id="_x0000_i1037" type="#_x0000_t75" style="width:25.8pt;height:16.3pt" o:ole="">
            <v:imagedata r:id="rId25" o:title=""/>
          </v:shape>
          <o:OLEObject Type="Embed" ProgID="Equation.DSMT4" ShapeID="_x0000_i1037" DrawAspect="Content" ObjectID="_1784644410" r:id="rId27"/>
        </w:object>
      </w:r>
      <w:r>
        <w:rPr>
          <w:rFonts w:ascii="Times New Roman" w:eastAsiaTheme="majorEastAsia" w:hAnsiTheme="majorEastAsia"/>
          <w:iCs/>
          <w:sz w:val="24"/>
          <w:szCs w:val="24"/>
        </w:rPr>
        <w:t>按（</w:t>
      </w:r>
      <w:r>
        <w:rPr>
          <w:rFonts w:ascii="Times New Roman" w:eastAsiaTheme="majorEastAsia" w:hint="eastAsia"/>
          <w:iCs/>
          <w:sz w:val="24"/>
          <w:szCs w:val="24"/>
        </w:rPr>
        <w:t>C</w:t>
      </w:r>
      <w:r>
        <w:rPr>
          <w:rFonts w:ascii="Times New Roman" w:eastAsiaTheme="majorEastAsia"/>
          <w:iCs/>
          <w:sz w:val="24"/>
          <w:szCs w:val="24"/>
        </w:rPr>
        <w:t>.</w:t>
      </w:r>
      <w:r>
        <w:rPr>
          <w:rFonts w:ascii="Times New Roman" w:eastAsiaTheme="majorEastAsia" w:hint="eastAsia"/>
          <w:iCs/>
          <w:sz w:val="24"/>
          <w:szCs w:val="24"/>
        </w:rPr>
        <w:t>5</w:t>
      </w:r>
      <w:r>
        <w:rPr>
          <w:rFonts w:ascii="Times New Roman" w:eastAsiaTheme="majorEastAsia" w:hAnsiTheme="majorEastAsia"/>
          <w:iCs/>
          <w:sz w:val="24"/>
          <w:szCs w:val="24"/>
        </w:rPr>
        <w:t>）</w:t>
      </w:r>
      <w:r>
        <w:rPr>
          <w:rFonts w:ascii="Times New Roman" w:hAnsi="宋体" w:hint="eastAsia"/>
          <w:sz w:val="24"/>
          <w:szCs w:val="24"/>
        </w:rPr>
        <w:t>计算</w:t>
      </w:r>
      <w:r>
        <w:rPr>
          <w:rFonts w:asciiTheme="majorEastAsia" w:eastAsiaTheme="majorEastAsia" w:hAnsiTheme="majorEastAsia" w:cstheme="majorEastAsia" w:hint="eastAsia"/>
          <w:iCs/>
          <w:sz w:val="24"/>
          <w:szCs w:val="24"/>
        </w:rPr>
        <w:t>。</w:t>
      </w:r>
    </w:p>
    <w:p w:rsidR="00F722F9" w:rsidRDefault="00F722F9" w:rsidP="00F722F9">
      <w:pPr>
        <w:pStyle w:val="2"/>
        <w:tabs>
          <w:tab w:val="left" w:pos="4855"/>
        </w:tabs>
        <w:spacing w:line="360" w:lineRule="auto"/>
        <w:ind w:left="0" w:firstLineChars="0" w:firstLine="0"/>
        <w:jc w:val="right"/>
        <w:rPr>
          <w:rFonts w:ascii="Times New Roman" w:eastAsiaTheme="majorEastAsia"/>
          <w:spacing w:val="16"/>
          <w:position w:val="-26"/>
          <w:sz w:val="24"/>
          <w:szCs w:val="24"/>
        </w:rPr>
      </w:pPr>
      <w:r>
        <w:rPr>
          <w:rFonts w:ascii="Times New Roman" w:eastAsiaTheme="majorEastAsia"/>
          <w:spacing w:val="16"/>
          <w:position w:val="-26"/>
          <w:sz w:val="24"/>
          <w:szCs w:val="24"/>
        </w:rPr>
        <w:object w:dxaOrig="1670" w:dyaOrig="1010">
          <v:shape id="_x0000_i1038" type="#_x0000_t75" style="width:83.55pt;height:50.25pt" o:ole="">
            <v:imagedata r:id="rId28" o:title=""/>
          </v:shape>
          <o:OLEObject Type="Embed" ProgID="Equation.3" ShapeID="_x0000_i1038" DrawAspect="Content" ObjectID="_1784644411" r:id="rId29"/>
        </w:object>
      </w:r>
      <w:r>
        <w:rPr>
          <w:rFonts w:ascii="Times New Roman" w:eastAsiaTheme="majorEastAsia" w:hint="eastAsia"/>
          <w:spacing w:val="16"/>
          <w:position w:val="-26"/>
          <w:sz w:val="24"/>
          <w:szCs w:val="24"/>
        </w:rPr>
        <w:t xml:space="preserve">                     </w:t>
      </w:r>
      <w:r>
        <w:rPr>
          <w:rFonts w:ascii="Times New Roman" w:eastAsiaTheme="majorEastAsia" w:hAnsiTheme="majorEastAsia"/>
          <w:sz w:val="24"/>
          <w:szCs w:val="24"/>
        </w:rPr>
        <w:t>（</w:t>
      </w:r>
      <w:r>
        <w:rPr>
          <w:rFonts w:ascii="Times New Roman" w:eastAsiaTheme="majorEastAsia" w:hint="eastAsia"/>
          <w:sz w:val="24"/>
          <w:szCs w:val="24"/>
        </w:rPr>
        <w:t>C</w:t>
      </w:r>
      <w:r>
        <w:rPr>
          <w:rFonts w:ascii="Times New Roman" w:eastAsiaTheme="majorEastAsia"/>
          <w:sz w:val="24"/>
          <w:szCs w:val="24"/>
        </w:rPr>
        <w:t>.</w:t>
      </w:r>
      <w:r>
        <w:rPr>
          <w:rFonts w:ascii="Times New Roman" w:eastAsiaTheme="majorEastAsia" w:hint="eastAsia"/>
          <w:sz w:val="24"/>
          <w:szCs w:val="24"/>
        </w:rPr>
        <w:t>4</w:t>
      </w:r>
      <w:r>
        <w:rPr>
          <w:rFonts w:ascii="Times New Roman" w:eastAsiaTheme="majorEastAsia" w:hAnsiTheme="majorEastAsia"/>
          <w:sz w:val="24"/>
          <w:szCs w:val="24"/>
        </w:rPr>
        <w:t>）</w:t>
      </w:r>
    </w:p>
    <w:p w:rsidR="00F722F9" w:rsidRDefault="00F722F9" w:rsidP="00F722F9">
      <w:pPr>
        <w:pStyle w:val="2"/>
        <w:tabs>
          <w:tab w:val="left" w:pos="4855"/>
        </w:tabs>
        <w:spacing w:line="360" w:lineRule="auto"/>
        <w:ind w:left="0" w:firstLineChars="0" w:firstLine="0"/>
        <w:jc w:val="center"/>
        <w:rPr>
          <w:rFonts w:ascii="Times New Roman" w:eastAsiaTheme="majorEastAsia"/>
          <w:iCs/>
          <w:sz w:val="24"/>
          <w:szCs w:val="24"/>
        </w:rPr>
      </w:pPr>
      <w:r>
        <w:rPr>
          <w:rFonts w:hint="eastAsia"/>
          <w:position w:val="-10"/>
          <w:szCs w:val="21"/>
        </w:rPr>
        <w:t xml:space="preserve">                             </w:t>
      </w:r>
      <w:r w:rsidRPr="00B57228">
        <w:rPr>
          <w:rFonts w:hint="eastAsia"/>
          <w:position w:val="-10"/>
          <w:szCs w:val="21"/>
        </w:rPr>
        <w:object w:dxaOrig="499" w:dyaOrig="320">
          <v:shape id="_x0000_i1039" type="#_x0000_t75" style="width:25.8pt;height:16.3pt" o:ole="">
            <v:imagedata r:id="rId25" o:title=""/>
          </v:shape>
          <o:OLEObject Type="Embed" ProgID="Equation.DSMT4" ShapeID="_x0000_i1039" DrawAspect="Content" ObjectID="_1784644412" r:id="rId30"/>
        </w:object>
      </w:r>
      <w:r>
        <w:rPr>
          <w:rFonts w:ascii="Times New Roman" w:eastAsiaTheme="majorEastAsia" w:hAnsiTheme="majorEastAsia"/>
          <w:sz w:val="24"/>
          <w:szCs w:val="24"/>
        </w:rPr>
        <w:t>＝</w:t>
      </w:r>
      <w:r w:rsidRPr="00B27FE9">
        <w:rPr>
          <w:rFonts w:ascii="Times New Roman" w:eastAsiaTheme="majorEastAsia"/>
          <w:position w:val="-6"/>
          <w:sz w:val="24"/>
          <w:szCs w:val="24"/>
        </w:rPr>
        <w:object w:dxaOrig="180" w:dyaOrig="220">
          <v:shape id="_x0000_i1040" type="#_x0000_t75" style="width:8.85pt;height:10.2pt" o:ole="">
            <v:imagedata r:id="rId31" o:title=""/>
          </v:shape>
          <o:OLEObject Type="Embed" ProgID="Equation.DSMT4" ShapeID="_x0000_i1040" DrawAspect="Content" ObjectID="_1784644413" r:id="rId32"/>
        </w:object>
      </w:r>
      <w:r>
        <w:rPr>
          <w:rFonts w:ascii="Times New Roman" w:eastAsiaTheme="majorEastAsia"/>
          <w:sz w:val="24"/>
          <w:szCs w:val="24"/>
        </w:rPr>
        <w:t>/</w:t>
      </w:r>
      <w:r>
        <w:rPr>
          <w:rFonts w:ascii="Times New Roman" w:eastAsiaTheme="majorEastAsia"/>
          <w:position w:val="-8"/>
          <w:sz w:val="24"/>
          <w:szCs w:val="24"/>
        </w:rPr>
        <w:object w:dxaOrig="330" w:dyaOrig="330">
          <v:shape id="_x0000_i1041" type="#_x0000_t75" style="width:16.3pt;height:16.3pt" o:ole="">
            <v:imagedata r:id="rId33" o:title=""/>
          </v:shape>
          <o:OLEObject Type="Embed" ProgID="Equation.3" ShapeID="_x0000_i1041" DrawAspect="Content" ObjectID="_1784644414" r:id="rId34"/>
        </w:object>
      </w:r>
      <w:r>
        <w:rPr>
          <w:rFonts w:ascii="Times New Roman" w:eastAsiaTheme="majorEastAsia" w:hint="eastAsia"/>
          <w:position w:val="-8"/>
          <w:sz w:val="24"/>
          <w:szCs w:val="24"/>
        </w:rPr>
        <w:t xml:space="preserve">                             </w:t>
      </w:r>
      <w:r>
        <w:rPr>
          <w:rFonts w:ascii="Times New Roman" w:eastAsiaTheme="majorEastAsia" w:hint="eastAsia"/>
          <w:sz w:val="24"/>
          <w:szCs w:val="24"/>
        </w:rPr>
        <w:t>（</w:t>
      </w:r>
      <w:r>
        <w:rPr>
          <w:rFonts w:ascii="Times New Roman" w:eastAsiaTheme="majorEastAsia" w:hint="eastAsia"/>
          <w:sz w:val="24"/>
          <w:szCs w:val="24"/>
        </w:rPr>
        <w:t>C</w:t>
      </w:r>
      <w:r>
        <w:rPr>
          <w:rFonts w:ascii="Times New Roman" w:eastAsiaTheme="majorEastAsia"/>
          <w:sz w:val="24"/>
          <w:szCs w:val="24"/>
        </w:rPr>
        <w:t>.</w:t>
      </w:r>
      <w:r>
        <w:rPr>
          <w:rFonts w:ascii="Times New Roman" w:eastAsiaTheme="majorEastAsia" w:hint="eastAsia"/>
          <w:sz w:val="24"/>
          <w:szCs w:val="24"/>
        </w:rPr>
        <w:t>5</w:t>
      </w:r>
      <w:r>
        <w:rPr>
          <w:rFonts w:ascii="Times New Roman" w:eastAsiaTheme="majorEastAsia" w:hint="eastAsia"/>
          <w:sz w:val="24"/>
          <w:szCs w:val="24"/>
        </w:rPr>
        <w:t>）</w:t>
      </w:r>
    </w:p>
    <w:p w:rsidR="00F722F9" w:rsidRDefault="00F722F9" w:rsidP="00F722F9">
      <w:pPr>
        <w:pStyle w:val="2"/>
        <w:tabs>
          <w:tab w:val="left" w:pos="4855"/>
        </w:tabs>
        <w:spacing w:line="360" w:lineRule="auto"/>
        <w:ind w:left="0" w:firstLineChars="200" w:firstLine="480"/>
        <w:rPr>
          <w:rFonts w:ascii="Times New Roman" w:eastAsiaTheme="majorEastAsia" w:hAnsiTheme="majorEastAsia"/>
          <w:iCs/>
          <w:sz w:val="24"/>
          <w:szCs w:val="24"/>
        </w:rPr>
      </w:pPr>
      <w:r w:rsidRPr="00A41B26">
        <w:rPr>
          <w:rFonts w:ascii="Times New Roman" w:hAnsi="宋体" w:hint="eastAsia"/>
          <w:sz w:val="24"/>
          <w:szCs w:val="24"/>
        </w:rPr>
        <w:t>各</w:t>
      </w:r>
      <w:r>
        <w:rPr>
          <w:rFonts w:ascii="Times New Roman" w:hAnsi="宋体" w:hint="eastAsia"/>
          <w:sz w:val="24"/>
          <w:szCs w:val="24"/>
        </w:rPr>
        <w:t>校准点的实验标准偏差</w:t>
      </w:r>
      <w:r w:rsidRPr="00B57228">
        <w:rPr>
          <w:rFonts w:ascii="Times New Roman" w:eastAsiaTheme="majorEastAsia"/>
          <w:position w:val="-6"/>
          <w:sz w:val="24"/>
          <w:szCs w:val="24"/>
        </w:rPr>
        <w:object w:dxaOrig="180" w:dyaOrig="220">
          <v:shape id="_x0000_i1042" type="#_x0000_t75" style="width:8.85pt;height:10.2pt" o:ole="">
            <v:imagedata r:id="rId31" o:title=""/>
          </v:shape>
          <o:OLEObject Type="Embed" ProgID="Equation.DSMT4" ShapeID="_x0000_i1042" DrawAspect="Content" ObjectID="_1784644415" r:id="rId35"/>
        </w:object>
      </w:r>
      <w:r>
        <w:rPr>
          <w:rFonts w:ascii="Times New Roman" w:hAnsi="宋体" w:hint="eastAsia"/>
          <w:sz w:val="24"/>
          <w:szCs w:val="24"/>
        </w:rPr>
        <w:t>与标准不确定度</w:t>
      </w:r>
      <w:r w:rsidRPr="00B57228">
        <w:rPr>
          <w:rFonts w:hint="eastAsia"/>
          <w:position w:val="-10"/>
          <w:szCs w:val="21"/>
        </w:rPr>
        <w:object w:dxaOrig="499" w:dyaOrig="320">
          <v:shape id="_x0000_i1043" type="#_x0000_t75" style="width:25.8pt;height:16.3pt" o:ole="">
            <v:imagedata r:id="rId25" o:title=""/>
          </v:shape>
          <o:OLEObject Type="Embed" ProgID="Equation.DSMT4" ShapeID="_x0000_i1043" DrawAspect="Content" ObjectID="_1784644416" r:id="rId36"/>
        </w:object>
      </w:r>
      <w:r>
        <w:rPr>
          <w:rFonts w:ascii="Times New Roman" w:eastAsiaTheme="majorEastAsia" w:hAnsiTheme="majorEastAsia"/>
          <w:iCs/>
          <w:sz w:val="24"/>
          <w:szCs w:val="24"/>
        </w:rPr>
        <w:t>的计算结果见表</w:t>
      </w:r>
      <w:r>
        <w:rPr>
          <w:rFonts w:ascii="Times New Roman" w:eastAsiaTheme="majorEastAsia" w:hAnsiTheme="majorEastAsia" w:hint="eastAsia"/>
          <w:iCs/>
          <w:sz w:val="24"/>
          <w:szCs w:val="24"/>
        </w:rPr>
        <w:t>C.3</w:t>
      </w:r>
      <w:r>
        <w:rPr>
          <w:rFonts w:ascii="Times New Roman" w:eastAsiaTheme="majorEastAsia" w:hAnsiTheme="majorEastAsia" w:hint="eastAsia"/>
          <w:iCs/>
          <w:sz w:val="24"/>
          <w:szCs w:val="24"/>
        </w:rPr>
        <w:t>。</w:t>
      </w:r>
    </w:p>
    <w:p w:rsidR="00F722F9" w:rsidRDefault="00F722F9" w:rsidP="00F722F9">
      <w:pPr>
        <w:pStyle w:val="2"/>
        <w:tabs>
          <w:tab w:val="left" w:pos="4855"/>
        </w:tabs>
        <w:spacing w:line="360" w:lineRule="auto"/>
        <w:ind w:left="0" w:firstLineChars="0" w:firstLine="0"/>
        <w:jc w:val="center"/>
        <w:rPr>
          <w:rFonts w:ascii="Times New Roman"/>
          <w:b/>
          <w:sz w:val="21"/>
          <w:szCs w:val="21"/>
        </w:rPr>
      </w:pPr>
      <w:r>
        <w:rPr>
          <w:rFonts w:ascii="Times New Roman" w:hint="eastAsia"/>
          <w:b/>
          <w:sz w:val="21"/>
          <w:szCs w:val="21"/>
        </w:rPr>
        <w:t>表</w:t>
      </w:r>
      <w:r>
        <w:rPr>
          <w:rFonts w:ascii="Times New Roman" w:hint="eastAsia"/>
          <w:b/>
          <w:sz w:val="21"/>
          <w:szCs w:val="21"/>
        </w:rPr>
        <w:t xml:space="preserve">C.3 </w:t>
      </w:r>
      <w:r>
        <w:rPr>
          <w:rFonts w:ascii="Times New Roman" w:hint="eastAsia"/>
          <w:b/>
          <w:sz w:val="21"/>
          <w:szCs w:val="21"/>
        </w:rPr>
        <w:t>各校准点的实验标准偏差</w:t>
      </w:r>
      <w:r w:rsidRPr="00B27FE9">
        <w:rPr>
          <w:rFonts w:ascii="Times New Roman" w:eastAsiaTheme="majorEastAsia"/>
          <w:position w:val="-6"/>
          <w:sz w:val="24"/>
          <w:szCs w:val="24"/>
        </w:rPr>
        <w:object w:dxaOrig="180" w:dyaOrig="220">
          <v:shape id="_x0000_i1044" type="#_x0000_t75" style="width:8.85pt;height:10.2pt" o:ole="">
            <v:imagedata r:id="rId31" o:title=""/>
          </v:shape>
          <o:OLEObject Type="Embed" ProgID="Equation.DSMT4" ShapeID="_x0000_i1044" DrawAspect="Content" ObjectID="_1784644417" r:id="rId37"/>
        </w:object>
      </w:r>
      <w:r>
        <w:rPr>
          <w:rFonts w:ascii="Times New Roman" w:hint="eastAsia"/>
          <w:b/>
          <w:sz w:val="21"/>
          <w:szCs w:val="21"/>
        </w:rPr>
        <w:t>与标准不确定度</w:t>
      </w:r>
      <w:r w:rsidRPr="00B57228">
        <w:rPr>
          <w:rFonts w:hint="eastAsia"/>
          <w:position w:val="-10"/>
          <w:szCs w:val="21"/>
        </w:rPr>
        <w:object w:dxaOrig="499" w:dyaOrig="320">
          <v:shape id="_x0000_i1045" type="#_x0000_t75" style="width:25.8pt;height:16.3pt" o:ole="">
            <v:imagedata r:id="rId25" o:title=""/>
          </v:shape>
          <o:OLEObject Type="Embed" ProgID="Equation.DSMT4" ShapeID="_x0000_i1045" DrawAspect="Content" ObjectID="_1784644418" r:id="rId38"/>
        </w:object>
      </w:r>
      <w:r>
        <w:rPr>
          <w:rFonts w:ascii="Times New Roman"/>
          <w:b/>
          <w:sz w:val="21"/>
          <w:szCs w:val="21"/>
        </w:rPr>
        <w:t>的计算结果</w:t>
      </w:r>
    </w:p>
    <w:tbl>
      <w:tblPr>
        <w:tblStyle w:val="a3"/>
        <w:tblW w:w="7545" w:type="dxa"/>
        <w:jc w:val="center"/>
        <w:tblLayout w:type="fixed"/>
        <w:tblLook w:val="04A0" w:firstRow="1" w:lastRow="0" w:firstColumn="1" w:lastColumn="0" w:noHBand="0" w:noVBand="1"/>
      </w:tblPr>
      <w:tblGrid>
        <w:gridCol w:w="1581"/>
        <w:gridCol w:w="2376"/>
        <w:gridCol w:w="2076"/>
        <w:gridCol w:w="756"/>
        <w:gridCol w:w="756"/>
      </w:tblGrid>
      <w:tr w:rsidR="00F722F9" w:rsidTr="00E95FD3">
        <w:trPr>
          <w:jc w:val="center"/>
        </w:trPr>
        <w:tc>
          <w:tcPr>
            <w:tcW w:w="1581" w:type="dxa"/>
            <w:vAlign w:val="center"/>
          </w:tcPr>
          <w:p w:rsidR="00F722F9" w:rsidRDefault="00F722F9" w:rsidP="00E95FD3">
            <w:pPr>
              <w:spacing w:line="360" w:lineRule="auto"/>
              <w:jc w:val="center"/>
              <w:rPr>
                <w:sz w:val="24"/>
              </w:rPr>
            </w:pPr>
            <w:r>
              <w:rPr>
                <w:sz w:val="24"/>
              </w:rPr>
              <w:t>测量范围</w:t>
            </w:r>
          </w:p>
        </w:tc>
        <w:tc>
          <w:tcPr>
            <w:tcW w:w="2376" w:type="dxa"/>
            <w:vAlign w:val="center"/>
          </w:tcPr>
          <w:p w:rsidR="00F722F9" w:rsidRDefault="00F722F9" w:rsidP="00E95FD3">
            <w:pPr>
              <w:spacing w:line="360" w:lineRule="auto"/>
              <w:jc w:val="center"/>
              <w:rPr>
                <w:sz w:val="24"/>
              </w:rPr>
            </w:pPr>
            <w:r>
              <w:rPr>
                <w:rFonts w:hint="eastAsia"/>
                <w:sz w:val="24"/>
              </w:rPr>
              <w:t>气体标准物质浓度值</w:t>
            </w:r>
          </w:p>
        </w:tc>
        <w:tc>
          <w:tcPr>
            <w:tcW w:w="2076" w:type="dxa"/>
            <w:vAlign w:val="center"/>
          </w:tcPr>
          <w:p w:rsidR="00F722F9" w:rsidRDefault="00F722F9" w:rsidP="00E95FD3">
            <w:pPr>
              <w:spacing w:line="360" w:lineRule="auto"/>
              <w:jc w:val="center"/>
              <w:rPr>
                <w:iCs/>
                <w:sz w:val="24"/>
              </w:rPr>
            </w:pPr>
            <w:r>
              <w:rPr>
                <w:sz w:val="24"/>
              </w:rPr>
              <w:t>仪器示值平均值</w:t>
            </w:r>
            <w:r w:rsidRPr="00B27FE9">
              <w:rPr>
                <w:position w:val="-6"/>
                <w:sz w:val="24"/>
              </w:rPr>
              <w:object w:dxaOrig="180" w:dyaOrig="340">
                <v:shape id="_x0000_i1046" type="#_x0000_t75" style="width:8.85pt;height:17pt" o:ole="">
                  <v:imagedata r:id="rId39" o:title=""/>
                </v:shape>
                <o:OLEObject Type="Embed" ProgID="Equation.DSMT4" ShapeID="_x0000_i1046" DrawAspect="Content" ObjectID="_1784644419" r:id="rId40"/>
              </w:object>
            </w:r>
          </w:p>
        </w:tc>
        <w:tc>
          <w:tcPr>
            <w:tcW w:w="756" w:type="dxa"/>
            <w:vAlign w:val="center"/>
          </w:tcPr>
          <w:p w:rsidR="00F722F9" w:rsidRDefault="00F722F9" w:rsidP="00E95FD3">
            <w:pPr>
              <w:spacing w:line="360" w:lineRule="auto"/>
              <w:jc w:val="center"/>
              <w:rPr>
                <w:iCs/>
                <w:sz w:val="24"/>
              </w:rPr>
            </w:pPr>
            <w:r w:rsidRPr="00B57228">
              <w:rPr>
                <w:rFonts w:eastAsiaTheme="majorEastAsia"/>
                <w:position w:val="-6"/>
                <w:sz w:val="24"/>
              </w:rPr>
              <w:object w:dxaOrig="180" w:dyaOrig="220">
                <v:shape id="_x0000_i1047" type="#_x0000_t75" style="width:8.85pt;height:10.2pt" o:ole="">
                  <v:imagedata r:id="rId31" o:title=""/>
                </v:shape>
                <o:OLEObject Type="Embed" ProgID="Equation.DSMT4" ShapeID="_x0000_i1047" DrawAspect="Content" ObjectID="_1784644420" r:id="rId41"/>
              </w:object>
            </w:r>
          </w:p>
        </w:tc>
        <w:tc>
          <w:tcPr>
            <w:tcW w:w="756" w:type="dxa"/>
            <w:vAlign w:val="center"/>
          </w:tcPr>
          <w:p w:rsidR="00F722F9" w:rsidRDefault="00F722F9" w:rsidP="00E95FD3">
            <w:pPr>
              <w:spacing w:line="360" w:lineRule="auto"/>
              <w:jc w:val="center"/>
              <w:rPr>
                <w:iCs/>
                <w:sz w:val="24"/>
              </w:rPr>
            </w:pPr>
            <w:r w:rsidRPr="00B57228">
              <w:rPr>
                <w:rFonts w:hint="eastAsia"/>
                <w:position w:val="-10"/>
                <w:szCs w:val="21"/>
              </w:rPr>
              <w:object w:dxaOrig="499" w:dyaOrig="320">
                <v:shape id="_x0000_i1048" type="#_x0000_t75" style="width:25.8pt;height:16.3pt" o:ole="">
                  <v:imagedata r:id="rId25" o:title=""/>
                </v:shape>
                <o:OLEObject Type="Embed" ProgID="Equation.DSMT4" ShapeID="_x0000_i1048" DrawAspect="Content" ObjectID="_1784644421" r:id="rId42"/>
              </w:object>
            </w:r>
          </w:p>
        </w:tc>
      </w:tr>
      <w:tr w:rsidR="00F722F9" w:rsidTr="00E95FD3">
        <w:trPr>
          <w:trHeight w:val="454"/>
          <w:jc w:val="center"/>
        </w:trPr>
        <w:tc>
          <w:tcPr>
            <w:tcW w:w="1581" w:type="dxa"/>
            <w:vMerge w:val="restart"/>
            <w:vAlign w:val="center"/>
          </w:tcPr>
          <w:p w:rsidR="00F722F9" w:rsidRDefault="00F722F9" w:rsidP="00E95FD3">
            <w:pPr>
              <w:pStyle w:val="2"/>
              <w:spacing w:line="240" w:lineRule="auto"/>
              <w:ind w:left="0" w:firstLineChars="0" w:firstLine="0"/>
              <w:jc w:val="center"/>
              <w:rPr>
                <w:sz w:val="24"/>
              </w:rPr>
            </w:pPr>
            <w:r>
              <w:rPr>
                <w:rFonts w:ascii="Times New Roman" w:hint="eastAsia"/>
                <w:sz w:val="21"/>
                <w:szCs w:val="21"/>
              </w:rPr>
              <w:t>（</w:t>
            </w:r>
            <w:r>
              <w:rPr>
                <w:rFonts w:ascii="Times New Roman"/>
                <w:sz w:val="21"/>
                <w:szCs w:val="21"/>
              </w:rPr>
              <w:t>0</w:t>
            </w:r>
            <w:r>
              <w:rPr>
                <w:rFonts w:ascii="Times New Roman"/>
                <w:sz w:val="21"/>
                <w:szCs w:val="21"/>
              </w:rPr>
              <w:t>～</w:t>
            </w:r>
            <w:r>
              <w:rPr>
                <w:rFonts w:ascii="Times New Roman"/>
                <w:sz w:val="21"/>
                <w:szCs w:val="21"/>
              </w:rPr>
              <w:t>100</w:t>
            </w:r>
            <w:r>
              <w:rPr>
                <w:rFonts w:ascii="Times New Roman" w:hint="eastAsia"/>
                <w:sz w:val="21"/>
                <w:szCs w:val="21"/>
              </w:rPr>
              <w:t>）</w:t>
            </w:r>
            <w:r>
              <w:rPr>
                <w:rFonts w:ascii="Times New Roman"/>
                <w:sz w:val="21"/>
                <w:szCs w:val="21"/>
              </w:rPr>
              <w:t>μmol/mol</w:t>
            </w:r>
          </w:p>
        </w:tc>
        <w:tc>
          <w:tcPr>
            <w:tcW w:w="2376" w:type="dxa"/>
            <w:vAlign w:val="center"/>
          </w:tcPr>
          <w:p w:rsidR="00F722F9" w:rsidRDefault="00F722F9" w:rsidP="00E95FD3">
            <w:pPr>
              <w:jc w:val="center"/>
              <w:rPr>
                <w:sz w:val="24"/>
              </w:rPr>
            </w:pPr>
            <w:r>
              <w:rPr>
                <w:rFonts w:hint="eastAsia"/>
                <w:szCs w:val="21"/>
              </w:rPr>
              <w:t>20.0</w:t>
            </w:r>
          </w:p>
        </w:tc>
        <w:tc>
          <w:tcPr>
            <w:tcW w:w="2076" w:type="dxa"/>
            <w:vAlign w:val="center"/>
          </w:tcPr>
          <w:p w:rsidR="00F722F9" w:rsidRPr="005858AB" w:rsidRDefault="00F722F9" w:rsidP="00E95FD3">
            <w:pPr>
              <w:jc w:val="center"/>
              <w:rPr>
                <w:szCs w:val="21"/>
              </w:rPr>
            </w:pPr>
            <w:r w:rsidRPr="005858AB">
              <w:rPr>
                <w:rFonts w:hint="eastAsia"/>
                <w:szCs w:val="21"/>
              </w:rPr>
              <w:t>19.0</w:t>
            </w:r>
          </w:p>
        </w:tc>
        <w:tc>
          <w:tcPr>
            <w:tcW w:w="756" w:type="dxa"/>
            <w:vAlign w:val="center"/>
          </w:tcPr>
          <w:p w:rsidR="00F722F9" w:rsidRPr="005858AB" w:rsidRDefault="00F722F9" w:rsidP="00E95FD3">
            <w:pPr>
              <w:jc w:val="center"/>
              <w:rPr>
                <w:szCs w:val="21"/>
              </w:rPr>
            </w:pPr>
            <w:r w:rsidRPr="005858AB">
              <w:rPr>
                <w:rFonts w:hint="eastAsia"/>
                <w:szCs w:val="21"/>
              </w:rPr>
              <w:t>0.327</w:t>
            </w:r>
          </w:p>
        </w:tc>
        <w:tc>
          <w:tcPr>
            <w:tcW w:w="756" w:type="dxa"/>
            <w:vAlign w:val="center"/>
          </w:tcPr>
          <w:p w:rsidR="00F722F9" w:rsidRPr="005858AB" w:rsidRDefault="00F722F9" w:rsidP="00E95FD3">
            <w:pPr>
              <w:jc w:val="center"/>
              <w:rPr>
                <w:szCs w:val="21"/>
              </w:rPr>
            </w:pPr>
            <w:r>
              <w:rPr>
                <w:rFonts w:hint="eastAsia"/>
                <w:szCs w:val="21"/>
              </w:rPr>
              <w:t>0.189</w:t>
            </w:r>
          </w:p>
        </w:tc>
      </w:tr>
      <w:tr w:rsidR="00F722F9" w:rsidTr="00E95FD3">
        <w:trPr>
          <w:trHeight w:val="454"/>
          <w:jc w:val="center"/>
        </w:trPr>
        <w:tc>
          <w:tcPr>
            <w:tcW w:w="1581" w:type="dxa"/>
            <w:vMerge/>
            <w:vAlign w:val="center"/>
          </w:tcPr>
          <w:p w:rsidR="00F722F9" w:rsidRDefault="00F722F9" w:rsidP="00E95FD3">
            <w:pPr>
              <w:spacing w:line="360" w:lineRule="auto"/>
              <w:jc w:val="center"/>
              <w:rPr>
                <w:sz w:val="24"/>
              </w:rPr>
            </w:pPr>
          </w:p>
        </w:tc>
        <w:tc>
          <w:tcPr>
            <w:tcW w:w="2376" w:type="dxa"/>
            <w:vAlign w:val="center"/>
          </w:tcPr>
          <w:p w:rsidR="00F722F9" w:rsidRDefault="00F722F9" w:rsidP="00E95FD3">
            <w:pPr>
              <w:jc w:val="center"/>
              <w:rPr>
                <w:sz w:val="24"/>
              </w:rPr>
            </w:pPr>
            <w:r>
              <w:rPr>
                <w:rFonts w:hint="eastAsia"/>
                <w:szCs w:val="21"/>
              </w:rPr>
              <w:t>50.1</w:t>
            </w:r>
          </w:p>
        </w:tc>
        <w:tc>
          <w:tcPr>
            <w:tcW w:w="2076" w:type="dxa"/>
            <w:vAlign w:val="center"/>
          </w:tcPr>
          <w:p w:rsidR="00F722F9" w:rsidRPr="005858AB" w:rsidRDefault="00F722F9" w:rsidP="00E95FD3">
            <w:pPr>
              <w:jc w:val="center"/>
              <w:rPr>
                <w:szCs w:val="21"/>
              </w:rPr>
            </w:pPr>
            <w:r w:rsidRPr="005858AB">
              <w:rPr>
                <w:rFonts w:hint="eastAsia"/>
                <w:szCs w:val="21"/>
              </w:rPr>
              <w:t>48.6</w:t>
            </w:r>
          </w:p>
        </w:tc>
        <w:tc>
          <w:tcPr>
            <w:tcW w:w="756" w:type="dxa"/>
            <w:vAlign w:val="center"/>
          </w:tcPr>
          <w:p w:rsidR="00F722F9" w:rsidRPr="005858AB" w:rsidRDefault="00F722F9" w:rsidP="00E95FD3">
            <w:pPr>
              <w:widowControl/>
              <w:jc w:val="center"/>
              <w:textAlignment w:val="center"/>
              <w:rPr>
                <w:szCs w:val="21"/>
              </w:rPr>
            </w:pPr>
            <w:r>
              <w:rPr>
                <w:rFonts w:hint="eastAsia"/>
                <w:szCs w:val="21"/>
              </w:rPr>
              <w:t>0.375</w:t>
            </w:r>
          </w:p>
        </w:tc>
        <w:tc>
          <w:tcPr>
            <w:tcW w:w="756" w:type="dxa"/>
            <w:vAlign w:val="center"/>
          </w:tcPr>
          <w:p w:rsidR="00F722F9" w:rsidRPr="005858AB" w:rsidRDefault="00F722F9" w:rsidP="00E95FD3">
            <w:pPr>
              <w:widowControl/>
              <w:jc w:val="center"/>
              <w:textAlignment w:val="center"/>
              <w:rPr>
                <w:szCs w:val="21"/>
              </w:rPr>
            </w:pPr>
            <w:r>
              <w:rPr>
                <w:rFonts w:hint="eastAsia"/>
                <w:szCs w:val="21"/>
              </w:rPr>
              <w:t>0.216</w:t>
            </w:r>
          </w:p>
        </w:tc>
      </w:tr>
      <w:tr w:rsidR="00F722F9" w:rsidTr="00E95FD3">
        <w:trPr>
          <w:trHeight w:val="454"/>
          <w:jc w:val="center"/>
        </w:trPr>
        <w:tc>
          <w:tcPr>
            <w:tcW w:w="1581" w:type="dxa"/>
            <w:vMerge/>
            <w:vAlign w:val="center"/>
          </w:tcPr>
          <w:p w:rsidR="00F722F9" w:rsidRDefault="00F722F9" w:rsidP="00E95FD3">
            <w:pPr>
              <w:spacing w:line="360" w:lineRule="auto"/>
              <w:jc w:val="center"/>
              <w:rPr>
                <w:sz w:val="24"/>
              </w:rPr>
            </w:pPr>
          </w:p>
        </w:tc>
        <w:tc>
          <w:tcPr>
            <w:tcW w:w="2376" w:type="dxa"/>
            <w:vAlign w:val="center"/>
          </w:tcPr>
          <w:p w:rsidR="00F722F9" w:rsidRDefault="00F722F9" w:rsidP="00E95FD3">
            <w:pPr>
              <w:jc w:val="center"/>
              <w:rPr>
                <w:sz w:val="24"/>
              </w:rPr>
            </w:pPr>
            <w:r>
              <w:rPr>
                <w:rFonts w:hint="eastAsia"/>
                <w:szCs w:val="21"/>
              </w:rPr>
              <w:t>80.3</w:t>
            </w:r>
          </w:p>
        </w:tc>
        <w:tc>
          <w:tcPr>
            <w:tcW w:w="2076" w:type="dxa"/>
            <w:vAlign w:val="center"/>
          </w:tcPr>
          <w:p w:rsidR="00F722F9" w:rsidRPr="005858AB" w:rsidRDefault="00F722F9" w:rsidP="00E95FD3">
            <w:pPr>
              <w:jc w:val="center"/>
              <w:rPr>
                <w:szCs w:val="21"/>
              </w:rPr>
            </w:pPr>
            <w:r>
              <w:rPr>
                <w:rFonts w:hint="eastAsia"/>
                <w:szCs w:val="21"/>
              </w:rPr>
              <w:t>80.0</w:t>
            </w:r>
          </w:p>
        </w:tc>
        <w:tc>
          <w:tcPr>
            <w:tcW w:w="756" w:type="dxa"/>
            <w:vAlign w:val="center"/>
          </w:tcPr>
          <w:p w:rsidR="00F722F9" w:rsidRPr="005858AB" w:rsidRDefault="00F722F9" w:rsidP="00E95FD3">
            <w:pPr>
              <w:widowControl/>
              <w:jc w:val="center"/>
              <w:textAlignment w:val="center"/>
              <w:rPr>
                <w:szCs w:val="21"/>
              </w:rPr>
            </w:pPr>
            <w:r>
              <w:rPr>
                <w:rFonts w:hint="eastAsia"/>
                <w:szCs w:val="21"/>
              </w:rPr>
              <w:t>0.596</w:t>
            </w:r>
          </w:p>
        </w:tc>
        <w:tc>
          <w:tcPr>
            <w:tcW w:w="756" w:type="dxa"/>
            <w:vAlign w:val="center"/>
          </w:tcPr>
          <w:p w:rsidR="00F722F9" w:rsidRPr="005858AB" w:rsidRDefault="00F722F9" w:rsidP="00E95FD3">
            <w:pPr>
              <w:widowControl/>
              <w:jc w:val="center"/>
              <w:textAlignment w:val="center"/>
              <w:rPr>
                <w:szCs w:val="21"/>
              </w:rPr>
            </w:pPr>
            <w:r>
              <w:rPr>
                <w:rFonts w:hint="eastAsia"/>
                <w:szCs w:val="21"/>
              </w:rPr>
              <w:t>0.344</w:t>
            </w:r>
          </w:p>
        </w:tc>
      </w:tr>
    </w:tbl>
    <w:p w:rsidR="00F722F9" w:rsidRPr="00A41B26" w:rsidRDefault="00F722F9" w:rsidP="00F722F9">
      <w:pPr>
        <w:rPr>
          <w:i/>
          <w:sz w:val="24"/>
        </w:rPr>
      </w:pPr>
      <w:r w:rsidRPr="00A41B26">
        <w:rPr>
          <w:sz w:val="24"/>
        </w:rPr>
        <w:t xml:space="preserve">4.3 </w:t>
      </w:r>
      <w:r w:rsidRPr="00A41B26">
        <w:rPr>
          <w:rFonts w:hint="eastAsia"/>
          <w:sz w:val="24"/>
        </w:rPr>
        <w:t>被检仪器分辨力引起的不确定度分量</w:t>
      </w:r>
      <w:r w:rsidRPr="00B27FE9">
        <w:rPr>
          <w:rFonts w:hint="eastAsia"/>
          <w:position w:val="-10"/>
          <w:szCs w:val="21"/>
        </w:rPr>
        <w:object w:dxaOrig="499" w:dyaOrig="320">
          <v:shape id="_x0000_i1049" type="#_x0000_t75" style="width:25.8pt;height:16.3pt" o:ole="">
            <v:imagedata r:id="rId43" o:title=""/>
          </v:shape>
          <o:OLEObject Type="Embed" ProgID="Equation.DSMT4" ShapeID="_x0000_i1049" DrawAspect="Content" ObjectID="_1784644422" r:id="rId44"/>
        </w:object>
      </w:r>
    </w:p>
    <w:p w:rsidR="00F722F9" w:rsidRPr="00A41B26" w:rsidRDefault="00F722F9" w:rsidP="00F722F9">
      <w:pPr>
        <w:ind w:firstLineChars="200" w:firstLine="480"/>
        <w:rPr>
          <w:rFonts w:hAnsi="宋体"/>
          <w:sz w:val="24"/>
        </w:rPr>
      </w:pPr>
      <w:r>
        <w:rPr>
          <w:rFonts w:hAnsi="宋体" w:hint="eastAsia"/>
          <w:sz w:val="24"/>
        </w:rPr>
        <w:t>仪器</w:t>
      </w:r>
      <w:r w:rsidRPr="00A41B26">
        <w:rPr>
          <w:rFonts w:hAnsi="宋体" w:hint="eastAsia"/>
          <w:sz w:val="24"/>
        </w:rPr>
        <w:t>的分辨力为</w:t>
      </w:r>
      <w:r>
        <w:rPr>
          <w:rFonts w:hAnsi="宋体" w:hint="eastAsia"/>
          <w:sz w:val="24"/>
        </w:rPr>
        <w:t>0.1</w:t>
      </w:r>
      <w:r>
        <w:rPr>
          <w:sz w:val="24"/>
        </w:rPr>
        <w:t>μ</w:t>
      </w:r>
      <w:r w:rsidRPr="00A41B26">
        <w:rPr>
          <w:rFonts w:hAnsi="宋体"/>
          <w:sz w:val="24"/>
        </w:rPr>
        <w:t>mol/mol</w:t>
      </w:r>
      <w:r w:rsidRPr="00A41B26">
        <w:rPr>
          <w:rFonts w:hAnsi="宋体" w:hint="eastAsia"/>
          <w:sz w:val="24"/>
        </w:rPr>
        <w:t>，按均匀分布，取</w:t>
      </w:r>
      <w:r w:rsidRPr="00A41B26">
        <w:rPr>
          <w:rFonts w:hint="eastAsia"/>
          <w:position w:val="-8"/>
          <w:szCs w:val="21"/>
        </w:rPr>
        <w:object w:dxaOrig="720" w:dyaOrig="360">
          <v:shape id="_x0000_i1050" type="#_x0000_t75" style="width:36pt;height:18.35pt" o:ole="">
            <v:imagedata r:id="rId45" o:title=""/>
          </v:shape>
          <o:OLEObject Type="Embed" ProgID="Equation.DSMT4" ShapeID="_x0000_i1050" DrawAspect="Content" ObjectID="_1784644423" r:id="rId46"/>
        </w:object>
      </w:r>
      <w:r w:rsidRPr="00A41B26">
        <w:rPr>
          <w:rFonts w:hAnsi="宋体" w:hint="eastAsia"/>
          <w:sz w:val="24"/>
        </w:rPr>
        <w:t>，得到</w:t>
      </w:r>
    </w:p>
    <w:p w:rsidR="00F722F9" w:rsidRDefault="00F722F9" w:rsidP="00F722F9">
      <w:pPr>
        <w:ind w:firstLineChars="1100" w:firstLine="2310"/>
        <w:rPr>
          <w:szCs w:val="21"/>
        </w:rPr>
      </w:pPr>
      <w:r w:rsidRPr="00B27FE9">
        <w:rPr>
          <w:rFonts w:hint="eastAsia"/>
          <w:position w:val="-10"/>
          <w:szCs w:val="21"/>
        </w:rPr>
        <w:object w:dxaOrig="499" w:dyaOrig="320">
          <v:shape id="_x0000_i1051" type="#_x0000_t75" style="width:25.8pt;height:16.3pt" o:ole="">
            <v:imagedata r:id="rId47" o:title=""/>
          </v:shape>
          <o:OLEObject Type="Embed" ProgID="Equation.DSMT4" ShapeID="_x0000_i1051" DrawAspect="Content" ObjectID="_1784644424" r:id="rId48"/>
        </w:object>
      </w:r>
      <w:r>
        <w:rPr>
          <w:rFonts w:hAnsi="宋体" w:hint="eastAsia"/>
          <w:sz w:val="24"/>
        </w:rPr>
        <w:t>=0.1</w:t>
      </w:r>
      <w:r>
        <w:rPr>
          <w:sz w:val="24"/>
        </w:rPr>
        <w:t>μ</w:t>
      </w:r>
      <w:r w:rsidRPr="00246EAE">
        <w:rPr>
          <w:rFonts w:hAnsi="宋体"/>
          <w:sz w:val="24"/>
        </w:rPr>
        <w:t>mol/mol</w:t>
      </w:r>
      <w:r w:rsidRPr="00A41B26">
        <w:rPr>
          <w:rFonts w:hint="eastAsia"/>
          <w:position w:val="-28"/>
          <w:szCs w:val="21"/>
        </w:rPr>
        <w:object w:dxaOrig="660" w:dyaOrig="660">
          <v:shape id="_x0000_i1052" type="#_x0000_t75" style="width:33.3pt;height:33.95pt" o:ole="">
            <v:imagedata r:id="rId49" o:title=""/>
          </v:shape>
          <o:OLEObject Type="Embed" ProgID="Equation.DSMT4" ShapeID="_x0000_i1052" DrawAspect="Content" ObjectID="_1784644425" r:id="rId50"/>
        </w:object>
      </w:r>
      <w:r>
        <w:rPr>
          <w:rFonts w:hAnsi="宋体" w:hint="eastAsia"/>
          <w:sz w:val="24"/>
        </w:rPr>
        <w:t xml:space="preserve">=0.0289 </w:t>
      </w:r>
      <w:r>
        <w:rPr>
          <w:sz w:val="24"/>
        </w:rPr>
        <w:t>μ</w:t>
      </w:r>
      <w:r w:rsidRPr="00246EAE">
        <w:rPr>
          <w:rFonts w:hAnsi="宋体"/>
          <w:sz w:val="24"/>
        </w:rPr>
        <w:t>mol</w:t>
      </w:r>
      <w:r>
        <w:rPr>
          <w:rFonts w:hAnsi="宋体" w:hint="eastAsia"/>
          <w:sz w:val="24"/>
        </w:rPr>
        <w:t>/mol</w:t>
      </w:r>
    </w:p>
    <w:p w:rsidR="00F722F9" w:rsidRPr="00A41B26" w:rsidRDefault="00F722F9" w:rsidP="00F722F9">
      <w:pPr>
        <w:spacing w:line="360" w:lineRule="auto"/>
        <w:ind w:firstLineChars="200" w:firstLine="480"/>
        <w:rPr>
          <w:rFonts w:hAnsi="宋体"/>
          <w:sz w:val="24"/>
        </w:rPr>
      </w:pPr>
      <w:r w:rsidRPr="00A41B26">
        <w:rPr>
          <w:rFonts w:hAnsi="宋体" w:hint="eastAsia"/>
          <w:sz w:val="24"/>
        </w:rPr>
        <w:t>由于被检仪器分辨力引起的不确定度小于测量重复性引起的不确定度，简化计算中可以忽略被检仪器分辨力引起的不确定度。</w:t>
      </w:r>
    </w:p>
    <w:p w:rsidR="00F722F9" w:rsidRDefault="00F722F9" w:rsidP="00F722F9">
      <w:pPr>
        <w:spacing w:line="360" w:lineRule="auto"/>
        <w:rPr>
          <w:sz w:val="24"/>
        </w:rPr>
      </w:pPr>
      <w:r>
        <w:rPr>
          <w:rFonts w:hint="eastAsia"/>
          <w:sz w:val="24"/>
        </w:rPr>
        <w:t xml:space="preserve">5  </w:t>
      </w:r>
      <w:r>
        <w:rPr>
          <w:rFonts w:hint="eastAsia"/>
          <w:sz w:val="24"/>
        </w:rPr>
        <w:t>合成标准不确定度</w:t>
      </w:r>
    </w:p>
    <w:p w:rsidR="00F722F9" w:rsidRDefault="00F722F9" w:rsidP="00F722F9">
      <w:pPr>
        <w:spacing w:line="360" w:lineRule="auto"/>
        <w:rPr>
          <w:sz w:val="24"/>
        </w:rPr>
      </w:pPr>
      <w:r>
        <w:rPr>
          <w:rFonts w:hint="eastAsia"/>
          <w:sz w:val="24"/>
        </w:rPr>
        <w:t xml:space="preserve">5.1 </w:t>
      </w:r>
      <w:r>
        <w:rPr>
          <w:rFonts w:hint="eastAsia"/>
          <w:sz w:val="24"/>
        </w:rPr>
        <w:t>合成标准不确定度公式</w:t>
      </w:r>
    </w:p>
    <w:p w:rsidR="00F722F9" w:rsidRDefault="00F722F9" w:rsidP="00F722F9">
      <w:pPr>
        <w:pStyle w:val="2"/>
        <w:tabs>
          <w:tab w:val="left" w:pos="4855"/>
        </w:tabs>
        <w:spacing w:line="360" w:lineRule="auto"/>
        <w:ind w:left="0" w:firstLineChars="200" w:firstLine="480"/>
        <w:rPr>
          <w:rFonts w:ascii="Times New Roman"/>
          <w:sz w:val="24"/>
          <w:szCs w:val="24"/>
        </w:rPr>
      </w:pPr>
      <w:r>
        <w:rPr>
          <w:rFonts w:ascii="Times New Roman" w:hint="eastAsia"/>
          <w:sz w:val="24"/>
          <w:szCs w:val="24"/>
        </w:rPr>
        <w:t>合成标准不确定度按公式（</w:t>
      </w:r>
      <w:r>
        <w:rPr>
          <w:rFonts w:ascii="Times New Roman" w:hint="eastAsia"/>
          <w:sz w:val="24"/>
          <w:szCs w:val="24"/>
        </w:rPr>
        <w:t>C.6</w:t>
      </w:r>
      <w:r>
        <w:rPr>
          <w:rFonts w:ascii="Times New Roman" w:hint="eastAsia"/>
          <w:sz w:val="24"/>
          <w:szCs w:val="24"/>
        </w:rPr>
        <w:t>）计算：</w:t>
      </w:r>
    </w:p>
    <w:p w:rsidR="00F722F9" w:rsidRDefault="00F722F9" w:rsidP="00F722F9">
      <w:pPr>
        <w:spacing w:line="360" w:lineRule="auto"/>
        <w:ind w:firstLineChars="200" w:firstLine="480"/>
        <w:rPr>
          <w:sz w:val="24"/>
        </w:rPr>
      </w:pPr>
      <w:r>
        <w:rPr>
          <w:sz w:val="24"/>
        </w:rPr>
        <w:t>方差：</w:t>
      </w:r>
    </w:p>
    <w:p w:rsidR="00F722F9" w:rsidRDefault="00F722F9" w:rsidP="00F722F9">
      <w:pPr>
        <w:spacing w:line="360" w:lineRule="auto"/>
        <w:jc w:val="right"/>
        <w:rPr>
          <w:sz w:val="24"/>
        </w:rPr>
      </w:pPr>
      <w:r w:rsidRPr="00937EC0">
        <w:rPr>
          <w:rFonts w:hint="eastAsia"/>
          <w:position w:val="-12"/>
          <w:sz w:val="24"/>
        </w:rPr>
        <w:object w:dxaOrig="3340" w:dyaOrig="400">
          <v:shape id="_x0000_i1053" type="#_x0000_t75" style="width:166.4pt;height:20.4pt" o:ole="">
            <v:imagedata r:id="rId51" o:title=""/>
          </v:shape>
          <o:OLEObject Type="Embed" ProgID="Equation.DSMT4" ShapeID="_x0000_i1053" DrawAspect="Content" ObjectID="_1784644426" r:id="rId52"/>
        </w:object>
      </w:r>
      <w:r>
        <w:rPr>
          <w:rFonts w:hint="eastAsia"/>
          <w:position w:val="-14"/>
          <w:sz w:val="24"/>
        </w:rPr>
        <w:t xml:space="preserve">                    </w:t>
      </w:r>
      <w:r>
        <w:rPr>
          <w:rFonts w:hint="eastAsia"/>
          <w:position w:val="-14"/>
          <w:sz w:val="24"/>
        </w:rPr>
        <w:t>（</w:t>
      </w:r>
      <w:r>
        <w:rPr>
          <w:rFonts w:hint="eastAsia"/>
          <w:position w:val="-14"/>
          <w:sz w:val="24"/>
        </w:rPr>
        <w:t>C.6</w:t>
      </w:r>
      <w:r>
        <w:rPr>
          <w:rFonts w:hint="eastAsia"/>
          <w:position w:val="-14"/>
          <w:sz w:val="24"/>
        </w:rPr>
        <w:t>）</w:t>
      </w:r>
      <w:r>
        <w:rPr>
          <w:rFonts w:hint="eastAsia"/>
          <w:position w:val="-14"/>
          <w:sz w:val="24"/>
        </w:rPr>
        <w:t xml:space="preserve">                           </w:t>
      </w:r>
    </w:p>
    <w:p w:rsidR="00F722F9" w:rsidRDefault="00F722F9" w:rsidP="00F722F9">
      <w:pPr>
        <w:spacing w:line="360" w:lineRule="auto"/>
        <w:ind w:firstLineChars="200" w:firstLine="480"/>
        <w:rPr>
          <w:sz w:val="24"/>
        </w:rPr>
      </w:pPr>
      <w:r>
        <w:rPr>
          <w:sz w:val="24"/>
        </w:rPr>
        <w:t>灵敏系数：</w:t>
      </w:r>
      <w:r>
        <w:rPr>
          <w:position w:val="-26"/>
          <w:sz w:val="24"/>
        </w:rPr>
        <w:object w:dxaOrig="1420" w:dyaOrig="639">
          <v:shape id="_x0000_i1054" type="#_x0000_t75" style="width:70.65pt;height:31.9pt" o:ole="">
            <v:imagedata r:id="rId53" o:title=""/>
          </v:shape>
          <o:OLEObject Type="Embed" ProgID="Equation.DSMT4" ShapeID="_x0000_i1054" DrawAspect="Content" ObjectID="_1784644427" r:id="rId54"/>
        </w:object>
      </w:r>
      <w:r>
        <w:rPr>
          <w:rFonts w:hint="eastAsia"/>
          <w:position w:val="-26"/>
          <w:sz w:val="24"/>
        </w:rPr>
        <w:t xml:space="preserve">, </w:t>
      </w:r>
      <w:r>
        <w:rPr>
          <w:position w:val="-30"/>
          <w:sz w:val="24"/>
        </w:rPr>
        <w:object w:dxaOrig="1660" w:dyaOrig="680">
          <v:shape id="_x0000_i1055" type="#_x0000_t75" style="width:82.2pt;height:34.65pt" o:ole="">
            <v:imagedata r:id="rId55" o:title=""/>
          </v:shape>
          <o:OLEObject Type="Embed" ProgID="Equation.DSMT4" ShapeID="_x0000_i1055" DrawAspect="Content" ObjectID="_1784644428" r:id="rId56"/>
        </w:object>
      </w:r>
      <w:r>
        <w:rPr>
          <w:rFonts w:hint="eastAsia"/>
          <w:position w:val="-30"/>
          <w:sz w:val="24"/>
        </w:rPr>
        <w:t xml:space="preserve"> </w:t>
      </w:r>
      <w:r>
        <w:rPr>
          <w:rFonts w:hint="eastAsia"/>
          <w:sz w:val="24"/>
        </w:rPr>
        <w:t>则：</w:t>
      </w:r>
    </w:p>
    <w:p w:rsidR="00F722F9" w:rsidRDefault="00F722F9" w:rsidP="00F722F9">
      <w:pPr>
        <w:spacing w:line="360" w:lineRule="auto"/>
        <w:jc w:val="right"/>
        <w:rPr>
          <w:sz w:val="24"/>
        </w:rPr>
      </w:pPr>
      <w:r w:rsidRPr="00937EC0">
        <w:rPr>
          <w:rFonts w:hint="eastAsia"/>
          <w:position w:val="-14"/>
          <w:sz w:val="24"/>
        </w:rPr>
        <w:object w:dxaOrig="2420" w:dyaOrig="480">
          <v:shape id="_x0000_i1056" type="#_x0000_t75" style="width:120.9pt;height:23.75pt" o:ole="">
            <v:imagedata r:id="rId57" o:title=""/>
          </v:shape>
          <o:OLEObject Type="Embed" ProgID="Equation.DSMT4" ShapeID="_x0000_i1056" DrawAspect="Content" ObjectID="_1784644429" r:id="rId58"/>
        </w:object>
      </w:r>
      <w:r>
        <w:rPr>
          <w:rFonts w:hint="eastAsia"/>
          <w:position w:val="-14"/>
          <w:sz w:val="24"/>
        </w:rPr>
        <w:t xml:space="preserve">                       </w:t>
      </w:r>
      <w:r>
        <w:rPr>
          <w:rFonts w:hint="eastAsia"/>
          <w:position w:val="-14"/>
          <w:sz w:val="24"/>
        </w:rPr>
        <w:t>（</w:t>
      </w:r>
      <w:r>
        <w:rPr>
          <w:rFonts w:hint="eastAsia"/>
          <w:position w:val="-14"/>
          <w:sz w:val="24"/>
        </w:rPr>
        <w:t>C.7</w:t>
      </w:r>
      <w:r>
        <w:rPr>
          <w:rFonts w:hint="eastAsia"/>
          <w:position w:val="-14"/>
          <w:sz w:val="24"/>
        </w:rPr>
        <w:t>）</w:t>
      </w:r>
    </w:p>
    <w:p w:rsidR="00F722F9" w:rsidRDefault="00F722F9" w:rsidP="00F722F9">
      <w:pPr>
        <w:pStyle w:val="2"/>
        <w:tabs>
          <w:tab w:val="left" w:pos="4855"/>
        </w:tabs>
        <w:spacing w:line="360" w:lineRule="auto"/>
        <w:ind w:left="0" w:firstLineChars="0" w:firstLine="0"/>
        <w:rPr>
          <w:rFonts w:ascii="Times New Roman"/>
          <w:sz w:val="24"/>
          <w:szCs w:val="24"/>
        </w:rPr>
      </w:pPr>
      <w:r>
        <w:rPr>
          <w:rFonts w:ascii="Times New Roman" w:hint="eastAsia"/>
          <w:sz w:val="24"/>
          <w:szCs w:val="24"/>
        </w:rPr>
        <w:t>5.2</w:t>
      </w:r>
      <w:r>
        <w:rPr>
          <w:rFonts w:ascii="Times New Roman" w:hint="eastAsia"/>
          <w:sz w:val="24"/>
          <w:szCs w:val="24"/>
        </w:rPr>
        <w:t>扩展不确定度</w:t>
      </w:r>
    </w:p>
    <w:p w:rsidR="00F722F9" w:rsidRDefault="00F722F9" w:rsidP="00F722F9">
      <w:pPr>
        <w:pStyle w:val="2"/>
        <w:tabs>
          <w:tab w:val="left" w:pos="4855"/>
        </w:tabs>
        <w:spacing w:line="360" w:lineRule="auto"/>
        <w:ind w:left="0" w:firstLineChars="0" w:firstLine="480"/>
        <w:rPr>
          <w:rFonts w:ascii="Times New Roman"/>
          <w:sz w:val="24"/>
          <w:szCs w:val="24"/>
        </w:rPr>
      </w:pPr>
      <w:r>
        <w:rPr>
          <w:rFonts w:ascii="Times New Roman" w:hint="eastAsia"/>
          <w:sz w:val="24"/>
          <w:szCs w:val="24"/>
        </w:rPr>
        <w:t>取包含因子</w:t>
      </w:r>
      <w:r>
        <w:rPr>
          <w:rFonts w:ascii="Times New Roman" w:hint="eastAsia"/>
          <w:i/>
          <w:iCs/>
          <w:sz w:val="24"/>
          <w:szCs w:val="24"/>
        </w:rPr>
        <w:t>k</w:t>
      </w:r>
      <w:r>
        <w:rPr>
          <w:rFonts w:ascii="Times New Roman" w:hint="eastAsia"/>
          <w:sz w:val="24"/>
          <w:szCs w:val="24"/>
        </w:rPr>
        <w:t>=2</w:t>
      </w:r>
      <w:r>
        <w:rPr>
          <w:rFonts w:ascii="Times New Roman" w:hint="eastAsia"/>
          <w:sz w:val="24"/>
          <w:szCs w:val="24"/>
        </w:rPr>
        <w:t>，则各校准点示值误差的扩展不确定度按式（</w:t>
      </w:r>
      <w:r>
        <w:rPr>
          <w:rFonts w:ascii="Times New Roman" w:hint="eastAsia"/>
          <w:sz w:val="24"/>
          <w:szCs w:val="24"/>
        </w:rPr>
        <w:t>C.8</w:t>
      </w:r>
      <w:r>
        <w:rPr>
          <w:rFonts w:ascii="Times New Roman" w:hint="eastAsia"/>
          <w:sz w:val="24"/>
          <w:szCs w:val="24"/>
        </w:rPr>
        <w:t>）计算</w:t>
      </w:r>
    </w:p>
    <w:p w:rsidR="00F722F9" w:rsidRDefault="00F722F9" w:rsidP="00F722F9">
      <w:pPr>
        <w:pStyle w:val="2"/>
        <w:tabs>
          <w:tab w:val="left" w:pos="4855"/>
        </w:tabs>
        <w:spacing w:line="360" w:lineRule="auto"/>
        <w:ind w:left="0" w:firstLineChars="0" w:firstLine="480"/>
        <w:jc w:val="right"/>
        <w:rPr>
          <w:rFonts w:ascii="Times New Roman"/>
          <w:sz w:val="24"/>
          <w:szCs w:val="24"/>
        </w:rPr>
      </w:pPr>
      <w:r>
        <w:rPr>
          <w:rFonts w:hint="eastAsia"/>
          <w:position w:val="-12"/>
          <w:sz w:val="24"/>
          <w:szCs w:val="24"/>
        </w:rPr>
        <w:object w:dxaOrig="1440" w:dyaOrig="360">
          <v:shape id="_x0000_i1057" type="#_x0000_t75" style="width:1in;height:18.35pt" o:ole="">
            <v:imagedata r:id="rId59" o:title=""/>
          </v:shape>
          <o:OLEObject Type="Embed" ProgID="Equation.DSMT4" ShapeID="_x0000_i1057" DrawAspect="Content" ObjectID="_1784644430" r:id="rId60"/>
        </w:object>
      </w:r>
      <w:r>
        <w:rPr>
          <w:rFonts w:hint="eastAsia"/>
          <w:position w:val="-12"/>
          <w:sz w:val="24"/>
          <w:szCs w:val="24"/>
        </w:rPr>
        <w:t xml:space="preserve">                          </w:t>
      </w:r>
      <w:r>
        <w:rPr>
          <w:rFonts w:ascii="Times New Roman"/>
          <w:sz w:val="24"/>
          <w:szCs w:val="24"/>
        </w:rPr>
        <w:t>（</w:t>
      </w:r>
      <w:r>
        <w:rPr>
          <w:rFonts w:ascii="Times New Roman" w:hint="eastAsia"/>
          <w:sz w:val="24"/>
          <w:szCs w:val="24"/>
        </w:rPr>
        <w:t>C</w:t>
      </w:r>
      <w:r>
        <w:rPr>
          <w:rFonts w:ascii="Times New Roman"/>
          <w:sz w:val="24"/>
          <w:szCs w:val="24"/>
        </w:rPr>
        <w:t>.</w:t>
      </w:r>
      <w:r>
        <w:rPr>
          <w:rFonts w:ascii="Times New Roman" w:hint="eastAsia"/>
          <w:sz w:val="24"/>
          <w:szCs w:val="24"/>
        </w:rPr>
        <w:t>8</w:t>
      </w:r>
      <w:r>
        <w:rPr>
          <w:rFonts w:ascii="Times New Roman"/>
          <w:sz w:val="24"/>
          <w:szCs w:val="24"/>
        </w:rPr>
        <w:t>）</w:t>
      </w:r>
    </w:p>
    <w:p w:rsidR="00F722F9" w:rsidRDefault="00F722F9" w:rsidP="00F722F9">
      <w:pPr>
        <w:spacing w:line="360" w:lineRule="auto"/>
        <w:rPr>
          <w:color w:val="000000"/>
          <w:sz w:val="24"/>
        </w:rPr>
      </w:pPr>
      <w:r>
        <w:rPr>
          <w:rFonts w:hint="eastAsia"/>
          <w:color w:val="000000"/>
          <w:sz w:val="24"/>
        </w:rPr>
        <w:t xml:space="preserve">6 </w:t>
      </w:r>
      <w:r>
        <w:rPr>
          <w:rFonts w:hint="eastAsia"/>
          <w:color w:val="000000"/>
          <w:sz w:val="24"/>
        </w:rPr>
        <w:t>标准不确定度分量一览表</w:t>
      </w:r>
    </w:p>
    <w:p w:rsidR="00F722F9" w:rsidRDefault="00F722F9" w:rsidP="00F722F9">
      <w:pPr>
        <w:pStyle w:val="2"/>
        <w:tabs>
          <w:tab w:val="left" w:pos="4855"/>
        </w:tabs>
        <w:spacing w:line="360" w:lineRule="auto"/>
        <w:ind w:left="0" w:firstLineChars="0" w:firstLine="0"/>
        <w:jc w:val="center"/>
        <w:rPr>
          <w:rFonts w:ascii="Times New Roman" w:hAnsi="宋体"/>
          <w:sz w:val="24"/>
          <w:szCs w:val="24"/>
        </w:rPr>
      </w:pPr>
      <w:r>
        <w:rPr>
          <w:rFonts w:ascii="Times New Roman" w:hint="eastAsia"/>
          <w:b/>
          <w:sz w:val="21"/>
          <w:szCs w:val="21"/>
        </w:rPr>
        <w:t>表</w:t>
      </w:r>
      <w:r>
        <w:rPr>
          <w:rFonts w:ascii="Times New Roman" w:hint="eastAsia"/>
          <w:b/>
          <w:sz w:val="21"/>
          <w:szCs w:val="21"/>
        </w:rPr>
        <w:t>C.4</w:t>
      </w:r>
      <w:r>
        <w:rPr>
          <w:rFonts w:ascii="Times New Roman" w:hint="eastAsia"/>
          <w:b/>
          <w:sz w:val="21"/>
          <w:szCs w:val="21"/>
        </w:rPr>
        <w:t>标准不确定度一览表</w:t>
      </w:r>
    </w:p>
    <w:tbl>
      <w:tblPr>
        <w:tblStyle w:val="a3"/>
        <w:tblW w:w="0" w:type="auto"/>
        <w:tblLayout w:type="fixed"/>
        <w:tblLook w:val="04A0" w:firstRow="1" w:lastRow="0" w:firstColumn="1" w:lastColumn="0" w:noHBand="0" w:noVBand="1"/>
      </w:tblPr>
      <w:tblGrid>
        <w:gridCol w:w="1242"/>
        <w:gridCol w:w="1276"/>
        <w:gridCol w:w="1559"/>
        <w:gridCol w:w="1701"/>
        <w:gridCol w:w="1276"/>
        <w:gridCol w:w="1436"/>
        <w:gridCol w:w="1080"/>
      </w:tblGrid>
      <w:tr w:rsidR="00F722F9" w:rsidTr="00E95FD3">
        <w:tc>
          <w:tcPr>
            <w:tcW w:w="1242" w:type="dxa"/>
            <w:vMerge w:val="restart"/>
            <w:vAlign w:val="center"/>
          </w:tcPr>
          <w:p w:rsidR="00F722F9" w:rsidRDefault="00F722F9" w:rsidP="00E95FD3">
            <w:pPr>
              <w:pStyle w:val="2"/>
              <w:ind w:left="-32" w:rightChars="-4" w:right="-8" w:firstLineChars="0" w:firstLine="0"/>
              <w:jc w:val="center"/>
              <w:rPr>
                <w:rFonts w:ascii="Times New Roman"/>
                <w:sz w:val="21"/>
                <w:szCs w:val="21"/>
              </w:rPr>
            </w:pPr>
            <w:r>
              <w:rPr>
                <w:rFonts w:ascii="Times New Roman"/>
                <w:sz w:val="21"/>
                <w:szCs w:val="21"/>
              </w:rPr>
              <w:t>测量范围</w:t>
            </w:r>
          </w:p>
        </w:tc>
        <w:tc>
          <w:tcPr>
            <w:tcW w:w="1276" w:type="dxa"/>
            <w:vMerge w:val="restart"/>
            <w:vAlign w:val="center"/>
          </w:tcPr>
          <w:p w:rsidR="00F722F9" w:rsidRDefault="00F722F9" w:rsidP="00E95FD3">
            <w:pPr>
              <w:pStyle w:val="2"/>
              <w:ind w:left="-32" w:rightChars="-4" w:right="-8" w:firstLineChars="0" w:firstLine="0"/>
              <w:jc w:val="center"/>
              <w:rPr>
                <w:rFonts w:ascii="Times New Roman"/>
                <w:sz w:val="21"/>
                <w:szCs w:val="21"/>
              </w:rPr>
            </w:pPr>
            <w:r>
              <w:rPr>
                <w:rFonts w:ascii="Times New Roman"/>
                <w:sz w:val="21"/>
                <w:szCs w:val="21"/>
              </w:rPr>
              <w:t>气体标准</w:t>
            </w:r>
          </w:p>
          <w:p w:rsidR="00F722F9" w:rsidRDefault="00F722F9" w:rsidP="00E95FD3">
            <w:pPr>
              <w:pStyle w:val="2"/>
              <w:ind w:left="-32" w:rightChars="-4" w:right="-8" w:firstLineChars="0" w:firstLine="0"/>
              <w:jc w:val="center"/>
              <w:rPr>
                <w:rFonts w:ascii="Times New Roman"/>
                <w:sz w:val="21"/>
                <w:szCs w:val="21"/>
              </w:rPr>
            </w:pPr>
            <w:r>
              <w:rPr>
                <w:rFonts w:ascii="Times New Roman"/>
                <w:sz w:val="21"/>
                <w:szCs w:val="21"/>
              </w:rPr>
              <w:t>物质浓度值</w:t>
            </w:r>
          </w:p>
        </w:tc>
        <w:tc>
          <w:tcPr>
            <w:tcW w:w="3260" w:type="dxa"/>
            <w:gridSpan w:val="2"/>
            <w:vAlign w:val="center"/>
          </w:tcPr>
          <w:p w:rsidR="00F722F9" w:rsidRDefault="00F722F9" w:rsidP="00E95FD3">
            <w:pPr>
              <w:pStyle w:val="2"/>
              <w:ind w:left="-32" w:rightChars="-4" w:right="-8" w:firstLine="456"/>
              <w:jc w:val="center"/>
              <w:rPr>
                <w:rFonts w:ascii="Times New Roman"/>
                <w:sz w:val="21"/>
                <w:szCs w:val="21"/>
              </w:rPr>
            </w:pPr>
            <w:r>
              <w:rPr>
                <w:rFonts w:ascii="Times New Roman"/>
                <w:sz w:val="21"/>
                <w:szCs w:val="21"/>
              </w:rPr>
              <w:t>不确定度度来源</w:t>
            </w:r>
          </w:p>
        </w:tc>
        <w:tc>
          <w:tcPr>
            <w:tcW w:w="1276" w:type="dxa"/>
            <w:vMerge w:val="restart"/>
            <w:vAlign w:val="center"/>
          </w:tcPr>
          <w:p w:rsidR="00F722F9" w:rsidRDefault="00F722F9" w:rsidP="00E95FD3">
            <w:pPr>
              <w:pStyle w:val="2"/>
              <w:tabs>
                <w:tab w:val="left" w:pos="4855"/>
              </w:tabs>
              <w:ind w:left="-32" w:rightChars="-4" w:right="-8" w:firstLineChars="0" w:firstLine="0"/>
              <w:jc w:val="center"/>
              <w:rPr>
                <w:rFonts w:ascii="Times New Roman"/>
                <w:sz w:val="21"/>
                <w:szCs w:val="21"/>
              </w:rPr>
            </w:pPr>
            <w:r>
              <w:rPr>
                <w:rFonts w:ascii="Times New Roman"/>
                <w:sz w:val="21"/>
                <w:szCs w:val="21"/>
              </w:rPr>
              <w:t>合成标准不确定的度</w:t>
            </w:r>
            <w:r w:rsidRPr="00246EAE">
              <w:rPr>
                <w:position w:val="-12"/>
              </w:rPr>
              <w:object w:dxaOrig="700" w:dyaOrig="360">
                <v:shape id="_x0000_i1058" type="#_x0000_t75" style="width:35.3pt;height:18.35pt" o:ole="">
                  <v:imagedata r:id="rId61" o:title=""/>
                </v:shape>
                <o:OLEObject Type="Embed" ProgID="Equation.DSMT4" ShapeID="_x0000_i1058" DrawAspect="Content" ObjectID="_1784644431" r:id="rId62"/>
              </w:object>
            </w:r>
          </w:p>
        </w:tc>
        <w:tc>
          <w:tcPr>
            <w:tcW w:w="1436" w:type="dxa"/>
            <w:vMerge w:val="restart"/>
            <w:vAlign w:val="center"/>
          </w:tcPr>
          <w:p w:rsidR="00F722F9" w:rsidRDefault="00F722F9" w:rsidP="00E95FD3">
            <w:pPr>
              <w:pStyle w:val="2"/>
              <w:tabs>
                <w:tab w:val="left" w:pos="4855"/>
              </w:tabs>
              <w:ind w:left="-32" w:rightChars="-4" w:right="-8" w:firstLineChars="0" w:firstLine="0"/>
              <w:jc w:val="center"/>
              <w:rPr>
                <w:rFonts w:ascii="Times New Roman"/>
                <w:sz w:val="21"/>
                <w:szCs w:val="21"/>
              </w:rPr>
            </w:pPr>
            <w:r>
              <w:rPr>
                <w:rFonts w:ascii="Times New Roman"/>
                <w:sz w:val="21"/>
                <w:szCs w:val="21"/>
              </w:rPr>
              <w:t>扩展不确定度</w:t>
            </w:r>
            <w:r>
              <w:rPr>
                <w:rFonts w:ascii="Times New Roman"/>
                <w:i/>
                <w:iCs/>
                <w:sz w:val="21"/>
                <w:szCs w:val="21"/>
              </w:rPr>
              <w:t>U</w:t>
            </w:r>
            <w:r>
              <w:rPr>
                <w:rFonts w:ascii="Times New Roman"/>
                <w:sz w:val="21"/>
                <w:szCs w:val="21"/>
              </w:rPr>
              <w:t>（</w:t>
            </w:r>
            <w:r>
              <w:rPr>
                <w:rFonts w:ascii="Times New Roman"/>
                <w:i/>
                <w:iCs/>
                <w:sz w:val="21"/>
                <w:szCs w:val="21"/>
              </w:rPr>
              <w:t>k</w:t>
            </w:r>
            <w:r>
              <w:rPr>
                <w:rFonts w:ascii="Times New Roman"/>
                <w:sz w:val="21"/>
                <w:szCs w:val="21"/>
              </w:rPr>
              <w:t>=2</w:t>
            </w:r>
            <w:r>
              <w:rPr>
                <w:rFonts w:ascii="Times New Roman"/>
                <w:sz w:val="21"/>
                <w:szCs w:val="21"/>
              </w:rPr>
              <w:t>）</w:t>
            </w:r>
          </w:p>
        </w:tc>
        <w:tc>
          <w:tcPr>
            <w:tcW w:w="1080" w:type="dxa"/>
            <w:vMerge w:val="restart"/>
            <w:vAlign w:val="center"/>
          </w:tcPr>
          <w:p w:rsidR="00F722F9" w:rsidRDefault="00F722F9" w:rsidP="00E95FD3">
            <w:pPr>
              <w:pStyle w:val="2"/>
              <w:tabs>
                <w:tab w:val="left" w:pos="4855"/>
              </w:tabs>
              <w:ind w:left="-32" w:rightChars="-4" w:right="-8" w:firstLineChars="0" w:firstLine="0"/>
              <w:jc w:val="center"/>
              <w:rPr>
                <w:rFonts w:ascii="Times New Roman"/>
                <w:sz w:val="21"/>
                <w:szCs w:val="21"/>
              </w:rPr>
            </w:pPr>
            <w:r>
              <w:rPr>
                <w:rFonts w:ascii="Times New Roman"/>
                <w:sz w:val="21"/>
                <w:szCs w:val="21"/>
              </w:rPr>
              <w:t>相对扩展不确定度</w:t>
            </w:r>
            <w:r>
              <w:rPr>
                <w:rFonts w:ascii="Times New Roman"/>
                <w:i/>
                <w:iCs/>
                <w:sz w:val="21"/>
                <w:szCs w:val="21"/>
              </w:rPr>
              <w:t>U</w:t>
            </w:r>
            <w:r>
              <w:rPr>
                <w:rFonts w:ascii="Times New Roman"/>
                <w:sz w:val="21"/>
                <w:szCs w:val="21"/>
                <w:vertAlign w:val="subscript"/>
              </w:rPr>
              <w:t>r</w:t>
            </w:r>
            <w:r>
              <w:rPr>
                <w:rFonts w:ascii="Times New Roman"/>
                <w:sz w:val="21"/>
                <w:szCs w:val="21"/>
              </w:rPr>
              <w:t>（</w:t>
            </w:r>
            <w:r>
              <w:rPr>
                <w:rFonts w:ascii="Times New Roman"/>
                <w:i/>
                <w:iCs/>
                <w:sz w:val="21"/>
                <w:szCs w:val="21"/>
              </w:rPr>
              <w:t>k</w:t>
            </w:r>
            <w:r>
              <w:rPr>
                <w:rFonts w:ascii="Times New Roman"/>
                <w:sz w:val="21"/>
                <w:szCs w:val="21"/>
              </w:rPr>
              <w:t>=2</w:t>
            </w:r>
            <w:r>
              <w:rPr>
                <w:rFonts w:ascii="Times New Roman"/>
                <w:sz w:val="21"/>
                <w:szCs w:val="21"/>
              </w:rPr>
              <w:t>）</w:t>
            </w:r>
          </w:p>
        </w:tc>
      </w:tr>
      <w:tr w:rsidR="00F722F9" w:rsidTr="00E95FD3">
        <w:tc>
          <w:tcPr>
            <w:tcW w:w="1242" w:type="dxa"/>
            <w:vMerge/>
            <w:vAlign w:val="center"/>
          </w:tcPr>
          <w:p w:rsidR="00F722F9" w:rsidRDefault="00F722F9" w:rsidP="00E95FD3">
            <w:pPr>
              <w:pStyle w:val="2"/>
              <w:ind w:left="-32" w:rightChars="-4" w:right="-8" w:firstLine="456"/>
              <w:jc w:val="center"/>
              <w:rPr>
                <w:rFonts w:ascii="Times New Roman"/>
                <w:sz w:val="21"/>
                <w:szCs w:val="21"/>
              </w:rPr>
            </w:pPr>
          </w:p>
        </w:tc>
        <w:tc>
          <w:tcPr>
            <w:tcW w:w="1276" w:type="dxa"/>
            <w:vMerge/>
            <w:vAlign w:val="center"/>
          </w:tcPr>
          <w:p w:rsidR="00F722F9" w:rsidRDefault="00F722F9" w:rsidP="00E95FD3">
            <w:pPr>
              <w:pStyle w:val="2"/>
              <w:ind w:left="-32" w:rightChars="-4" w:right="-8" w:firstLine="456"/>
              <w:jc w:val="center"/>
              <w:rPr>
                <w:rFonts w:ascii="Times New Roman"/>
                <w:sz w:val="21"/>
                <w:szCs w:val="21"/>
              </w:rPr>
            </w:pPr>
          </w:p>
        </w:tc>
        <w:tc>
          <w:tcPr>
            <w:tcW w:w="1559" w:type="dxa"/>
            <w:vAlign w:val="center"/>
          </w:tcPr>
          <w:p w:rsidR="00F722F9" w:rsidRDefault="00F722F9" w:rsidP="00E95FD3">
            <w:pPr>
              <w:pStyle w:val="2"/>
              <w:tabs>
                <w:tab w:val="left" w:pos="4855"/>
              </w:tabs>
              <w:spacing w:line="360" w:lineRule="auto"/>
              <w:ind w:left="-32" w:rightChars="-4" w:right="-8" w:firstLineChars="0" w:firstLine="0"/>
              <w:jc w:val="center"/>
              <w:rPr>
                <w:rFonts w:ascii="Times New Roman"/>
                <w:sz w:val="21"/>
                <w:szCs w:val="21"/>
              </w:rPr>
            </w:pPr>
            <w:r>
              <w:rPr>
                <w:rFonts w:ascii="Times New Roman"/>
                <w:sz w:val="21"/>
                <w:szCs w:val="21"/>
              </w:rPr>
              <w:t>测量重复性引入的标准不确定度</w:t>
            </w:r>
            <w:r w:rsidRPr="00B27FE9">
              <w:rPr>
                <w:rFonts w:hint="eastAsia"/>
                <w:position w:val="-10"/>
                <w:szCs w:val="21"/>
              </w:rPr>
              <w:object w:dxaOrig="499" w:dyaOrig="320">
                <v:shape id="_x0000_i1059" type="#_x0000_t75" style="width:25.8pt;height:16.3pt" o:ole="">
                  <v:imagedata r:id="rId25" o:title=""/>
                </v:shape>
                <o:OLEObject Type="Embed" ProgID="Equation.DSMT4" ShapeID="_x0000_i1059" DrawAspect="Content" ObjectID="_1784644432" r:id="rId63"/>
              </w:object>
            </w:r>
          </w:p>
        </w:tc>
        <w:tc>
          <w:tcPr>
            <w:tcW w:w="1701" w:type="dxa"/>
            <w:vAlign w:val="center"/>
          </w:tcPr>
          <w:p w:rsidR="00F722F9" w:rsidRDefault="00F722F9" w:rsidP="00E95FD3">
            <w:pPr>
              <w:pStyle w:val="2"/>
              <w:tabs>
                <w:tab w:val="left" w:pos="4855"/>
              </w:tabs>
              <w:spacing w:line="360" w:lineRule="auto"/>
              <w:ind w:left="-32" w:rightChars="-4" w:right="-8" w:firstLineChars="0" w:firstLine="0"/>
              <w:rPr>
                <w:rFonts w:ascii="Times New Roman"/>
                <w:sz w:val="21"/>
                <w:szCs w:val="21"/>
              </w:rPr>
            </w:pPr>
            <w:r>
              <w:rPr>
                <w:rFonts w:ascii="Times New Roman" w:hint="eastAsia"/>
                <w:sz w:val="21"/>
                <w:szCs w:val="21"/>
              </w:rPr>
              <w:t>甲醇</w:t>
            </w:r>
            <w:r>
              <w:rPr>
                <w:rFonts w:ascii="Times New Roman"/>
                <w:sz w:val="21"/>
                <w:szCs w:val="21"/>
              </w:rPr>
              <w:t>气体标准物质定值引入的不确定度</w:t>
            </w:r>
            <w:r>
              <w:rPr>
                <w:rFonts w:hint="eastAsia"/>
                <w:position w:val="-12"/>
                <w:szCs w:val="21"/>
              </w:rPr>
              <w:object w:dxaOrig="560" w:dyaOrig="360">
                <v:shape id="_x0000_i1060" type="#_x0000_t75" style="width:27.85pt;height:18.35pt" o:ole="">
                  <v:imagedata r:id="rId19" o:title=""/>
                </v:shape>
                <o:OLEObject Type="Embed" ProgID="Equation.DSMT4" ShapeID="_x0000_i1060" DrawAspect="Content" ObjectID="_1784644433" r:id="rId64"/>
              </w:object>
            </w:r>
          </w:p>
        </w:tc>
        <w:tc>
          <w:tcPr>
            <w:tcW w:w="1276" w:type="dxa"/>
            <w:vMerge/>
            <w:vAlign w:val="center"/>
          </w:tcPr>
          <w:p w:rsidR="00F722F9" w:rsidRDefault="00F722F9" w:rsidP="00E95FD3">
            <w:pPr>
              <w:pStyle w:val="2"/>
              <w:ind w:left="-32" w:rightChars="-4" w:right="-8" w:firstLine="456"/>
              <w:jc w:val="center"/>
              <w:rPr>
                <w:rFonts w:ascii="Times New Roman"/>
                <w:sz w:val="21"/>
                <w:szCs w:val="21"/>
              </w:rPr>
            </w:pPr>
          </w:p>
        </w:tc>
        <w:tc>
          <w:tcPr>
            <w:tcW w:w="1436" w:type="dxa"/>
            <w:vMerge/>
            <w:vAlign w:val="center"/>
          </w:tcPr>
          <w:p w:rsidR="00F722F9" w:rsidRDefault="00F722F9" w:rsidP="00E95FD3">
            <w:pPr>
              <w:pStyle w:val="2"/>
              <w:ind w:left="-32" w:rightChars="-4" w:right="-8" w:firstLine="456"/>
              <w:jc w:val="center"/>
              <w:rPr>
                <w:rFonts w:ascii="Times New Roman"/>
                <w:sz w:val="21"/>
                <w:szCs w:val="21"/>
              </w:rPr>
            </w:pPr>
          </w:p>
        </w:tc>
        <w:tc>
          <w:tcPr>
            <w:tcW w:w="1080" w:type="dxa"/>
            <w:vMerge/>
            <w:vAlign w:val="center"/>
          </w:tcPr>
          <w:p w:rsidR="00F722F9" w:rsidRDefault="00F722F9" w:rsidP="00E95FD3">
            <w:pPr>
              <w:pStyle w:val="2"/>
              <w:ind w:left="-32" w:rightChars="-4" w:right="-8" w:firstLine="456"/>
              <w:jc w:val="center"/>
              <w:rPr>
                <w:rFonts w:ascii="Times New Roman"/>
                <w:sz w:val="21"/>
                <w:szCs w:val="21"/>
              </w:rPr>
            </w:pPr>
          </w:p>
        </w:tc>
      </w:tr>
      <w:tr w:rsidR="00F722F9" w:rsidTr="00E95FD3">
        <w:trPr>
          <w:trHeight w:val="454"/>
        </w:trPr>
        <w:tc>
          <w:tcPr>
            <w:tcW w:w="1242" w:type="dxa"/>
            <w:vMerge w:val="restart"/>
            <w:vAlign w:val="center"/>
          </w:tcPr>
          <w:p w:rsidR="00F722F9" w:rsidRDefault="00F722F9" w:rsidP="00E95FD3">
            <w:pPr>
              <w:pStyle w:val="2"/>
              <w:spacing w:line="360" w:lineRule="auto"/>
              <w:ind w:leftChars="-1" w:left="-2" w:firstLineChars="0" w:firstLine="0"/>
              <w:jc w:val="center"/>
              <w:rPr>
                <w:rFonts w:ascii="Times New Roman"/>
                <w:sz w:val="21"/>
                <w:szCs w:val="21"/>
              </w:rPr>
            </w:pPr>
            <w:r>
              <w:rPr>
                <w:rFonts w:ascii="Times New Roman" w:hint="eastAsia"/>
                <w:sz w:val="21"/>
                <w:szCs w:val="21"/>
              </w:rPr>
              <w:t>（</w:t>
            </w:r>
            <w:r>
              <w:rPr>
                <w:rFonts w:ascii="Times New Roman"/>
                <w:sz w:val="21"/>
                <w:szCs w:val="21"/>
              </w:rPr>
              <w:t>0</w:t>
            </w:r>
            <w:r>
              <w:rPr>
                <w:rFonts w:ascii="Times New Roman"/>
                <w:sz w:val="21"/>
                <w:szCs w:val="21"/>
              </w:rPr>
              <w:t>～</w:t>
            </w:r>
            <w:r>
              <w:rPr>
                <w:rFonts w:ascii="Times New Roman"/>
                <w:sz w:val="21"/>
                <w:szCs w:val="21"/>
              </w:rPr>
              <w:t>100</w:t>
            </w:r>
            <w:r>
              <w:rPr>
                <w:rFonts w:ascii="Times New Roman" w:hint="eastAsia"/>
                <w:sz w:val="21"/>
                <w:szCs w:val="21"/>
              </w:rPr>
              <w:t>）</w:t>
            </w:r>
            <w:r>
              <w:rPr>
                <w:rFonts w:ascii="Times New Roman"/>
                <w:sz w:val="21"/>
                <w:szCs w:val="21"/>
              </w:rPr>
              <w:t>μmol/mol</w:t>
            </w:r>
          </w:p>
        </w:tc>
        <w:tc>
          <w:tcPr>
            <w:tcW w:w="1276" w:type="dxa"/>
            <w:vAlign w:val="center"/>
          </w:tcPr>
          <w:p w:rsidR="00F722F9" w:rsidRDefault="00F722F9" w:rsidP="00E95FD3">
            <w:pPr>
              <w:widowControl/>
              <w:jc w:val="center"/>
              <w:textAlignment w:val="center"/>
              <w:rPr>
                <w:szCs w:val="21"/>
              </w:rPr>
            </w:pPr>
            <w:r>
              <w:rPr>
                <w:rFonts w:hint="eastAsia"/>
                <w:szCs w:val="21"/>
              </w:rPr>
              <w:t>20.0</w:t>
            </w:r>
          </w:p>
        </w:tc>
        <w:tc>
          <w:tcPr>
            <w:tcW w:w="1559" w:type="dxa"/>
            <w:vAlign w:val="center"/>
          </w:tcPr>
          <w:p w:rsidR="00F722F9" w:rsidRDefault="00F722F9" w:rsidP="00E95FD3">
            <w:pPr>
              <w:widowControl/>
              <w:jc w:val="center"/>
              <w:textAlignment w:val="center"/>
              <w:rPr>
                <w:szCs w:val="21"/>
              </w:rPr>
            </w:pPr>
            <w:r>
              <w:rPr>
                <w:rFonts w:hint="eastAsia"/>
                <w:szCs w:val="21"/>
              </w:rPr>
              <w:t>0.189</w:t>
            </w:r>
          </w:p>
        </w:tc>
        <w:tc>
          <w:tcPr>
            <w:tcW w:w="1701" w:type="dxa"/>
            <w:vAlign w:val="center"/>
          </w:tcPr>
          <w:p w:rsidR="00F722F9" w:rsidRDefault="00F722F9" w:rsidP="00E95FD3">
            <w:pPr>
              <w:widowControl/>
              <w:jc w:val="center"/>
              <w:textAlignment w:val="center"/>
              <w:rPr>
                <w:szCs w:val="21"/>
              </w:rPr>
            </w:pPr>
            <w:r>
              <w:rPr>
                <w:rFonts w:hint="eastAsia"/>
                <w:szCs w:val="21"/>
              </w:rPr>
              <w:t>0.200</w:t>
            </w:r>
          </w:p>
        </w:tc>
        <w:tc>
          <w:tcPr>
            <w:tcW w:w="1276" w:type="dxa"/>
            <w:vAlign w:val="center"/>
          </w:tcPr>
          <w:p w:rsidR="00F722F9" w:rsidRDefault="00F722F9" w:rsidP="00E95FD3">
            <w:pPr>
              <w:widowControl/>
              <w:jc w:val="center"/>
              <w:textAlignment w:val="center"/>
              <w:rPr>
                <w:szCs w:val="21"/>
              </w:rPr>
            </w:pPr>
            <w:r>
              <w:rPr>
                <w:rFonts w:hint="eastAsia"/>
                <w:szCs w:val="21"/>
              </w:rPr>
              <w:t>0.275</w:t>
            </w:r>
          </w:p>
        </w:tc>
        <w:tc>
          <w:tcPr>
            <w:tcW w:w="1436" w:type="dxa"/>
            <w:vAlign w:val="center"/>
          </w:tcPr>
          <w:p w:rsidR="00F722F9" w:rsidRDefault="00F722F9" w:rsidP="00E95FD3">
            <w:pPr>
              <w:widowControl/>
              <w:jc w:val="center"/>
              <w:textAlignment w:val="center"/>
              <w:rPr>
                <w:szCs w:val="21"/>
              </w:rPr>
            </w:pPr>
            <w:r>
              <w:rPr>
                <w:rFonts w:hint="eastAsia"/>
                <w:szCs w:val="21"/>
              </w:rPr>
              <w:t>0.6</w:t>
            </w:r>
          </w:p>
        </w:tc>
        <w:tc>
          <w:tcPr>
            <w:tcW w:w="1080" w:type="dxa"/>
            <w:vAlign w:val="center"/>
          </w:tcPr>
          <w:p w:rsidR="00F722F9" w:rsidRDefault="00F722F9" w:rsidP="00E95FD3">
            <w:pPr>
              <w:widowControl/>
              <w:jc w:val="center"/>
              <w:textAlignment w:val="center"/>
              <w:rPr>
                <w:szCs w:val="21"/>
              </w:rPr>
            </w:pPr>
            <w:r>
              <w:rPr>
                <w:rFonts w:hint="eastAsia"/>
                <w:szCs w:val="21"/>
              </w:rPr>
              <w:t>3.0%</w:t>
            </w:r>
          </w:p>
        </w:tc>
      </w:tr>
      <w:tr w:rsidR="00F722F9" w:rsidTr="00E95FD3">
        <w:trPr>
          <w:trHeight w:val="454"/>
        </w:trPr>
        <w:tc>
          <w:tcPr>
            <w:tcW w:w="1242" w:type="dxa"/>
            <w:vMerge/>
            <w:vAlign w:val="center"/>
          </w:tcPr>
          <w:p w:rsidR="00F722F9" w:rsidRDefault="00F722F9" w:rsidP="00E95FD3">
            <w:pPr>
              <w:pStyle w:val="2"/>
              <w:spacing w:line="360" w:lineRule="auto"/>
              <w:ind w:leftChars="-1" w:left="-2" w:firstLineChars="0" w:firstLine="0"/>
              <w:jc w:val="center"/>
              <w:rPr>
                <w:rFonts w:ascii="Times New Roman"/>
                <w:sz w:val="21"/>
                <w:szCs w:val="21"/>
              </w:rPr>
            </w:pPr>
          </w:p>
        </w:tc>
        <w:tc>
          <w:tcPr>
            <w:tcW w:w="1276" w:type="dxa"/>
            <w:vAlign w:val="center"/>
          </w:tcPr>
          <w:p w:rsidR="00F722F9" w:rsidRDefault="00F722F9" w:rsidP="00E95FD3">
            <w:pPr>
              <w:widowControl/>
              <w:jc w:val="center"/>
              <w:textAlignment w:val="center"/>
              <w:rPr>
                <w:szCs w:val="21"/>
              </w:rPr>
            </w:pPr>
            <w:r>
              <w:rPr>
                <w:rFonts w:hint="eastAsia"/>
                <w:szCs w:val="21"/>
              </w:rPr>
              <w:t>50.1</w:t>
            </w:r>
          </w:p>
        </w:tc>
        <w:tc>
          <w:tcPr>
            <w:tcW w:w="1559" w:type="dxa"/>
            <w:vAlign w:val="center"/>
          </w:tcPr>
          <w:p w:rsidR="00F722F9" w:rsidRDefault="00F722F9" w:rsidP="00E95FD3">
            <w:pPr>
              <w:widowControl/>
              <w:jc w:val="center"/>
              <w:textAlignment w:val="center"/>
              <w:rPr>
                <w:szCs w:val="21"/>
              </w:rPr>
            </w:pPr>
            <w:r>
              <w:rPr>
                <w:rFonts w:hint="eastAsia"/>
                <w:szCs w:val="21"/>
              </w:rPr>
              <w:t>0.216</w:t>
            </w:r>
          </w:p>
        </w:tc>
        <w:tc>
          <w:tcPr>
            <w:tcW w:w="1701" w:type="dxa"/>
            <w:vAlign w:val="center"/>
          </w:tcPr>
          <w:p w:rsidR="00F722F9" w:rsidRDefault="00F722F9" w:rsidP="00E95FD3">
            <w:pPr>
              <w:widowControl/>
              <w:jc w:val="center"/>
              <w:textAlignment w:val="center"/>
              <w:rPr>
                <w:szCs w:val="21"/>
              </w:rPr>
            </w:pPr>
            <w:r>
              <w:rPr>
                <w:rFonts w:hint="eastAsia"/>
                <w:szCs w:val="21"/>
              </w:rPr>
              <w:t>0.501</w:t>
            </w:r>
          </w:p>
        </w:tc>
        <w:tc>
          <w:tcPr>
            <w:tcW w:w="1276" w:type="dxa"/>
            <w:vAlign w:val="center"/>
          </w:tcPr>
          <w:p w:rsidR="00F722F9" w:rsidRDefault="00F722F9" w:rsidP="00E95FD3">
            <w:pPr>
              <w:widowControl/>
              <w:jc w:val="center"/>
              <w:textAlignment w:val="center"/>
              <w:rPr>
                <w:szCs w:val="21"/>
              </w:rPr>
            </w:pPr>
            <w:r>
              <w:rPr>
                <w:rFonts w:hint="eastAsia"/>
                <w:szCs w:val="21"/>
              </w:rPr>
              <w:t>0.546</w:t>
            </w:r>
          </w:p>
        </w:tc>
        <w:tc>
          <w:tcPr>
            <w:tcW w:w="1436" w:type="dxa"/>
            <w:vAlign w:val="center"/>
          </w:tcPr>
          <w:p w:rsidR="00F722F9" w:rsidRDefault="00F722F9" w:rsidP="00E95FD3">
            <w:pPr>
              <w:widowControl/>
              <w:jc w:val="center"/>
              <w:textAlignment w:val="center"/>
              <w:rPr>
                <w:szCs w:val="21"/>
              </w:rPr>
            </w:pPr>
            <w:r>
              <w:rPr>
                <w:rFonts w:hint="eastAsia"/>
                <w:szCs w:val="21"/>
              </w:rPr>
              <w:t>1.1</w:t>
            </w:r>
          </w:p>
        </w:tc>
        <w:tc>
          <w:tcPr>
            <w:tcW w:w="1080" w:type="dxa"/>
            <w:vAlign w:val="center"/>
          </w:tcPr>
          <w:p w:rsidR="00F722F9" w:rsidRDefault="00F722F9" w:rsidP="00E95FD3">
            <w:pPr>
              <w:widowControl/>
              <w:jc w:val="center"/>
              <w:textAlignment w:val="center"/>
              <w:rPr>
                <w:szCs w:val="21"/>
              </w:rPr>
            </w:pPr>
            <w:r>
              <w:rPr>
                <w:rFonts w:hint="eastAsia"/>
                <w:szCs w:val="21"/>
              </w:rPr>
              <w:t>2.2%</w:t>
            </w:r>
          </w:p>
        </w:tc>
      </w:tr>
      <w:tr w:rsidR="00F722F9" w:rsidTr="00E95FD3">
        <w:trPr>
          <w:trHeight w:val="454"/>
        </w:trPr>
        <w:tc>
          <w:tcPr>
            <w:tcW w:w="1242" w:type="dxa"/>
            <w:vMerge/>
            <w:vAlign w:val="center"/>
          </w:tcPr>
          <w:p w:rsidR="00F722F9" w:rsidRDefault="00F722F9" w:rsidP="00E95FD3">
            <w:pPr>
              <w:pStyle w:val="2"/>
              <w:tabs>
                <w:tab w:val="left" w:pos="4855"/>
              </w:tabs>
              <w:spacing w:line="360" w:lineRule="auto"/>
              <w:ind w:leftChars="-1" w:left="-2" w:firstLineChars="0" w:firstLine="0"/>
              <w:jc w:val="center"/>
              <w:rPr>
                <w:rFonts w:ascii="Times New Roman"/>
                <w:sz w:val="21"/>
                <w:szCs w:val="21"/>
              </w:rPr>
            </w:pPr>
          </w:p>
        </w:tc>
        <w:tc>
          <w:tcPr>
            <w:tcW w:w="1276" w:type="dxa"/>
            <w:vAlign w:val="center"/>
          </w:tcPr>
          <w:p w:rsidR="00F722F9" w:rsidRDefault="00F722F9" w:rsidP="00E95FD3">
            <w:pPr>
              <w:widowControl/>
              <w:jc w:val="center"/>
              <w:textAlignment w:val="center"/>
              <w:rPr>
                <w:szCs w:val="21"/>
              </w:rPr>
            </w:pPr>
            <w:r>
              <w:rPr>
                <w:rFonts w:hint="eastAsia"/>
                <w:szCs w:val="21"/>
              </w:rPr>
              <w:t>80.3</w:t>
            </w:r>
          </w:p>
        </w:tc>
        <w:tc>
          <w:tcPr>
            <w:tcW w:w="1559" w:type="dxa"/>
            <w:vAlign w:val="center"/>
          </w:tcPr>
          <w:p w:rsidR="00F722F9" w:rsidRDefault="00F722F9" w:rsidP="00E95FD3">
            <w:pPr>
              <w:widowControl/>
              <w:jc w:val="center"/>
              <w:textAlignment w:val="center"/>
              <w:rPr>
                <w:szCs w:val="21"/>
              </w:rPr>
            </w:pPr>
            <w:r>
              <w:rPr>
                <w:rFonts w:hint="eastAsia"/>
                <w:szCs w:val="21"/>
              </w:rPr>
              <w:t>0.344</w:t>
            </w:r>
          </w:p>
        </w:tc>
        <w:tc>
          <w:tcPr>
            <w:tcW w:w="1701" w:type="dxa"/>
            <w:vAlign w:val="center"/>
          </w:tcPr>
          <w:p w:rsidR="00F722F9" w:rsidRDefault="00F722F9" w:rsidP="00E95FD3">
            <w:pPr>
              <w:widowControl/>
              <w:jc w:val="center"/>
              <w:textAlignment w:val="center"/>
              <w:rPr>
                <w:szCs w:val="21"/>
              </w:rPr>
            </w:pPr>
            <w:r>
              <w:rPr>
                <w:rFonts w:hint="eastAsia"/>
                <w:szCs w:val="21"/>
              </w:rPr>
              <w:t>0.803</w:t>
            </w:r>
          </w:p>
        </w:tc>
        <w:tc>
          <w:tcPr>
            <w:tcW w:w="1276" w:type="dxa"/>
            <w:vAlign w:val="center"/>
          </w:tcPr>
          <w:p w:rsidR="00F722F9" w:rsidRDefault="00F722F9" w:rsidP="00E95FD3">
            <w:pPr>
              <w:widowControl/>
              <w:jc w:val="center"/>
              <w:textAlignment w:val="center"/>
              <w:rPr>
                <w:szCs w:val="21"/>
              </w:rPr>
            </w:pPr>
            <w:r>
              <w:rPr>
                <w:rFonts w:hint="eastAsia"/>
                <w:szCs w:val="21"/>
              </w:rPr>
              <w:t>0.874</w:t>
            </w:r>
          </w:p>
        </w:tc>
        <w:tc>
          <w:tcPr>
            <w:tcW w:w="1436" w:type="dxa"/>
            <w:vAlign w:val="center"/>
          </w:tcPr>
          <w:p w:rsidR="00F722F9" w:rsidRDefault="00F722F9" w:rsidP="00E95FD3">
            <w:pPr>
              <w:widowControl/>
              <w:jc w:val="center"/>
              <w:textAlignment w:val="center"/>
              <w:rPr>
                <w:szCs w:val="21"/>
              </w:rPr>
            </w:pPr>
            <w:r>
              <w:rPr>
                <w:rFonts w:hint="eastAsia"/>
                <w:szCs w:val="21"/>
              </w:rPr>
              <w:t>1.8</w:t>
            </w:r>
          </w:p>
        </w:tc>
        <w:tc>
          <w:tcPr>
            <w:tcW w:w="1080" w:type="dxa"/>
            <w:vAlign w:val="center"/>
          </w:tcPr>
          <w:p w:rsidR="00F722F9" w:rsidRDefault="00F722F9" w:rsidP="00E95FD3">
            <w:pPr>
              <w:widowControl/>
              <w:jc w:val="center"/>
              <w:textAlignment w:val="center"/>
              <w:rPr>
                <w:szCs w:val="21"/>
              </w:rPr>
            </w:pPr>
            <w:r>
              <w:rPr>
                <w:rFonts w:hint="eastAsia"/>
                <w:szCs w:val="21"/>
              </w:rPr>
              <w:t>2.2%</w:t>
            </w:r>
          </w:p>
        </w:tc>
      </w:tr>
    </w:tbl>
    <w:p w:rsidR="00BC3EC7" w:rsidRDefault="00F722F9" w:rsidP="00F722F9">
      <w:pPr>
        <w:ind w:firstLineChars="1500" w:firstLine="3150"/>
      </w:pPr>
      <w:bookmarkStart w:id="1" w:name="_GoBack"/>
      <w:bookmarkEnd w:id="1"/>
      <w:r>
        <w:rPr>
          <w:rFonts w:hint="eastAsia"/>
          <w:color w:val="000000"/>
        </w:rPr>
        <w:t>━━━━━━━━━━━</w:t>
      </w:r>
    </w:p>
    <w:sectPr w:rsidR="00BC3EC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0027"/>
    <w:rsid w:val="00BC3EC7"/>
    <w:rsid w:val="00ED03CE"/>
    <w:rsid w:val="00F50027"/>
    <w:rsid w:val="00F722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22F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Char"/>
    <w:qFormat/>
    <w:rsid w:val="00F722F9"/>
    <w:pPr>
      <w:spacing w:line="500" w:lineRule="exact"/>
      <w:ind w:left="220" w:firstLineChars="217" w:firstLine="499"/>
    </w:pPr>
    <w:rPr>
      <w:rFonts w:ascii="宋体"/>
      <w:color w:val="000000"/>
      <w:kern w:val="0"/>
      <w:sz w:val="23"/>
      <w:szCs w:val="23"/>
    </w:rPr>
  </w:style>
  <w:style w:type="character" w:customStyle="1" w:styleId="2Char">
    <w:name w:val="正文文本缩进 2 Char"/>
    <w:basedOn w:val="a0"/>
    <w:link w:val="2"/>
    <w:qFormat/>
    <w:rsid w:val="00F722F9"/>
    <w:rPr>
      <w:rFonts w:ascii="宋体" w:eastAsia="宋体" w:hAnsi="Times New Roman" w:cs="Times New Roman"/>
      <w:color w:val="000000"/>
      <w:kern w:val="0"/>
      <w:sz w:val="23"/>
      <w:szCs w:val="23"/>
    </w:rPr>
  </w:style>
  <w:style w:type="table" w:styleId="a3">
    <w:name w:val="Table Grid"/>
    <w:basedOn w:val="a1"/>
    <w:qFormat/>
    <w:rsid w:val="00F722F9"/>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Date"/>
    <w:basedOn w:val="a"/>
    <w:next w:val="a"/>
    <w:link w:val="Char"/>
    <w:uiPriority w:val="99"/>
    <w:semiHidden/>
    <w:unhideWhenUsed/>
    <w:rsid w:val="00F722F9"/>
    <w:pPr>
      <w:ind w:leftChars="2500" w:left="100"/>
    </w:pPr>
  </w:style>
  <w:style w:type="character" w:customStyle="1" w:styleId="Char">
    <w:name w:val="日期 Char"/>
    <w:basedOn w:val="a0"/>
    <w:link w:val="a4"/>
    <w:uiPriority w:val="99"/>
    <w:semiHidden/>
    <w:rsid w:val="00F722F9"/>
    <w:rPr>
      <w:rFonts w:ascii="Times New Roman" w:eastAsia="宋体" w:hAnsi="Times New Roman"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22F9"/>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Char"/>
    <w:qFormat/>
    <w:rsid w:val="00F722F9"/>
    <w:pPr>
      <w:spacing w:line="500" w:lineRule="exact"/>
      <w:ind w:left="220" w:firstLineChars="217" w:firstLine="499"/>
    </w:pPr>
    <w:rPr>
      <w:rFonts w:ascii="宋体"/>
      <w:color w:val="000000"/>
      <w:kern w:val="0"/>
      <w:sz w:val="23"/>
      <w:szCs w:val="23"/>
    </w:rPr>
  </w:style>
  <w:style w:type="character" w:customStyle="1" w:styleId="2Char">
    <w:name w:val="正文文本缩进 2 Char"/>
    <w:basedOn w:val="a0"/>
    <w:link w:val="2"/>
    <w:qFormat/>
    <w:rsid w:val="00F722F9"/>
    <w:rPr>
      <w:rFonts w:ascii="宋体" w:eastAsia="宋体" w:hAnsi="Times New Roman" w:cs="Times New Roman"/>
      <w:color w:val="000000"/>
      <w:kern w:val="0"/>
      <w:sz w:val="23"/>
      <w:szCs w:val="23"/>
    </w:rPr>
  </w:style>
  <w:style w:type="table" w:styleId="a3">
    <w:name w:val="Table Grid"/>
    <w:basedOn w:val="a1"/>
    <w:qFormat/>
    <w:rsid w:val="00F722F9"/>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Date"/>
    <w:basedOn w:val="a"/>
    <w:next w:val="a"/>
    <w:link w:val="Char"/>
    <w:uiPriority w:val="99"/>
    <w:semiHidden/>
    <w:unhideWhenUsed/>
    <w:rsid w:val="00F722F9"/>
    <w:pPr>
      <w:ind w:leftChars="2500" w:left="100"/>
    </w:pPr>
  </w:style>
  <w:style w:type="character" w:customStyle="1" w:styleId="Char">
    <w:name w:val="日期 Char"/>
    <w:basedOn w:val="a0"/>
    <w:link w:val="a4"/>
    <w:uiPriority w:val="99"/>
    <w:semiHidden/>
    <w:rsid w:val="00F722F9"/>
    <w:rPr>
      <w:rFonts w:ascii="Times New Roman" w:eastAsia="宋体"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2.bin"/><Relationship Id="rId39" Type="http://schemas.openxmlformats.org/officeDocument/2006/relationships/image" Target="media/image14.wmf"/><Relationship Id="rId21" Type="http://schemas.openxmlformats.org/officeDocument/2006/relationships/image" Target="media/image9.wmf"/><Relationship Id="rId34" Type="http://schemas.openxmlformats.org/officeDocument/2006/relationships/oleObject" Target="embeddings/oleObject17.bin"/><Relationship Id="rId42" Type="http://schemas.openxmlformats.org/officeDocument/2006/relationships/oleObject" Target="embeddings/oleObject24.bin"/><Relationship Id="rId47" Type="http://schemas.openxmlformats.org/officeDocument/2006/relationships/image" Target="media/image17.wmf"/><Relationship Id="rId50" Type="http://schemas.openxmlformats.org/officeDocument/2006/relationships/oleObject" Target="embeddings/oleObject28.bin"/><Relationship Id="rId55" Type="http://schemas.openxmlformats.org/officeDocument/2006/relationships/image" Target="media/image21.wmf"/><Relationship Id="rId63" Type="http://schemas.openxmlformats.org/officeDocument/2006/relationships/oleObject" Target="embeddings/oleObject35.bin"/><Relationship Id="rId7" Type="http://schemas.openxmlformats.org/officeDocument/2006/relationships/image" Target="media/image2.wmf"/><Relationship Id="rId2" Type="http://schemas.microsoft.com/office/2007/relationships/stylesWithEffects" Target="stylesWithEffects.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oleObject" Target="embeddings/oleObject14.bin"/><Relationship Id="rId41" Type="http://schemas.openxmlformats.org/officeDocument/2006/relationships/oleObject" Target="embeddings/oleObject23.bin"/><Relationship Id="rId54" Type="http://schemas.openxmlformats.org/officeDocument/2006/relationships/oleObject" Target="embeddings/oleObject30.bin"/><Relationship Id="rId62" Type="http://schemas.openxmlformats.org/officeDocument/2006/relationships/oleObject" Target="embeddings/oleObject34.bin"/><Relationship Id="rId1" Type="http://schemas.openxmlformats.org/officeDocument/2006/relationships/styles" Target="styles.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1.bin"/><Relationship Id="rId32" Type="http://schemas.openxmlformats.org/officeDocument/2006/relationships/oleObject" Target="embeddings/oleObject16.bin"/><Relationship Id="rId37" Type="http://schemas.openxmlformats.org/officeDocument/2006/relationships/oleObject" Target="embeddings/oleObject20.bin"/><Relationship Id="rId40" Type="http://schemas.openxmlformats.org/officeDocument/2006/relationships/oleObject" Target="embeddings/oleObject22.bin"/><Relationship Id="rId45" Type="http://schemas.openxmlformats.org/officeDocument/2006/relationships/image" Target="media/image16.wmf"/><Relationship Id="rId53" Type="http://schemas.openxmlformats.org/officeDocument/2006/relationships/image" Target="media/image20.wmf"/><Relationship Id="rId58" Type="http://schemas.openxmlformats.org/officeDocument/2006/relationships/oleObject" Target="embeddings/oleObject32.bin"/><Relationship Id="rId66" Type="http://schemas.openxmlformats.org/officeDocument/2006/relationships/theme" Target="theme/theme1.xml"/><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oleObject" Target="embeddings/oleObject10.bin"/><Relationship Id="rId28" Type="http://schemas.openxmlformats.org/officeDocument/2006/relationships/image" Target="media/image11.wmf"/><Relationship Id="rId36" Type="http://schemas.openxmlformats.org/officeDocument/2006/relationships/oleObject" Target="embeddings/oleObject19.bin"/><Relationship Id="rId49" Type="http://schemas.openxmlformats.org/officeDocument/2006/relationships/image" Target="media/image18.wmf"/><Relationship Id="rId57" Type="http://schemas.openxmlformats.org/officeDocument/2006/relationships/image" Target="media/image22.wmf"/><Relationship Id="rId61" Type="http://schemas.openxmlformats.org/officeDocument/2006/relationships/image" Target="media/image24.wmf"/><Relationship Id="rId10" Type="http://schemas.openxmlformats.org/officeDocument/2006/relationships/oleObject" Target="embeddings/oleObject3.bin"/><Relationship Id="rId19" Type="http://schemas.openxmlformats.org/officeDocument/2006/relationships/image" Target="media/image8.wmf"/><Relationship Id="rId31" Type="http://schemas.openxmlformats.org/officeDocument/2006/relationships/image" Target="media/image12.wmf"/><Relationship Id="rId44" Type="http://schemas.openxmlformats.org/officeDocument/2006/relationships/oleObject" Target="embeddings/oleObject25.bin"/><Relationship Id="rId52" Type="http://schemas.openxmlformats.org/officeDocument/2006/relationships/oleObject" Target="embeddings/oleObject29.bin"/><Relationship Id="rId60" Type="http://schemas.openxmlformats.org/officeDocument/2006/relationships/oleObject" Target="embeddings/oleObject33.bin"/><Relationship Id="rId6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oleObject" Target="embeddings/oleObject13.bin"/><Relationship Id="rId30" Type="http://schemas.openxmlformats.org/officeDocument/2006/relationships/oleObject" Target="embeddings/oleObject15.bin"/><Relationship Id="rId35" Type="http://schemas.openxmlformats.org/officeDocument/2006/relationships/oleObject" Target="embeddings/oleObject18.bin"/><Relationship Id="rId43" Type="http://schemas.openxmlformats.org/officeDocument/2006/relationships/image" Target="media/image15.wmf"/><Relationship Id="rId48" Type="http://schemas.openxmlformats.org/officeDocument/2006/relationships/oleObject" Target="embeddings/oleObject27.bin"/><Relationship Id="rId56" Type="http://schemas.openxmlformats.org/officeDocument/2006/relationships/oleObject" Target="embeddings/oleObject31.bin"/><Relationship Id="rId64" Type="http://schemas.openxmlformats.org/officeDocument/2006/relationships/oleObject" Target="embeddings/oleObject36.bin"/><Relationship Id="rId8" Type="http://schemas.openxmlformats.org/officeDocument/2006/relationships/oleObject" Target="embeddings/oleObject2.bin"/><Relationship Id="rId51" Type="http://schemas.openxmlformats.org/officeDocument/2006/relationships/image" Target="media/image19.wmf"/><Relationship Id="rId3" Type="http://schemas.openxmlformats.org/officeDocument/2006/relationships/settings" Target="settings.xml"/><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0.wmf"/><Relationship Id="rId33" Type="http://schemas.openxmlformats.org/officeDocument/2006/relationships/image" Target="media/image13.wmf"/><Relationship Id="rId38" Type="http://schemas.openxmlformats.org/officeDocument/2006/relationships/oleObject" Target="embeddings/oleObject21.bin"/><Relationship Id="rId46" Type="http://schemas.openxmlformats.org/officeDocument/2006/relationships/oleObject" Target="embeddings/oleObject26.bin"/><Relationship Id="rId59" Type="http://schemas.openxmlformats.org/officeDocument/2006/relationships/image" Target="media/image2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446</Words>
  <Characters>2546</Characters>
  <Application>Microsoft Office Word</Application>
  <DocSecurity>0</DocSecurity>
  <Lines>21</Lines>
  <Paragraphs>5</Paragraphs>
  <ScaleCrop>false</ScaleCrop>
  <Company/>
  <LinksUpToDate>false</LinksUpToDate>
  <CharactersWithSpaces>2987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GW-LH</dc:creator>
  <cp:keywords/>
  <dc:description/>
  <cp:lastModifiedBy>GW-LH</cp:lastModifiedBy>
  <cp:revision>2</cp:revision>
  <dcterms:created xsi:type="dcterms:W3CDTF">2024-08-08T09:40:00Z</dcterms:created>
  <dcterms:modified xsi:type="dcterms:W3CDTF">2024-08-08T09:44:00Z</dcterms:modified>
</cp:coreProperties>
</file>