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tbl>
      <w:tblPr>
        <w:tblStyle w:val="10"/>
        <w:tblW w:w="83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  <w:jc w:val="center"/>
        </w:trPr>
        <w:tc>
          <w:tcPr>
            <w:tcW w:w="8383" w:type="dxa"/>
          </w:tcPr>
          <w:p>
            <w:pPr>
              <w:jc w:val="center"/>
              <w:rPr>
                <w:rFonts w:eastAsia="黑体"/>
                <w:spacing w:val="20"/>
                <w:sz w:val="32"/>
              </w:rPr>
            </w:pPr>
            <w:r>
              <w:rPr>
                <w:rFonts w:hint="eastAsia" w:eastAsia="黑体"/>
                <w:spacing w:val="20"/>
                <w:sz w:val="32"/>
              </w:rPr>
              <w:t>产业专用计量</w:t>
            </w:r>
            <w:r>
              <w:rPr>
                <w:rFonts w:eastAsia="黑体"/>
                <w:spacing w:val="20"/>
                <w:sz w:val="32"/>
              </w:rPr>
              <w:t>技术规范</w:t>
            </w:r>
          </w:p>
          <w:p>
            <w:pPr>
              <w:jc w:val="center"/>
              <w:rPr>
                <w:rFonts w:eastAsia="黑体"/>
                <w:spacing w:val="20"/>
                <w:sz w:val="32"/>
              </w:rPr>
            </w:pPr>
          </w:p>
          <w:p>
            <w:pPr>
              <w:jc w:val="center"/>
              <w:rPr>
                <w:rFonts w:eastAsia="黑体"/>
                <w:spacing w:val="20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  <w:jc w:val="center"/>
        </w:trPr>
        <w:tc>
          <w:tcPr>
            <w:tcW w:w="838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黑体" w:cs="Times New Roman"/>
                <w:sz w:val="44"/>
                <w:szCs w:val="4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44"/>
                <w:szCs w:val="44"/>
                <w:lang w:eastAsia="zh-CN"/>
              </w:rPr>
              <w:t>碟形弹簧和螺旋压缩弹簧弹簧特性</w:t>
            </w:r>
          </w:p>
          <w:p>
            <w:pPr>
              <w:spacing w:line="360" w:lineRule="auto"/>
              <w:jc w:val="center"/>
              <w:rPr>
                <w:rFonts w:hint="eastAsia" w:eastAsia="黑体"/>
                <w:sz w:val="44"/>
                <w:szCs w:val="44"/>
              </w:rPr>
            </w:pPr>
            <w:r>
              <w:rPr>
                <w:rFonts w:hint="eastAsia" w:ascii="Times New Roman" w:hAnsi="Times New Roman" w:eastAsia="黑体" w:cs="Times New Roman"/>
                <w:sz w:val="44"/>
                <w:szCs w:val="44"/>
                <w:lang w:eastAsia="zh-CN"/>
              </w:rPr>
              <w:t>测试</w:t>
            </w:r>
            <w:r>
              <w:rPr>
                <w:rFonts w:hint="eastAsia" w:eastAsia="黑体"/>
                <w:sz w:val="44"/>
                <w:szCs w:val="44"/>
              </w:rPr>
              <w:t>规范</w:t>
            </w:r>
          </w:p>
          <w:p>
            <w:pPr>
              <w:jc w:val="center"/>
              <w:rPr>
                <w:rFonts w:eastAsia="黑体"/>
                <w:spacing w:val="-20"/>
                <w:sz w:val="44"/>
                <w:szCs w:val="44"/>
              </w:rPr>
            </w:pPr>
          </w:p>
          <w:p>
            <w:pPr>
              <w:jc w:val="center"/>
              <w:rPr>
                <w:rFonts w:eastAsia="黑体"/>
                <w:spacing w:val="20"/>
                <w:sz w:val="44"/>
                <w:szCs w:val="44"/>
              </w:rPr>
            </w:pPr>
            <w:r>
              <w:rPr>
                <w:rFonts w:eastAsia="黑体"/>
                <w:spacing w:val="20"/>
                <w:sz w:val="44"/>
              </w:rPr>
              <w:t>编制说明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8383" w:type="dxa"/>
          </w:tcPr>
          <w:p>
            <w:pPr>
              <w:jc w:val="center"/>
              <w:rPr>
                <w:rFonts w:eastAsia="黑体"/>
                <w:spacing w:val="20"/>
                <w:sz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7" w:hRule="atLeast"/>
          <w:jc w:val="center"/>
        </w:trPr>
        <w:tc>
          <w:tcPr>
            <w:tcW w:w="8383" w:type="dxa"/>
          </w:tcPr>
          <w:p>
            <w:pPr>
              <w:jc w:val="center"/>
              <w:rPr>
                <w:rFonts w:eastAsia="黑体"/>
                <w:spacing w:val="20"/>
                <w:sz w:val="28"/>
              </w:rPr>
            </w:pPr>
          </w:p>
          <w:p>
            <w:pPr>
              <w:jc w:val="center"/>
              <w:rPr>
                <w:rFonts w:eastAsia="黑体"/>
                <w:spacing w:val="20"/>
                <w:sz w:val="28"/>
              </w:rPr>
            </w:pPr>
          </w:p>
          <w:p>
            <w:pPr>
              <w:jc w:val="center"/>
              <w:rPr>
                <w:rFonts w:eastAsia="黑体"/>
                <w:spacing w:val="20"/>
                <w:sz w:val="28"/>
              </w:rPr>
            </w:pPr>
          </w:p>
          <w:p>
            <w:pPr>
              <w:jc w:val="center"/>
              <w:rPr>
                <w:rFonts w:eastAsia="黑体"/>
                <w:spacing w:val="20"/>
                <w:sz w:val="28"/>
              </w:rPr>
            </w:pPr>
          </w:p>
          <w:p>
            <w:pPr>
              <w:jc w:val="center"/>
              <w:rPr>
                <w:rFonts w:eastAsia="黑体"/>
                <w:spacing w:val="20"/>
                <w:sz w:val="28"/>
              </w:rPr>
            </w:pPr>
          </w:p>
          <w:p>
            <w:pPr>
              <w:jc w:val="center"/>
              <w:rPr>
                <w:rFonts w:eastAsia="黑体"/>
                <w:spacing w:val="20"/>
                <w:sz w:val="28"/>
              </w:rPr>
            </w:pPr>
          </w:p>
          <w:p>
            <w:pPr>
              <w:jc w:val="center"/>
              <w:rPr>
                <w:rFonts w:eastAsia="黑体"/>
                <w:spacing w:val="20"/>
                <w:sz w:val="28"/>
              </w:rPr>
            </w:pPr>
          </w:p>
          <w:p>
            <w:pPr>
              <w:jc w:val="center"/>
              <w:rPr>
                <w:rFonts w:eastAsia="黑体"/>
                <w:spacing w:val="20"/>
                <w:sz w:val="28"/>
              </w:rPr>
            </w:pPr>
          </w:p>
          <w:p>
            <w:pPr>
              <w:jc w:val="center"/>
              <w:rPr>
                <w:rFonts w:eastAsia="黑体"/>
                <w:spacing w:val="20"/>
                <w:sz w:val="28"/>
              </w:rPr>
            </w:pPr>
          </w:p>
          <w:p>
            <w:pPr>
              <w:spacing w:line="310" w:lineRule="exact"/>
              <w:jc w:val="center"/>
              <w:rPr>
                <w:rStyle w:val="17"/>
                <w:rFonts w:eastAsia="黑体"/>
                <w:b w:val="0"/>
              </w:rPr>
            </w:pPr>
            <w:r>
              <w:rPr>
                <w:rFonts w:hint="eastAsia" w:eastAsia="黑体"/>
                <w:spacing w:val="20"/>
                <w:sz w:val="28"/>
                <w:lang w:eastAsia="zh-CN"/>
              </w:rPr>
              <w:t>北京航天计量测试技术研究所</w:t>
            </w:r>
          </w:p>
          <w:p>
            <w:pPr>
              <w:spacing w:line="310" w:lineRule="exact"/>
              <w:jc w:val="center"/>
              <w:rPr>
                <w:rStyle w:val="17"/>
                <w:rFonts w:eastAsia="黑体"/>
                <w:b w:val="0"/>
              </w:rPr>
            </w:pPr>
          </w:p>
          <w:p>
            <w:pPr>
              <w:spacing w:line="310" w:lineRule="exact"/>
              <w:jc w:val="center"/>
              <w:rPr>
                <w:rStyle w:val="17"/>
                <w:rFonts w:eastAsia="黑体"/>
                <w:b w:val="0"/>
              </w:rPr>
            </w:pPr>
          </w:p>
          <w:p>
            <w:pPr>
              <w:spacing w:line="0" w:lineRule="atLeast"/>
              <w:jc w:val="center"/>
              <w:rPr>
                <w:rFonts w:eastAsia="黑体"/>
                <w:spacing w:val="20"/>
                <w:sz w:val="28"/>
              </w:rPr>
            </w:pPr>
            <w:r>
              <w:rPr>
                <w:rFonts w:hint="eastAsia" w:eastAsia="黑体"/>
                <w:sz w:val="28"/>
              </w:rPr>
              <w:t>二〇二</w:t>
            </w:r>
            <w:r>
              <w:rPr>
                <w:rFonts w:hint="eastAsia" w:eastAsia="黑体"/>
                <w:sz w:val="28"/>
                <w:lang w:eastAsia="zh-CN"/>
              </w:rPr>
              <w:t>四</w:t>
            </w:r>
            <w:r>
              <w:rPr>
                <w:rFonts w:hint="eastAsia" w:eastAsia="黑体"/>
                <w:sz w:val="28"/>
              </w:rPr>
              <w:t>年</w:t>
            </w:r>
            <w:r>
              <w:rPr>
                <w:rFonts w:hint="eastAsia" w:eastAsia="黑体"/>
                <w:sz w:val="28"/>
                <w:lang w:eastAsia="zh-CN"/>
              </w:rPr>
              <w:t>九</w:t>
            </w:r>
            <w:r>
              <w:rPr>
                <w:rFonts w:hint="eastAsia" w:eastAsia="黑体"/>
                <w:sz w:val="28"/>
              </w:rPr>
              <w:t>月</w:t>
            </w:r>
            <w:r>
              <w:rPr>
                <w:rFonts w:hint="eastAsia" w:eastAsia="黑体"/>
                <w:sz w:val="28"/>
                <w:lang w:eastAsia="zh-CN"/>
              </w:rPr>
              <w:t>十</w:t>
            </w:r>
            <w:r>
              <w:rPr>
                <w:rFonts w:hint="eastAsia" w:eastAsia="黑体"/>
                <w:sz w:val="28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383" w:type="dxa"/>
          </w:tcPr>
          <w:p>
            <w:pPr>
              <w:spacing w:line="0" w:lineRule="atLeast"/>
              <w:jc w:val="center"/>
              <w:rPr>
                <w:rFonts w:eastAsia="黑体"/>
                <w:sz w:val="28"/>
              </w:rPr>
            </w:pPr>
          </w:p>
        </w:tc>
      </w:tr>
    </w:tbl>
    <w:p>
      <w:pPr>
        <w:spacing w:line="360" w:lineRule="auto"/>
        <w:rPr>
          <w:rFonts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hint="eastAsia" w:eastAsia="黑体"/>
          <w:sz w:val="44"/>
          <w:szCs w:val="44"/>
        </w:rPr>
      </w:pPr>
      <w:r>
        <w:rPr>
          <w:rFonts w:hint="eastAsia" w:eastAsia="黑体" w:cs="Times New Roman"/>
          <w:sz w:val="32"/>
          <w:szCs w:val="32"/>
          <w:lang w:eastAsia="zh-CN"/>
        </w:rPr>
        <w:t>碟形弹簧和螺旋压缩弹簧弹簧特性测试规范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 w:eastAsia="黑体"/>
          <w:sz w:val="32"/>
          <w:szCs w:val="32"/>
        </w:rPr>
        <w:t>编制说明</w:t>
      </w:r>
    </w:p>
    <w:p>
      <w:pPr>
        <w:spacing w:line="360" w:lineRule="auto"/>
        <w:outlineLvl w:val="0"/>
        <w:rPr>
          <w:rFonts w:eastAsia="黑体"/>
          <w:sz w:val="24"/>
          <w:szCs w:val="24"/>
        </w:rPr>
      </w:pPr>
      <w:r>
        <w:rPr>
          <w:rFonts w:hint="eastAsia" w:ascii="Times New Roman" w:hAnsi="Times New Roman" w:eastAsia="黑体"/>
          <w:sz w:val="28"/>
          <w:szCs w:val="28"/>
        </w:rPr>
        <w:t>一、</w:t>
      </w:r>
      <w:r>
        <w:rPr>
          <w:rFonts w:hint="eastAsia" w:eastAsia="黑体"/>
          <w:sz w:val="28"/>
          <w:szCs w:val="28"/>
        </w:rPr>
        <w:t>任务来源及计划要求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lang w:eastAsia="zh-CN"/>
        </w:rPr>
        <w:t>市监计量发【</w:t>
      </w:r>
      <w:r>
        <w:rPr>
          <w:rFonts w:hint="eastAsia"/>
          <w:sz w:val="24"/>
          <w:lang w:val="en-US" w:eastAsia="zh-CN"/>
        </w:rPr>
        <w:t>2024</w:t>
      </w:r>
      <w:r>
        <w:rPr>
          <w:rFonts w:hint="eastAsia"/>
          <w:sz w:val="24"/>
          <w:lang w:eastAsia="zh-CN"/>
        </w:rPr>
        <w:t>】</w:t>
      </w:r>
      <w:r>
        <w:rPr>
          <w:rFonts w:hint="eastAsia"/>
          <w:sz w:val="24"/>
          <w:lang w:val="en-US" w:eastAsia="zh-CN"/>
        </w:rPr>
        <w:t>40号文件“市场监督总局办公厅关于印发2024年国家计量技术规范项目制定、修订及宣贯计划的通知”中2024年国家计量技术规范制修订计划项目表</w:t>
      </w:r>
      <w:r>
        <w:rPr>
          <w:rFonts w:hint="eastAsia"/>
          <w:sz w:val="24"/>
        </w:rPr>
        <w:t>，</w:t>
      </w:r>
      <w:r>
        <w:rPr>
          <w:rFonts w:hint="eastAsia" w:cs="Times New Roman"/>
          <w:sz w:val="24"/>
          <w:lang w:eastAsia="zh-CN"/>
        </w:rPr>
        <w:t>北京航天计量测试技术研究所</w:t>
      </w:r>
      <w:r>
        <w:rPr>
          <w:rFonts w:hint="eastAsia"/>
          <w:sz w:val="24"/>
          <w:lang w:eastAsia="zh-CN"/>
        </w:rPr>
        <w:t>负责《</w:t>
      </w:r>
      <w:r>
        <w:rPr>
          <w:rFonts w:hint="eastAsia" w:cs="Times New Roman"/>
          <w:sz w:val="24"/>
          <w:lang w:eastAsia="zh-CN"/>
        </w:rPr>
        <w:t>碟形弹簧和螺旋压缩弹簧负荷特性校准规范</w:t>
      </w:r>
      <w:r>
        <w:rPr>
          <w:rFonts w:hint="eastAsia"/>
          <w:sz w:val="24"/>
          <w:lang w:eastAsia="zh-CN"/>
        </w:rPr>
        <w:t>》</w:t>
      </w:r>
      <w:r>
        <w:rPr>
          <w:rFonts w:hint="eastAsia" w:cs="Times New Roman"/>
          <w:sz w:val="24"/>
          <w:lang w:val="en-US" w:eastAsia="zh-CN"/>
        </w:rPr>
        <w:t>制修订起草工作</w:t>
      </w:r>
      <w:r>
        <w:rPr>
          <w:rFonts w:hint="eastAsia" w:cs="Times New Roman"/>
          <w:sz w:val="24"/>
          <w:lang w:eastAsia="zh-CN"/>
        </w:rPr>
        <w:t>。</w:t>
      </w:r>
    </w:p>
    <w:p>
      <w:pPr>
        <w:spacing w:line="360" w:lineRule="auto"/>
        <w:outlineLvl w:val="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二、编制过程</w:t>
      </w:r>
    </w:p>
    <w:p>
      <w:pPr>
        <w:spacing w:line="360" w:lineRule="auto"/>
        <w:outlineLvl w:val="1"/>
        <w:rPr>
          <w:rFonts w:eastAsia="黑体"/>
          <w:sz w:val="24"/>
          <w:szCs w:val="24"/>
        </w:rPr>
      </w:pPr>
      <w:r>
        <w:rPr>
          <w:rFonts w:hint="eastAsia" w:eastAsia="黑体"/>
          <w:sz w:val="24"/>
          <w:szCs w:val="24"/>
        </w:rPr>
        <w:t>（一）编制原则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rFonts w:hAnsi="宋体"/>
          <w:sz w:val="24"/>
        </w:rPr>
        <w:t>本规范</w:t>
      </w:r>
      <w:r>
        <w:rPr>
          <w:rFonts w:hint="eastAsia" w:hAnsi="宋体"/>
          <w:sz w:val="24"/>
        </w:rPr>
        <w:t>以</w:t>
      </w:r>
      <w:r>
        <w:rPr>
          <w:rFonts w:hint="eastAsia" w:hAnsi="宋体"/>
          <w:sz w:val="24"/>
          <w:lang w:eastAsia="zh-CN"/>
        </w:rPr>
        <w:t>参考</w:t>
      </w:r>
      <w:r>
        <w:rPr>
          <w:sz w:val="24"/>
        </w:rPr>
        <w:t>JJF 1071</w:t>
      </w:r>
      <w:r>
        <w:rPr>
          <w:rFonts w:hAnsi="宋体"/>
          <w:sz w:val="24"/>
        </w:rPr>
        <w:t>《国家计量校准规范编写规则》、</w:t>
      </w:r>
      <w:r>
        <w:rPr>
          <w:sz w:val="24"/>
        </w:rPr>
        <w:t>JJF 1001</w:t>
      </w:r>
      <w:r>
        <w:rPr>
          <w:rFonts w:hAnsi="宋体"/>
          <w:sz w:val="24"/>
        </w:rPr>
        <w:t>《通用计量术语及定义》、</w:t>
      </w:r>
      <w:r>
        <w:rPr>
          <w:sz w:val="24"/>
        </w:rPr>
        <w:t>JJF 1059.1</w:t>
      </w:r>
      <w:r>
        <w:rPr>
          <w:rFonts w:hAnsi="宋体"/>
          <w:sz w:val="24"/>
        </w:rPr>
        <w:t>《测量不确定度评定与表示》</w:t>
      </w:r>
      <w:r>
        <w:rPr>
          <w:rFonts w:hint="eastAsia" w:ascii="宋体" w:hAnsi="宋体"/>
          <w:color w:val="000000"/>
          <w:sz w:val="24"/>
        </w:rPr>
        <w:t>为基础性系列规范进行制定</w:t>
      </w:r>
      <w:r>
        <w:rPr>
          <w:rFonts w:hAnsi="宋体"/>
          <w:sz w:val="24"/>
        </w:rPr>
        <w:t>。</w:t>
      </w:r>
      <w:r>
        <w:rPr>
          <w:sz w:val="24"/>
        </w:rPr>
        <w:t>文字通俗、简练</w:t>
      </w:r>
      <w:r>
        <w:rPr>
          <w:rFonts w:hint="eastAsia"/>
          <w:sz w:val="24"/>
          <w:lang w:eastAsia="zh-CN"/>
        </w:rPr>
        <w:t>，</w:t>
      </w:r>
      <w:r>
        <w:rPr>
          <w:sz w:val="24"/>
        </w:rPr>
        <w:t>编写内容层次分明、正确、全面</w:t>
      </w:r>
      <w:r>
        <w:rPr>
          <w:rFonts w:hint="eastAsia"/>
          <w:sz w:val="24"/>
          <w:lang w:eastAsia="zh-CN"/>
        </w:rPr>
        <w:t>，测试</w:t>
      </w:r>
      <w:r>
        <w:rPr>
          <w:sz w:val="24"/>
        </w:rPr>
        <w:t>方法和数据处理科学合理</w:t>
      </w:r>
      <w:r>
        <w:rPr>
          <w:rFonts w:hint="eastAsia"/>
          <w:sz w:val="24"/>
          <w:lang w:eastAsia="zh-CN"/>
        </w:rPr>
        <w:t>，测试</w:t>
      </w:r>
      <w:r>
        <w:rPr>
          <w:sz w:val="24"/>
        </w:rPr>
        <w:t>条件和</w:t>
      </w:r>
      <w:r>
        <w:rPr>
          <w:rFonts w:hint="eastAsia"/>
          <w:sz w:val="24"/>
          <w:lang w:eastAsia="zh-CN"/>
        </w:rPr>
        <w:t>测试</w:t>
      </w:r>
      <w:r>
        <w:rPr>
          <w:sz w:val="24"/>
        </w:rPr>
        <w:t>设备适当，具有良好的可操作性。</w:t>
      </w:r>
    </w:p>
    <w:p>
      <w:pPr>
        <w:spacing w:line="360" w:lineRule="auto"/>
        <w:outlineLvl w:val="1"/>
        <w:rPr>
          <w:rFonts w:eastAsia="黑体"/>
          <w:sz w:val="24"/>
          <w:szCs w:val="24"/>
        </w:rPr>
      </w:pPr>
      <w:r>
        <w:rPr>
          <w:rFonts w:hint="eastAsia" w:eastAsia="黑体"/>
          <w:sz w:val="24"/>
          <w:szCs w:val="24"/>
        </w:rPr>
        <w:t>（二）工作分工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本规范的起草工作分工情况如表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hint="eastAsia"/>
          <w:sz w:val="24"/>
          <w:szCs w:val="24"/>
        </w:rPr>
        <w:t>所示。</w:t>
      </w:r>
    </w:p>
    <w:p>
      <w:pPr>
        <w:spacing w:line="360" w:lineRule="auto"/>
        <w:jc w:val="center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表1  起草工作分工</w:t>
      </w:r>
    </w:p>
    <w:tbl>
      <w:tblPr>
        <w:tblStyle w:val="10"/>
        <w:tblW w:w="94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3831"/>
        <w:gridCol w:w="42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38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工作内容</w:t>
            </w:r>
          </w:p>
        </w:tc>
        <w:tc>
          <w:tcPr>
            <w:tcW w:w="42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参加人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8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调研、搜集国内外相关标准资料</w:t>
            </w:r>
          </w:p>
        </w:tc>
        <w:tc>
          <w:tcPr>
            <w:tcW w:w="4268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李晶</w:t>
            </w:r>
            <w:r>
              <w:rPr>
                <w:rFonts w:hint="eastAsia"/>
                <w:szCs w:val="21"/>
              </w:rPr>
              <w:t>、高炳涛、</w:t>
            </w:r>
            <w:r>
              <w:rPr>
                <w:rFonts w:hint="eastAsia"/>
                <w:szCs w:val="21"/>
                <w:lang w:eastAsia="zh-CN"/>
              </w:rPr>
              <w:t>黄其刚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eastAsia="zh-CN"/>
              </w:rPr>
              <w:t>梅红伟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38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规范起草</w:t>
            </w:r>
          </w:p>
        </w:tc>
        <w:tc>
          <w:tcPr>
            <w:tcW w:w="4268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李晶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eastAsia="zh-CN"/>
              </w:rPr>
              <w:t>孙海涛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eastAsia="zh-CN"/>
              </w:rPr>
              <w:t>黄其刚</w:t>
            </w:r>
            <w:r>
              <w:rPr>
                <w:rFonts w:hint="eastAsia"/>
                <w:szCs w:val="21"/>
              </w:rPr>
              <w:t>、高炳涛、</w:t>
            </w:r>
            <w:r>
              <w:rPr>
                <w:rFonts w:hint="eastAsia"/>
                <w:szCs w:val="21"/>
                <w:lang w:eastAsia="zh-CN"/>
              </w:rPr>
              <w:t>霍瑞东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38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规范校对、提出修改意见</w:t>
            </w:r>
          </w:p>
        </w:tc>
        <w:tc>
          <w:tcPr>
            <w:tcW w:w="42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王小三、</w:t>
            </w:r>
            <w:r>
              <w:rPr>
                <w:rFonts w:hint="eastAsia"/>
                <w:szCs w:val="21"/>
                <w:lang w:eastAsia="zh-CN"/>
              </w:rPr>
              <w:t>梅红伟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38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征求有关部门专家的意见，意见汇总</w:t>
            </w:r>
          </w:p>
        </w:tc>
        <w:tc>
          <w:tcPr>
            <w:tcW w:w="42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霍瑞东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eastAsia="zh-CN"/>
              </w:rPr>
              <w:t>梅红伟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383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标准化</w:t>
            </w:r>
          </w:p>
        </w:tc>
        <w:tc>
          <w:tcPr>
            <w:tcW w:w="426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霍瑞东</w:t>
            </w:r>
            <w:r>
              <w:rPr>
                <w:rFonts w:hint="eastAsia"/>
                <w:szCs w:val="21"/>
              </w:rPr>
              <w:t>、王小三</w:t>
            </w:r>
          </w:p>
        </w:tc>
      </w:tr>
    </w:tbl>
    <w:p>
      <w:pPr>
        <w:spacing w:beforeLines="50" w:line="360" w:lineRule="auto"/>
        <w:outlineLvl w:val="1"/>
        <w:rPr>
          <w:rFonts w:eastAsia="黑体"/>
          <w:sz w:val="24"/>
          <w:szCs w:val="24"/>
        </w:rPr>
      </w:pPr>
      <w:r>
        <w:rPr>
          <w:rFonts w:hint="eastAsia" w:eastAsia="黑体"/>
          <w:sz w:val="24"/>
          <w:szCs w:val="24"/>
        </w:rPr>
        <w:t>（三）项目</w:t>
      </w:r>
      <w:r>
        <w:rPr>
          <w:rFonts w:hint="eastAsia" w:eastAsia="黑体"/>
          <w:sz w:val="24"/>
          <w:szCs w:val="24"/>
          <w:lang w:eastAsia="zh-CN"/>
        </w:rPr>
        <w:t>预</w:t>
      </w:r>
      <w:r>
        <w:rPr>
          <w:rFonts w:hint="eastAsia" w:eastAsia="黑体"/>
          <w:sz w:val="24"/>
          <w:szCs w:val="24"/>
        </w:rPr>
        <w:t>审意见的处理情况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项目</w:t>
      </w:r>
      <w:r>
        <w:rPr>
          <w:rFonts w:hint="eastAsia"/>
          <w:sz w:val="24"/>
          <w:szCs w:val="24"/>
          <w:lang w:eastAsia="zh-CN"/>
        </w:rPr>
        <w:t>预</w:t>
      </w:r>
      <w:r>
        <w:rPr>
          <w:rFonts w:hint="eastAsia"/>
          <w:sz w:val="24"/>
          <w:szCs w:val="24"/>
        </w:rPr>
        <w:t>审意见及处理情况如表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/>
          <w:sz w:val="24"/>
          <w:szCs w:val="24"/>
        </w:rPr>
        <w:t>所示。</w:t>
      </w:r>
    </w:p>
    <w:p>
      <w:pPr>
        <w:spacing w:line="360" w:lineRule="auto"/>
        <w:jc w:val="center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表2  项目</w:t>
      </w:r>
      <w:r>
        <w:rPr>
          <w:rFonts w:hint="eastAsia" w:ascii="黑体" w:eastAsia="黑体"/>
          <w:szCs w:val="21"/>
          <w:lang w:eastAsia="zh-CN"/>
        </w:rPr>
        <w:t>预</w:t>
      </w:r>
      <w:r>
        <w:rPr>
          <w:rFonts w:hint="eastAsia" w:ascii="黑体" w:eastAsia="黑体"/>
          <w:szCs w:val="21"/>
        </w:rPr>
        <w:t>审意见及处理情况</w:t>
      </w:r>
    </w:p>
    <w:tbl>
      <w:tblPr>
        <w:tblStyle w:val="10"/>
        <w:tblW w:w="940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5200"/>
        <w:gridCol w:w="323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970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5200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 w:cs="Times New Roman"/>
                <w:szCs w:val="21"/>
                <w:lang w:eastAsia="zh-CN"/>
              </w:rPr>
              <w:t>预</w:t>
            </w:r>
            <w:r>
              <w:rPr>
                <w:rFonts w:hint="eastAsia"/>
                <w:szCs w:val="21"/>
              </w:rPr>
              <w:t>审意见</w:t>
            </w:r>
          </w:p>
        </w:tc>
        <w:tc>
          <w:tcPr>
            <w:tcW w:w="3230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意见处理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20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名称中负荷特性不确切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20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校准规范改为测试规范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20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文中补充一下刚度的定义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采纳</w:t>
            </w:r>
            <w:r>
              <w:rPr>
                <w:rFonts w:hint="eastAsia"/>
                <w:szCs w:val="21"/>
                <w:lang w:eastAsia="zh-CN"/>
              </w:rPr>
              <w:t>，增加了引用文件，</w:t>
            </w:r>
            <w:r>
              <w:rPr>
                <w:rFonts w:hint="eastAsia"/>
                <w:sz w:val="21"/>
                <w:szCs w:val="21"/>
              </w:rPr>
              <w:t>GB/T 1805　弹簧术语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7.21弹簧刚度：使弹簧产生单位变形或角度所需的负荷或扭矩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520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复测时间间隔由客户自定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采纳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520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碟形碟形弹簧和螺旋压缩弹簧测量如有不同可分开写测量步骤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采纳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520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适用范围可扩大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采纳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520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测量范围下限不从0开始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采纳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520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引用文件需能够公开查询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采纳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520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广泛参考借鉴弹簧行业标准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采纳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520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规范一下测试速度</w:t>
            </w:r>
          </w:p>
        </w:tc>
        <w:tc>
          <w:tcPr>
            <w:tcW w:w="3230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采纳</w:t>
            </w:r>
          </w:p>
        </w:tc>
      </w:tr>
    </w:tbl>
    <w:p>
      <w:pPr>
        <w:spacing w:line="360" w:lineRule="auto"/>
        <w:rPr>
          <w:rFonts w:ascii="Times New Roman" w:hAnsi="Times New Roman" w:eastAsia="黑体"/>
          <w:sz w:val="24"/>
          <w:szCs w:val="24"/>
        </w:rPr>
      </w:pPr>
    </w:p>
    <w:p>
      <w:pPr>
        <w:spacing w:line="360" w:lineRule="auto"/>
        <w:outlineLvl w:val="1"/>
        <w:rPr>
          <w:rFonts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>（四）各阶段工作情况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ascii="Times New Roman" w:hAnsi="Times New Roman"/>
          <w:sz w:val="24"/>
        </w:rPr>
        <w:t>20</w:t>
      </w:r>
      <w:r>
        <w:rPr>
          <w:rFonts w:hint="eastAsia" w:ascii="Times New Roman" w:hAnsi="Times New Roman"/>
          <w:sz w:val="24"/>
          <w:lang w:val="en-US" w:eastAsia="zh-CN"/>
        </w:rPr>
        <w:t>24</w:t>
      </w:r>
      <w:r>
        <w:rPr>
          <w:rFonts w:ascii="Times New Roman"/>
          <w:sz w:val="24"/>
        </w:rPr>
        <w:t>年</w:t>
      </w:r>
      <w:r>
        <w:rPr>
          <w:rFonts w:hint="eastAsia" w:ascii="Times New Roman" w:hAnsi="Times New Roman"/>
          <w:sz w:val="24"/>
          <w:lang w:val="en-US" w:eastAsia="zh-CN"/>
        </w:rPr>
        <w:t>1</w:t>
      </w:r>
      <w:r>
        <w:rPr>
          <w:rFonts w:hint="eastAsia"/>
          <w:sz w:val="24"/>
        </w:rPr>
        <w:t>月，编制组成立，并开始了本规范的准备工作。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>2024</w:t>
      </w:r>
      <w:r>
        <w:rPr>
          <w:rFonts w:ascii="Times New Roman"/>
          <w:sz w:val="24"/>
        </w:rPr>
        <w:t>年</w:t>
      </w:r>
      <w:r>
        <w:rPr>
          <w:rFonts w:hint="eastAsia" w:ascii="Times New Roman" w:hAnsi="Times New Roman"/>
          <w:sz w:val="24"/>
          <w:lang w:val="en-US" w:eastAsia="zh-CN"/>
        </w:rPr>
        <w:t>2</w:t>
      </w:r>
      <w:r>
        <w:rPr>
          <w:rFonts w:ascii="Times New Roman"/>
          <w:sz w:val="24"/>
        </w:rPr>
        <w:t>月至</w:t>
      </w:r>
      <w:r>
        <w:rPr>
          <w:rFonts w:hint="eastAsia" w:ascii="Times New Roman" w:hAnsi="Times New Roman"/>
          <w:sz w:val="24"/>
          <w:lang w:val="en-US" w:eastAsia="zh-CN"/>
        </w:rPr>
        <w:t>3</w:t>
      </w:r>
      <w:r>
        <w:rPr>
          <w:rFonts w:hint="eastAsia"/>
          <w:sz w:val="24"/>
        </w:rPr>
        <w:t>月，对国内相关研究单位进行走访、调研、收集资料。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 w:ascii="Times New Roman" w:hAnsi="Times New Roman"/>
          <w:sz w:val="24"/>
          <w:lang w:val="en-US" w:eastAsia="zh-CN"/>
        </w:rPr>
        <w:t>2024</w:t>
      </w:r>
      <w:r>
        <w:rPr>
          <w:rFonts w:ascii="Times New Roman"/>
          <w:sz w:val="24"/>
        </w:rPr>
        <w:t>年</w:t>
      </w:r>
      <w:r>
        <w:rPr>
          <w:rFonts w:hint="eastAsia" w:ascii="Times New Roman" w:hAnsi="Times New Roman"/>
          <w:sz w:val="24"/>
          <w:lang w:val="en-US" w:eastAsia="zh-CN"/>
        </w:rPr>
        <w:t>3</w:t>
      </w:r>
      <w:r>
        <w:rPr>
          <w:rFonts w:ascii="Times New Roman"/>
          <w:sz w:val="24"/>
        </w:rPr>
        <w:t>月至</w:t>
      </w:r>
      <w:r>
        <w:rPr>
          <w:rFonts w:hint="eastAsia" w:ascii="Times New Roman" w:hAnsi="Times New Roman"/>
          <w:sz w:val="24"/>
          <w:lang w:val="en-US" w:eastAsia="zh-CN"/>
        </w:rPr>
        <w:t>5</w:t>
      </w:r>
      <w:r>
        <w:rPr>
          <w:sz w:val="24"/>
        </w:rPr>
        <w:t>月，</w:t>
      </w:r>
      <w:r>
        <w:rPr>
          <w:rFonts w:hint="eastAsia"/>
          <w:sz w:val="24"/>
        </w:rPr>
        <w:t>编制组</w:t>
      </w:r>
      <w:r>
        <w:rPr>
          <w:sz w:val="24"/>
        </w:rPr>
        <w:t>经过多次内部讨论，形成了本规范的</w:t>
      </w:r>
      <w:r>
        <w:rPr>
          <w:rFonts w:hint="eastAsia"/>
          <w:sz w:val="24"/>
          <w:lang w:eastAsia="zh-CN"/>
        </w:rPr>
        <w:t>初</w:t>
      </w:r>
      <w:r>
        <w:rPr>
          <w:sz w:val="24"/>
        </w:rPr>
        <w:t>稿；</w:t>
      </w:r>
    </w:p>
    <w:p>
      <w:pPr>
        <w:spacing w:line="360" w:lineRule="auto"/>
        <w:ind w:firstLine="480" w:firstLineChars="200"/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</w:rPr>
      </w:pPr>
      <w:r>
        <w:rPr>
          <w:rFonts w:ascii="Times New Roman" w:hAnsi="Times New Roman"/>
          <w:bCs/>
          <w:sz w:val="24"/>
        </w:rPr>
        <w:t>202</w:t>
      </w:r>
      <w:r>
        <w:rPr>
          <w:rFonts w:hint="eastAsia" w:ascii="Times New Roman" w:hAnsi="Times New Roman"/>
          <w:bCs/>
          <w:sz w:val="24"/>
          <w:lang w:val="en-US" w:eastAsia="zh-CN"/>
        </w:rPr>
        <w:t>4</w:t>
      </w:r>
      <w:r>
        <w:rPr>
          <w:rFonts w:ascii="Times New Roman"/>
          <w:bCs/>
          <w:sz w:val="24"/>
        </w:rPr>
        <w:t>年</w:t>
      </w:r>
      <w:r>
        <w:rPr>
          <w:rFonts w:hint="eastAsia" w:ascii="Times New Roman" w:hAnsi="Times New Roman"/>
          <w:bCs/>
          <w:sz w:val="24"/>
          <w:lang w:val="en-US" w:eastAsia="zh-CN"/>
        </w:rPr>
        <w:t>6</w:t>
      </w:r>
      <w:r>
        <w:rPr>
          <w:bCs/>
          <w:sz w:val="24"/>
        </w:rPr>
        <w:t>月，</w:t>
      </w:r>
      <w:r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  <w:lang w:eastAsia="zh-CN"/>
        </w:rPr>
        <w:t>全国力值硬度重力计量技术委员会召开了</w:t>
      </w:r>
      <w:r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  <w:lang w:val="en-US" w:eastAsia="zh-CN"/>
        </w:rPr>
        <w:t>2024年产业计量技术规范审定会。由秘书长吴书清主持预审定产业专用计量技术规范</w:t>
      </w:r>
      <w:r>
        <w:rPr>
          <w:rFonts w:hint="eastAsia"/>
          <w:sz w:val="24"/>
          <w:lang w:eastAsia="zh-CN"/>
        </w:rPr>
        <w:t>《</w:t>
      </w:r>
      <w:r>
        <w:rPr>
          <w:rFonts w:hint="eastAsia" w:cs="Times New Roman"/>
          <w:sz w:val="24"/>
          <w:lang w:eastAsia="zh-CN"/>
        </w:rPr>
        <w:t>碟形弹簧和螺旋压缩弹簧负荷特性校准规范</w:t>
      </w:r>
      <w:r>
        <w:rPr>
          <w:rFonts w:hint="eastAsia"/>
          <w:sz w:val="24"/>
          <w:lang w:eastAsia="zh-CN"/>
        </w:rPr>
        <w:t>》</w:t>
      </w:r>
      <w:r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  <w:lang w:val="en-US" w:eastAsia="zh-CN"/>
        </w:rPr>
        <w:t>初稿。广泛</w:t>
      </w:r>
      <w:r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</w:rPr>
        <w:t>征求有关</w:t>
      </w:r>
      <w:r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  <w:lang w:eastAsia="zh-CN"/>
        </w:rPr>
        <w:t>参会评委</w:t>
      </w:r>
      <w:r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</w:rPr>
        <w:t>的意见，</w:t>
      </w:r>
      <w:r>
        <w:rPr>
          <w:rFonts w:hint="eastAsia" w:ascii="宋体" w:hAnsi="宋体"/>
          <w:snapToGrid/>
          <w:color w:val="000000"/>
          <w:spacing w:val="0"/>
          <w:kern w:val="0"/>
          <w:sz w:val="24"/>
          <w:szCs w:val="24"/>
          <w:lang w:val="en-US" w:eastAsia="zh-CN"/>
        </w:rPr>
        <w:t>与会代表对标准逐章、条进行了讨论，提出了修改意见，</w:t>
      </w:r>
      <w:r>
        <w:rPr>
          <w:rFonts w:hint="eastAsia" w:ascii="宋体" w:hAnsi="宋体"/>
          <w:snapToGrid/>
          <w:color w:val="000000"/>
          <w:spacing w:val="0"/>
          <w:kern w:val="0"/>
          <w:sz w:val="24"/>
          <w:szCs w:val="24"/>
        </w:rPr>
        <w:t>会后编制组</w:t>
      </w:r>
      <w:r>
        <w:rPr>
          <w:rFonts w:hint="eastAsia" w:ascii="宋体" w:hAnsi="宋体"/>
          <w:snapToGrid/>
          <w:color w:val="000000"/>
          <w:spacing w:val="0"/>
          <w:kern w:val="0"/>
          <w:sz w:val="24"/>
          <w:szCs w:val="24"/>
          <w:lang w:eastAsia="zh-CN"/>
        </w:rPr>
        <w:t>根据相关意见对</w:t>
      </w:r>
      <w:r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</w:rPr>
        <w:t>初稿</w:t>
      </w:r>
      <w:r>
        <w:rPr>
          <w:rFonts w:hint="eastAsia" w:ascii="宋体" w:hAnsi="宋体"/>
          <w:snapToGrid/>
          <w:color w:val="000000"/>
          <w:spacing w:val="0"/>
          <w:kern w:val="0"/>
          <w:sz w:val="24"/>
          <w:szCs w:val="24"/>
          <w:lang w:eastAsia="zh-CN"/>
        </w:rPr>
        <w:t>等文件进行了</w:t>
      </w:r>
      <w:r>
        <w:rPr>
          <w:rFonts w:hint="eastAsia" w:ascii="宋体" w:hAnsi="宋体"/>
          <w:snapToGrid/>
          <w:color w:val="000000"/>
          <w:spacing w:val="0"/>
          <w:kern w:val="0"/>
          <w:sz w:val="24"/>
          <w:szCs w:val="24"/>
        </w:rPr>
        <w:t>修改</w:t>
      </w:r>
      <w:r>
        <w:rPr>
          <w:rFonts w:hint="eastAsia" w:ascii="宋体" w:hAnsi="宋体"/>
          <w:snapToGrid/>
          <w:color w:val="000000"/>
          <w:spacing w:val="0"/>
          <w:kern w:val="0"/>
          <w:sz w:val="24"/>
          <w:szCs w:val="24"/>
          <w:lang w:eastAsia="zh-CN"/>
        </w:rPr>
        <w:t>、完善</w:t>
      </w:r>
      <w:r>
        <w:rPr>
          <w:rFonts w:hint="eastAsia" w:ascii="宋体" w:hAnsi="宋体"/>
          <w:snapToGrid/>
          <w:color w:val="000000"/>
          <w:spacing w:val="0"/>
          <w:kern w:val="0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</w:rPr>
        <w:t>形成</w:t>
      </w:r>
      <w:r>
        <w:rPr>
          <w:rFonts w:hint="eastAsia" w:cs="Times New Roman"/>
          <w:snapToGrid/>
          <w:spacing w:val="0"/>
          <w:kern w:val="0"/>
          <w:sz w:val="24"/>
          <w:szCs w:val="24"/>
          <w:lang w:eastAsia="zh-CN"/>
        </w:rPr>
        <w:t>了</w:t>
      </w:r>
      <w:r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  <w:lang w:eastAsia="zh-CN"/>
        </w:rPr>
        <w:t>征求意见</w:t>
      </w:r>
      <w:r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</w:rPr>
        <w:t>稿。</w:t>
      </w:r>
    </w:p>
    <w:p>
      <w:pPr>
        <w:spacing w:line="360" w:lineRule="auto"/>
        <w:ind w:firstLine="480" w:firstLineChars="200"/>
        <w:rPr>
          <w:rFonts w:hint="eastAsia" w:ascii="Times New Roman" w:hAnsi="Times New Roman" w:cs="Times New Roman"/>
          <w:snapToGrid/>
          <w:spacing w:val="0"/>
          <w:kern w:val="0"/>
          <w:sz w:val="24"/>
          <w:szCs w:val="24"/>
        </w:rPr>
      </w:pPr>
    </w:p>
    <w:p>
      <w:pPr>
        <w:numPr>
          <w:ilvl w:val="0"/>
          <w:numId w:val="3"/>
        </w:numPr>
        <w:spacing w:line="360" w:lineRule="auto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征求意见情况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color w:val="000000"/>
          <w:sz w:val="24"/>
        </w:rPr>
      </w:pPr>
    </w:p>
    <w:p>
      <w:pPr>
        <w:spacing w:line="360" w:lineRule="auto"/>
        <w:outlineLvl w:val="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三、主要技术内容说明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本规范采用</w:t>
      </w:r>
      <w:r>
        <w:rPr>
          <w:rFonts w:hint="eastAsia"/>
          <w:sz w:val="21"/>
          <w:szCs w:val="21"/>
        </w:rPr>
        <w:t>负荷测试设备</w:t>
      </w:r>
      <w:r>
        <w:rPr>
          <w:rFonts w:hint="eastAsia"/>
          <w:sz w:val="24"/>
        </w:rPr>
        <w:t>及</w:t>
      </w:r>
      <w:r>
        <w:rPr>
          <w:rFonts w:hint="eastAsia"/>
          <w:lang w:eastAsia="zh-CN"/>
        </w:rPr>
        <w:t>变形量</w:t>
      </w:r>
      <w:r>
        <w:rPr>
          <w:rFonts w:hint="eastAsia"/>
        </w:rPr>
        <w:t>测试设备</w:t>
      </w:r>
      <w:r>
        <w:rPr>
          <w:rFonts w:hint="eastAsia"/>
          <w:sz w:val="24"/>
        </w:rPr>
        <w:t>作为主要标准设备。综合考虑本规范适用的国内产品的主要性能技术指标，确定本规范规定的计量特性指标</w:t>
      </w:r>
      <w:r>
        <w:rPr>
          <w:rFonts w:hint="eastAsia"/>
          <w:sz w:val="24"/>
          <w:szCs w:val="24"/>
        </w:rPr>
        <w:t>如表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hint="eastAsia"/>
          <w:sz w:val="24"/>
          <w:szCs w:val="24"/>
        </w:rPr>
        <w:t>所示。</w:t>
      </w:r>
    </w:p>
    <w:p>
      <w:pPr>
        <w:spacing w:line="360" w:lineRule="auto"/>
        <w:ind w:firstLine="420" w:firstLineChars="200"/>
        <w:jc w:val="center"/>
        <w:rPr>
          <w:szCs w:val="21"/>
        </w:rPr>
      </w:pPr>
      <w:r>
        <w:rPr>
          <w:rFonts w:hint="eastAsia"/>
          <w:szCs w:val="21"/>
        </w:rPr>
        <w:t>表3  本规范规定的主要计量特性指标</w:t>
      </w:r>
    </w:p>
    <w:tbl>
      <w:tblPr>
        <w:tblStyle w:val="10"/>
        <w:tblW w:w="94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2903"/>
        <w:gridCol w:w="54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1007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903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测试</w:t>
            </w:r>
            <w:r>
              <w:rPr>
                <w:szCs w:val="21"/>
              </w:rPr>
              <w:t>项目</w:t>
            </w:r>
          </w:p>
        </w:tc>
        <w:tc>
          <w:tcPr>
            <w:tcW w:w="5490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计量特性指标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1007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903" w:type="dxa"/>
            <w:vAlign w:val="center"/>
          </w:tcPr>
          <w:p>
            <w:pPr>
              <w:spacing w:line="300" w:lineRule="auto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弹簧特性</w:t>
            </w:r>
          </w:p>
        </w:tc>
        <w:tc>
          <w:tcPr>
            <w:tcW w:w="5490" w:type="dxa"/>
            <w:vAlign w:val="center"/>
          </w:tcPr>
          <w:p>
            <w:pPr>
              <w:spacing w:line="300" w:lineRule="auto"/>
              <w:ind w:firstLine="210" w:firstLineChars="10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弹簧在规定变形量下的负荷，满足设计要求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1007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903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弹簧负荷偏差</w:t>
            </w:r>
          </w:p>
        </w:tc>
        <w:tc>
          <w:tcPr>
            <w:tcW w:w="5490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满足设计要求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Header/>
          <w:jc w:val="center"/>
        </w:trPr>
        <w:tc>
          <w:tcPr>
            <w:tcW w:w="1007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90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弹簧刚度</w:t>
            </w:r>
          </w:p>
        </w:tc>
        <w:tc>
          <w:tcPr>
            <w:tcW w:w="5490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满足设计要求</w:t>
            </w:r>
          </w:p>
        </w:tc>
      </w:tr>
    </w:tbl>
    <w:p>
      <w:pPr>
        <w:spacing w:line="360" w:lineRule="auto"/>
        <w:outlineLvl w:val="0"/>
        <w:rPr>
          <w:rFonts w:hint="eastAsia" w:ascii="Times New Roman" w:hAnsi="Times New Roman" w:eastAsia="黑体"/>
          <w:sz w:val="28"/>
          <w:szCs w:val="28"/>
        </w:rPr>
      </w:pPr>
    </w:p>
    <w:p>
      <w:pPr>
        <w:spacing w:line="360" w:lineRule="auto"/>
        <w:outlineLvl w:val="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四、验证试验情况和结果</w:t>
      </w:r>
    </w:p>
    <w:p>
      <w:pPr>
        <w:spacing w:line="312" w:lineRule="auto"/>
        <w:ind w:firstLine="480" w:firstLineChars="200"/>
        <w:rPr>
          <w:sz w:val="24"/>
        </w:rPr>
      </w:pPr>
      <w:r>
        <w:rPr>
          <w:rFonts w:hint="eastAsia" w:cs="Times New Roman"/>
          <w:sz w:val="24"/>
        </w:rPr>
        <w:t>在本规范规定的</w:t>
      </w:r>
      <w:r>
        <w:rPr>
          <w:rFonts w:hint="eastAsia" w:cs="Times New Roman"/>
          <w:sz w:val="24"/>
          <w:lang w:eastAsia="zh-CN"/>
        </w:rPr>
        <w:t>碟形弹簧和螺旋压缩弹簧</w:t>
      </w:r>
      <w:r>
        <w:rPr>
          <w:rFonts w:hint="eastAsia" w:cs="Times New Roman"/>
          <w:sz w:val="24"/>
        </w:rPr>
        <w:t>内开展</w:t>
      </w:r>
      <w:r>
        <w:rPr>
          <w:rFonts w:hint="eastAsia" w:cs="Times New Roman"/>
          <w:sz w:val="24"/>
          <w:lang w:eastAsia="zh-CN"/>
        </w:rPr>
        <w:t>测试</w:t>
      </w:r>
      <w:r>
        <w:rPr>
          <w:rFonts w:hint="eastAsia" w:cs="Times New Roman"/>
          <w:sz w:val="24"/>
        </w:rPr>
        <w:t>试验，其中包括</w:t>
      </w:r>
      <w:r>
        <w:rPr>
          <w:rFonts w:hint="eastAsia" w:cs="Times New Roman"/>
          <w:sz w:val="24"/>
          <w:lang w:eastAsia="zh-CN"/>
        </w:rPr>
        <w:t>弹簧特性、弹簧负荷偏差和弹簧刚度。</w:t>
      </w:r>
      <w:r>
        <w:rPr>
          <w:sz w:val="24"/>
        </w:rPr>
        <w:t>试验结果表明，</w:t>
      </w:r>
      <w:r>
        <w:rPr>
          <w:rFonts w:hint="eastAsia"/>
          <w:sz w:val="24"/>
        </w:rPr>
        <w:t>《</w:t>
      </w:r>
      <w:r>
        <w:rPr>
          <w:rFonts w:hint="eastAsia" w:cs="Times New Roman"/>
          <w:sz w:val="24"/>
          <w:lang w:eastAsia="zh-CN"/>
        </w:rPr>
        <w:t>碟形弹簧和螺旋压缩弹簧弹簧特性测试规范</w:t>
      </w:r>
      <w:r>
        <w:rPr>
          <w:rFonts w:hint="eastAsia"/>
          <w:sz w:val="24"/>
        </w:rPr>
        <w:t>》对于</w:t>
      </w:r>
      <w:r>
        <w:rPr>
          <w:rFonts w:hint="eastAsia" w:cs="Times New Roman"/>
          <w:sz w:val="24"/>
          <w:lang w:eastAsia="zh-CN"/>
        </w:rPr>
        <w:t>弹簧特性、弹簧负荷偏差和弹簧刚度</w:t>
      </w:r>
      <w:r>
        <w:rPr>
          <w:rFonts w:hint="eastAsia"/>
          <w:sz w:val="24"/>
        </w:rPr>
        <w:t>等计量特性</w:t>
      </w:r>
      <w:r>
        <w:rPr>
          <w:sz w:val="24"/>
        </w:rPr>
        <w:t>具有较好的实用性和可操作性，可以</w:t>
      </w:r>
      <w:r>
        <w:rPr>
          <w:rFonts w:hint="eastAsia"/>
          <w:sz w:val="24"/>
        </w:rPr>
        <w:t>满足</w:t>
      </w:r>
      <w:r>
        <w:rPr>
          <w:rFonts w:hint="eastAsia" w:cs="Times New Roman"/>
          <w:sz w:val="24"/>
          <w:lang w:eastAsia="zh-CN"/>
        </w:rPr>
        <w:t>碟形弹簧和螺旋压缩弹簧弹簧特性测试</w:t>
      </w:r>
      <w:r>
        <w:rPr>
          <w:sz w:val="24"/>
        </w:rPr>
        <w:t>的</w:t>
      </w:r>
      <w:r>
        <w:rPr>
          <w:rFonts w:hint="eastAsia"/>
          <w:sz w:val="24"/>
          <w:lang w:eastAsia="zh-CN"/>
        </w:rPr>
        <w:t>测试</w:t>
      </w:r>
      <w:r>
        <w:rPr>
          <w:rFonts w:hint="eastAsia"/>
          <w:sz w:val="24"/>
        </w:rPr>
        <w:t>要求。</w:t>
      </w:r>
    </w:p>
    <w:p>
      <w:pPr>
        <w:spacing w:line="360" w:lineRule="auto"/>
        <w:outlineLvl w:val="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五、与现有计量技术规范的对比分析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与现有计量技术规范的对比分析如表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hint="eastAsia"/>
          <w:sz w:val="24"/>
          <w:szCs w:val="24"/>
        </w:rPr>
        <w:t>所示。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表4  与现有计量技术规范的对比分析</w:t>
      </w:r>
    </w:p>
    <w:tbl>
      <w:tblPr>
        <w:tblStyle w:val="10"/>
        <w:tblW w:w="940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814"/>
        <w:gridCol w:w="56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2814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5685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与本校准规范的对比分析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2814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GB/T 19</w:t>
            </w:r>
            <w:r>
              <w:rPr>
                <w:rFonts w:hint="default" w:ascii="Times New Roman" w:hAnsi="Times New Roman" w:cs="Times New Roman"/>
                <w:snapToGrid/>
                <w:kern w:val="0"/>
                <w:lang w:val="en-US" w:eastAsia="zh-CN"/>
              </w:rPr>
              <w:t>72.2-2023</w:t>
            </w:r>
            <w:r>
              <w:rPr>
                <w:rFonts w:hint="eastAsia" w:ascii="宋体" w:hAnsi="宋体"/>
                <w:snapToGrid/>
                <w:kern w:val="0"/>
                <w:lang w:val="en-US" w:eastAsia="zh-CN"/>
              </w:rPr>
              <w:t>《碟形弹簧》第2部分：技术条件中7.6检测负荷</w:t>
            </w:r>
          </w:p>
        </w:tc>
        <w:tc>
          <w:tcPr>
            <w:tcW w:w="5685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  <w:t>该国标简单规定了在碟簧负荷测试机上放置一片碟簧，试验方法为上下两个压盘之间加压。没有规定具体的测试方法，无法满足测量的准确度要求。</w:t>
            </w:r>
          </w:p>
          <w:p>
            <w:pPr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  <w:t>本规范规定了碟形弹簧负荷测试的测试依据、测试目的，明确了碟形弹簧测试项目和测试要求。制定了测试程序与方法，根据测试数据给出了碟形弹簧的在规定变形量下的负荷、负荷偏差、弹簧刚度，对测量不确定度进行了分析及评定，最后出具测试报告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</w:t>
            </w:r>
          </w:p>
        </w:tc>
        <w:tc>
          <w:tcPr>
            <w:tcW w:w="2814" w:type="dxa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GB/T 1239.2</w:t>
            </w:r>
            <w:r>
              <w:rPr>
                <w:rFonts w:hint="eastAsia" w:ascii="Times New Roman" w:hAnsi="Times New Roman" w:cs="Times New Roman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-2009《</w:t>
            </w:r>
            <w:r>
              <w:rPr>
                <w:rFonts w:hint="eastAsia" w:ascii="宋体" w:hAnsi="宋体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冷卷圆柱螺旋弹簧技术条件 第</w:t>
            </w:r>
            <w:r>
              <w:rPr>
                <w:rFonts w:hint="default" w:ascii="Times New Roman" w:hAnsi="Times New Roman" w:cs="Times New Roman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宋体" w:hAnsi="宋体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部分：压缩弹簧》</w:t>
            </w:r>
          </w:p>
        </w:tc>
        <w:tc>
          <w:tcPr>
            <w:tcW w:w="5685" w:type="dxa"/>
            <w:vAlign w:val="center"/>
          </w:tcPr>
          <w:p>
            <w:pPr>
              <w:pStyle w:val="2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80" w:lineRule="exact"/>
              <w:ind w:left="0" w:leftChars="0" w:firstLine="0" w:firstLineChars="0"/>
              <w:textAlignment w:val="auto"/>
              <w:outlineLvl w:val="9"/>
              <w:rPr>
                <w:rFonts w:hint="eastAsia" w:cs="Times New Roman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该国标</w:t>
            </w:r>
            <w:r>
              <w:rPr>
                <w:rFonts w:hint="eastAsia"/>
                <w:snapToGrid/>
                <w:spacing w:val="0"/>
                <w:sz w:val="21"/>
                <w:szCs w:val="21"/>
                <w:lang w:val="en-US" w:eastAsia="zh-CN"/>
              </w:rPr>
              <w:t xml:space="preserve">6.2 </w:t>
            </w:r>
            <w:r>
              <w:rPr>
                <w:rFonts w:hint="eastAsia" w:ascii="宋体" w:hAnsi="宋体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规定了负荷测试使用的标准设备，但只简单提出弹簧特性的测量在精度不低于</w:t>
            </w:r>
            <w:r>
              <w:rPr>
                <w:rFonts w:hint="default" w:ascii="Times New Roman" w:hAnsi="Times New Roman" w:cs="Times New Roman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1%</w:t>
            </w:r>
            <w:r>
              <w:rPr>
                <w:rFonts w:hint="eastAsia" w:ascii="宋体" w:hAnsi="宋体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的弹簧试验机上进行，按图样规定测量负荷或刚度。当测量指定变形量下负荷时，其预压量由供需双方商定，没有规定具体的测试方法，无法满足测量要求</w:t>
            </w:r>
            <w:r>
              <w:rPr>
                <w:rFonts w:hint="eastAsia" w:ascii="宋体" w:hAnsi="宋体"/>
                <w:snapToGrid/>
                <w:spacing w:val="0"/>
                <w:kern w:val="0"/>
                <w:sz w:val="24"/>
                <w:szCs w:val="24"/>
                <w:lang w:val="en-US" w:eastAsia="zh-CN" w:bidi="ar-SA"/>
              </w:rPr>
              <w:t>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</w:t>
            </w:r>
          </w:p>
        </w:tc>
        <w:tc>
          <w:tcPr>
            <w:tcW w:w="2814" w:type="dxa"/>
            <w:vAlign w:val="center"/>
          </w:tcPr>
          <w:p>
            <w:pPr>
              <w:rPr>
                <w:rFonts w:hint="default"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GB/T 1239.</w:t>
            </w:r>
            <w:r>
              <w:rPr>
                <w:rFonts w:hint="eastAsia" w:ascii="Times New Roman" w:hAnsi="Times New Roman" w:cs="Times New Roman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4-1989《</w:t>
            </w:r>
            <w:r>
              <w:rPr>
                <w:rFonts w:hint="eastAsia" w:ascii="宋体" w:hAnsi="宋体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热卷圆柱螺旋弹簧技术条件》</w:t>
            </w:r>
          </w:p>
        </w:tc>
        <w:tc>
          <w:tcPr>
            <w:tcW w:w="5685" w:type="dxa"/>
            <w:vAlign w:val="center"/>
          </w:tcPr>
          <w:p>
            <w:pPr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该国标</w:t>
            </w:r>
            <w:r>
              <w:rPr>
                <w:rFonts w:hint="eastAsia"/>
                <w:snapToGrid/>
                <w:spacing w:val="0"/>
                <w:sz w:val="21"/>
                <w:szCs w:val="21"/>
                <w:lang w:val="en-US" w:eastAsia="zh-CN"/>
              </w:rPr>
              <w:t xml:space="preserve">4.3.2 </w:t>
            </w:r>
            <w:r>
              <w:rPr>
                <w:rFonts w:hint="eastAsia" w:ascii="宋体" w:hAnsi="宋体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  <w:t>规定了弹簧特性的极限偏差负荷，没有规定具体的测试方法，无法满足测量要求。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814" w:type="dxa"/>
            <w:vAlign w:val="center"/>
          </w:tcPr>
          <w:p>
            <w:pPr>
              <w:rPr>
                <w:rFonts w:hint="default" w:ascii="Times New Roman" w:hAnsi="Times New Roman" w:cs="Times New Roman"/>
                <w:snapToGrid/>
                <w:spacing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napToGrid/>
                <w:sz w:val="21"/>
                <w:szCs w:val="21"/>
                <w:lang w:val="en-US" w:eastAsia="zh-CN"/>
              </w:rPr>
              <w:t>JJG 455-2000《工作测力仪检定规程》</w:t>
            </w:r>
          </w:p>
        </w:tc>
        <w:tc>
          <w:tcPr>
            <w:tcW w:w="5685" w:type="dxa"/>
            <w:vAlign w:val="center"/>
          </w:tcPr>
          <w:p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ind w:left="0" w:leftChars="0" w:firstLine="0" w:firstLineChars="0"/>
              <w:textAlignment w:val="auto"/>
              <w:rPr>
                <w:rFonts w:hint="eastAsia"/>
                <w:snapToGrid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napToGrid/>
                <w:sz w:val="21"/>
                <w:szCs w:val="21"/>
                <w:lang w:val="en-US" w:eastAsia="zh-CN"/>
              </w:rPr>
              <w:t>该检定规程适用于管形测力计、机械式拉力表、测克计、推拉计、轴力仪、张力计及其它工作测力仪的检验。不包含螺旋压缩弹簧负荷特性测试。本规范依据JJG 455-2000提出了负荷均值、负荷重复性的性能指标。</w:t>
            </w:r>
          </w:p>
          <w:p>
            <w:pPr>
              <w:rPr>
                <w:rFonts w:hint="eastAsia" w:cs="Times New Roman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814" w:type="dxa"/>
            <w:vAlign w:val="center"/>
          </w:tcPr>
          <w:p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ind w:left="0" w:leftChars="0" w:firstLine="0" w:firstLineChars="0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JG 391-2009《力传感器检定规程》</w:t>
            </w:r>
          </w:p>
          <w:p>
            <w:pPr>
              <w:rPr>
                <w:rFonts w:hint="eastAsia"/>
                <w:snapToGrid/>
                <w:sz w:val="21"/>
                <w:szCs w:val="21"/>
                <w:lang w:val="en-US" w:eastAsia="zh-CN"/>
              </w:rPr>
            </w:pPr>
          </w:p>
        </w:tc>
        <w:tc>
          <w:tcPr>
            <w:tcW w:w="5685" w:type="dxa"/>
            <w:vAlign w:val="center"/>
          </w:tcPr>
          <w:p>
            <w:pPr>
              <w:pStyle w:val="2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80" w:lineRule="exact"/>
              <w:ind w:left="0" w:leftChars="0" w:firstLine="0" w:firstLineChars="0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napToGrid/>
                <w:sz w:val="21"/>
                <w:szCs w:val="21"/>
                <w:lang w:val="en-US" w:eastAsia="zh-CN"/>
              </w:rPr>
              <w:t>该检定规程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适用于应变式力传感器的检验。不包含</w:t>
            </w:r>
            <w:r>
              <w:rPr>
                <w:rFonts w:hint="eastAsia" w:ascii="宋体" w:hAnsi="宋体"/>
                <w:snapToGrid/>
                <w:kern w:val="0"/>
                <w:sz w:val="21"/>
                <w:szCs w:val="21"/>
                <w:lang w:val="en-US" w:eastAsia="zh-CN"/>
              </w:rPr>
              <w:t>碟形弹簧和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螺旋压缩弹簧负荷测试。</w:t>
            </w:r>
          </w:p>
          <w:p>
            <w:pPr>
              <w:rPr>
                <w:rFonts w:hint="eastAsia" w:cs="Times New Roman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814" w:type="dxa"/>
            <w:vAlign w:val="center"/>
          </w:tcPr>
          <w:p>
            <w:pPr>
              <w:rPr>
                <w:rFonts w:hint="eastAsia"/>
                <w:snapToGrid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JJF1059.1《测量不确定度评定与表示》</w:t>
            </w:r>
          </w:p>
        </w:tc>
        <w:tc>
          <w:tcPr>
            <w:tcW w:w="5685" w:type="dxa"/>
            <w:vAlign w:val="center"/>
          </w:tcPr>
          <w:p>
            <w:pPr>
              <w:rPr>
                <w:rFonts w:hint="eastAsia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本标准依据JJF1059.1《测量不确定度评定与表示》进行了</w:t>
            </w:r>
            <w:r>
              <w:rPr>
                <w:rFonts w:hint="eastAsia" w:ascii="宋体" w:hAnsi="宋体"/>
                <w:snapToGrid/>
                <w:kern w:val="0"/>
                <w:sz w:val="21"/>
                <w:szCs w:val="21"/>
                <w:lang w:val="en-US" w:eastAsia="zh-CN"/>
              </w:rPr>
              <w:t>碟形弹簧和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螺旋压缩弹簧弹簧特性测量不确定的分析与评定。</w:t>
            </w:r>
          </w:p>
        </w:tc>
      </w:tr>
    </w:tbl>
    <w:p>
      <w:pPr>
        <w:spacing w:beforeLines="50" w:line="360" w:lineRule="auto"/>
        <w:outlineLvl w:val="0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六、实施计量技术规范的措施及建议</w:t>
      </w:r>
    </w:p>
    <w:p>
      <w:pPr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本规范发布实施后，建议在</w:t>
      </w:r>
      <w:r>
        <w:rPr>
          <w:rFonts w:hint="eastAsia" w:hAnsi="宋体"/>
          <w:sz w:val="24"/>
          <w:lang w:eastAsia="zh-CN"/>
        </w:rPr>
        <w:t>国家产业计量</w:t>
      </w:r>
      <w:r>
        <w:rPr>
          <w:rFonts w:hint="eastAsia"/>
          <w:sz w:val="24"/>
          <w:lang w:val="en-US" w:eastAsia="zh-CN"/>
        </w:rPr>
        <w:t>系统内</w:t>
      </w:r>
      <w:r>
        <w:rPr>
          <w:rFonts w:hint="eastAsia" w:hAnsi="宋体"/>
          <w:sz w:val="24"/>
        </w:rPr>
        <w:t>进行宣贯</w:t>
      </w:r>
      <w:r>
        <w:rPr>
          <w:rFonts w:hAnsi="宋体"/>
          <w:sz w:val="24"/>
        </w:rPr>
        <w:t>。</w:t>
      </w:r>
    </w:p>
    <w:p>
      <w:pPr>
        <w:numPr>
          <w:ilvl w:val="0"/>
          <w:numId w:val="4"/>
        </w:numPr>
        <w:spacing w:line="480" w:lineRule="auto"/>
        <w:rPr>
          <w:rFonts w:eastAsia="黑体"/>
          <w:sz w:val="28"/>
          <w:szCs w:val="28"/>
        </w:rPr>
      </w:pPr>
      <w:r>
        <w:rPr>
          <w:rFonts w:hAnsi="黑体" w:eastAsia="黑体"/>
          <w:sz w:val="28"/>
          <w:szCs w:val="28"/>
        </w:rPr>
        <w:t>参考资料清单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编制过程中，参考并引用了现行的国家计量校准规范</w:t>
      </w:r>
      <w:r>
        <w:rPr>
          <w:rFonts w:hint="eastAsia"/>
          <w:sz w:val="24"/>
        </w:rPr>
        <w:t>。</w:t>
      </w:r>
      <w:r>
        <w:rPr>
          <w:sz w:val="24"/>
        </w:rPr>
        <w:t>国家标准</w:t>
      </w:r>
      <w:r>
        <w:rPr>
          <w:rFonts w:hint="eastAsia"/>
          <w:sz w:val="24"/>
        </w:rPr>
        <w:t>等</w:t>
      </w:r>
      <w:r>
        <w:rPr>
          <w:sz w:val="24"/>
        </w:rPr>
        <w:t>，主要引用文献如下：</w:t>
      </w: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GB/T 1805　弹簧术语</w:t>
      </w:r>
    </w:p>
    <w:p>
      <w:pPr>
        <w:spacing w:line="30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GB/T 1</w:t>
      </w:r>
      <w:r>
        <w:rPr>
          <w:rFonts w:hint="eastAsia"/>
          <w:sz w:val="24"/>
          <w:szCs w:val="24"/>
          <w:lang w:val="en-US" w:eastAsia="zh-CN"/>
        </w:rPr>
        <w:t>972.2 碟形弹簧 第2部分：技术条件</w:t>
      </w:r>
    </w:p>
    <w:p>
      <w:pPr>
        <w:spacing w:line="30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GB/T 1</w:t>
      </w:r>
      <w:r>
        <w:rPr>
          <w:rFonts w:hint="eastAsia"/>
          <w:sz w:val="24"/>
          <w:szCs w:val="24"/>
          <w:lang w:val="en-US" w:eastAsia="zh-CN"/>
        </w:rPr>
        <w:t>239.2 冷卷圆柱螺旋弹簧技术条件 第2部分：压缩弹簧</w:t>
      </w:r>
    </w:p>
    <w:p>
      <w:pPr>
        <w:spacing w:line="300" w:lineRule="auto"/>
        <w:ind w:firstLine="480" w:firstLineChars="200"/>
        <w:rPr>
          <w:rFonts w:hint="eastAsia"/>
          <w:sz w:val="24"/>
        </w:rPr>
      </w:pPr>
      <w:r>
        <w:rPr>
          <w:rFonts w:ascii="Times New Roman" w:eastAsia="宋体"/>
          <w:kern w:val="2"/>
          <w:sz w:val="24"/>
          <w:szCs w:val="24"/>
        </w:rPr>
        <w:t>JJF 1059.1</w:t>
      </w:r>
      <w:r>
        <w:rPr>
          <w:rFonts w:hint="eastAsia" w:ascii="Times New Roman" w:eastAsia="宋体"/>
          <w:kern w:val="2"/>
          <w:sz w:val="24"/>
          <w:szCs w:val="24"/>
        </w:rPr>
        <w:t xml:space="preserve">  </w:t>
      </w:r>
      <w:r>
        <w:rPr>
          <w:rFonts w:hint="eastAsia" w:ascii="宋体" w:hAnsi="宋体" w:eastAsia="宋体"/>
          <w:kern w:val="2"/>
          <w:sz w:val="24"/>
          <w:szCs w:val="24"/>
        </w:rPr>
        <w:t>测量不确定度评定与表示</w:t>
      </w:r>
    </w:p>
    <w:p>
      <w:pPr>
        <w:spacing w:line="360" w:lineRule="auto"/>
        <w:ind w:firstLine="480" w:firstLineChars="200"/>
        <w:jc w:val="left"/>
        <w:rPr>
          <w:sz w:val="24"/>
          <w:szCs w:val="24"/>
        </w:rPr>
      </w:pPr>
    </w:p>
    <w:sectPr>
      <w:footerReference r:id="rId4" w:type="default"/>
      <w:pgSz w:w="11906" w:h="16838"/>
      <w:pgMar w:top="1440" w:right="1361" w:bottom="1440" w:left="136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5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00000019"/>
    <w:multiLevelType w:val="multilevel"/>
    <w:tmpl w:val="00000019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22"/>
      <w:suff w:val="nothing"/>
      <w:lvlText w:val="%1%2　"/>
      <w:lvlJc w:val="left"/>
      <w:pPr>
        <w:ind w:left="142" w:firstLine="0"/>
      </w:pPr>
      <w:rPr>
        <w:rFonts w:hint="default" w:ascii="Times New Roman" w:hAnsi="Times New Roman" w:eastAsia="黑体" w:cs="Times New Roman"/>
        <w:b w:val="0"/>
        <w:i w:val="0"/>
        <w:sz w:val="24"/>
        <w:szCs w:val="24"/>
      </w:rPr>
    </w:lvl>
    <w:lvl w:ilvl="2" w:tentative="0">
      <w:start w:val="1"/>
      <w:numFmt w:val="decimal"/>
      <w:pStyle w:val="23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 w:cs="Times New Roman"/>
        <w:b w:val="0"/>
        <w:i w:val="0"/>
        <w:sz w:val="24"/>
        <w:szCs w:val="24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宋体" w:cs="Times New Roman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12D0CF2C"/>
    <w:multiLevelType w:val="singleLevel"/>
    <w:tmpl w:val="12D0CF2C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3D863A7"/>
    <w:multiLevelType w:val="multilevel"/>
    <w:tmpl w:val="73D863A7"/>
    <w:lvl w:ilvl="0" w:tentative="0">
      <w:start w:val="7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 w:hAnsi="黑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2B"/>
    <w:rsid w:val="000031B0"/>
    <w:rsid w:val="000157B4"/>
    <w:rsid w:val="000172FE"/>
    <w:rsid w:val="000329B7"/>
    <w:rsid w:val="00036449"/>
    <w:rsid w:val="00042C39"/>
    <w:rsid w:val="000478A6"/>
    <w:rsid w:val="0005159A"/>
    <w:rsid w:val="00052E0F"/>
    <w:rsid w:val="00062625"/>
    <w:rsid w:val="0006412E"/>
    <w:rsid w:val="000748AA"/>
    <w:rsid w:val="000761A1"/>
    <w:rsid w:val="000824B4"/>
    <w:rsid w:val="00090D6A"/>
    <w:rsid w:val="000A000B"/>
    <w:rsid w:val="000A32B0"/>
    <w:rsid w:val="000A630B"/>
    <w:rsid w:val="000A64BA"/>
    <w:rsid w:val="000C1A7E"/>
    <w:rsid w:val="000E0EA3"/>
    <w:rsid w:val="000E1C61"/>
    <w:rsid w:val="000E6AF7"/>
    <w:rsid w:val="000F3F9D"/>
    <w:rsid w:val="00131300"/>
    <w:rsid w:val="001332C9"/>
    <w:rsid w:val="001348FC"/>
    <w:rsid w:val="00136AAC"/>
    <w:rsid w:val="001441C0"/>
    <w:rsid w:val="00160C15"/>
    <w:rsid w:val="00160D77"/>
    <w:rsid w:val="0018290E"/>
    <w:rsid w:val="00184835"/>
    <w:rsid w:val="0018505A"/>
    <w:rsid w:val="001A5BD5"/>
    <w:rsid w:val="001B058E"/>
    <w:rsid w:val="001B1890"/>
    <w:rsid w:val="001C7E21"/>
    <w:rsid w:val="001E5446"/>
    <w:rsid w:val="001F0C63"/>
    <w:rsid w:val="00204F1E"/>
    <w:rsid w:val="00215839"/>
    <w:rsid w:val="00226E4C"/>
    <w:rsid w:val="0025267A"/>
    <w:rsid w:val="0025384C"/>
    <w:rsid w:val="00263AAF"/>
    <w:rsid w:val="002649CF"/>
    <w:rsid w:val="00265C22"/>
    <w:rsid w:val="00276DF8"/>
    <w:rsid w:val="00276E74"/>
    <w:rsid w:val="00277354"/>
    <w:rsid w:val="00280F6E"/>
    <w:rsid w:val="00285486"/>
    <w:rsid w:val="002878D4"/>
    <w:rsid w:val="002942E2"/>
    <w:rsid w:val="002A44D6"/>
    <w:rsid w:val="002B3469"/>
    <w:rsid w:val="002C102E"/>
    <w:rsid w:val="002C5514"/>
    <w:rsid w:val="002D52F5"/>
    <w:rsid w:val="002E1972"/>
    <w:rsid w:val="002E3118"/>
    <w:rsid w:val="002E58C5"/>
    <w:rsid w:val="002E7AE4"/>
    <w:rsid w:val="002F2D89"/>
    <w:rsid w:val="003036C8"/>
    <w:rsid w:val="00307B8F"/>
    <w:rsid w:val="003138E4"/>
    <w:rsid w:val="00351876"/>
    <w:rsid w:val="003556F0"/>
    <w:rsid w:val="003614E5"/>
    <w:rsid w:val="00367F1F"/>
    <w:rsid w:val="00373EA3"/>
    <w:rsid w:val="00374504"/>
    <w:rsid w:val="00375DC2"/>
    <w:rsid w:val="00383C8B"/>
    <w:rsid w:val="003933D6"/>
    <w:rsid w:val="003C0322"/>
    <w:rsid w:val="003C0B93"/>
    <w:rsid w:val="003D0E49"/>
    <w:rsid w:val="003F6DF5"/>
    <w:rsid w:val="00406698"/>
    <w:rsid w:val="00412401"/>
    <w:rsid w:val="004307D5"/>
    <w:rsid w:val="00432B62"/>
    <w:rsid w:val="00436E96"/>
    <w:rsid w:val="004374F5"/>
    <w:rsid w:val="00443166"/>
    <w:rsid w:val="00465D05"/>
    <w:rsid w:val="00471659"/>
    <w:rsid w:val="00474ACC"/>
    <w:rsid w:val="0048349C"/>
    <w:rsid w:val="00490529"/>
    <w:rsid w:val="00492A3B"/>
    <w:rsid w:val="00493A5D"/>
    <w:rsid w:val="00495A5E"/>
    <w:rsid w:val="004C31AF"/>
    <w:rsid w:val="004D557E"/>
    <w:rsid w:val="004F5C86"/>
    <w:rsid w:val="004F728C"/>
    <w:rsid w:val="004F7494"/>
    <w:rsid w:val="00512ED9"/>
    <w:rsid w:val="0051710A"/>
    <w:rsid w:val="005347E7"/>
    <w:rsid w:val="005600B5"/>
    <w:rsid w:val="005609AC"/>
    <w:rsid w:val="00571EA2"/>
    <w:rsid w:val="0057442D"/>
    <w:rsid w:val="00575D13"/>
    <w:rsid w:val="00575FEC"/>
    <w:rsid w:val="005814A8"/>
    <w:rsid w:val="005969D6"/>
    <w:rsid w:val="00597CEF"/>
    <w:rsid w:val="005A27BE"/>
    <w:rsid w:val="005A3855"/>
    <w:rsid w:val="005A420B"/>
    <w:rsid w:val="005C604B"/>
    <w:rsid w:val="005D170C"/>
    <w:rsid w:val="005E0C60"/>
    <w:rsid w:val="005F1124"/>
    <w:rsid w:val="00621A97"/>
    <w:rsid w:val="00646448"/>
    <w:rsid w:val="00663857"/>
    <w:rsid w:val="006751E9"/>
    <w:rsid w:val="006772EA"/>
    <w:rsid w:val="0068779B"/>
    <w:rsid w:val="00692B1B"/>
    <w:rsid w:val="006B275A"/>
    <w:rsid w:val="006C14B1"/>
    <w:rsid w:val="006D1087"/>
    <w:rsid w:val="006D2B40"/>
    <w:rsid w:val="006D4729"/>
    <w:rsid w:val="006D49C7"/>
    <w:rsid w:val="006F55F4"/>
    <w:rsid w:val="007069D5"/>
    <w:rsid w:val="0071475D"/>
    <w:rsid w:val="00721BD9"/>
    <w:rsid w:val="007324F6"/>
    <w:rsid w:val="0073391A"/>
    <w:rsid w:val="0074305F"/>
    <w:rsid w:val="00745576"/>
    <w:rsid w:val="0075125E"/>
    <w:rsid w:val="00765B5E"/>
    <w:rsid w:val="00780EB0"/>
    <w:rsid w:val="00792B0E"/>
    <w:rsid w:val="007943FF"/>
    <w:rsid w:val="007A0D12"/>
    <w:rsid w:val="007A7940"/>
    <w:rsid w:val="007B4D6C"/>
    <w:rsid w:val="007C2789"/>
    <w:rsid w:val="007C2CE4"/>
    <w:rsid w:val="007D3611"/>
    <w:rsid w:val="007E4EDB"/>
    <w:rsid w:val="007F0EB7"/>
    <w:rsid w:val="007F1550"/>
    <w:rsid w:val="007F268B"/>
    <w:rsid w:val="007F402E"/>
    <w:rsid w:val="007F5AEE"/>
    <w:rsid w:val="008065A2"/>
    <w:rsid w:val="008072A9"/>
    <w:rsid w:val="00811D83"/>
    <w:rsid w:val="0081424D"/>
    <w:rsid w:val="00814539"/>
    <w:rsid w:val="00817251"/>
    <w:rsid w:val="00817963"/>
    <w:rsid w:val="00846AD2"/>
    <w:rsid w:val="0084728D"/>
    <w:rsid w:val="00847F2D"/>
    <w:rsid w:val="00860FEB"/>
    <w:rsid w:val="00861803"/>
    <w:rsid w:val="008707DD"/>
    <w:rsid w:val="00874FE7"/>
    <w:rsid w:val="00875017"/>
    <w:rsid w:val="00886122"/>
    <w:rsid w:val="00896946"/>
    <w:rsid w:val="008A44FB"/>
    <w:rsid w:val="008B375E"/>
    <w:rsid w:val="008B3793"/>
    <w:rsid w:val="008B4277"/>
    <w:rsid w:val="008F75E2"/>
    <w:rsid w:val="00902C05"/>
    <w:rsid w:val="00910FF9"/>
    <w:rsid w:val="00921946"/>
    <w:rsid w:val="00925DE7"/>
    <w:rsid w:val="00927997"/>
    <w:rsid w:val="00930DB7"/>
    <w:rsid w:val="00951E52"/>
    <w:rsid w:val="00961BF2"/>
    <w:rsid w:val="0096211D"/>
    <w:rsid w:val="0097152B"/>
    <w:rsid w:val="0097719D"/>
    <w:rsid w:val="00980FDB"/>
    <w:rsid w:val="00984371"/>
    <w:rsid w:val="009870D7"/>
    <w:rsid w:val="009A0B68"/>
    <w:rsid w:val="009C25DE"/>
    <w:rsid w:val="009C5DD1"/>
    <w:rsid w:val="009C72F8"/>
    <w:rsid w:val="009D0932"/>
    <w:rsid w:val="009D3D6E"/>
    <w:rsid w:val="009E0904"/>
    <w:rsid w:val="00A0127D"/>
    <w:rsid w:val="00A03158"/>
    <w:rsid w:val="00A134BC"/>
    <w:rsid w:val="00A163A6"/>
    <w:rsid w:val="00A3041B"/>
    <w:rsid w:val="00A40D62"/>
    <w:rsid w:val="00A44507"/>
    <w:rsid w:val="00A5317E"/>
    <w:rsid w:val="00A62EA4"/>
    <w:rsid w:val="00A72488"/>
    <w:rsid w:val="00A74026"/>
    <w:rsid w:val="00A8353D"/>
    <w:rsid w:val="00A9704E"/>
    <w:rsid w:val="00AA5792"/>
    <w:rsid w:val="00AA6140"/>
    <w:rsid w:val="00AB482B"/>
    <w:rsid w:val="00AB75CE"/>
    <w:rsid w:val="00AC1439"/>
    <w:rsid w:val="00AE5F12"/>
    <w:rsid w:val="00AF1419"/>
    <w:rsid w:val="00AF58FD"/>
    <w:rsid w:val="00B146A5"/>
    <w:rsid w:val="00B25CA4"/>
    <w:rsid w:val="00B27C89"/>
    <w:rsid w:val="00B335B4"/>
    <w:rsid w:val="00B35E1A"/>
    <w:rsid w:val="00B40E80"/>
    <w:rsid w:val="00B440C0"/>
    <w:rsid w:val="00B449B5"/>
    <w:rsid w:val="00B47159"/>
    <w:rsid w:val="00B4755D"/>
    <w:rsid w:val="00B47EF1"/>
    <w:rsid w:val="00B5246E"/>
    <w:rsid w:val="00B61CDB"/>
    <w:rsid w:val="00B66DE8"/>
    <w:rsid w:val="00B7657A"/>
    <w:rsid w:val="00B860E3"/>
    <w:rsid w:val="00B93ED6"/>
    <w:rsid w:val="00B97691"/>
    <w:rsid w:val="00BA2D69"/>
    <w:rsid w:val="00BA6BE0"/>
    <w:rsid w:val="00BD1117"/>
    <w:rsid w:val="00BE0D5D"/>
    <w:rsid w:val="00BE3670"/>
    <w:rsid w:val="00C113D1"/>
    <w:rsid w:val="00C12331"/>
    <w:rsid w:val="00C21910"/>
    <w:rsid w:val="00C33B1D"/>
    <w:rsid w:val="00C35694"/>
    <w:rsid w:val="00C36405"/>
    <w:rsid w:val="00C36E0F"/>
    <w:rsid w:val="00C45FC0"/>
    <w:rsid w:val="00C5675B"/>
    <w:rsid w:val="00C61816"/>
    <w:rsid w:val="00C63372"/>
    <w:rsid w:val="00C6343C"/>
    <w:rsid w:val="00C75D19"/>
    <w:rsid w:val="00C77B73"/>
    <w:rsid w:val="00C92B5B"/>
    <w:rsid w:val="00CA0958"/>
    <w:rsid w:val="00CA2596"/>
    <w:rsid w:val="00CE0017"/>
    <w:rsid w:val="00CE0384"/>
    <w:rsid w:val="00CE0E8C"/>
    <w:rsid w:val="00CE63AA"/>
    <w:rsid w:val="00CF78BC"/>
    <w:rsid w:val="00D07888"/>
    <w:rsid w:val="00D14FA0"/>
    <w:rsid w:val="00D15DC7"/>
    <w:rsid w:val="00D201F0"/>
    <w:rsid w:val="00D31CE9"/>
    <w:rsid w:val="00D3354E"/>
    <w:rsid w:val="00D37FD0"/>
    <w:rsid w:val="00D44ADF"/>
    <w:rsid w:val="00D52FD3"/>
    <w:rsid w:val="00D54FB1"/>
    <w:rsid w:val="00D62808"/>
    <w:rsid w:val="00D909DB"/>
    <w:rsid w:val="00D927C6"/>
    <w:rsid w:val="00D97348"/>
    <w:rsid w:val="00DA6410"/>
    <w:rsid w:val="00DA709B"/>
    <w:rsid w:val="00DA7536"/>
    <w:rsid w:val="00DD4B88"/>
    <w:rsid w:val="00DE0E57"/>
    <w:rsid w:val="00DE632C"/>
    <w:rsid w:val="00DF7397"/>
    <w:rsid w:val="00E10FE6"/>
    <w:rsid w:val="00E14B77"/>
    <w:rsid w:val="00E158CF"/>
    <w:rsid w:val="00E37E01"/>
    <w:rsid w:val="00E44612"/>
    <w:rsid w:val="00E67A94"/>
    <w:rsid w:val="00E76B26"/>
    <w:rsid w:val="00E77133"/>
    <w:rsid w:val="00E872EE"/>
    <w:rsid w:val="00E9167A"/>
    <w:rsid w:val="00E9359C"/>
    <w:rsid w:val="00EC5112"/>
    <w:rsid w:val="00EE0462"/>
    <w:rsid w:val="00EE1D2A"/>
    <w:rsid w:val="00EE3E15"/>
    <w:rsid w:val="00EE482B"/>
    <w:rsid w:val="00EF0D91"/>
    <w:rsid w:val="00EF6D33"/>
    <w:rsid w:val="00EF739D"/>
    <w:rsid w:val="00F13B12"/>
    <w:rsid w:val="00F23042"/>
    <w:rsid w:val="00F34CB8"/>
    <w:rsid w:val="00F626DB"/>
    <w:rsid w:val="00F63900"/>
    <w:rsid w:val="00F67F72"/>
    <w:rsid w:val="00F83428"/>
    <w:rsid w:val="00F901C7"/>
    <w:rsid w:val="00FA499D"/>
    <w:rsid w:val="00FB2AAE"/>
    <w:rsid w:val="00FE4615"/>
    <w:rsid w:val="00FF1D64"/>
    <w:rsid w:val="00FF4C79"/>
    <w:rsid w:val="15DA4D14"/>
    <w:rsid w:val="1C9A4851"/>
    <w:rsid w:val="1FA86980"/>
    <w:rsid w:val="22FE675F"/>
    <w:rsid w:val="32575F54"/>
    <w:rsid w:val="613A039B"/>
    <w:rsid w:val="761A1239"/>
    <w:rsid w:val="77993C72"/>
    <w:rsid w:val="7DE96D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Body Text Indent"/>
    <w:basedOn w:val="1"/>
    <w:qFormat/>
    <w:uiPriority w:val="0"/>
    <w:pPr>
      <w:spacing w:line="0" w:lineRule="atLeast"/>
      <w:ind w:firstLine="630"/>
    </w:pPr>
    <w:rPr>
      <w:sz w:val="28"/>
      <w:szCs w:val="20"/>
    </w:rPr>
  </w:style>
  <w:style w:type="paragraph" w:styleId="5">
    <w:name w:val="Plain Text"/>
    <w:basedOn w:val="1"/>
    <w:link w:val="24"/>
    <w:qFormat/>
    <w:uiPriority w:val="0"/>
    <w:rPr>
      <w:rFonts w:ascii="宋体" w:hAnsi="Courier New"/>
      <w:sz w:val="24"/>
      <w:szCs w:val="21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4">
    <w:name w:val="页眉 Char"/>
    <w:link w:val="8"/>
    <w:qFormat/>
    <w:uiPriority w:val="99"/>
    <w:rPr>
      <w:sz w:val="18"/>
      <w:szCs w:val="18"/>
    </w:rPr>
  </w:style>
  <w:style w:type="character" w:customStyle="1" w:styleId="15">
    <w:name w:val="页脚 Char"/>
    <w:link w:val="7"/>
    <w:qFormat/>
    <w:uiPriority w:val="99"/>
    <w:rPr>
      <w:sz w:val="18"/>
      <w:szCs w:val="18"/>
    </w:rPr>
  </w:style>
  <w:style w:type="character" w:customStyle="1" w:styleId="16">
    <w:name w:val="文档结构图 Char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7">
    <w:name w:val="四号宋体加粗"/>
    <w:qFormat/>
    <w:uiPriority w:val="0"/>
    <w:rPr>
      <w:rFonts w:eastAsia="宋体"/>
      <w:b/>
      <w:sz w:val="28"/>
    </w:rPr>
  </w:style>
  <w:style w:type="character" w:customStyle="1" w:styleId="18">
    <w:name w:val="四号宋体"/>
    <w:qFormat/>
    <w:uiPriority w:val="0"/>
    <w:rPr>
      <w:rFonts w:eastAsia="宋体"/>
      <w:sz w:val="28"/>
    </w:rPr>
  </w:style>
  <w:style w:type="character" w:customStyle="1" w:styleId="19">
    <w:name w:val="批注文字 Char"/>
    <w:link w:val="3"/>
    <w:semiHidden/>
    <w:qFormat/>
    <w:uiPriority w:val="99"/>
    <w:rPr>
      <w:kern w:val="2"/>
      <w:sz w:val="21"/>
      <w:szCs w:val="22"/>
    </w:rPr>
  </w:style>
  <w:style w:type="character" w:customStyle="1" w:styleId="20">
    <w:name w:val="批注主题 Char"/>
    <w:link w:val="9"/>
    <w:semiHidden/>
    <w:qFormat/>
    <w:uiPriority w:val="99"/>
    <w:rPr>
      <w:b/>
      <w:bCs/>
      <w:kern w:val="2"/>
      <w:sz w:val="21"/>
      <w:szCs w:val="22"/>
    </w:rPr>
  </w:style>
  <w:style w:type="character" w:customStyle="1" w:styleId="21">
    <w:name w:val="批注框文本 Char"/>
    <w:link w:val="6"/>
    <w:semiHidden/>
    <w:qFormat/>
    <w:uiPriority w:val="99"/>
    <w:rPr>
      <w:kern w:val="2"/>
      <w:sz w:val="18"/>
      <w:szCs w:val="18"/>
    </w:rPr>
  </w:style>
  <w:style w:type="paragraph" w:customStyle="1" w:styleId="22">
    <w:name w:val="标准文件_章标题"/>
    <w:next w:val="1"/>
    <w:qFormat/>
    <w:uiPriority w:val="0"/>
    <w:pPr>
      <w:numPr>
        <w:ilvl w:val="1"/>
        <w:numId w:val="1"/>
      </w:numPr>
      <w:spacing w:beforeLines="50" w:afterLines="50"/>
      <w:ind w:left="0" w:right="-50" w:rightChars="-50"/>
      <w:jc w:val="both"/>
      <w:outlineLvl w:val="1"/>
    </w:pPr>
    <w:rPr>
      <w:rFonts w:ascii="黑体" w:hAnsi="Times New Roman" w:eastAsia="黑体" w:cs="Times New Roman"/>
      <w:spacing w:val="2"/>
      <w:sz w:val="21"/>
      <w:lang w:val="en-US" w:eastAsia="zh-CN" w:bidi="ar-SA"/>
    </w:rPr>
  </w:style>
  <w:style w:type="paragraph" w:customStyle="1" w:styleId="23">
    <w:name w:val="标准文件_一级条标题"/>
    <w:basedOn w:val="22"/>
    <w:next w:val="1"/>
    <w:qFormat/>
    <w:uiPriority w:val="0"/>
    <w:pPr>
      <w:numPr>
        <w:ilvl w:val="2"/>
      </w:numPr>
      <w:outlineLvl w:val="2"/>
    </w:pPr>
  </w:style>
  <w:style w:type="character" w:customStyle="1" w:styleId="24">
    <w:name w:val="纯文本 Char"/>
    <w:link w:val="5"/>
    <w:qFormat/>
    <w:uiPriority w:val="0"/>
    <w:rPr>
      <w:rFonts w:ascii="宋体" w:hAnsi="Courier New"/>
      <w:kern w:val="2"/>
      <w:sz w:val="24"/>
      <w:szCs w:val="21"/>
    </w:rPr>
  </w:style>
  <w:style w:type="paragraph" w:customStyle="1" w:styleId="25">
    <w:name w:val="二级无标题条"/>
    <w:basedOn w:val="1"/>
    <w:qFormat/>
    <w:uiPriority w:val="0"/>
    <w:pPr>
      <w:numPr>
        <w:ilvl w:val="3"/>
        <w:numId w:val="2"/>
      </w:numPr>
      <w:spacing w:line="310" w:lineRule="exact"/>
    </w:pPr>
    <w:rPr>
      <w:rFonts w:ascii="Times New Roman" w:hAnsi="Times New Roman"/>
      <w:szCs w:val="24"/>
    </w:rPr>
  </w:style>
  <w:style w:type="paragraph" w:customStyle="1" w:styleId="26">
    <w:name w:val="段"/>
    <w:basedOn w:val="1"/>
    <w:qFormat/>
    <w:uiPriority w:val="0"/>
    <w:pPr>
      <w:adjustRightInd w:val="0"/>
      <w:snapToGrid w:val="0"/>
      <w:spacing w:line="500" w:lineRule="exact"/>
      <w:ind w:firstLine="480" w:firstLineChars="200"/>
    </w:pPr>
    <w:rPr>
      <w:color w:val="000000"/>
      <w:sz w:val="24"/>
      <w:szCs w:val="24"/>
    </w:rPr>
  </w:style>
  <w:style w:type="paragraph" w:customStyle="1" w:styleId="27">
    <w:name w:val="_标准文件 段"/>
    <w:basedOn w:val="1"/>
    <w:qFormat/>
    <w:uiPriority w:val="0"/>
    <w:pPr>
      <w:ind w:firstLine="429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475</Words>
  <Characters>2709</Characters>
  <Lines>22</Lines>
  <Paragraphs>6</Paragraphs>
  <TotalTime>1265</TotalTime>
  <ScaleCrop>false</ScaleCrop>
  <LinksUpToDate>false</LinksUpToDate>
  <CharactersWithSpaces>3178</CharactersWithSpaces>
  <Application>WPS Office_11.8.2.11023_F1E327BC-269C-435d-A152-05C5408002CA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2020-09-10T09:45:00Z</dcterms:created>
  <dc:creator>刘亚辰</dc:creator>
  <cp:lastModifiedBy>张佚名</cp:lastModifiedBy>
  <cp:lastPrinted>2014-11-03T09:01:00Z</cp:lastPrinted>
  <dcterms:modified xsi:type="dcterms:W3CDTF">2024-09-19T00:20:38Z</dcterms:modified>
  <dc:title>国防军工计量技术规范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2052-11.8.2.11023</vt:lpwstr>
  </property>
  <property fmtid="{D5CDD505-2E9C-101B-9397-08002B2CF9AE}" pid="3" name="ICV">
    <vt:lpwstr>C7B7F6DE44584CC98A30E46CCCA5CBAF</vt:lpwstr>
  </property>
</Properties>
</file>