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11BD135">
      <w:pPr>
        <w:jc w:val="center"/>
        <w:rPr>
          <w:b/>
          <w:bCs/>
          <w:sz w:val="32"/>
        </w:rPr>
      </w:pPr>
      <w:bookmarkStart w:id="65" w:name="_GoBack"/>
      <w:bookmarkEnd w:id="65"/>
      <w:r>
        <w:rPr>
          <w:rFonts w:hint="eastAsia"/>
          <w:b/>
          <w:bCs/>
          <w:sz w:val="32"/>
        </w:rPr>
        <w:t>中华人民共和国国家计量技术规范</w:t>
      </w:r>
    </w:p>
    <w:p w14:paraId="1335B76C">
      <w:pPr>
        <w:tabs>
          <w:tab w:val="left" w:pos="1134"/>
        </w:tabs>
        <w:jc w:val="center"/>
        <w:rPr>
          <w:b/>
          <w:bCs/>
          <w:sz w:val="32"/>
        </w:rPr>
      </w:pPr>
      <w:r>
        <w:rPr>
          <w:b/>
          <w:bCs/>
          <w:sz w:val="20"/>
        </w:rPr>
        <mc:AlternateContent>
          <mc:Choice Requires="wps">
            <w:drawing>
              <wp:anchor distT="0" distB="0" distL="114300" distR="114300" simplePos="0" relativeHeight="251659264" behindDoc="0" locked="0" layoutInCell="1" allowOverlap="1">
                <wp:simplePos x="0" y="0"/>
                <wp:positionH relativeFrom="column">
                  <wp:posOffset>0</wp:posOffset>
                </wp:positionH>
                <wp:positionV relativeFrom="paragraph">
                  <wp:posOffset>198120</wp:posOffset>
                </wp:positionV>
                <wp:extent cx="5143500" cy="0"/>
                <wp:effectExtent l="7620" t="13335" r="11430" b="5715"/>
                <wp:wrapNone/>
                <wp:docPr id="1" name="直线 2"/>
                <wp:cNvGraphicFramePr/>
                <a:graphic xmlns:a="http://schemas.openxmlformats.org/drawingml/2006/main">
                  <a:graphicData uri="http://schemas.microsoft.com/office/word/2010/wordprocessingShape">
                    <wps:wsp>
                      <wps:cNvCnPr>
                        <a:cxnSpLocks noChangeShapeType="1"/>
                      </wps:cNvCnPr>
                      <wps:spPr bwMode="auto">
                        <a:xfrm>
                          <a:off x="0" y="0"/>
                          <a:ext cx="5143500" cy="0"/>
                        </a:xfrm>
                        <a:prstGeom prst="line">
                          <a:avLst/>
                        </a:prstGeom>
                        <a:noFill/>
                        <a:ln w="9525">
                          <a:solidFill>
                            <a:srgbClr val="000000"/>
                          </a:solidFill>
                          <a:round/>
                        </a:ln>
                      </wps:spPr>
                      <wps:bodyPr/>
                    </wps:wsp>
                  </a:graphicData>
                </a:graphic>
              </wp:anchor>
            </w:drawing>
          </mc:Choice>
          <mc:Fallback>
            <w:pict>
              <v:line id="直线 2" o:spid="_x0000_s1026" o:spt="20" style="position:absolute;left:0pt;margin-left:0pt;margin-top:15.6pt;height:0pt;width:405pt;z-index:251659264;mso-width-relative:page;mso-height-relative:page;" filled="f" stroked="t" coordsize="21600,21600" o:gfxdata="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HPmFyPTAAAABgEAAA8AAAAAAAAAAQAgAAAA&#10;IgAAAGRycy9kb3ducmV2LnhtbFBLAQIUABQAAAAIAIdO4kB+ZdrT1wEAAKEDAAAOAAAAAAAAAAEA&#10;IAAAACIBAABkcnMvZTJvRG9jLnhtbFBLBQYAAAAABgAGAFkBAABrBQAAAAA=&#10;">
                <v:fill on="f" focussize="0,0"/>
                <v:stroke color="#000000" joinstyle="round"/>
                <v:imagedata o:title=""/>
                <o:lock v:ext="edit" aspectratio="f"/>
              </v:line>
            </w:pict>
          </mc:Fallback>
        </mc:AlternateContent>
      </w:r>
    </w:p>
    <w:p w14:paraId="0ECA638F">
      <w:pPr>
        <w:jc w:val="center"/>
        <w:rPr>
          <w:b/>
          <w:bCs/>
          <w:sz w:val="32"/>
        </w:rPr>
      </w:pPr>
    </w:p>
    <w:p w14:paraId="055A16B5">
      <w:pPr>
        <w:jc w:val="center"/>
        <w:rPr>
          <w:b/>
          <w:bCs/>
          <w:sz w:val="32"/>
        </w:rPr>
      </w:pPr>
    </w:p>
    <w:p w14:paraId="3A9E8B65">
      <w:pPr>
        <w:jc w:val="center"/>
        <w:rPr>
          <w:b/>
          <w:bCs/>
          <w:sz w:val="32"/>
        </w:rPr>
      </w:pPr>
    </w:p>
    <w:p w14:paraId="64E1D5A9">
      <w:pPr>
        <w:jc w:val="center"/>
        <w:rPr>
          <w:b/>
          <w:bCs/>
          <w:sz w:val="32"/>
        </w:rPr>
      </w:pPr>
    </w:p>
    <w:p w14:paraId="4600A937">
      <w:pPr>
        <w:jc w:val="center"/>
        <w:rPr>
          <w:sz w:val="28"/>
        </w:rPr>
      </w:pPr>
      <w:r>
        <w:rPr>
          <w:rFonts w:hint="eastAsia" w:eastAsia="黑体"/>
          <w:sz w:val="44"/>
        </w:rPr>
        <w:t>地震监测测氡仪台站比测技术规范</w:t>
      </w:r>
    </w:p>
    <w:p w14:paraId="1E2A4EB9">
      <w:pPr>
        <w:jc w:val="center"/>
        <w:rPr>
          <w:sz w:val="28"/>
        </w:rPr>
      </w:pPr>
      <w:r>
        <w:rPr>
          <w:rFonts w:hint="eastAsia"/>
          <w:sz w:val="28"/>
        </w:rPr>
        <w:t>（</w:t>
      </w:r>
      <w:r>
        <w:rPr>
          <w:rFonts w:hint="eastAsia"/>
          <w:sz w:val="28"/>
          <w:lang w:eastAsia="zh-CN"/>
        </w:rPr>
        <w:t>编写</w:t>
      </w:r>
      <w:r>
        <w:rPr>
          <w:rFonts w:hint="eastAsia"/>
          <w:sz w:val="28"/>
        </w:rPr>
        <w:t>说明）</w:t>
      </w:r>
    </w:p>
    <w:p w14:paraId="581AC1A2">
      <w:pPr>
        <w:jc w:val="center"/>
        <w:rPr>
          <w:b/>
          <w:bCs/>
          <w:sz w:val="28"/>
        </w:rPr>
      </w:pPr>
    </w:p>
    <w:p w14:paraId="1583470F">
      <w:pPr>
        <w:jc w:val="center"/>
        <w:rPr>
          <w:sz w:val="28"/>
        </w:rPr>
      </w:pPr>
    </w:p>
    <w:p w14:paraId="70015BCF">
      <w:pPr>
        <w:jc w:val="center"/>
        <w:rPr>
          <w:sz w:val="28"/>
        </w:rPr>
      </w:pPr>
    </w:p>
    <w:p w14:paraId="57121C71">
      <w:pPr>
        <w:jc w:val="center"/>
        <w:rPr>
          <w:sz w:val="28"/>
        </w:rPr>
      </w:pPr>
    </w:p>
    <w:p w14:paraId="037FFEE1">
      <w:pPr>
        <w:jc w:val="center"/>
        <w:rPr>
          <w:sz w:val="28"/>
        </w:rPr>
      </w:pPr>
    </w:p>
    <w:p w14:paraId="6849D0CE">
      <w:pPr>
        <w:jc w:val="center"/>
        <w:rPr>
          <w:b/>
          <w:bCs/>
          <w:sz w:val="32"/>
        </w:rPr>
      </w:pPr>
    </w:p>
    <w:p w14:paraId="72DC5E2D">
      <w:pPr>
        <w:jc w:val="center"/>
        <w:rPr>
          <w:b/>
          <w:bCs/>
          <w:sz w:val="32"/>
        </w:rPr>
      </w:pPr>
    </w:p>
    <w:p w14:paraId="0B15E168">
      <w:pPr>
        <w:jc w:val="center"/>
        <w:rPr>
          <w:b/>
          <w:bCs/>
          <w:sz w:val="32"/>
        </w:rPr>
      </w:pPr>
    </w:p>
    <w:p w14:paraId="030A0BF1">
      <w:pPr>
        <w:jc w:val="center"/>
        <w:rPr>
          <w:b/>
          <w:bCs/>
          <w:sz w:val="32"/>
        </w:rPr>
      </w:pPr>
    </w:p>
    <w:p w14:paraId="61750C66">
      <w:pPr>
        <w:jc w:val="center"/>
        <w:rPr>
          <w:b/>
          <w:bCs/>
          <w:sz w:val="32"/>
        </w:rPr>
      </w:pPr>
    </w:p>
    <w:p w14:paraId="40DADBEF">
      <w:pPr>
        <w:ind w:firstLine="840" w:firstLineChars="300"/>
        <w:rPr>
          <w:rFonts w:eastAsia="黑体"/>
          <w:sz w:val="28"/>
        </w:rPr>
      </w:pPr>
      <w:r>
        <w:rPr>
          <w:rFonts w:hint="eastAsia" w:eastAsia="黑体"/>
          <w:sz w:val="28"/>
        </w:rPr>
        <w:t>归 口 单  位：</w:t>
      </w:r>
      <w:r>
        <w:rPr>
          <w:rFonts w:hint="eastAsia" w:ascii="宋体" w:hAnsi="宋体" w:cs="宋体"/>
          <w:sz w:val="28"/>
        </w:rPr>
        <w:t>全国地震专用计量测试技术委员会</w:t>
      </w:r>
    </w:p>
    <w:p w14:paraId="27343252">
      <w:pPr>
        <w:ind w:firstLine="840" w:firstLineChars="300"/>
        <w:rPr>
          <w:rFonts w:eastAsia="黑体"/>
          <w:sz w:val="28"/>
        </w:rPr>
      </w:pPr>
      <w:r>
        <w:rPr>
          <w:rFonts w:hint="eastAsia" w:eastAsia="黑体"/>
          <w:sz w:val="28"/>
        </w:rPr>
        <w:t>主要起草单位：</w:t>
      </w:r>
      <w:r>
        <w:rPr>
          <w:rFonts w:hint="eastAsia" w:ascii="宋体" w:hAnsi="宋体" w:cs="宋体"/>
          <w:sz w:val="28"/>
        </w:rPr>
        <w:t>江西省地震局</w:t>
      </w:r>
    </w:p>
    <w:p w14:paraId="4B1594BB">
      <w:pPr>
        <w:ind w:left="1841" w:leftChars="877"/>
        <w:jc w:val="center"/>
        <w:rPr>
          <w:sz w:val="28"/>
        </w:rPr>
      </w:pPr>
      <w:r>
        <w:rPr>
          <w:rFonts w:hint="eastAsia" w:ascii="宋体" w:hAnsi="宋体" w:cs="宋体"/>
          <w:sz w:val="28"/>
        </w:rPr>
        <w:t>应急管理部国家自然灾害防治研究院</w:t>
      </w:r>
    </w:p>
    <w:p w14:paraId="068130A7">
      <w:pPr>
        <w:rPr>
          <w:b/>
          <w:bCs/>
          <w:sz w:val="32"/>
        </w:rPr>
        <w:sectPr>
          <w:footerReference r:id="rId5" w:type="first"/>
          <w:footerReference r:id="rId3" w:type="default"/>
          <w:footerReference r:id="rId4" w:type="even"/>
          <w:type w:val="oddPage"/>
          <w:pgSz w:w="11906" w:h="16838"/>
          <w:pgMar w:top="1440" w:right="1797" w:bottom="1440" w:left="1797" w:header="851" w:footer="992" w:gutter="0"/>
          <w:pgNumType w:start="0"/>
          <w:cols w:space="720" w:num="1"/>
          <w:titlePg/>
          <w:docGrid w:type="linesAndChars" w:linePitch="312" w:charSpace="0"/>
        </w:sectPr>
      </w:pPr>
    </w:p>
    <w:sdt>
      <w:sdtPr>
        <w:rPr>
          <w:rFonts w:ascii="Times New Roman" w:hAnsi="Times New Roman" w:eastAsia="宋体" w:cs="Times New Roman"/>
          <w:color w:val="auto"/>
          <w:kern w:val="2"/>
          <w:sz w:val="21"/>
          <w:szCs w:val="24"/>
          <w:lang w:val="zh-CN"/>
        </w:rPr>
        <w:id w:val="-2139401540"/>
        <w:docPartObj>
          <w:docPartGallery w:val="Table of Contents"/>
          <w:docPartUnique/>
        </w:docPartObj>
      </w:sdtPr>
      <w:sdtEndPr>
        <w:rPr>
          <w:rFonts w:ascii="Times New Roman" w:hAnsi="Times New Roman" w:eastAsia="宋体" w:cs="Times New Roman"/>
          <w:b/>
          <w:bCs/>
          <w:color w:val="auto"/>
          <w:kern w:val="2"/>
          <w:sz w:val="21"/>
          <w:szCs w:val="24"/>
          <w:lang w:val="zh-CN"/>
        </w:rPr>
      </w:sdtEndPr>
      <w:sdtContent>
        <w:p w14:paraId="4176BF05">
          <w:pPr>
            <w:pStyle w:val="26"/>
            <w:jc w:val="center"/>
            <w:rPr>
              <w:rFonts w:ascii="Times New Roman" w:hAnsi="Times New Roman" w:eastAsia="宋体" w:cs="Times New Roman"/>
              <w:b/>
              <w:bCs/>
              <w:color w:val="auto"/>
              <w:sz w:val="40"/>
              <w:szCs w:val="40"/>
              <w:lang w:val="zh-CN"/>
            </w:rPr>
          </w:pPr>
          <w:r>
            <w:rPr>
              <w:rFonts w:ascii="Times New Roman" w:hAnsi="Times New Roman" w:eastAsia="宋体" w:cs="Times New Roman"/>
              <w:b/>
              <w:bCs/>
              <w:color w:val="auto"/>
              <w:sz w:val="40"/>
              <w:szCs w:val="40"/>
              <w:lang w:val="zh-CN"/>
            </w:rPr>
            <w:t>目</w:t>
          </w:r>
          <w:r>
            <w:rPr>
              <w:rFonts w:hint="eastAsia" w:ascii="Times New Roman" w:hAnsi="Times New Roman" w:eastAsia="宋体" w:cs="Times New Roman"/>
              <w:b/>
              <w:bCs/>
              <w:color w:val="auto"/>
              <w:sz w:val="40"/>
              <w:szCs w:val="40"/>
              <w:lang w:val="zh-CN"/>
            </w:rPr>
            <w:t xml:space="preserve"> </w:t>
          </w:r>
          <w:r>
            <w:rPr>
              <w:rFonts w:ascii="Times New Roman" w:hAnsi="Times New Roman" w:eastAsia="宋体" w:cs="Times New Roman"/>
              <w:b/>
              <w:bCs/>
              <w:color w:val="auto"/>
              <w:sz w:val="40"/>
              <w:szCs w:val="40"/>
              <w:lang w:val="zh-CN"/>
            </w:rPr>
            <w:t xml:space="preserve"> 录</w:t>
          </w:r>
        </w:p>
        <w:p w14:paraId="0B6DCB31">
          <w:pPr>
            <w:pStyle w:val="9"/>
            <w:keepNext w:val="0"/>
            <w:keepLines w:val="0"/>
            <w:pageBreakBefore w:val="0"/>
            <w:widowControl w:val="0"/>
            <w:tabs>
              <w:tab w:val="right" w:leader="dot" w:pos="8312"/>
            </w:tabs>
            <w:kinsoku/>
            <w:wordWrap/>
            <w:overflowPunct/>
            <w:topLinePunct w:val="0"/>
            <w:autoSpaceDE/>
            <w:autoSpaceDN/>
            <w:bidi w:val="0"/>
            <w:adjustRightInd/>
            <w:snapToGrid/>
            <w:spacing w:line="480" w:lineRule="auto"/>
            <w:textAlignment w:val="auto"/>
            <w:rPr>
              <w:b/>
              <w:bCs/>
              <w:sz w:val="28"/>
              <w:szCs w:val="28"/>
            </w:rPr>
          </w:pPr>
          <w:r>
            <w:fldChar w:fldCharType="begin"/>
          </w:r>
          <w:r>
            <w:instrText xml:space="preserve"> TOC \o "1-3" \h \z \u </w:instrText>
          </w:r>
          <w:r>
            <w:fldChar w:fldCharType="separate"/>
          </w:r>
          <w:r>
            <w:rPr>
              <w:b/>
              <w:bCs/>
              <w:sz w:val="28"/>
              <w:szCs w:val="28"/>
            </w:rPr>
            <w:fldChar w:fldCharType="begin"/>
          </w:r>
          <w:r>
            <w:rPr>
              <w:b/>
              <w:bCs/>
              <w:sz w:val="28"/>
              <w:szCs w:val="28"/>
            </w:rPr>
            <w:instrText xml:space="preserve"> HYPERLINK \l _Toc15169 </w:instrText>
          </w:r>
          <w:r>
            <w:rPr>
              <w:b/>
              <w:bCs/>
              <w:sz w:val="28"/>
              <w:szCs w:val="28"/>
            </w:rPr>
            <w:fldChar w:fldCharType="separate"/>
          </w:r>
          <w:r>
            <w:rPr>
              <w:rFonts w:hint="eastAsia"/>
              <w:b/>
              <w:bCs/>
              <w:sz w:val="28"/>
              <w:szCs w:val="28"/>
            </w:rPr>
            <w:t>一、任务来源</w:t>
          </w:r>
          <w:r>
            <w:rPr>
              <w:b/>
              <w:bCs/>
              <w:sz w:val="28"/>
              <w:szCs w:val="28"/>
            </w:rPr>
            <w:tab/>
          </w:r>
          <w:r>
            <w:rPr>
              <w:b/>
              <w:bCs/>
              <w:sz w:val="28"/>
              <w:szCs w:val="28"/>
            </w:rPr>
            <w:fldChar w:fldCharType="begin"/>
          </w:r>
          <w:r>
            <w:rPr>
              <w:b/>
              <w:bCs/>
              <w:sz w:val="28"/>
              <w:szCs w:val="28"/>
            </w:rPr>
            <w:instrText xml:space="preserve"> PAGEREF _Toc15169 \h </w:instrText>
          </w:r>
          <w:r>
            <w:rPr>
              <w:b/>
              <w:bCs/>
              <w:sz w:val="28"/>
              <w:szCs w:val="28"/>
            </w:rPr>
            <w:fldChar w:fldCharType="separate"/>
          </w:r>
          <w:r>
            <w:rPr>
              <w:b/>
              <w:bCs/>
              <w:sz w:val="28"/>
              <w:szCs w:val="28"/>
            </w:rPr>
            <w:t>1</w:t>
          </w:r>
          <w:r>
            <w:rPr>
              <w:b/>
              <w:bCs/>
              <w:sz w:val="28"/>
              <w:szCs w:val="28"/>
            </w:rPr>
            <w:fldChar w:fldCharType="end"/>
          </w:r>
          <w:r>
            <w:rPr>
              <w:b/>
              <w:bCs/>
              <w:sz w:val="28"/>
              <w:szCs w:val="28"/>
            </w:rPr>
            <w:fldChar w:fldCharType="end"/>
          </w:r>
        </w:p>
        <w:p w14:paraId="3335D1D5">
          <w:pPr>
            <w:pStyle w:val="9"/>
            <w:keepNext w:val="0"/>
            <w:keepLines w:val="0"/>
            <w:pageBreakBefore w:val="0"/>
            <w:widowControl w:val="0"/>
            <w:tabs>
              <w:tab w:val="right" w:leader="dot" w:pos="8312"/>
            </w:tabs>
            <w:kinsoku/>
            <w:wordWrap/>
            <w:overflowPunct/>
            <w:topLinePunct w:val="0"/>
            <w:autoSpaceDE/>
            <w:autoSpaceDN/>
            <w:bidi w:val="0"/>
            <w:adjustRightInd/>
            <w:snapToGrid/>
            <w:spacing w:line="480" w:lineRule="auto"/>
            <w:textAlignment w:val="auto"/>
            <w:rPr>
              <w:b/>
              <w:bCs/>
              <w:sz w:val="28"/>
              <w:szCs w:val="28"/>
            </w:rPr>
          </w:pPr>
          <w:r>
            <w:rPr>
              <w:b/>
              <w:bCs/>
              <w:sz w:val="28"/>
              <w:szCs w:val="28"/>
              <w:lang w:val="zh-CN"/>
            </w:rPr>
            <w:fldChar w:fldCharType="begin"/>
          </w:r>
          <w:r>
            <w:rPr>
              <w:b/>
              <w:bCs/>
              <w:sz w:val="28"/>
              <w:szCs w:val="28"/>
              <w:lang w:val="zh-CN"/>
            </w:rPr>
            <w:instrText xml:space="preserve"> HYPERLINK \l _Toc30067 </w:instrText>
          </w:r>
          <w:r>
            <w:rPr>
              <w:b/>
              <w:bCs/>
              <w:sz w:val="28"/>
              <w:szCs w:val="28"/>
              <w:lang w:val="zh-CN"/>
            </w:rPr>
            <w:fldChar w:fldCharType="separate"/>
          </w:r>
          <w:r>
            <w:rPr>
              <w:rFonts w:hint="eastAsia"/>
              <w:b/>
              <w:bCs/>
              <w:sz w:val="28"/>
              <w:szCs w:val="28"/>
            </w:rPr>
            <w:t>二、</w:t>
          </w:r>
          <w:r>
            <w:rPr>
              <w:rFonts w:hint="eastAsia"/>
              <w:b/>
              <w:bCs/>
              <w:sz w:val="28"/>
              <w:szCs w:val="28"/>
              <w:lang w:eastAsia="zh-CN"/>
            </w:rPr>
            <w:t>编写</w:t>
          </w:r>
          <w:r>
            <w:rPr>
              <w:rFonts w:hint="eastAsia"/>
              <w:b/>
              <w:bCs/>
              <w:sz w:val="28"/>
              <w:szCs w:val="28"/>
            </w:rPr>
            <w:t>目的和意义</w:t>
          </w:r>
          <w:r>
            <w:rPr>
              <w:b/>
              <w:bCs/>
              <w:sz w:val="28"/>
              <w:szCs w:val="28"/>
            </w:rPr>
            <w:tab/>
          </w:r>
          <w:r>
            <w:rPr>
              <w:b/>
              <w:bCs/>
              <w:sz w:val="28"/>
              <w:szCs w:val="28"/>
            </w:rPr>
            <w:fldChar w:fldCharType="begin"/>
          </w:r>
          <w:r>
            <w:rPr>
              <w:b/>
              <w:bCs/>
              <w:sz w:val="28"/>
              <w:szCs w:val="28"/>
            </w:rPr>
            <w:instrText xml:space="preserve"> PAGEREF _Toc30067 \h </w:instrText>
          </w:r>
          <w:r>
            <w:rPr>
              <w:b/>
              <w:bCs/>
              <w:sz w:val="28"/>
              <w:szCs w:val="28"/>
            </w:rPr>
            <w:fldChar w:fldCharType="separate"/>
          </w:r>
          <w:r>
            <w:rPr>
              <w:b/>
              <w:bCs/>
              <w:sz w:val="28"/>
              <w:szCs w:val="28"/>
            </w:rPr>
            <w:t>1</w:t>
          </w:r>
          <w:r>
            <w:rPr>
              <w:b/>
              <w:bCs/>
              <w:sz w:val="28"/>
              <w:szCs w:val="28"/>
            </w:rPr>
            <w:fldChar w:fldCharType="end"/>
          </w:r>
          <w:r>
            <w:rPr>
              <w:b/>
              <w:bCs/>
              <w:sz w:val="28"/>
              <w:szCs w:val="28"/>
              <w:lang w:val="zh-CN"/>
            </w:rPr>
            <w:fldChar w:fldCharType="end"/>
          </w:r>
        </w:p>
        <w:p w14:paraId="1437639F">
          <w:pPr>
            <w:pStyle w:val="9"/>
            <w:keepNext w:val="0"/>
            <w:keepLines w:val="0"/>
            <w:pageBreakBefore w:val="0"/>
            <w:widowControl w:val="0"/>
            <w:tabs>
              <w:tab w:val="right" w:leader="dot" w:pos="8312"/>
            </w:tabs>
            <w:kinsoku/>
            <w:wordWrap/>
            <w:overflowPunct/>
            <w:topLinePunct w:val="0"/>
            <w:autoSpaceDE/>
            <w:autoSpaceDN/>
            <w:bidi w:val="0"/>
            <w:adjustRightInd/>
            <w:snapToGrid/>
            <w:spacing w:line="480" w:lineRule="auto"/>
            <w:textAlignment w:val="auto"/>
            <w:rPr>
              <w:b/>
              <w:bCs/>
              <w:sz w:val="28"/>
              <w:szCs w:val="28"/>
            </w:rPr>
          </w:pPr>
          <w:r>
            <w:rPr>
              <w:b/>
              <w:bCs/>
              <w:sz w:val="28"/>
              <w:szCs w:val="28"/>
              <w:lang w:val="zh-CN"/>
            </w:rPr>
            <w:fldChar w:fldCharType="begin"/>
          </w:r>
          <w:r>
            <w:rPr>
              <w:b/>
              <w:bCs/>
              <w:sz w:val="28"/>
              <w:szCs w:val="28"/>
              <w:lang w:val="zh-CN"/>
            </w:rPr>
            <w:instrText xml:space="preserve"> HYPERLINK \l _Toc27098 </w:instrText>
          </w:r>
          <w:r>
            <w:rPr>
              <w:b/>
              <w:bCs/>
              <w:sz w:val="28"/>
              <w:szCs w:val="28"/>
              <w:lang w:val="zh-CN"/>
            </w:rPr>
            <w:fldChar w:fldCharType="separate"/>
          </w:r>
          <w:r>
            <w:rPr>
              <w:rFonts w:hint="eastAsia"/>
              <w:b/>
              <w:bCs/>
              <w:sz w:val="28"/>
              <w:szCs w:val="28"/>
            </w:rPr>
            <w:t>三、调研情况</w:t>
          </w:r>
          <w:r>
            <w:rPr>
              <w:b/>
              <w:bCs/>
              <w:sz w:val="28"/>
              <w:szCs w:val="28"/>
            </w:rPr>
            <w:tab/>
          </w:r>
          <w:r>
            <w:rPr>
              <w:b/>
              <w:bCs/>
              <w:sz w:val="28"/>
              <w:szCs w:val="28"/>
            </w:rPr>
            <w:fldChar w:fldCharType="begin"/>
          </w:r>
          <w:r>
            <w:rPr>
              <w:b/>
              <w:bCs/>
              <w:sz w:val="28"/>
              <w:szCs w:val="28"/>
            </w:rPr>
            <w:instrText xml:space="preserve"> PAGEREF _Toc27098 \h </w:instrText>
          </w:r>
          <w:r>
            <w:rPr>
              <w:b/>
              <w:bCs/>
              <w:sz w:val="28"/>
              <w:szCs w:val="28"/>
            </w:rPr>
            <w:fldChar w:fldCharType="separate"/>
          </w:r>
          <w:r>
            <w:rPr>
              <w:b/>
              <w:bCs/>
              <w:sz w:val="28"/>
              <w:szCs w:val="28"/>
            </w:rPr>
            <w:t>2</w:t>
          </w:r>
          <w:r>
            <w:rPr>
              <w:b/>
              <w:bCs/>
              <w:sz w:val="28"/>
              <w:szCs w:val="28"/>
            </w:rPr>
            <w:fldChar w:fldCharType="end"/>
          </w:r>
          <w:r>
            <w:rPr>
              <w:b/>
              <w:bCs/>
              <w:sz w:val="28"/>
              <w:szCs w:val="28"/>
              <w:lang w:val="zh-CN"/>
            </w:rPr>
            <w:fldChar w:fldCharType="end"/>
          </w:r>
        </w:p>
        <w:p w14:paraId="606F9B17">
          <w:pPr>
            <w:pStyle w:val="9"/>
            <w:keepNext w:val="0"/>
            <w:keepLines w:val="0"/>
            <w:pageBreakBefore w:val="0"/>
            <w:widowControl w:val="0"/>
            <w:tabs>
              <w:tab w:val="right" w:leader="dot" w:pos="8312"/>
            </w:tabs>
            <w:kinsoku/>
            <w:wordWrap/>
            <w:overflowPunct/>
            <w:topLinePunct w:val="0"/>
            <w:autoSpaceDE/>
            <w:autoSpaceDN/>
            <w:bidi w:val="0"/>
            <w:adjustRightInd/>
            <w:snapToGrid/>
            <w:spacing w:line="480" w:lineRule="auto"/>
            <w:textAlignment w:val="auto"/>
            <w:rPr>
              <w:b/>
              <w:bCs/>
              <w:sz w:val="28"/>
              <w:szCs w:val="28"/>
            </w:rPr>
          </w:pPr>
          <w:r>
            <w:rPr>
              <w:b/>
              <w:bCs/>
              <w:sz w:val="28"/>
              <w:szCs w:val="28"/>
              <w:lang w:val="zh-CN"/>
            </w:rPr>
            <w:fldChar w:fldCharType="begin"/>
          </w:r>
          <w:r>
            <w:rPr>
              <w:b/>
              <w:bCs/>
              <w:sz w:val="28"/>
              <w:szCs w:val="28"/>
              <w:lang w:val="zh-CN"/>
            </w:rPr>
            <w:instrText xml:space="preserve"> HYPERLINK \l _Toc19104 </w:instrText>
          </w:r>
          <w:r>
            <w:rPr>
              <w:b/>
              <w:bCs/>
              <w:sz w:val="28"/>
              <w:szCs w:val="28"/>
              <w:lang w:val="zh-CN"/>
            </w:rPr>
            <w:fldChar w:fldCharType="separate"/>
          </w:r>
          <w:r>
            <w:rPr>
              <w:rFonts w:hint="eastAsia"/>
              <w:b/>
              <w:bCs/>
              <w:sz w:val="28"/>
              <w:szCs w:val="28"/>
            </w:rPr>
            <w:t>四、</w:t>
          </w:r>
          <w:r>
            <w:rPr>
              <w:rFonts w:hint="eastAsia"/>
              <w:b/>
              <w:bCs/>
              <w:sz w:val="28"/>
              <w:szCs w:val="28"/>
              <w:lang w:eastAsia="zh-CN"/>
            </w:rPr>
            <w:t>编写</w:t>
          </w:r>
          <w:r>
            <w:rPr>
              <w:b/>
              <w:bCs/>
              <w:sz w:val="28"/>
              <w:szCs w:val="28"/>
            </w:rPr>
            <w:t>过程</w:t>
          </w:r>
          <w:r>
            <w:rPr>
              <w:b/>
              <w:bCs/>
              <w:sz w:val="28"/>
              <w:szCs w:val="28"/>
            </w:rPr>
            <w:tab/>
          </w:r>
          <w:r>
            <w:rPr>
              <w:b/>
              <w:bCs/>
              <w:sz w:val="28"/>
              <w:szCs w:val="28"/>
            </w:rPr>
            <w:fldChar w:fldCharType="begin"/>
          </w:r>
          <w:r>
            <w:rPr>
              <w:b/>
              <w:bCs/>
              <w:sz w:val="28"/>
              <w:szCs w:val="28"/>
            </w:rPr>
            <w:instrText xml:space="preserve"> PAGEREF _Toc19104 \h </w:instrText>
          </w:r>
          <w:r>
            <w:rPr>
              <w:b/>
              <w:bCs/>
              <w:sz w:val="28"/>
              <w:szCs w:val="28"/>
            </w:rPr>
            <w:fldChar w:fldCharType="separate"/>
          </w:r>
          <w:r>
            <w:rPr>
              <w:b/>
              <w:bCs/>
              <w:sz w:val="28"/>
              <w:szCs w:val="28"/>
            </w:rPr>
            <w:t>4</w:t>
          </w:r>
          <w:r>
            <w:rPr>
              <w:b/>
              <w:bCs/>
              <w:sz w:val="28"/>
              <w:szCs w:val="28"/>
            </w:rPr>
            <w:fldChar w:fldCharType="end"/>
          </w:r>
          <w:r>
            <w:rPr>
              <w:b/>
              <w:bCs/>
              <w:sz w:val="28"/>
              <w:szCs w:val="28"/>
              <w:lang w:val="zh-CN"/>
            </w:rPr>
            <w:fldChar w:fldCharType="end"/>
          </w:r>
        </w:p>
        <w:p w14:paraId="232C9668">
          <w:pPr>
            <w:pStyle w:val="9"/>
            <w:keepNext w:val="0"/>
            <w:keepLines w:val="0"/>
            <w:pageBreakBefore w:val="0"/>
            <w:widowControl w:val="0"/>
            <w:tabs>
              <w:tab w:val="right" w:leader="dot" w:pos="8312"/>
            </w:tabs>
            <w:kinsoku/>
            <w:wordWrap/>
            <w:overflowPunct/>
            <w:topLinePunct w:val="0"/>
            <w:autoSpaceDE/>
            <w:autoSpaceDN/>
            <w:bidi w:val="0"/>
            <w:adjustRightInd/>
            <w:snapToGrid/>
            <w:spacing w:line="480" w:lineRule="auto"/>
            <w:textAlignment w:val="auto"/>
            <w:rPr>
              <w:b/>
              <w:bCs/>
              <w:sz w:val="28"/>
              <w:szCs w:val="28"/>
            </w:rPr>
          </w:pPr>
          <w:r>
            <w:rPr>
              <w:b/>
              <w:bCs/>
              <w:sz w:val="28"/>
              <w:szCs w:val="28"/>
              <w:lang w:val="zh-CN"/>
            </w:rPr>
            <w:fldChar w:fldCharType="begin"/>
          </w:r>
          <w:r>
            <w:rPr>
              <w:b/>
              <w:bCs/>
              <w:sz w:val="28"/>
              <w:szCs w:val="28"/>
              <w:lang w:val="zh-CN"/>
            </w:rPr>
            <w:instrText xml:space="preserve"> HYPERLINK \l _Toc14737 </w:instrText>
          </w:r>
          <w:r>
            <w:rPr>
              <w:b/>
              <w:bCs/>
              <w:sz w:val="28"/>
              <w:szCs w:val="28"/>
              <w:lang w:val="zh-CN"/>
            </w:rPr>
            <w:fldChar w:fldCharType="separate"/>
          </w:r>
          <w:r>
            <w:rPr>
              <w:rFonts w:hint="eastAsia"/>
              <w:b/>
              <w:bCs/>
              <w:sz w:val="28"/>
              <w:szCs w:val="28"/>
              <w:lang w:eastAsia="zh-CN"/>
            </w:rPr>
            <w:t>五</w:t>
          </w:r>
          <w:r>
            <w:rPr>
              <w:rFonts w:hint="eastAsia"/>
              <w:b/>
              <w:bCs/>
              <w:sz w:val="28"/>
              <w:szCs w:val="28"/>
            </w:rPr>
            <w:t>、</w:t>
          </w:r>
          <w:r>
            <w:rPr>
              <w:b/>
              <w:bCs/>
              <w:sz w:val="28"/>
              <w:szCs w:val="28"/>
            </w:rPr>
            <w:t>主要技术内容说明</w:t>
          </w:r>
          <w:r>
            <w:rPr>
              <w:b/>
              <w:bCs/>
              <w:sz w:val="28"/>
              <w:szCs w:val="28"/>
            </w:rPr>
            <w:tab/>
          </w:r>
          <w:r>
            <w:rPr>
              <w:b/>
              <w:bCs/>
              <w:sz w:val="28"/>
              <w:szCs w:val="28"/>
            </w:rPr>
            <w:fldChar w:fldCharType="begin"/>
          </w:r>
          <w:r>
            <w:rPr>
              <w:b/>
              <w:bCs/>
              <w:sz w:val="28"/>
              <w:szCs w:val="28"/>
            </w:rPr>
            <w:instrText xml:space="preserve"> PAGEREF _Toc14737 \h </w:instrText>
          </w:r>
          <w:r>
            <w:rPr>
              <w:b/>
              <w:bCs/>
              <w:sz w:val="28"/>
              <w:szCs w:val="28"/>
            </w:rPr>
            <w:fldChar w:fldCharType="separate"/>
          </w:r>
          <w:r>
            <w:rPr>
              <w:b/>
              <w:bCs/>
              <w:sz w:val="28"/>
              <w:szCs w:val="28"/>
            </w:rPr>
            <w:t>5</w:t>
          </w:r>
          <w:r>
            <w:rPr>
              <w:b/>
              <w:bCs/>
              <w:sz w:val="28"/>
              <w:szCs w:val="28"/>
            </w:rPr>
            <w:fldChar w:fldCharType="end"/>
          </w:r>
          <w:r>
            <w:rPr>
              <w:b/>
              <w:bCs/>
              <w:sz w:val="28"/>
              <w:szCs w:val="28"/>
              <w:lang w:val="zh-CN"/>
            </w:rPr>
            <w:fldChar w:fldCharType="end"/>
          </w:r>
        </w:p>
        <w:p w14:paraId="44B8F048">
          <w:pPr>
            <w:pStyle w:val="9"/>
            <w:keepNext w:val="0"/>
            <w:keepLines w:val="0"/>
            <w:pageBreakBefore w:val="0"/>
            <w:widowControl w:val="0"/>
            <w:tabs>
              <w:tab w:val="right" w:leader="dot" w:pos="8312"/>
            </w:tabs>
            <w:kinsoku/>
            <w:wordWrap/>
            <w:overflowPunct/>
            <w:topLinePunct w:val="0"/>
            <w:autoSpaceDE/>
            <w:autoSpaceDN/>
            <w:bidi w:val="0"/>
            <w:adjustRightInd/>
            <w:snapToGrid/>
            <w:spacing w:line="480" w:lineRule="auto"/>
            <w:textAlignment w:val="auto"/>
          </w:pPr>
          <w:r>
            <w:rPr>
              <w:b/>
              <w:bCs/>
              <w:sz w:val="28"/>
              <w:szCs w:val="28"/>
              <w:lang w:val="zh-CN"/>
            </w:rPr>
            <w:fldChar w:fldCharType="begin"/>
          </w:r>
          <w:r>
            <w:rPr>
              <w:b/>
              <w:bCs/>
              <w:sz w:val="28"/>
              <w:szCs w:val="28"/>
              <w:lang w:val="zh-CN"/>
            </w:rPr>
            <w:instrText xml:space="preserve"> HYPERLINK \l _Toc5982 </w:instrText>
          </w:r>
          <w:r>
            <w:rPr>
              <w:b/>
              <w:bCs/>
              <w:sz w:val="28"/>
              <w:szCs w:val="28"/>
              <w:lang w:val="zh-CN"/>
            </w:rPr>
            <w:fldChar w:fldCharType="separate"/>
          </w:r>
          <w:r>
            <w:rPr>
              <w:rFonts w:hint="eastAsia"/>
              <w:b/>
              <w:bCs/>
              <w:sz w:val="28"/>
              <w:szCs w:val="28"/>
              <w:lang w:eastAsia="zh-CN"/>
            </w:rPr>
            <w:t>六</w:t>
          </w:r>
          <w:r>
            <w:rPr>
              <w:rFonts w:hint="eastAsia"/>
              <w:b/>
              <w:bCs/>
              <w:sz w:val="28"/>
              <w:szCs w:val="28"/>
            </w:rPr>
            <w:t>、</w:t>
          </w:r>
          <w:r>
            <w:rPr>
              <w:b/>
              <w:bCs/>
              <w:sz w:val="28"/>
              <w:szCs w:val="28"/>
            </w:rPr>
            <w:t>验证</w:t>
          </w:r>
          <w:r>
            <w:rPr>
              <w:rFonts w:hint="eastAsia"/>
              <w:b/>
              <w:bCs/>
              <w:sz w:val="28"/>
              <w:szCs w:val="28"/>
            </w:rPr>
            <w:t>实验</w:t>
          </w:r>
          <w:r>
            <w:rPr>
              <w:b/>
              <w:bCs/>
              <w:sz w:val="28"/>
              <w:szCs w:val="28"/>
            </w:rPr>
            <w:t>情况</w:t>
          </w:r>
          <w:r>
            <w:rPr>
              <w:b/>
              <w:bCs/>
              <w:sz w:val="28"/>
              <w:szCs w:val="28"/>
            </w:rPr>
            <w:tab/>
          </w:r>
          <w:r>
            <w:rPr>
              <w:b/>
              <w:bCs/>
              <w:sz w:val="28"/>
              <w:szCs w:val="28"/>
            </w:rPr>
            <w:fldChar w:fldCharType="begin"/>
          </w:r>
          <w:r>
            <w:rPr>
              <w:b/>
              <w:bCs/>
              <w:sz w:val="28"/>
              <w:szCs w:val="28"/>
            </w:rPr>
            <w:instrText xml:space="preserve"> PAGEREF _Toc5982 \h </w:instrText>
          </w:r>
          <w:r>
            <w:rPr>
              <w:b/>
              <w:bCs/>
              <w:sz w:val="28"/>
              <w:szCs w:val="28"/>
            </w:rPr>
            <w:fldChar w:fldCharType="separate"/>
          </w:r>
          <w:r>
            <w:rPr>
              <w:b/>
              <w:bCs/>
              <w:sz w:val="28"/>
              <w:szCs w:val="28"/>
            </w:rPr>
            <w:t>8</w:t>
          </w:r>
          <w:r>
            <w:rPr>
              <w:b/>
              <w:bCs/>
              <w:sz w:val="28"/>
              <w:szCs w:val="28"/>
            </w:rPr>
            <w:fldChar w:fldCharType="end"/>
          </w:r>
          <w:r>
            <w:rPr>
              <w:b/>
              <w:bCs/>
              <w:sz w:val="28"/>
              <w:szCs w:val="28"/>
              <w:lang w:val="zh-CN"/>
            </w:rPr>
            <w:fldChar w:fldCharType="end"/>
          </w:r>
        </w:p>
        <w:p w14:paraId="038B09B2">
          <w:r>
            <w:rPr>
              <w:bCs/>
              <w:lang w:val="zh-CN"/>
            </w:rPr>
            <w:fldChar w:fldCharType="end"/>
          </w:r>
        </w:p>
      </w:sdtContent>
    </w:sdt>
    <w:p w14:paraId="02B56C04">
      <w:pPr>
        <w:jc w:val="center"/>
        <w:rPr>
          <w:b/>
          <w:bCs/>
          <w:sz w:val="30"/>
        </w:rPr>
      </w:pPr>
    </w:p>
    <w:p w14:paraId="13052080">
      <w:pPr>
        <w:jc w:val="center"/>
        <w:rPr>
          <w:b/>
          <w:bCs/>
          <w:sz w:val="30"/>
        </w:rPr>
        <w:sectPr>
          <w:footerReference r:id="rId6" w:type="first"/>
          <w:type w:val="oddPage"/>
          <w:pgSz w:w="11906" w:h="16838"/>
          <w:pgMar w:top="1440" w:right="1797" w:bottom="1440" w:left="1797" w:header="851" w:footer="992" w:gutter="0"/>
          <w:pgNumType w:start="1"/>
          <w:cols w:space="720" w:num="1"/>
          <w:titlePg/>
          <w:docGrid w:type="lines" w:linePitch="312" w:charSpace="0"/>
        </w:sectPr>
      </w:pPr>
    </w:p>
    <w:p w14:paraId="6031B972">
      <w:pPr>
        <w:spacing w:line="360" w:lineRule="auto"/>
        <w:outlineLvl w:val="0"/>
        <w:rPr>
          <w:b/>
          <w:bCs/>
          <w:sz w:val="24"/>
        </w:rPr>
      </w:pPr>
      <w:bookmarkStart w:id="0" w:name="_Toc15169"/>
      <w:r>
        <w:rPr>
          <w:rFonts w:hint="eastAsia"/>
          <w:b/>
          <w:bCs/>
          <w:sz w:val="24"/>
        </w:rPr>
        <w:t>一、任务来源</w:t>
      </w:r>
      <w:bookmarkEnd w:id="0"/>
    </w:p>
    <w:p w14:paraId="6EA43975">
      <w:pPr>
        <w:tabs>
          <w:tab w:val="left" w:pos="600"/>
        </w:tabs>
        <w:spacing w:line="360" w:lineRule="auto"/>
        <w:ind w:firstLine="480" w:firstLineChars="200"/>
        <w:rPr>
          <w:sz w:val="24"/>
        </w:rPr>
      </w:pPr>
      <w:r>
        <w:rPr>
          <w:rFonts w:hint="eastAsia"/>
          <w:sz w:val="24"/>
        </w:rPr>
        <w:t>根据国家市场监督管理总局办公厅关于《2022年国家计量技术规范制定、修订计划》《2022年国家计量技术规范项目宣贯计划》的通知（市监计量发〔2022〕70号），江西省地震局、应急管理部国家自然灾害防治研究院作为起草单位，中国地震台网中心、</w:t>
      </w:r>
      <w:r>
        <w:rPr>
          <w:rFonts w:hint="eastAsia"/>
          <w:sz w:val="24"/>
          <w:lang w:eastAsia="zh-CN"/>
        </w:rPr>
        <w:t>东华理工大学</w:t>
      </w:r>
      <w:r>
        <w:rPr>
          <w:rFonts w:hint="eastAsia"/>
          <w:sz w:val="24"/>
        </w:rPr>
        <w:t>、中国地震局地震预测研究所作为参加单位申报的《地震监测测氡仪台站比测技术规范》获批立项。本规范归口于全国地震专用计量测试技术委员会，并负责解释。本规范为首次制定。</w:t>
      </w:r>
    </w:p>
    <w:p w14:paraId="0BF181CF">
      <w:pPr>
        <w:spacing w:line="360" w:lineRule="auto"/>
        <w:outlineLvl w:val="0"/>
        <w:rPr>
          <w:b/>
          <w:bCs/>
          <w:sz w:val="24"/>
        </w:rPr>
      </w:pPr>
      <w:bookmarkStart w:id="1" w:name="_Toc30067"/>
      <w:r>
        <w:rPr>
          <w:rFonts w:hint="eastAsia"/>
          <w:b/>
          <w:bCs/>
          <w:sz w:val="24"/>
        </w:rPr>
        <w:t>二、</w:t>
      </w:r>
      <w:r>
        <w:rPr>
          <w:rFonts w:hint="eastAsia"/>
          <w:b/>
          <w:bCs/>
          <w:sz w:val="24"/>
          <w:lang w:eastAsia="zh-CN"/>
        </w:rPr>
        <w:t>编写</w:t>
      </w:r>
      <w:r>
        <w:rPr>
          <w:rFonts w:hint="eastAsia"/>
          <w:b/>
          <w:bCs/>
          <w:sz w:val="24"/>
        </w:rPr>
        <w:t>目的和意义</w:t>
      </w:r>
      <w:bookmarkEnd w:id="1"/>
    </w:p>
    <w:p w14:paraId="4B5D5028">
      <w:pPr>
        <w:pStyle w:val="11"/>
        <w:widowControl/>
        <w:spacing w:before="0" w:beforeAutospacing="0" w:after="0" w:afterAutospacing="0" w:line="360" w:lineRule="auto"/>
        <w:ind w:firstLine="480" w:firstLineChars="200"/>
        <w:jc w:val="both"/>
        <w:rPr>
          <w:rFonts w:hint="eastAsia"/>
          <w:kern w:val="2"/>
        </w:rPr>
      </w:pPr>
      <w:r>
        <w:rPr>
          <w:rFonts w:hint="eastAsia"/>
          <w:kern w:val="2"/>
        </w:rPr>
        <w:t>地震监测测氡仪是测量氡浓度的专用仪器，主要由采样、探测及信号处理等部分组成。采样方式分为主动采样和被动采样两种类型，探测方法主要有闪烁法、脉冲电离法、半导体等类型，信号处理是指通过对探测分析信号等信息给出氡浓度。目前用于地震氡监测测氡仪有多种型号，不同型号测量原理和测量方法上有所差别，但均可通过测量获得氡浓度。</w:t>
      </w:r>
    </w:p>
    <w:p w14:paraId="51AC108B">
      <w:pPr>
        <w:pStyle w:val="11"/>
        <w:widowControl/>
        <w:spacing w:before="0" w:beforeAutospacing="0" w:after="0" w:afterAutospacing="0" w:line="360" w:lineRule="auto"/>
        <w:ind w:firstLine="480" w:firstLineChars="200"/>
        <w:jc w:val="both"/>
        <w:rPr>
          <w:rFonts w:hint="eastAsia"/>
          <w:color w:val="auto"/>
          <w:kern w:val="2"/>
        </w:rPr>
      </w:pPr>
      <w:r>
        <w:rPr>
          <w:rFonts w:hint="eastAsia"/>
          <w:color w:val="auto"/>
          <w:kern w:val="2"/>
        </w:rPr>
        <w:t>据不完全统计，目前在网运行的测温仪已超</w:t>
      </w:r>
      <w:r>
        <w:rPr>
          <w:rFonts w:hint="eastAsia"/>
          <w:color w:val="auto"/>
          <w:kern w:val="2"/>
          <w:lang w:val="en-US" w:eastAsia="zh-CN"/>
        </w:rPr>
        <w:t>400</w:t>
      </w:r>
      <w:r>
        <w:rPr>
          <w:rFonts w:hint="eastAsia"/>
          <w:color w:val="auto"/>
          <w:kern w:val="2"/>
        </w:rPr>
        <w:t>台/套（含水氡</w:t>
      </w:r>
      <w:r>
        <w:rPr>
          <w:rFonts w:hint="eastAsia"/>
          <w:color w:val="auto"/>
          <w:kern w:val="2"/>
          <w:lang w:eastAsia="zh-CN"/>
        </w:rPr>
        <w:t>和气氡观测仪器</w:t>
      </w:r>
      <w:r>
        <w:rPr>
          <w:rFonts w:hint="eastAsia"/>
          <w:color w:val="auto"/>
          <w:kern w:val="2"/>
        </w:rPr>
        <w:t>），且每年30—50套氡观测仪器更新</w:t>
      </w:r>
      <w:r>
        <w:rPr>
          <w:rFonts w:hint="eastAsia"/>
          <w:color w:val="auto"/>
          <w:kern w:val="2"/>
          <w:lang w:eastAsia="zh-CN"/>
        </w:rPr>
        <w:t>，</w:t>
      </w:r>
      <w:r>
        <w:rPr>
          <w:rFonts w:hint="eastAsia"/>
          <w:color w:val="auto"/>
          <w:kern w:val="2"/>
        </w:rPr>
        <w:t>这些仪器技术指标是否满足观测要求将直接影响数据质量。显然，</w:t>
      </w:r>
      <w:r>
        <w:rPr>
          <w:rFonts w:hint="eastAsia"/>
          <w:color w:val="auto"/>
          <w:kern w:val="2"/>
          <w:lang w:eastAsia="zh-CN"/>
        </w:rPr>
        <w:t>测氡仪</w:t>
      </w:r>
      <w:r>
        <w:rPr>
          <w:rFonts w:hint="eastAsia"/>
          <w:color w:val="auto"/>
          <w:kern w:val="2"/>
        </w:rPr>
        <w:t>是否经过台站比测，将直接关系到地震监测的</w:t>
      </w:r>
      <w:r>
        <w:rPr>
          <w:rFonts w:hint="eastAsia"/>
          <w:color w:val="auto"/>
          <w:kern w:val="2"/>
          <w:lang w:eastAsia="zh-CN"/>
        </w:rPr>
        <w:t>稳定可靠</w:t>
      </w:r>
      <w:r>
        <w:rPr>
          <w:rFonts w:hint="eastAsia"/>
          <w:color w:val="auto"/>
          <w:kern w:val="2"/>
        </w:rPr>
        <w:t>，这与人们生命财产安全是息息相关的。</w:t>
      </w:r>
    </w:p>
    <w:p w14:paraId="3E7B05A3">
      <w:pPr>
        <w:pStyle w:val="11"/>
        <w:widowControl/>
        <w:spacing w:before="0" w:beforeAutospacing="0" w:after="0" w:afterAutospacing="0" w:line="360" w:lineRule="auto"/>
        <w:ind w:firstLine="480" w:firstLineChars="200"/>
        <w:jc w:val="both"/>
        <w:rPr>
          <w:kern w:val="2"/>
        </w:rPr>
      </w:pPr>
      <w:r>
        <w:rPr>
          <w:rFonts w:hint="eastAsia"/>
          <w:kern w:val="2"/>
        </w:rPr>
        <w:t>地震监测测氡仪是用于测定地下水（井水、泉水）中溶解气、逸出气以及断裂带气体中的氡浓度变化的专用仪器，目的是为获取地震孕育及发生过程中氡浓度异常信息提供观测数据。测氡仪要具备能准确测量大动态变化的氡浓度，适应高湿度、高（低）温观测环境，以及可以长期连续稳定运行等技术性能。</w:t>
      </w:r>
      <w:r>
        <w:rPr>
          <w:rFonts w:hint="eastAsia" w:ascii="Times New Roman" w:hAnsi="Times New Roman" w:eastAsia="宋体" w:cs="Times New Roman"/>
          <w:color w:val="000000"/>
          <w:kern w:val="2"/>
          <w:sz w:val="24"/>
          <w:szCs w:val="24"/>
          <w:lang w:val="en-US" w:eastAsia="zh-CN" w:bidi="ar"/>
        </w:rPr>
        <w:t>因此，在地震台站监测环境条件下进行台站比测，评价连续性、测值的一致性、环境适应性及数据通讯规范性等性能指标，判断是否符合地震监测站网入网技术要求。</w:t>
      </w:r>
      <w:r>
        <w:rPr>
          <w:rFonts w:hint="eastAsia"/>
          <w:kern w:val="2"/>
        </w:rPr>
        <w:t>本规范将为</w:t>
      </w:r>
      <w:r>
        <w:rPr>
          <w:rFonts w:hint="eastAsia"/>
          <w:kern w:val="2"/>
          <w:lang w:eastAsia="zh-CN"/>
        </w:rPr>
        <w:t>测氡</w:t>
      </w:r>
      <w:r>
        <w:rPr>
          <w:rFonts w:hint="eastAsia"/>
          <w:kern w:val="2"/>
        </w:rPr>
        <w:t>仪的</w:t>
      </w:r>
      <w:r>
        <w:rPr>
          <w:rFonts w:hint="eastAsia"/>
          <w:kern w:val="2"/>
          <w:lang w:eastAsia="zh-CN"/>
        </w:rPr>
        <w:t>台站比测</w:t>
      </w:r>
      <w:r>
        <w:rPr>
          <w:rFonts w:hint="eastAsia"/>
          <w:kern w:val="2"/>
        </w:rPr>
        <w:t>提供技术依据。</w:t>
      </w:r>
    </w:p>
    <w:p w14:paraId="084B0A4B">
      <w:pPr>
        <w:pStyle w:val="11"/>
        <w:widowControl/>
        <w:spacing w:before="0" w:beforeAutospacing="0" w:after="0" w:afterAutospacing="0" w:line="360" w:lineRule="auto"/>
        <w:ind w:firstLine="480" w:firstLineChars="200"/>
        <w:jc w:val="both"/>
        <w:rPr>
          <w:color w:val="auto"/>
          <w:kern w:val="2"/>
        </w:rPr>
      </w:pPr>
      <w:r>
        <w:rPr>
          <w:rFonts w:hint="eastAsia"/>
          <w:kern w:val="2"/>
        </w:rPr>
        <w:t>目前，</w:t>
      </w:r>
      <w:r>
        <w:rPr>
          <w:rFonts w:hint="eastAsia"/>
          <w:color w:val="auto"/>
          <w:kern w:val="2"/>
          <w:lang w:eastAsia="zh-CN"/>
        </w:rPr>
        <w:t>有</w:t>
      </w:r>
      <w:r>
        <w:rPr>
          <w:rFonts w:hint="eastAsia"/>
          <w:color w:val="auto"/>
          <w:kern w:val="2"/>
          <w:lang w:val="en-US" w:eastAsia="zh-CN"/>
        </w:rPr>
        <w:t>2</w:t>
      </w:r>
      <w:r>
        <w:rPr>
          <w:rFonts w:hint="eastAsia"/>
          <w:color w:val="auto"/>
          <w:kern w:val="2"/>
        </w:rPr>
        <w:t>项已发布的标准或技术规范与</w:t>
      </w:r>
      <w:r>
        <w:rPr>
          <w:rFonts w:hint="eastAsia"/>
          <w:color w:val="auto"/>
          <w:kern w:val="2"/>
          <w:lang w:eastAsia="zh-CN"/>
        </w:rPr>
        <w:t>测氡</w:t>
      </w:r>
      <w:r>
        <w:rPr>
          <w:rFonts w:hint="eastAsia"/>
          <w:color w:val="auto"/>
          <w:kern w:val="2"/>
        </w:rPr>
        <w:t>仪的计量测试有一定相关性，即</w:t>
      </w:r>
      <w:r>
        <w:rPr>
          <w:rFonts w:hint="eastAsia"/>
          <w:color w:val="auto"/>
          <w:kern w:val="2"/>
          <w:lang w:eastAsia="zh-CN"/>
        </w:rPr>
        <w:t>国家计量检定规程</w:t>
      </w:r>
      <w:r>
        <w:rPr>
          <w:rFonts w:hint="eastAsia"/>
          <w:color w:val="auto"/>
          <w:kern w:val="2"/>
        </w:rPr>
        <w:t>JJG825—2013</w:t>
      </w:r>
      <w:r>
        <w:rPr>
          <w:rFonts w:hint="eastAsia"/>
          <w:color w:val="auto"/>
          <w:kern w:val="2"/>
          <w:lang w:eastAsia="zh-CN"/>
        </w:rPr>
        <w:t>《</w:t>
      </w:r>
      <w:r>
        <w:rPr>
          <w:rFonts w:hint="eastAsia"/>
          <w:color w:val="auto"/>
          <w:kern w:val="2"/>
        </w:rPr>
        <w:t>测氡仪检定规程</w:t>
      </w:r>
      <w:r>
        <w:rPr>
          <w:rFonts w:hint="eastAsia"/>
          <w:color w:val="auto"/>
          <w:kern w:val="2"/>
          <w:lang w:eastAsia="zh-CN"/>
        </w:rPr>
        <w:t>》和地震行业标准DB/T 6—2003《氡气固体源检定规程》，</w:t>
      </w:r>
      <w:r>
        <w:rPr>
          <w:rFonts w:hint="eastAsia"/>
          <w:color w:val="auto"/>
          <w:kern w:val="2"/>
        </w:rPr>
        <w:t>但其无法完全适用于地震监测专业</w:t>
      </w:r>
      <w:r>
        <w:rPr>
          <w:rFonts w:hint="eastAsia"/>
          <w:color w:val="auto"/>
          <w:kern w:val="2"/>
          <w:lang w:eastAsia="zh-CN"/>
        </w:rPr>
        <w:t>测氡</w:t>
      </w:r>
      <w:r>
        <w:rPr>
          <w:rFonts w:hint="eastAsia"/>
          <w:color w:val="auto"/>
          <w:kern w:val="2"/>
        </w:rPr>
        <w:t>仪</w:t>
      </w:r>
      <w:r>
        <w:rPr>
          <w:rFonts w:hint="eastAsia"/>
          <w:color w:val="auto"/>
          <w:kern w:val="2"/>
          <w:lang w:eastAsia="zh-CN"/>
        </w:rPr>
        <w:t>要求</w:t>
      </w:r>
      <w:r>
        <w:rPr>
          <w:rFonts w:hint="eastAsia"/>
          <w:color w:val="auto"/>
          <w:kern w:val="2"/>
        </w:rPr>
        <w:t>。</w:t>
      </w:r>
    </w:p>
    <w:p w14:paraId="2AAB17E1">
      <w:pPr>
        <w:pStyle w:val="11"/>
        <w:widowControl/>
        <w:spacing w:before="0" w:beforeAutospacing="0" w:after="0" w:afterAutospacing="0" w:line="360" w:lineRule="auto"/>
        <w:ind w:firstLine="480" w:firstLineChars="200"/>
        <w:jc w:val="both"/>
        <w:rPr>
          <w:kern w:val="2"/>
        </w:rPr>
      </w:pPr>
      <w:r>
        <w:rPr>
          <w:rFonts w:hint="eastAsia"/>
          <w:kern w:val="2"/>
        </w:rPr>
        <w:t>另外，为了弥补缺少测震类和地球物理类仪器计量技术规范的短板，解决进网仪器测试依据的问题，2019年年初中国地震台网中心根据《地震监测专业设备管理办法（试行）》（中震测发〔2018〕89号）和《地震监测专业设备定型工作管理细则（试行）》（中震函〔2019〕12号）的要求，组织各学科专家</w:t>
      </w:r>
      <w:r>
        <w:rPr>
          <w:rFonts w:hint="eastAsia"/>
          <w:kern w:val="2"/>
          <w:lang w:eastAsia="zh-CN"/>
        </w:rPr>
        <w:t>编写</w:t>
      </w:r>
      <w:r>
        <w:rPr>
          <w:rFonts w:hint="eastAsia"/>
          <w:kern w:val="2"/>
        </w:rPr>
        <w:t>了测震类和地球物理类《地震监测专业设备定型技术要求》和《地震监测专业设备测试技术规范》。其中，JSLT20190</w:t>
      </w:r>
      <w:r>
        <w:rPr>
          <w:rFonts w:hint="eastAsia"/>
          <w:kern w:val="2"/>
          <w:lang w:val="en-US" w:eastAsia="zh-CN"/>
        </w:rPr>
        <w:t>3</w:t>
      </w:r>
      <w:r>
        <w:rPr>
          <w:rFonts w:hint="eastAsia"/>
          <w:kern w:val="2"/>
        </w:rPr>
        <w:t>《地震监测专业设备（测氡仪）技术要求》和CSLT20190</w:t>
      </w:r>
      <w:r>
        <w:rPr>
          <w:rFonts w:hint="eastAsia"/>
          <w:kern w:val="2"/>
          <w:lang w:val="en-US" w:eastAsia="zh-CN"/>
        </w:rPr>
        <w:t>3</w:t>
      </w:r>
      <w:r>
        <w:rPr>
          <w:rFonts w:hint="eastAsia"/>
          <w:kern w:val="2"/>
        </w:rPr>
        <w:t>《地震监测专业设备定型测试大纲（测氡仪）》已经过近</w:t>
      </w:r>
      <w:r>
        <w:rPr>
          <w:kern w:val="2"/>
        </w:rPr>
        <w:t>5</w:t>
      </w:r>
      <w:r>
        <w:rPr>
          <w:rFonts w:hint="eastAsia"/>
          <w:kern w:val="2"/>
        </w:rPr>
        <w:t>年的定型检测验证。虽然在实际应用中发现了若干问题，但其不失为一套较为成熟的计量测试技术依据，可作为本规范制定的参考文件。</w:t>
      </w:r>
    </w:p>
    <w:p w14:paraId="5AC6DA9E">
      <w:pPr>
        <w:tabs>
          <w:tab w:val="left" w:pos="600"/>
        </w:tabs>
        <w:spacing w:line="360" w:lineRule="auto"/>
        <w:outlineLvl w:val="0"/>
        <w:rPr>
          <w:b/>
          <w:bCs/>
          <w:sz w:val="24"/>
        </w:rPr>
      </w:pPr>
      <w:bookmarkStart w:id="2" w:name="_Toc27098"/>
      <w:r>
        <w:rPr>
          <w:rFonts w:hint="eastAsia"/>
          <w:b/>
          <w:bCs/>
          <w:sz w:val="24"/>
        </w:rPr>
        <w:t>三、调研情况</w:t>
      </w:r>
      <w:bookmarkEnd w:id="2"/>
    </w:p>
    <w:p w14:paraId="4F740AD6">
      <w:pPr>
        <w:spacing w:line="360" w:lineRule="auto"/>
        <w:ind w:firstLine="480"/>
        <w:rPr>
          <w:sz w:val="24"/>
        </w:rPr>
      </w:pPr>
      <w:r>
        <w:rPr>
          <w:rFonts w:hint="eastAsia"/>
          <w:sz w:val="24"/>
        </w:rPr>
        <w:t>在本规范</w:t>
      </w:r>
      <w:r>
        <w:rPr>
          <w:rFonts w:hint="eastAsia"/>
          <w:sz w:val="24"/>
          <w:lang w:eastAsia="zh-CN"/>
        </w:rPr>
        <w:t>编写</w:t>
      </w:r>
      <w:r>
        <w:rPr>
          <w:rFonts w:hint="eastAsia"/>
          <w:sz w:val="24"/>
        </w:rPr>
        <w:t>前，起草组对若干型号测氡仪及其生产厂家、使用单位（台站）、计量测试机构等进行了调研，并查询了</w:t>
      </w:r>
      <w:r>
        <w:rPr>
          <w:rFonts w:hint="eastAsia"/>
          <w:sz w:val="24"/>
          <w:lang w:eastAsia="zh-CN"/>
        </w:rPr>
        <w:t>核科</w:t>
      </w:r>
      <w:r>
        <w:rPr>
          <w:rFonts w:hint="eastAsia"/>
          <w:sz w:val="24"/>
        </w:rPr>
        <w:t>学计量相关的校准规范。</w:t>
      </w:r>
    </w:p>
    <w:p w14:paraId="2C2A1864">
      <w:pPr>
        <w:spacing w:line="360" w:lineRule="auto"/>
        <w:ind w:firstLine="480"/>
        <w:rPr>
          <w:sz w:val="24"/>
        </w:rPr>
      </w:pPr>
      <w:r>
        <w:rPr>
          <w:rFonts w:hint="eastAsia"/>
          <w:sz w:val="24"/>
        </w:rPr>
        <w:t>在</w:t>
      </w:r>
      <w:r>
        <w:rPr>
          <w:rFonts w:hint="eastAsia"/>
          <w:sz w:val="24"/>
          <w:lang w:eastAsia="zh-CN"/>
        </w:rPr>
        <w:t>测氡</w:t>
      </w:r>
      <w:r>
        <w:rPr>
          <w:rFonts w:hint="eastAsia"/>
          <w:sz w:val="24"/>
        </w:rPr>
        <w:t>仪和生产厂家方面，共对</w:t>
      </w:r>
      <w:r>
        <w:rPr>
          <w:rFonts w:hint="eastAsia"/>
          <w:sz w:val="24"/>
          <w:highlight w:val="none"/>
        </w:rPr>
        <w:t>4家生产单位和</w:t>
      </w:r>
      <w:r>
        <w:rPr>
          <w:rFonts w:hint="eastAsia"/>
          <w:sz w:val="24"/>
          <w:highlight w:val="none"/>
          <w:lang w:val="en-US" w:eastAsia="zh-CN"/>
        </w:rPr>
        <w:t>8</w:t>
      </w:r>
      <w:r>
        <w:rPr>
          <w:rFonts w:hint="eastAsia"/>
          <w:sz w:val="24"/>
          <w:highlight w:val="none"/>
        </w:rPr>
        <w:t>款</w:t>
      </w:r>
      <w:r>
        <w:rPr>
          <w:rFonts w:hint="eastAsia"/>
          <w:sz w:val="24"/>
        </w:rPr>
        <w:t>通过地震系统定型检测仪器进行了调研，具体见表1。</w:t>
      </w:r>
    </w:p>
    <w:p w14:paraId="6DD1CB62">
      <w:pPr>
        <w:spacing w:line="360" w:lineRule="auto"/>
        <w:jc w:val="center"/>
        <w:rPr>
          <w:sz w:val="24"/>
        </w:rPr>
      </w:pPr>
      <w:r>
        <w:rPr>
          <w:rFonts w:hint="eastAsia"/>
          <w:sz w:val="24"/>
        </w:rPr>
        <w:t>表1</w:t>
      </w:r>
      <w:r>
        <w:rPr>
          <w:sz w:val="24"/>
        </w:rPr>
        <w:t xml:space="preserve"> </w:t>
      </w:r>
      <w:r>
        <w:rPr>
          <w:rFonts w:hint="eastAsia"/>
          <w:sz w:val="24"/>
          <w:lang w:eastAsia="zh-CN"/>
        </w:rPr>
        <w:t>测氡</w:t>
      </w:r>
      <w:r>
        <w:rPr>
          <w:rFonts w:hint="eastAsia"/>
          <w:sz w:val="24"/>
        </w:rPr>
        <w:t>仪和生产厂家调研情况</w:t>
      </w:r>
    </w:p>
    <w:tbl>
      <w:tblPr>
        <w:tblStyle w:val="13"/>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3"/>
        <w:gridCol w:w="1570"/>
        <w:gridCol w:w="1555"/>
        <w:gridCol w:w="1555"/>
        <w:gridCol w:w="3225"/>
      </w:tblGrid>
      <w:tr w14:paraId="1A282F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 w:type="pct"/>
            <w:vAlign w:val="center"/>
          </w:tcPr>
          <w:p w14:paraId="2981E0F0">
            <w:pPr>
              <w:keepNext w:val="0"/>
              <w:keepLines w:val="0"/>
              <w:suppressLineNumbers w:val="0"/>
              <w:spacing w:before="0" w:beforeAutospacing="0" w:after="0" w:afterAutospacing="0" w:line="360" w:lineRule="auto"/>
              <w:ind w:left="0" w:right="0"/>
              <w:jc w:val="center"/>
              <w:rPr>
                <w:rFonts w:hint="default"/>
                <w:szCs w:val="21"/>
              </w:rPr>
            </w:pPr>
            <w:r>
              <w:rPr>
                <w:rFonts w:hint="eastAsia"/>
                <w:szCs w:val="21"/>
              </w:rPr>
              <w:t>序号</w:t>
            </w:r>
          </w:p>
        </w:tc>
        <w:tc>
          <w:tcPr>
            <w:tcW w:w="920" w:type="pct"/>
            <w:vAlign w:val="center"/>
          </w:tcPr>
          <w:p w14:paraId="769F1D51">
            <w:pPr>
              <w:keepNext w:val="0"/>
              <w:keepLines w:val="0"/>
              <w:suppressLineNumbers w:val="0"/>
              <w:spacing w:before="0" w:beforeAutospacing="0" w:after="0" w:afterAutospacing="0" w:line="360" w:lineRule="auto"/>
              <w:ind w:left="0" w:right="0"/>
              <w:jc w:val="center"/>
              <w:rPr>
                <w:rFonts w:hint="default"/>
                <w:szCs w:val="21"/>
              </w:rPr>
            </w:pPr>
            <w:r>
              <w:rPr>
                <w:rFonts w:hint="eastAsia"/>
                <w:szCs w:val="21"/>
              </w:rPr>
              <w:t>型号</w:t>
            </w:r>
          </w:p>
        </w:tc>
        <w:tc>
          <w:tcPr>
            <w:tcW w:w="911" w:type="pct"/>
            <w:vAlign w:val="center"/>
          </w:tcPr>
          <w:p w14:paraId="54DE5EF9">
            <w:pPr>
              <w:keepNext w:val="0"/>
              <w:keepLines w:val="0"/>
              <w:suppressLineNumbers w:val="0"/>
              <w:spacing w:before="0" w:beforeAutospacing="0" w:after="0" w:afterAutospacing="0" w:line="360" w:lineRule="auto"/>
              <w:ind w:left="0" w:right="0"/>
              <w:jc w:val="center"/>
              <w:rPr>
                <w:rFonts w:hint="eastAsia" w:eastAsia="宋体"/>
                <w:szCs w:val="21"/>
                <w:lang w:eastAsia="zh-CN"/>
              </w:rPr>
            </w:pPr>
            <w:r>
              <w:rPr>
                <w:rFonts w:hint="eastAsia"/>
                <w:szCs w:val="21"/>
                <w:lang w:eastAsia="zh-CN"/>
              </w:rPr>
              <w:t>测量方法</w:t>
            </w:r>
          </w:p>
        </w:tc>
        <w:tc>
          <w:tcPr>
            <w:tcW w:w="911" w:type="pct"/>
            <w:vAlign w:val="center"/>
          </w:tcPr>
          <w:p w14:paraId="5134AD3A">
            <w:pPr>
              <w:keepNext w:val="0"/>
              <w:keepLines w:val="0"/>
              <w:suppressLineNumbers w:val="0"/>
              <w:spacing w:before="0" w:beforeAutospacing="0" w:after="0" w:afterAutospacing="0" w:line="360" w:lineRule="auto"/>
              <w:ind w:left="0" w:right="0"/>
              <w:jc w:val="center"/>
              <w:rPr>
                <w:rFonts w:hint="default"/>
                <w:szCs w:val="21"/>
              </w:rPr>
            </w:pPr>
            <w:r>
              <w:rPr>
                <w:rFonts w:hint="eastAsia"/>
                <w:szCs w:val="21"/>
              </w:rPr>
              <w:t>生产厂家</w:t>
            </w:r>
          </w:p>
        </w:tc>
        <w:tc>
          <w:tcPr>
            <w:tcW w:w="1890" w:type="pct"/>
            <w:vAlign w:val="center"/>
          </w:tcPr>
          <w:p w14:paraId="6CE66D33">
            <w:pPr>
              <w:keepNext w:val="0"/>
              <w:keepLines w:val="0"/>
              <w:suppressLineNumbers w:val="0"/>
              <w:spacing w:before="0" w:beforeAutospacing="0" w:after="0" w:afterAutospacing="0" w:line="360" w:lineRule="auto"/>
              <w:ind w:left="0" w:right="0"/>
              <w:jc w:val="center"/>
              <w:rPr>
                <w:rFonts w:hint="default"/>
                <w:szCs w:val="21"/>
              </w:rPr>
            </w:pPr>
            <w:r>
              <w:rPr>
                <w:rFonts w:hint="eastAsia"/>
                <w:szCs w:val="21"/>
              </w:rPr>
              <w:t>主要技术指标</w:t>
            </w:r>
          </w:p>
        </w:tc>
      </w:tr>
      <w:tr w14:paraId="0289E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3" w:hRule="atLeast"/>
        </w:trPr>
        <w:tc>
          <w:tcPr>
            <w:tcW w:w="365" w:type="pct"/>
            <w:vAlign w:val="center"/>
          </w:tcPr>
          <w:p w14:paraId="03847302">
            <w:pPr>
              <w:keepNext w:val="0"/>
              <w:keepLines w:val="0"/>
              <w:suppressLineNumbers w:val="0"/>
              <w:spacing w:before="0" w:beforeAutospacing="0" w:after="0" w:afterAutospacing="0" w:line="360" w:lineRule="auto"/>
              <w:ind w:left="0" w:right="0"/>
              <w:jc w:val="center"/>
              <w:rPr>
                <w:rFonts w:hint="eastAsia" w:eastAsia="宋体"/>
                <w:szCs w:val="21"/>
                <w:lang w:val="en-US" w:eastAsia="zh-CN"/>
              </w:rPr>
            </w:pPr>
            <w:r>
              <w:rPr>
                <w:rFonts w:hint="default"/>
                <w:szCs w:val="21"/>
              </w:rPr>
              <w:t>1</w:t>
            </w:r>
          </w:p>
        </w:tc>
        <w:tc>
          <w:tcPr>
            <w:tcW w:w="920" w:type="pct"/>
            <w:vAlign w:val="center"/>
          </w:tcPr>
          <w:p w14:paraId="4615600E">
            <w:pPr>
              <w:keepNext w:val="0"/>
              <w:keepLines w:val="0"/>
              <w:suppressLineNumbers w:val="0"/>
              <w:spacing w:before="0" w:beforeAutospacing="0" w:after="0" w:afterAutospacing="0" w:line="360" w:lineRule="auto"/>
              <w:ind w:left="0" w:right="0"/>
              <w:jc w:val="center"/>
              <w:rPr>
                <w:rFonts w:hint="default" w:eastAsia="宋体"/>
                <w:szCs w:val="21"/>
                <w:lang w:val="en-US" w:eastAsia="zh-CN"/>
              </w:rPr>
            </w:pPr>
            <w:r>
              <w:rPr>
                <w:rFonts w:hint="eastAsia"/>
                <w:szCs w:val="21"/>
                <w:lang w:val="en-US" w:eastAsia="zh-CN"/>
              </w:rPr>
              <w:t>BG-2015R</w:t>
            </w:r>
          </w:p>
        </w:tc>
        <w:tc>
          <w:tcPr>
            <w:tcW w:w="911" w:type="pct"/>
            <w:vMerge w:val="restart"/>
            <w:vAlign w:val="center"/>
          </w:tcPr>
          <w:p w14:paraId="60BEABEF">
            <w:pPr>
              <w:keepNext w:val="0"/>
              <w:keepLines w:val="0"/>
              <w:suppressLineNumbers w:val="0"/>
              <w:spacing w:before="0" w:beforeAutospacing="0" w:after="0" w:afterAutospacing="0" w:line="360" w:lineRule="auto"/>
              <w:ind w:left="0" w:right="0"/>
              <w:jc w:val="center"/>
              <w:rPr>
                <w:rFonts w:hint="default"/>
                <w:szCs w:val="21"/>
              </w:rPr>
            </w:pPr>
            <w:r>
              <w:rPr>
                <w:rFonts w:hint="eastAsia"/>
                <w:szCs w:val="21"/>
              </w:rPr>
              <w:t>闪烁室法</w:t>
            </w:r>
          </w:p>
        </w:tc>
        <w:tc>
          <w:tcPr>
            <w:tcW w:w="911" w:type="pct"/>
            <w:vMerge w:val="restart"/>
            <w:vAlign w:val="center"/>
          </w:tcPr>
          <w:p w14:paraId="3D12D912">
            <w:pPr>
              <w:keepNext w:val="0"/>
              <w:keepLines w:val="0"/>
              <w:suppressLineNumbers w:val="0"/>
              <w:spacing w:before="0" w:beforeAutospacing="0" w:after="0" w:afterAutospacing="0" w:line="360" w:lineRule="auto"/>
              <w:ind w:left="0" w:right="0"/>
              <w:jc w:val="center"/>
              <w:rPr>
                <w:rFonts w:hint="eastAsia" w:eastAsia="宋体"/>
                <w:szCs w:val="21"/>
                <w:lang w:eastAsia="zh-CN"/>
              </w:rPr>
            </w:pPr>
            <w:r>
              <w:rPr>
                <w:rFonts w:hint="eastAsia"/>
                <w:szCs w:val="21"/>
                <w:lang w:eastAsia="zh-CN"/>
              </w:rPr>
              <w:t>中广核贝谷</w:t>
            </w:r>
          </w:p>
        </w:tc>
        <w:tc>
          <w:tcPr>
            <w:tcW w:w="1890" w:type="pct"/>
            <w:vAlign w:val="center"/>
          </w:tcPr>
          <w:p w14:paraId="4FE5989E">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textAlignment w:val="auto"/>
              <w:rPr>
                <w:rFonts w:hint="eastAsia"/>
                <w:sz w:val="20"/>
                <w:szCs w:val="20"/>
              </w:rPr>
            </w:pPr>
            <w:r>
              <w:rPr>
                <w:rFonts w:hint="eastAsia"/>
                <w:sz w:val="20"/>
                <w:szCs w:val="20"/>
              </w:rPr>
              <w:t>1)</w:t>
            </w:r>
            <w:r>
              <w:rPr>
                <w:rFonts w:hint="eastAsia"/>
                <w:sz w:val="20"/>
                <w:szCs w:val="20"/>
              </w:rPr>
              <w:tab/>
            </w:r>
            <w:r>
              <w:rPr>
                <w:rFonts w:hint="eastAsia"/>
                <w:sz w:val="20"/>
                <w:szCs w:val="20"/>
              </w:rPr>
              <w:t>测量范围：0.01~5000Bq/L</w:t>
            </w:r>
          </w:p>
          <w:p w14:paraId="361CCB14">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textAlignment w:val="auto"/>
              <w:rPr>
                <w:rFonts w:hint="eastAsia"/>
                <w:sz w:val="20"/>
                <w:szCs w:val="20"/>
              </w:rPr>
            </w:pPr>
            <w:r>
              <w:rPr>
                <w:rFonts w:hint="eastAsia"/>
                <w:sz w:val="20"/>
                <w:szCs w:val="20"/>
                <w:lang w:val="en-US" w:eastAsia="zh-CN"/>
              </w:rPr>
              <w:t>2</w:t>
            </w:r>
            <w:r>
              <w:rPr>
                <w:rFonts w:hint="eastAsia"/>
                <w:sz w:val="20"/>
                <w:szCs w:val="20"/>
              </w:rPr>
              <w:t>)</w:t>
            </w:r>
            <w:r>
              <w:rPr>
                <w:rFonts w:hint="eastAsia"/>
                <w:sz w:val="20"/>
                <w:szCs w:val="20"/>
              </w:rPr>
              <w:tab/>
            </w:r>
            <w:r>
              <w:rPr>
                <w:rFonts w:hint="eastAsia"/>
                <w:sz w:val="20"/>
                <w:szCs w:val="20"/>
              </w:rPr>
              <w:t>灵敏度：≥90cpm/(Bq/L)</w:t>
            </w:r>
          </w:p>
          <w:p w14:paraId="09A78467">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textAlignment w:val="auto"/>
              <w:rPr>
                <w:rFonts w:hint="eastAsia"/>
                <w:sz w:val="20"/>
                <w:szCs w:val="20"/>
              </w:rPr>
            </w:pPr>
            <w:r>
              <w:rPr>
                <w:rFonts w:hint="eastAsia"/>
                <w:sz w:val="20"/>
                <w:szCs w:val="20"/>
                <w:lang w:val="en-US" w:eastAsia="zh-CN"/>
              </w:rPr>
              <w:t>3</w:t>
            </w:r>
            <w:r>
              <w:rPr>
                <w:rFonts w:hint="eastAsia"/>
                <w:sz w:val="20"/>
                <w:szCs w:val="20"/>
              </w:rPr>
              <w:t>)</w:t>
            </w:r>
            <w:r>
              <w:rPr>
                <w:rFonts w:hint="eastAsia"/>
                <w:sz w:val="20"/>
                <w:szCs w:val="20"/>
              </w:rPr>
              <w:tab/>
            </w:r>
            <w:r>
              <w:rPr>
                <w:rFonts w:hint="eastAsia"/>
                <w:sz w:val="20"/>
                <w:szCs w:val="20"/>
              </w:rPr>
              <w:t>固有本底：≤15cpm（具有本底自动扣除功能）</w:t>
            </w:r>
          </w:p>
          <w:p w14:paraId="7A8F177D">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textAlignment w:val="auto"/>
              <w:rPr>
                <w:rFonts w:hint="eastAsia"/>
                <w:sz w:val="20"/>
                <w:szCs w:val="20"/>
              </w:rPr>
            </w:pPr>
            <w:r>
              <w:rPr>
                <w:rFonts w:hint="eastAsia"/>
                <w:sz w:val="20"/>
                <w:szCs w:val="20"/>
                <w:lang w:val="en-US" w:eastAsia="zh-CN"/>
              </w:rPr>
              <w:t>4</w:t>
            </w:r>
            <w:r>
              <w:rPr>
                <w:rFonts w:hint="eastAsia"/>
                <w:sz w:val="20"/>
                <w:szCs w:val="20"/>
              </w:rPr>
              <w:t>)</w:t>
            </w:r>
            <w:r>
              <w:rPr>
                <w:rFonts w:hint="eastAsia"/>
                <w:sz w:val="20"/>
                <w:szCs w:val="20"/>
              </w:rPr>
              <w:tab/>
            </w:r>
            <w:r>
              <w:rPr>
                <w:rFonts w:hint="eastAsia"/>
                <w:sz w:val="20"/>
                <w:szCs w:val="20"/>
              </w:rPr>
              <w:t>重复性：≤10%（氡室浓度0.8Bq/L时重复测量次数不少于10次）</w:t>
            </w:r>
          </w:p>
          <w:p w14:paraId="5E851FD4">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textAlignment w:val="auto"/>
              <w:rPr>
                <w:rFonts w:hint="eastAsia"/>
                <w:sz w:val="20"/>
                <w:szCs w:val="20"/>
              </w:rPr>
            </w:pPr>
            <w:r>
              <w:rPr>
                <w:rFonts w:hint="eastAsia"/>
                <w:sz w:val="20"/>
                <w:szCs w:val="20"/>
                <w:lang w:val="en-US" w:eastAsia="zh-CN"/>
              </w:rPr>
              <w:t>5</w:t>
            </w:r>
            <w:r>
              <w:rPr>
                <w:rFonts w:hint="eastAsia"/>
                <w:sz w:val="20"/>
                <w:szCs w:val="20"/>
              </w:rPr>
              <w:t>)</w:t>
            </w:r>
            <w:r>
              <w:rPr>
                <w:rFonts w:hint="eastAsia"/>
                <w:sz w:val="20"/>
                <w:szCs w:val="20"/>
              </w:rPr>
              <w:tab/>
            </w:r>
            <w:r>
              <w:rPr>
                <w:rFonts w:hint="eastAsia"/>
                <w:sz w:val="20"/>
                <w:szCs w:val="20"/>
              </w:rPr>
              <w:t>相对固有误差：≤±15%（至少3个氡浓度水平下体积活度响应的最大相对偏差）</w:t>
            </w:r>
          </w:p>
          <w:p w14:paraId="3422E6F3">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textAlignment w:val="auto"/>
              <w:rPr>
                <w:rFonts w:hint="eastAsia"/>
                <w:sz w:val="20"/>
                <w:szCs w:val="20"/>
              </w:rPr>
            </w:pPr>
            <w:r>
              <w:rPr>
                <w:rFonts w:hint="eastAsia"/>
                <w:sz w:val="20"/>
                <w:szCs w:val="20"/>
                <w:lang w:val="en-US" w:eastAsia="zh-CN"/>
              </w:rPr>
              <w:t>6</w:t>
            </w:r>
            <w:r>
              <w:rPr>
                <w:rFonts w:hint="eastAsia"/>
                <w:sz w:val="20"/>
                <w:szCs w:val="20"/>
              </w:rPr>
              <w:t>)</w:t>
            </w:r>
            <w:r>
              <w:rPr>
                <w:rFonts w:hint="eastAsia"/>
                <w:sz w:val="20"/>
                <w:szCs w:val="20"/>
              </w:rPr>
              <w:tab/>
            </w:r>
            <w:r>
              <w:rPr>
                <w:rFonts w:hint="eastAsia"/>
                <w:sz w:val="20"/>
                <w:szCs w:val="20"/>
              </w:rPr>
              <w:t>K值相对误差：≤±5%（K值3个月的偏移量）</w:t>
            </w:r>
          </w:p>
          <w:p w14:paraId="485A888D">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textAlignment w:val="auto"/>
              <w:rPr>
                <w:rFonts w:hint="default"/>
                <w:szCs w:val="21"/>
              </w:rPr>
            </w:pPr>
            <w:r>
              <w:rPr>
                <w:rFonts w:hint="eastAsia"/>
                <w:sz w:val="20"/>
                <w:szCs w:val="20"/>
                <w:lang w:val="en-US" w:eastAsia="zh-CN"/>
              </w:rPr>
              <w:t>7</w:t>
            </w:r>
            <w:r>
              <w:rPr>
                <w:rFonts w:hint="eastAsia"/>
                <w:sz w:val="20"/>
                <w:szCs w:val="20"/>
              </w:rPr>
              <w:t>)</w:t>
            </w:r>
            <w:r>
              <w:rPr>
                <w:rFonts w:hint="eastAsia"/>
                <w:sz w:val="20"/>
                <w:szCs w:val="20"/>
              </w:rPr>
              <w:tab/>
            </w:r>
            <w:r>
              <w:rPr>
                <w:rFonts w:hint="eastAsia"/>
                <w:sz w:val="20"/>
                <w:szCs w:val="20"/>
              </w:rPr>
              <w:t>一致性：≤10%（相同测试条件下多台设备3个月测定值的平行程度）</w:t>
            </w:r>
          </w:p>
        </w:tc>
      </w:tr>
      <w:tr w14:paraId="4E34E7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73" w:hRule="atLeast"/>
        </w:trPr>
        <w:tc>
          <w:tcPr>
            <w:tcW w:w="365" w:type="pct"/>
            <w:vAlign w:val="center"/>
          </w:tcPr>
          <w:p w14:paraId="370252DD">
            <w:pPr>
              <w:keepNext w:val="0"/>
              <w:keepLines w:val="0"/>
              <w:suppressLineNumbers w:val="0"/>
              <w:spacing w:before="0" w:beforeAutospacing="0" w:after="0" w:afterAutospacing="0" w:line="360" w:lineRule="auto"/>
              <w:ind w:left="0" w:right="0"/>
              <w:jc w:val="center"/>
              <w:rPr>
                <w:rFonts w:hint="eastAsia" w:eastAsia="宋体"/>
                <w:szCs w:val="21"/>
                <w:lang w:val="en-US" w:eastAsia="zh-CN"/>
              </w:rPr>
            </w:pPr>
            <w:r>
              <w:rPr>
                <w:rFonts w:hint="eastAsia"/>
                <w:szCs w:val="21"/>
                <w:lang w:val="en-US" w:eastAsia="zh-CN"/>
              </w:rPr>
              <w:t>2</w:t>
            </w:r>
          </w:p>
        </w:tc>
        <w:tc>
          <w:tcPr>
            <w:tcW w:w="920" w:type="pct"/>
            <w:vAlign w:val="center"/>
          </w:tcPr>
          <w:p w14:paraId="4D662AD3">
            <w:pPr>
              <w:keepNext w:val="0"/>
              <w:keepLines w:val="0"/>
              <w:suppressLineNumbers w:val="0"/>
              <w:spacing w:before="0" w:beforeAutospacing="0" w:after="0" w:afterAutospacing="0" w:line="360" w:lineRule="auto"/>
              <w:ind w:left="0" w:right="0"/>
              <w:jc w:val="center"/>
              <w:rPr>
                <w:rFonts w:hint="default"/>
                <w:szCs w:val="21"/>
              </w:rPr>
            </w:pPr>
            <w:r>
              <w:rPr>
                <w:rFonts w:hint="eastAsia"/>
                <w:szCs w:val="21"/>
              </w:rPr>
              <w:t>BG-2015D（水氡）</w:t>
            </w:r>
          </w:p>
        </w:tc>
        <w:tc>
          <w:tcPr>
            <w:tcW w:w="911" w:type="pct"/>
            <w:vMerge w:val="continue"/>
            <w:vAlign w:val="center"/>
          </w:tcPr>
          <w:p w14:paraId="6552BDDD">
            <w:pPr>
              <w:keepNext w:val="0"/>
              <w:keepLines w:val="0"/>
              <w:suppressLineNumbers w:val="0"/>
              <w:spacing w:before="0" w:beforeAutospacing="0" w:after="0" w:afterAutospacing="0" w:line="360" w:lineRule="auto"/>
              <w:ind w:left="0" w:right="0"/>
              <w:jc w:val="center"/>
              <w:rPr>
                <w:rFonts w:hint="default"/>
                <w:szCs w:val="21"/>
              </w:rPr>
            </w:pPr>
          </w:p>
        </w:tc>
        <w:tc>
          <w:tcPr>
            <w:tcW w:w="911" w:type="pct"/>
            <w:vMerge w:val="continue"/>
            <w:vAlign w:val="center"/>
          </w:tcPr>
          <w:p w14:paraId="695B1AEF">
            <w:pPr>
              <w:keepNext w:val="0"/>
              <w:keepLines w:val="0"/>
              <w:suppressLineNumbers w:val="0"/>
              <w:spacing w:before="0" w:beforeAutospacing="0" w:after="0" w:afterAutospacing="0" w:line="360" w:lineRule="auto"/>
              <w:ind w:left="0" w:right="0"/>
              <w:jc w:val="center"/>
              <w:rPr>
                <w:rFonts w:hint="default"/>
                <w:szCs w:val="21"/>
              </w:rPr>
            </w:pPr>
          </w:p>
        </w:tc>
        <w:tc>
          <w:tcPr>
            <w:tcW w:w="1890" w:type="pct"/>
            <w:vAlign w:val="center"/>
          </w:tcPr>
          <w:p w14:paraId="5A495FC1">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textAlignment w:val="auto"/>
              <w:rPr>
                <w:rFonts w:hint="eastAsia"/>
                <w:sz w:val="20"/>
                <w:szCs w:val="20"/>
              </w:rPr>
            </w:pPr>
            <w:r>
              <w:rPr>
                <w:rFonts w:hint="eastAsia"/>
                <w:sz w:val="20"/>
                <w:szCs w:val="20"/>
                <w:lang w:val="en-US" w:eastAsia="zh-CN"/>
              </w:rPr>
              <w:t>1)</w:t>
            </w:r>
            <w:r>
              <w:rPr>
                <w:rFonts w:hint="eastAsia"/>
                <w:sz w:val="20"/>
                <w:szCs w:val="20"/>
              </w:rPr>
              <w:t>探测器：双通道闪烁室型探测器，同时测量主、副水样的水氡浓度</w:t>
            </w:r>
          </w:p>
          <w:p w14:paraId="4BEB5CCF">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textAlignment w:val="auto"/>
              <w:rPr>
                <w:rFonts w:hint="eastAsia"/>
                <w:sz w:val="20"/>
                <w:szCs w:val="20"/>
              </w:rPr>
            </w:pPr>
            <w:r>
              <w:rPr>
                <w:rFonts w:hint="eastAsia"/>
                <w:sz w:val="20"/>
                <w:szCs w:val="20"/>
              </w:rPr>
              <w:t>测量范围：0.01~5000Bq/L（气氡）；0.01~3000Bq/L（水氡）</w:t>
            </w:r>
          </w:p>
          <w:p w14:paraId="1F54480B">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textAlignment w:val="auto"/>
              <w:rPr>
                <w:rFonts w:hint="eastAsia"/>
                <w:sz w:val="20"/>
                <w:szCs w:val="20"/>
              </w:rPr>
            </w:pPr>
            <w:r>
              <w:rPr>
                <w:rFonts w:hint="eastAsia"/>
                <w:sz w:val="20"/>
                <w:szCs w:val="20"/>
                <w:lang w:val="en-US" w:eastAsia="zh-CN"/>
              </w:rPr>
              <w:t>2)</w:t>
            </w:r>
            <w:r>
              <w:rPr>
                <w:rFonts w:hint="eastAsia"/>
                <w:sz w:val="20"/>
                <w:szCs w:val="20"/>
              </w:rPr>
              <w:t>重复性：≤10%，在0.8Bq/L氡室中测试</w:t>
            </w:r>
          </w:p>
          <w:p w14:paraId="7F5C9579">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textAlignment w:val="auto"/>
              <w:rPr>
                <w:rFonts w:hint="eastAsia"/>
                <w:sz w:val="20"/>
                <w:szCs w:val="20"/>
              </w:rPr>
            </w:pPr>
            <w:r>
              <w:rPr>
                <w:rFonts w:hint="eastAsia"/>
                <w:sz w:val="20"/>
                <w:szCs w:val="20"/>
                <w:lang w:val="en-US" w:eastAsia="zh-CN"/>
              </w:rPr>
              <w:t>3)</w:t>
            </w:r>
            <w:r>
              <w:rPr>
                <w:rFonts w:hint="eastAsia"/>
                <w:sz w:val="20"/>
                <w:szCs w:val="20"/>
              </w:rPr>
              <w:t>一致性：≤10%，多台测氡仪在同一测量条件下测量值的平行程度</w:t>
            </w:r>
          </w:p>
          <w:p w14:paraId="1DDF4E1A">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textAlignment w:val="auto"/>
              <w:rPr>
                <w:rFonts w:hint="eastAsia"/>
                <w:sz w:val="20"/>
                <w:szCs w:val="20"/>
              </w:rPr>
            </w:pPr>
            <w:r>
              <w:rPr>
                <w:rFonts w:hint="eastAsia"/>
                <w:sz w:val="20"/>
                <w:szCs w:val="20"/>
                <w:lang w:val="en-US" w:eastAsia="zh-CN"/>
              </w:rPr>
              <w:t>4)</w:t>
            </w:r>
            <w:r>
              <w:rPr>
                <w:rFonts w:hint="eastAsia"/>
                <w:sz w:val="20"/>
                <w:szCs w:val="20"/>
              </w:rPr>
              <w:t>K值相对误差：≤±5%，间隔3个月标定K值的相对偏差</w:t>
            </w:r>
          </w:p>
          <w:p w14:paraId="1AC3FAC3">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textAlignment w:val="auto"/>
              <w:rPr>
                <w:rFonts w:hint="eastAsia"/>
                <w:sz w:val="20"/>
                <w:szCs w:val="20"/>
              </w:rPr>
            </w:pPr>
            <w:r>
              <w:rPr>
                <w:rFonts w:hint="eastAsia"/>
                <w:sz w:val="20"/>
                <w:szCs w:val="20"/>
                <w:lang w:val="en-US" w:eastAsia="zh-CN"/>
              </w:rPr>
              <w:t>5)</w:t>
            </w:r>
            <w:r>
              <w:rPr>
                <w:rFonts w:hint="eastAsia"/>
                <w:sz w:val="20"/>
                <w:szCs w:val="20"/>
              </w:rPr>
              <w:t>相对固有误差：≤±10%，3个标定K值的最大相对偏差</w:t>
            </w:r>
          </w:p>
          <w:p w14:paraId="6B77D0F8">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textAlignment w:val="auto"/>
              <w:rPr>
                <w:rFonts w:hint="eastAsia"/>
                <w:sz w:val="20"/>
                <w:szCs w:val="20"/>
              </w:rPr>
            </w:pPr>
            <w:r>
              <w:rPr>
                <w:rFonts w:hint="eastAsia"/>
                <w:sz w:val="20"/>
                <w:szCs w:val="20"/>
                <w:lang w:val="en-US" w:eastAsia="zh-CN"/>
              </w:rPr>
              <w:t>6)</w:t>
            </w:r>
            <w:r>
              <w:rPr>
                <w:rFonts w:hint="eastAsia"/>
                <w:sz w:val="20"/>
                <w:szCs w:val="20"/>
              </w:rPr>
              <w:t>灵敏度：≥90cpm/(Bq/L)，在1.5Bq/L氡室中测试</w:t>
            </w:r>
          </w:p>
          <w:p w14:paraId="6651F467">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textAlignment w:val="auto"/>
              <w:rPr>
                <w:rFonts w:hint="default"/>
                <w:szCs w:val="21"/>
              </w:rPr>
            </w:pPr>
            <w:r>
              <w:rPr>
                <w:rFonts w:hint="eastAsia"/>
                <w:sz w:val="20"/>
                <w:szCs w:val="20"/>
                <w:lang w:val="en-US" w:eastAsia="zh-CN"/>
              </w:rPr>
              <w:t>7)</w:t>
            </w:r>
            <w:r>
              <w:rPr>
                <w:rFonts w:hint="eastAsia"/>
                <w:sz w:val="20"/>
                <w:szCs w:val="20"/>
              </w:rPr>
              <w:t>固有本底：≤10cpm，新闪烁室采样筒本底计数率</w:t>
            </w:r>
          </w:p>
        </w:tc>
      </w:tr>
      <w:tr w14:paraId="2881F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 w:type="pct"/>
            <w:vAlign w:val="center"/>
          </w:tcPr>
          <w:p w14:paraId="28EB655D">
            <w:pPr>
              <w:keepNext w:val="0"/>
              <w:keepLines w:val="0"/>
              <w:suppressLineNumbers w:val="0"/>
              <w:spacing w:before="0" w:beforeAutospacing="0" w:after="0" w:afterAutospacing="0" w:line="360" w:lineRule="auto"/>
              <w:ind w:left="0" w:right="0"/>
              <w:jc w:val="center"/>
              <w:rPr>
                <w:rFonts w:hint="default" w:eastAsia="宋体"/>
                <w:szCs w:val="21"/>
                <w:lang w:val="en-US" w:eastAsia="zh-CN"/>
              </w:rPr>
            </w:pPr>
            <w:r>
              <w:rPr>
                <w:rFonts w:hint="eastAsia"/>
                <w:szCs w:val="21"/>
                <w:lang w:val="en-US" w:eastAsia="zh-CN"/>
              </w:rPr>
              <w:t>3</w:t>
            </w:r>
          </w:p>
        </w:tc>
        <w:tc>
          <w:tcPr>
            <w:tcW w:w="920" w:type="pct"/>
            <w:vAlign w:val="center"/>
          </w:tcPr>
          <w:p w14:paraId="699C7959">
            <w:pPr>
              <w:keepNext w:val="0"/>
              <w:keepLines w:val="0"/>
              <w:suppressLineNumbers w:val="0"/>
              <w:spacing w:before="0" w:beforeAutospacing="0" w:after="0" w:afterAutospacing="0" w:line="360" w:lineRule="auto"/>
              <w:ind w:left="0" w:leftChars="0" w:right="0" w:rightChars="0"/>
              <w:jc w:val="center"/>
              <w:rPr>
                <w:rFonts w:hint="default"/>
                <w:szCs w:val="21"/>
              </w:rPr>
            </w:pPr>
            <w:r>
              <w:rPr>
                <w:rFonts w:hint="eastAsia"/>
                <w:szCs w:val="21"/>
                <w:lang w:val="en-US" w:eastAsia="zh-CN"/>
              </w:rPr>
              <w:t>HS05D(气氡）</w:t>
            </w:r>
          </w:p>
        </w:tc>
        <w:tc>
          <w:tcPr>
            <w:tcW w:w="911" w:type="pct"/>
            <w:vMerge w:val="restart"/>
            <w:vAlign w:val="center"/>
          </w:tcPr>
          <w:p w14:paraId="1A20B9A6">
            <w:pPr>
              <w:keepNext w:val="0"/>
              <w:keepLines w:val="0"/>
              <w:suppressLineNumbers w:val="0"/>
              <w:spacing w:before="0" w:beforeAutospacing="0" w:after="0" w:afterAutospacing="0" w:line="360" w:lineRule="auto"/>
              <w:ind w:left="0" w:right="0"/>
              <w:jc w:val="center"/>
              <w:rPr>
                <w:rFonts w:hint="default"/>
                <w:szCs w:val="21"/>
              </w:rPr>
            </w:pPr>
            <w:r>
              <w:rPr>
                <w:rFonts w:hint="eastAsia"/>
                <w:szCs w:val="21"/>
                <w:lang w:val="en-US" w:eastAsia="zh-CN"/>
              </w:rPr>
              <w:t>脉冲电离室法</w:t>
            </w:r>
          </w:p>
        </w:tc>
        <w:tc>
          <w:tcPr>
            <w:tcW w:w="911" w:type="pct"/>
            <w:vMerge w:val="restart"/>
            <w:vAlign w:val="center"/>
          </w:tcPr>
          <w:p w14:paraId="2E832756">
            <w:pPr>
              <w:keepNext w:val="0"/>
              <w:keepLines w:val="0"/>
              <w:suppressLineNumbers w:val="0"/>
              <w:spacing w:before="0" w:beforeAutospacing="0" w:after="0" w:afterAutospacing="0" w:line="360" w:lineRule="auto"/>
              <w:ind w:left="0" w:right="0"/>
              <w:jc w:val="center"/>
              <w:rPr>
                <w:rFonts w:hint="default"/>
                <w:szCs w:val="21"/>
              </w:rPr>
            </w:pPr>
            <w:r>
              <w:rPr>
                <w:rFonts w:hint="eastAsia"/>
                <w:szCs w:val="21"/>
                <w:lang w:val="en-US" w:eastAsia="zh-CN"/>
              </w:rPr>
              <w:t>成都核盛</w:t>
            </w:r>
          </w:p>
        </w:tc>
        <w:tc>
          <w:tcPr>
            <w:tcW w:w="1890" w:type="pct"/>
            <w:vAlign w:val="center"/>
          </w:tcPr>
          <w:p w14:paraId="4E374FD4">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textAlignment w:val="auto"/>
              <w:rPr>
                <w:rFonts w:hint="default"/>
                <w:sz w:val="20"/>
                <w:szCs w:val="20"/>
              </w:rPr>
            </w:pPr>
            <w:r>
              <w:rPr>
                <w:rFonts w:hint="eastAsia"/>
                <w:sz w:val="20"/>
                <w:szCs w:val="20"/>
                <w:lang w:val="en-US" w:eastAsia="zh-CN"/>
              </w:rPr>
              <w:t>1)</w:t>
            </w:r>
            <w:r>
              <w:rPr>
                <w:rFonts w:hint="default"/>
                <w:sz w:val="20"/>
                <w:szCs w:val="20"/>
              </w:rPr>
              <w:t>重复性：≤10%</w:t>
            </w:r>
          </w:p>
          <w:p w14:paraId="1B52FAD0">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textAlignment w:val="auto"/>
              <w:rPr>
                <w:rFonts w:hint="default"/>
                <w:sz w:val="20"/>
                <w:szCs w:val="20"/>
              </w:rPr>
            </w:pPr>
            <w:r>
              <w:rPr>
                <w:rFonts w:hint="eastAsia"/>
                <w:sz w:val="20"/>
                <w:szCs w:val="20"/>
                <w:lang w:val="en-US" w:eastAsia="zh-CN"/>
              </w:rPr>
              <w:t>2)</w:t>
            </w:r>
            <w:r>
              <w:rPr>
                <w:rFonts w:hint="default"/>
                <w:sz w:val="20"/>
                <w:szCs w:val="20"/>
              </w:rPr>
              <w:t>一致性：≤10%</w:t>
            </w:r>
          </w:p>
          <w:p w14:paraId="6B3D1516">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textAlignment w:val="auto"/>
              <w:rPr>
                <w:rFonts w:hint="default"/>
                <w:sz w:val="20"/>
                <w:szCs w:val="20"/>
              </w:rPr>
            </w:pPr>
            <w:r>
              <w:rPr>
                <w:rFonts w:hint="eastAsia"/>
                <w:sz w:val="20"/>
                <w:szCs w:val="20"/>
                <w:lang w:val="en-US" w:eastAsia="zh-CN"/>
              </w:rPr>
              <w:t>3)</w:t>
            </w:r>
            <w:r>
              <w:rPr>
                <w:rFonts w:hint="default"/>
                <w:sz w:val="20"/>
                <w:szCs w:val="20"/>
              </w:rPr>
              <w:t>K 值相对误差：≤±5%</w:t>
            </w:r>
          </w:p>
          <w:p w14:paraId="0FAEBAA6">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textAlignment w:val="auto"/>
              <w:rPr>
                <w:rFonts w:hint="default"/>
                <w:sz w:val="20"/>
                <w:szCs w:val="20"/>
              </w:rPr>
            </w:pPr>
            <w:r>
              <w:rPr>
                <w:rFonts w:hint="eastAsia"/>
                <w:sz w:val="20"/>
                <w:szCs w:val="20"/>
                <w:lang w:val="en-US" w:eastAsia="zh-CN"/>
              </w:rPr>
              <w:t>4)</w:t>
            </w:r>
            <w:r>
              <w:rPr>
                <w:rFonts w:hint="default"/>
                <w:sz w:val="20"/>
                <w:szCs w:val="20"/>
              </w:rPr>
              <w:t>相对固有误差：≤±15%</w:t>
            </w:r>
          </w:p>
          <w:p w14:paraId="769E3847">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textAlignment w:val="auto"/>
              <w:rPr>
                <w:rFonts w:hint="default"/>
                <w:sz w:val="20"/>
                <w:szCs w:val="20"/>
              </w:rPr>
            </w:pPr>
            <w:r>
              <w:rPr>
                <w:rFonts w:hint="eastAsia"/>
                <w:sz w:val="20"/>
                <w:szCs w:val="20"/>
                <w:lang w:val="en-US" w:eastAsia="zh-CN"/>
              </w:rPr>
              <w:t>5)</w:t>
            </w:r>
            <w:r>
              <w:rPr>
                <w:rFonts w:hint="default"/>
                <w:sz w:val="20"/>
                <w:szCs w:val="20"/>
              </w:rPr>
              <w:t>探测下限：≤0.1Bq/L</w:t>
            </w:r>
          </w:p>
          <w:p w14:paraId="3D021BB0">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textAlignment w:val="auto"/>
              <w:rPr>
                <w:rFonts w:hint="default"/>
                <w:sz w:val="20"/>
                <w:szCs w:val="20"/>
              </w:rPr>
            </w:pPr>
            <w:r>
              <w:rPr>
                <w:rFonts w:hint="eastAsia"/>
                <w:sz w:val="20"/>
                <w:szCs w:val="20"/>
                <w:lang w:val="en-US" w:eastAsia="zh-CN"/>
              </w:rPr>
              <w:t>6)</w:t>
            </w:r>
            <w:r>
              <w:rPr>
                <w:rFonts w:hint="default"/>
                <w:sz w:val="20"/>
                <w:szCs w:val="20"/>
              </w:rPr>
              <w:t>本底值：≤ 0.05Bq/L</w:t>
            </w:r>
          </w:p>
          <w:p w14:paraId="676DA87A">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textAlignment w:val="auto"/>
              <w:rPr>
                <w:rFonts w:hint="eastAsia"/>
                <w:szCs w:val="21"/>
                <w:lang w:eastAsia="zh-CN"/>
              </w:rPr>
            </w:pPr>
            <w:r>
              <w:rPr>
                <w:rFonts w:hint="eastAsia"/>
                <w:sz w:val="20"/>
                <w:szCs w:val="20"/>
                <w:lang w:eastAsia="zh-CN"/>
              </w:rPr>
              <w:t>。</w:t>
            </w:r>
            <w:r>
              <w:rPr>
                <w:rFonts w:hint="eastAsia"/>
                <w:sz w:val="20"/>
                <w:szCs w:val="20"/>
                <w:lang w:val="en-US" w:eastAsia="zh-CN"/>
              </w:rPr>
              <w:t>★</w:t>
            </w:r>
            <w:r>
              <w:rPr>
                <w:rFonts w:hint="eastAsia"/>
                <w:sz w:val="20"/>
                <w:szCs w:val="20"/>
                <w:lang w:eastAsia="zh-CN"/>
              </w:rPr>
              <w:t>可以内置原生双电离室双通道同步比对观测，两个探测器性能一致，相当于两台机器同步比对观测。</w:t>
            </w:r>
          </w:p>
        </w:tc>
      </w:tr>
      <w:tr w14:paraId="64DA0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 w:type="pct"/>
            <w:vAlign w:val="center"/>
          </w:tcPr>
          <w:p w14:paraId="2E3FC1B1">
            <w:pPr>
              <w:keepNext w:val="0"/>
              <w:keepLines w:val="0"/>
              <w:suppressLineNumbers w:val="0"/>
              <w:spacing w:before="0" w:beforeAutospacing="0" w:after="0" w:afterAutospacing="0" w:line="360" w:lineRule="auto"/>
              <w:ind w:left="0" w:right="0"/>
              <w:jc w:val="center"/>
              <w:rPr>
                <w:rFonts w:hint="eastAsia" w:eastAsia="宋体"/>
                <w:szCs w:val="21"/>
                <w:lang w:eastAsia="zh-CN"/>
              </w:rPr>
            </w:pPr>
            <w:r>
              <w:rPr>
                <w:rFonts w:hint="eastAsia"/>
                <w:szCs w:val="21"/>
                <w:lang w:val="en-US" w:eastAsia="zh-CN"/>
              </w:rPr>
              <w:t>4</w:t>
            </w:r>
          </w:p>
        </w:tc>
        <w:tc>
          <w:tcPr>
            <w:tcW w:w="920" w:type="pct"/>
            <w:vAlign w:val="center"/>
          </w:tcPr>
          <w:p w14:paraId="5EF661F0">
            <w:pPr>
              <w:keepNext w:val="0"/>
              <w:keepLines w:val="0"/>
              <w:suppressLineNumbers w:val="0"/>
              <w:spacing w:before="0" w:beforeAutospacing="0" w:after="0" w:afterAutospacing="0" w:line="360" w:lineRule="auto"/>
              <w:ind w:left="0" w:right="0"/>
              <w:jc w:val="center"/>
              <w:rPr>
                <w:rFonts w:hint="default"/>
                <w:szCs w:val="21"/>
              </w:rPr>
            </w:pPr>
            <w:r>
              <w:rPr>
                <w:rFonts w:hint="eastAsia"/>
                <w:szCs w:val="21"/>
                <w:lang w:val="en-US" w:eastAsia="zh-CN"/>
              </w:rPr>
              <w:t>HS05D2（人工水氡）</w:t>
            </w:r>
          </w:p>
        </w:tc>
        <w:tc>
          <w:tcPr>
            <w:tcW w:w="911" w:type="pct"/>
            <w:vMerge w:val="continue"/>
            <w:vAlign w:val="center"/>
          </w:tcPr>
          <w:p w14:paraId="71DA508D">
            <w:pPr>
              <w:keepNext w:val="0"/>
              <w:keepLines w:val="0"/>
              <w:suppressLineNumbers w:val="0"/>
              <w:spacing w:before="0" w:beforeAutospacing="0" w:after="0" w:afterAutospacing="0" w:line="360" w:lineRule="auto"/>
              <w:ind w:left="0" w:right="0"/>
              <w:jc w:val="center"/>
              <w:rPr>
                <w:rFonts w:hint="default"/>
                <w:szCs w:val="21"/>
              </w:rPr>
            </w:pPr>
          </w:p>
        </w:tc>
        <w:tc>
          <w:tcPr>
            <w:tcW w:w="911" w:type="pct"/>
            <w:vMerge w:val="continue"/>
            <w:vAlign w:val="center"/>
          </w:tcPr>
          <w:p w14:paraId="2D182EB2">
            <w:pPr>
              <w:keepNext w:val="0"/>
              <w:keepLines w:val="0"/>
              <w:suppressLineNumbers w:val="0"/>
              <w:spacing w:before="0" w:beforeAutospacing="0" w:after="0" w:afterAutospacing="0" w:line="360" w:lineRule="auto"/>
              <w:ind w:left="0" w:right="0"/>
              <w:jc w:val="center"/>
              <w:rPr>
                <w:rFonts w:hint="default"/>
                <w:szCs w:val="21"/>
              </w:rPr>
            </w:pPr>
          </w:p>
        </w:tc>
        <w:tc>
          <w:tcPr>
            <w:tcW w:w="1890" w:type="pct"/>
            <w:vAlign w:val="center"/>
          </w:tcPr>
          <w:p w14:paraId="003E9160">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textAlignment w:val="auto"/>
              <w:rPr>
                <w:rFonts w:hint="default"/>
                <w:sz w:val="20"/>
                <w:szCs w:val="20"/>
              </w:rPr>
            </w:pPr>
            <w:r>
              <w:rPr>
                <w:rFonts w:hint="eastAsia"/>
                <w:sz w:val="20"/>
                <w:szCs w:val="20"/>
                <w:lang w:val="en-US" w:eastAsia="zh-CN"/>
              </w:rPr>
              <w:t>1)</w:t>
            </w:r>
            <w:r>
              <w:rPr>
                <w:rFonts w:hint="default"/>
                <w:sz w:val="20"/>
                <w:szCs w:val="20"/>
              </w:rPr>
              <w:t>重复性：≤10%</w:t>
            </w:r>
          </w:p>
          <w:p w14:paraId="0686F0DD">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textAlignment w:val="auto"/>
              <w:rPr>
                <w:rFonts w:hint="default"/>
                <w:sz w:val="20"/>
                <w:szCs w:val="20"/>
              </w:rPr>
            </w:pPr>
            <w:r>
              <w:rPr>
                <w:rFonts w:hint="eastAsia"/>
                <w:sz w:val="20"/>
                <w:szCs w:val="20"/>
                <w:lang w:val="en-US" w:eastAsia="zh-CN"/>
              </w:rPr>
              <w:t>2)</w:t>
            </w:r>
            <w:r>
              <w:rPr>
                <w:rFonts w:hint="default"/>
                <w:sz w:val="20"/>
                <w:szCs w:val="20"/>
              </w:rPr>
              <w:t>一致性：≤10%</w:t>
            </w:r>
          </w:p>
          <w:p w14:paraId="46F2728B">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textAlignment w:val="auto"/>
              <w:rPr>
                <w:rFonts w:hint="default"/>
                <w:sz w:val="20"/>
                <w:szCs w:val="20"/>
              </w:rPr>
            </w:pPr>
            <w:r>
              <w:rPr>
                <w:rFonts w:hint="eastAsia"/>
                <w:sz w:val="20"/>
                <w:szCs w:val="20"/>
                <w:lang w:val="en-US" w:eastAsia="zh-CN"/>
              </w:rPr>
              <w:t>3)</w:t>
            </w:r>
            <w:r>
              <w:rPr>
                <w:rFonts w:hint="default"/>
                <w:sz w:val="20"/>
                <w:szCs w:val="20"/>
              </w:rPr>
              <w:t>K 值相对误差：≤±5%</w:t>
            </w:r>
          </w:p>
          <w:p w14:paraId="66918113">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textAlignment w:val="auto"/>
              <w:rPr>
                <w:rFonts w:hint="default"/>
                <w:sz w:val="20"/>
                <w:szCs w:val="20"/>
              </w:rPr>
            </w:pPr>
            <w:r>
              <w:rPr>
                <w:rFonts w:hint="eastAsia"/>
                <w:sz w:val="20"/>
                <w:szCs w:val="20"/>
                <w:lang w:val="en-US" w:eastAsia="zh-CN"/>
              </w:rPr>
              <w:t>4)</w:t>
            </w:r>
            <w:r>
              <w:rPr>
                <w:rFonts w:hint="default"/>
                <w:sz w:val="20"/>
                <w:szCs w:val="20"/>
              </w:rPr>
              <w:t>相对固有误差：≤±15%</w:t>
            </w:r>
          </w:p>
          <w:p w14:paraId="59A65D2A">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textAlignment w:val="auto"/>
              <w:rPr>
                <w:rFonts w:hint="default"/>
                <w:sz w:val="20"/>
                <w:szCs w:val="20"/>
              </w:rPr>
            </w:pPr>
            <w:r>
              <w:rPr>
                <w:rFonts w:hint="eastAsia"/>
                <w:sz w:val="20"/>
                <w:szCs w:val="20"/>
                <w:lang w:val="en-US" w:eastAsia="zh-CN"/>
              </w:rPr>
              <w:t>5)</w:t>
            </w:r>
            <w:r>
              <w:rPr>
                <w:rFonts w:hint="default"/>
                <w:sz w:val="20"/>
                <w:szCs w:val="20"/>
              </w:rPr>
              <w:t>探测下限：≤0.1Bq/L</w:t>
            </w:r>
          </w:p>
          <w:p w14:paraId="0B2698A8">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textAlignment w:val="auto"/>
              <w:rPr>
                <w:rFonts w:hint="default"/>
                <w:sz w:val="20"/>
                <w:szCs w:val="20"/>
                <w:lang w:val="en-US" w:eastAsia="zh-CN"/>
              </w:rPr>
            </w:pPr>
            <w:r>
              <w:rPr>
                <w:rFonts w:hint="eastAsia"/>
                <w:sz w:val="20"/>
                <w:szCs w:val="20"/>
                <w:lang w:val="en-US" w:eastAsia="zh-CN"/>
              </w:rPr>
              <w:t>6)</w:t>
            </w:r>
            <w:r>
              <w:rPr>
                <w:rFonts w:hint="default"/>
                <w:sz w:val="20"/>
                <w:szCs w:val="20"/>
              </w:rPr>
              <w:t>本底值：≤ 0.05Bq/L</w:t>
            </w:r>
          </w:p>
          <w:p w14:paraId="048CDA4A">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textAlignment w:val="auto"/>
              <w:rPr>
                <w:rFonts w:hint="default"/>
                <w:szCs w:val="21"/>
              </w:rPr>
            </w:pPr>
            <w:r>
              <w:rPr>
                <w:rFonts w:hint="eastAsia"/>
                <w:sz w:val="20"/>
                <w:szCs w:val="20"/>
                <w:lang w:val="en-US" w:eastAsia="zh-CN"/>
              </w:rPr>
              <w:t>★能便携式工作，符合灾后应急现场水氡观测需求</w:t>
            </w:r>
          </w:p>
        </w:tc>
      </w:tr>
      <w:tr w14:paraId="26E2BE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 w:type="pct"/>
            <w:vAlign w:val="center"/>
          </w:tcPr>
          <w:p w14:paraId="1EF40B75">
            <w:pPr>
              <w:keepNext w:val="0"/>
              <w:keepLines w:val="0"/>
              <w:suppressLineNumbers w:val="0"/>
              <w:spacing w:before="0" w:beforeAutospacing="0" w:after="0" w:afterAutospacing="0" w:line="360" w:lineRule="auto"/>
              <w:ind w:left="0" w:right="0"/>
              <w:jc w:val="center"/>
              <w:rPr>
                <w:rFonts w:hint="eastAsia" w:eastAsia="宋体"/>
                <w:szCs w:val="21"/>
                <w:lang w:eastAsia="zh-CN"/>
              </w:rPr>
            </w:pPr>
            <w:r>
              <w:rPr>
                <w:rFonts w:hint="eastAsia"/>
                <w:szCs w:val="21"/>
                <w:lang w:val="en-US" w:eastAsia="zh-CN"/>
              </w:rPr>
              <w:t>5</w:t>
            </w:r>
          </w:p>
        </w:tc>
        <w:tc>
          <w:tcPr>
            <w:tcW w:w="920" w:type="pct"/>
            <w:vAlign w:val="center"/>
          </w:tcPr>
          <w:p w14:paraId="136847CC">
            <w:pPr>
              <w:keepNext w:val="0"/>
              <w:keepLines w:val="0"/>
              <w:suppressLineNumbers w:val="0"/>
              <w:spacing w:before="0" w:beforeAutospacing="0" w:after="0" w:afterAutospacing="0" w:line="360" w:lineRule="auto"/>
              <w:ind w:left="0" w:right="0"/>
              <w:jc w:val="center"/>
              <w:rPr>
                <w:rFonts w:hint="default" w:eastAsia="宋体"/>
                <w:szCs w:val="21"/>
                <w:lang w:val="en-US" w:eastAsia="zh-CN"/>
              </w:rPr>
            </w:pPr>
            <w:r>
              <w:rPr>
                <w:rFonts w:hint="eastAsia"/>
                <w:szCs w:val="21"/>
                <w:lang w:val="en-US" w:eastAsia="zh-CN"/>
              </w:rPr>
              <w:t>DDL-1(气氡）</w:t>
            </w:r>
          </w:p>
        </w:tc>
        <w:tc>
          <w:tcPr>
            <w:tcW w:w="911" w:type="pct"/>
            <w:vMerge w:val="restart"/>
            <w:vAlign w:val="center"/>
          </w:tcPr>
          <w:p w14:paraId="46A8CDF3">
            <w:pPr>
              <w:keepNext w:val="0"/>
              <w:keepLines w:val="0"/>
              <w:suppressLineNumbers w:val="0"/>
              <w:spacing w:before="0" w:beforeAutospacing="0" w:after="0" w:afterAutospacing="0" w:line="360" w:lineRule="auto"/>
              <w:ind w:left="0" w:right="0"/>
              <w:jc w:val="center"/>
              <w:rPr>
                <w:rFonts w:hint="default"/>
                <w:szCs w:val="21"/>
              </w:rPr>
            </w:pPr>
            <w:r>
              <w:rPr>
                <w:rFonts w:hint="eastAsia"/>
                <w:szCs w:val="21"/>
                <w:lang w:val="en-US" w:eastAsia="zh-CN"/>
              </w:rPr>
              <w:t>脉冲电离室法</w:t>
            </w:r>
          </w:p>
        </w:tc>
        <w:tc>
          <w:tcPr>
            <w:tcW w:w="911" w:type="pct"/>
            <w:vMerge w:val="restart"/>
            <w:vAlign w:val="center"/>
          </w:tcPr>
          <w:p w14:paraId="22970ABE">
            <w:pPr>
              <w:keepNext w:val="0"/>
              <w:keepLines w:val="0"/>
              <w:suppressLineNumbers w:val="0"/>
              <w:spacing w:before="0" w:beforeAutospacing="0" w:after="0" w:afterAutospacing="0" w:line="360" w:lineRule="auto"/>
              <w:ind w:left="0" w:right="0"/>
              <w:jc w:val="center"/>
              <w:rPr>
                <w:rFonts w:hint="default" w:eastAsia="宋体"/>
                <w:szCs w:val="21"/>
                <w:lang w:val="en-US" w:eastAsia="zh-CN"/>
              </w:rPr>
            </w:pPr>
            <w:r>
              <w:rPr>
                <w:rFonts w:hint="eastAsia"/>
                <w:szCs w:val="21"/>
                <w:lang w:val="en-US" w:eastAsia="zh-CN"/>
              </w:rPr>
              <w:t>郑州晶微</w:t>
            </w:r>
          </w:p>
        </w:tc>
        <w:tc>
          <w:tcPr>
            <w:tcW w:w="1890" w:type="pct"/>
            <w:vMerge w:val="restart"/>
            <w:vAlign w:val="center"/>
          </w:tcPr>
          <w:p w14:paraId="4A0BDBD2">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textAlignment w:val="auto"/>
              <w:rPr>
                <w:rFonts w:hint="default"/>
                <w:sz w:val="20"/>
                <w:szCs w:val="20"/>
              </w:rPr>
            </w:pPr>
            <w:r>
              <w:rPr>
                <w:rFonts w:hint="eastAsia"/>
                <w:sz w:val="20"/>
                <w:szCs w:val="20"/>
                <w:lang w:val="en-US" w:eastAsia="zh-CN"/>
              </w:rPr>
              <w:t>1)</w:t>
            </w:r>
            <w:r>
              <w:rPr>
                <w:rFonts w:hint="default"/>
                <w:sz w:val="20"/>
                <w:szCs w:val="20"/>
              </w:rPr>
              <w:t>重复性：≤10%</w:t>
            </w:r>
          </w:p>
          <w:p w14:paraId="08CAD9BE">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textAlignment w:val="auto"/>
              <w:rPr>
                <w:rFonts w:hint="default"/>
                <w:sz w:val="20"/>
                <w:szCs w:val="20"/>
              </w:rPr>
            </w:pPr>
            <w:r>
              <w:rPr>
                <w:rFonts w:hint="eastAsia"/>
                <w:sz w:val="20"/>
                <w:szCs w:val="20"/>
                <w:lang w:val="en-US" w:eastAsia="zh-CN"/>
              </w:rPr>
              <w:t>2)</w:t>
            </w:r>
            <w:r>
              <w:rPr>
                <w:rFonts w:hint="default"/>
                <w:sz w:val="20"/>
                <w:szCs w:val="20"/>
              </w:rPr>
              <w:t>一致性：≤10%</w:t>
            </w:r>
          </w:p>
          <w:p w14:paraId="17B4E62A">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textAlignment w:val="auto"/>
              <w:rPr>
                <w:rFonts w:hint="default"/>
                <w:sz w:val="20"/>
                <w:szCs w:val="20"/>
              </w:rPr>
            </w:pPr>
            <w:r>
              <w:rPr>
                <w:rFonts w:hint="eastAsia"/>
                <w:sz w:val="20"/>
                <w:szCs w:val="20"/>
                <w:lang w:val="en-US" w:eastAsia="zh-CN"/>
              </w:rPr>
              <w:t>3)</w:t>
            </w:r>
            <w:r>
              <w:rPr>
                <w:rFonts w:hint="default"/>
                <w:sz w:val="20"/>
                <w:szCs w:val="20"/>
              </w:rPr>
              <w:t>K 值相对误差：≤±5%</w:t>
            </w:r>
          </w:p>
          <w:p w14:paraId="0DB2ED47">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textAlignment w:val="auto"/>
              <w:rPr>
                <w:rFonts w:hint="default"/>
                <w:sz w:val="20"/>
                <w:szCs w:val="20"/>
              </w:rPr>
            </w:pPr>
            <w:r>
              <w:rPr>
                <w:rFonts w:hint="eastAsia"/>
                <w:sz w:val="20"/>
                <w:szCs w:val="20"/>
                <w:lang w:val="en-US" w:eastAsia="zh-CN"/>
              </w:rPr>
              <w:t>4)</w:t>
            </w:r>
            <w:r>
              <w:rPr>
                <w:rFonts w:hint="default"/>
                <w:sz w:val="20"/>
                <w:szCs w:val="20"/>
              </w:rPr>
              <w:t>相对固有误差：≤±15%</w:t>
            </w:r>
          </w:p>
          <w:p w14:paraId="6E67D1F5">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textAlignment w:val="auto"/>
              <w:rPr>
                <w:rFonts w:hint="default"/>
                <w:sz w:val="20"/>
                <w:szCs w:val="20"/>
              </w:rPr>
            </w:pPr>
            <w:r>
              <w:rPr>
                <w:rFonts w:hint="eastAsia"/>
                <w:sz w:val="20"/>
                <w:szCs w:val="20"/>
                <w:lang w:val="en-US" w:eastAsia="zh-CN"/>
              </w:rPr>
              <w:t>5)</w:t>
            </w:r>
            <w:r>
              <w:rPr>
                <w:rFonts w:hint="default"/>
                <w:sz w:val="20"/>
                <w:szCs w:val="20"/>
              </w:rPr>
              <w:t>探测下限：≤0.1Bq/L</w:t>
            </w:r>
          </w:p>
          <w:p w14:paraId="655B70FB">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textAlignment w:val="auto"/>
              <w:rPr>
                <w:rFonts w:hint="default"/>
                <w:szCs w:val="21"/>
              </w:rPr>
            </w:pPr>
            <w:r>
              <w:rPr>
                <w:rFonts w:hint="eastAsia"/>
                <w:sz w:val="20"/>
                <w:szCs w:val="20"/>
                <w:lang w:val="en-US" w:eastAsia="zh-CN"/>
              </w:rPr>
              <w:t>6)</w:t>
            </w:r>
            <w:r>
              <w:rPr>
                <w:rFonts w:hint="default"/>
                <w:sz w:val="20"/>
                <w:szCs w:val="20"/>
              </w:rPr>
              <w:t>本底值：≤ 0.05Bq/L</w:t>
            </w:r>
          </w:p>
        </w:tc>
      </w:tr>
      <w:tr w14:paraId="52B6D9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 w:type="pct"/>
            <w:vAlign w:val="center"/>
          </w:tcPr>
          <w:p w14:paraId="63B9F093">
            <w:pPr>
              <w:keepNext w:val="0"/>
              <w:keepLines w:val="0"/>
              <w:suppressLineNumbers w:val="0"/>
              <w:spacing w:before="0" w:beforeAutospacing="0" w:after="0" w:afterAutospacing="0" w:line="360" w:lineRule="auto"/>
              <w:ind w:left="0" w:right="0"/>
              <w:jc w:val="center"/>
              <w:rPr>
                <w:rFonts w:hint="eastAsia" w:eastAsia="宋体"/>
                <w:szCs w:val="21"/>
                <w:lang w:eastAsia="zh-CN"/>
              </w:rPr>
            </w:pPr>
            <w:r>
              <w:rPr>
                <w:rFonts w:hint="eastAsia"/>
                <w:szCs w:val="21"/>
                <w:lang w:val="en-US" w:eastAsia="zh-CN"/>
              </w:rPr>
              <w:t>6</w:t>
            </w:r>
          </w:p>
        </w:tc>
        <w:tc>
          <w:tcPr>
            <w:tcW w:w="920" w:type="pct"/>
            <w:vAlign w:val="center"/>
          </w:tcPr>
          <w:p w14:paraId="6F4F2FA9">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240" w:lineRule="auto"/>
              <w:ind w:left="0" w:right="0"/>
              <w:jc w:val="center"/>
              <w:textAlignment w:val="auto"/>
              <w:rPr>
                <w:rFonts w:hint="default"/>
                <w:szCs w:val="21"/>
              </w:rPr>
            </w:pPr>
            <w:r>
              <w:rPr>
                <w:rFonts w:hint="eastAsia"/>
                <w:szCs w:val="21"/>
                <w:lang w:val="en-US" w:eastAsia="zh-CN"/>
              </w:rPr>
              <w:t>DDL-2（人工水氡）</w:t>
            </w:r>
          </w:p>
        </w:tc>
        <w:tc>
          <w:tcPr>
            <w:tcW w:w="911" w:type="pct"/>
            <w:vMerge w:val="continue"/>
            <w:vAlign w:val="center"/>
          </w:tcPr>
          <w:p w14:paraId="5B77BC78">
            <w:pPr>
              <w:keepNext w:val="0"/>
              <w:keepLines w:val="0"/>
              <w:suppressLineNumbers w:val="0"/>
              <w:spacing w:before="0" w:beforeAutospacing="0" w:after="0" w:afterAutospacing="0" w:line="360" w:lineRule="auto"/>
              <w:ind w:left="0" w:right="0"/>
              <w:jc w:val="center"/>
              <w:rPr>
                <w:rFonts w:hint="default"/>
                <w:szCs w:val="21"/>
              </w:rPr>
            </w:pPr>
          </w:p>
        </w:tc>
        <w:tc>
          <w:tcPr>
            <w:tcW w:w="911" w:type="pct"/>
            <w:vMerge w:val="continue"/>
            <w:vAlign w:val="center"/>
          </w:tcPr>
          <w:p w14:paraId="4BE454B0">
            <w:pPr>
              <w:keepNext w:val="0"/>
              <w:keepLines w:val="0"/>
              <w:suppressLineNumbers w:val="0"/>
              <w:spacing w:before="0" w:beforeAutospacing="0" w:after="0" w:afterAutospacing="0" w:line="360" w:lineRule="auto"/>
              <w:ind w:left="0" w:right="0"/>
              <w:jc w:val="center"/>
              <w:rPr>
                <w:rFonts w:hint="default"/>
                <w:szCs w:val="21"/>
              </w:rPr>
            </w:pPr>
          </w:p>
        </w:tc>
        <w:tc>
          <w:tcPr>
            <w:tcW w:w="1890" w:type="pct"/>
            <w:vMerge w:val="continue"/>
            <w:vAlign w:val="center"/>
          </w:tcPr>
          <w:p w14:paraId="1191CC2A">
            <w:pPr>
              <w:keepNext w:val="0"/>
              <w:keepLines w:val="0"/>
              <w:suppressLineNumbers w:val="0"/>
              <w:spacing w:before="0" w:beforeAutospacing="0" w:after="0" w:afterAutospacing="0" w:line="360" w:lineRule="auto"/>
              <w:ind w:left="0" w:right="0"/>
              <w:jc w:val="center"/>
              <w:rPr>
                <w:rFonts w:hint="default"/>
                <w:szCs w:val="21"/>
              </w:rPr>
            </w:pPr>
          </w:p>
        </w:tc>
      </w:tr>
      <w:tr w14:paraId="66C419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 w:type="pct"/>
            <w:vAlign w:val="center"/>
          </w:tcPr>
          <w:p w14:paraId="4164E189">
            <w:pPr>
              <w:keepNext w:val="0"/>
              <w:keepLines w:val="0"/>
              <w:suppressLineNumbers w:val="0"/>
              <w:spacing w:before="0" w:beforeAutospacing="0" w:after="0" w:afterAutospacing="0" w:line="360" w:lineRule="auto"/>
              <w:ind w:left="0" w:right="0"/>
              <w:jc w:val="center"/>
              <w:rPr>
                <w:rFonts w:hint="default"/>
                <w:szCs w:val="21"/>
                <w:lang w:val="en-US" w:eastAsia="zh-CN"/>
              </w:rPr>
            </w:pPr>
            <w:r>
              <w:rPr>
                <w:rFonts w:hint="eastAsia"/>
                <w:szCs w:val="21"/>
                <w:lang w:val="en-US" w:eastAsia="zh-CN"/>
              </w:rPr>
              <w:t>7</w:t>
            </w:r>
          </w:p>
        </w:tc>
        <w:tc>
          <w:tcPr>
            <w:tcW w:w="920" w:type="pct"/>
            <w:vAlign w:val="center"/>
          </w:tcPr>
          <w:p w14:paraId="26C91163">
            <w:pPr>
              <w:keepNext w:val="0"/>
              <w:keepLines w:val="0"/>
              <w:suppressLineNumbers w:val="0"/>
              <w:spacing w:before="0" w:beforeAutospacing="0" w:after="0" w:afterAutospacing="0" w:line="360" w:lineRule="auto"/>
              <w:ind w:left="0" w:right="0"/>
              <w:jc w:val="center"/>
              <w:rPr>
                <w:rFonts w:hint="eastAsia"/>
                <w:szCs w:val="21"/>
                <w:lang w:val="en-US" w:eastAsia="zh-CN"/>
              </w:rPr>
            </w:pPr>
            <w:r>
              <w:rPr>
                <w:rFonts w:hint="eastAsia"/>
                <w:szCs w:val="21"/>
                <w:lang w:val="en-US" w:eastAsia="zh-CN"/>
              </w:rPr>
              <w:t>P2000F测氡仪（数字）</w:t>
            </w:r>
          </w:p>
        </w:tc>
        <w:tc>
          <w:tcPr>
            <w:tcW w:w="1555" w:type="dxa"/>
            <w:vMerge w:val="restart"/>
            <w:vAlign w:val="center"/>
          </w:tcPr>
          <w:p w14:paraId="4FD347C4">
            <w:pPr>
              <w:keepNext w:val="0"/>
              <w:keepLines w:val="0"/>
              <w:suppressLineNumbers w:val="0"/>
              <w:spacing w:before="0" w:beforeAutospacing="0" w:after="0" w:afterAutospacing="0" w:line="360" w:lineRule="auto"/>
              <w:ind w:left="0" w:leftChars="0" w:right="0" w:rightChars="0"/>
              <w:jc w:val="center"/>
              <w:rPr>
                <w:rFonts w:hint="default"/>
                <w:szCs w:val="21"/>
              </w:rPr>
            </w:pPr>
            <w:r>
              <w:rPr>
                <w:rFonts w:hint="eastAsia"/>
                <w:szCs w:val="21"/>
                <w:lang w:val="en-US" w:eastAsia="zh-CN"/>
              </w:rPr>
              <w:t>脉冲电离室法</w:t>
            </w:r>
          </w:p>
        </w:tc>
        <w:tc>
          <w:tcPr>
            <w:tcW w:w="911" w:type="pct"/>
            <w:vMerge w:val="restart"/>
            <w:vAlign w:val="center"/>
          </w:tcPr>
          <w:p w14:paraId="65124F30">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szCs w:val="21"/>
              </w:rPr>
            </w:pPr>
            <w:r>
              <w:rPr>
                <w:rFonts w:hint="default"/>
                <w:szCs w:val="21"/>
              </w:rPr>
              <w:t xml:space="preserve">北京瑞恒联合科技有限公司 </w:t>
            </w:r>
          </w:p>
        </w:tc>
        <w:tc>
          <w:tcPr>
            <w:tcW w:w="1890" w:type="pct"/>
            <w:vAlign w:val="center"/>
          </w:tcPr>
          <w:p w14:paraId="300E42AE">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left"/>
              <w:textAlignment w:val="auto"/>
              <w:rPr>
                <w:rFonts w:hint="default"/>
                <w:sz w:val="20"/>
                <w:szCs w:val="20"/>
              </w:rPr>
            </w:pPr>
            <w:r>
              <w:rPr>
                <w:rFonts w:hint="eastAsia"/>
                <w:sz w:val="20"/>
                <w:szCs w:val="20"/>
                <w:lang w:val="en-US" w:eastAsia="zh-CN"/>
              </w:rPr>
              <w:t>1)</w:t>
            </w:r>
            <w:r>
              <w:rPr>
                <w:rFonts w:hint="default"/>
                <w:sz w:val="20"/>
                <w:szCs w:val="20"/>
              </w:rPr>
              <w:t>重复性：≤10%</w:t>
            </w:r>
          </w:p>
          <w:p w14:paraId="168317A0">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left"/>
              <w:textAlignment w:val="auto"/>
              <w:rPr>
                <w:rFonts w:hint="default"/>
                <w:sz w:val="20"/>
                <w:szCs w:val="20"/>
              </w:rPr>
            </w:pPr>
            <w:r>
              <w:rPr>
                <w:rFonts w:hint="eastAsia"/>
                <w:sz w:val="20"/>
                <w:szCs w:val="20"/>
                <w:lang w:val="en-US" w:eastAsia="zh-CN"/>
              </w:rPr>
              <w:t>2)</w:t>
            </w:r>
            <w:r>
              <w:rPr>
                <w:rFonts w:hint="default"/>
                <w:sz w:val="20"/>
                <w:szCs w:val="20"/>
              </w:rPr>
              <w:t>一致性：≤10%</w:t>
            </w:r>
          </w:p>
          <w:p w14:paraId="1BCB569B">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left"/>
              <w:textAlignment w:val="auto"/>
              <w:rPr>
                <w:rFonts w:hint="default"/>
                <w:sz w:val="20"/>
                <w:szCs w:val="20"/>
              </w:rPr>
            </w:pPr>
            <w:r>
              <w:rPr>
                <w:rFonts w:hint="eastAsia"/>
                <w:sz w:val="20"/>
                <w:szCs w:val="20"/>
                <w:lang w:val="en-US" w:eastAsia="zh-CN"/>
              </w:rPr>
              <w:t>3)</w:t>
            </w:r>
            <w:r>
              <w:rPr>
                <w:rFonts w:hint="default"/>
                <w:sz w:val="20"/>
                <w:szCs w:val="20"/>
              </w:rPr>
              <w:t>K 值相对误差：≤±5%</w:t>
            </w:r>
          </w:p>
          <w:p w14:paraId="1312A605">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left"/>
              <w:textAlignment w:val="auto"/>
              <w:rPr>
                <w:rFonts w:hint="default"/>
                <w:sz w:val="20"/>
                <w:szCs w:val="20"/>
              </w:rPr>
            </w:pPr>
            <w:r>
              <w:rPr>
                <w:rFonts w:hint="eastAsia"/>
                <w:sz w:val="20"/>
                <w:szCs w:val="20"/>
                <w:lang w:val="en-US" w:eastAsia="zh-CN"/>
              </w:rPr>
              <w:t>4)</w:t>
            </w:r>
            <w:r>
              <w:rPr>
                <w:rFonts w:hint="default"/>
                <w:sz w:val="20"/>
                <w:szCs w:val="20"/>
              </w:rPr>
              <w:t>相对固有误差：≤±15%</w:t>
            </w:r>
          </w:p>
          <w:p w14:paraId="7EEAAB7A">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left"/>
              <w:textAlignment w:val="auto"/>
              <w:rPr>
                <w:rFonts w:hint="default"/>
                <w:sz w:val="20"/>
                <w:szCs w:val="20"/>
              </w:rPr>
            </w:pPr>
            <w:r>
              <w:rPr>
                <w:rFonts w:hint="eastAsia"/>
                <w:sz w:val="20"/>
                <w:szCs w:val="20"/>
                <w:lang w:val="en-US" w:eastAsia="zh-CN"/>
              </w:rPr>
              <w:t>5)</w:t>
            </w:r>
            <w:r>
              <w:rPr>
                <w:rFonts w:hint="default"/>
                <w:sz w:val="20"/>
                <w:szCs w:val="20"/>
              </w:rPr>
              <w:t>探测下限：≤0.1Bq/L</w:t>
            </w:r>
          </w:p>
          <w:p w14:paraId="31B7A7F0">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left"/>
              <w:textAlignment w:val="auto"/>
              <w:rPr>
                <w:rFonts w:hint="default"/>
                <w:szCs w:val="21"/>
              </w:rPr>
            </w:pPr>
            <w:r>
              <w:rPr>
                <w:rFonts w:hint="eastAsia"/>
                <w:sz w:val="20"/>
                <w:szCs w:val="20"/>
                <w:lang w:val="en-US" w:eastAsia="zh-CN"/>
              </w:rPr>
              <w:t>6)</w:t>
            </w:r>
            <w:r>
              <w:rPr>
                <w:rFonts w:hint="default"/>
                <w:sz w:val="20"/>
                <w:szCs w:val="20"/>
              </w:rPr>
              <w:t>本底值：≤ 0.05Bq/L</w:t>
            </w:r>
          </w:p>
        </w:tc>
      </w:tr>
      <w:tr w14:paraId="68347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65" w:type="pct"/>
            <w:vAlign w:val="center"/>
          </w:tcPr>
          <w:p w14:paraId="088BC0B4">
            <w:pPr>
              <w:keepNext w:val="0"/>
              <w:keepLines w:val="0"/>
              <w:suppressLineNumbers w:val="0"/>
              <w:spacing w:before="0" w:beforeAutospacing="0" w:after="0" w:afterAutospacing="0" w:line="360" w:lineRule="auto"/>
              <w:ind w:left="0" w:right="0"/>
              <w:jc w:val="center"/>
              <w:rPr>
                <w:rFonts w:hint="default"/>
                <w:szCs w:val="21"/>
                <w:lang w:val="en-US" w:eastAsia="zh-CN"/>
              </w:rPr>
            </w:pPr>
            <w:r>
              <w:rPr>
                <w:rFonts w:hint="eastAsia"/>
                <w:szCs w:val="21"/>
                <w:lang w:val="en-US" w:eastAsia="zh-CN"/>
              </w:rPr>
              <w:t>8</w:t>
            </w:r>
          </w:p>
        </w:tc>
        <w:tc>
          <w:tcPr>
            <w:tcW w:w="920" w:type="pct"/>
            <w:vAlign w:val="center"/>
          </w:tcPr>
          <w:p w14:paraId="4D6053D2">
            <w:pPr>
              <w:keepNext w:val="0"/>
              <w:keepLines w:val="0"/>
              <w:suppressLineNumbers w:val="0"/>
              <w:spacing w:before="0" w:beforeAutospacing="0" w:after="0" w:afterAutospacing="0" w:line="360" w:lineRule="auto"/>
              <w:ind w:left="0" w:right="0"/>
              <w:jc w:val="center"/>
              <w:rPr>
                <w:rFonts w:hint="eastAsia"/>
                <w:szCs w:val="21"/>
                <w:lang w:val="en-US" w:eastAsia="zh-CN"/>
              </w:rPr>
            </w:pPr>
            <w:r>
              <w:rPr>
                <w:rFonts w:hint="eastAsia"/>
                <w:szCs w:val="21"/>
                <w:lang w:val="en-US" w:eastAsia="zh-CN"/>
              </w:rPr>
              <w:t>P2000F测氡仪（人工）</w:t>
            </w:r>
          </w:p>
        </w:tc>
        <w:tc>
          <w:tcPr>
            <w:tcW w:w="911" w:type="pct"/>
            <w:vMerge w:val="continue"/>
            <w:vAlign w:val="center"/>
          </w:tcPr>
          <w:p w14:paraId="6F388B94">
            <w:pPr>
              <w:keepNext w:val="0"/>
              <w:keepLines w:val="0"/>
              <w:suppressLineNumbers w:val="0"/>
              <w:spacing w:before="0" w:beforeAutospacing="0" w:after="0" w:afterAutospacing="0" w:line="360" w:lineRule="auto"/>
              <w:ind w:left="0" w:right="0"/>
              <w:jc w:val="center"/>
              <w:rPr>
                <w:rFonts w:hint="default"/>
                <w:szCs w:val="21"/>
              </w:rPr>
            </w:pPr>
          </w:p>
        </w:tc>
        <w:tc>
          <w:tcPr>
            <w:tcW w:w="911" w:type="pct"/>
            <w:vMerge w:val="continue"/>
            <w:vAlign w:val="center"/>
          </w:tcPr>
          <w:p w14:paraId="50806C95">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center"/>
              <w:textAlignment w:val="auto"/>
              <w:rPr>
                <w:rFonts w:hint="default"/>
                <w:szCs w:val="21"/>
              </w:rPr>
            </w:pPr>
          </w:p>
        </w:tc>
        <w:tc>
          <w:tcPr>
            <w:tcW w:w="1890" w:type="pct"/>
            <w:vAlign w:val="center"/>
          </w:tcPr>
          <w:p w14:paraId="23B117FA">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left"/>
              <w:textAlignment w:val="auto"/>
              <w:rPr>
                <w:rFonts w:hint="default"/>
                <w:sz w:val="20"/>
                <w:szCs w:val="20"/>
              </w:rPr>
            </w:pPr>
            <w:r>
              <w:rPr>
                <w:rFonts w:hint="eastAsia"/>
                <w:sz w:val="20"/>
                <w:szCs w:val="20"/>
                <w:lang w:val="en-US" w:eastAsia="zh-CN"/>
              </w:rPr>
              <w:t>1)</w:t>
            </w:r>
            <w:r>
              <w:rPr>
                <w:rFonts w:hint="default"/>
                <w:sz w:val="20"/>
                <w:szCs w:val="20"/>
              </w:rPr>
              <w:t>重复性：≤10%</w:t>
            </w:r>
          </w:p>
          <w:p w14:paraId="30A86962">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left"/>
              <w:textAlignment w:val="auto"/>
              <w:rPr>
                <w:rFonts w:hint="default"/>
                <w:sz w:val="20"/>
                <w:szCs w:val="20"/>
              </w:rPr>
            </w:pPr>
            <w:r>
              <w:rPr>
                <w:rFonts w:hint="eastAsia"/>
                <w:sz w:val="20"/>
                <w:szCs w:val="20"/>
                <w:lang w:val="en-US" w:eastAsia="zh-CN"/>
              </w:rPr>
              <w:t>2)</w:t>
            </w:r>
            <w:r>
              <w:rPr>
                <w:rFonts w:hint="default"/>
                <w:sz w:val="20"/>
                <w:szCs w:val="20"/>
              </w:rPr>
              <w:t>一致性：≤10%</w:t>
            </w:r>
          </w:p>
          <w:p w14:paraId="507D4C3A">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left"/>
              <w:textAlignment w:val="auto"/>
              <w:rPr>
                <w:rFonts w:hint="default"/>
                <w:sz w:val="20"/>
                <w:szCs w:val="20"/>
              </w:rPr>
            </w:pPr>
            <w:r>
              <w:rPr>
                <w:rFonts w:hint="eastAsia"/>
                <w:sz w:val="20"/>
                <w:szCs w:val="20"/>
                <w:lang w:val="en-US" w:eastAsia="zh-CN"/>
              </w:rPr>
              <w:t>3)</w:t>
            </w:r>
            <w:r>
              <w:rPr>
                <w:rFonts w:hint="default"/>
                <w:sz w:val="20"/>
                <w:szCs w:val="20"/>
              </w:rPr>
              <w:t>K 值相对误差：≤±5%</w:t>
            </w:r>
          </w:p>
          <w:p w14:paraId="5C405409">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left"/>
              <w:textAlignment w:val="auto"/>
              <w:rPr>
                <w:rFonts w:hint="default"/>
                <w:sz w:val="20"/>
                <w:szCs w:val="20"/>
              </w:rPr>
            </w:pPr>
            <w:r>
              <w:rPr>
                <w:rFonts w:hint="eastAsia"/>
                <w:sz w:val="20"/>
                <w:szCs w:val="20"/>
                <w:lang w:val="en-US" w:eastAsia="zh-CN"/>
              </w:rPr>
              <w:t>4)</w:t>
            </w:r>
            <w:r>
              <w:rPr>
                <w:rFonts w:hint="default"/>
                <w:sz w:val="20"/>
                <w:szCs w:val="20"/>
              </w:rPr>
              <w:t>相对固有误差：≤±15%</w:t>
            </w:r>
          </w:p>
          <w:p w14:paraId="5344DFEE">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left"/>
              <w:textAlignment w:val="auto"/>
              <w:rPr>
                <w:rFonts w:hint="default"/>
                <w:sz w:val="20"/>
                <w:szCs w:val="20"/>
              </w:rPr>
            </w:pPr>
            <w:r>
              <w:rPr>
                <w:rFonts w:hint="eastAsia"/>
                <w:sz w:val="20"/>
                <w:szCs w:val="20"/>
                <w:lang w:val="en-US" w:eastAsia="zh-CN"/>
              </w:rPr>
              <w:t>5)</w:t>
            </w:r>
            <w:r>
              <w:rPr>
                <w:rFonts w:hint="default"/>
                <w:sz w:val="20"/>
                <w:szCs w:val="20"/>
              </w:rPr>
              <w:t>探测下限：≤0.1Bq/L</w:t>
            </w:r>
          </w:p>
          <w:p w14:paraId="7089201F">
            <w:pPr>
              <w:keepNext w:val="0"/>
              <w:keepLines w:val="0"/>
              <w:pageBreakBefore w:val="0"/>
              <w:widowControl w:val="0"/>
              <w:suppressLineNumbers w:val="0"/>
              <w:kinsoku/>
              <w:wordWrap/>
              <w:overflowPunct/>
              <w:topLinePunct w:val="0"/>
              <w:autoSpaceDE/>
              <w:autoSpaceDN/>
              <w:bidi w:val="0"/>
              <w:adjustRightInd/>
              <w:snapToGrid w:val="0"/>
              <w:spacing w:before="0" w:beforeAutospacing="0" w:after="0" w:afterAutospacing="0" w:line="240" w:lineRule="auto"/>
              <w:ind w:left="0" w:right="0"/>
              <w:jc w:val="left"/>
              <w:textAlignment w:val="auto"/>
              <w:rPr>
                <w:rFonts w:hint="default"/>
                <w:b/>
                <w:bCs/>
                <w:szCs w:val="21"/>
              </w:rPr>
            </w:pPr>
            <w:r>
              <w:rPr>
                <w:rFonts w:hint="eastAsia"/>
                <w:sz w:val="20"/>
                <w:szCs w:val="20"/>
                <w:lang w:val="en-US" w:eastAsia="zh-CN"/>
              </w:rPr>
              <w:t>6)</w:t>
            </w:r>
            <w:r>
              <w:rPr>
                <w:rFonts w:hint="default"/>
                <w:sz w:val="20"/>
                <w:szCs w:val="20"/>
              </w:rPr>
              <w:t>本底值：≤ 0.05Bq/L</w:t>
            </w:r>
          </w:p>
        </w:tc>
      </w:tr>
    </w:tbl>
    <w:p w14:paraId="091E4BD9">
      <w:pPr>
        <w:spacing w:line="360" w:lineRule="auto"/>
        <w:rPr>
          <w:sz w:val="24"/>
        </w:rPr>
      </w:pPr>
    </w:p>
    <w:p w14:paraId="6A48571F">
      <w:pPr>
        <w:spacing w:line="360" w:lineRule="auto"/>
        <w:ind w:firstLine="480"/>
        <w:rPr>
          <w:sz w:val="24"/>
        </w:rPr>
      </w:pPr>
      <w:r>
        <w:rPr>
          <w:rFonts w:hint="eastAsia"/>
          <w:sz w:val="24"/>
        </w:rPr>
        <w:t>在使用单位方面，向</w:t>
      </w:r>
      <w:r>
        <w:rPr>
          <w:rFonts w:hint="eastAsia"/>
          <w:sz w:val="24"/>
          <w:lang w:eastAsia="zh-CN"/>
        </w:rPr>
        <w:t>九江地震监测中心站</w:t>
      </w:r>
      <w:r>
        <w:rPr>
          <w:rFonts w:hint="eastAsia"/>
          <w:sz w:val="24"/>
        </w:rPr>
        <w:t>、</w:t>
      </w:r>
      <w:r>
        <w:rPr>
          <w:rFonts w:hint="eastAsia"/>
          <w:sz w:val="24"/>
          <w:lang w:eastAsia="zh-CN"/>
        </w:rPr>
        <w:t>赣州地震监测监测中心站</w:t>
      </w:r>
      <w:r>
        <w:rPr>
          <w:rFonts w:hint="eastAsia"/>
          <w:sz w:val="24"/>
        </w:rPr>
        <w:t>、</w:t>
      </w:r>
      <w:r>
        <w:rPr>
          <w:rFonts w:hint="eastAsia"/>
          <w:sz w:val="24"/>
          <w:lang w:eastAsia="zh-CN"/>
        </w:rPr>
        <w:t>平凉地震监测中心站、聊城地震监测中心站</w:t>
      </w:r>
      <w:r>
        <w:rPr>
          <w:rFonts w:hint="eastAsia"/>
          <w:sz w:val="24"/>
        </w:rPr>
        <w:t>等</w:t>
      </w:r>
      <w:r>
        <w:rPr>
          <w:rFonts w:hint="eastAsia"/>
          <w:sz w:val="24"/>
          <w:lang w:eastAsia="zh-CN"/>
        </w:rPr>
        <w:t>测氡仪</w:t>
      </w:r>
      <w:r>
        <w:rPr>
          <w:rFonts w:hint="eastAsia"/>
          <w:sz w:val="24"/>
        </w:rPr>
        <w:t>使用台站进行了调研，对设备启用时间、</w:t>
      </w:r>
      <w:r>
        <w:rPr>
          <w:rFonts w:hint="eastAsia"/>
          <w:sz w:val="24"/>
          <w:lang w:eastAsia="zh-CN"/>
        </w:rPr>
        <w:t>测值情况</w:t>
      </w:r>
      <w:r>
        <w:rPr>
          <w:rFonts w:hint="eastAsia"/>
          <w:sz w:val="24"/>
        </w:rPr>
        <w:t>、故障情况等方面进行了梳理。</w:t>
      </w:r>
    </w:p>
    <w:p w14:paraId="64278CF8">
      <w:pPr>
        <w:spacing w:line="360" w:lineRule="auto"/>
        <w:ind w:firstLine="480"/>
        <w:rPr>
          <w:sz w:val="24"/>
        </w:rPr>
      </w:pPr>
      <w:r>
        <w:rPr>
          <w:rFonts w:hint="eastAsia"/>
          <w:sz w:val="24"/>
        </w:rPr>
        <w:t>在计量测试机构方面，向中国计量科学研究院、</w:t>
      </w:r>
      <w:r>
        <w:rPr>
          <w:rFonts w:hint="eastAsia"/>
          <w:sz w:val="24"/>
          <w:lang w:eastAsia="zh-CN"/>
        </w:rPr>
        <w:t>南华大学</w:t>
      </w:r>
      <w:r>
        <w:rPr>
          <w:rFonts w:hint="eastAsia"/>
          <w:sz w:val="24"/>
        </w:rPr>
        <w:t>、</w:t>
      </w:r>
      <w:r>
        <w:rPr>
          <w:rFonts w:hint="eastAsia"/>
          <w:sz w:val="24"/>
          <w:lang w:eastAsia="zh-CN"/>
        </w:rPr>
        <w:t>江西省地震局氡室</w:t>
      </w:r>
      <w:r>
        <w:rPr>
          <w:rFonts w:hint="eastAsia"/>
          <w:sz w:val="24"/>
        </w:rPr>
        <w:t>对</w:t>
      </w:r>
      <w:r>
        <w:rPr>
          <w:rFonts w:hint="eastAsia"/>
          <w:sz w:val="24"/>
          <w:lang w:eastAsia="zh-CN"/>
        </w:rPr>
        <w:t>测氡仪</w:t>
      </w:r>
      <w:r>
        <w:rPr>
          <w:rFonts w:hint="eastAsia"/>
          <w:sz w:val="24"/>
        </w:rPr>
        <w:t>仪器的检定、校准或测试方法进行了调研，对计量性能或指标的制定进行了系统的了解。</w:t>
      </w:r>
    </w:p>
    <w:p w14:paraId="7E50AE94">
      <w:pPr>
        <w:spacing w:line="360" w:lineRule="auto"/>
        <w:ind w:firstLine="480"/>
        <w:rPr>
          <w:sz w:val="24"/>
        </w:rPr>
      </w:pPr>
      <w:r>
        <w:rPr>
          <w:rFonts w:hint="eastAsia"/>
          <w:sz w:val="24"/>
        </w:rPr>
        <w:t>在校准规范方面，调研了JJG825—2013《测氡仪检定规程》、EJ/T 605-91《氡及其子体测量规范》、DB/T 6—2003 《氡气固体源检定规程》、IEC  61577-4：2009《辐射防护仪器 氡及氡子体测量仪 第4部分，含氡及氡子体的标准气体产生装置》、GB/T 13163.2—2021/IEC 61577-2:2014《辐射防护用氡及氡子体测量仪 第2部分：222Rn和220Rn测量仪的特殊要求》等计量技术文件。</w:t>
      </w:r>
    </w:p>
    <w:p w14:paraId="69911469">
      <w:pPr>
        <w:spacing w:line="360" w:lineRule="auto"/>
        <w:outlineLvl w:val="0"/>
        <w:rPr>
          <w:b/>
          <w:bCs/>
          <w:sz w:val="24"/>
        </w:rPr>
      </w:pPr>
      <w:bookmarkStart w:id="3" w:name="_Toc19104"/>
      <w:r>
        <w:rPr>
          <w:rFonts w:hint="eastAsia"/>
          <w:b/>
          <w:bCs/>
          <w:sz w:val="24"/>
        </w:rPr>
        <w:t>四、</w:t>
      </w:r>
      <w:r>
        <w:rPr>
          <w:rFonts w:hint="eastAsia"/>
          <w:b/>
          <w:bCs/>
          <w:sz w:val="24"/>
          <w:lang w:eastAsia="zh-CN"/>
        </w:rPr>
        <w:t>编写</w:t>
      </w:r>
      <w:r>
        <w:rPr>
          <w:b/>
          <w:bCs/>
          <w:sz w:val="24"/>
        </w:rPr>
        <w:t>过程</w:t>
      </w:r>
      <w:bookmarkEnd w:id="3"/>
    </w:p>
    <w:p w14:paraId="7DC8E49F">
      <w:pPr>
        <w:pStyle w:val="19"/>
        <w:spacing w:line="360" w:lineRule="auto"/>
        <w:ind w:firstLineChars="0"/>
        <w:rPr>
          <w:rFonts w:ascii="Times New Roman" w:hAnsi="Times New Roman"/>
          <w:sz w:val="24"/>
          <w:szCs w:val="24"/>
        </w:rPr>
      </w:pPr>
      <w:r>
        <w:rPr>
          <w:rFonts w:hint="eastAsia" w:ascii="Times New Roman" w:hAnsi="Times New Roman"/>
          <w:sz w:val="24"/>
          <w:szCs w:val="24"/>
        </w:rPr>
        <w:t>1、</w:t>
      </w:r>
      <w:r>
        <w:rPr>
          <w:rFonts w:hint="eastAsia" w:ascii="Times New Roman" w:hAnsi="Times New Roman"/>
          <w:sz w:val="24"/>
          <w:szCs w:val="24"/>
          <w:lang w:eastAsia="zh-CN"/>
        </w:rPr>
        <w:t>编写</w:t>
      </w:r>
      <w:r>
        <w:rPr>
          <w:rFonts w:ascii="Times New Roman" w:hAnsi="Times New Roman"/>
          <w:sz w:val="24"/>
          <w:szCs w:val="24"/>
        </w:rPr>
        <w:t>原则</w:t>
      </w:r>
      <w:r>
        <w:rPr>
          <w:rFonts w:hint="eastAsia" w:ascii="Times New Roman" w:hAnsi="Times New Roman"/>
          <w:sz w:val="24"/>
          <w:szCs w:val="24"/>
        </w:rPr>
        <w:t>：</w:t>
      </w:r>
      <w:r>
        <w:rPr>
          <w:rFonts w:ascii="Times New Roman" w:hAnsi="Times New Roman"/>
          <w:sz w:val="24"/>
          <w:szCs w:val="24"/>
        </w:rPr>
        <w:t>在充分调研</w:t>
      </w:r>
      <w:r>
        <w:rPr>
          <w:rFonts w:hint="eastAsia" w:ascii="Times New Roman" w:hAnsi="Times New Roman"/>
          <w:sz w:val="24"/>
          <w:szCs w:val="24"/>
          <w:lang w:eastAsia="zh-CN"/>
        </w:rPr>
        <w:t>和实验</w:t>
      </w:r>
      <w:r>
        <w:rPr>
          <w:rFonts w:ascii="Times New Roman" w:hAnsi="Times New Roman"/>
          <w:sz w:val="24"/>
          <w:szCs w:val="24"/>
        </w:rPr>
        <w:t>的基础上，确定</w:t>
      </w:r>
      <w:r>
        <w:rPr>
          <w:rFonts w:hint="eastAsia" w:ascii="Times New Roman" w:hAnsi="Times New Roman"/>
          <w:sz w:val="24"/>
          <w:szCs w:val="24"/>
          <w:lang w:eastAsia="zh-CN"/>
        </w:rPr>
        <w:t>测氡仪</w:t>
      </w:r>
      <w:r>
        <w:rPr>
          <w:rFonts w:ascii="Times New Roman" w:hAnsi="Times New Roman"/>
          <w:sz w:val="24"/>
          <w:szCs w:val="24"/>
        </w:rPr>
        <w:t>的特性、</w:t>
      </w:r>
      <w:r>
        <w:rPr>
          <w:rFonts w:hint="eastAsia" w:ascii="Times New Roman" w:hAnsi="Times New Roman"/>
          <w:sz w:val="24"/>
          <w:szCs w:val="24"/>
          <w:lang w:eastAsia="zh-CN"/>
        </w:rPr>
        <w:t>比测</w:t>
      </w:r>
      <w:r>
        <w:rPr>
          <w:rFonts w:ascii="Times New Roman" w:hAnsi="Times New Roman"/>
          <w:sz w:val="24"/>
          <w:szCs w:val="24"/>
        </w:rPr>
        <w:t>条件、</w:t>
      </w:r>
      <w:r>
        <w:rPr>
          <w:rFonts w:hint="eastAsia" w:ascii="Times New Roman" w:hAnsi="Times New Roman"/>
          <w:sz w:val="24"/>
          <w:szCs w:val="24"/>
          <w:lang w:eastAsia="zh-CN"/>
        </w:rPr>
        <w:t>比测</w:t>
      </w:r>
      <w:r>
        <w:rPr>
          <w:rFonts w:ascii="Times New Roman" w:hAnsi="Times New Roman"/>
          <w:sz w:val="24"/>
          <w:szCs w:val="24"/>
        </w:rPr>
        <w:t>项目和</w:t>
      </w:r>
      <w:r>
        <w:rPr>
          <w:rFonts w:hint="eastAsia" w:ascii="Times New Roman" w:hAnsi="Times New Roman"/>
          <w:sz w:val="24"/>
          <w:szCs w:val="24"/>
          <w:lang w:eastAsia="zh-CN"/>
        </w:rPr>
        <w:t>比测</w:t>
      </w:r>
      <w:r>
        <w:rPr>
          <w:rFonts w:ascii="Times New Roman" w:hAnsi="Times New Roman"/>
          <w:sz w:val="24"/>
          <w:szCs w:val="24"/>
        </w:rPr>
        <w:t>方法等。</w:t>
      </w:r>
      <w:r>
        <w:rPr>
          <w:rFonts w:hint="eastAsia" w:ascii="Times New Roman" w:hAnsi="Times New Roman"/>
          <w:sz w:val="24"/>
          <w:szCs w:val="24"/>
        </w:rPr>
        <w:t>规范</w:t>
      </w:r>
      <w:r>
        <w:rPr>
          <w:rFonts w:ascii="Times New Roman" w:hAnsi="Times New Roman"/>
          <w:sz w:val="24"/>
          <w:szCs w:val="24"/>
        </w:rPr>
        <w:t>中的</w:t>
      </w:r>
      <w:r>
        <w:rPr>
          <w:rFonts w:hint="eastAsia" w:ascii="Times New Roman" w:hAnsi="Times New Roman"/>
          <w:sz w:val="24"/>
          <w:szCs w:val="24"/>
          <w:lang w:eastAsia="zh-CN"/>
        </w:rPr>
        <w:t>比测</w:t>
      </w:r>
      <w:r>
        <w:rPr>
          <w:rFonts w:ascii="Times New Roman" w:hAnsi="Times New Roman"/>
          <w:sz w:val="24"/>
          <w:szCs w:val="24"/>
        </w:rPr>
        <w:t>方法通过</w:t>
      </w:r>
      <w:r>
        <w:rPr>
          <w:rFonts w:hint="eastAsia" w:ascii="Times New Roman" w:hAnsi="Times New Roman"/>
          <w:sz w:val="24"/>
          <w:szCs w:val="24"/>
        </w:rPr>
        <w:t>实验</w:t>
      </w:r>
      <w:r>
        <w:rPr>
          <w:rFonts w:ascii="Times New Roman" w:hAnsi="Times New Roman"/>
          <w:sz w:val="24"/>
          <w:szCs w:val="24"/>
        </w:rPr>
        <w:t>验证，力求方法科学准确可靠。</w:t>
      </w:r>
      <w:r>
        <w:rPr>
          <w:rFonts w:hint="eastAsia" w:ascii="Times New Roman" w:hAnsi="Times New Roman"/>
          <w:sz w:val="24"/>
          <w:szCs w:val="24"/>
        </w:rPr>
        <w:t>规范</w:t>
      </w:r>
      <w:r>
        <w:rPr>
          <w:rFonts w:ascii="Times New Roman" w:hAnsi="Times New Roman"/>
          <w:sz w:val="24"/>
          <w:szCs w:val="24"/>
        </w:rPr>
        <w:t>中的文字表述力求层次分明，语句简明，公式表达准确。</w:t>
      </w:r>
    </w:p>
    <w:p w14:paraId="1BD6D8A5">
      <w:pPr>
        <w:pStyle w:val="19"/>
        <w:spacing w:line="360" w:lineRule="auto"/>
        <w:ind w:firstLine="480"/>
        <w:rPr>
          <w:rFonts w:ascii="Times New Roman" w:hAnsi="Times New Roman"/>
          <w:sz w:val="24"/>
          <w:szCs w:val="24"/>
        </w:rPr>
      </w:pPr>
      <w:r>
        <w:rPr>
          <w:rFonts w:hint="eastAsia" w:ascii="Times New Roman" w:hAnsi="Times New Roman"/>
          <w:sz w:val="24"/>
          <w:szCs w:val="24"/>
        </w:rPr>
        <w:t>2、</w:t>
      </w:r>
      <w:r>
        <w:rPr>
          <w:rFonts w:hint="eastAsia" w:ascii="Times New Roman" w:hAnsi="Times New Roman"/>
          <w:sz w:val="24"/>
          <w:szCs w:val="24"/>
          <w:lang w:eastAsia="zh-CN"/>
        </w:rPr>
        <w:t>编写</w:t>
      </w:r>
      <w:r>
        <w:rPr>
          <w:rFonts w:ascii="Times New Roman" w:hAnsi="Times New Roman"/>
          <w:sz w:val="24"/>
          <w:szCs w:val="24"/>
        </w:rPr>
        <w:t>阶段工作情况</w:t>
      </w:r>
      <w:r>
        <w:rPr>
          <w:rFonts w:hint="eastAsia" w:ascii="Times New Roman" w:hAnsi="Times New Roman"/>
          <w:sz w:val="24"/>
          <w:szCs w:val="24"/>
        </w:rPr>
        <w:t>：</w:t>
      </w:r>
      <w:r>
        <w:rPr>
          <w:rFonts w:hint="eastAsia" w:ascii="Times New Roman" w:hAnsi="Times New Roman"/>
          <w:sz w:val="24"/>
          <w:szCs w:val="24"/>
          <w:lang w:eastAsia="zh-CN"/>
        </w:rPr>
        <w:t>九江地震监测中心站</w:t>
      </w:r>
      <w:r>
        <w:rPr>
          <w:rFonts w:hint="eastAsia" w:ascii="Times New Roman" w:hAnsi="Times New Roman"/>
          <w:sz w:val="24"/>
          <w:szCs w:val="24"/>
        </w:rPr>
        <w:t>建有</w:t>
      </w:r>
      <w:r>
        <w:rPr>
          <w:rFonts w:hint="eastAsia" w:ascii="Times New Roman" w:hAnsi="Times New Roman"/>
          <w:sz w:val="24"/>
          <w:szCs w:val="24"/>
          <w:lang w:eastAsia="zh-CN"/>
        </w:rPr>
        <w:t>地震氡观测仪器检测平台</w:t>
      </w:r>
      <w:r>
        <w:rPr>
          <w:rFonts w:hint="eastAsia" w:ascii="Times New Roman" w:hAnsi="Times New Roman"/>
          <w:sz w:val="24"/>
          <w:szCs w:val="24"/>
        </w:rPr>
        <w:t>，自2</w:t>
      </w:r>
      <w:r>
        <w:rPr>
          <w:rFonts w:ascii="Times New Roman" w:hAnsi="Times New Roman"/>
          <w:sz w:val="24"/>
          <w:szCs w:val="24"/>
        </w:rPr>
        <w:t>0</w:t>
      </w:r>
      <w:r>
        <w:rPr>
          <w:rFonts w:hint="eastAsia" w:ascii="Times New Roman" w:hAnsi="Times New Roman"/>
          <w:sz w:val="24"/>
          <w:szCs w:val="24"/>
          <w:lang w:val="en-US" w:eastAsia="zh-CN"/>
        </w:rPr>
        <w:t>17</w:t>
      </w:r>
      <w:r>
        <w:rPr>
          <w:rFonts w:hint="eastAsia" w:ascii="Times New Roman" w:hAnsi="Times New Roman"/>
          <w:sz w:val="24"/>
          <w:szCs w:val="24"/>
        </w:rPr>
        <w:t>年以来开展了</w:t>
      </w:r>
      <w:r>
        <w:rPr>
          <w:rFonts w:hint="eastAsia" w:ascii="Times New Roman" w:hAnsi="Times New Roman"/>
          <w:sz w:val="24"/>
          <w:szCs w:val="24"/>
          <w:lang w:val="en-US" w:eastAsia="zh-CN"/>
        </w:rPr>
        <w:t>12</w:t>
      </w:r>
      <w:r>
        <w:rPr>
          <w:rFonts w:hint="eastAsia" w:ascii="Times New Roman" w:hAnsi="Times New Roman"/>
          <w:sz w:val="24"/>
          <w:szCs w:val="24"/>
          <w:lang w:eastAsia="zh-CN"/>
        </w:rPr>
        <w:t>中</w:t>
      </w:r>
      <w:r>
        <w:rPr>
          <w:rFonts w:hint="eastAsia" w:ascii="Times New Roman" w:hAnsi="Times New Roman"/>
          <w:sz w:val="24"/>
          <w:szCs w:val="24"/>
        </w:rPr>
        <w:t>型号</w:t>
      </w:r>
      <w:r>
        <w:rPr>
          <w:rFonts w:hint="eastAsia" w:ascii="Times New Roman" w:hAnsi="Times New Roman"/>
          <w:sz w:val="24"/>
          <w:szCs w:val="24"/>
          <w:lang w:eastAsia="zh-CN"/>
        </w:rPr>
        <w:t>测氡仪</w:t>
      </w:r>
      <w:r>
        <w:rPr>
          <w:rFonts w:hint="eastAsia" w:ascii="Times New Roman" w:hAnsi="Times New Roman"/>
          <w:sz w:val="24"/>
          <w:szCs w:val="24"/>
        </w:rPr>
        <w:t>的定型检测工作，积累了丰富的测试经验。</w:t>
      </w:r>
    </w:p>
    <w:p w14:paraId="1EF797DB">
      <w:pPr>
        <w:pStyle w:val="19"/>
        <w:spacing w:line="360" w:lineRule="auto"/>
        <w:ind w:firstLine="480"/>
        <w:rPr>
          <w:rFonts w:ascii="Times New Roman" w:hAnsi="Times New Roman"/>
          <w:sz w:val="24"/>
          <w:szCs w:val="24"/>
        </w:rPr>
      </w:pPr>
      <w:r>
        <w:rPr>
          <w:rFonts w:hint="eastAsia" w:ascii="Times New Roman" w:hAnsi="Times New Roman"/>
          <w:sz w:val="24"/>
          <w:szCs w:val="24"/>
        </w:rPr>
        <w:t>在</w:t>
      </w:r>
      <w:r>
        <w:rPr>
          <w:rFonts w:hint="eastAsia" w:ascii="Times New Roman" w:hAnsi="Times New Roman"/>
          <w:sz w:val="24"/>
          <w:szCs w:val="24"/>
          <w:lang w:eastAsia="zh-CN"/>
        </w:rPr>
        <w:t>编写</w:t>
      </w:r>
      <w:r>
        <w:rPr>
          <w:rFonts w:hint="eastAsia" w:ascii="Times New Roman" w:hAnsi="Times New Roman"/>
          <w:sz w:val="24"/>
          <w:szCs w:val="24"/>
        </w:rPr>
        <w:t>过程中，对测温仪</w:t>
      </w:r>
      <w:r>
        <w:rPr>
          <w:rFonts w:hint="eastAsia"/>
          <w:sz w:val="24"/>
          <w:szCs w:val="24"/>
        </w:rPr>
        <w:t>的计量特性和</w:t>
      </w:r>
      <w:r>
        <w:rPr>
          <w:sz w:val="24"/>
        </w:rPr>
        <w:t>校准</w:t>
      </w:r>
      <w:r>
        <w:rPr>
          <w:rFonts w:hint="eastAsia"/>
          <w:sz w:val="24"/>
        </w:rPr>
        <w:t>方法</w:t>
      </w:r>
      <w:r>
        <w:rPr>
          <w:sz w:val="24"/>
          <w:szCs w:val="24"/>
        </w:rPr>
        <w:t>进行分析研究，选用</w:t>
      </w:r>
      <w:r>
        <w:rPr>
          <w:rFonts w:hint="eastAsia"/>
          <w:sz w:val="24"/>
          <w:szCs w:val="24"/>
        </w:rPr>
        <w:t>不同厂家仪器</w:t>
      </w:r>
      <w:r>
        <w:rPr>
          <w:sz w:val="24"/>
          <w:szCs w:val="24"/>
        </w:rPr>
        <w:t>进行</w:t>
      </w:r>
      <w:r>
        <w:rPr>
          <w:rFonts w:hint="eastAsia"/>
          <w:sz w:val="24"/>
          <w:szCs w:val="24"/>
        </w:rPr>
        <w:t>实验</w:t>
      </w:r>
      <w:r>
        <w:rPr>
          <w:sz w:val="24"/>
          <w:szCs w:val="24"/>
        </w:rPr>
        <w:t>，制定了</w:t>
      </w:r>
      <w:r>
        <w:rPr>
          <w:rFonts w:hint="eastAsia"/>
          <w:sz w:val="24"/>
          <w:szCs w:val="24"/>
        </w:rPr>
        <w:t>本</w:t>
      </w:r>
      <w:r>
        <w:rPr>
          <w:rFonts w:hint="eastAsia"/>
          <w:sz w:val="24"/>
          <w:szCs w:val="24"/>
          <w:lang w:eastAsia="zh-CN"/>
        </w:rPr>
        <w:t>技术</w:t>
      </w:r>
      <w:r>
        <w:rPr>
          <w:rFonts w:hint="eastAsia"/>
          <w:sz w:val="24"/>
          <w:szCs w:val="24"/>
        </w:rPr>
        <w:t>规范</w:t>
      </w:r>
      <w:r>
        <w:rPr>
          <w:sz w:val="24"/>
          <w:szCs w:val="24"/>
        </w:rPr>
        <w:t>，</w:t>
      </w:r>
      <w:r>
        <w:rPr>
          <w:rFonts w:hint="eastAsia"/>
          <w:sz w:val="24"/>
          <w:szCs w:val="24"/>
        </w:rPr>
        <w:t>并</w:t>
      </w:r>
      <w:r>
        <w:rPr>
          <w:sz w:val="24"/>
          <w:szCs w:val="24"/>
        </w:rPr>
        <w:t>对测量结果进行</w:t>
      </w:r>
      <w:r>
        <w:rPr>
          <w:rFonts w:hint="eastAsia"/>
          <w:sz w:val="24"/>
          <w:szCs w:val="24"/>
          <w:lang w:eastAsia="zh-CN"/>
        </w:rPr>
        <w:t>比测</w:t>
      </w:r>
      <w:r>
        <w:rPr>
          <w:sz w:val="24"/>
          <w:szCs w:val="24"/>
        </w:rPr>
        <w:t>方法</w:t>
      </w:r>
      <w:r>
        <w:rPr>
          <w:rFonts w:hint="eastAsia"/>
          <w:sz w:val="24"/>
          <w:szCs w:val="24"/>
        </w:rPr>
        <w:t>实验</w:t>
      </w:r>
      <w:r>
        <w:rPr>
          <w:sz w:val="24"/>
          <w:szCs w:val="24"/>
        </w:rPr>
        <w:t>验证</w:t>
      </w:r>
      <w:r>
        <w:rPr>
          <w:rFonts w:hint="eastAsia"/>
          <w:sz w:val="24"/>
          <w:szCs w:val="24"/>
        </w:rPr>
        <w:t>。组织行业内外专家对本规范进行了论证，</w:t>
      </w:r>
      <w:r>
        <w:rPr>
          <w:sz w:val="24"/>
          <w:szCs w:val="24"/>
        </w:rPr>
        <w:t>确保</w:t>
      </w:r>
      <w:r>
        <w:rPr>
          <w:rFonts w:hint="eastAsia"/>
          <w:sz w:val="24"/>
          <w:szCs w:val="24"/>
        </w:rPr>
        <w:t>其</w:t>
      </w:r>
      <w:r>
        <w:rPr>
          <w:sz w:val="24"/>
          <w:szCs w:val="24"/>
        </w:rPr>
        <w:t>科学合理。</w:t>
      </w:r>
    </w:p>
    <w:p w14:paraId="716397DA">
      <w:pPr>
        <w:keepNext w:val="0"/>
        <w:keepLines w:val="0"/>
        <w:widowControl w:val="0"/>
        <w:suppressLineNumbers w:val="0"/>
        <w:spacing w:before="0" w:beforeAutospacing="0" w:after="0" w:afterAutospacing="0" w:line="360" w:lineRule="auto"/>
        <w:ind w:left="0" w:right="0" w:firstLine="480" w:firstLineChars="200"/>
        <w:jc w:val="both"/>
        <w:rPr>
          <w:sz w:val="24"/>
          <w:szCs w:val="24"/>
          <w:lang w:val="en-US"/>
        </w:rPr>
      </w:pPr>
      <w:r>
        <w:rPr>
          <w:rFonts w:hint="default" w:ascii="Times New Roman" w:hAnsi="Times New Roman" w:eastAsia="宋体" w:cs="Times New Roman"/>
          <w:kern w:val="2"/>
          <w:sz w:val="24"/>
          <w:szCs w:val="24"/>
          <w:lang w:val="en-US" w:eastAsia="zh-CN" w:bidi="ar"/>
        </w:rPr>
        <w:t>2022</w:t>
      </w:r>
      <w:r>
        <w:rPr>
          <w:rFonts w:hint="eastAsia" w:ascii="宋体" w:hAnsi="宋体" w:eastAsia="宋体" w:cs="宋体"/>
          <w:kern w:val="2"/>
          <w:sz w:val="24"/>
          <w:szCs w:val="24"/>
          <w:lang w:val="en-US" w:eastAsia="zh-CN" w:bidi="ar"/>
        </w:rPr>
        <w:t>年</w:t>
      </w:r>
      <w:r>
        <w:rPr>
          <w:rFonts w:hint="default" w:ascii="Times New Roman" w:hAnsi="Times New Roman" w:eastAsia="宋体" w:cs="Times New Roman"/>
          <w:kern w:val="2"/>
          <w:sz w:val="24"/>
          <w:szCs w:val="24"/>
          <w:lang w:val="en-US" w:eastAsia="zh-CN" w:bidi="ar"/>
        </w:rPr>
        <w:t>6</w:t>
      </w:r>
      <w:r>
        <w:rPr>
          <w:rFonts w:hint="eastAsia" w:ascii="宋体" w:hAnsi="宋体" w:eastAsia="宋体" w:cs="宋体"/>
          <w:kern w:val="2"/>
          <w:sz w:val="24"/>
          <w:szCs w:val="24"/>
          <w:lang w:val="en-US" w:eastAsia="zh-CN" w:bidi="ar"/>
        </w:rPr>
        <w:t>月起，开展现行计量技术规范、测氡仪及其生产厂家、使用单位（台站）、计量测试机构调研。</w:t>
      </w:r>
    </w:p>
    <w:p w14:paraId="4ABC3C4C">
      <w:pPr>
        <w:keepNext w:val="0"/>
        <w:keepLines w:val="0"/>
        <w:widowControl w:val="0"/>
        <w:suppressLineNumbers w:val="0"/>
        <w:spacing w:before="0" w:beforeAutospacing="0" w:after="0" w:afterAutospacing="0" w:line="360" w:lineRule="auto"/>
        <w:ind w:left="0" w:right="0" w:firstLine="480" w:firstLineChars="200"/>
        <w:jc w:val="both"/>
        <w:rPr>
          <w:sz w:val="24"/>
          <w:szCs w:val="24"/>
          <w:lang w:val="en-US"/>
        </w:rPr>
      </w:pPr>
      <w:r>
        <w:rPr>
          <w:rFonts w:hint="default" w:ascii="Times New Roman" w:hAnsi="Times New Roman" w:eastAsia="宋体" w:cs="Times New Roman"/>
          <w:kern w:val="2"/>
          <w:sz w:val="24"/>
          <w:szCs w:val="24"/>
          <w:lang w:val="en-US" w:eastAsia="zh-CN" w:bidi="ar"/>
        </w:rPr>
        <w:t>2023</w:t>
      </w:r>
      <w:r>
        <w:rPr>
          <w:rFonts w:hint="eastAsia" w:ascii="宋体" w:hAnsi="宋体" w:eastAsia="宋体" w:cs="宋体"/>
          <w:kern w:val="2"/>
          <w:sz w:val="24"/>
          <w:szCs w:val="24"/>
          <w:lang w:val="en-US" w:eastAsia="zh-CN" w:bidi="ar"/>
        </w:rPr>
        <w:t>年</w:t>
      </w:r>
      <w:r>
        <w:rPr>
          <w:rFonts w:hint="default" w:ascii="Times New Roman" w:hAnsi="Times New Roman" w:eastAsia="宋体" w:cs="Times New Roman"/>
          <w:kern w:val="2"/>
          <w:sz w:val="24"/>
          <w:szCs w:val="24"/>
          <w:lang w:val="en-US" w:eastAsia="zh-CN" w:bidi="ar"/>
        </w:rPr>
        <w:t>9</w:t>
      </w:r>
      <w:r>
        <w:rPr>
          <w:rFonts w:hint="eastAsia" w:ascii="宋体" w:hAnsi="宋体" w:eastAsia="宋体" w:cs="宋体"/>
          <w:kern w:val="2"/>
          <w:sz w:val="24"/>
          <w:szCs w:val="24"/>
          <w:lang w:val="en-US" w:eastAsia="zh-CN" w:bidi="ar"/>
        </w:rPr>
        <w:t>月起，开展测氡仪、重复性、体积活度响应、一致性测试。</w:t>
      </w:r>
    </w:p>
    <w:p w14:paraId="1BCA67A5">
      <w:pPr>
        <w:keepNext w:val="0"/>
        <w:keepLines w:val="0"/>
        <w:widowControl w:val="0"/>
        <w:suppressLineNumbers w:val="0"/>
        <w:spacing w:before="0" w:beforeAutospacing="0" w:after="0" w:afterAutospacing="0" w:line="360" w:lineRule="auto"/>
        <w:ind w:left="0" w:right="0" w:firstLine="480" w:firstLineChars="200"/>
        <w:jc w:val="both"/>
        <w:rPr>
          <w:sz w:val="24"/>
          <w:szCs w:val="24"/>
          <w:lang w:val="en-US"/>
        </w:rPr>
      </w:pPr>
      <w:r>
        <w:rPr>
          <w:rFonts w:hint="default" w:ascii="Times New Roman" w:hAnsi="Times New Roman" w:eastAsia="宋体" w:cs="Times New Roman"/>
          <w:kern w:val="2"/>
          <w:sz w:val="24"/>
          <w:szCs w:val="24"/>
          <w:lang w:val="en-US" w:eastAsia="zh-CN" w:bidi="ar"/>
        </w:rPr>
        <w:t>2023</w:t>
      </w:r>
      <w:r>
        <w:rPr>
          <w:rFonts w:hint="eastAsia" w:ascii="宋体" w:hAnsi="宋体" w:eastAsia="宋体" w:cs="宋体"/>
          <w:kern w:val="2"/>
          <w:sz w:val="24"/>
          <w:szCs w:val="24"/>
          <w:lang w:val="en-US" w:eastAsia="zh-CN" w:bidi="ar"/>
        </w:rPr>
        <w:t>年</w:t>
      </w:r>
      <w:r>
        <w:rPr>
          <w:rFonts w:hint="default" w:ascii="Times New Roman" w:hAnsi="Times New Roman" w:eastAsia="宋体" w:cs="Times New Roman"/>
          <w:kern w:val="2"/>
          <w:sz w:val="24"/>
          <w:szCs w:val="24"/>
          <w:lang w:val="en-US" w:eastAsia="zh-CN" w:bidi="ar"/>
        </w:rPr>
        <w:t>4</w:t>
      </w:r>
      <w:r>
        <w:rPr>
          <w:rFonts w:hint="eastAsia" w:ascii="宋体" w:hAnsi="宋体" w:eastAsia="宋体" w:cs="宋体"/>
          <w:kern w:val="2"/>
          <w:sz w:val="24"/>
          <w:szCs w:val="24"/>
          <w:lang w:val="en-US" w:eastAsia="zh-CN" w:bidi="ar"/>
        </w:rPr>
        <w:t>月起，项目组根据调研、实验验证结果及比测技术指标，分工起草编写《地震监测测氡仪台站比测技术规范（征求意见稿）》</w:t>
      </w:r>
    </w:p>
    <w:p w14:paraId="2407192C">
      <w:pPr>
        <w:keepNext w:val="0"/>
        <w:keepLines w:val="0"/>
        <w:widowControl w:val="0"/>
        <w:suppressLineNumbers w:val="0"/>
        <w:spacing w:before="0" w:beforeAutospacing="0" w:after="0" w:afterAutospacing="0" w:line="360" w:lineRule="auto"/>
        <w:ind w:left="0" w:right="0" w:firstLine="480" w:firstLineChars="200"/>
        <w:jc w:val="both"/>
        <w:rPr>
          <w:sz w:val="24"/>
          <w:szCs w:val="24"/>
          <w:lang w:val="en-US"/>
        </w:rPr>
      </w:pPr>
      <w:r>
        <w:rPr>
          <w:rFonts w:hint="default" w:ascii="Times New Roman" w:hAnsi="Times New Roman" w:eastAsia="宋体" w:cs="Times New Roman"/>
          <w:kern w:val="2"/>
          <w:sz w:val="24"/>
          <w:szCs w:val="24"/>
          <w:lang w:val="en-US" w:eastAsia="zh-CN" w:bidi="ar"/>
        </w:rPr>
        <w:t>2023</w:t>
      </w:r>
      <w:r>
        <w:rPr>
          <w:rFonts w:hint="eastAsia" w:ascii="宋体" w:hAnsi="宋体" w:eastAsia="宋体" w:cs="宋体"/>
          <w:kern w:val="2"/>
          <w:sz w:val="24"/>
          <w:szCs w:val="24"/>
          <w:lang w:val="en-US" w:eastAsia="zh-CN" w:bidi="ar"/>
        </w:rPr>
        <w:t>年</w:t>
      </w:r>
      <w:r>
        <w:rPr>
          <w:rFonts w:hint="default" w:ascii="Times New Roman" w:hAnsi="Times New Roman" w:eastAsia="宋体" w:cs="Times New Roman"/>
          <w:kern w:val="2"/>
          <w:sz w:val="24"/>
          <w:szCs w:val="24"/>
          <w:lang w:val="en-US" w:eastAsia="zh-CN" w:bidi="ar"/>
        </w:rPr>
        <w:t>5</w:t>
      </w:r>
      <w:r>
        <w:rPr>
          <w:rFonts w:hint="eastAsia" w:ascii="宋体" w:hAnsi="宋体" w:eastAsia="宋体" w:cs="宋体"/>
          <w:kern w:val="2"/>
          <w:sz w:val="24"/>
          <w:szCs w:val="24"/>
          <w:lang w:val="en-US" w:eastAsia="zh-CN" w:bidi="ar"/>
        </w:rPr>
        <w:t>月</w:t>
      </w:r>
      <w:r>
        <w:rPr>
          <w:rFonts w:hint="default" w:ascii="Times New Roman" w:hAnsi="Times New Roman" w:eastAsia="宋体" w:cs="Times New Roman"/>
          <w:kern w:val="2"/>
          <w:sz w:val="24"/>
          <w:szCs w:val="24"/>
          <w:lang w:val="en-US" w:eastAsia="zh-CN" w:bidi="ar"/>
        </w:rPr>
        <w:t>~9</w:t>
      </w:r>
      <w:r>
        <w:rPr>
          <w:rFonts w:hint="eastAsia" w:ascii="宋体" w:hAnsi="宋体" w:eastAsia="宋体" w:cs="宋体"/>
          <w:kern w:val="2"/>
          <w:sz w:val="24"/>
          <w:szCs w:val="24"/>
          <w:lang w:val="en-US" w:eastAsia="zh-CN" w:bidi="ar"/>
        </w:rPr>
        <w:t>月，编写组内部对规范初稿进行了多次讨论和修改。</w:t>
      </w:r>
    </w:p>
    <w:p w14:paraId="4A7A6C50">
      <w:pPr>
        <w:keepNext w:val="0"/>
        <w:keepLines w:val="0"/>
        <w:widowControl w:val="0"/>
        <w:suppressLineNumbers w:val="0"/>
        <w:spacing w:before="0" w:beforeAutospacing="0" w:after="0" w:afterAutospacing="0" w:line="360" w:lineRule="auto"/>
        <w:ind w:left="0" w:right="0" w:firstLine="480" w:firstLineChars="200"/>
        <w:jc w:val="both"/>
        <w:rPr>
          <w:sz w:val="24"/>
          <w:szCs w:val="24"/>
          <w:lang w:val="en-US"/>
        </w:rPr>
      </w:pPr>
      <w:r>
        <w:rPr>
          <w:rFonts w:hint="default" w:ascii="Times New Roman" w:hAnsi="Times New Roman" w:eastAsia="宋体" w:cs="Times New Roman"/>
          <w:kern w:val="2"/>
          <w:sz w:val="24"/>
          <w:szCs w:val="24"/>
          <w:lang w:val="en-US" w:eastAsia="zh-CN" w:bidi="ar"/>
        </w:rPr>
        <w:t>2023</w:t>
      </w:r>
      <w:r>
        <w:rPr>
          <w:rFonts w:hint="eastAsia" w:ascii="宋体" w:hAnsi="宋体" w:eastAsia="宋体" w:cs="宋体"/>
          <w:kern w:val="2"/>
          <w:sz w:val="24"/>
          <w:szCs w:val="24"/>
          <w:lang w:val="en-US" w:eastAsia="zh-CN" w:bidi="ar"/>
        </w:rPr>
        <w:t>年</w:t>
      </w:r>
      <w:r>
        <w:rPr>
          <w:rFonts w:hint="default" w:ascii="Times New Roman" w:hAnsi="Times New Roman" w:eastAsia="宋体" w:cs="Times New Roman"/>
          <w:kern w:val="2"/>
          <w:sz w:val="24"/>
          <w:szCs w:val="24"/>
          <w:lang w:val="en-US" w:eastAsia="zh-CN" w:bidi="ar"/>
        </w:rPr>
        <w:t>10</w:t>
      </w:r>
      <w:r>
        <w:rPr>
          <w:rFonts w:hint="eastAsia" w:ascii="宋体" w:hAnsi="宋体" w:eastAsia="宋体" w:cs="宋体"/>
          <w:kern w:val="2"/>
          <w:sz w:val="24"/>
          <w:szCs w:val="24"/>
          <w:lang w:val="en-US" w:eastAsia="zh-CN" w:bidi="ar"/>
        </w:rPr>
        <w:t>月，组织系统内外专家对规范初稿进行了研讨，并提出了若干修改意见。</w:t>
      </w:r>
    </w:p>
    <w:p w14:paraId="0D63E0CF">
      <w:pPr>
        <w:keepNext w:val="0"/>
        <w:keepLines w:val="0"/>
        <w:widowControl w:val="0"/>
        <w:suppressLineNumbers w:val="0"/>
        <w:spacing w:before="0" w:beforeAutospacing="0" w:after="0" w:afterAutospacing="0" w:line="360" w:lineRule="auto"/>
        <w:ind w:left="0" w:right="0" w:firstLine="480" w:firstLineChars="200"/>
        <w:jc w:val="both"/>
        <w:rPr>
          <w:rFonts w:hint="eastAsia" w:ascii="宋体" w:hAnsi="宋体" w:eastAsia="宋体" w:cs="宋体"/>
          <w:sz w:val="24"/>
          <w:szCs w:val="24"/>
          <w:lang w:val="en-US"/>
        </w:rPr>
      </w:pPr>
      <w:r>
        <w:rPr>
          <w:rFonts w:hint="default" w:ascii="Times New Roman" w:hAnsi="Times New Roman" w:eastAsia="宋体" w:cs="Times New Roman"/>
          <w:kern w:val="2"/>
          <w:sz w:val="24"/>
          <w:szCs w:val="24"/>
          <w:lang w:val="en-US" w:eastAsia="zh-CN" w:bidi="ar"/>
        </w:rPr>
        <w:t>2023</w:t>
      </w:r>
      <w:r>
        <w:rPr>
          <w:rFonts w:hint="eastAsia" w:ascii="宋体" w:hAnsi="宋体" w:eastAsia="宋体" w:cs="宋体"/>
          <w:kern w:val="2"/>
          <w:sz w:val="24"/>
          <w:szCs w:val="24"/>
          <w:lang w:val="en-US" w:eastAsia="zh-CN" w:bidi="ar"/>
        </w:rPr>
        <w:t>年</w:t>
      </w:r>
      <w:r>
        <w:rPr>
          <w:rFonts w:hint="default" w:ascii="Times New Roman" w:hAnsi="Times New Roman" w:eastAsia="宋体" w:cs="Times New Roman"/>
          <w:kern w:val="2"/>
          <w:sz w:val="24"/>
          <w:szCs w:val="24"/>
          <w:lang w:val="en-US" w:eastAsia="zh-CN" w:bidi="ar"/>
        </w:rPr>
        <w:t>11</w:t>
      </w:r>
      <w:r>
        <w:rPr>
          <w:rFonts w:hint="eastAsia" w:ascii="宋体" w:hAnsi="宋体" w:eastAsia="宋体" w:cs="宋体"/>
          <w:kern w:val="2"/>
          <w:sz w:val="24"/>
          <w:szCs w:val="24"/>
          <w:lang w:val="en-US" w:eastAsia="zh-CN" w:bidi="ar"/>
        </w:rPr>
        <w:t>月，再次组织系统内外专家对规范初稿进行了研讨，根据意见修改后最终形成了征求意见稿。</w:t>
      </w:r>
    </w:p>
    <w:p w14:paraId="0596484D">
      <w:pPr>
        <w:keepNext w:val="0"/>
        <w:keepLines w:val="0"/>
        <w:widowControl w:val="0"/>
        <w:suppressLineNumbers w:val="0"/>
        <w:spacing w:before="0" w:beforeAutospacing="0" w:after="0" w:afterAutospacing="0" w:line="360" w:lineRule="auto"/>
        <w:ind w:left="0" w:right="0" w:firstLine="480" w:firstLineChars="200"/>
        <w:jc w:val="both"/>
        <w:rPr>
          <w:sz w:val="24"/>
          <w:szCs w:val="24"/>
          <w:lang w:val="en-US"/>
        </w:rPr>
      </w:pPr>
      <w:r>
        <w:rPr>
          <w:rFonts w:hint="default" w:ascii="Times New Roman" w:hAnsi="Times New Roman" w:eastAsia="宋体" w:cs="Times New Roman"/>
          <w:kern w:val="2"/>
          <w:sz w:val="24"/>
          <w:szCs w:val="24"/>
          <w:lang w:val="en-US" w:eastAsia="zh-CN" w:bidi="ar"/>
        </w:rPr>
        <w:t>2023</w:t>
      </w:r>
      <w:r>
        <w:rPr>
          <w:rFonts w:hint="eastAsia" w:ascii="宋体" w:hAnsi="宋体" w:eastAsia="宋体" w:cs="宋体"/>
          <w:kern w:val="2"/>
          <w:sz w:val="24"/>
          <w:szCs w:val="24"/>
          <w:lang w:val="en-US" w:eastAsia="zh-CN" w:bidi="ar"/>
        </w:rPr>
        <w:t>年</w:t>
      </w:r>
      <w:r>
        <w:rPr>
          <w:rFonts w:hint="default" w:ascii="Times New Roman" w:hAnsi="Times New Roman" w:eastAsia="宋体" w:cs="Times New Roman"/>
          <w:kern w:val="2"/>
          <w:sz w:val="24"/>
          <w:szCs w:val="24"/>
          <w:lang w:val="en-US" w:eastAsia="zh-CN" w:bidi="ar"/>
        </w:rPr>
        <w:t>12</w:t>
      </w:r>
      <w:r>
        <w:rPr>
          <w:rFonts w:hint="eastAsia" w:ascii="宋体" w:hAnsi="宋体" w:eastAsia="宋体" w:cs="宋体"/>
          <w:kern w:val="2"/>
          <w:sz w:val="24"/>
          <w:szCs w:val="24"/>
          <w:lang w:val="en-US" w:eastAsia="zh-CN" w:bidi="ar"/>
        </w:rPr>
        <w:t>月，发送征求意见稿给系统内外专家，进行征求意见，根据意见进行修改。</w:t>
      </w:r>
    </w:p>
    <w:p w14:paraId="2DBC9AA1">
      <w:pPr>
        <w:keepNext w:val="0"/>
        <w:keepLines w:val="0"/>
        <w:widowControl w:val="0"/>
        <w:suppressLineNumbers w:val="0"/>
        <w:spacing w:before="0" w:beforeAutospacing="0" w:after="0" w:afterAutospacing="0" w:line="360" w:lineRule="auto"/>
        <w:ind w:left="0" w:right="0" w:firstLine="480" w:firstLineChars="200"/>
        <w:jc w:val="both"/>
        <w:rPr>
          <w:sz w:val="24"/>
          <w:szCs w:val="24"/>
          <w:lang w:val="en-US"/>
        </w:rPr>
      </w:pPr>
      <w:r>
        <w:rPr>
          <w:rFonts w:hint="default" w:ascii="Times New Roman" w:hAnsi="Times New Roman" w:eastAsia="宋体" w:cs="Times New Roman"/>
          <w:kern w:val="2"/>
          <w:sz w:val="24"/>
          <w:szCs w:val="24"/>
          <w:lang w:val="en-US" w:eastAsia="zh-CN" w:bidi="ar"/>
        </w:rPr>
        <w:t>2024</w:t>
      </w:r>
      <w:r>
        <w:rPr>
          <w:rFonts w:hint="eastAsia" w:ascii="宋体" w:hAnsi="宋体" w:eastAsia="宋体" w:cs="宋体"/>
          <w:kern w:val="2"/>
          <w:sz w:val="24"/>
          <w:szCs w:val="24"/>
          <w:lang w:val="en-US" w:eastAsia="zh-CN" w:bidi="ar"/>
        </w:rPr>
        <w:t>年</w:t>
      </w:r>
      <w:r>
        <w:rPr>
          <w:rFonts w:hint="default" w:ascii="Times New Roman" w:hAnsi="Times New Roman" w:eastAsia="宋体" w:cs="Times New Roman"/>
          <w:kern w:val="2"/>
          <w:sz w:val="24"/>
          <w:szCs w:val="24"/>
          <w:lang w:val="en-US" w:eastAsia="zh-CN" w:bidi="ar"/>
        </w:rPr>
        <w:t>3</w:t>
      </w:r>
      <w:r>
        <w:rPr>
          <w:rFonts w:hint="eastAsia" w:ascii="宋体" w:hAnsi="宋体" w:eastAsia="宋体" w:cs="宋体"/>
          <w:kern w:val="2"/>
          <w:sz w:val="24"/>
          <w:szCs w:val="24"/>
          <w:lang w:val="en-US" w:eastAsia="zh-CN" w:bidi="ar"/>
        </w:rPr>
        <w:t>月，组织系统内外专家到九江，对规范征求意见稿修改后版本进行了研讨，再进行修改。</w:t>
      </w:r>
    </w:p>
    <w:p w14:paraId="7E307DBD">
      <w:pPr>
        <w:keepNext w:val="0"/>
        <w:keepLines w:val="0"/>
        <w:widowControl w:val="0"/>
        <w:suppressLineNumbers w:val="0"/>
        <w:spacing w:before="0" w:beforeAutospacing="0" w:after="0" w:afterAutospacing="0" w:line="360" w:lineRule="auto"/>
        <w:ind w:left="0" w:right="0" w:firstLine="480" w:firstLineChars="200"/>
        <w:jc w:val="both"/>
        <w:rPr>
          <w:sz w:val="24"/>
          <w:szCs w:val="24"/>
          <w:lang w:val="en-US"/>
        </w:rPr>
      </w:pPr>
      <w:r>
        <w:rPr>
          <w:rFonts w:hint="default" w:ascii="Times New Roman" w:hAnsi="Times New Roman" w:eastAsia="宋体" w:cs="Times New Roman"/>
          <w:kern w:val="2"/>
          <w:sz w:val="24"/>
          <w:szCs w:val="24"/>
          <w:lang w:val="en-US" w:eastAsia="zh-CN" w:bidi="ar"/>
        </w:rPr>
        <w:t>2024</w:t>
      </w:r>
      <w:r>
        <w:rPr>
          <w:rFonts w:hint="eastAsia" w:ascii="宋体" w:hAnsi="宋体" w:eastAsia="宋体" w:cs="宋体"/>
          <w:kern w:val="2"/>
          <w:sz w:val="24"/>
          <w:szCs w:val="24"/>
          <w:lang w:val="en-US" w:eastAsia="zh-CN" w:bidi="ar"/>
        </w:rPr>
        <w:t>年</w:t>
      </w:r>
      <w:r>
        <w:rPr>
          <w:rFonts w:hint="default" w:ascii="Times New Roman" w:hAnsi="Times New Roman" w:eastAsia="宋体" w:cs="Times New Roman"/>
          <w:kern w:val="2"/>
          <w:sz w:val="24"/>
          <w:szCs w:val="24"/>
          <w:lang w:val="en-US" w:eastAsia="zh-CN" w:bidi="ar"/>
        </w:rPr>
        <w:t>4</w:t>
      </w:r>
      <w:r>
        <w:rPr>
          <w:rFonts w:hint="eastAsia" w:ascii="宋体" w:hAnsi="宋体" w:eastAsia="宋体" w:cs="宋体"/>
          <w:kern w:val="2"/>
          <w:sz w:val="24"/>
          <w:szCs w:val="24"/>
          <w:lang w:val="en-US" w:eastAsia="zh-CN" w:bidi="ar"/>
        </w:rPr>
        <w:t>月，根据全国地震专用计量测试技术委员会要求，与主审人的沟通，进一步完善规范征求意见材料。</w:t>
      </w:r>
    </w:p>
    <w:p w14:paraId="1A5BE104">
      <w:pPr>
        <w:tabs>
          <w:tab w:val="left" w:pos="7245"/>
        </w:tabs>
        <w:spacing w:line="360" w:lineRule="auto"/>
        <w:ind w:firstLine="480" w:firstLineChars="200"/>
        <w:rPr>
          <w:sz w:val="24"/>
        </w:rPr>
      </w:pPr>
      <w:r>
        <w:rPr>
          <w:rFonts w:hint="eastAsia"/>
          <w:sz w:val="24"/>
          <w:lang w:val="en-US" w:eastAsia="zh-CN"/>
        </w:rPr>
        <w:t>2024年7月，召开《地震监测测氡仪台站比测技术规范(征求意见稿)》咨询专家会，对规范进一步讨论，</w:t>
      </w:r>
      <w:r>
        <w:rPr>
          <w:rFonts w:hint="eastAsia"/>
          <w:sz w:val="24"/>
        </w:rPr>
        <w:t>对征求意见稿进行了修改，形成了送审稿。</w:t>
      </w:r>
    </w:p>
    <w:p w14:paraId="3CBA6172">
      <w:pPr>
        <w:spacing w:line="360" w:lineRule="auto"/>
        <w:outlineLvl w:val="0"/>
        <w:rPr>
          <w:b/>
          <w:bCs/>
          <w:sz w:val="24"/>
        </w:rPr>
      </w:pPr>
      <w:bookmarkStart w:id="4" w:name="_Toc14737"/>
      <w:r>
        <w:rPr>
          <w:rFonts w:hint="eastAsia"/>
          <w:b/>
          <w:bCs/>
          <w:sz w:val="24"/>
          <w:lang w:eastAsia="zh-CN"/>
        </w:rPr>
        <w:t>五</w:t>
      </w:r>
      <w:r>
        <w:rPr>
          <w:rFonts w:hint="eastAsia"/>
          <w:b/>
          <w:bCs/>
          <w:sz w:val="24"/>
        </w:rPr>
        <w:t>、</w:t>
      </w:r>
      <w:r>
        <w:rPr>
          <w:b/>
          <w:bCs/>
          <w:sz w:val="24"/>
        </w:rPr>
        <w:t>主要技术内容说明</w:t>
      </w:r>
      <w:bookmarkEnd w:id="4"/>
    </w:p>
    <w:p w14:paraId="158D520A">
      <w:pPr>
        <w:spacing w:line="360" w:lineRule="auto"/>
        <w:ind w:firstLine="480"/>
        <w:rPr>
          <w:sz w:val="24"/>
        </w:rPr>
      </w:pPr>
      <w:r>
        <w:rPr>
          <w:rFonts w:hint="eastAsia"/>
          <w:sz w:val="24"/>
        </w:rPr>
        <w:t>本规范的</w:t>
      </w:r>
      <w:r>
        <w:rPr>
          <w:rFonts w:hint="eastAsia"/>
          <w:sz w:val="24"/>
          <w:lang w:eastAsia="zh-CN"/>
        </w:rPr>
        <w:t>编写</w:t>
      </w:r>
      <w:r>
        <w:rPr>
          <w:rFonts w:hint="eastAsia"/>
          <w:sz w:val="24"/>
        </w:rPr>
        <w:t>结合了对仪器实际使用情况的调研和经验积累，充分考虑了仪器的工作原理、使用环境、任务需求，同时兼顾方法的科学性、权威性、特殊性和实用性原则。本规范主要技术内容包括：范围、引用文件、术语、概述、计量特性、校准条件、校准项目和校准方法、校准结果表达、复校时间间隔，并在附录中规定了校准记录内页格式、校准证书内容及内页格式、示值误差校准不确定度评定示例。</w:t>
      </w:r>
    </w:p>
    <w:p w14:paraId="2523BE98">
      <w:pPr>
        <w:bidi w:val="0"/>
        <w:rPr>
          <w:rFonts w:hint="default"/>
          <w:b/>
          <w:bCs/>
          <w:sz w:val="24"/>
          <w:szCs w:val="24"/>
          <w:lang w:val="en-US" w:eastAsia="zh-CN"/>
        </w:rPr>
      </w:pPr>
      <w:bookmarkStart w:id="5" w:name="_Toc173780133"/>
      <w:r>
        <w:rPr>
          <w:rFonts w:hint="default"/>
          <w:b/>
          <w:bCs/>
          <w:sz w:val="24"/>
          <w:szCs w:val="24"/>
          <w:lang w:val="en-US" w:eastAsia="zh-CN"/>
        </w:rPr>
        <w:t xml:space="preserve">1  </w:t>
      </w:r>
      <w:r>
        <w:rPr>
          <w:rFonts w:hint="eastAsia"/>
          <w:b/>
          <w:bCs/>
          <w:sz w:val="24"/>
          <w:szCs w:val="24"/>
          <w:lang w:val="en-US" w:eastAsia="zh-CN"/>
        </w:rPr>
        <w:t>范围</w:t>
      </w:r>
      <w:bookmarkEnd w:id="5"/>
    </w:p>
    <w:p w14:paraId="54080757">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bCs/>
          <w:sz w:val="24"/>
          <w:szCs w:val="24"/>
          <w:lang w:val="en-US"/>
        </w:rPr>
      </w:pPr>
      <w:bookmarkStart w:id="6" w:name="_Toc232840620"/>
      <w:r>
        <w:rPr>
          <w:rFonts w:hint="eastAsia" w:ascii="Times New Roman" w:hAnsi="Times New Roman" w:eastAsia="宋体" w:cs="宋体"/>
          <w:bCs/>
          <w:kern w:val="2"/>
          <w:sz w:val="24"/>
          <w:szCs w:val="24"/>
          <w:lang w:val="en-US" w:eastAsia="zh-CN" w:bidi="ar"/>
        </w:rPr>
        <w:t>本文件规定了地震监测测氡仪台站比测的项目、条件、方法及要求。</w:t>
      </w:r>
    </w:p>
    <w:p w14:paraId="69C72C63">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bCs/>
          <w:sz w:val="24"/>
          <w:szCs w:val="24"/>
          <w:lang w:val="en-US"/>
        </w:rPr>
      </w:pPr>
      <w:r>
        <w:rPr>
          <w:rFonts w:hint="eastAsia" w:ascii="Times New Roman" w:hAnsi="Times New Roman" w:eastAsia="宋体" w:cs="宋体"/>
          <w:bCs/>
          <w:kern w:val="2"/>
          <w:sz w:val="24"/>
          <w:szCs w:val="24"/>
          <w:lang w:val="en-US" w:eastAsia="zh-CN" w:bidi="ar"/>
        </w:rPr>
        <w:t>本规范适用于地震地下流体站网入网测氡仪选型，其他测氡仪的比测可参考使用。</w:t>
      </w:r>
    </w:p>
    <w:p w14:paraId="17FBEC55">
      <w:pPr>
        <w:bidi w:val="0"/>
        <w:rPr>
          <w:rFonts w:hint="default"/>
          <w:b/>
          <w:bCs/>
          <w:sz w:val="24"/>
          <w:szCs w:val="24"/>
          <w:lang w:val="en-US" w:eastAsia="zh-CN"/>
        </w:rPr>
      </w:pPr>
      <w:bookmarkStart w:id="7" w:name="_Toc326323998"/>
      <w:bookmarkStart w:id="8" w:name="_Toc326306400"/>
      <w:bookmarkStart w:id="9" w:name="_Toc326309550"/>
      <w:bookmarkStart w:id="10" w:name="_Toc326324036"/>
      <w:bookmarkStart w:id="11" w:name="_Toc326323068"/>
      <w:bookmarkStart w:id="12" w:name="_Toc326306781"/>
      <w:bookmarkStart w:id="13" w:name="_Toc326309398"/>
      <w:bookmarkStart w:id="14" w:name="_Toc87992623"/>
      <w:bookmarkStart w:id="15" w:name="_Toc173780134"/>
      <w:r>
        <w:rPr>
          <w:rFonts w:hint="default"/>
          <w:b/>
          <w:bCs/>
          <w:sz w:val="24"/>
          <w:szCs w:val="24"/>
          <w:lang w:val="en-US" w:eastAsia="zh-CN"/>
        </w:rPr>
        <w:t>2</w:t>
      </w:r>
      <w:r>
        <w:rPr>
          <w:rFonts w:hint="eastAsia"/>
          <w:b/>
          <w:bCs/>
          <w:sz w:val="24"/>
          <w:szCs w:val="24"/>
          <w:lang w:val="en-US" w:eastAsia="zh-CN"/>
        </w:rPr>
        <w:t>、引用文</w:t>
      </w:r>
      <w:bookmarkEnd w:id="6"/>
      <w:bookmarkEnd w:id="7"/>
      <w:bookmarkEnd w:id="8"/>
      <w:bookmarkEnd w:id="9"/>
      <w:bookmarkEnd w:id="10"/>
      <w:bookmarkEnd w:id="11"/>
      <w:bookmarkEnd w:id="12"/>
      <w:bookmarkEnd w:id="13"/>
      <w:r>
        <w:rPr>
          <w:rFonts w:hint="eastAsia"/>
          <w:b/>
          <w:bCs/>
          <w:sz w:val="24"/>
          <w:szCs w:val="24"/>
          <w:lang w:val="en-US" w:eastAsia="zh-CN"/>
        </w:rPr>
        <w:t>件</w:t>
      </w:r>
      <w:bookmarkEnd w:id="14"/>
      <w:bookmarkEnd w:id="15"/>
    </w:p>
    <w:p w14:paraId="7CBD12DC">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color w:val="000000"/>
          <w:kern w:val="0"/>
          <w:sz w:val="24"/>
          <w:szCs w:val="24"/>
          <w:lang w:val="en-US"/>
        </w:rPr>
      </w:pPr>
      <w:r>
        <w:rPr>
          <w:rFonts w:hint="eastAsia" w:ascii="Times New Roman" w:hAnsi="Times New Roman" w:eastAsia="宋体" w:cs="宋体"/>
          <w:color w:val="000000"/>
          <w:kern w:val="0"/>
          <w:sz w:val="24"/>
          <w:szCs w:val="24"/>
          <w:lang w:val="en-US" w:eastAsia="zh-CN" w:bidi="ar"/>
        </w:rPr>
        <w:t>本规程引用了下列文件：</w:t>
      </w:r>
    </w:p>
    <w:p w14:paraId="44F18C28">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color w:val="000000"/>
          <w:kern w:val="0"/>
          <w:sz w:val="24"/>
          <w:szCs w:val="24"/>
          <w:lang w:val="en-US"/>
        </w:rPr>
      </w:pPr>
      <w:r>
        <w:rPr>
          <w:rFonts w:hint="default" w:ascii="Times New Roman" w:hAnsi="Times New Roman" w:eastAsia="宋体" w:cs="Times New Roman"/>
          <w:color w:val="000000"/>
          <w:kern w:val="0"/>
          <w:sz w:val="24"/>
          <w:szCs w:val="24"/>
          <w:lang w:val="en-US" w:eastAsia="zh-CN" w:bidi="ar"/>
        </w:rPr>
        <w:t xml:space="preserve">JJF1094—2002 </w:t>
      </w:r>
      <w:r>
        <w:rPr>
          <w:rFonts w:hint="eastAsia" w:ascii="Times New Roman" w:hAnsi="Times New Roman" w:eastAsia="宋体" w:cs="宋体"/>
          <w:color w:val="000000"/>
          <w:kern w:val="0"/>
          <w:sz w:val="24"/>
          <w:szCs w:val="24"/>
          <w:lang w:val="en-US" w:eastAsia="zh-CN" w:bidi="ar"/>
        </w:rPr>
        <w:t>测量仪器特性评定</w:t>
      </w:r>
    </w:p>
    <w:p w14:paraId="7F9AF024">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color w:val="000000"/>
          <w:kern w:val="0"/>
          <w:sz w:val="24"/>
          <w:szCs w:val="24"/>
          <w:lang w:val="en-US"/>
        </w:rPr>
      </w:pPr>
      <w:r>
        <w:rPr>
          <w:rFonts w:hint="default" w:ascii="Times New Roman" w:hAnsi="Times New Roman" w:eastAsia="宋体" w:cs="Times New Roman"/>
          <w:color w:val="000000"/>
          <w:kern w:val="0"/>
          <w:sz w:val="24"/>
          <w:szCs w:val="24"/>
          <w:lang w:val="en-US" w:eastAsia="zh-CN" w:bidi="ar"/>
        </w:rPr>
        <w:t xml:space="preserve">JJF 1035—2006 </w:t>
      </w:r>
      <w:r>
        <w:rPr>
          <w:rFonts w:hint="eastAsia" w:ascii="Times New Roman" w:hAnsi="Times New Roman" w:eastAsia="宋体" w:cs="宋体"/>
          <w:color w:val="000000"/>
          <w:kern w:val="0"/>
          <w:sz w:val="24"/>
          <w:szCs w:val="24"/>
          <w:lang w:val="en-US" w:eastAsia="zh-CN" w:bidi="ar"/>
        </w:rPr>
        <w:t>电离辐射计量术语及定义</w:t>
      </w:r>
    </w:p>
    <w:p w14:paraId="763EBADA">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color w:val="000000"/>
          <w:kern w:val="0"/>
          <w:sz w:val="24"/>
          <w:szCs w:val="24"/>
          <w:lang w:val="en-US"/>
        </w:rPr>
      </w:pPr>
      <w:r>
        <w:rPr>
          <w:rFonts w:hint="default" w:ascii="Times New Roman" w:hAnsi="Times New Roman" w:eastAsia="宋体" w:cs="Times New Roman"/>
          <w:color w:val="000000"/>
          <w:kern w:val="0"/>
          <w:sz w:val="24"/>
          <w:szCs w:val="24"/>
          <w:lang w:val="en-US" w:eastAsia="zh-CN" w:bidi="ar"/>
        </w:rPr>
        <w:t xml:space="preserve">JJF 1071—2010 </w:t>
      </w:r>
      <w:r>
        <w:rPr>
          <w:rFonts w:hint="eastAsia" w:ascii="Times New Roman" w:hAnsi="Times New Roman" w:eastAsia="宋体" w:cs="宋体"/>
          <w:color w:val="000000"/>
          <w:kern w:val="0"/>
          <w:sz w:val="24"/>
          <w:szCs w:val="24"/>
          <w:lang w:val="en-US" w:eastAsia="zh-CN" w:bidi="ar"/>
        </w:rPr>
        <w:t>国家计量校准规范编写规则</w:t>
      </w:r>
    </w:p>
    <w:p w14:paraId="37773090">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color w:val="000000"/>
          <w:kern w:val="0"/>
          <w:sz w:val="24"/>
          <w:szCs w:val="24"/>
          <w:lang w:val="en-US"/>
        </w:rPr>
      </w:pPr>
      <w:r>
        <w:rPr>
          <w:rFonts w:hint="default" w:ascii="Times New Roman" w:hAnsi="Times New Roman" w:eastAsia="宋体" w:cs="Times New Roman"/>
          <w:color w:val="000000"/>
          <w:kern w:val="0"/>
          <w:sz w:val="24"/>
          <w:szCs w:val="24"/>
          <w:lang w:val="en-US" w:eastAsia="zh-CN" w:bidi="ar"/>
        </w:rPr>
        <w:t xml:space="preserve">JJF1001—2011 </w:t>
      </w:r>
      <w:r>
        <w:rPr>
          <w:rFonts w:hint="eastAsia" w:ascii="Times New Roman" w:hAnsi="Times New Roman" w:eastAsia="宋体" w:cs="宋体"/>
          <w:color w:val="000000"/>
          <w:kern w:val="0"/>
          <w:sz w:val="24"/>
          <w:szCs w:val="24"/>
          <w:lang w:val="en-US" w:eastAsia="zh-CN" w:bidi="ar"/>
        </w:rPr>
        <w:t>通用计量术语及定义</w:t>
      </w:r>
    </w:p>
    <w:p w14:paraId="7CE41D2E">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color w:val="000000"/>
          <w:kern w:val="0"/>
          <w:sz w:val="24"/>
          <w:szCs w:val="24"/>
          <w:lang w:val="en-US"/>
        </w:rPr>
      </w:pPr>
      <w:r>
        <w:rPr>
          <w:rFonts w:hint="default" w:ascii="Times New Roman" w:hAnsi="Times New Roman" w:eastAsia="宋体" w:cs="Times New Roman"/>
          <w:color w:val="000000"/>
          <w:kern w:val="0"/>
          <w:sz w:val="24"/>
          <w:szCs w:val="24"/>
          <w:lang w:val="en-US" w:eastAsia="zh-CN" w:bidi="ar"/>
        </w:rPr>
        <w:t xml:space="preserve">JJG825—2013 </w:t>
      </w:r>
      <w:r>
        <w:rPr>
          <w:rFonts w:hint="eastAsia" w:ascii="Times New Roman" w:hAnsi="Times New Roman" w:eastAsia="宋体" w:cs="宋体"/>
          <w:color w:val="000000"/>
          <w:kern w:val="0"/>
          <w:sz w:val="24"/>
          <w:szCs w:val="24"/>
          <w:lang w:val="en-US" w:eastAsia="zh-CN" w:bidi="ar"/>
        </w:rPr>
        <w:t>测氡仪检定规程</w:t>
      </w:r>
    </w:p>
    <w:p w14:paraId="3E1AA2E1">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color w:val="000000"/>
          <w:kern w:val="0"/>
          <w:sz w:val="24"/>
          <w:szCs w:val="24"/>
          <w:lang w:val="en-US"/>
        </w:rPr>
      </w:pPr>
      <w:r>
        <w:rPr>
          <w:rFonts w:hint="default" w:ascii="Times New Roman" w:hAnsi="Times New Roman" w:eastAsia="宋体" w:cs="Times New Roman"/>
          <w:color w:val="000000"/>
          <w:kern w:val="0"/>
          <w:sz w:val="24"/>
          <w:szCs w:val="24"/>
          <w:lang w:val="en-US" w:eastAsia="zh-CN" w:bidi="ar"/>
        </w:rPr>
        <w:t xml:space="preserve">EJ/T 605-91 </w:t>
      </w:r>
      <w:r>
        <w:rPr>
          <w:rFonts w:hint="eastAsia" w:ascii="Times New Roman" w:hAnsi="Times New Roman" w:eastAsia="宋体" w:cs="宋体"/>
          <w:color w:val="000000"/>
          <w:kern w:val="0"/>
          <w:sz w:val="24"/>
          <w:szCs w:val="24"/>
          <w:lang w:val="en-US" w:eastAsia="zh-CN" w:bidi="ar"/>
        </w:rPr>
        <w:t>氡及其子体测量规范</w:t>
      </w:r>
    </w:p>
    <w:p w14:paraId="060A2020">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color w:val="000000"/>
          <w:kern w:val="0"/>
          <w:sz w:val="24"/>
          <w:szCs w:val="24"/>
          <w:lang w:val="en-US"/>
        </w:rPr>
      </w:pPr>
      <w:r>
        <w:rPr>
          <w:rFonts w:hint="default" w:ascii="Times New Roman" w:hAnsi="Times New Roman" w:eastAsia="宋体" w:cs="Times New Roman"/>
          <w:color w:val="000000"/>
          <w:kern w:val="0"/>
          <w:sz w:val="24"/>
          <w:szCs w:val="24"/>
          <w:lang w:val="en-US" w:eastAsia="zh-CN" w:bidi="ar"/>
        </w:rPr>
        <w:t xml:space="preserve">DB/T 6—2003 </w:t>
      </w:r>
      <w:r>
        <w:rPr>
          <w:rFonts w:hint="eastAsia" w:ascii="Times New Roman" w:hAnsi="Times New Roman" w:eastAsia="宋体" w:cs="宋体"/>
          <w:color w:val="000000"/>
          <w:kern w:val="0"/>
          <w:sz w:val="24"/>
          <w:szCs w:val="24"/>
          <w:lang w:val="en-US" w:eastAsia="zh-CN" w:bidi="ar"/>
        </w:rPr>
        <w:t>氡气固体源检定规程</w:t>
      </w:r>
    </w:p>
    <w:p w14:paraId="211FD2DC">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color w:val="000000"/>
          <w:kern w:val="0"/>
          <w:sz w:val="24"/>
          <w:szCs w:val="24"/>
          <w:lang w:val="en-US"/>
        </w:rPr>
      </w:pPr>
      <w:r>
        <w:rPr>
          <w:rFonts w:hint="default" w:ascii="Times New Roman" w:hAnsi="Times New Roman" w:eastAsia="宋体" w:cs="Times New Roman"/>
          <w:color w:val="000000"/>
          <w:kern w:val="0"/>
          <w:sz w:val="24"/>
          <w:szCs w:val="24"/>
          <w:lang w:val="en-US" w:eastAsia="zh-CN" w:bidi="ar"/>
        </w:rPr>
        <w:t xml:space="preserve">DB/T 4—2003 </w:t>
      </w:r>
      <w:r>
        <w:rPr>
          <w:rFonts w:hint="eastAsia" w:ascii="Times New Roman" w:hAnsi="Times New Roman" w:eastAsia="宋体" w:cs="宋体"/>
          <w:color w:val="000000"/>
          <w:kern w:val="0"/>
          <w:sz w:val="24"/>
          <w:szCs w:val="24"/>
          <w:lang w:val="en-US" w:eastAsia="zh-CN" w:bidi="ar"/>
        </w:rPr>
        <w:t>地震台站代码</w:t>
      </w:r>
    </w:p>
    <w:p w14:paraId="7D29F4C6">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color w:val="000000"/>
          <w:kern w:val="0"/>
          <w:sz w:val="24"/>
          <w:szCs w:val="24"/>
          <w:lang w:val="en-US"/>
        </w:rPr>
      </w:pPr>
      <w:r>
        <w:rPr>
          <w:rFonts w:hint="default" w:ascii="Times New Roman" w:hAnsi="Times New Roman" w:eastAsia="宋体" w:cs="Times New Roman"/>
          <w:color w:val="000000"/>
          <w:kern w:val="0"/>
          <w:sz w:val="24"/>
          <w:szCs w:val="24"/>
          <w:lang w:val="en-US" w:eastAsia="zh-CN" w:bidi="ar"/>
        </w:rPr>
        <w:t>IEC  61577-4</w:t>
      </w:r>
      <w:r>
        <w:rPr>
          <w:rFonts w:hint="eastAsia" w:ascii="Times New Roman" w:hAnsi="Times New Roman" w:eastAsia="宋体" w:cs="宋体"/>
          <w:color w:val="000000"/>
          <w:kern w:val="0"/>
          <w:sz w:val="24"/>
          <w:szCs w:val="24"/>
          <w:lang w:val="en-US" w:eastAsia="zh-CN" w:bidi="ar"/>
        </w:rPr>
        <w:t>：</w:t>
      </w:r>
      <w:r>
        <w:rPr>
          <w:rFonts w:hint="default" w:ascii="Times New Roman" w:hAnsi="Times New Roman" w:eastAsia="宋体" w:cs="Times New Roman"/>
          <w:color w:val="000000"/>
          <w:kern w:val="0"/>
          <w:sz w:val="24"/>
          <w:szCs w:val="24"/>
          <w:lang w:val="en-US" w:eastAsia="zh-CN" w:bidi="ar"/>
        </w:rPr>
        <w:t>2009</w:t>
      </w:r>
      <w:r>
        <w:rPr>
          <w:rFonts w:hint="eastAsia" w:ascii="Times New Roman" w:hAnsi="Times New Roman" w:eastAsia="宋体" w:cs="宋体"/>
          <w:color w:val="000000"/>
          <w:kern w:val="0"/>
          <w:sz w:val="24"/>
          <w:szCs w:val="24"/>
          <w:lang w:val="en-US" w:eastAsia="zh-CN" w:bidi="ar"/>
        </w:rPr>
        <w:t>辐射防护仪器</w:t>
      </w:r>
      <w:r>
        <w:rPr>
          <w:rFonts w:hint="default" w:ascii="Times New Roman" w:hAnsi="Times New Roman" w:eastAsia="宋体" w:cs="Times New Roman"/>
          <w:color w:val="000000"/>
          <w:kern w:val="0"/>
          <w:sz w:val="24"/>
          <w:szCs w:val="24"/>
          <w:lang w:val="en-US" w:eastAsia="zh-CN" w:bidi="ar"/>
        </w:rPr>
        <w:t xml:space="preserve"> </w:t>
      </w:r>
      <w:r>
        <w:rPr>
          <w:rFonts w:hint="eastAsia" w:ascii="Times New Roman" w:hAnsi="Times New Roman" w:eastAsia="宋体" w:cs="宋体"/>
          <w:color w:val="000000"/>
          <w:kern w:val="0"/>
          <w:sz w:val="24"/>
          <w:szCs w:val="24"/>
          <w:lang w:val="en-US" w:eastAsia="zh-CN" w:bidi="ar"/>
        </w:rPr>
        <w:t>氡及氡子体测量仪</w:t>
      </w:r>
      <w:r>
        <w:rPr>
          <w:rFonts w:hint="default" w:ascii="Times New Roman" w:hAnsi="Times New Roman" w:eastAsia="宋体" w:cs="Times New Roman"/>
          <w:color w:val="000000"/>
          <w:kern w:val="0"/>
          <w:sz w:val="24"/>
          <w:szCs w:val="24"/>
          <w:lang w:val="en-US" w:eastAsia="zh-CN" w:bidi="ar"/>
        </w:rPr>
        <w:t xml:space="preserve"> </w:t>
      </w:r>
      <w:r>
        <w:rPr>
          <w:rFonts w:hint="eastAsia" w:ascii="Times New Roman" w:hAnsi="Times New Roman" w:eastAsia="宋体" w:cs="宋体"/>
          <w:color w:val="000000"/>
          <w:kern w:val="0"/>
          <w:sz w:val="24"/>
          <w:szCs w:val="24"/>
          <w:lang w:val="en-US" w:eastAsia="zh-CN" w:bidi="ar"/>
        </w:rPr>
        <w:t>第</w:t>
      </w:r>
      <w:r>
        <w:rPr>
          <w:rFonts w:hint="default" w:ascii="Times New Roman" w:hAnsi="Times New Roman" w:eastAsia="宋体" w:cs="Times New Roman"/>
          <w:color w:val="000000"/>
          <w:kern w:val="0"/>
          <w:sz w:val="24"/>
          <w:szCs w:val="24"/>
          <w:lang w:val="en-US" w:eastAsia="zh-CN" w:bidi="ar"/>
        </w:rPr>
        <w:t>4</w:t>
      </w:r>
      <w:r>
        <w:rPr>
          <w:rFonts w:hint="eastAsia" w:ascii="Times New Roman" w:hAnsi="Times New Roman" w:eastAsia="宋体" w:cs="宋体"/>
          <w:color w:val="000000"/>
          <w:kern w:val="0"/>
          <w:sz w:val="24"/>
          <w:szCs w:val="24"/>
          <w:lang w:val="en-US" w:eastAsia="zh-CN" w:bidi="ar"/>
        </w:rPr>
        <w:t>部分，含氡及氡子体的标准气体产生装置</w:t>
      </w:r>
    </w:p>
    <w:p w14:paraId="4281BCC4">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color w:val="000000"/>
          <w:kern w:val="0"/>
          <w:sz w:val="24"/>
          <w:szCs w:val="24"/>
          <w:lang w:val="en-US"/>
        </w:rPr>
      </w:pPr>
      <w:r>
        <w:rPr>
          <w:rFonts w:hint="default" w:ascii="Times New Roman" w:hAnsi="Times New Roman" w:eastAsia="宋体" w:cs="Times New Roman"/>
          <w:color w:val="000000"/>
          <w:kern w:val="0"/>
          <w:sz w:val="24"/>
          <w:szCs w:val="24"/>
          <w:lang w:val="en-US" w:eastAsia="zh-CN" w:bidi="ar"/>
        </w:rPr>
        <w:t xml:space="preserve">GB/T 13163.2—2021/IEC 61577-2:2014 </w:t>
      </w:r>
      <w:r>
        <w:rPr>
          <w:rFonts w:hint="eastAsia" w:ascii="Times New Roman" w:hAnsi="Times New Roman" w:eastAsia="宋体" w:cs="宋体"/>
          <w:color w:val="000000"/>
          <w:kern w:val="0"/>
          <w:sz w:val="24"/>
          <w:szCs w:val="24"/>
          <w:lang w:val="en-US" w:eastAsia="zh-CN" w:bidi="ar"/>
        </w:rPr>
        <w:t>辐射防护用氡及氡子体测量仪</w:t>
      </w:r>
      <w:r>
        <w:rPr>
          <w:rFonts w:hint="default" w:ascii="Times New Roman" w:hAnsi="Times New Roman" w:eastAsia="宋体" w:cs="Times New Roman"/>
          <w:color w:val="000000"/>
          <w:kern w:val="0"/>
          <w:sz w:val="24"/>
          <w:szCs w:val="24"/>
          <w:lang w:val="en-US" w:eastAsia="zh-CN" w:bidi="ar"/>
        </w:rPr>
        <w:t xml:space="preserve"> </w:t>
      </w:r>
      <w:r>
        <w:rPr>
          <w:rFonts w:hint="eastAsia" w:ascii="Times New Roman" w:hAnsi="Times New Roman" w:eastAsia="宋体" w:cs="宋体"/>
          <w:color w:val="000000"/>
          <w:kern w:val="0"/>
          <w:sz w:val="24"/>
          <w:szCs w:val="24"/>
          <w:lang w:val="en-US" w:eastAsia="zh-CN" w:bidi="ar"/>
        </w:rPr>
        <w:t>第</w:t>
      </w:r>
      <w:r>
        <w:rPr>
          <w:rFonts w:hint="default" w:ascii="Times New Roman" w:hAnsi="Times New Roman" w:eastAsia="宋体" w:cs="Times New Roman"/>
          <w:color w:val="000000"/>
          <w:kern w:val="0"/>
          <w:sz w:val="24"/>
          <w:szCs w:val="24"/>
          <w:lang w:val="en-US" w:eastAsia="zh-CN" w:bidi="ar"/>
        </w:rPr>
        <w:t>2</w:t>
      </w:r>
      <w:r>
        <w:rPr>
          <w:rFonts w:hint="eastAsia" w:ascii="Times New Roman" w:hAnsi="Times New Roman" w:eastAsia="宋体" w:cs="宋体"/>
          <w:color w:val="000000"/>
          <w:kern w:val="0"/>
          <w:sz w:val="24"/>
          <w:szCs w:val="24"/>
          <w:lang w:val="en-US" w:eastAsia="zh-CN" w:bidi="ar"/>
        </w:rPr>
        <w:t>部分：</w:t>
      </w:r>
      <w:r>
        <w:rPr>
          <w:rFonts w:hint="default" w:ascii="Times New Roman" w:hAnsi="Times New Roman" w:eastAsia="宋体" w:cs="Times New Roman"/>
          <w:color w:val="000000"/>
          <w:kern w:val="0"/>
          <w:sz w:val="24"/>
          <w:szCs w:val="24"/>
          <w:vertAlign w:val="superscript"/>
          <w:lang w:val="en-US" w:eastAsia="zh-CN" w:bidi="ar"/>
        </w:rPr>
        <w:t>222</w:t>
      </w:r>
      <w:r>
        <w:rPr>
          <w:rFonts w:hint="default" w:ascii="Times New Roman" w:hAnsi="Times New Roman" w:eastAsia="宋体" w:cs="Times New Roman"/>
          <w:color w:val="000000"/>
          <w:kern w:val="0"/>
          <w:sz w:val="24"/>
          <w:szCs w:val="24"/>
          <w:lang w:val="en-US" w:eastAsia="zh-CN" w:bidi="ar"/>
        </w:rPr>
        <w:t>Rn</w:t>
      </w:r>
      <w:r>
        <w:rPr>
          <w:rFonts w:hint="eastAsia" w:ascii="Times New Roman" w:hAnsi="Times New Roman" w:eastAsia="宋体" w:cs="宋体"/>
          <w:color w:val="000000"/>
          <w:kern w:val="0"/>
          <w:sz w:val="24"/>
          <w:szCs w:val="24"/>
          <w:lang w:val="en-US" w:eastAsia="zh-CN" w:bidi="ar"/>
        </w:rPr>
        <w:t>和</w:t>
      </w:r>
      <w:r>
        <w:rPr>
          <w:rFonts w:hint="default" w:ascii="Times New Roman" w:hAnsi="Times New Roman" w:eastAsia="宋体" w:cs="Times New Roman"/>
          <w:color w:val="000000"/>
          <w:kern w:val="0"/>
          <w:sz w:val="24"/>
          <w:szCs w:val="24"/>
          <w:vertAlign w:val="superscript"/>
          <w:lang w:val="en-US" w:eastAsia="zh-CN" w:bidi="ar"/>
        </w:rPr>
        <w:t>220</w:t>
      </w:r>
      <w:r>
        <w:rPr>
          <w:rFonts w:hint="default" w:ascii="Times New Roman" w:hAnsi="Times New Roman" w:eastAsia="宋体" w:cs="Times New Roman"/>
          <w:color w:val="000000"/>
          <w:kern w:val="0"/>
          <w:sz w:val="24"/>
          <w:szCs w:val="24"/>
          <w:lang w:val="en-US" w:eastAsia="zh-CN" w:bidi="ar"/>
        </w:rPr>
        <w:t>Rn</w:t>
      </w:r>
      <w:r>
        <w:rPr>
          <w:rFonts w:hint="eastAsia" w:ascii="Times New Roman" w:hAnsi="Times New Roman" w:eastAsia="宋体" w:cs="宋体"/>
          <w:color w:val="000000"/>
          <w:kern w:val="0"/>
          <w:sz w:val="24"/>
          <w:szCs w:val="24"/>
          <w:lang w:val="en-US" w:eastAsia="zh-CN" w:bidi="ar"/>
        </w:rPr>
        <w:t>测量仪的特殊要求</w:t>
      </w:r>
    </w:p>
    <w:p w14:paraId="500B7AAF">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color w:val="000000"/>
          <w:kern w:val="0"/>
          <w:sz w:val="24"/>
          <w:szCs w:val="24"/>
          <w:lang w:val="en-US"/>
        </w:rPr>
      </w:pPr>
      <w:r>
        <w:rPr>
          <w:rFonts w:hint="eastAsia" w:ascii="Times New Roman" w:hAnsi="Times New Roman" w:eastAsia="宋体" w:cs="宋体"/>
          <w:color w:val="000000"/>
          <w:kern w:val="0"/>
          <w:sz w:val="24"/>
          <w:szCs w:val="24"/>
          <w:lang w:val="en-US" w:eastAsia="zh-CN" w:bidi="ar"/>
        </w:rPr>
        <w:t>以上文件对本文件的应用是必不可少的。凡是注日期的引用文件，仅注日期的版本适用于本规范；凡是不注日期的引用文件，其最新版本（包括所有的修改单）适用于本规范。</w:t>
      </w:r>
    </w:p>
    <w:p w14:paraId="58DBC7F3">
      <w:pPr>
        <w:bidi w:val="0"/>
        <w:rPr>
          <w:rFonts w:hint="default"/>
          <w:b/>
          <w:bCs/>
          <w:sz w:val="24"/>
          <w:szCs w:val="24"/>
          <w:lang w:val="en-US" w:eastAsia="zh-CN"/>
        </w:rPr>
      </w:pPr>
      <w:bookmarkStart w:id="16" w:name="_Toc326309551"/>
      <w:bookmarkStart w:id="17" w:name="_Toc326323069"/>
      <w:bookmarkStart w:id="18" w:name="_Toc173780135"/>
      <w:bookmarkStart w:id="19" w:name="_Toc326306782"/>
      <w:bookmarkStart w:id="20" w:name="_Toc87992624"/>
      <w:bookmarkStart w:id="21" w:name="_Toc326323999"/>
      <w:bookmarkStart w:id="22" w:name="_Toc326324037"/>
      <w:bookmarkStart w:id="23" w:name="_Toc326306401"/>
      <w:bookmarkStart w:id="24" w:name="_Toc326309399"/>
      <w:r>
        <w:rPr>
          <w:rFonts w:hint="default"/>
          <w:b/>
          <w:bCs/>
          <w:sz w:val="24"/>
          <w:szCs w:val="24"/>
          <w:lang w:val="en-US" w:eastAsia="zh-CN"/>
        </w:rPr>
        <w:t>3</w:t>
      </w:r>
      <w:r>
        <w:rPr>
          <w:rFonts w:hint="eastAsia"/>
          <w:b/>
          <w:bCs/>
          <w:sz w:val="24"/>
          <w:szCs w:val="24"/>
          <w:lang w:val="en-US" w:eastAsia="zh-CN"/>
        </w:rPr>
        <w:t>、术语</w:t>
      </w:r>
      <w:bookmarkEnd w:id="16"/>
      <w:bookmarkEnd w:id="17"/>
      <w:bookmarkEnd w:id="18"/>
      <w:bookmarkEnd w:id="19"/>
      <w:bookmarkEnd w:id="20"/>
      <w:bookmarkEnd w:id="21"/>
      <w:bookmarkEnd w:id="22"/>
      <w:bookmarkEnd w:id="23"/>
      <w:bookmarkEnd w:id="24"/>
    </w:p>
    <w:p w14:paraId="05FE3803">
      <w:pPr>
        <w:keepNext w:val="0"/>
        <w:keepLines w:val="0"/>
        <w:widowControl w:val="0"/>
        <w:suppressLineNumbers w:val="0"/>
        <w:spacing w:before="0" w:beforeAutospacing="0" w:after="0" w:afterAutospacing="0" w:line="360" w:lineRule="auto"/>
        <w:ind w:left="0" w:right="0"/>
        <w:jc w:val="both"/>
        <w:rPr>
          <w:color w:val="000000"/>
          <w:sz w:val="24"/>
          <w:szCs w:val="24"/>
          <w:highlight w:val="yellow"/>
          <w:lang w:val="en-US"/>
        </w:rPr>
      </w:pPr>
      <w:r>
        <w:rPr>
          <w:rFonts w:hint="default" w:ascii="Times New Roman" w:hAnsi="Times New Roman" w:eastAsia="宋体" w:cs="Times New Roman"/>
          <w:color w:val="000000"/>
          <w:kern w:val="2"/>
          <w:sz w:val="24"/>
          <w:szCs w:val="24"/>
          <w:lang w:val="en-US" w:eastAsia="zh-CN" w:bidi="ar"/>
        </w:rPr>
        <w:t xml:space="preserve">3.1  </w:t>
      </w:r>
      <w:r>
        <w:rPr>
          <w:rFonts w:hint="eastAsia" w:ascii="Times New Roman" w:hAnsi="Times New Roman" w:eastAsia="宋体" w:cs="宋体"/>
          <w:color w:val="000000"/>
          <w:kern w:val="2"/>
          <w:sz w:val="24"/>
          <w:szCs w:val="24"/>
          <w:lang w:val="en-US" w:eastAsia="zh-CN" w:bidi="ar"/>
        </w:rPr>
        <w:t>比测</w:t>
      </w:r>
      <w:r>
        <w:rPr>
          <w:rFonts w:hint="default" w:ascii="Times New Roman" w:hAnsi="Times New Roman" w:eastAsia="宋体" w:cs="Times New Roman"/>
          <w:color w:val="000000"/>
          <w:kern w:val="2"/>
          <w:sz w:val="24"/>
          <w:szCs w:val="24"/>
          <w:lang w:val="en-US" w:eastAsia="zh-CN" w:bidi="ar"/>
        </w:rPr>
        <w:t xml:space="preserve"> comparative measurement</w:t>
      </w:r>
    </w:p>
    <w:p w14:paraId="389239B8">
      <w:pPr>
        <w:keepNext w:val="0"/>
        <w:keepLines w:val="0"/>
        <w:widowControl w:val="0"/>
        <w:suppressLineNumbers w:val="0"/>
        <w:spacing w:before="0" w:beforeAutospacing="0" w:after="0" w:afterAutospacing="0" w:line="360" w:lineRule="auto"/>
        <w:ind w:left="0" w:right="0" w:firstLine="480" w:firstLineChars="200"/>
        <w:jc w:val="both"/>
        <w:rPr>
          <w:color w:val="000000"/>
          <w:sz w:val="24"/>
          <w:szCs w:val="24"/>
          <w:lang w:val="en-US"/>
        </w:rPr>
      </w:pPr>
      <w:r>
        <w:rPr>
          <w:rFonts w:hint="eastAsia" w:ascii="Times New Roman" w:hAnsi="Times New Roman" w:eastAsia="宋体" w:cs="宋体"/>
          <w:color w:val="000000"/>
          <w:kern w:val="2"/>
          <w:sz w:val="24"/>
          <w:szCs w:val="24"/>
          <w:lang w:val="en-US" w:eastAsia="zh-CN" w:bidi="ar"/>
        </w:rPr>
        <w:t>在规定条件下，对同批次相同准确度等级或指定不确定度范围测氡仪的关键性能指标比对测量的过程。</w:t>
      </w:r>
    </w:p>
    <w:p w14:paraId="7D19EAD3">
      <w:pPr>
        <w:keepNext w:val="0"/>
        <w:keepLines w:val="0"/>
        <w:widowControl w:val="0"/>
        <w:suppressLineNumbers w:val="0"/>
        <w:spacing w:before="0" w:beforeAutospacing="0" w:after="0" w:afterAutospacing="0" w:line="360" w:lineRule="auto"/>
        <w:ind w:left="0" w:right="0"/>
        <w:jc w:val="both"/>
        <w:rPr>
          <w:sz w:val="24"/>
          <w:szCs w:val="24"/>
          <w:lang w:val="en-US"/>
        </w:rPr>
      </w:pPr>
      <w:r>
        <w:rPr>
          <w:rFonts w:hint="default" w:ascii="Times New Roman" w:hAnsi="Times New Roman" w:eastAsia="宋体" w:cs="Times New Roman"/>
          <w:kern w:val="2"/>
          <w:sz w:val="24"/>
          <w:szCs w:val="24"/>
          <w:lang w:val="en-US" w:eastAsia="zh-CN" w:bidi="ar"/>
        </w:rPr>
        <w:t xml:space="preserve">3.2  </w:t>
      </w:r>
      <w:r>
        <w:rPr>
          <w:rFonts w:hint="eastAsia" w:ascii="Times New Roman" w:hAnsi="Times New Roman" w:eastAsia="宋体" w:cs="宋体"/>
          <w:kern w:val="2"/>
          <w:sz w:val="24"/>
          <w:szCs w:val="24"/>
          <w:lang w:val="en-US" w:eastAsia="zh-CN" w:bidi="ar"/>
        </w:rPr>
        <w:t>一致性</w:t>
      </w:r>
      <w:r>
        <w:rPr>
          <w:rFonts w:hint="default" w:ascii="Times New Roman" w:hAnsi="Times New Roman" w:eastAsia="宋体" w:cs="Times New Roman"/>
          <w:kern w:val="2"/>
          <w:sz w:val="24"/>
          <w:szCs w:val="24"/>
          <w:lang w:val="en-US" w:eastAsia="zh-CN" w:bidi="ar"/>
        </w:rPr>
        <w:t xml:space="preserve"> conformity</w:t>
      </w:r>
    </w:p>
    <w:p w14:paraId="7B85F232">
      <w:pPr>
        <w:keepNext w:val="0"/>
        <w:keepLines w:val="0"/>
        <w:widowControl w:val="0"/>
        <w:suppressLineNumbers w:val="0"/>
        <w:spacing w:before="0" w:beforeAutospacing="0" w:after="0" w:afterAutospacing="0" w:line="360" w:lineRule="auto"/>
        <w:ind w:left="0" w:right="0" w:firstLine="480" w:firstLineChars="200"/>
        <w:jc w:val="both"/>
        <w:rPr>
          <w:sz w:val="24"/>
          <w:szCs w:val="24"/>
          <w:lang w:val="en-US"/>
        </w:rPr>
      </w:pPr>
      <w:r>
        <w:rPr>
          <w:rFonts w:hint="eastAsia" w:ascii="Times New Roman" w:hAnsi="Times New Roman" w:eastAsia="宋体" w:cs="宋体"/>
          <w:kern w:val="2"/>
          <w:sz w:val="24"/>
          <w:szCs w:val="24"/>
          <w:lang w:val="en-US" w:eastAsia="zh-CN" w:bidi="ar"/>
        </w:rPr>
        <w:t>在相同测试条件下，多台仪器对同一被测量进行测量，其测量结果的一致程度。</w:t>
      </w:r>
    </w:p>
    <w:p w14:paraId="7F3B1602">
      <w:pPr>
        <w:keepNext w:val="0"/>
        <w:keepLines w:val="0"/>
        <w:widowControl w:val="0"/>
        <w:suppressLineNumbers w:val="0"/>
        <w:spacing w:before="0" w:beforeAutospacing="0" w:after="0" w:afterAutospacing="0" w:line="360" w:lineRule="auto"/>
        <w:ind w:left="0" w:right="0"/>
        <w:jc w:val="both"/>
        <w:rPr>
          <w:color w:val="000000"/>
          <w:sz w:val="24"/>
          <w:szCs w:val="24"/>
          <w:lang w:val="en-US"/>
        </w:rPr>
      </w:pPr>
      <w:r>
        <w:rPr>
          <w:rFonts w:hint="default" w:ascii="Times New Roman" w:hAnsi="Times New Roman" w:eastAsia="宋体" w:cs="Times New Roman"/>
          <w:color w:val="000000"/>
          <w:kern w:val="2"/>
          <w:sz w:val="24"/>
          <w:szCs w:val="24"/>
          <w:lang w:val="en-US" w:eastAsia="zh-CN" w:bidi="ar"/>
        </w:rPr>
        <w:t xml:space="preserve">3.3  </w:t>
      </w:r>
      <w:r>
        <w:rPr>
          <w:rFonts w:hint="eastAsia" w:ascii="Times New Roman" w:hAnsi="Times New Roman" w:eastAsia="宋体" w:cs="宋体"/>
          <w:color w:val="000000"/>
          <w:kern w:val="2"/>
          <w:sz w:val="24"/>
          <w:szCs w:val="24"/>
          <w:lang w:val="en-US" w:eastAsia="zh-CN" w:bidi="ar"/>
        </w:rPr>
        <w:t>响应时间</w:t>
      </w:r>
      <w:r>
        <w:rPr>
          <w:rFonts w:hint="default" w:ascii="Times New Roman" w:hAnsi="Times New Roman" w:eastAsia="宋体" w:cs="Times New Roman"/>
          <w:color w:val="000000"/>
          <w:kern w:val="2"/>
          <w:sz w:val="24"/>
          <w:szCs w:val="24"/>
          <w:lang w:val="en-US" w:eastAsia="zh-CN" w:bidi="ar"/>
        </w:rPr>
        <w:t xml:space="preserve"> response time</w:t>
      </w:r>
    </w:p>
    <w:p w14:paraId="17CA6802">
      <w:pPr>
        <w:keepNext w:val="0"/>
        <w:keepLines w:val="0"/>
        <w:widowControl w:val="0"/>
        <w:suppressLineNumbers w:val="0"/>
        <w:spacing w:before="0" w:beforeAutospacing="0" w:after="0" w:afterAutospacing="0" w:line="360" w:lineRule="auto"/>
        <w:ind w:left="0" w:right="0"/>
        <w:jc w:val="both"/>
        <w:rPr>
          <w:color w:val="000000"/>
          <w:sz w:val="24"/>
          <w:szCs w:val="24"/>
          <w:lang w:val="en-US"/>
        </w:rPr>
      </w:pPr>
      <w:r>
        <w:rPr>
          <w:rFonts w:hint="default" w:ascii="Times New Roman" w:hAnsi="Times New Roman" w:eastAsia="宋体" w:cs="Times New Roman"/>
          <w:color w:val="000000"/>
          <w:kern w:val="2"/>
          <w:sz w:val="24"/>
          <w:szCs w:val="24"/>
          <w:lang w:val="en-US" w:eastAsia="zh-CN" w:bidi="ar"/>
        </w:rPr>
        <w:t xml:space="preserve">    </w:t>
      </w:r>
      <w:r>
        <w:rPr>
          <w:rFonts w:hint="eastAsia" w:ascii="Times New Roman" w:hAnsi="Times New Roman" w:eastAsia="宋体" w:cs="宋体"/>
          <w:color w:val="000000"/>
          <w:kern w:val="2"/>
          <w:sz w:val="24"/>
          <w:szCs w:val="24"/>
          <w:lang w:val="en-US" w:eastAsia="zh-CN" w:bidi="ar"/>
        </w:rPr>
        <w:t>测量装置的响应时间</w:t>
      </w:r>
      <w:r>
        <w:rPr>
          <w:rFonts w:hint="default" w:ascii="Times New Roman" w:hAnsi="Times New Roman" w:eastAsia="宋体" w:cs="Times New Roman"/>
          <w:color w:val="000000"/>
          <w:kern w:val="2"/>
          <w:sz w:val="24"/>
          <w:szCs w:val="24"/>
          <w:lang w:val="en-US" w:eastAsia="zh-CN" w:bidi="ar"/>
        </w:rPr>
        <w:t>response time of a measuring assembly</w:t>
      </w:r>
    </w:p>
    <w:p w14:paraId="07380A96">
      <w:pPr>
        <w:keepNext w:val="0"/>
        <w:keepLines w:val="0"/>
        <w:widowControl w:val="0"/>
        <w:suppressLineNumbers w:val="0"/>
        <w:autoSpaceDE w:val="0"/>
        <w:autoSpaceDN w:val="0"/>
        <w:spacing w:before="0" w:beforeAutospacing="0" w:after="0" w:afterAutospacing="0" w:line="360" w:lineRule="auto"/>
        <w:ind w:left="0" w:right="0" w:firstLine="480" w:firstLineChars="200"/>
        <w:jc w:val="both"/>
        <w:rPr>
          <w:color w:val="C00000"/>
          <w:sz w:val="24"/>
          <w:szCs w:val="24"/>
          <w:lang w:val="en-US"/>
        </w:rPr>
      </w:pPr>
      <w:r>
        <w:rPr>
          <w:rFonts w:hint="eastAsia" w:ascii="Times New Roman" w:hAnsi="Times New Roman" w:eastAsia="宋体" w:cs="宋体"/>
          <w:color w:val="000000"/>
          <w:kern w:val="2"/>
          <w:sz w:val="24"/>
          <w:szCs w:val="24"/>
          <w:lang w:val="en-US" w:eastAsia="zh-CN" w:bidi="ar"/>
        </w:rPr>
        <w:t>从被测量发生阶跃变化到输出信号第一次达到其最终值的某一给定百分数（通常取</w:t>
      </w:r>
      <w:r>
        <w:rPr>
          <w:rFonts w:hint="default" w:ascii="Times New Roman" w:hAnsi="Times New Roman" w:eastAsia="宋体" w:cs="Times New Roman"/>
          <w:color w:val="000000"/>
          <w:kern w:val="2"/>
          <w:sz w:val="24"/>
          <w:szCs w:val="24"/>
          <w:lang w:val="en-US" w:eastAsia="zh-CN" w:bidi="ar"/>
        </w:rPr>
        <w:t>90%</w:t>
      </w:r>
      <w:r>
        <w:rPr>
          <w:rFonts w:hint="eastAsia" w:ascii="Times New Roman" w:hAnsi="Times New Roman" w:eastAsia="宋体" w:cs="宋体"/>
          <w:color w:val="000000"/>
          <w:kern w:val="2"/>
          <w:sz w:val="24"/>
          <w:szCs w:val="24"/>
          <w:lang w:val="en-US" w:eastAsia="zh-CN" w:bidi="ar"/>
        </w:rPr>
        <w:t>）时所经历的时间。</w:t>
      </w:r>
    </w:p>
    <w:p w14:paraId="15391F45">
      <w:pPr>
        <w:bidi w:val="0"/>
        <w:rPr>
          <w:rFonts w:hint="default"/>
          <w:b/>
          <w:bCs/>
          <w:sz w:val="24"/>
          <w:szCs w:val="24"/>
          <w:lang w:val="en-US" w:eastAsia="zh-CN"/>
        </w:rPr>
      </w:pPr>
      <w:bookmarkStart w:id="25" w:name="_Toc326323070"/>
      <w:bookmarkStart w:id="26" w:name="_Toc326306402"/>
      <w:bookmarkStart w:id="27" w:name="_Toc326306783"/>
      <w:bookmarkStart w:id="28" w:name="_Toc326324038"/>
      <w:bookmarkStart w:id="29" w:name="_Toc87992625"/>
      <w:bookmarkStart w:id="30" w:name="_Toc173780136"/>
      <w:bookmarkStart w:id="31" w:name="_Toc326309400"/>
      <w:bookmarkStart w:id="32" w:name="_Toc326324000"/>
      <w:bookmarkStart w:id="33" w:name="_Toc326309552"/>
      <w:r>
        <w:rPr>
          <w:rFonts w:hint="default"/>
          <w:b/>
          <w:bCs/>
          <w:sz w:val="24"/>
          <w:szCs w:val="24"/>
          <w:lang w:val="en-US" w:eastAsia="zh-CN"/>
        </w:rPr>
        <w:t>4</w:t>
      </w:r>
      <w:r>
        <w:rPr>
          <w:rFonts w:hint="eastAsia"/>
          <w:b/>
          <w:bCs/>
          <w:sz w:val="24"/>
          <w:szCs w:val="24"/>
          <w:lang w:val="en-US" w:eastAsia="zh-CN"/>
        </w:rPr>
        <w:t>、概述</w:t>
      </w:r>
      <w:bookmarkEnd w:id="25"/>
      <w:bookmarkEnd w:id="26"/>
      <w:bookmarkEnd w:id="27"/>
      <w:bookmarkEnd w:id="28"/>
      <w:bookmarkEnd w:id="29"/>
      <w:bookmarkEnd w:id="30"/>
      <w:bookmarkEnd w:id="31"/>
      <w:bookmarkEnd w:id="32"/>
      <w:bookmarkEnd w:id="33"/>
    </w:p>
    <w:p w14:paraId="25555555">
      <w:pPr>
        <w:keepNext w:val="0"/>
        <w:keepLines w:val="0"/>
        <w:widowControl w:val="0"/>
        <w:suppressLineNumbers w:val="0"/>
        <w:tabs>
          <w:tab w:val="left" w:pos="724"/>
        </w:tabs>
        <w:spacing w:before="0" w:beforeAutospacing="0" w:after="0" w:afterAutospacing="0" w:line="360" w:lineRule="auto"/>
        <w:ind w:left="0" w:right="0" w:firstLine="480" w:firstLineChars="200"/>
        <w:jc w:val="both"/>
        <w:rPr>
          <w:color w:val="000000"/>
          <w:sz w:val="24"/>
          <w:szCs w:val="24"/>
          <w:lang w:val="en-US"/>
        </w:rPr>
      </w:pPr>
      <w:bookmarkStart w:id="34" w:name="_Hlk100075339"/>
      <w:r>
        <w:rPr>
          <w:rFonts w:hint="eastAsia" w:ascii="Times New Roman" w:hAnsi="Times New Roman" w:eastAsia="宋体" w:cs="宋体"/>
          <w:color w:val="000000"/>
          <w:kern w:val="2"/>
          <w:sz w:val="24"/>
          <w:szCs w:val="24"/>
          <w:lang w:val="en-US" w:eastAsia="zh-CN" w:bidi="ar"/>
        </w:rPr>
        <w:t>地震监测测氡仪测量地下水（井水、泉水）中溶解气、逸出气以及断裂带气体中的氡浓度变化，以获取地震孕育及发生过程中氡浓度异常信息。测氡仪要具备能准确测量大动态变化的氡浓度，适应高湿度、高（低）温观测环境，以及可以长期连续稳定运行等技术性能。因此，在地震台站监测环境条件下进行台站比测，评价连续性、测值的一致性、环境适应性及数据通讯规范性等性能指标，判断是否符合地震监测站网入网技术要求。</w:t>
      </w:r>
    </w:p>
    <w:bookmarkEnd w:id="34"/>
    <w:p w14:paraId="5F8BE701">
      <w:pPr>
        <w:bidi w:val="0"/>
        <w:rPr>
          <w:rFonts w:hint="default"/>
          <w:b/>
          <w:bCs/>
          <w:sz w:val="24"/>
          <w:szCs w:val="24"/>
          <w:lang w:val="en-US" w:eastAsia="zh-CN"/>
        </w:rPr>
      </w:pPr>
      <w:bookmarkStart w:id="35" w:name="_Toc173780137"/>
      <w:r>
        <w:rPr>
          <w:rFonts w:hint="default"/>
          <w:b/>
          <w:bCs/>
          <w:sz w:val="24"/>
          <w:szCs w:val="24"/>
          <w:lang w:val="en-US" w:eastAsia="zh-CN"/>
        </w:rPr>
        <w:t>5</w:t>
      </w:r>
      <w:bookmarkStart w:id="36" w:name="_Toc326306786"/>
      <w:bookmarkStart w:id="37" w:name="_Toc87992626"/>
      <w:bookmarkStart w:id="38" w:name="_Toc326306405"/>
      <w:bookmarkStart w:id="39" w:name="_Toc326309403"/>
      <w:bookmarkStart w:id="40" w:name="_Toc326309555"/>
      <w:bookmarkStart w:id="41" w:name="_Toc326323073"/>
      <w:r>
        <w:rPr>
          <w:rFonts w:hint="eastAsia"/>
          <w:b/>
          <w:bCs/>
          <w:sz w:val="24"/>
          <w:szCs w:val="24"/>
          <w:lang w:val="en-US" w:eastAsia="zh-CN"/>
        </w:rPr>
        <w:t>、比测内容</w:t>
      </w:r>
      <w:bookmarkEnd w:id="35"/>
    </w:p>
    <w:bookmarkEnd w:id="36"/>
    <w:bookmarkEnd w:id="37"/>
    <w:bookmarkEnd w:id="38"/>
    <w:bookmarkEnd w:id="39"/>
    <w:bookmarkEnd w:id="40"/>
    <w:bookmarkEnd w:id="41"/>
    <w:p w14:paraId="19A7AD4A">
      <w:pPr>
        <w:keepNext w:val="0"/>
        <w:keepLines w:val="0"/>
        <w:widowControl w:val="0"/>
        <w:suppressLineNumbers w:val="0"/>
        <w:spacing w:before="0" w:beforeAutospacing="0" w:after="0" w:afterAutospacing="0" w:line="360" w:lineRule="auto"/>
        <w:ind w:left="0" w:right="0" w:firstLine="420" w:firstLineChars="200"/>
        <w:jc w:val="both"/>
        <w:rPr>
          <w:bCs/>
          <w:lang w:val="en-US"/>
        </w:rPr>
      </w:pPr>
      <w:bookmarkStart w:id="42" w:name="_Toc30432"/>
      <w:bookmarkStart w:id="43" w:name="_Toc30726"/>
      <w:bookmarkStart w:id="44" w:name="_Toc87992632"/>
      <w:bookmarkStart w:id="45" w:name="_Toc326309405"/>
      <w:bookmarkStart w:id="46" w:name="_Toc326323075"/>
      <w:bookmarkStart w:id="47" w:name="_Toc326306788"/>
      <w:bookmarkStart w:id="48" w:name="_Toc326324040"/>
      <w:bookmarkStart w:id="49" w:name="_Toc326324002"/>
      <w:bookmarkStart w:id="50" w:name="_Toc326306407"/>
      <w:bookmarkStart w:id="51" w:name="_Toc326309557"/>
      <w:r>
        <w:rPr>
          <w:rFonts w:hint="eastAsia" w:ascii="Times New Roman" w:hAnsi="Times New Roman" w:eastAsia="宋体" w:cs="宋体"/>
          <w:bCs/>
          <w:kern w:val="2"/>
          <w:sz w:val="21"/>
          <w:szCs w:val="24"/>
          <w:lang w:val="en-US" w:eastAsia="zh-CN" w:bidi="ar"/>
        </w:rPr>
        <w:t>被检仪器需要开展的比测内容、指标要求见表</w:t>
      </w:r>
      <w:r>
        <w:rPr>
          <w:rFonts w:hint="eastAsia" w:cs="Times New Roman"/>
          <w:bCs/>
          <w:kern w:val="2"/>
          <w:sz w:val="21"/>
          <w:szCs w:val="24"/>
          <w:lang w:val="en-US" w:eastAsia="zh-CN" w:bidi="ar"/>
        </w:rPr>
        <w:t>2</w:t>
      </w:r>
      <w:r>
        <w:rPr>
          <w:rFonts w:hint="eastAsia" w:ascii="Times New Roman" w:hAnsi="Times New Roman" w:eastAsia="宋体" w:cs="宋体"/>
          <w:bCs/>
          <w:kern w:val="2"/>
          <w:sz w:val="21"/>
          <w:szCs w:val="24"/>
          <w:lang w:val="en-US" w:eastAsia="zh-CN" w:bidi="ar"/>
        </w:rPr>
        <w:t>。</w:t>
      </w:r>
    </w:p>
    <w:p w14:paraId="7F11B7B3">
      <w:pPr>
        <w:keepNext w:val="0"/>
        <w:keepLines w:val="0"/>
        <w:widowControl w:val="0"/>
        <w:suppressLineNumbers w:val="0"/>
        <w:spacing w:before="0" w:beforeAutospacing="0" w:after="0" w:afterAutospacing="0" w:line="360" w:lineRule="auto"/>
        <w:ind w:left="0" w:right="0" w:firstLine="420"/>
        <w:jc w:val="center"/>
        <w:rPr>
          <w:rFonts w:hint="eastAsia" w:ascii="Times New Roman" w:hAnsi="Times New Roman" w:eastAsia="黑体" w:cs="黑体"/>
          <w:kern w:val="0"/>
          <w:sz w:val="21"/>
          <w:szCs w:val="21"/>
          <w:lang w:val="en-US" w:eastAsia="zh-CN" w:bidi="ar"/>
        </w:rPr>
      </w:pPr>
      <w:r>
        <w:rPr>
          <w:rFonts w:hint="eastAsia" w:ascii="Times New Roman" w:hAnsi="Times New Roman" w:eastAsia="黑体" w:cs="黑体"/>
          <w:kern w:val="0"/>
          <w:sz w:val="21"/>
          <w:szCs w:val="21"/>
          <w:lang w:val="en-US" w:eastAsia="zh-CN" w:bidi="ar"/>
        </w:rPr>
        <w:t>表</w:t>
      </w:r>
      <w:r>
        <w:rPr>
          <w:rFonts w:hint="eastAsia" w:eastAsia="黑体" w:cs="Times New Roman"/>
          <w:kern w:val="0"/>
          <w:sz w:val="21"/>
          <w:szCs w:val="21"/>
          <w:lang w:val="en-US" w:eastAsia="zh-CN" w:bidi="ar"/>
        </w:rPr>
        <w:t>2</w:t>
      </w:r>
      <w:r>
        <w:rPr>
          <w:rFonts w:hint="default" w:ascii="Times New Roman" w:hAnsi="Times New Roman" w:eastAsia="黑体" w:cs="Times New Roman"/>
          <w:kern w:val="0"/>
          <w:sz w:val="21"/>
          <w:szCs w:val="21"/>
          <w:lang w:val="en-US" w:eastAsia="zh-CN" w:bidi="ar"/>
        </w:rPr>
        <w:t xml:space="preserve">.  </w:t>
      </w:r>
      <w:r>
        <w:rPr>
          <w:rFonts w:hint="eastAsia" w:ascii="Times New Roman" w:hAnsi="Times New Roman" w:eastAsia="黑体" w:cs="黑体"/>
          <w:kern w:val="0"/>
          <w:sz w:val="21"/>
          <w:szCs w:val="21"/>
          <w:lang w:val="en-US" w:eastAsia="zh-CN" w:bidi="ar"/>
        </w:rPr>
        <w:t>比测项目及技术要求（表格清晰化）</w:t>
      </w:r>
    </w:p>
    <w:tbl>
      <w:tblPr>
        <w:tblStyle w:val="12"/>
        <w:tblW w:w="857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2472"/>
        <w:gridCol w:w="6097"/>
      </w:tblGrid>
      <w:tr w14:paraId="3AA3D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29" w:hRule="atLeast"/>
        </w:trPr>
        <w:tc>
          <w:tcPr>
            <w:tcW w:w="2473" w:type="dxa"/>
            <w:tcBorders>
              <w:top w:val="single" w:color="auto" w:sz="4" w:space="0"/>
              <w:left w:val="single" w:color="auto" w:sz="4" w:space="0"/>
              <w:bottom w:val="single" w:color="auto" w:sz="4" w:space="0"/>
              <w:right w:val="single" w:color="auto" w:sz="4" w:space="0"/>
            </w:tcBorders>
            <w:shd w:val="clear" w:color="auto" w:fill="auto"/>
            <w:vAlign w:val="center"/>
          </w:tcPr>
          <w:p w14:paraId="1ACEAE65">
            <w:pPr>
              <w:keepNext w:val="0"/>
              <w:keepLines w:val="0"/>
              <w:widowControl w:val="0"/>
              <w:suppressLineNumbers w:val="0"/>
              <w:spacing w:before="0" w:beforeAutospacing="0" w:after="0" w:afterAutospacing="0" w:line="360" w:lineRule="auto"/>
              <w:ind w:left="0" w:right="0"/>
              <w:jc w:val="center"/>
              <w:rPr>
                <w:rFonts w:hint="default"/>
                <w:kern w:val="0"/>
                <w:szCs w:val="21"/>
                <w:lang w:val="en-US"/>
              </w:rPr>
            </w:pPr>
            <w:r>
              <w:rPr>
                <w:rFonts w:hint="eastAsia" w:ascii="Times New Roman" w:hAnsi="Times New Roman" w:eastAsia="宋体" w:cs="宋体"/>
                <w:kern w:val="0"/>
                <w:sz w:val="21"/>
                <w:szCs w:val="21"/>
                <w:lang w:val="en-US" w:eastAsia="zh-CN" w:bidi="ar"/>
              </w:rPr>
              <w:t>内容</w:t>
            </w:r>
          </w:p>
        </w:tc>
        <w:tc>
          <w:tcPr>
            <w:tcW w:w="6099" w:type="dxa"/>
            <w:tcBorders>
              <w:top w:val="single" w:color="auto" w:sz="4" w:space="0"/>
              <w:left w:val="nil"/>
              <w:bottom w:val="single" w:color="auto" w:sz="4" w:space="0"/>
              <w:right w:val="single" w:color="auto" w:sz="4" w:space="0"/>
            </w:tcBorders>
            <w:shd w:val="clear" w:color="auto" w:fill="auto"/>
            <w:vAlign w:val="center"/>
          </w:tcPr>
          <w:p w14:paraId="56CFCA91">
            <w:pPr>
              <w:keepNext w:val="0"/>
              <w:keepLines w:val="0"/>
              <w:widowControl w:val="0"/>
              <w:suppressLineNumbers w:val="0"/>
              <w:spacing w:before="0" w:beforeAutospacing="0" w:after="0" w:afterAutospacing="0" w:line="360" w:lineRule="auto"/>
              <w:ind w:left="0" w:right="0"/>
              <w:jc w:val="center"/>
              <w:rPr>
                <w:rFonts w:hint="default"/>
                <w:kern w:val="0"/>
                <w:szCs w:val="21"/>
                <w:lang w:val="en-US"/>
              </w:rPr>
            </w:pPr>
            <w:r>
              <w:rPr>
                <w:rFonts w:hint="eastAsia" w:ascii="Times New Roman" w:hAnsi="Times New Roman" w:eastAsia="宋体" w:cs="宋体"/>
                <w:kern w:val="0"/>
                <w:sz w:val="21"/>
                <w:szCs w:val="21"/>
                <w:lang w:val="en-US" w:eastAsia="zh-CN" w:bidi="ar"/>
              </w:rPr>
              <w:t>指标要求</w:t>
            </w:r>
          </w:p>
        </w:tc>
      </w:tr>
      <w:tr w14:paraId="371011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29" w:hRule="atLeast"/>
        </w:trPr>
        <w:tc>
          <w:tcPr>
            <w:tcW w:w="2473" w:type="dxa"/>
            <w:tcBorders>
              <w:top w:val="single" w:color="auto" w:sz="4" w:space="0"/>
              <w:left w:val="single" w:color="auto" w:sz="4" w:space="0"/>
              <w:bottom w:val="single" w:color="auto" w:sz="4" w:space="0"/>
              <w:right w:val="single" w:color="auto" w:sz="4" w:space="0"/>
            </w:tcBorders>
            <w:shd w:val="clear" w:color="auto" w:fill="auto"/>
            <w:vAlign w:val="center"/>
          </w:tcPr>
          <w:p w14:paraId="7635CBD2">
            <w:pPr>
              <w:keepNext w:val="0"/>
              <w:keepLines w:val="0"/>
              <w:widowControl w:val="0"/>
              <w:suppressLineNumbers w:val="0"/>
              <w:spacing w:before="0" w:beforeAutospacing="0" w:after="0" w:afterAutospacing="0" w:line="360" w:lineRule="auto"/>
              <w:ind w:left="0" w:right="0"/>
              <w:jc w:val="center"/>
              <w:rPr>
                <w:rFonts w:hint="default"/>
                <w:kern w:val="0"/>
                <w:szCs w:val="21"/>
                <w:lang w:val="en-US"/>
              </w:rPr>
            </w:pPr>
            <w:r>
              <w:rPr>
                <w:rFonts w:hint="eastAsia" w:ascii="Times New Roman" w:hAnsi="Times New Roman" w:eastAsia="宋体" w:cs="宋体"/>
                <w:kern w:val="0"/>
                <w:sz w:val="21"/>
                <w:szCs w:val="21"/>
                <w:lang w:val="en-US" w:eastAsia="zh-CN" w:bidi="ar"/>
              </w:rPr>
              <w:t>基本功能</w:t>
            </w:r>
          </w:p>
        </w:tc>
        <w:tc>
          <w:tcPr>
            <w:tcW w:w="6099" w:type="dxa"/>
            <w:tcBorders>
              <w:top w:val="single" w:color="auto" w:sz="4" w:space="0"/>
              <w:left w:val="nil"/>
              <w:bottom w:val="single" w:color="auto" w:sz="4" w:space="0"/>
              <w:right w:val="single" w:color="auto" w:sz="4" w:space="0"/>
            </w:tcBorders>
            <w:shd w:val="clear" w:color="auto" w:fill="auto"/>
            <w:vAlign w:val="center"/>
          </w:tcPr>
          <w:p w14:paraId="17856F49">
            <w:pPr>
              <w:keepNext w:val="0"/>
              <w:keepLines w:val="0"/>
              <w:widowControl w:val="0"/>
              <w:suppressLineNumbers w:val="0"/>
              <w:spacing w:before="0" w:beforeAutospacing="0" w:after="0" w:afterAutospacing="0" w:line="360" w:lineRule="auto"/>
              <w:ind w:left="0" w:right="0"/>
              <w:jc w:val="left"/>
              <w:rPr>
                <w:rFonts w:hint="default"/>
                <w:kern w:val="0"/>
                <w:szCs w:val="21"/>
                <w:lang w:val="en-US"/>
              </w:rPr>
            </w:pPr>
            <w:r>
              <w:rPr>
                <w:rFonts w:hint="eastAsia" w:ascii="Times New Roman" w:hAnsi="Times New Roman" w:eastAsia="宋体" w:cs="宋体"/>
                <w:kern w:val="0"/>
                <w:sz w:val="21"/>
                <w:szCs w:val="21"/>
                <w:lang w:val="en-US" w:eastAsia="zh-CN" w:bidi="ar"/>
              </w:rPr>
              <w:t>符合地震监测专业设备（测氡仪）定型要求</w:t>
            </w:r>
          </w:p>
        </w:tc>
      </w:tr>
      <w:tr w14:paraId="40470D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34" w:hRule="atLeast"/>
        </w:trPr>
        <w:tc>
          <w:tcPr>
            <w:tcW w:w="2473" w:type="dxa"/>
            <w:tcBorders>
              <w:top w:val="single" w:color="auto" w:sz="4" w:space="0"/>
              <w:left w:val="single" w:color="auto" w:sz="4" w:space="0"/>
              <w:bottom w:val="single" w:color="auto" w:sz="4" w:space="0"/>
              <w:right w:val="single" w:color="auto" w:sz="4" w:space="0"/>
            </w:tcBorders>
            <w:shd w:val="clear" w:color="auto" w:fill="auto"/>
            <w:vAlign w:val="center"/>
          </w:tcPr>
          <w:p w14:paraId="34763718">
            <w:pPr>
              <w:keepNext w:val="0"/>
              <w:keepLines w:val="0"/>
              <w:widowControl w:val="0"/>
              <w:suppressLineNumbers w:val="0"/>
              <w:spacing w:before="0" w:beforeAutospacing="0" w:after="0" w:afterAutospacing="0" w:line="360" w:lineRule="auto"/>
              <w:ind w:left="0" w:right="0"/>
              <w:jc w:val="center"/>
              <w:rPr>
                <w:rFonts w:hint="default"/>
                <w:kern w:val="0"/>
                <w:szCs w:val="21"/>
                <w:lang w:val="en-US"/>
              </w:rPr>
            </w:pPr>
            <w:r>
              <w:rPr>
                <w:rFonts w:hint="eastAsia" w:ascii="Times New Roman" w:hAnsi="Times New Roman" w:eastAsia="宋体" w:cs="宋体"/>
                <w:kern w:val="0"/>
                <w:sz w:val="21"/>
                <w:szCs w:val="21"/>
                <w:lang w:val="en-US" w:eastAsia="zh-CN" w:bidi="ar"/>
              </w:rPr>
              <w:t>连续性</w:t>
            </w:r>
          </w:p>
        </w:tc>
        <w:tc>
          <w:tcPr>
            <w:tcW w:w="6099" w:type="dxa"/>
            <w:tcBorders>
              <w:top w:val="single" w:color="auto" w:sz="4" w:space="0"/>
              <w:left w:val="nil"/>
              <w:bottom w:val="single" w:color="auto" w:sz="4" w:space="0"/>
              <w:right w:val="single" w:color="auto" w:sz="4" w:space="0"/>
            </w:tcBorders>
            <w:shd w:val="clear" w:color="auto" w:fill="auto"/>
            <w:vAlign w:val="center"/>
          </w:tcPr>
          <w:p w14:paraId="09D9745A">
            <w:pPr>
              <w:keepNext w:val="0"/>
              <w:keepLines w:val="0"/>
              <w:widowControl w:val="0"/>
              <w:suppressLineNumbers w:val="0"/>
              <w:spacing w:before="0" w:beforeAutospacing="0" w:after="0" w:afterAutospacing="0" w:line="360" w:lineRule="auto"/>
              <w:ind w:left="0" w:right="0"/>
              <w:jc w:val="left"/>
              <w:rPr>
                <w:rFonts w:hint="default"/>
                <w:kern w:val="0"/>
                <w:szCs w:val="21"/>
                <w:lang w:val="en-US"/>
              </w:rPr>
            </w:pPr>
            <w:r>
              <w:rPr>
                <w:rFonts w:hint="default" w:ascii="Times New Roman" w:hAnsi="Times New Roman" w:eastAsia="宋体" w:cs="Times New Roman"/>
                <w:kern w:val="0"/>
                <w:sz w:val="21"/>
                <w:szCs w:val="21"/>
                <w:lang w:val="en-US" w:eastAsia="zh-CN" w:bidi="ar"/>
              </w:rPr>
              <w:t>1</w:t>
            </w:r>
            <w:r>
              <w:rPr>
                <w:rFonts w:hint="eastAsia" w:ascii="Times New Roman" w:hAnsi="Times New Roman" w:eastAsia="宋体" w:cs="宋体"/>
                <w:kern w:val="0"/>
                <w:sz w:val="21"/>
                <w:szCs w:val="21"/>
                <w:lang w:val="en-US" w:eastAsia="zh-CN" w:bidi="ar"/>
              </w:rPr>
              <w:t>个月数据连续率</w:t>
            </w:r>
            <w:r>
              <w:rPr>
                <w:rFonts w:hint="default" w:ascii="Times New Roman" w:hAnsi="Times New Roman" w:eastAsia="宋体" w:cs="Times New Roman"/>
                <w:kern w:val="0"/>
                <w:sz w:val="21"/>
                <w:szCs w:val="21"/>
                <w:lang w:val="en-US" w:eastAsia="zh-CN" w:bidi="ar"/>
              </w:rPr>
              <w:t>99%</w:t>
            </w:r>
            <w:r>
              <w:rPr>
                <w:rFonts w:hint="eastAsia" w:ascii="Times New Roman" w:hAnsi="Times New Roman" w:eastAsia="宋体" w:cs="宋体"/>
                <w:kern w:val="0"/>
                <w:sz w:val="21"/>
                <w:szCs w:val="21"/>
                <w:lang w:val="en-US" w:eastAsia="zh-CN" w:bidi="ar"/>
              </w:rPr>
              <w:t>以上</w:t>
            </w:r>
          </w:p>
        </w:tc>
      </w:tr>
      <w:tr w14:paraId="01588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34" w:hRule="atLeast"/>
        </w:trPr>
        <w:tc>
          <w:tcPr>
            <w:tcW w:w="2473" w:type="dxa"/>
            <w:tcBorders>
              <w:top w:val="single" w:color="auto" w:sz="4" w:space="0"/>
              <w:left w:val="single" w:color="auto" w:sz="4" w:space="0"/>
              <w:bottom w:val="single" w:color="auto" w:sz="4" w:space="0"/>
              <w:right w:val="single" w:color="auto" w:sz="4" w:space="0"/>
            </w:tcBorders>
            <w:shd w:val="clear" w:color="auto" w:fill="auto"/>
            <w:vAlign w:val="center"/>
          </w:tcPr>
          <w:p w14:paraId="3F45C8EE">
            <w:pPr>
              <w:keepNext w:val="0"/>
              <w:keepLines w:val="0"/>
              <w:widowControl w:val="0"/>
              <w:suppressLineNumbers w:val="0"/>
              <w:spacing w:before="0" w:beforeAutospacing="0" w:after="0" w:afterAutospacing="0" w:line="360" w:lineRule="auto"/>
              <w:ind w:left="0" w:right="0"/>
              <w:jc w:val="center"/>
              <w:rPr>
                <w:rFonts w:hint="default"/>
                <w:kern w:val="0"/>
                <w:szCs w:val="21"/>
                <w:lang w:val="en-US"/>
              </w:rPr>
            </w:pPr>
            <w:r>
              <w:rPr>
                <w:rFonts w:hint="eastAsia" w:ascii="Times New Roman" w:hAnsi="Times New Roman" w:eastAsia="宋体" w:cs="宋体"/>
                <w:kern w:val="0"/>
                <w:sz w:val="21"/>
                <w:szCs w:val="21"/>
                <w:lang w:val="en-US" w:eastAsia="zh-CN" w:bidi="ar"/>
              </w:rPr>
              <w:t>一致性</w:t>
            </w:r>
          </w:p>
        </w:tc>
        <w:tc>
          <w:tcPr>
            <w:tcW w:w="6099" w:type="dxa"/>
            <w:tcBorders>
              <w:top w:val="single" w:color="auto" w:sz="4" w:space="0"/>
              <w:left w:val="nil"/>
              <w:bottom w:val="single" w:color="auto" w:sz="4" w:space="0"/>
              <w:right w:val="single" w:color="auto" w:sz="4" w:space="0"/>
            </w:tcBorders>
            <w:shd w:val="clear" w:color="auto" w:fill="auto"/>
            <w:vAlign w:val="center"/>
          </w:tcPr>
          <w:p w14:paraId="28DED56F">
            <w:pPr>
              <w:keepNext w:val="0"/>
              <w:keepLines w:val="0"/>
              <w:widowControl w:val="0"/>
              <w:suppressLineNumbers w:val="0"/>
              <w:spacing w:before="0" w:beforeAutospacing="0" w:after="0" w:afterAutospacing="0" w:line="360" w:lineRule="auto"/>
              <w:ind w:left="0" w:right="0"/>
              <w:jc w:val="left"/>
              <w:rPr>
                <w:rFonts w:hint="default"/>
                <w:kern w:val="0"/>
                <w:szCs w:val="21"/>
                <w:lang w:val="en-US"/>
              </w:rPr>
            </w:pPr>
            <w:r>
              <w:rPr>
                <w:rFonts w:hint="eastAsia" w:ascii="Times New Roman" w:hAnsi="Times New Roman" w:eastAsia="宋体" w:cs="宋体"/>
                <w:kern w:val="2"/>
                <w:sz w:val="21"/>
                <w:szCs w:val="21"/>
                <w:lang w:val="en-US" w:eastAsia="zh-CN" w:bidi="ar"/>
              </w:rPr>
              <w:t>每两套被检仪器一致性</w:t>
            </w:r>
            <w:r>
              <w:rPr>
                <w:rFonts w:hint="default" w:ascii="Times New Roman" w:hAnsi="Times New Roman" w:eastAsia="宋体" w:cs="Times New Roman"/>
                <w:i/>
                <w:iCs w:val="0"/>
                <w:kern w:val="2"/>
                <w:sz w:val="21"/>
                <w:szCs w:val="21"/>
                <w:lang w:val="en-US" w:eastAsia="zh-CN" w:bidi="ar"/>
              </w:rPr>
              <w:t>r</w:t>
            </w:r>
            <w:r>
              <w:rPr>
                <w:rFonts w:hint="eastAsia" w:ascii="Times New Roman" w:hAnsi="Times New Roman" w:eastAsia="宋体" w:cs="宋体"/>
                <w:kern w:val="2"/>
                <w:sz w:val="21"/>
                <w:szCs w:val="21"/>
                <w:lang w:val="en-US" w:eastAsia="zh-CN" w:bidi="ar"/>
              </w:rPr>
              <w:t>应大于或等于</w:t>
            </w:r>
            <w:r>
              <w:rPr>
                <w:rFonts w:hint="default" w:ascii="Times New Roman" w:hAnsi="Times New Roman" w:eastAsia="宋体" w:cs="Times New Roman"/>
                <w:kern w:val="2"/>
                <w:sz w:val="21"/>
                <w:szCs w:val="21"/>
                <w:lang w:val="en-US" w:eastAsia="zh-CN" w:bidi="ar"/>
              </w:rPr>
              <w:t>0.9</w:t>
            </w:r>
          </w:p>
        </w:tc>
      </w:tr>
      <w:tr w14:paraId="57043C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19" w:hRule="atLeast"/>
        </w:trPr>
        <w:tc>
          <w:tcPr>
            <w:tcW w:w="2473" w:type="dxa"/>
            <w:vMerge w:val="restart"/>
            <w:tcBorders>
              <w:top w:val="nil"/>
              <w:left w:val="single" w:color="auto" w:sz="4" w:space="0"/>
              <w:bottom w:val="single" w:color="auto" w:sz="4" w:space="0"/>
              <w:right w:val="single" w:color="auto" w:sz="4" w:space="0"/>
            </w:tcBorders>
            <w:shd w:val="clear" w:color="auto" w:fill="auto"/>
            <w:vAlign w:val="center"/>
          </w:tcPr>
          <w:p w14:paraId="56619EEA">
            <w:pPr>
              <w:keepNext w:val="0"/>
              <w:keepLines w:val="0"/>
              <w:widowControl w:val="0"/>
              <w:suppressLineNumbers w:val="0"/>
              <w:spacing w:before="0" w:beforeAutospacing="0" w:after="0" w:afterAutospacing="0" w:line="360" w:lineRule="auto"/>
              <w:ind w:left="0" w:right="0"/>
              <w:jc w:val="center"/>
              <w:rPr>
                <w:rFonts w:hint="default"/>
                <w:kern w:val="0"/>
                <w:szCs w:val="21"/>
                <w:lang w:val="en-US"/>
              </w:rPr>
            </w:pPr>
            <w:r>
              <w:rPr>
                <w:rFonts w:hint="eastAsia" w:ascii="Times New Roman" w:hAnsi="Times New Roman" w:eastAsia="宋体" w:cs="宋体"/>
                <w:kern w:val="0"/>
                <w:sz w:val="21"/>
                <w:szCs w:val="21"/>
                <w:lang w:val="en-US" w:eastAsia="zh-CN" w:bidi="ar"/>
              </w:rPr>
              <w:t>响应时间</w:t>
            </w:r>
          </w:p>
        </w:tc>
        <w:tc>
          <w:tcPr>
            <w:tcW w:w="6099" w:type="dxa"/>
            <w:tcBorders>
              <w:top w:val="single" w:color="auto" w:sz="4" w:space="0"/>
              <w:left w:val="nil"/>
              <w:bottom w:val="single" w:color="auto" w:sz="4" w:space="0"/>
              <w:right w:val="single" w:color="auto" w:sz="4" w:space="0"/>
            </w:tcBorders>
            <w:shd w:val="clear" w:color="auto" w:fill="auto"/>
            <w:vAlign w:val="center"/>
          </w:tcPr>
          <w:p w14:paraId="3B063070">
            <w:pPr>
              <w:keepNext w:val="0"/>
              <w:keepLines w:val="0"/>
              <w:widowControl w:val="0"/>
              <w:suppressLineNumbers w:val="0"/>
              <w:spacing w:before="0" w:beforeAutospacing="0" w:after="0" w:afterAutospacing="0" w:line="360" w:lineRule="auto"/>
              <w:ind w:left="0" w:right="0"/>
              <w:jc w:val="left"/>
              <w:rPr>
                <w:rFonts w:hint="default"/>
                <w:szCs w:val="21"/>
                <w:lang w:val="en-US"/>
              </w:rPr>
            </w:pPr>
            <w:r>
              <w:rPr>
                <w:rFonts w:hint="eastAsia" w:ascii="Times New Roman" w:hAnsi="Times New Roman" w:eastAsia="宋体" w:cs="宋体"/>
                <w:kern w:val="2"/>
                <w:sz w:val="21"/>
                <w:szCs w:val="21"/>
                <w:lang w:val="en-US" w:eastAsia="zh-CN" w:bidi="ar"/>
              </w:rPr>
              <w:t>低浓度至高浓度响应时间应小于</w:t>
            </w:r>
            <w:r>
              <w:rPr>
                <w:rFonts w:hint="default" w:ascii="Times New Roman" w:hAnsi="Times New Roman" w:eastAsia="宋体" w:cs="Times New Roman"/>
                <w:kern w:val="2"/>
                <w:sz w:val="21"/>
                <w:szCs w:val="21"/>
                <w:lang w:val="en-US" w:eastAsia="zh-CN" w:bidi="ar"/>
              </w:rPr>
              <w:t>100min</w:t>
            </w:r>
          </w:p>
        </w:tc>
      </w:tr>
      <w:tr w14:paraId="1F27D4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3" w:hRule="atLeast"/>
        </w:trPr>
        <w:tc>
          <w:tcPr>
            <w:tcW w:w="2473" w:type="dxa"/>
            <w:vMerge w:val="continue"/>
            <w:tcBorders>
              <w:top w:val="nil"/>
              <w:left w:val="single" w:color="auto" w:sz="4" w:space="0"/>
              <w:bottom w:val="single" w:color="auto" w:sz="4" w:space="0"/>
              <w:right w:val="single" w:color="auto" w:sz="4" w:space="0"/>
            </w:tcBorders>
            <w:shd w:val="clear" w:color="auto" w:fill="auto"/>
            <w:vAlign w:val="center"/>
          </w:tcPr>
          <w:p w14:paraId="7F015AF3">
            <w:pPr>
              <w:keepNext w:val="0"/>
              <w:keepLines w:val="0"/>
              <w:suppressLineNumbers w:val="0"/>
              <w:spacing w:before="0" w:beforeAutospacing="0" w:after="0" w:afterAutospacing="0"/>
              <w:ind w:left="0" w:right="0"/>
              <w:rPr>
                <w:rFonts w:hint="default" w:ascii="Times New Roman" w:hAnsi="Times New Roman" w:cs="Times New Roman"/>
                <w:sz w:val="20"/>
                <w:szCs w:val="20"/>
              </w:rPr>
            </w:pPr>
          </w:p>
        </w:tc>
        <w:tc>
          <w:tcPr>
            <w:tcW w:w="6099" w:type="dxa"/>
            <w:tcBorders>
              <w:top w:val="nil"/>
              <w:left w:val="nil"/>
              <w:bottom w:val="single" w:color="auto" w:sz="4" w:space="0"/>
              <w:right w:val="single" w:color="auto" w:sz="4" w:space="0"/>
            </w:tcBorders>
            <w:shd w:val="clear" w:color="auto" w:fill="auto"/>
            <w:vAlign w:val="center"/>
          </w:tcPr>
          <w:p w14:paraId="4BDD179D">
            <w:pPr>
              <w:keepNext w:val="0"/>
              <w:keepLines w:val="0"/>
              <w:widowControl w:val="0"/>
              <w:suppressLineNumbers w:val="0"/>
              <w:spacing w:before="0" w:beforeAutospacing="0" w:after="0" w:afterAutospacing="0" w:line="360" w:lineRule="auto"/>
              <w:ind w:left="0" w:right="0"/>
              <w:jc w:val="left"/>
              <w:rPr>
                <w:rFonts w:hint="default"/>
                <w:szCs w:val="21"/>
                <w:lang w:val="en-US"/>
              </w:rPr>
            </w:pPr>
            <w:r>
              <w:rPr>
                <w:rFonts w:hint="eastAsia" w:ascii="Times New Roman" w:hAnsi="Times New Roman" w:eastAsia="宋体" w:cs="宋体"/>
                <w:kern w:val="2"/>
                <w:sz w:val="21"/>
                <w:szCs w:val="21"/>
                <w:lang w:val="en-US" w:eastAsia="zh-CN" w:bidi="ar"/>
              </w:rPr>
              <w:t>高浓度低浓度至低浓度响应时间应小于</w:t>
            </w:r>
            <w:r>
              <w:rPr>
                <w:rFonts w:hint="default" w:ascii="Times New Roman" w:hAnsi="Times New Roman" w:eastAsia="宋体" w:cs="Times New Roman"/>
                <w:kern w:val="2"/>
                <w:sz w:val="21"/>
                <w:szCs w:val="21"/>
                <w:lang w:val="en-US" w:eastAsia="zh-CN" w:bidi="ar"/>
              </w:rPr>
              <w:t>120min</w:t>
            </w:r>
          </w:p>
        </w:tc>
      </w:tr>
      <w:tr w14:paraId="34FF12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9" w:hRule="atLeast"/>
        </w:trPr>
        <w:tc>
          <w:tcPr>
            <w:tcW w:w="2473" w:type="dxa"/>
            <w:tcBorders>
              <w:top w:val="single" w:color="auto" w:sz="4" w:space="0"/>
              <w:left w:val="single" w:color="auto" w:sz="4" w:space="0"/>
              <w:bottom w:val="single" w:color="auto" w:sz="4" w:space="0"/>
              <w:right w:val="single" w:color="auto" w:sz="4" w:space="0"/>
            </w:tcBorders>
            <w:shd w:val="clear" w:color="auto" w:fill="auto"/>
            <w:vAlign w:val="center"/>
          </w:tcPr>
          <w:p w14:paraId="54D2B26F">
            <w:pPr>
              <w:keepNext w:val="0"/>
              <w:keepLines w:val="0"/>
              <w:widowControl w:val="0"/>
              <w:suppressLineNumbers w:val="0"/>
              <w:snapToGrid w:val="0"/>
              <w:spacing w:before="0" w:beforeAutospacing="0" w:after="0" w:afterAutospacing="0"/>
              <w:ind w:left="0" w:right="0"/>
              <w:jc w:val="center"/>
              <w:rPr>
                <w:rFonts w:hint="default"/>
                <w:kern w:val="0"/>
                <w:szCs w:val="21"/>
                <w:lang w:val="en-US"/>
              </w:rPr>
            </w:pPr>
            <w:r>
              <w:rPr>
                <w:rFonts w:hint="eastAsia" w:ascii="Times New Roman" w:hAnsi="Times New Roman" w:eastAsia="宋体" w:cs="宋体"/>
                <w:kern w:val="0"/>
                <w:sz w:val="21"/>
                <w:szCs w:val="21"/>
                <w:lang w:val="en-US" w:eastAsia="zh-CN" w:bidi="ar"/>
              </w:rPr>
              <w:t>工作电压适应性</w:t>
            </w:r>
          </w:p>
        </w:tc>
        <w:tc>
          <w:tcPr>
            <w:tcW w:w="6099" w:type="dxa"/>
            <w:tcBorders>
              <w:top w:val="single" w:color="auto" w:sz="4" w:space="0"/>
              <w:left w:val="nil"/>
              <w:bottom w:val="single" w:color="auto" w:sz="4" w:space="0"/>
              <w:right w:val="single" w:color="auto" w:sz="4" w:space="0"/>
            </w:tcBorders>
            <w:shd w:val="clear" w:color="auto" w:fill="auto"/>
            <w:vAlign w:val="center"/>
          </w:tcPr>
          <w:p w14:paraId="41C880C9">
            <w:pPr>
              <w:keepNext w:val="0"/>
              <w:keepLines w:val="0"/>
              <w:widowControl w:val="0"/>
              <w:suppressLineNumbers w:val="0"/>
              <w:spacing w:before="0" w:beforeAutospacing="0" w:after="0" w:afterAutospacing="0" w:line="360" w:lineRule="auto"/>
              <w:ind w:left="0" w:right="0"/>
              <w:jc w:val="left"/>
              <w:rPr>
                <w:rFonts w:hint="default"/>
                <w:kern w:val="0"/>
                <w:szCs w:val="21"/>
                <w:lang w:val="en-US"/>
              </w:rPr>
            </w:pPr>
            <w:r>
              <w:rPr>
                <w:rFonts w:hint="eastAsia" w:ascii="Times New Roman" w:hAnsi="Times New Roman" w:eastAsia="宋体" w:cs="宋体"/>
                <w:kern w:val="0"/>
                <w:sz w:val="21"/>
                <w:szCs w:val="21"/>
                <w:lang w:val="en-US" w:eastAsia="zh-CN" w:bidi="ar"/>
              </w:rPr>
              <w:t>测量结果相对偏差</w:t>
            </w:r>
            <w:r>
              <w:rPr>
                <w:rFonts w:hint="default" w:ascii="Times New Roman" w:hAnsi="Times New Roman" w:eastAsia="宋体" w:cs="Times New Roman"/>
                <w:kern w:val="0"/>
                <w:sz w:val="21"/>
                <w:szCs w:val="21"/>
                <w:lang w:val="en-US" w:eastAsia="zh-CN" w:bidi="ar"/>
              </w:rPr>
              <w:t>≤10%</w:t>
            </w:r>
            <w:r>
              <w:rPr>
                <w:rFonts w:hint="eastAsia" w:ascii="Times New Roman" w:hAnsi="Times New Roman" w:eastAsia="宋体" w:cs="宋体"/>
                <w:kern w:val="0"/>
                <w:sz w:val="21"/>
                <w:szCs w:val="21"/>
                <w:lang w:val="en-US" w:eastAsia="zh-CN" w:bidi="ar"/>
              </w:rPr>
              <w:t>（交</w:t>
            </w:r>
            <w:r>
              <w:rPr>
                <w:rFonts w:hint="default" w:ascii="Times New Roman" w:hAnsi="Times New Roman" w:eastAsia="宋体" w:cs="Times New Roman"/>
                <w:kern w:val="0"/>
                <w:sz w:val="21"/>
                <w:szCs w:val="21"/>
                <w:lang w:val="en-US" w:eastAsia="zh-CN" w:bidi="ar"/>
              </w:rPr>
              <w:t>/</w:t>
            </w:r>
            <w:r>
              <w:rPr>
                <w:rFonts w:hint="eastAsia" w:ascii="Times New Roman" w:hAnsi="Times New Roman" w:eastAsia="宋体" w:cs="宋体"/>
                <w:kern w:val="0"/>
                <w:sz w:val="21"/>
                <w:szCs w:val="21"/>
                <w:lang w:val="en-US" w:eastAsia="zh-CN" w:bidi="ar"/>
              </w:rPr>
              <w:t>直流电压变化</w:t>
            </w:r>
            <w:r>
              <w:rPr>
                <w:rFonts w:hint="default" w:ascii="Times New Roman" w:hAnsi="Times New Roman" w:eastAsia="宋体" w:cs="Times New Roman"/>
                <w:kern w:val="0"/>
                <w:sz w:val="21"/>
                <w:szCs w:val="21"/>
                <w:lang w:val="en-US" w:eastAsia="zh-CN" w:bidi="ar"/>
              </w:rPr>
              <w:t>10%</w:t>
            </w:r>
            <w:r>
              <w:rPr>
                <w:rFonts w:hint="eastAsia" w:ascii="Times New Roman" w:hAnsi="Times New Roman" w:eastAsia="宋体" w:cs="宋体"/>
                <w:kern w:val="0"/>
                <w:sz w:val="21"/>
                <w:szCs w:val="21"/>
                <w:lang w:val="en-US" w:eastAsia="zh-CN" w:bidi="ar"/>
              </w:rPr>
              <w:t>）</w:t>
            </w:r>
          </w:p>
        </w:tc>
      </w:tr>
      <w:tr w14:paraId="5FC7F7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26" w:hRule="atLeast"/>
        </w:trPr>
        <w:tc>
          <w:tcPr>
            <w:tcW w:w="2473" w:type="dxa"/>
            <w:tcBorders>
              <w:top w:val="single" w:color="auto" w:sz="4" w:space="0"/>
              <w:left w:val="single" w:color="auto" w:sz="4" w:space="0"/>
              <w:bottom w:val="single" w:color="auto" w:sz="4" w:space="0"/>
              <w:right w:val="single" w:color="auto" w:sz="4" w:space="0"/>
            </w:tcBorders>
            <w:shd w:val="clear" w:color="auto" w:fill="auto"/>
            <w:vAlign w:val="center"/>
          </w:tcPr>
          <w:p w14:paraId="575FE70C">
            <w:pPr>
              <w:keepNext w:val="0"/>
              <w:keepLines w:val="0"/>
              <w:widowControl w:val="0"/>
              <w:suppressLineNumbers w:val="0"/>
              <w:spacing w:before="0" w:beforeAutospacing="0" w:after="0" w:afterAutospacing="0" w:line="360" w:lineRule="auto"/>
              <w:ind w:left="0" w:right="0"/>
              <w:jc w:val="center"/>
              <w:rPr>
                <w:rFonts w:hint="default"/>
                <w:kern w:val="0"/>
                <w:szCs w:val="21"/>
                <w:lang w:val="en-US"/>
              </w:rPr>
            </w:pPr>
            <w:r>
              <w:rPr>
                <w:rFonts w:hint="eastAsia" w:ascii="Times New Roman" w:hAnsi="Times New Roman" w:eastAsia="宋体" w:cs="宋体"/>
                <w:kern w:val="0"/>
                <w:sz w:val="21"/>
                <w:szCs w:val="21"/>
                <w:lang w:val="en-US" w:eastAsia="zh-CN" w:bidi="ar"/>
              </w:rPr>
              <w:t>环境适应性</w:t>
            </w:r>
          </w:p>
        </w:tc>
        <w:tc>
          <w:tcPr>
            <w:tcW w:w="6099" w:type="dxa"/>
            <w:tcBorders>
              <w:top w:val="single" w:color="auto" w:sz="4" w:space="0"/>
              <w:left w:val="nil"/>
              <w:bottom w:val="single" w:color="auto" w:sz="4" w:space="0"/>
              <w:right w:val="single" w:color="auto" w:sz="4" w:space="0"/>
            </w:tcBorders>
            <w:shd w:val="clear" w:color="auto" w:fill="auto"/>
            <w:vAlign w:val="center"/>
          </w:tcPr>
          <w:p w14:paraId="0CF4F177">
            <w:pPr>
              <w:keepNext w:val="0"/>
              <w:keepLines w:val="0"/>
              <w:widowControl w:val="0"/>
              <w:suppressLineNumbers w:val="0"/>
              <w:snapToGrid w:val="0"/>
              <w:spacing w:before="0" w:beforeAutospacing="0" w:after="0" w:afterAutospacing="0"/>
              <w:ind w:left="0" w:right="0"/>
              <w:jc w:val="left"/>
              <w:rPr>
                <w:rFonts w:hint="default"/>
                <w:kern w:val="0"/>
                <w:szCs w:val="21"/>
                <w:lang w:val="en-US"/>
              </w:rPr>
            </w:pPr>
            <w:r>
              <w:rPr>
                <w:rFonts w:hint="eastAsia" w:ascii="Times New Roman" w:hAnsi="Times New Roman" w:eastAsia="宋体" w:cs="宋体"/>
                <w:kern w:val="0"/>
                <w:sz w:val="21"/>
                <w:szCs w:val="21"/>
                <w:lang w:val="en-US" w:eastAsia="zh-CN" w:bidi="ar"/>
              </w:rPr>
              <w:t>能正常运行，测值变化相对偏差</w:t>
            </w:r>
            <w:r>
              <w:rPr>
                <w:rFonts w:hint="default" w:ascii="Times New Roman" w:hAnsi="Times New Roman" w:eastAsia="宋体" w:cs="Times New Roman"/>
                <w:kern w:val="0"/>
                <w:sz w:val="21"/>
                <w:szCs w:val="21"/>
                <w:lang w:val="en-US" w:eastAsia="zh-CN" w:bidi="ar"/>
              </w:rPr>
              <w:t>≤20%</w:t>
            </w:r>
          </w:p>
        </w:tc>
      </w:tr>
      <w:bookmarkEnd w:id="42"/>
    </w:tbl>
    <w:p w14:paraId="27713A58">
      <w:pPr>
        <w:bidi w:val="0"/>
        <w:rPr>
          <w:rFonts w:hint="default"/>
          <w:b/>
          <w:bCs/>
          <w:sz w:val="24"/>
          <w:szCs w:val="24"/>
          <w:lang w:val="en-US" w:eastAsia="zh-CN"/>
        </w:rPr>
      </w:pPr>
      <w:bookmarkStart w:id="52" w:name="_Toc173780138"/>
      <w:r>
        <w:rPr>
          <w:rFonts w:hint="default"/>
          <w:b/>
          <w:bCs/>
          <w:sz w:val="24"/>
          <w:szCs w:val="24"/>
          <w:lang w:val="en-US" w:eastAsia="zh-CN"/>
        </w:rPr>
        <w:t>6</w:t>
      </w:r>
      <w:bookmarkEnd w:id="43"/>
      <w:bookmarkEnd w:id="44"/>
      <w:bookmarkEnd w:id="45"/>
      <w:bookmarkEnd w:id="46"/>
      <w:bookmarkEnd w:id="47"/>
      <w:bookmarkEnd w:id="48"/>
      <w:bookmarkEnd w:id="49"/>
      <w:bookmarkEnd w:id="50"/>
      <w:bookmarkEnd w:id="51"/>
      <w:r>
        <w:rPr>
          <w:rFonts w:hint="eastAsia"/>
          <w:b/>
          <w:bCs/>
          <w:sz w:val="24"/>
          <w:szCs w:val="24"/>
          <w:lang w:val="en-US" w:eastAsia="zh-CN"/>
        </w:rPr>
        <w:t>、比测条件</w:t>
      </w:r>
      <w:bookmarkEnd w:id="52"/>
    </w:p>
    <w:p w14:paraId="36F1A95D">
      <w:pPr>
        <w:keepNext w:val="0"/>
        <w:keepLines w:val="0"/>
        <w:widowControl w:val="0"/>
        <w:suppressLineNumbers w:val="0"/>
        <w:spacing w:before="0" w:beforeAutospacing="0" w:after="0" w:afterAutospacing="0" w:line="360" w:lineRule="auto"/>
        <w:ind w:left="0" w:right="0" w:firstLine="480" w:firstLineChars="200"/>
        <w:jc w:val="both"/>
        <w:rPr>
          <w:rFonts w:hint="eastAsia" w:ascii="Times New Roman" w:hAnsi="Times New Roman" w:eastAsia="宋体" w:cs="宋体"/>
          <w:kern w:val="2"/>
          <w:sz w:val="24"/>
          <w:szCs w:val="24"/>
          <w:lang w:val="en-US" w:eastAsia="zh-CN" w:bidi="ar"/>
        </w:rPr>
      </w:pPr>
      <w:bookmarkStart w:id="53" w:name="_Toc173780139"/>
      <w:bookmarkStart w:id="54" w:name="_Toc326323078"/>
      <w:bookmarkStart w:id="55" w:name="_Toc326309560"/>
      <w:bookmarkStart w:id="56" w:name="_Toc326309408"/>
      <w:bookmarkStart w:id="57" w:name="_Toc326324003"/>
      <w:bookmarkStart w:id="58" w:name="_Toc338681798"/>
      <w:bookmarkStart w:id="59" w:name="_Toc326306410"/>
      <w:bookmarkStart w:id="60" w:name="_Toc326324042"/>
      <w:bookmarkStart w:id="61" w:name="_Toc326306791"/>
      <w:r>
        <w:rPr>
          <w:rFonts w:hint="default" w:ascii="Times New Roman" w:hAnsi="Times New Roman" w:eastAsia="宋体" w:cs="宋体"/>
          <w:kern w:val="2"/>
          <w:sz w:val="24"/>
          <w:szCs w:val="24"/>
          <w:lang w:val="en-US" w:eastAsia="zh-CN" w:bidi="ar"/>
        </w:rPr>
        <w:t xml:space="preserve">6.1  </w:t>
      </w:r>
      <w:r>
        <w:rPr>
          <w:rFonts w:hint="eastAsia" w:ascii="Times New Roman" w:hAnsi="Times New Roman" w:eastAsia="宋体" w:cs="宋体"/>
          <w:kern w:val="2"/>
          <w:sz w:val="24"/>
          <w:szCs w:val="24"/>
          <w:lang w:val="en-US" w:eastAsia="zh-CN" w:bidi="ar"/>
        </w:rPr>
        <w:t>环境条件</w:t>
      </w:r>
      <w:bookmarkEnd w:id="53"/>
    </w:p>
    <w:p w14:paraId="5F12E828">
      <w:pPr>
        <w:keepNext w:val="0"/>
        <w:keepLines w:val="0"/>
        <w:widowControl w:val="0"/>
        <w:suppressLineNumbers w:val="0"/>
        <w:spacing w:before="0" w:beforeAutospacing="0" w:after="0" w:afterAutospacing="0" w:line="360" w:lineRule="auto"/>
        <w:ind w:left="0" w:right="0" w:firstLine="480" w:firstLineChars="200"/>
        <w:jc w:val="both"/>
        <w:rPr>
          <w:sz w:val="24"/>
          <w:szCs w:val="24"/>
          <w:lang w:val="en-US"/>
        </w:rPr>
      </w:pPr>
      <w:r>
        <w:rPr>
          <w:rFonts w:hint="eastAsia" w:ascii="Times New Roman" w:hAnsi="Times New Roman" w:eastAsia="宋体" w:cs="宋体"/>
          <w:kern w:val="2"/>
          <w:sz w:val="24"/>
          <w:szCs w:val="24"/>
          <w:lang w:val="en-US" w:eastAsia="zh-CN" w:bidi="ar"/>
        </w:rPr>
        <w:t>台站比测应在以下环境条件下进行：</w:t>
      </w:r>
    </w:p>
    <w:p w14:paraId="3DE6E7E1">
      <w:pPr>
        <w:keepNext w:val="0"/>
        <w:keepLines w:val="0"/>
        <w:widowControl w:val="0"/>
        <w:suppressLineNumbers w:val="0"/>
        <w:spacing w:before="0" w:beforeAutospacing="0" w:after="0" w:afterAutospacing="0" w:line="360" w:lineRule="auto"/>
        <w:ind w:left="0" w:right="0" w:firstLine="480" w:firstLineChars="200"/>
        <w:jc w:val="both"/>
        <w:rPr>
          <w:sz w:val="24"/>
          <w:szCs w:val="24"/>
          <w:lang w:val="en-US"/>
        </w:rPr>
      </w:pPr>
      <w:r>
        <w:rPr>
          <w:rFonts w:hint="default" w:ascii="Times New Roman" w:hAnsi="Times New Roman" w:eastAsia="宋体" w:cs="Times New Roman"/>
          <w:kern w:val="2"/>
          <w:sz w:val="24"/>
          <w:szCs w:val="24"/>
          <w:lang w:val="en-US" w:eastAsia="zh-CN" w:bidi="ar"/>
        </w:rPr>
        <w:t>——</w:t>
      </w:r>
      <w:r>
        <w:rPr>
          <w:rFonts w:hint="eastAsia" w:ascii="Times New Roman" w:hAnsi="Times New Roman" w:eastAsia="宋体" w:cs="宋体"/>
          <w:kern w:val="2"/>
          <w:sz w:val="24"/>
          <w:szCs w:val="24"/>
          <w:lang w:val="en-US" w:eastAsia="zh-CN" w:bidi="ar"/>
        </w:rPr>
        <w:t>空气温度：</w:t>
      </w:r>
      <w:r>
        <w:rPr>
          <w:rFonts w:hint="default" w:ascii="Times New Roman" w:hAnsi="Times New Roman" w:eastAsia="宋体" w:cs="Times New Roman"/>
          <w:kern w:val="2"/>
          <w:sz w:val="24"/>
          <w:szCs w:val="24"/>
          <w:lang w:val="en-US" w:eastAsia="zh-CN" w:bidi="ar"/>
        </w:rPr>
        <w:t>0</w:t>
      </w:r>
      <w:r>
        <w:rPr>
          <w:rFonts w:hint="eastAsia" w:ascii="宋体" w:hAnsi="宋体" w:eastAsia="宋体" w:cs="宋体"/>
          <w:kern w:val="2"/>
          <w:sz w:val="24"/>
          <w:szCs w:val="24"/>
          <w:lang w:val="en-US" w:eastAsia="zh-CN" w:bidi="ar"/>
        </w:rPr>
        <w:t>℃</w:t>
      </w:r>
      <w:r>
        <w:rPr>
          <w:rFonts w:hint="eastAsia" w:ascii="Times New Roman" w:hAnsi="Times New Roman" w:eastAsia="宋体" w:cs="宋体"/>
          <w:kern w:val="2"/>
          <w:sz w:val="24"/>
          <w:szCs w:val="24"/>
          <w:lang w:val="en-US" w:eastAsia="zh-CN" w:bidi="ar"/>
        </w:rPr>
        <w:t>～</w:t>
      </w:r>
      <w:r>
        <w:rPr>
          <w:rFonts w:hint="default" w:ascii="Times New Roman" w:hAnsi="Times New Roman" w:eastAsia="宋体" w:cs="Times New Roman"/>
          <w:kern w:val="2"/>
          <w:sz w:val="24"/>
          <w:szCs w:val="24"/>
          <w:lang w:val="en-US" w:eastAsia="zh-CN" w:bidi="ar"/>
        </w:rPr>
        <w:t>+40</w:t>
      </w:r>
      <w:r>
        <w:rPr>
          <w:rFonts w:hint="eastAsia" w:ascii="宋体" w:hAnsi="宋体" w:eastAsia="宋体" w:cs="宋体"/>
          <w:kern w:val="2"/>
          <w:sz w:val="24"/>
          <w:szCs w:val="24"/>
          <w:lang w:val="en-US" w:eastAsia="zh-CN" w:bidi="ar"/>
        </w:rPr>
        <w:t>℃</w:t>
      </w:r>
      <w:r>
        <w:rPr>
          <w:rFonts w:hint="eastAsia" w:ascii="Times New Roman" w:hAnsi="Times New Roman" w:eastAsia="宋体" w:cs="宋体"/>
          <w:kern w:val="2"/>
          <w:sz w:val="24"/>
          <w:szCs w:val="24"/>
          <w:lang w:val="en-US" w:eastAsia="zh-CN" w:bidi="ar"/>
        </w:rPr>
        <w:t>；</w:t>
      </w:r>
    </w:p>
    <w:p w14:paraId="57A95410">
      <w:pPr>
        <w:keepNext w:val="0"/>
        <w:keepLines w:val="0"/>
        <w:widowControl w:val="0"/>
        <w:suppressLineNumbers w:val="0"/>
        <w:spacing w:before="0" w:beforeAutospacing="0" w:after="0" w:afterAutospacing="0" w:line="360" w:lineRule="auto"/>
        <w:ind w:left="0" w:right="0" w:firstLine="480" w:firstLineChars="200"/>
        <w:jc w:val="both"/>
        <w:rPr>
          <w:sz w:val="24"/>
          <w:szCs w:val="24"/>
          <w:lang w:val="en-US"/>
        </w:rPr>
      </w:pPr>
      <w:r>
        <w:rPr>
          <w:rFonts w:hint="default" w:ascii="Times New Roman" w:hAnsi="Times New Roman" w:eastAsia="宋体" w:cs="Times New Roman"/>
          <w:kern w:val="2"/>
          <w:sz w:val="24"/>
          <w:szCs w:val="24"/>
          <w:lang w:val="en-US" w:eastAsia="zh-CN" w:bidi="ar"/>
        </w:rPr>
        <w:t>——</w:t>
      </w:r>
      <w:r>
        <w:rPr>
          <w:rFonts w:hint="eastAsia" w:ascii="Times New Roman" w:hAnsi="Times New Roman" w:eastAsia="宋体" w:cs="宋体"/>
          <w:kern w:val="2"/>
          <w:sz w:val="24"/>
          <w:szCs w:val="24"/>
          <w:lang w:val="en-US" w:eastAsia="zh-CN" w:bidi="ar"/>
        </w:rPr>
        <w:t>湿度变化不大于</w:t>
      </w:r>
      <w:r>
        <w:rPr>
          <w:rFonts w:hint="default" w:ascii="Times New Roman" w:hAnsi="Times New Roman" w:eastAsia="宋体" w:cs="Times New Roman"/>
          <w:kern w:val="2"/>
          <w:sz w:val="24"/>
          <w:szCs w:val="24"/>
          <w:lang w:val="en-US" w:eastAsia="zh-CN" w:bidi="ar"/>
        </w:rPr>
        <w:t>80%</w:t>
      </w:r>
      <w:r>
        <w:rPr>
          <w:rFonts w:hint="eastAsia" w:ascii="Times New Roman" w:hAnsi="Times New Roman" w:eastAsia="宋体" w:cs="宋体"/>
          <w:kern w:val="2"/>
          <w:sz w:val="24"/>
          <w:szCs w:val="24"/>
          <w:lang w:val="en-US" w:eastAsia="zh-CN" w:bidi="ar"/>
        </w:rPr>
        <w:t>；</w:t>
      </w:r>
    </w:p>
    <w:p w14:paraId="7C4E6007">
      <w:pPr>
        <w:keepNext w:val="0"/>
        <w:keepLines w:val="0"/>
        <w:widowControl w:val="0"/>
        <w:suppressLineNumbers w:val="0"/>
        <w:spacing w:before="0" w:beforeAutospacing="0" w:after="0" w:afterAutospacing="0" w:line="360" w:lineRule="auto"/>
        <w:ind w:left="0" w:right="0" w:firstLine="480" w:firstLineChars="200"/>
        <w:jc w:val="both"/>
        <w:rPr>
          <w:sz w:val="24"/>
          <w:szCs w:val="24"/>
          <w:lang w:val="en-US"/>
        </w:rPr>
      </w:pPr>
      <w:r>
        <w:rPr>
          <w:rFonts w:hint="default" w:ascii="Times New Roman" w:hAnsi="Times New Roman" w:eastAsia="宋体" w:cs="Times New Roman"/>
          <w:kern w:val="2"/>
          <w:sz w:val="24"/>
          <w:szCs w:val="24"/>
          <w:lang w:val="en-US" w:eastAsia="zh-CN" w:bidi="ar"/>
        </w:rPr>
        <w:t>——</w:t>
      </w:r>
      <w:r>
        <w:rPr>
          <w:rFonts w:hint="eastAsia" w:ascii="Times New Roman" w:hAnsi="Times New Roman" w:eastAsia="宋体" w:cs="宋体"/>
          <w:kern w:val="2"/>
          <w:sz w:val="24"/>
          <w:szCs w:val="24"/>
          <w:lang w:val="en-US" w:eastAsia="zh-CN" w:bidi="ar"/>
        </w:rPr>
        <w:t>电源电压：</w:t>
      </w:r>
      <w:r>
        <w:rPr>
          <w:rFonts w:hint="default" w:ascii="Times New Roman" w:hAnsi="Times New Roman" w:eastAsia="宋体" w:cs="Times New Roman"/>
          <w:kern w:val="2"/>
          <w:sz w:val="24"/>
          <w:szCs w:val="24"/>
          <w:lang w:val="en-US" w:eastAsia="zh-CN" w:bidi="ar"/>
        </w:rPr>
        <w:t>AC(220±20)V</w:t>
      </w:r>
      <w:r>
        <w:rPr>
          <w:rFonts w:hint="eastAsia" w:ascii="Times New Roman" w:hAnsi="Times New Roman" w:eastAsia="宋体" w:cs="宋体"/>
          <w:kern w:val="2"/>
          <w:sz w:val="24"/>
          <w:szCs w:val="24"/>
          <w:lang w:val="en-US" w:eastAsia="zh-CN" w:bidi="ar"/>
        </w:rPr>
        <w:t>或</w:t>
      </w:r>
      <w:r>
        <w:rPr>
          <w:rFonts w:hint="default" w:ascii="Times New Roman" w:hAnsi="Times New Roman" w:eastAsia="宋体" w:cs="Times New Roman"/>
          <w:kern w:val="2"/>
          <w:sz w:val="24"/>
          <w:szCs w:val="24"/>
          <w:lang w:val="en-US" w:eastAsia="zh-CN" w:bidi="ar"/>
        </w:rPr>
        <w:t>DC(12±1.2)V</w:t>
      </w:r>
      <w:r>
        <w:rPr>
          <w:rFonts w:hint="eastAsia" w:ascii="Times New Roman" w:hAnsi="Times New Roman" w:eastAsia="宋体" w:cs="宋体"/>
          <w:kern w:val="2"/>
          <w:sz w:val="24"/>
          <w:szCs w:val="24"/>
          <w:lang w:val="en-US" w:eastAsia="zh-CN" w:bidi="ar"/>
        </w:rPr>
        <w:t>；</w:t>
      </w:r>
    </w:p>
    <w:p w14:paraId="612BD071">
      <w:pPr>
        <w:keepNext w:val="0"/>
        <w:keepLines w:val="0"/>
        <w:widowControl w:val="0"/>
        <w:suppressLineNumbers w:val="0"/>
        <w:spacing w:before="0" w:beforeAutospacing="0" w:after="0" w:afterAutospacing="0" w:line="360" w:lineRule="auto"/>
        <w:ind w:left="0" w:right="0" w:firstLine="480" w:firstLineChars="200"/>
        <w:jc w:val="both"/>
        <w:rPr>
          <w:sz w:val="24"/>
          <w:szCs w:val="24"/>
          <w:lang w:val="en-US"/>
        </w:rPr>
      </w:pPr>
      <w:r>
        <w:rPr>
          <w:rFonts w:hint="default" w:ascii="Times New Roman" w:hAnsi="Times New Roman" w:eastAsia="宋体" w:cs="Times New Roman"/>
          <w:kern w:val="2"/>
          <w:sz w:val="24"/>
          <w:szCs w:val="24"/>
          <w:lang w:val="en-US" w:eastAsia="zh-CN" w:bidi="ar"/>
        </w:rPr>
        <w:t>——</w:t>
      </w:r>
      <w:r>
        <w:rPr>
          <w:rFonts w:hint="eastAsia" w:ascii="Times New Roman" w:hAnsi="Times New Roman" w:eastAsia="宋体" w:cs="宋体"/>
          <w:kern w:val="2"/>
          <w:sz w:val="24"/>
          <w:szCs w:val="24"/>
          <w:lang w:val="en-US" w:eastAsia="zh-CN" w:bidi="ar"/>
        </w:rPr>
        <w:t>环境伽玛辐射空气比释动能率：</w:t>
      </w:r>
      <w:r>
        <w:rPr>
          <w:rFonts w:hint="default" w:ascii="Times New Roman" w:hAnsi="Times New Roman" w:eastAsia="宋体" w:cs="Times New Roman"/>
          <w:kern w:val="2"/>
          <w:sz w:val="24"/>
          <w:szCs w:val="24"/>
          <w:lang w:val="en-US" w:eastAsia="zh-CN" w:bidi="ar"/>
        </w:rPr>
        <w:t>≤0.25µGy/h</w:t>
      </w:r>
      <w:r>
        <w:rPr>
          <w:rFonts w:hint="eastAsia" w:ascii="Times New Roman" w:hAnsi="Times New Roman" w:eastAsia="宋体" w:cs="宋体"/>
          <w:kern w:val="2"/>
          <w:sz w:val="24"/>
          <w:szCs w:val="24"/>
          <w:lang w:val="en-US" w:eastAsia="zh-CN" w:bidi="ar"/>
        </w:rPr>
        <w:t>；</w:t>
      </w:r>
    </w:p>
    <w:p w14:paraId="1236274B">
      <w:pPr>
        <w:keepNext w:val="0"/>
        <w:keepLines w:val="0"/>
        <w:widowControl w:val="0"/>
        <w:suppressLineNumbers w:val="0"/>
        <w:spacing w:before="0" w:beforeAutospacing="0" w:after="0" w:afterAutospacing="0" w:line="360" w:lineRule="auto"/>
        <w:ind w:left="0" w:right="0" w:firstLine="480" w:firstLineChars="200"/>
        <w:jc w:val="both"/>
        <w:rPr>
          <w:sz w:val="24"/>
          <w:szCs w:val="24"/>
          <w:lang w:val="en-US"/>
        </w:rPr>
      </w:pPr>
      <w:r>
        <w:rPr>
          <w:rFonts w:hint="default" w:ascii="Times New Roman" w:hAnsi="Times New Roman" w:eastAsia="宋体" w:cs="Times New Roman"/>
          <w:kern w:val="2"/>
          <w:sz w:val="24"/>
          <w:szCs w:val="24"/>
          <w:lang w:val="en-US" w:eastAsia="zh-CN" w:bidi="ar"/>
        </w:rPr>
        <w:t>——</w:t>
      </w:r>
      <w:r>
        <w:rPr>
          <w:rFonts w:hint="eastAsia" w:ascii="Times New Roman" w:hAnsi="Times New Roman" w:eastAsia="宋体" w:cs="宋体"/>
          <w:kern w:val="2"/>
          <w:sz w:val="24"/>
          <w:szCs w:val="24"/>
          <w:lang w:val="en-US" w:eastAsia="zh-CN" w:bidi="ar"/>
        </w:rPr>
        <w:t>无影响正常工作的机械振动和电磁干扰。</w:t>
      </w:r>
    </w:p>
    <w:p w14:paraId="50776CA2">
      <w:pPr>
        <w:keepNext w:val="0"/>
        <w:keepLines w:val="0"/>
        <w:widowControl w:val="0"/>
        <w:suppressLineNumbers w:val="0"/>
        <w:spacing w:before="0" w:beforeAutospacing="0" w:after="0" w:afterAutospacing="0" w:line="360" w:lineRule="auto"/>
        <w:ind w:left="0" w:right="0" w:firstLine="480" w:firstLineChars="200"/>
        <w:jc w:val="both"/>
        <w:rPr>
          <w:rFonts w:hint="default" w:ascii="Times New Roman" w:hAnsi="Times New Roman" w:eastAsia="宋体" w:cs="宋体"/>
          <w:kern w:val="2"/>
          <w:sz w:val="24"/>
          <w:szCs w:val="24"/>
          <w:lang w:val="en-US" w:eastAsia="zh-CN" w:bidi="ar"/>
        </w:rPr>
      </w:pPr>
      <w:bookmarkStart w:id="62" w:name="_Toc173780140"/>
      <w:r>
        <w:rPr>
          <w:rFonts w:hint="default" w:ascii="Times New Roman" w:hAnsi="Times New Roman" w:eastAsia="宋体" w:cs="宋体"/>
          <w:kern w:val="2"/>
          <w:sz w:val="24"/>
          <w:szCs w:val="24"/>
          <w:lang w:val="en-US" w:eastAsia="zh-CN" w:bidi="ar"/>
        </w:rPr>
        <w:t xml:space="preserve">6.2  </w:t>
      </w:r>
      <w:r>
        <w:rPr>
          <w:rFonts w:hint="eastAsia" w:ascii="Times New Roman" w:hAnsi="Times New Roman" w:eastAsia="宋体" w:cs="宋体"/>
          <w:kern w:val="2"/>
          <w:sz w:val="24"/>
          <w:szCs w:val="24"/>
          <w:lang w:val="en-US" w:eastAsia="zh-CN" w:bidi="ar"/>
        </w:rPr>
        <w:t>计量标准及配套设备</w:t>
      </w:r>
      <w:bookmarkEnd w:id="62"/>
    </w:p>
    <w:p w14:paraId="1D479B9B">
      <w:pPr>
        <w:keepNext w:val="0"/>
        <w:keepLines w:val="0"/>
        <w:widowControl w:val="0"/>
        <w:suppressLineNumbers w:val="0"/>
        <w:spacing w:before="0" w:beforeAutospacing="0" w:after="0" w:afterAutospacing="0" w:line="360" w:lineRule="auto"/>
        <w:ind w:left="0" w:right="0" w:firstLine="480" w:firstLineChars="200"/>
        <w:jc w:val="both"/>
        <w:rPr>
          <w:sz w:val="24"/>
          <w:szCs w:val="24"/>
          <w:lang w:val="en-US"/>
        </w:rPr>
      </w:pPr>
      <w:r>
        <w:rPr>
          <w:rFonts w:hint="eastAsia" w:ascii="Times New Roman" w:hAnsi="Times New Roman" w:eastAsia="宋体" w:cs="宋体"/>
          <w:kern w:val="2"/>
          <w:sz w:val="24"/>
          <w:szCs w:val="24"/>
          <w:lang w:val="en-US" w:eastAsia="zh-CN" w:bidi="ar"/>
        </w:rPr>
        <w:t>计量标准及配套设备见表</w:t>
      </w:r>
      <w:r>
        <w:rPr>
          <w:rFonts w:hint="eastAsia" w:cs="Times New Roman"/>
          <w:kern w:val="2"/>
          <w:sz w:val="24"/>
          <w:szCs w:val="24"/>
          <w:lang w:val="en-US" w:eastAsia="zh-CN" w:bidi="ar"/>
        </w:rPr>
        <w:t>3</w:t>
      </w:r>
      <w:r>
        <w:rPr>
          <w:rFonts w:hint="eastAsia" w:ascii="Times New Roman" w:hAnsi="Times New Roman" w:eastAsia="宋体" w:cs="宋体"/>
          <w:kern w:val="2"/>
          <w:sz w:val="24"/>
          <w:szCs w:val="24"/>
          <w:lang w:val="en-US" w:eastAsia="zh-CN" w:bidi="ar"/>
        </w:rPr>
        <w:t>。</w:t>
      </w:r>
    </w:p>
    <w:p w14:paraId="1CCAD23B">
      <w:pPr>
        <w:keepNext w:val="0"/>
        <w:keepLines w:val="0"/>
        <w:widowControl w:val="0"/>
        <w:suppressLineNumbers w:val="0"/>
        <w:spacing w:before="0" w:beforeAutospacing="0" w:after="0" w:afterAutospacing="0" w:line="360" w:lineRule="auto"/>
        <w:ind w:left="0" w:right="0"/>
        <w:jc w:val="center"/>
        <w:rPr>
          <w:rFonts w:hint="eastAsia" w:ascii="Times New Roman" w:hAnsi="Times New Roman" w:eastAsia="黑体" w:cs="黑体"/>
          <w:kern w:val="2"/>
          <w:sz w:val="21"/>
          <w:szCs w:val="21"/>
          <w:lang w:val="en-US" w:eastAsia="zh-CN" w:bidi="ar"/>
        </w:rPr>
      </w:pPr>
      <w:bookmarkStart w:id="63" w:name="OLE_LINK7"/>
      <w:r>
        <w:rPr>
          <w:rFonts w:hint="eastAsia" w:ascii="Times New Roman" w:hAnsi="Times New Roman" w:eastAsia="黑体" w:cs="黑体"/>
          <w:kern w:val="2"/>
          <w:sz w:val="21"/>
          <w:szCs w:val="21"/>
          <w:lang w:val="en-US" w:eastAsia="zh-CN" w:bidi="ar"/>
        </w:rPr>
        <w:t>表</w:t>
      </w:r>
      <w:r>
        <w:rPr>
          <w:rFonts w:hint="eastAsia" w:eastAsia="黑体" w:cs="Times New Roman"/>
          <w:kern w:val="2"/>
          <w:sz w:val="21"/>
          <w:szCs w:val="21"/>
          <w:lang w:val="en-US" w:eastAsia="zh-CN" w:bidi="ar"/>
        </w:rPr>
        <w:t>3</w:t>
      </w:r>
      <w:r>
        <w:rPr>
          <w:rFonts w:hint="default" w:ascii="Times New Roman" w:hAnsi="Times New Roman" w:eastAsia="黑体" w:cs="Times New Roman"/>
          <w:kern w:val="2"/>
          <w:sz w:val="21"/>
          <w:szCs w:val="21"/>
          <w:lang w:val="en-US" w:eastAsia="zh-CN" w:bidi="ar"/>
        </w:rPr>
        <w:t xml:space="preserve">  </w:t>
      </w:r>
      <w:r>
        <w:rPr>
          <w:rFonts w:hint="eastAsia" w:ascii="Times New Roman" w:hAnsi="Times New Roman" w:eastAsia="黑体" w:cs="黑体"/>
          <w:kern w:val="2"/>
          <w:sz w:val="21"/>
          <w:szCs w:val="21"/>
          <w:lang w:val="en-US" w:eastAsia="zh-CN" w:bidi="ar"/>
        </w:rPr>
        <w:t>计量标准及配套设备</w:t>
      </w:r>
    </w:p>
    <w:tbl>
      <w:tblPr>
        <w:tblStyle w:val="12"/>
        <w:tblW w:w="888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81"/>
        <w:gridCol w:w="1489"/>
        <w:gridCol w:w="6609"/>
      </w:tblGrid>
      <w:tr w14:paraId="43B6EF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5" w:hRule="atLeast"/>
          <w:jc w:val="center"/>
        </w:trPr>
        <w:tc>
          <w:tcPr>
            <w:tcW w:w="781" w:type="dxa"/>
            <w:tcBorders>
              <w:top w:val="single" w:color="auto" w:sz="4" w:space="0"/>
              <w:left w:val="single" w:color="auto" w:sz="4" w:space="0"/>
              <w:bottom w:val="single" w:color="auto" w:sz="4" w:space="0"/>
              <w:right w:val="single" w:color="auto" w:sz="4" w:space="0"/>
            </w:tcBorders>
            <w:shd w:val="clear" w:color="auto" w:fill="auto"/>
            <w:vAlign w:val="center"/>
          </w:tcPr>
          <w:p w14:paraId="76260F81">
            <w:pPr>
              <w:keepNext w:val="0"/>
              <w:keepLines w:val="0"/>
              <w:widowControl w:val="0"/>
              <w:suppressLineNumbers w:val="0"/>
              <w:spacing w:before="0" w:beforeAutospacing="0" w:after="0" w:afterAutospacing="0" w:line="360" w:lineRule="auto"/>
              <w:ind w:left="0" w:right="0"/>
              <w:jc w:val="center"/>
              <w:rPr>
                <w:rFonts w:hint="default"/>
                <w:kern w:val="0"/>
                <w:szCs w:val="21"/>
                <w:lang w:val="en-US"/>
              </w:rPr>
            </w:pPr>
            <w:r>
              <w:rPr>
                <w:rFonts w:hint="eastAsia" w:ascii="Times New Roman" w:hAnsi="Times New Roman" w:eastAsia="宋体" w:cs="宋体"/>
                <w:kern w:val="0"/>
                <w:szCs w:val="21"/>
              </w:rPr>
              <w:t>序号</w:t>
            </w:r>
          </w:p>
        </w:tc>
        <w:tc>
          <w:tcPr>
            <w:tcW w:w="1489" w:type="dxa"/>
            <w:tcBorders>
              <w:top w:val="single" w:color="auto" w:sz="4" w:space="0"/>
              <w:left w:val="single" w:color="auto" w:sz="4" w:space="0"/>
              <w:bottom w:val="single" w:color="auto" w:sz="4" w:space="0"/>
              <w:right w:val="single" w:color="auto" w:sz="4" w:space="0"/>
            </w:tcBorders>
            <w:shd w:val="clear" w:color="auto" w:fill="auto"/>
            <w:vAlign w:val="center"/>
          </w:tcPr>
          <w:p w14:paraId="5E58B97A">
            <w:pPr>
              <w:keepNext w:val="0"/>
              <w:keepLines w:val="0"/>
              <w:widowControl w:val="0"/>
              <w:suppressLineNumbers w:val="0"/>
              <w:spacing w:before="0" w:beforeAutospacing="0" w:after="0" w:afterAutospacing="0" w:line="360" w:lineRule="auto"/>
              <w:ind w:left="0" w:right="0"/>
              <w:jc w:val="center"/>
              <w:rPr>
                <w:rFonts w:hint="default"/>
                <w:kern w:val="0"/>
                <w:szCs w:val="21"/>
                <w:lang w:val="en-US"/>
              </w:rPr>
            </w:pPr>
            <w:r>
              <w:rPr>
                <w:rFonts w:hint="eastAsia" w:ascii="Times New Roman" w:hAnsi="Times New Roman" w:eastAsia="宋体" w:cs="宋体"/>
                <w:kern w:val="0"/>
                <w:szCs w:val="21"/>
              </w:rPr>
              <w:t>设备</w:t>
            </w:r>
          </w:p>
        </w:tc>
        <w:tc>
          <w:tcPr>
            <w:tcW w:w="6605" w:type="dxa"/>
            <w:tcBorders>
              <w:top w:val="single" w:color="auto" w:sz="4" w:space="0"/>
              <w:left w:val="single" w:color="auto" w:sz="4" w:space="0"/>
              <w:bottom w:val="single" w:color="auto" w:sz="4" w:space="0"/>
              <w:right w:val="single" w:color="auto" w:sz="4" w:space="0"/>
            </w:tcBorders>
            <w:shd w:val="clear" w:color="auto" w:fill="auto"/>
            <w:vAlign w:val="center"/>
          </w:tcPr>
          <w:p w14:paraId="103087C6">
            <w:pPr>
              <w:keepNext w:val="0"/>
              <w:keepLines w:val="0"/>
              <w:widowControl w:val="0"/>
              <w:suppressLineNumbers w:val="0"/>
              <w:spacing w:before="0" w:beforeAutospacing="0" w:after="0" w:afterAutospacing="0" w:line="360" w:lineRule="auto"/>
              <w:ind w:left="0" w:right="0"/>
              <w:jc w:val="center"/>
              <w:rPr>
                <w:rFonts w:hint="default"/>
                <w:kern w:val="0"/>
                <w:szCs w:val="21"/>
                <w:lang w:val="en-US"/>
              </w:rPr>
            </w:pPr>
            <w:r>
              <w:rPr>
                <w:rFonts w:hint="eastAsia" w:ascii="Times New Roman" w:hAnsi="Times New Roman" w:eastAsia="宋体" w:cs="宋体"/>
                <w:kern w:val="0"/>
                <w:szCs w:val="21"/>
              </w:rPr>
              <w:t>技术要求</w:t>
            </w:r>
          </w:p>
        </w:tc>
      </w:tr>
      <w:tr w14:paraId="201E3B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781" w:type="dxa"/>
            <w:tcBorders>
              <w:top w:val="single" w:color="auto" w:sz="4" w:space="0"/>
              <w:left w:val="single" w:color="auto" w:sz="4" w:space="0"/>
              <w:bottom w:val="single" w:color="auto" w:sz="4" w:space="0"/>
              <w:right w:val="single" w:color="auto" w:sz="4" w:space="0"/>
            </w:tcBorders>
            <w:shd w:val="clear" w:color="auto" w:fill="auto"/>
            <w:vAlign w:val="center"/>
          </w:tcPr>
          <w:p w14:paraId="556B6F46">
            <w:pPr>
              <w:keepNext w:val="0"/>
              <w:keepLines w:val="0"/>
              <w:widowControl w:val="0"/>
              <w:suppressLineNumbers w:val="0"/>
              <w:spacing w:before="0" w:beforeAutospacing="0" w:after="0" w:afterAutospacing="0" w:line="360" w:lineRule="auto"/>
              <w:ind w:left="0" w:right="0"/>
              <w:jc w:val="center"/>
              <w:rPr>
                <w:rFonts w:hint="default"/>
                <w:kern w:val="0"/>
                <w:szCs w:val="21"/>
                <w:lang w:val="en-US"/>
              </w:rPr>
            </w:pPr>
            <w:r>
              <w:rPr>
                <w:rFonts w:hint="default"/>
                <w:kern w:val="0"/>
                <w:szCs w:val="21"/>
                <w:lang w:val="en-US"/>
              </w:rPr>
              <w:t>1</w:t>
            </w:r>
          </w:p>
        </w:tc>
        <w:tc>
          <w:tcPr>
            <w:tcW w:w="1489" w:type="dxa"/>
            <w:tcBorders>
              <w:top w:val="single" w:color="auto" w:sz="4" w:space="0"/>
              <w:left w:val="single" w:color="auto" w:sz="4" w:space="0"/>
              <w:bottom w:val="single" w:color="auto" w:sz="4" w:space="0"/>
              <w:right w:val="single" w:color="auto" w:sz="4" w:space="0"/>
            </w:tcBorders>
            <w:shd w:val="clear" w:color="auto" w:fill="auto"/>
            <w:vAlign w:val="center"/>
          </w:tcPr>
          <w:p w14:paraId="29634149">
            <w:pPr>
              <w:keepNext w:val="0"/>
              <w:keepLines w:val="0"/>
              <w:widowControl w:val="0"/>
              <w:suppressLineNumbers w:val="0"/>
              <w:snapToGrid w:val="0"/>
              <w:spacing w:before="0" w:beforeAutospacing="0" w:after="0" w:afterAutospacing="0"/>
              <w:ind w:left="0" w:right="0"/>
              <w:jc w:val="center"/>
              <w:rPr>
                <w:rFonts w:hint="default"/>
                <w:kern w:val="0"/>
                <w:szCs w:val="21"/>
                <w:lang w:val="en-US"/>
              </w:rPr>
            </w:pPr>
            <w:r>
              <w:rPr>
                <w:rFonts w:hint="eastAsia" w:ascii="Times New Roman" w:hAnsi="Times New Roman" w:eastAsia="宋体" w:cs="宋体"/>
                <w:kern w:val="0"/>
                <w:szCs w:val="21"/>
              </w:rPr>
              <w:t>标准测氡仪</w:t>
            </w:r>
          </w:p>
        </w:tc>
        <w:tc>
          <w:tcPr>
            <w:tcW w:w="6605" w:type="dxa"/>
            <w:tcBorders>
              <w:top w:val="single" w:color="auto" w:sz="4" w:space="0"/>
              <w:left w:val="single" w:color="auto" w:sz="4" w:space="0"/>
              <w:bottom w:val="single" w:color="auto" w:sz="4" w:space="0"/>
              <w:right w:val="single" w:color="auto" w:sz="4" w:space="0"/>
            </w:tcBorders>
            <w:shd w:val="clear" w:color="auto" w:fill="auto"/>
            <w:vAlign w:val="center"/>
          </w:tcPr>
          <w:p w14:paraId="1AF02CEC">
            <w:pPr>
              <w:keepNext w:val="0"/>
              <w:keepLines w:val="0"/>
              <w:widowControl w:val="0"/>
              <w:suppressLineNumbers w:val="0"/>
              <w:snapToGrid w:val="0"/>
              <w:spacing w:before="0" w:beforeAutospacing="0" w:after="0" w:afterAutospacing="0"/>
              <w:ind w:left="0" w:right="0" w:firstLine="420" w:firstLineChars="200"/>
              <w:jc w:val="left"/>
              <w:rPr>
                <w:rFonts w:hint="default"/>
                <w:kern w:val="0"/>
                <w:szCs w:val="21"/>
                <w:lang w:val="en-US"/>
              </w:rPr>
            </w:pPr>
            <w:r>
              <w:rPr>
                <w:rFonts w:hint="eastAsia" w:ascii="Times New Roman" w:hAnsi="Times New Roman" w:eastAsia="宋体" w:cs="宋体"/>
                <w:kern w:val="0"/>
                <w:sz w:val="21"/>
                <w:szCs w:val="21"/>
                <w:lang w:val="en-US" w:eastAsia="zh-CN" w:bidi="ar"/>
              </w:rPr>
              <w:t>测量范围：</w:t>
            </w:r>
            <w:r>
              <w:rPr>
                <w:rFonts w:hint="default" w:ascii="Times New Roman" w:hAnsi="Times New Roman" w:eastAsia="宋体" w:cs="Times New Roman"/>
                <w:kern w:val="0"/>
                <w:sz w:val="21"/>
                <w:szCs w:val="21"/>
                <w:lang w:val="en-US" w:eastAsia="zh-CN" w:bidi="ar"/>
              </w:rPr>
              <w:t>0.002 k</w:t>
            </w:r>
            <w:r>
              <w:rPr>
                <w:rFonts w:hint="default" w:ascii="Times New Roman" w:hAnsi="Times New Roman" w:eastAsia="宋体" w:cs="Times New Roman"/>
                <w:kern w:val="2"/>
                <w:sz w:val="21"/>
                <w:szCs w:val="21"/>
                <w:lang w:val="en-US" w:eastAsia="zh-CN" w:bidi="ar"/>
              </w:rPr>
              <w:t>Bq•m</w:t>
            </w:r>
            <w:r>
              <w:rPr>
                <w:rFonts w:hint="default" w:ascii="Times New Roman" w:hAnsi="Times New Roman" w:eastAsia="宋体" w:cs="Times New Roman"/>
                <w:kern w:val="2"/>
                <w:sz w:val="21"/>
                <w:szCs w:val="21"/>
                <w:vertAlign w:val="superscript"/>
                <w:lang w:val="en-US" w:eastAsia="zh-CN" w:bidi="ar"/>
              </w:rPr>
              <w:t>-3</w:t>
            </w:r>
            <w:r>
              <w:rPr>
                <w:rFonts w:hint="default" w:ascii="Times New Roman" w:hAnsi="Times New Roman" w:eastAsia="宋体" w:cs="Times New Roman"/>
                <w:kern w:val="0"/>
                <w:sz w:val="21"/>
                <w:szCs w:val="21"/>
                <w:lang w:val="en-US" w:eastAsia="zh-CN" w:bidi="ar"/>
              </w:rPr>
              <w:t>~2000 k</w:t>
            </w:r>
            <w:r>
              <w:rPr>
                <w:rFonts w:hint="default" w:ascii="Times New Roman" w:hAnsi="Times New Roman" w:eastAsia="宋体" w:cs="Times New Roman"/>
                <w:kern w:val="2"/>
                <w:sz w:val="21"/>
                <w:szCs w:val="21"/>
                <w:lang w:val="en-US" w:eastAsia="zh-CN" w:bidi="ar"/>
              </w:rPr>
              <w:t>Bq•m</w:t>
            </w:r>
            <w:r>
              <w:rPr>
                <w:rFonts w:hint="default" w:ascii="Times New Roman" w:hAnsi="Times New Roman" w:eastAsia="宋体" w:cs="Times New Roman"/>
                <w:kern w:val="2"/>
                <w:sz w:val="21"/>
                <w:szCs w:val="21"/>
                <w:vertAlign w:val="superscript"/>
                <w:lang w:val="en-US" w:eastAsia="zh-CN" w:bidi="ar"/>
              </w:rPr>
              <w:t>-3</w:t>
            </w:r>
            <w:r>
              <w:rPr>
                <w:rFonts w:hint="eastAsia" w:ascii="Times New Roman" w:hAnsi="Times New Roman" w:eastAsia="宋体" w:cs="宋体"/>
                <w:kern w:val="0"/>
                <w:sz w:val="21"/>
                <w:szCs w:val="21"/>
                <w:lang w:val="en-US" w:eastAsia="zh-CN" w:bidi="ar"/>
              </w:rPr>
              <w:t>；</w:t>
            </w:r>
          </w:p>
          <w:p w14:paraId="40E0FEF2">
            <w:pPr>
              <w:keepNext w:val="0"/>
              <w:keepLines w:val="0"/>
              <w:widowControl w:val="0"/>
              <w:suppressLineNumbers w:val="0"/>
              <w:snapToGrid w:val="0"/>
              <w:spacing w:before="0" w:beforeAutospacing="0" w:after="0" w:afterAutospacing="0"/>
              <w:ind w:left="0" w:right="0" w:firstLine="420" w:firstLineChars="200"/>
              <w:jc w:val="left"/>
              <w:rPr>
                <w:rFonts w:hint="default"/>
                <w:kern w:val="0"/>
                <w:szCs w:val="21"/>
                <w:lang w:val="en-US"/>
              </w:rPr>
            </w:pPr>
            <w:r>
              <w:rPr>
                <w:rFonts w:hint="eastAsia" w:ascii="Times New Roman" w:hAnsi="Times New Roman" w:eastAsia="宋体" w:cs="宋体"/>
                <w:kern w:val="0"/>
                <w:szCs w:val="21"/>
              </w:rPr>
              <w:t>不确定度小于等于</w:t>
            </w:r>
            <w:r>
              <w:rPr>
                <w:rFonts w:hint="default"/>
                <w:kern w:val="0"/>
                <w:szCs w:val="21"/>
                <w:lang w:val="en-US"/>
              </w:rPr>
              <w:t>15%</w:t>
            </w:r>
            <w:r>
              <w:rPr>
                <w:rFonts w:hint="eastAsia" w:ascii="Times New Roman" w:hAnsi="Times New Roman" w:eastAsia="宋体" w:cs="宋体"/>
                <w:kern w:val="0"/>
                <w:szCs w:val="21"/>
              </w:rPr>
              <w:t>（</w:t>
            </w:r>
            <w:r>
              <w:rPr>
                <w:rFonts w:hint="default"/>
                <w:i/>
                <w:iCs w:val="0"/>
                <w:kern w:val="0"/>
                <w:szCs w:val="21"/>
                <w:lang w:val="en-US"/>
              </w:rPr>
              <w:t>k</w:t>
            </w:r>
            <w:r>
              <w:rPr>
                <w:rFonts w:hint="default"/>
                <w:kern w:val="0"/>
                <w:szCs w:val="21"/>
                <w:lang w:val="en-US"/>
              </w:rPr>
              <w:t>=2</w:t>
            </w:r>
            <w:r>
              <w:rPr>
                <w:rFonts w:hint="eastAsia" w:ascii="Times New Roman" w:hAnsi="Times New Roman" w:eastAsia="宋体" w:cs="宋体"/>
                <w:kern w:val="0"/>
                <w:szCs w:val="21"/>
              </w:rPr>
              <w:t>）。</w:t>
            </w:r>
          </w:p>
        </w:tc>
      </w:tr>
      <w:tr w14:paraId="464FC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781" w:type="dxa"/>
            <w:tcBorders>
              <w:top w:val="single" w:color="auto" w:sz="4" w:space="0"/>
              <w:left w:val="single" w:color="auto" w:sz="4" w:space="0"/>
              <w:bottom w:val="single" w:color="auto" w:sz="4" w:space="0"/>
              <w:right w:val="single" w:color="auto" w:sz="4" w:space="0"/>
            </w:tcBorders>
            <w:shd w:val="clear" w:color="auto" w:fill="auto"/>
            <w:vAlign w:val="center"/>
          </w:tcPr>
          <w:p w14:paraId="7C145CA3">
            <w:pPr>
              <w:keepNext w:val="0"/>
              <w:keepLines w:val="0"/>
              <w:widowControl w:val="0"/>
              <w:suppressLineNumbers w:val="0"/>
              <w:spacing w:before="0" w:beforeAutospacing="0" w:after="0" w:afterAutospacing="0" w:line="360" w:lineRule="auto"/>
              <w:ind w:left="0" w:right="0"/>
              <w:jc w:val="center"/>
              <w:rPr>
                <w:rFonts w:hint="default"/>
                <w:kern w:val="0"/>
                <w:szCs w:val="21"/>
                <w:lang w:val="en-US"/>
              </w:rPr>
            </w:pPr>
            <w:r>
              <w:rPr>
                <w:rFonts w:hint="default"/>
                <w:kern w:val="0"/>
                <w:szCs w:val="21"/>
                <w:lang w:val="en-US"/>
              </w:rPr>
              <w:t>2</w:t>
            </w:r>
          </w:p>
        </w:tc>
        <w:tc>
          <w:tcPr>
            <w:tcW w:w="1489" w:type="dxa"/>
            <w:tcBorders>
              <w:top w:val="single" w:color="auto" w:sz="4" w:space="0"/>
              <w:left w:val="single" w:color="auto" w:sz="4" w:space="0"/>
              <w:bottom w:val="single" w:color="auto" w:sz="4" w:space="0"/>
              <w:right w:val="single" w:color="auto" w:sz="4" w:space="0"/>
            </w:tcBorders>
            <w:shd w:val="clear" w:color="auto" w:fill="auto"/>
            <w:vAlign w:val="center"/>
          </w:tcPr>
          <w:p w14:paraId="1594A975">
            <w:pPr>
              <w:keepNext w:val="0"/>
              <w:keepLines w:val="0"/>
              <w:widowControl w:val="0"/>
              <w:suppressLineNumbers w:val="0"/>
              <w:snapToGrid w:val="0"/>
              <w:spacing w:before="0" w:beforeAutospacing="0" w:after="0" w:afterAutospacing="0"/>
              <w:ind w:left="0" w:right="0"/>
              <w:jc w:val="center"/>
              <w:rPr>
                <w:rFonts w:hint="default"/>
                <w:kern w:val="0"/>
                <w:szCs w:val="21"/>
                <w:lang w:val="en-US"/>
              </w:rPr>
            </w:pPr>
            <w:r>
              <w:rPr>
                <w:rFonts w:hint="eastAsia" w:ascii="Times New Roman" w:hAnsi="Times New Roman" w:eastAsia="宋体" w:cs="宋体"/>
                <w:kern w:val="0"/>
                <w:szCs w:val="21"/>
              </w:rPr>
              <w:t>氡气源系统</w:t>
            </w:r>
          </w:p>
        </w:tc>
        <w:tc>
          <w:tcPr>
            <w:tcW w:w="6605" w:type="dxa"/>
            <w:tcBorders>
              <w:top w:val="single" w:color="auto" w:sz="4" w:space="0"/>
              <w:left w:val="single" w:color="auto" w:sz="4" w:space="0"/>
              <w:bottom w:val="single" w:color="auto" w:sz="4" w:space="0"/>
              <w:right w:val="single" w:color="auto" w:sz="4" w:space="0"/>
            </w:tcBorders>
            <w:shd w:val="clear" w:color="auto" w:fill="auto"/>
            <w:vAlign w:val="center"/>
          </w:tcPr>
          <w:p w14:paraId="7511CAF1">
            <w:pPr>
              <w:keepNext w:val="0"/>
              <w:keepLines w:val="0"/>
              <w:widowControl w:val="0"/>
              <w:suppressLineNumbers w:val="0"/>
              <w:snapToGrid w:val="0"/>
              <w:spacing w:before="0" w:beforeAutospacing="0" w:after="0" w:afterAutospacing="0"/>
              <w:ind w:left="0" w:right="0"/>
              <w:jc w:val="left"/>
              <w:rPr>
                <w:rFonts w:hint="default"/>
                <w:kern w:val="0"/>
                <w:szCs w:val="21"/>
                <w:lang w:val="en-US"/>
              </w:rPr>
            </w:pPr>
            <w:r>
              <w:rPr>
                <w:rFonts w:hint="default" w:ascii="Times New Roman" w:hAnsi="Times New Roman" w:eastAsia="宋体" w:cs="Times New Roman"/>
                <w:kern w:val="0"/>
                <w:sz w:val="21"/>
                <w:szCs w:val="21"/>
                <w:vertAlign w:val="superscript"/>
                <w:lang w:val="en-US" w:eastAsia="zh-CN" w:bidi="ar"/>
              </w:rPr>
              <w:t>222</w:t>
            </w:r>
            <w:r>
              <w:rPr>
                <w:rFonts w:hint="default" w:ascii="Times New Roman" w:hAnsi="Times New Roman" w:eastAsia="宋体" w:cs="Times New Roman"/>
                <w:kern w:val="0"/>
                <w:sz w:val="21"/>
                <w:szCs w:val="21"/>
                <w:lang w:val="en-US" w:eastAsia="zh-CN" w:bidi="ar"/>
              </w:rPr>
              <w:t>Rn</w:t>
            </w:r>
            <w:r>
              <w:rPr>
                <w:rFonts w:hint="eastAsia" w:ascii="Times New Roman" w:hAnsi="Times New Roman" w:eastAsia="宋体" w:cs="宋体"/>
                <w:kern w:val="0"/>
                <w:sz w:val="21"/>
                <w:szCs w:val="21"/>
                <w:lang w:val="en-US" w:eastAsia="zh-CN" w:bidi="ar"/>
              </w:rPr>
              <w:t>浓度范围：</w:t>
            </w:r>
            <w:r>
              <w:rPr>
                <w:rFonts w:hint="default" w:ascii="Times New Roman" w:hAnsi="Times New Roman" w:eastAsia="宋体" w:cs="Times New Roman"/>
                <w:kern w:val="0"/>
                <w:sz w:val="21"/>
                <w:szCs w:val="21"/>
                <w:lang w:val="en-US" w:eastAsia="zh-CN" w:bidi="ar"/>
              </w:rPr>
              <w:t>10kBq•m</w:t>
            </w:r>
            <w:r>
              <w:rPr>
                <w:rFonts w:hint="default" w:ascii="Times New Roman" w:hAnsi="Times New Roman" w:eastAsia="宋体" w:cs="Times New Roman"/>
                <w:kern w:val="0"/>
                <w:sz w:val="21"/>
                <w:szCs w:val="21"/>
                <w:vertAlign w:val="superscript"/>
                <w:lang w:val="en-US" w:eastAsia="zh-CN" w:bidi="ar"/>
              </w:rPr>
              <w:t>-3</w:t>
            </w:r>
            <w:r>
              <w:rPr>
                <w:rFonts w:hint="eastAsia" w:ascii="Times New Roman" w:hAnsi="Times New Roman"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250kBq•m</w:t>
            </w:r>
            <w:r>
              <w:rPr>
                <w:rFonts w:hint="default" w:ascii="Times New Roman" w:hAnsi="Times New Roman" w:eastAsia="宋体" w:cs="Times New Roman"/>
                <w:kern w:val="0"/>
                <w:sz w:val="21"/>
                <w:szCs w:val="21"/>
                <w:vertAlign w:val="superscript"/>
                <w:lang w:val="en-US" w:eastAsia="zh-CN" w:bidi="ar"/>
              </w:rPr>
              <w:t>-3</w:t>
            </w:r>
            <w:r>
              <w:rPr>
                <w:rFonts w:hint="default" w:ascii="Times New Roman" w:hAnsi="Times New Roman" w:eastAsia="宋体" w:cs="Times New Roman"/>
                <w:kern w:val="0"/>
                <w:sz w:val="21"/>
                <w:szCs w:val="21"/>
                <w:lang w:val="en-US" w:eastAsia="zh-CN" w:bidi="ar"/>
              </w:rPr>
              <w:t xml:space="preserve"> (</w:t>
            </w:r>
            <w:r>
              <w:rPr>
                <w:rFonts w:hint="eastAsia" w:ascii="Times New Roman" w:hAnsi="Times New Roman" w:eastAsia="宋体" w:cs="宋体"/>
                <w:kern w:val="0"/>
                <w:sz w:val="21"/>
                <w:szCs w:val="21"/>
                <w:lang w:val="en-US" w:eastAsia="zh-CN" w:bidi="ar"/>
              </w:rPr>
              <w:t>可调</w:t>
            </w:r>
            <w:r>
              <w:rPr>
                <w:rFonts w:hint="default" w:ascii="Times New Roman" w:hAnsi="Times New Roman" w:eastAsia="宋体" w:cs="Times New Roman"/>
                <w:kern w:val="0"/>
                <w:sz w:val="21"/>
                <w:szCs w:val="21"/>
                <w:lang w:val="en-US" w:eastAsia="zh-CN" w:bidi="ar"/>
              </w:rPr>
              <w:t>)</w:t>
            </w:r>
            <w:r>
              <w:rPr>
                <w:rFonts w:hint="eastAsia" w:ascii="Times New Roman" w:hAnsi="Times New Roman" w:eastAsia="宋体" w:cs="宋体"/>
                <w:kern w:val="0"/>
                <w:sz w:val="21"/>
                <w:szCs w:val="21"/>
                <w:lang w:val="en-US" w:eastAsia="zh-CN" w:bidi="ar"/>
              </w:rPr>
              <w:t>；</w:t>
            </w:r>
          </w:p>
          <w:p w14:paraId="7AC386FA">
            <w:pPr>
              <w:keepNext w:val="0"/>
              <w:keepLines w:val="0"/>
              <w:widowControl w:val="0"/>
              <w:suppressLineNumbers w:val="0"/>
              <w:snapToGrid w:val="0"/>
              <w:spacing w:before="0" w:beforeAutospacing="0" w:after="0" w:afterAutospacing="0"/>
              <w:ind w:left="0" w:right="0" w:firstLine="735" w:firstLineChars="350"/>
              <w:jc w:val="left"/>
              <w:rPr>
                <w:rFonts w:hint="default"/>
                <w:kern w:val="0"/>
                <w:szCs w:val="21"/>
                <w:lang w:val="en-US"/>
              </w:rPr>
            </w:pPr>
            <w:r>
              <w:rPr>
                <w:rFonts w:hint="eastAsia" w:ascii="Times New Roman" w:hAnsi="Times New Roman" w:eastAsia="宋体" w:cs="宋体"/>
                <w:kern w:val="0"/>
                <w:sz w:val="21"/>
                <w:szCs w:val="21"/>
                <w:lang w:val="en-US" w:eastAsia="zh-CN" w:bidi="ar"/>
              </w:rPr>
              <w:t>稳定性：</w:t>
            </w:r>
            <w:r>
              <w:rPr>
                <w:rFonts w:hint="default" w:ascii="Times New Roman" w:hAnsi="Times New Roman" w:eastAsia="宋体" w:cs="Times New Roman"/>
                <w:kern w:val="0"/>
                <w:sz w:val="21"/>
                <w:szCs w:val="21"/>
                <w:lang w:val="en-US" w:eastAsia="zh-CN" w:bidi="ar"/>
              </w:rPr>
              <w:t>10kBq•m</w:t>
            </w:r>
            <w:r>
              <w:rPr>
                <w:rFonts w:hint="default" w:ascii="Times New Roman" w:hAnsi="Times New Roman" w:eastAsia="宋体" w:cs="Times New Roman"/>
                <w:kern w:val="0"/>
                <w:sz w:val="21"/>
                <w:szCs w:val="21"/>
                <w:vertAlign w:val="superscript"/>
                <w:lang w:val="en-US" w:eastAsia="zh-CN" w:bidi="ar"/>
              </w:rPr>
              <w:t>-3</w:t>
            </w:r>
            <w:r>
              <w:rPr>
                <w:rFonts w:hint="eastAsia" w:ascii="Times New Roman" w:hAnsi="Times New Roman"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60kBq•m</w:t>
            </w:r>
            <w:r>
              <w:rPr>
                <w:rFonts w:hint="default" w:ascii="Times New Roman" w:hAnsi="Times New Roman" w:eastAsia="宋体" w:cs="Times New Roman"/>
                <w:kern w:val="0"/>
                <w:sz w:val="21"/>
                <w:szCs w:val="21"/>
                <w:vertAlign w:val="superscript"/>
                <w:lang w:val="en-US" w:eastAsia="zh-CN" w:bidi="ar"/>
              </w:rPr>
              <w:t>-3</w:t>
            </w:r>
            <w:r>
              <w:rPr>
                <w:rFonts w:hint="default" w:ascii="Times New Roman" w:hAnsi="Times New Roman" w:eastAsia="宋体" w:cs="Times New Roman"/>
                <w:kern w:val="0"/>
                <w:sz w:val="21"/>
                <w:szCs w:val="21"/>
                <w:lang w:val="en-US" w:eastAsia="zh-CN" w:bidi="ar"/>
              </w:rPr>
              <w:t>±(3</w:t>
            </w:r>
            <w:r>
              <w:rPr>
                <w:rFonts w:hint="eastAsia" w:ascii="Times New Roman" w:hAnsi="Times New Roman"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15</w:t>
            </w:r>
            <w:r>
              <w:rPr>
                <w:rFonts w:hint="eastAsia" w:ascii="Times New Roman" w:hAnsi="Times New Roman"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w:t>
            </w:r>
            <w:r>
              <w:rPr>
                <w:rFonts w:hint="eastAsia" w:ascii="Times New Roman" w:hAnsi="Times New Roman" w:eastAsia="宋体" w:cs="宋体"/>
                <w:kern w:val="0"/>
                <w:sz w:val="21"/>
                <w:szCs w:val="21"/>
                <w:lang w:val="en-US" w:eastAsia="zh-CN" w:bidi="ar"/>
              </w:rPr>
              <w:t>，稳定</w:t>
            </w:r>
            <w:r>
              <w:rPr>
                <w:rFonts w:hint="default" w:ascii="Times New Roman" w:hAnsi="Times New Roman" w:eastAsia="宋体" w:cs="Times New Roman"/>
                <w:kern w:val="0"/>
                <w:sz w:val="21"/>
                <w:szCs w:val="21"/>
                <w:lang w:val="en-US" w:eastAsia="zh-CN" w:bidi="ar"/>
              </w:rPr>
              <w:t>1</w:t>
            </w:r>
            <w:r>
              <w:rPr>
                <w:rFonts w:hint="eastAsia" w:ascii="Times New Roman" w:hAnsi="Times New Roman" w:eastAsia="宋体" w:cs="宋体"/>
                <w:kern w:val="0"/>
                <w:sz w:val="21"/>
                <w:szCs w:val="21"/>
                <w:lang w:val="en-US" w:eastAsia="zh-CN" w:bidi="ar"/>
              </w:rPr>
              <w:t>个月；</w:t>
            </w:r>
          </w:p>
          <w:p w14:paraId="565685F3">
            <w:pPr>
              <w:keepNext w:val="0"/>
              <w:keepLines w:val="0"/>
              <w:widowControl w:val="0"/>
              <w:suppressLineNumbers w:val="0"/>
              <w:snapToGrid w:val="0"/>
              <w:spacing w:before="0" w:beforeAutospacing="0" w:after="0" w:afterAutospacing="0"/>
              <w:ind w:left="0" w:right="0" w:firstLine="1575" w:firstLineChars="750"/>
              <w:jc w:val="left"/>
              <w:rPr>
                <w:rFonts w:hint="default"/>
                <w:kern w:val="0"/>
                <w:szCs w:val="21"/>
                <w:lang w:val="en-US"/>
              </w:rPr>
            </w:pPr>
            <w:r>
              <w:rPr>
                <w:rFonts w:hint="default"/>
                <w:kern w:val="0"/>
                <w:szCs w:val="21"/>
                <w:lang w:val="en-US"/>
              </w:rPr>
              <w:t>60kBq•m</w:t>
            </w:r>
            <w:r>
              <w:rPr>
                <w:rFonts w:hint="default"/>
                <w:kern w:val="0"/>
                <w:szCs w:val="21"/>
                <w:vertAlign w:val="superscript"/>
                <w:lang w:val="en-US"/>
              </w:rPr>
              <w:t>-3</w:t>
            </w:r>
            <w:r>
              <w:rPr>
                <w:rFonts w:hint="eastAsia" w:ascii="Times New Roman" w:hAnsi="Times New Roman" w:eastAsia="宋体" w:cs="宋体"/>
                <w:kern w:val="0"/>
                <w:szCs w:val="21"/>
              </w:rPr>
              <w:t>～</w:t>
            </w:r>
            <w:r>
              <w:rPr>
                <w:rFonts w:hint="default"/>
                <w:kern w:val="0"/>
                <w:szCs w:val="21"/>
                <w:lang w:val="en-US"/>
              </w:rPr>
              <w:t>250kBq•m</w:t>
            </w:r>
            <w:r>
              <w:rPr>
                <w:rFonts w:hint="default"/>
                <w:kern w:val="0"/>
                <w:szCs w:val="21"/>
                <w:vertAlign w:val="superscript"/>
                <w:lang w:val="en-US"/>
              </w:rPr>
              <w:t>-3</w:t>
            </w:r>
            <w:r>
              <w:rPr>
                <w:rFonts w:hint="default"/>
                <w:kern w:val="0"/>
                <w:szCs w:val="21"/>
                <w:lang w:val="en-US"/>
              </w:rPr>
              <w:t>±(3</w:t>
            </w:r>
            <w:r>
              <w:rPr>
                <w:rFonts w:hint="eastAsia" w:ascii="Times New Roman" w:hAnsi="Times New Roman" w:eastAsia="宋体" w:cs="宋体"/>
                <w:kern w:val="0"/>
                <w:szCs w:val="21"/>
              </w:rPr>
              <w:t>％～</w:t>
            </w:r>
            <w:r>
              <w:rPr>
                <w:rFonts w:hint="default"/>
                <w:kern w:val="0"/>
                <w:szCs w:val="21"/>
                <w:lang w:val="en-US"/>
              </w:rPr>
              <w:t>8</w:t>
            </w:r>
            <w:r>
              <w:rPr>
                <w:rFonts w:hint="eastAsia" w:ascii="Times New Roman" w:hAnsi="Times New Roman" w:eastAsia="宋体" w:cs="宋体"/>
                <w:kern w:val="0"/>
                <w:szCs w:val="21"/>
              </w:rPr>
              <w:t>％</w:t>
            </w:r>
            <w:r>
              <w:rPr>
                <w:rFonts w:hint="default"/>
                <w:kern w:val="0"/>
                <w:szCs w:val="21"/>
                <w:lang w:val="en-US"/>
              </w:rPr>
              <w:t>)</w:t>
            </w:r>
            <w:r>
              <w:rPr>
                <w:rFonts w:hint="eastAsia" w:ascii="Times New Roman" w:hAnsi="Times New Roman" w:eastAsia="宋体" w:cs="宋体"/>
                <w:kern w:val="0"/>
                <w:szCs w:val="21"/>
              </w:rPr>
              <w:t>，稳定</w:t>
            </w:r>
            <w:r>
              <w:rPr>
                <w:rFonts w:hint="default"/>
                <w:kern w:val="0"/>
                <w:szCs w:val="21"/>
                <w:lang w:val="en-US"/>
              </w:rPr>
              <w:t>1</w:t>
            </w:r>
            <w:r>
              <w:rPr>
                <w:rFonts w:hint="eastAsia" w:ascii="Times New Roman" w:hAnsi="Times New Roman" w:eastAsia="宋体" w:cs="宋体"/>
                <w:kern w:val="0"/>
                <w:szCs w:val="21"/>
              </w:rPr>
              <w:t>个月。</w:t>
            </w:r>
          </w:p>
        </w:tc>
      </w:tr>
      <w:tr w14:paraId="1341FF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69" w:hRule="atLeast"/>
          <w:jc w:val="center"/>
        </w:trPr>
        <w:tc>
          <w:tcPr>
            <w:tcW w:w="781" w:type="dxa"/>
            <w:tcBorders>
              <w:top w:val="single" w:color="auto" w:sz="4" w:space="0"/>
              <w:left w:val="single" w:color="auto" w:sz="4" w:space="0"/>
              <w:bottom w:val="single" w:color="auto" w:sz="4" w:space="0"/>
              <w:right w:val="single" w:color="auto" w:sz="4" w:space="0"/>
            </w:tcBorders>
            <w:shd w:val="clear" w:color="auto" w:fill="auto"/>
            <w:vAlign w:val="center"/>
          </w:tcPr>
          <w:p w14:paraId="4016C6B3">
            <w:pPr>
              <w:keepNext w:val="0"/>
              <w:keepLines w:val="0"/>
              <w:widowControl w:val="0"/>
              <w:suppressLineNumbers w:val="0"/>
              <w:spacing w:before="0" w:beforeAutospacing="0" w:after="0" w:afterAutospacing="0" w:line="360" w:lineRule="auto"/>
              <w:ind w:left="0" w:right="0"/>
              <w:jc w:val="center"/>
              <w:rPr>
                <w:rFonts w:hint="default"/>
                <w:kern w:val="0"/>
                <w:szCs w:val="21"/>
                <w:lang w:val="en-US"/>
              </w:rPr>
            </w:pPr>
            <w:r>
              <w:rPr>
                <w:rFonts w:hint="default"/>
                <w:kern w:val="0"/>
                <w:szCs w:val="21"/>
                <w:lang w:val="en-US"/>
              </w:rPr>
              <w:t>3</w:t>
            </w:r>
          </w:p>
        </w:tc>
        <w:tc>
          <w:tcPr>
            <w:tcW w:w="1489" w:type="dxa"/>
            <w:tcBorders>
              <w:top w:val="single" w:color="auto" w:sz="4" w:space="0"/>
              <w:left w:val="single" w:color="auto" w:sz="4" w:space="0"/>
              <w:bottom w:val="single" w:color="auto" w:sz="4" w:space="0"/>
              <w:right w:val="single" w:color="auto" w:sz="4" w:space="0"/>
            </w:tcBorders>
            <w:shd w:val="clear" w:color="auto" w:fill="auto"/>
            <w:vAlign w:val="center"/>
          </w:tcPr>
          <w:p w14:paraId="7072B440">
            <w:pPr>
              <w:keepNext w:val="0"/>
              <w:keepLines w:val="0"/>
              <w:widowControl w:val="0"/>
              <w:suppressLineNumbers w:val="0"/>
              <w:snapToGrid w:val="0"/>
              <w:spacing w:before="0" w:beforeAutospacing="0" w:after="0" w:afterAutospacing="0"/>
              <w:ind w:left="0" w:right="0"/>
              <w:jc w:val="center"/>
              <w:rPr>
                <w:rFonts w:hint="default"/>
                <w:kern w:val="0"/>
                <w:szCs w:val="21"/>
                <w:lang w:val="en-US"/>
              </w:rPr>
            </w:pPr>
            <w:r>
              <w:rPr>
                <w:rFonts w:hint="eastAsia" w:ascii="Times New Roman" w:hAnsi="Times New Roman" w:eastAsia="宋体" w:cs="宋体"/>
                <w:kern w:val="0"/>
                <w:szCs w:val="21"/>
              </w:rPr>
              <w:t>实验密封舱</w:t>
            </w:r>
          </w:p>
        </w:tc>
        <w:tc>
          <w:tcPr>
            <w:tcW w:w="6605" w:type="dxa"/>
            <w:tcBorders>
              <w:top w:val="single" w:color="auto" w:sz="4" w:space="0"/>
              <w:left w:val="single" w:color="auto" w:sz="4" w:space="0"/>
              <w:bottom w:val="single" w:color="auto" w:sz="4" w:space="0"/>
              <w:right w:val="single" w:color="auto" w:sz="4" w:space="0"/>
            </w:tcBorders>
            <w:shd w:val="clear" w:color="auto" w:fill="auto"/>
            <w:vAlign w:val="center"/>
          </w:tcPr>
          <w:p w14:paraId="263CA74F">
            <w:pPr>
              <w:keepNext w:val="0"/>
              <w:keepLines w:val="0"/>
              <w:widowControl w:val="0"/>
              <w:suppressLineNumbers w:val="0"/>
              <w:snapToGrid w:val="0"/>
              <w:spacing w:before="0" w:beforeAutospacing="0" w:after="0" w:afterAutospacing="0"/>
              <w:ind w:left="0" w:right="0"/>
              <w:jc w:val="left"/>
              <w:rPr>
                <w:rFonts w:hint="default"/>
                <w:kern w:val="0"/>
                <w:szCs w:val="21"/>
                <w:lang w:val="en-US"/>
              </w:rPr>
            </w:pPr>
            <w:r>
              <w:rPr>
                <w:rFonts w:hint="eastAsia" w:ascii="Times New Roman" w:hAnsi="Times New Roman" w:eastAsia="宋体" w:cs="宋体"/>
                <w:kern w:val="0"/>
                <w:sz w:val="21"/>
                <w:szCs w:val="21"/>
                <w:lang w:val="en-US" w:eastAsia="zh-CN" w:bidi="ar"/>
              </w:rPr>
              <w:t>温度范围：</w:t>
            </w:r>
            <w:r>
              <w:rPr>
                <w:rFonts w:hint="default" w:ascii="Times New Roman" w:hAnsi="Times New Roman" w:eastAsia="宋体" w:cs="Times New Roman"/>
                <w:kern w:val="0"/>
                <w:sz w:val="21"/>
                <w:szCs w:val="21"/>
                <w:lang w:val="en-US" w:eastAsia="zh-CN" w:bidi="ar"/>
              </w:rPr>
              <w:t>-10</w:t>
            </w:r>
            <w:r>
              <w:rPr>
                <w:rFonts w:hint="eastAsia" w:ascii="宋体" w:hAnsi="宋体" w:eastAsia="宋体" w:cs="宋体"/>
                <w:kern w:val="0"/>
                <w:sz w:val="21"/>
                <w:szCs w:val="21"/>
                <w:lang w:val="en-US" w:eastAsia="zh-CN" w:bidi="ar"/>
              </w:rPr>
              <w:t>℃</w:t>
            </w:r>
            <w:r>
              <w:rPr>
                <w:rFonts w:hint="eastAsia" w:ascii="Times New Roman" w:hAnsi="Times New Roman"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+40</w:t>
            </w:r>
            <w:r>
              <w:rPr>
                <w:rFonts w:hint="eastAsia" w:ascii="宋体" w:hAnsi="宋体" w:eastAsia="宋体" w:cs="宋体"/>
                <w:kern w:val="0"/>
                <w:sz w:val="21"/>
                <w:szCs w:val="21"/>
                <w:lang w:val="en-US" w:eastAsia="zh-CN" w:bidi="ar"/>
              </w:rPr>
              <w:t>℃</w:t>
            </w:r>
            <w:r>
              <w:rPr>
                <w:rFonts w:hint="eastAsia" w:ascii="Times New Roman" w:hAnsi="Times New Roman" w:eastAsia="宋体" w:cs="宋体"/>
                <w:kern w:val="0"/>
                <w:sz w:val="21"/>
                <w:szCs w:val="21"/>
                <w:lang w:val="en-US" w:eastAsia="zh-CN" w:bidi="ar"/>
              </w:rPr>
              <w:t>（空载）；</w:t>
            </w:r>
          </w:p>
          <w:p w14:paraId="64650B99">
            <w:pPr>
              <w:keepNext w:val="0"/>
              <w:keepLines w:val="0"/>
              <w:widowControl w:val="0"/>
              <w:suppressLineNumbers w:val="0"/>
              <w:snapToGrid w:val="0"/>
              <w:spacing w:before="0" w:beforeAutospacing="0" w:after="0" w:afterAutospacing="0"/>
              <w:ind w:left="0" w:right="0"/>
              <w:jc w:val="left"/>
              <w:rPr>
                <w:rFonts w:hint="default"/>
                <w:kern w:val="0"/>
                <w:szCs w:val="21"/>
                <w:lang w:val="en-US"/>
              </w:rPr>
            </w:pPr>
            <w:r>
              <w:rPr>
                <w:rFonts w:hint="eastAsia" w:ascii="Times New Roman" w:hAnsi="Times New Roman" w:eastAsia="宋体" w:cs="宋体"/>
                <w:kern w:val="0"/>
                <w:sz w:val="21"/>
                <w:szCs w:val="21"/>
                <w:lang w:val="en-US" w:eastAsia="zh-CN" w:bidi="ar"/>
              </w:rPr>
              <w:t>湿度范围：</w:t>
            </w:r>
            <w:r>
              <w:rPr>
                <w:rFonts w:hint="default" w:ascii="Times New Roman" w:hAnsi="Times New Roman" w:eastAsia="宋体" w:cs="Times New Roman"/>
                <w:kern w:val="0"/>
                <w:sz w:val="21"/>
                <w:szCs w:val="21"/>
                <w:lang w:val="en-US" w:eastAsia="zh-CN" w:bidi="ar"/>
              </w:rPr>
              <w:t>20%~98%RH</w:t>
            </w:r>
            <w:r>
              <w:rPr>
                <w:rFonts w:hint="eastAsia" w:ascii="Times New Roman" w:hAnsi="Times New Roman" w:eastAsia="宋体" w:cs="宋体"/>
                <w:kern w:val="0"/>
                <w:sz w:val="21"/>
                <w:szCs w:val="21"/>
                <w:lang w:val="en-US" w:eastAsia="zh-CN" w:bidi="ar"/>
              </w:rPr>
              <w:t>；</w:t>
            </w:r>
          </w:p>
          <w:p w14:paraId="724F7C60">
            <w:pPr>
              <w:keepNext w:val="0"/>
              <w:keepLines w:val="0"/>
              <w:widowControl w:val="0"/>
              <w:suppressLineNumbers w:val="0"/>
              <w:snapToGrid w:val="0"/>
              <w:spacing w:before="0" w:beforeAutospacing="0" w:after="0" w:afterAutospacing="0"/>
              <w:ind w:left="0" w:right="0"/>
              <w:jc w:val="left"/>
              <w:rPr>
                <w:rFonts w:hint="default"/>
                <w:kern w:val="0"/>
                <w:szCs w:val="21"/>
                <w:lang w:val="en-US"/>
              </w:rPr>
            </w:pPr>
            <w:r>
              <w:rPr>
                <w:rFonts w:hint="eastAsia" w:ascii="Times New Roman" w:hAnsi="Times New Roman" w:eastAsia="宋体" w:cs="宋体"/>
                <w:kern w:val="0"/>
                <w:sz w:val="21"/>
                <w:szCs w:val="21"/>
                <w:lang w:val="en-US" w:eastAsia="zh-CN" w:bidi="ar"/>
              </w:rPr>
              <w:t>降温速率：</w:t>
            </w:r>
            <w:r>
              <w:rPr>
                <w:rFonts w:hint="default" w:ascii="Times New Roman" w:hAnsi="Times New Roman" w:eastAsia="宋体" w:cs="Times New Roman"/>
                <w:kern w:val="0"/>
                <w:sz w:val="21"/>
                <w:szCs w:val="21"/>
                <w:lang w:val="en-US" w:eastAsia="zh-CN" w:bidi="ar"/>
              </w:rPr>
              <w:t>≥0.7-1</w:t>
            </w:r>
            <w:r>
              <w:rPr>
                <w:rFonts w:hint="eastAsia" w:ascii="宋体" w:hAnsi="宋体"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w:t>
            </w:r>
            <w:r>
              <w:rPr>
                <w:rFonts w:hint="eastAsia" w:ascii="Times New Roman" w:hAnsi="Times New Roman" w:eastAsia="宋体" w:cs="宋体"/>
                <w:kern w:val="0"/>
                <w:sz w:val="21"/>
                <w:szCs w:val="21"/>
                <w:lang w:val="en-US" w:eastAsia="zh-CN" w:bidi="ar"/>
              </w:rPr>
              <w:t>分钟（空载）；</w:t>
            </w:r>
          </w:p>
          <w:p w14:paraId="3DE5480E">
            <w:pPr>
              <w:keepNext w:val="0"/>
              <w:keepLines w:val="0"/>
              <w:widowControl w:val="0"/>
              <w:suppressLineNumbers w:val="0"/>
              <w:snapToGrid w:val="0"/>
              <w:spacing w:before="0" w:beforeAutospacing="0" w:after="0" w:afterAutospacing="0"/>
              <w:ind w:left="0" w:right="0"/>
              <w:jc w:val="left"/>
              <w:rPr>
                <w:rFonts w:hint="default"/>
                <w:kern w:val="0"/>
                <w:szCs w:val="21"/>
                <w:lang w:val="en-US"/>
              </w:rPr>
            </w:pPr>
            <w:r>
              <w:rPr>
                <w:rFonts w:hint="eastAsia" w:ascii="Times New Roman" w:hAnsi="Times New Roman" w:eastAsia="宋体" w:cs="宋体"/>
                <w:kern w:val="0"/>
                <w:szCs w:val="21"/>
              </w:rPr>
              <w:t>升温速率：</w:t>
            </w:r>
            <w:r>
              <w:rPr>
                <w:rFonts w:hint="default"/>
                <w:kern w:val="0"/>
                <w:szCs w:val="21"/>
                <w:lang w:val="en-US"/>
              </w:rPr>
              <w:t>≥1.5-3</w:t>
            </w:r>
            <w:r>
              <w:rPr>
                <w:rFonts w:hint="eastAsia" w:ascii="宋体" w:hAnsi="宋体" w:eastAsia="宋体" w:cs="宋体"/>
                <w:kern w:val="0"/>
                <w:szCs w:val="21"/>
              </w:rPr>
              <w:t>℃</w:t>
            </w:r>
            <w:r>
              <w:rPr>
                <w:rFonts w:hint="default"/>
                <w:kern w:val="0"/>
                <w:szCs w:val="21"/>
                <w:lang w:val="en-US"/>
              </w:rPr>
              <w:t>/</w:t>
            </w:r>
            <w:r>
              <w:rPr>
                <w:rFonts w:hint="eastAsia" w:ascii="Times New Roman" w:hAnsi="Times New Roman" w:eastAsia="宋体" w:cs="宋体"/>
                <w:kern w:val="0"/>
                <w:szCs w:val="21"/>
              </w:rPr>
              <w:t>分钟（空载）。</w:t>
            </w:r>
          </w:p>
        </w:tc>
      </w:tr>
      <w:tr w14:paraId="0912C0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781" w:type="dxa"/>
            <w:tcBorders>
              <w:top w:val="single" w:color="auto" w:sz="4" w:space="0"/>
              <w:left w:val="single" w:color="auto" w:sz="4" w:space="0"/>
              <w:bottom w:val="single" w:color="auto" w:sz="4" w:space="0"/>
              <w:right w:val="single" w:color="auto" w:sz="4" w:space="0"/>
            </w:tcBorders>
            <w:shd w:val="clear" w:color="auto" w:fill="auto"/>
            <w:vAlign w:val="center"/>
          </w:tcPr>
          <w:p w14:paraId="694B1800">
            <w:pPr>
              <w:keepNext w:val="0"/>
              <w:keepLines w:val="0"/>
              <w:widowControl w:val="0"/>
              <w:suppressLineNumbers w:val="0"/>
              <w:spacing w:before="0" w:beforeAutospacing="0" w:after="0" w:afterAutospacing="0" w:line="360" w:lineRule="auto"/>
              <w:ind w:left="0" w:right="0"/>
              <w:jc w:val="center"/>
              <w:rPr>
                <w:rFonts w:hint="default"/>
                <w:kern w:val="0"/>
                <w:szCs w:val="21"/>
                <w:lang w:val="en-US"/>
              </w:rPr>
            </w:pPr>
            <w:r>
              <w:rPr>
                <w:rFonts w:hint="default"/>
                <w:kern w:val="0"/>
                <w:szCs w:val="21"/>
                <w:lang w:val="en-US"/>
              </w:rPr>
              <w:t>4</w:t>
            </w:r>
          </w:p>
        </w:tc>
        <w:tc>
          <w:tcPr>
            <w:tcW w:w="1489" w:type="dxa"/>
            <w:tcBorders>
              <w:top w:val="single" w:color="auto" w:sz="4" w:space="0"/>
              <w:left w:val="single" w:color="auto" w:sz="4" w:space="0"/>
              <w:bottom w:val="single" w:color="auto" w:sz="4" w:space="0"/>
              <w:right w:val="single" w:color="auto" w:sz="4" w:space="0"/>
            </w:tcBorders>
            <w:shd w:val="clear" w:color="auto" w:fill="auto"/>
            <w:vAlign w:val="center"/>
          </w:tcPr>
          <w:p w14:paraId="2213BAEE">
            <w:pPr>
              <w:keepNext w:val="0"/>
              <w:keepLines w:val="0"/>
              <w:widowControl w:val="0"/>
              <w:suppressLineNumbers w:val="0"/>
              <w:snapToGrid w:val="0"/>
              <w:spacing w:before="0" w:beforeAutospacing="0" w:after="0" w:afterAutospacing="0"/>
              <w:ind w:left="0" w:right="0"/>
              <w:jc w:val="center"/>
              <w:rPr>
                <w:rFonts w:hint="default"/>
                <w:kern w:val="0"/>
                <w:szCs w:val="21"/>
                <w:lang w:val="en-US"/>
              </w:rPr>
            </w:pPr>
            <w:r>
              <w:rPr>
                <w:rFonts w:hint="eastAsia" w:ascii="Times New Roman" w:hAnsi="Times New Roman" w:eastAsia="宋体" w:cs="宋体"/>
                <w:kern w:val="0"/>
                <w:szCs w:val="21"/>
              </w:rPr>
              <w:t>电流电压测试装置</w:t>
            </w:r>
          </w:p>
        </w:tc>
        <w:tc>
          <w:tcPr>
            <w:tcW w:w="6605" w:type="dxa"/>
            <w:tcBorders>
              <w:top w:val="single" w:color="auto" w:sz="4" w:space="0"/>
              <w:left w:val="single" w:color="auto" w:sz="4" w:space="0"/>
              <w:bottom w:val="single" w:color="auto" w:sz="4" w:space="0"/>
              <w:right w:val="single" w:color="auto" w:sz="4" w:space="0"/>
            </w:tcBorders>
            <w:shd w:val="clear" w:color="auto" w:fill="auto"/>
            <w:vAlign w:val="center"/>
          </w:tcPr>
          <w:p w14:paraId="1EF3B4F2">
            <w:pPr>
              <w:keepNext w:val="0"/>
              <w:keepLines w:val="0"/>
              <w:widowControl w:val="0"/>
              <w:suppressLineNumbers w:val="0"/>
              <w:snapToGrid w:val="0"/>
              <w:spacing w:before="0" w:beforeAutospacing="0" w:after="0" w:afterAutospacing="0"/>
              <w:ind w:left="0" w:right="0"/>
              <w:jc w:val="left"/>
              <w:rPr>
                <w:rFonts w:hint="default"/>
                <w:kern w:val="0"/>
                <w:szCs w:val="21"/>
                <w:lang w:val="en-US"/>
              </w:rPr>
            </w:pPr>
            <w:r>
              <w:rPr>
                <w:rFonts w:hint="eastAsia" w:ascii="Times New Roman" w:hAnsi="Times New Roman" w:eastAsia="宋体" w:cs="宋体"/>
                <w:kern w:val="0"/>
                <w:sz w:val="21"/>
                <w:szCs w:val="21"/>
                <w:lang w:val="en-US" w:eastAsia="zh-CN" w:bidi="ar"/>
              </w:rPr>
              <w:t>交流电压测量范围：（</w:t>
            </w:r>
            <w:r>
              <w:rPr>
                <w:rFonts w:hint="default" w:ascii="Times New Roman" w:hAnsi="Times New Roman" w:eastAsia="宋体" w:cs="Times New Roman"/>
                <w:kern w:val="0"/>
                <w:sz w:val="21"/>
                <w:szCs w:val="21"/>
                <w:lang w:val="en-US" w:eastAsia="zh-CN" w:bidi="ar"/>
              </w:rPr>
              <w:t>200~500</w:t>
            </w:r>
            <w:r>
              <w:rPr>
                <w:rFonts w:hint="eastAsia" w:ascii="Times New Roman" w:hAnsi="Times New Roman"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V</w:t>
            </w:r>
            <w:r>
              <w:rPr>
                <w:rFonts w:hint="eastAsia" w:ascii="Times New Roman" w:hAnsi="Times New Roman" w:eastAsia="宋体" w:cs="宋体"/>
                <w:kern w:val="0"/>
                <w:sz w:val="21"/>
                <w:szCs w:val="21"/>
                <w:lang w:val="en-US" w:eastAsia="zh-CN" w:bidi="ar"/>
              </w:rPr>
              <w:t>，分辨力：</w:t>
            </w:r>
            <w:r>
              <w:rPr>
                <w:rFonts w:hint="default" w:ascii="Times New Roman" w:hAnsi="Times New Roman" w:eastAsia="宋体" w:cs="Times New Roman"/>
                <w:kern w:val="0"/>
                <w:sz w:val="21"/>
                <w:szCs w:val="21"/>
                <w:lang w:val="en-US" w:eastAsia="zh-CN" w:bidi="ar"/>
              </w:rPr>
              <w:t>1v</w:t>
            </w:r>
            <w:r>
              <w:rPr>
                <w:rFonts w:hint="eastAsia" w:ascii="Times New Roman" w:hAnsi="Times New Roman" w:eastAsia="宋体" w:cs="宋体"/>
                <w:kern w:val="0"/>
                <w:sz w:val="21"/>
                <w:szCs w:val="21"/>
                <w:lang w:val="en-US" w:eastAsia="zh-CN" w:bidi="ar"/>
              </w:rPr>
              <w:t>，误差：</w:t>
            </w:r>
            <w:r>
              <w:rPr>
                <w:rFonts w:hint="default" w:ascii="Times New Roman" w:hAnsi="Times New Roman" w:eastAsia="宋体" w:cs="Times New Roman"/>
                <w:kern w:val="0"/>
                <w:sz w:val="21"/>
                <w:szCs w:val="21"/>
                <w:lang w:val="en-US" w:eastAsia="zh-CN" w:bidi="ar"/>
              </w:rPr>
              <w:t>±</w:t>
            </w:r>
            <w:r>
              <w:rPr>
                <w:rFonts w:hint="eastAsia" w:ascii="Times New Roman" w:hAnsi="Times New Roman" w:eastAsia="宋体" w:cs="宋体"/>
                <w:kern w:val="0"/>
                <w:sz w:val="21"/>
                <w:szCs w:val="21"/>
                <w:lang w:val="en-US" w:eastAsia="zh-CN" w:bidi="ar"/>
              </w:rPr>
              <w:t>（</w:t>
            </w:r>
            <w:r>
              <w:rPr>
                <w:rFonts w:hint="default" w:ascii="Times New Roman" w:hAnsi="Times New Roman" w:eastAsia="宋体" w:cs="Times New Roman"/>
                <w:kern w:val="0"/>
                <w:sz w:val="21"/>
                <w:szCs w:val="21"/>
                <w:lang w:val="en-US" w:eastAsia="zh-CN" w:bidi="ar"/>
              </w:rPr>
              <w:t>1%×</w:t>
            </w:r>
            <w:r>
              <w:rPr>
                <w:rFonts w:hint="eastAsia" w:ascii="Times New Roman" w:hAnsi="Times New Roman" w:eastAsia="宋体" w:cs="宋体"/>
                <w:kern w:val="0"/>
                <w:sz w:val="21"/>
                <w:szCs w:val="21"/>
                <w:lang w:val="en-US" w:eastAsia="zh-CN" w:bidi="ar"/>
              </w:rPr>
              <w:t>读数）；</w:t>
            </w:r>
          </w:p>
          <w:p w14:paraId="0D7C57FA">
            <w:pPr>
              <w:keepNext w:val="0"/>
              <w:keepLines w:val="0"/>
              <w:widowControl w:val="0"/>
              <w:suppressLineNumbers w:val="0"/>
              <w:snapToGrid w:val="0"/>
              <w:spacing w:before="0" w:beforeAutospacing="0" w:after="0" w:afterAutospacing="0"/>
              <w:ind w:left="0" w:right="0"/>
              <w:jc w:val="left"/>
              <w:rPr>
                <w:rFonts w:hint="default"/>
                <w:kern w:val="0"/>
                <w:szCs w:val="21"/>
                <w:lang w:val="en-US"/>
              </w:rPr>
            </w:pPr>
            <w:r>
              <w:rPr>
                <w:rFonts w:hint="eastAsia" w:ascii="Times New Roman" w:hAnsi="Times New Roman" w:eastAsia="宋体" w:cs="宋体"/>
                <w:kern w:val="0"/>
                <w:szCs w:val="21"/>
              </w:rPr>
              <w:t>直流电压测量范围：（</w:t>
            </w:r>
            <w:r>
              <w:rPr>
                <w:rFonts w:hint="default"/>
                <w:kern w:val="0"/>
                <w:szCs w:val="21"/>
                <w:lang w:val="en-US"/>
              </w:rPr>
              <w:t>1~15</w:t>
            </w:r>
            <w:r>
              <w:rPr>
                <w:rFonts w:hint="eastAsia" w:ascii="Times New Roman" w:hAnsi="Times New Roman" w:eastAsia="宋体" w:cs="宋体"/>
                <w:kern w:val="0"/>
                <w:szCs w:val="21"/>
              </w:rPr>
              <w:t>）</w:t>
            </w:r>
            <w:r>
              <w:rPr>
                <w:rFonts w:hint="default"/>
                <w:kern w:val="0"/>
                <w:szCs w:val="21"/>
                <w:lang w:val="en-US"/>
              </w:rPr>
              <w:t>V</w:t>
            </w:r>
            <w:r>
              <w:rPr>
                <w:rFonts w:hint="eastAsia" w:ascii="Times New Roman" w:hAnsi="Times New Roman" w:eastAsia="宋体" w:cs="宋体"/>
                <w:kern w:val="0"/>
                <w:szCs w:val="21"/>
              </w:rPr>
              <w:t>，分辨力：</w:t>
            </w:r>
            <w:r>
              <w:rPr>
                <w:rFonts w:hint="default"/>
                <w:kern w:val="0"/>
                <w:szCs w:val="21"/>
                <w:lang w:val="en-US"/>
              </w:rPr>
              <w:t>0.01 v</w:t>
            </w:r>
            <w:r>
              <w:rPr>
                <w:rFonts w:hint="eastAsia" w:ascii="Times New Roman" w:hAnsi="Times New Roman" w:eastAsia="宋体" w:cs="宋体"/>
                <w:kern w:val="0"/>
                <w:szCs w:val="21"/>
              </w:rPr>
              <w:t>，误差：</w:t>
            </w:r>
            <w:r>
              <w:rPr>
                <w:rFonts w:hint="default"/>
                <w:kern w:val="0"/>
                <w:szCs w:val="21"/>
                <w:lang w:val="en-US"/>
              </w:rPr>
              <w:t>±</w:t>
            </w:r>
            <w:r>
              <w:rPr>
                <w:rFonts w:hint="eastAsia" w:ascii="Times New Roman" w:hAnsi="Times New Roman" w:eastAsia="宋体" w:cs="宋体"/>
                <w:kern w:val="0"/>
                <w:szCs w:val="21"/>
              </w:rPr>
              <w:t>（</w:t>
            </w:r>
            <w:r>
              <w:rPr>
                <w:rFonts w:hint="default"/>
                <w:kern w:val="0"/>
                <w:szCs w:val="21"/>
                <w:lang w:val="en-US"/>
              </w:rPr>
              <w:t>1%×</w:t>
            </w:r>
            <w:r>
              <w:rPr>
                <w:rFonts w:hint="eastAsia" w:ascii="Times New Roman" w:hAnsi="Times New Roman" w:eastAsia="宋体" w:cs="宋体"/>
                <w:kern w:val="0"/>
                <w:szCs w:val="21"/>
              </w:rPr>
              <w:t>读数）。</w:t>
            </w:r>
            <w:bookmarkEnd w:id="54"/>
            <w:bookmarkEnd w:id="55"/>
            <w:bookmarkEnd w:id="56"/>
            <w:bookmarkEnd w:id="57"/>
            <w:bookmarkEnd w:id="58"/>
            <w:bookmarkEnd w:id="59"/>
            <w:bookmarkEnd w:id="60"/>
            <w:bookmarkEnd w:id="61"/>
            <w:bookmarkEnd w:id="63"/>
          </w:p>
        </w:tc>
      </w:tr>
    </w:tbl>
    <w:p w14:paraId="630F147A">
      <w:pPr>
        <w:keepNext w:val="0"/>
        <w:keepLines w:val="0"/>
        <w:pageBreakBefore w:val="0"/>
        <w:widowControl w:val="0"/>
        <w:kinsoku/>
        <w:wordWrap/>
        <w:overflowPunct/>
        <w:topLinePunct w:val="0"/>
        <w:autoSpaceDE/>
        <w:autoSpaceDN/>
        <w:bidi w:val="0"/>
        <w:adjustRightInd/>
        <w:snapToGrid/>
        <w:spacing w:before="157" w:beforeLines="50"/>
        <w:textAlignment w:val="auto"/>
        <w:rPr>
          <w:rFonts w:hint="default"/>
          <w:b/>
          <w:bCs/>
          <w:sz w:val="24"/>
          <w:szCs w:val="24"/>
          <w:lang w:val="en-US" w:eastAsia="zh-CN"/>
        </w:rPr>
      </w:pPr>
      <w:r>
        <w:rPr>
          <w:rFonts w:hint="default"/>
          <w:b/>
          <w:bCs/>
          <w:sz w:val="24"/>
          <w:szCs w:val="24"/>
          <w:lang w:val="en-US" w:eastAsia="zh-CN"/>
        </w:rPr>
        <w:t>7</w:t>
      </w:r>
      <w:r>
        <w:rPr>
          <w:rFonts w:hint="eastAsia"/>
          <w:b/>
          <w:bCs/>
          <w:sz w:val="24"/>
          <w:szCs w:val="24"/>
          <w:lang w:val="en-US" w:eastAsia="zh-CN"/>
        </w:rPr>
        <w:t>、比测方法</w:t>
      </w:r>
    </w:p>
    <w:p w14:paraId="20F4941F">
      <w:pPr>
        <w:spacing w:line="360" w:lineRule="auto"/>
        <w:ind w:firstLine="480"/>
        <w:rPr>
          <w:sz w:val="24"/>
        </w:rPr>
      </w:pPr>
      <w:r>
        <w:rPr>
          <w:rFonts w:hint="eastAsia"/>
          <w:sz w:val="24"/>
        </w:rPr>
        <w:t>本章明确了检查和</w:t>
      </w:r>
      <w:r>
        <w:rPr>
          <w:rFonts w:hint="eastAsia"/>
          <w:sz w:val="24"/>
          <w:lang w:eastAsia="zh-CN"/>
        </w:rPr>
        <w:t>比测</w:t>
      </w:r>
      <w:r>
        <w:rPr>
          <w:rFonts w:hint="eastAsia"/>
          <w:sz w:val="24"/>
        </w:rPr>
        <w:t>项目。</w:t>
      </w:r>
      <w:r>
        <w:rPr>
          <w:rFonts w:hint="eastAsia"/>
          <w:sz w:val="24"/>
          <w:lang w:eastAsia="zh-CN"/>
        </w:rPr>
        <w:t>测氡</w:t>
      </w:r>
      <w:r>
        <w:rPr>
          <w:rFonts w:hint="eastAsia"/>
          <w:sz w:val="24"/>
        </w:rPr>
        <w:t>仪的检查项目为基本功能检查；</w:t>
      </w:r>
      <w:r>
        <w:rPr>
          <w:rFonts w:hint="eastAsia"/>
          <w:sz w:val="24"/>
          <w:lang w:eastAsia="zh-CN"/>
        </w:rPr>
        <w:t>比测</w:t>
      </w:r>
      <w:r>
        <w:rPr>
          <w:rFonts w:hint="eastAsia"/>
          <w:sz w:val="24"/>
        </w:rPr>
        <w:t>项目为连续性</w:t>
      </w:r>
      <w:r>
        <w:rPr>
          <w:rFonts w:hint="eastAsia"/>
          <w:sz w:val="24"/>
          <w:lang w:eastAsia="zh-CN"/>
        </w:rPr>
        <w:t>、</w:t>
      </w:r>
      <w:r>
        <w:rPr>
          <w:rFonts w:hint="eastAsia"/>
          <w:sz w:val="24"/>
        </w:rPr>
        <w:t>一致性</w:t>
      </w:r>
      <w:r>
        <w:rPr>
          <w:rFonts w:hint="eastAsia"/>
          <w:sz w:val="24"/>
          <w:lang w:eastAsia="zh-CN"/>
        </w:rPr>
        <w:t>、</w:t>
      </w:r>
      <w:r>
        <w:rPr>
          <w:rFonts w:hint="eastAsia"/>
          <w:sz w:val="24"/>
        </w:rPr>
        <w:t>响应时间</w:t>
      </w:r>
      <w:r>
        <w:rPr>
          <w:rFonts w:hint="eastAsia"/>
          <w:sz w:val="24"/>
          <w:lang w:eastAsia="zh-CN"/>
        </w:rPr>
        <w:t>、</w:t>
      </w:r>
      <w:r>
        <w:rPr>
          <w:rFonts w:hint="eastAsia"/>
          <w:sz w:val="24"/>
        </w:rPr>
        <w:t>工作电压适应性</w:t>
      </w:r>
      <w:r>
        <w:rPr>
          <w:rFonts w:hint="eastAsia"/>
          <w:sz w:val="24"/>
          <w:lang w:eastAsia="zh-CN"/>
        </w:rPr>
        <w:t>、</w:t>
      </w:r>
      <w:r>
        <w:rPr>
          <w:rFonts w:hint="eastAsia"/>
          <w:sz w:val="24"/>
        </w:rPr>
        <w:t>环境适应性。</w:t>
      </w:r>
    </w:p>
    <w:p w14:paraId="6948C450">
      <w:pPr>
        <w:spacing w:line="360" w:lineRule="auto"/>
        <w:ind w:firstLine="480"/>
        <w:rPr>
          <w:sz w:val="24"/>
        </w:rPr>
      </w:pPr>
      <w:r>
        <w:rPr>
          <w:rFonts w:hint="eastAsia"/>
          <w:sz w:val="24"/>
        </w:rPr>
        <w:t>具体检查和</w:t>
      </w:r>
      <w:r>
        <w:rPr>
          <w:rFonts w:hint="eastAsia"/>
          <w:sz w:val="24"/>
          <w:lang w:eastAsia="zh-CN"/>
        </w:rPr>
        <w:t>比测</w:t>
      </w:r>
      <w:r>
        <w:rPr>
          <w:rFonts w:hint="eastAsia"/>
          <w:sz w:val="24"/>
        </w:rPr>
        <w:t>项目的要求和方法请参见规范正文，在此不再赘述。</w:t>
      </w:r>
    </w:p>
    <w:p w14:paraId="433ADB13">
      <w:pPr>
        <w:bidi w:val="0"/>
        <w:rPr>
          <w:rFonts w:hint="eastAsia"/>
          <w:b/>
          <w:bCs/>
          <w:sz w:val="24"/>
          <w:szCs w:val="24"/>
          <w:lang w:val="en-US" w:eastAsia="zh-CN"/>
        </w:rPr>
      </w:pPr>
      <w:r>
        <w:rPr>
          <w:rFonts w:hint="eastAsia"/>
          <w:b/>
          <w:bCs/>
          <w:sz w:val="24"/>
          <w:szCs w:val="24"/>
          <w:lang w:val="en-US" w:eastAsia="zh-CN"/>
        </w:rPr>
        <w:t>8、台站比测结果表达</w:t>
      </w:r>
    </w:p>
    <w:p w14:paraId="5C2EE5AC">
      <w:pPr>
        <w:spacing w:line="360" w:lineRule="auto"/>
        <w:ind w:firstLine="480"/>
        <w:rPr>
          <w:rFonts w:hint="eastAsia"/>
          <w:sz w:val="24"/>
        </w:rPr>
      </w:pPr>
      <w:r>
        <w:rPr>
          <w:rFonts w:hint="eastAsia"/>
          <w:sz w:val="24"/>
        </w:rPr>
        <w:t>在正文的附录中提供了检查和台站比测结果记录表参考样式、台站比测证书内容及内页格式示例、检测结果测量不确定度评定示例，仅供参考。</w:t>
      </w:r>
    </w:p>
    <w:p w14:paraId="76091C52">
      <w:pPr>
        <w:spacing w:line="360" w:lineRule="auto"/>
        <w:outlineLvl w:val="0"/>
        <w:rPr>
          <w:b/>
          <w:bCs/>
          <w:sz w:val="24"/>
        </w:rPr>
      </w:pPr>
      <w:bookmarkStart w:id="64" w:name="_Toc5982"/>
      <w:r>
        <w:rPr>
          <w:rFonts w:hint="eastAsia"/>
          <w:b/>
          <w:bCs/>
          <w:sz w:val="24"/>
          <w:lang w:eastAsia="zh-CN"/>
        </w:rPr>
        <w:t>六</w:t>
      </w:r>
      <w:r>
        <w:rPr>
          <w:rFonts w:hint="eastAsia"/>
          <w:b/>
          <w:bCs/>
          <w:sz w:val="24"/>
        </w:rPr>
        <w:t>、</w:t>
      </w:r>
      <w:r>
        <w:rPr>
          <w:b/>
          <w:bCs/>
          <w:sz w:val="24"/>
        </w:rPr>
        <w:t>验证</w:t>
      </w:r>
      <w:r>
        <w:rPr>
          <w:rFonts w:hint="eastAsia"/>
          <w:b/>
          <w:bCs/>
          <w:sz w:val="24"/>
        </w:rPr>
        <w:t>实验</w:t>
      </w:r>
      <w:r>
        <w:rPr>
          <w:b/>
          <w:bCs/>
          <w:sz w:val="24"/>
        </w:rPr>
        <w:t>情况</w:t>
      </w:r>
      <w:bookmarkEnd w:id="64"/>
    </w:p>
    <w:p w14:paraId="66E79D80">
      <w:pPr>
        <w:spacing w:line="360" w:lineRule="auto"/>
        <w:ind w:firstLine="480" w:firstLineChars="200"/>
        <w:rPr>
          <w:sz w:val="24"/>
        </w:rPr>
      </w:pPr>
      <w:r>
        <w:rPr>
          <w:sz w:val="24"/>
        </w:rPr>
        <w:t>按</w:t>
      </w:r>
      <w:r>
        <w:rPr>
          <w:rFonts w:hint="eastAsia"/>
          <w:sz w:val="24"/>
        </w:rPr>
        <w:t>本</w:t>
      </w:r>
      <w:r>
        <w:rPr>
          <w:sz w:val="24"/>
        </w:rPr>
        <w:t>规范的</w:t>
      </w:r>
      <w:r>
        <w:rPr>
          <w:rFonts w:hint="eastAsia"/>
          <w:sz w:val="24"/>
        </w:rPr>
        <w:t>计量特性</w:t>
      </w:r>
      <w:r>
        <w:rPr>
          <w:sz w:val="24"/>
        </w:rPr>
        <w:t>、</w:t>
      </w:r>
      <w:r>
        <w:rPr>
          <w:rFonts w:hint="eastAsia"/>
          <w:sz w:val="24"/>
          <w:lang w:eastAsia="zh-CN"/>
        </w:rPr>
        <w:t>比测</w:t>
      </w:r>
      <w:r>
        <w:rPr>
          <w:rFonts w:hint="eastAsia"/>
          <w:sz w:val="24"/>
        </w:rPr>
        <w:t>项目和</w:t>
      </w:r>
      <w:r>
        <w:rPr>
          <w:rFonts w:hint="eastAsia"/>
          <w:sz w:val="24"/>
          <w:lang w:eastAsia="zh-CN"/>
        </w:rPr>
        <w:t>比测</w:t>
      </w:r>
      <w:r>
        <w:rPr>
          <w:rFonts w:hint="eastAsia"/>
          <w:sz w:val="24"/>
        </w:rPr>
        <w:t>方法等</w:t>
      </w:r>
      <w:r>
        <w:rPr>
          <w:sz w:val="24"/>
        </w:rPr>
        <w:t>进行</w:t>
      </w:r>
      <w:r>
        <w:rPr>
          <w:rFonts w:hint="eastAsia"/>
          <w:sz w:val="24"/>
        </w:rPr>
        <w:t>实验（</w:t>
      </w:r>
      <w:r>
        <w:rPr>
          <w:sz w:val="24"/>
        </w:rPr>
        <w:t>详见</w:t>
      </w:r>
      <w:r>
        <w:rPr>
          <w:rFonts w:hint="eastAsia"/>
          <w:sz w:val="24"/>
        </w:rPr>
        <w:t>实验</w:t>
      </w:r>
      <w:r>
        <w:rPr>
          <w:sz w:val="24"/>
        </w:rPr>
        <w:t>报告</w:t>
      </w:r>
      <w:r>
        <w:rPr>
          <w:rFonts w:hint="eastAsia"/>
          <w:sz w:val="24"/>
        </w:rPr>
        <w:t>）</w:t>
      </w:r>
      <w:r>
        <w:rPr>
          <w:sz w:val="24"/>
        </w:rPr>
        <w:t>。通过</w:t>
      </w:r>
      <w:r>
        <w:rPr>
          <w:rFonts w:hint="eastAsia"/>
          <w:sz w:val="24"/>
        </w:rPr>
        <w:t>实验</w:t>
      </w:r>
      <w:r>
        <w:rPr>
          <w:sz w:val="24"/>
        </w:rPr>
        <w:t>，</w:t>
      </w:r>
      <w:r>
        <w:rPr>
          <w:rFonts w:hint="eastAsia"/>
          <w:sz w:val="24"/>
        </w:rPr>
        <w:t>证实了地震监测测氡仪比测技术规范中所描述的对测氡仪的技术特性要求、对比测设备的要求以及采用的比测方法是正确可行的。</w:t>
      </w:r>
    </w:p>
    <w:sectPr>
      <w:footerReference r:id="rId7" w:type="first"/>
      <w:pgSz w:w="11906" w:h="16838"/>
      <w:pgMar w:top="1440" w:right="1797" w:bottom="1440" w:left="1797"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Light">
    <w:panose1 w:val="02010600030101010101"/>
    <w:charset w:val="86"/>
    <w:family w:val="auto"/>
    <w:pitch w:val="default"/>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811932710"/>
      <w:docPartObj>
        <w:docPartGallery w:val="autotext"/>
      </w:docPartObj>
    </w:sdtPr>
    <w:sdtEndPr>
      <w:rPr>
        <w:sz w:val="21"/>
        <w:szCs w:val="21"/>
      </w:rPr>
    </w:sdtEndPr>
    <w:sdtContent>
      <w:p w14:paraId="33F57636">
        <w:pPr>
          <w:pStyle w:val="7"/>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2</w:t>
        </w:r>
        <w:r>
          <w:rPr>
            <w:sz w:val="21"/>
            <w:szCs w:val="21"/>
          </w:rPr>
          <w:fldChar w:fldCharType="end"/>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067A7E">
    <w:pPr>
      <w:pStyle w:val="7"/>
      <w:framePr w:wrap="around" w:vAnchor="text" w:hAnchor="margin" w:xAlign="center" w:y="1"/>
      <w:rPr>
        <w:rStyle w:val="15"/>
      </w:rPr>
    </w:pPr>
    <w:r>
      <w:rPr>
        <w:rStyle w:val="15"/>
      </w:rPr>
      <w:fldChar w:fldCharType="begin"/>
    </w:r>
    <w:r>
      <w:rPr>
        <w:rStyle w:val="15"/>
      </w:rPr>
      <w:instrText xml:space="preserve">PAGE  </w:instrText>
    </w:r>
    <w:r>
      <w:rPr>
        <w:rStyle w:val="15"/>
      </w:rPr>
      <w:fldChar w:fldCharType="end"/>
    </w:r>
  </w:p>
  <w:p w14:paraId="3C960140">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592585749"/>
      <w:docPartObj>
        <w:docPartGallery w:val="autotext"/>
      </w:docPartObj>
    </w:sdtPr>
    <w:sdtContent>
      <w:sdt>
        <w:sdtPr>
          <w:id w:val="1728636285"/>
          <w:docPartObj>
            <w:docPartGallery w:val="autotext"/>
          </w:docPartObj>
        </w:sdtPr>
        <w:sdtContent>
          <w:p w14:paraId="6487D8FE">
            <w:pPr>
              <w:pStyle w:val="7"/>
              <w:jc w:val="center"/>
            </w:pPr>
          </w:p>
        </w:sdtContent>
      </w:sdt>
    </w:sdtContent>
  </w:sdt>
  <w:p w14:paraId="699301EE">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EC6111">
    <w:pPr>
      <w:pStyle w:val="7"/>
      <w:jc w:val="center"/>
      <w:rPr>
        <w:sz w:val="21"/>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702101265"/>
      <w:docPartObj>
        <w:docPartGallery w:val="autotext"/>
      </w:docPartObj>
    </w:sdtPr>
    <w:sdtEndPr>
      <w:rPr>
        <w:sz w:val="21"/>
        <w:szCs w:val="21"/>
      </w:rPr>
    </w:sdtEndPr>
    <w:sdtContent>
      <w:p w14:paraId="6EC310A0">
        <w:pPr>
          <w:pStyle w:val="7"/>
          <w:jc w:val="center"/>
          <w:rPr>
            <w:sz w:val="21"/>
            <w:szCs w:val="21"/>
          </w:rPr>
        </w:pPr>
        <w:r>
          <w:rPr>
            <w:sz w:val="21"/>
            <w:szCs w:val="21"/>
          </w:rPr>
          <w:fldChar w:fldCharType="begin"/>
        </w:r>
        <w:r>
          <w:rPr>
            <w:sz w:val="21"/>
            <w:szCs w:val="21"/>
          </w:rPr>
          <w:instrText xml:space="preserve">PAGE   \* MERGEFORMAT</w:instrText>
        </w:r>
        <w:r>
          <w:rPr>
            <w:sz w:val="21"/>
            <w:szCs w:val="21"/>
          </w:rPr>
          <w:fldChar w:fldCharType="separate"/>
        </w:r>
        <w:r>
          <w:rPr>
            <w:sz w:val="21"/>
            <w:szCs w:val="21"/>
            <w:lang w:val="zh-CN"/>
          </w:rPr>
          <w:t>2</w:t>
        </w:r>
        <w:r>
          <w:rPr>
            <w:sz w:val="21"/>
            <w:szCs w:val="21"/>
          </w:rPr>
          <w:fldChar w:fldCharType="end"/>
        </w:r>
      </w:p>
    </w:sdtContent>
  </w:sdt>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762C76"/>
    <w:multiLevelType w:val="multilevel"/>
    <w:tmpl w:val="1F762C76"/>
    <w:lvl w:ilvl="0" w:tentative="0">
      <w:start w:val="1"/>
      <w:numFmt w:val="japaneseCounting"/>
      <w:lvlText w:val="%1、"/>
      <w:lvlJc w:val="left"/>
      <w:pPr>
        <w:tabs>
          <w:tab w:val="left" w:pos="600"/>
        </w:tabs>
        <w:ind w:left="600" w:hanging="600"/>
      </w:pPr>
      <w:rPr>
        <w:rFonts w:hint="eastAsia"/>
      </w:rPr>
    </w:lvl>
    <w:lvl w:ilvl="1" w:tentative="0">
      <w:start w:val="1"/>
      <w:numFmt w:val="decimal"/>
      <w:lvlText w:val="%2."/>
      <w:lvlJc w:val="left"/>
      <w:pPr>
        <w:tabs>
          <w:tab w:val="left" w:pos="780"/>
        </w:tabs>
        <w:ind w:left="780" w:hanging="360"/>
      </w:pPr>
      <w:rPr>
        <w:rFonts w:hint="eastAsia"/>
      </w:rPr>
    </w:lvl>
    <w:lvl w:ilvl="2" w:tentative="0">
      <w:start w:val="1"/>
      <w:numFmt w:val="japaneseCounting"/>
      <w:pStyle w:val="22"/>
      <w:lvlText w:val="%3、"/>
      <w:lvlJc w:val="left"/>
      <w:pPr>
        <w:tabs>
          <w:tab w:val="left" w:pos="1440"/>
        </w:tabs>
        <w:ind w:left="1440" w:hanging="600"/>
      </w:pPr>
      <w:rPr>
        <w:rFonts w:hint="eastAsia"/>
      </w:r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557C2AF5"/>
    <w:multiLevelType w:val="multilevel"/>
    <w:tmpl w:val="557C2AF5"/>
    <w:lvl w:ilvl="0" w:tentative="0">
      <w:start w:val="1"/>
      <w:numFmt w:val="decimal"/>
      <w:pStyle w:val="20"/>
      <w:suff w:val="nothing"/>
      <w:lvlText w:val="图%1　"/>
      <w:lvlJc w:val="left"/>
      <w:rPr>
        <w:rFonts w:hint="default" w:ascii="Times New Roman" w:hAnsi="Times New Roman" w:eastAsia="黑体" w:cs="Times New Roman"/>
        <w:b w:val="0"/>
        <w:i w:val="0"/>
        <w:sz w:val="21"/>
      </w:rPr>
    </w:lvl>
    <w:lvl w:ilvl="1" w:tentative="0">
      <w:start w:val="1"/>
      <w:numFmt w:val="decimal"/>
      <w:suff w:val="nothing"/>
      <w:lvlText w:val="%1%2　"/>
      <w:lvlJc w:val="left"/>
      <w:rPr>
        <w:rFonts w:hint="default" w:ascii="Times New Roman" w:hAnsi="Times New Roman" w:eastAsia="黑体" w:cs="Times New Roman"/>
        <w:b w:val="0"/>
        <w:i w:val="0"/>
        <w:sz w:val="21"/>
      </w:rPr>
    </w:lvl>
    <w:lvl w:ilvl="2" w:tentative="0">
      <w:start w:val="1"/>
      <w:numFmt w:val="decimal"/>
      <w:suff w:val="nothing"/>
      <w:lvlText w:val="%1%2.%3　"/>
      <w:lvlJc w:val="left"/>
      <w:rPr>
        <w:rFonts w:hint="default" w:ascii="Times New Roman" w:hAnsi="Times New Roman" w:eastAsia="黑体" w:cs="Times New Roman"/>
        <w:b w:val="0"/>
        <w:i w:val="0"/>
        <w:sz w:val="21"/>
      </w:rPr>
    </w:lvl>
    <w:lvl w:ilvl="3" w:tentative="0">
      <w:start w:val="1"/>
      <w:numFmt w:val="decimal"/>
      <w:suff w:val="nothing"/>
      <w:lvlText w:val="%1%2.%3.%4　"/>
      <w:lvlJc w:val="left"/>
      <w:rPr>
        <w:rFonts w:hint="default" w:ascii="Times New Roman" w:hAnsi="Times New Roman" w:eastAsia="黑体" w:cs="Times New Roman"/>
        <w:b w:val="0"/>
        <w:i w:val="0"/>
        <w:sz w:val="21"/>
      </w:rPr>
    </w:lvl>
    <w:lvl w:ilvl="4" w:tentative="0">
      <w:start w:val="1"/>
      <w:numFmt w:val="decimal"/>
      <w:suff w:val="nothing"/>
      <w:lvlText w:val="%1%2.%3.%4.%5　"/>
      <w:lvlJc w:val="left"/>
      <w:rPr>
        <w:rFonts w:hint="default" w:ascii="Times New Roman" w:hAnsi="Times New Roman" w:eastAsia="黑体" w:cs="Times New Roman"/>
        <w:b w:val="0"/>
        <w:i w:val="0"/>
        <w:sz w:val="21"/>
      </w:rPr>
    </w:lvl>
    <w:lvl w:ilvl="5" w:tentative="0">
      <w:start w:val="1"/>
      <w:numFmt w:val="decimal"/>
      <w:suff w:val="nothing"/>
      <w:lvlText w:val="%1%2.%3.%4.%5.%6　"/>
      <w:lvlJc w:val="left"/>
      <w:rPr>
        <w:rFonts w:hint="default" w:ascii="Times New Roman" w:hAnsi="Times New Roman" w:eastAsia="黑体" w:cs="Times New Roman"/>
        <w:b w:val="0"/>
        <w:i w:val="0"/>
        <w:sz w:val="21"/>
      </w:rPr>
    </w:lvl>
    <w:lvl w:ilvl="6" w:tentative="0">
      <w:start w:val="1"/>
      <w:numFmt w:val="decimal"/>
      <w:suff w:val="nothing"/>
      <w:lvlText w:val="%1%2.%3.%4.%5.%6.%7　"/>
      <w:lvlJc w:val="left"/>
      <w:rPr>
        <w:rFonts w:hint="default" w:ascii="Times New Roman" w:hAnsi="Times New Roman" w:eastAsia="黑体" w:cs="Times New Roman"/>
        <w:b w:val="0"/>
        <w:i w:val="0"/>
        <w:sz w:val="21"/>
      </w:rPr>
    </w:lvl>
    <w:lvl w:ilvl="7" w:tentative="0">
      <w:start w:val="1"/>
      <w:numFmt w:val="decimal"/>
      <w:lvlText w:val="%1.%2.%3.%4.%5.%6.%7.%8"/>
      <w:lvlJc w:val="left"/>
      <w:pPr>
        <w:tabs>
          <w:tab w:val="left" w:pos="4351"/>
        </w:tabs>
        <w:ind w:left="3969" w:hanging="1418"/>
      </w:pPr>
      <w:rPr>
        <w:rFonts w:hint="eastAsia" w:cs="Times New Roman"/>
      </w:rPr>
    </w:lvl>
    <w:lvl w:ilvl="8" w:tentative="0">
      <w:start w:val="1"/>
      <w:numFmt w:val="decimal"/>
      <w:lvlText w:val="%1.%2.%3.%4.%5.%6.%7.%8.%9"/>
      <w:lvlJc w:val="left"/>
      <w:pPr>
        <w:tabs>
          <w:tab w:val="left" w:pos="4777"/>
        </w:tabs>
        <w:ind w:left="4677" w:hanging="1700"/>
      </w:pPr>
      <w:rPr>
        <w:rFonts w:hint="eastAsia"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jJiYzljYmNjZTUwMzg1YmVjZjg0MzgwOWM2NDdjOTgifQ=="/>
  </w:docVars>
  <w:rsids>
    <w:rsidRoot w:val="006A5BAA"/>
    <w:rsid w:val="000013D9"/>
    <w:rsid w:val="0000158D"/>
    <w:rsid w:val="00001B4A"/>
    <w:rsid w:val="00002071"/>
    <w:rsid w:val="00002645"/>
    <w:rsid w:val="00002E4D"/>
    <w:rsid w:val="000036A4"/>
    <w:rsid w:val="00003830"/>
    <w:rsid w:val="00003B19"/>
    <w:rsid w:val="00003BD6"/>
    <w:rsid w:val="0000435F"/>
    <w:rsid w:val="00004397"/>
    <w:rsid w:val="000043EB"/>
    <w:rsid w:val="00004948"/>
    <w:rsid w:val="00006E88"/>
    <w:rsid w:val="00007365"/>
    <w:rsid w:val="0000743D"/>
    <w:rsid w:val="000075D2"/>
    <w:rsid w:val="00010918"/>
    <w:rsid w:val="00011094"/>
    <w:rsid w:val="0001371F"/>
    <w:rsid w:val="00013F93"/>
    <w:rsid w:val="00015D95"/>
    <w:rsid w:val="00016EB9"/>
    <w:rsid w:val="00017275"/>
    <w:rsid w:val="00020C77"/>
    <w:rsid w:val="000214F2"/>
    <w:rsid w:val="00021E2D"/>
    <w:rsid w:val="00023AC1"/>
    <w:rsid w:val="00024941"/>
    <w:rsid w:val="00024D30"/>
    <w:rsid w:val="00025AD8"/>
    <w:rsid w:val="00026683"/>
    <w:rsid w:val="000266D3"/>
    <w:rsid w:val="00026A02"/>
    <w:rsid w:val="00030238"/>
    <w:rsid w:val="00030CDD"/>
    <w:rsid w:val="00031916"/>
    <w:rsid w:val="000328E6"/>
    <w:rsid w:val="000328EE"/>
    <w:rsid w:val="000329D7"/>
    <w:rsid w:val="000331D7"/>
    <w:rsid w:val="000339B9"/>
    <w:rsid w:val="00034EE7"/>
    <w:rsid w:val="0003609F"/>
    <w:rsid w:val="0003659E"/>
    <w:rsid w:val="00036B7F"/>
    <w:rsid w:val="00036C7D"/>
    <w:rsid w:val="0003739C"/>
    <w:rsid w:val="000373E0"/>
    <w:rsid w:val="000379D2"/>
    <w:rsid w:val="00041732"/>
    <w:rsid w:val="00041BFF"/>
    <w:rsid w:val="000429C1"/>
    <w:rsid w:val="00042AA8"/>
    <w:rsid w:val="000434CB"/>
    <w:rsid w:val="00043B71"/>
    <w:rsid w:val="00043C67"/>
    <w:rsid w:val="00043FFC"/>
    <w:rsid w:val="00044D15"/>
    <w:rsid w:val="0004591A"/>
    <w:rsid w:val="000463B9"/>
    <w:rsid w:val="00046B39"/>
    <w:rsid w:val="00046DC5"/>
    <w:rsid w:val="000479C5"/>
    <w:rsid w:val="00047BA1"/>
    <w:rsid w:val="00051E1E"/>
    <w:rsid w:val="00051E9D"/>
    <w:rsid w:val="000520CA"/>
    <w:rsid w:val="00052CB5"/>
    <w:rsid w:val="0005306C"/>
    <w:rsid w:val="00053942"/>
    <w:rsid w:val="000540C4"/>
    <w:rsid w:val="00055198"/>
    <w:rsid w:val="00056FE8"/>
    <w:rsid w:val="000571C6"/>
    <w:rsid w:val="00057245"/>
    <w:rsid w:val="000575C8"/>
    <w:rsid w:val="00061145"/>
    <w:rsid w:val="0006172A"/>
    <w:rsid w:val="000617F2"/>
    <w:rsid w:val="000650CB"/>
    <w:rsid w:val="00065ED2"/>
    <w:rsid w:val="00065F35"/>
    <w:rsid w:val="000675F2"/>
    <w:rsid w:val="000676B2"/>
    <w:rsid w:val="00070013"/>
    <w:rsid w:val="00070015"/>
    <w:rsid w:val="00070313"/>
    <w:rsid w:val="00070355"/>
    <w:rsid w:val="0007044B"/>
    <w:rsid w:val="00071644"/>
    <w:rsid w:val="00071F06"/>
    <w:rsid w:val="00072367"/>
    <w:rsid w:val="000724DC"/>
    <w:rsid w:val="000725DF"/>
    <w:rsid w:val="00072FCB"/>
    <w:rsid w:val="000733A9"/>
    <w:rsid w:val="00073840"/>
    <w:rsid w:val="00074A79"/>
    <w:rsid w:val="00074F44"/>
    <w:rsid w:val="00075228"/>
    <w:rsid w:val="00075A86"/>
    <w:rsid w:val="000762D8"/>
    <w:rsid w:val="00076F5E"/>
    <w:rsid w:val="00076FB4"/>
    <w:rsid w:val="00077942"/>
    <w:rsid w:val="00077C65"/>
    <w:rsid w:val="00080205"/>
    <w:rsid w:val="000823A4"/>
    <w:rsid w:val="00082FA2"/>
    <w:rsid w:val="00083C87"/>
    <w:rsid w:val="000847E7"/>
    <w:rsid w:val="000848B9"/>
    <w:rsid w:val="00084AD2"/>
    <w:rsid w:val="00085BF4"/>
    <w:rsid w:val="00085C1C"/>
    <w:rsid w:val="00085DF2"/>
    <w:rsid w:val="000860FF"/>
    <w:rsid w:val="00086949"/>
    <w:rsid w:val="000912D9"/>
    <w:rsid w:val="000913B7"/>
    <w:rsid w:val="000913B9"/>
    <w:rsid w:val="00091C8A"/>
    <w:rsid w:val="00092596"/>
    <w:rsid w:val="000928C5"/>
    <w:rsid w:val="00095E95"/>
    <w:rsid w:val="0009631B"/>
    <w:rsid w:val="00096E30"/>
    <w:rsid w:val="00097333"/>
    <w:rsid w:val="000A0104"/>
    <w:rsid w:val="000A022B"/>
    <w:rsid w:val="000A0248"/>
    <w:rsid w:val="000A0D67"/>
    <w:rsid w:val="000A115B"/>
    <w:rsid w:val="000A163C"/>
    <w:rsid w:val="000A31E9"/>
    <w:rsid w:val="000A3CE3"/>
    <w:rsid w:val="000A3E5E"/>
    <w:rsid w:val="000A41CF"/>
    <w:rsid w:val="000A5665"/>
    <w:rsid w:val="000A5E07"/>
    <w:rsid w:val="000A654E"/>
    <w:rsid w:val="000A72FC"/>
    <w:rsid w:val="000A78A6"/>
    <w:rsid w:val="000B0CAA"/>
    <w:rsid w:val="000B1C43"/>
    <w:rsid w:val="000B2722"/>
    <w:rsid w:val="000B2B86"/>
    <w:rsid w:val="000B2E7F"/>
    <w:rsid w:val="000B3648"/>
    <w:rsid w:val="000B3703"/>
    <w:rsid w:val="000B3AFD"/>
    <w:rsid w:val="000B466A"/>
    <w:rsid w:val="000B513A"/>
    <w:rsid w:val="000B5E93"/>
    <w:rsid w:val="000B6D1A"/>
    <w:rsid w:val="000B70D3"/>
    <w:rsid w:val="000B7A2C"/>
    <w:rsid w:val="000B7ED4"/>
    <w:rsid w:val="000C0025"/>
    <w:rsid w:val="000C0298"/>
    <w:rsid w:val="000C048B"/>
    <w:rsid w:val="000C0659"/>
    <w:rsid w:val="000C0A89"/>
    <w:rsid w:val="000C1A32"/>
    <w:rsid w:val="000C1CAE"/>
    <w:rsid w:val="000C1F96"/>
    <w:rsid w:val="000C2212"/>
    <w:rsid w:val="000C4299"/>
    <w:rsid w:val="000C49F5"/>
    <w:rsid w:val="000C4C31"/>
    <w:rsid w:val="000C4FCA"/>
    <w:rsid w:val="000D000B"/>
    <w:rsid w:val="000D043A"/>
    <w:rsid w:val="000D1662"/>
    <w:rsid w:val="000D1A2C"/>
    <w:rsid w:val="000D1E84"/>
    <w:rsid w:val="000D243F"/>
    <w:rsid w:val="000D2536"/>
    <w:rsid w:val="000D2C99"/>
    <w:rsid w:val="000D3397"/>
    <w:rsid w:val="000D3B6C"/>
    <w:rsid w:val="000D4C4A"/>
    <w:rsid w:val="000D6477"/>
    <w:rsid w:val="000D64B2"/>
    <w:rsid w:val="000D6AF9"/>
    <w:rsid w:val="000D6E64"/>
    <w:rsid w:val="000D70FD"/>
    <w:rsid w:val="000D7A21"/>
    <w:rsid w:val="000E01B7"/>
    <w:rsid w:val="000E0564"/>
    <w:rsid w:val="000E07C1"/>
    <w:rsid w:val="000E21DD"/>
    <w:rsid w:val="000E2F0C"/>
    <w:rsid w:val="000E340E"/>
    <w:rsid w:val="000E35ED"/>
    <w:rsid w:val="000E3FAE"/>
    <w:rsid w:val="000E40EA"/>
    <w:rsid w:val="000E4493"/>
    <w:rsid w:val="000E4E34"/>
    <w:rsid w:val="000E59E2"/>
    <w:rsid w:val="000E76C3"/>
    <w:rsid w:val="000E7BC0"/>
    <w:rsid w:val="000F0F58"/>
    <w:rsid w:val="000F2F88"/>
    <w:rsid w:val="000F3744"/>
    <w:rsid w:val="000F395C"/>
    <w:rsid w:val="000F3B26"/>
    <w:rsid w:val="000F46C4"/>
    <w:rsid w:val="000F5039"/>
    <w:rsid w:val="000F50B0"/>
    <w:rsid w:val="000F5AA8"/>
    <w:rsid w:val="000F5C04"/>
    <w:rsid w:val="000F6C82"/>
    <w:rsid w:val="000F7704"/>
    <w:rsid w:val="0010104B"/>
    <w:rsid w:val="00101839"/>
    <w:rsid w:val="00101ACD"/>
    <w:rsid w:val="0010238F"/>
    <w:rsid w:val="00102764"/>
    <w:rsid w:val="00102838"/>
    <w:rsid w:val="001030C7"/>
    <w:rsid w:val="00103213"/>
    <w:rsid w:val="0010344B"/>
    <w:rsid w:val="00103698"/>
    <w:rsid w:val="001045F6"/>
    <w:rsid w:val="00104BAD"/>
    <w:rsid w:val="001051A6"/>
    <w:rsid w:val="00105302"/>
    <w:rsid w:val="00105350"/>
    <w:rsid w:val="0010577B"/>
    <w:rsid w:val="00106DF7"/>
    <w:rsid w:val="00107314"/>
    <w:rsid w:val="00107463"/>
    <w:rsid w:val="0010770C"/>
    <w:rsid w:val="00107B8D"/>
    <w:rsid w:val="00110534"/>
    <w:rsid w:val="001109FA"/>
    <w:rsid w:val="00111A88"/>
    <w:rsid w:val="00111F42"/>
    <w:rsid w:val="00112D1A"/>
    <w:rsid w:val="00112F26"/>
    <w:rsid w:val="0011388B"/>
    <w:rsid w:val="00114A4A"/>
    <w:rsid w:val="00115852"/>
    <w:rsid w:val="00115DCA"/>
    <w:rsid w:val="00120024"/>
    <w:rsid w:val="00120478"/>
    <w:rsid w:val="00120A83"/>
    <w:rsid w:val="0012180B"/>
    <w:rsid w:val="0012215B"/>
    <w:rsid w:val="001227C1"/>
    <w:rsid w:val="00122B84"/>
    <w:rsid w:val="0012308D"/>
    <w:rsid w:val="001234F0"/>
    <w:rsid w:val="00123976"/>
    <w:rsid w:val="001243C4"/>
    <w:rsid w:val="00124527"/>
    <w:rsid w:val="0012462B"/>
    <w:rsid w:val="00124810"/>
    <w:rsid w:val="001256C1"/>
    <w:rsid w:val="001260C3"/>
    <w:rsid w:val="00126668"/>
    <w:rsid w:val="00126D24"/>
    <w:rsid w:val="0013031C"/>
    <w:rsid w:val="0013181F"/>
    <w:rsid w:val="00132B1E"/>
    <w:rsid w:val="00132D5A"/>
    <w:rsid w:val="001330E4"/>
    <w:rsid w:val="00133D8A"/>
    <w:rsid w:val="00134185"/>
    <w:rsid w:val="001342D0"/>
    <w:rsid w:val="001348CB"/>
    <w:rsid w:val="00134F86"/>
    <w:rsid w:val="00135E58"/>
    <w:rsid w:val="00136493"/>
    <w:rsid w:val="00136CCD"/>
    <w:rsid w:val="001377EC"/>
    <w:rsid w:val="00137802"/>
    <w:rsid w:val="001401DF"/>
    <w:rsid w:val="00140733"/>
    <w:rsid w:val="00141051"/>
    <w:rsid w:val="001410EE"/>
    <w:rsid w:val="001412AD"/>
    <w:rsid w:val="00141D79"/>
    <w:rsid w:val="00142779"/>
    <w:rsid w:val="00142DB9"/>
    <w:rsid w:val="00142EA6"/>
    <w:rsid w:val="00143622"/>
    <w:rsid w:val="001436CF"/>
    <w:rsid w:val="00143CCF"/>
    <w:rsid w:val="00144355"/>
    <w:rsid w:val="0014520D"/>
    <w:rsid w:val="00146CE2"/>
    <w:rsid w:val="00150332"/>
    <w:rsid w:val="00151CE7"/>
    <w:rsid w:val="00151FBB"/>
    <w:rsid w:val="00152801"/>
    <w:rsid w:val="00152A54"/>
    <w:rsid w:val="00152F8C"/>
    <w:rsid w:val="00153859"/>
    <w:rsid w:val="00153D08"/>
    <w:rsid w:val="00154279"/>
    <w:rsid w:val="001554C2"/>
    <w:rsid w:val="001555B0"/>
    <w:rsid w:val="0015565E"/>
    <w:rsid w:val="00156388"/>
    <w:rsid w:val="001566DA"/>
    <w:rsid w:val="001568DA"/>
    <w:rsid w:val="00156F22"/>
    <w:rsid w:val="00157580"/>
    <w:rsid w:val="001607A7"/>
    <w:rsid w:val="001610F8"/>
    <w:rsid w:val="00161E1C"/>
    <w:rsid w:val="0016283F"/>
    <w:rsid w:val="001650F1"/>
    <w:rsid w:val="00165253"/>
    <w:rsid w:val="001657BA"/>
    <w:rsid w:val="00166075"/>
    <w:rsid w:val="00167DCD"/>
    <w:rsid w:val="0017025F"/>
    <w:rsid w:val="001714E2"/>
    <w:rsid w:val="0017176A"/>
    <w:rsid w:val="00171A36"/>
    <w:rsid w:val="0017229C"/>
    <w:rsid w:val="00172843"/>
    <w:rsid w:val="00173026"/>
    <w:rsid w:val="0017333C"/>
    <w:rsid w:val="00173B2C"/>
    <w:rsid w:val="00177033"/>
    <w:rsid w:val="0018042F"/>
    <w:rsid w:val="00180B2C"/>
    <w:rsid w:val="00181564"/>
    <w:rsid w:val="00181742"/>
    <w:rsid w:val="00183572"/>
    <w:rsid w:val="00184768"/>
    <w:rsid w:val="00184A32"/>
    <w:rsid w:val="00184E31"/>
    <w:rsid w:val="001851E5"/>
    <w:rsid w:val="001854B4"/>
    <w:rsid w:val="00185ADE"/>
    <w:rsid w:val="00185F94"/>
    <w:rsid w:val="00187FC1"/>
    <w:rsid w:val="001909B0"/>
    <w:rsid w:val="0019148C"/>
    <w:rsid w:val="00191916"/>
    <w:rsid w:val="001920C0"/>
    <w:rsid w:val="00192A06"/>
    <w:rsid w:val="00193AA2"/>
    <w:rsid w:val="00193F93"/>
    <w:rsid w:val="0019450B"/>
    <w:rsid w:val="001945A1"/>
    <w:rsid w:val="00194C2A"/>
    <w:rsid w:val="00195364"/>
    <w:rsid w:val="00195398"/>
    <w:rsid w:val="0019547A"/>
    <w:rsid w:val="001954F0"/>
    <w:rsid w:val="00195703"/>
    <w:rsid w:val="001957CE"/>
    <w:rsid w:val="00196188"/>
    <w:rsid w:val="0019680A"/>
    <w:rsid w:val="001971BF"/>
    <w:rsid w:val="001A0066"/>
    <w:rsid w:val="001A022F"/>
    <w:rsid w:val="001A1B32"/>
    <w:rsid w:val="001A2E83"/>
    <w:rsid w:val="001A3A12"/>
    <w:rsid w:val="001A41F5"/>
    <w:rsid w:val="001A5362"/>
    <w:rsid w:val="001A55E8"/>
    <w:rsid w:val="001A6184"/>
    <w:rsid w:val="001A6C99"/>
    <w:rsid w:val="001B03A0"/>
    <w:rsid w:val="001B053A"/>
    <w:rsid w:val="001B0A81"/>
    <w:rsid w:val="001B1263"/>
    <w:rsid w:val="001B18AA"/>
    <w:rsid w:val="001B20A6"/>
    <w:rsid w:val="001B38A0"/>
    <w:rsid w:val="001B5611"/>
    <w:rsid w:val="001B690A"/>
    <w:rsid w:val="001B7A05"/>
    <w:rsid w:val="001C090B"/>
    <w:rsid w:val="001C09DF"/>
    <w:rsid w:val="001C0DB8"/>
    <w:rsid w:val="001C10ED"/>
    <w:rsid w:val="001C126C"/>
    <w:rsid w:val="001C2282"/>
    <w:rsid w:val="001C2F91"/>
    <w:rsid w:val="001C3E42"/>
    <w:rsid w:val="001C4410"/>
    <w:rsid w:val="001C46F7"/>
    <w:rsid w:val="001C59FE"/>
    <w:rsid w:val="001C7101"/>
    <w:rsid w:val="001C7131"/>
    <w:rsid w:val="001C7597"/>
    <w:rsid w:val="001C77A5"/>
    <w:rsid w:val="001D04BA"/>
    <w:rsid w:val="001D1211"/>
    <w:rsid w:val="001D143F"/>
    <w:rsid w:val="001D1B69"/>
    <w:rsid w:val="001D1F77"/>
    <w:rsid w:val="001D22D4"/>
    <w:rsid w:val="001D3519"/>
    <w:rsid w:val="001D3B9B"/>
    <w:rsid w:val="001D3BA9"/>
    <w:rsid w:val="001D46F6"/>
    <w:rsid w:val="001D4C53"/>
    <w:rsid w:val="001D61AB"/>
    <w:rsid w:val="001D6BA5"/>
    <w:rsid w:val="001D7A84"/>
    <w:rsid w:val="001E02DA"/>
    <w:rsid w:val="001E0CF6"/>
    <w:rsid w:val="001E1C8B"/>
    <w:rsid w:val="001E22B3"/>
    <w:rsid w:val="001E23B1"/>
    <w:rsid w:val="001E292B"/>
    <w:rsid w:val="001E2C94"/>
    <w:rsid w:val="001E3894"/>
    <w:rsid w:val="001E41E3"/>
    <w:rsid w:val="001E4830"/>
    <w:rsid w:val="001E48FE"/>
    <w:rsid w:val="001E4E1D"/>
    <w:rsid w:val="001E5282"/>
    <w:rsid w:val="001E5BD4"/>
    <w:rsid w:val="001E5D8C"/>
    <w:rsid w:val="001E6476"/>
    <w:rsid w:val="001E74A7"/>
    <w:rsid w:val="001E77C1"/>
    <w:rsid w:val="001F0854"/>
    <w:rsid w:val="001F132F"/>
    <w:rsid w:val="001F1921"/>
    <w:rsid w:val="001F24AC"/>
    <w:rsid w:val="001F30F7"/>
    <w:rsid w:val="001F32A5"/>
    <w:rsid w:val="001F3B32"/>
    <w:rsid w:val="001F3C1D"/>
    <w:rsid w:val="001F3E66"/>
    <w:rsid w:val="001F4566"/>
    <w:rsid w:val="001F5925"/>
    <w:rsid w:val="001F6603"/>
    <w:rsid w:val="001F68AE"/>
    <w:rsid w:val="001F7066"/>
    <w:rsid w:val="001F745A"/>
    <w:rsid w:val="001F754E"/>
    <w:rsid w:val="00200284"/>
    <w:rsid w:val="002009B1"/>
    <w:rsid w:val="002016EA"/>
    <w:rsid w:val="00201D28"/>
    <w:rsid w:val="00201D62"/>
    <w:rsid w:val="0020260F"/>
    <w:rsid w:val="00202991"/>
    <w:rsid w:val="00202A4F"/>
    <w:rsid w:val="00202BCC"/>
    <w:rsid w:val="00204800"/>
    <w:rsid w:val="00204ABE"/>
    <w:rsid w:val="00205DF8"/>
    <w:rsid w:val="00206FCF"/>
    <w:rsid w:val="00207FEA"/>
    <w:rsid w:val="0021113C"/>
    <w:rsid w:val="00211470"/>
    <w:rsid w:val="00211F63"/>
    <w:rsid w:val="0021263E"/>
    <w:rsid w:val="00212911"/>
    <w:rsid w:val="0021377E"/>
    <w:rsid w:val="00213E4B"/>
    <w:rsid w:val="0021456B"/>
    <w:rsid w:val="00214C70"/>
    <w:rsid w:val="00214D2E"/>
    <w:rsid w:val="0021673F"/>
    <w:rsid w:val="00216EF7"/>
    <w:rsid w:val="002217AA"/>
    <w:rsid w:val="00222C00"/>
    <w:rsid w:val="002234AB"/>
    <w:rsid w:val="0022393C"/>
    <w:rsid w:val="002245EA"/>
    <w:rsid w:val="00224A3D"/>
    <w:rsid w:val="00224C1E"/>
    <w:rsid w:val="00224EFC"/>
    <w:rsid w:val="00225172"/>
    <w:rsid w:val="002254E0"/>
    <w:rsid w:val="00225ADB"/>
    <w:rsid w:val="00225BF0"/>
    <w:rsid w:val="00225FB9"/>
    <w:rsid w:val="00226074"/>
    <w:rsid w:val="002268CE"/>
    <w:rsid w:val="00226D15"/>
    <w:rsid w:val="00226DC1"/>
    <w:rsid w:val="0022708C"/>
    <w:rsid w:val="002274BE"/>
    <w:rsid w:val="00227E95"/>
    <w:rsid w:val="002300C1"/>
    <w:rsid w:val="0023052F"/>
    <w:rsid w:val="002307AC"/>
    <w:rsid w:val="002308FC"/>
    <w:rsid w:val="00230B69"/>
    <w:rsid w:val="00231524"/>
    <w:rsid w:val="00231986"/>
    <w:rsid w:val="00232192"/>
    <w:rsid w:val="0023296F"/>
    <w:rsid w:val="00232F17"/>
    <w:rsid w:val="002337BD"/>
    <w:rsid w:val="00233F04"/>
    <w:rsid w:val="002349D3"/>
    <w:rsid w:val="002350DB"/>
    <w:rsid w:val="00236D60"/>
    <w:rsid w:val="002407A5"/>
    <w:rsid w:val="00241260"/>
    <w:rsid w:val="00241C91"/>
    <w:rsid w:val="00241EB8"/>
    <w:rsid w:val="0024221F"/>
    <w:rsid w:val="002423DE"/>
    <w:rsid w:val="00244C6E"/>
    <w:rsid w:val="0024604E"/>
    <w:rsid w:val="002466C6"/>
    <w:rsid w:val="002476EE"/>
    <w:rsid w:val="00251DA0"/>
    <w:rsid w:val="00251DEA"/>
    <w:rsid w:val="0025208C"/>
    <w:rsid w:val="0025278A"/>
    <w:rsid w:val="0025329A"/>
    <w:rsid w:val="002541EF"/>
    <w:rsid w:val="002542FD"/>
    <w:rsid w:val="00254CF9"/>
    <w:rsid w:val="00254D57"/>
    <w:rsid w:val="00255620"/>
    <w:rsid w:val="00256046"/>
    <w:rsid w:val="0025701E"/>
    <w:rsid w:val="002570DA"/>
    <w:rsid w:val="002575B4"/>
    <w:rsid w:val="00257D8C"/>
    <w:rsid w:val="00261685"/>
    <w:rsid w:val="00263039"/>
    <w:rsid w:val="002630C9"/>
    <w:rsid w:val="002639BA"/>
    <w:rsid w:val="00264085"/>
    <w:rsid w:val="00264287"/>
    <w:rsid w:val="00264B85"/>
    <w:rsid w:val="0026652C"/>
    <w:rsid w:val="0027085A"/>
    <w:rsid w:val="00270A18"/>
    <w:rsid w:val="00270A53"/>
    <w:rsid w:val="00270D05"/>
    <w:rsid w:val="00271BA6"/>
    <w:rsid w:val="00271D7B"/>
    <w:rsid w:val="00272914"/>
    <w:rsid w:val="00273D0E"/>
    <w:rsid w:val="00274303"/>
    <w:rsid w:val="002745BA"/>
    <w:rsid w:val="002747BC"/>
    <w:rsid w:val="0027607F"/>
    <w:rsid w:val="00276987"/>
    <w:rsid w:val="002769E8"/>
    <w:rsid w:val="002773D9"/>
    <w:rsid w:val="00280013"/>
    <w:rsid w:val="002804D3"/>
    <w:rsid w:val="00280B35"/>
    <w:rsid w:val="00281274"/>
    <w:rsid w:val="002814C1"/>
    <w:rsid w:val="0028190C"/>
    <w:rsid w:val="00281D92"/>
    <w:rsid w:val="00282D88"/>
    <w:rsid w:val="00283730"/>
    <w:rsid w:val="0028391D"/>
    <w:rsid w:val="00284916"/>
    <w:rsid w:val="002850E2"/>
    <w:rsid w:val="002852F8"/>
    <w:rsid w:val="002857ED"/>
    <w:rsid w:val="00285E5A"/>
    <w:rsid w:val="0028606E"/>
    <w:rsid w:val="00286098"/>
    <w:rsid w:val="00286A57"/>
    <w:rsid w:val="00287C71"/>
    <w:rsid w:val="00287D53"/>
    <w:rsid w:val="002901D2"/>
    <w:rsid w:val="00290CBA"/>
    <w:rsid w:val="00290E92"/>
    <w:rsid w:val="00290FA9"/>
    <w:rsid w:val="0029141E"/>
    <w:rsid w:val="0029180E"/>
    <w:rsid w:val="0029233F"/>
    <w:rsid w:val="00293691"/>
    <w:rsid w:val="00294D25"/>
    <w:rsid w:val="002954FB"/>
    <w:rsid w:val="0029629F"/>
    <w:rsid w:val="00297071"/>
    <w:rsid w:val="00297294"/>
    <w:rsid w:val="002972A2"/>
    <w:rsid w:val="002972E5"/>
    <w:rsid w:val="002A035A"/>
    <w:rsid w:val="002A0B9F"/>
    <w:rsid w:val="002A0BCF"/>
    <w:rsid w:val="002A163F"/>
    <w:rsid w:val="002A1EA0"/>
    <w:rsid w:val="002A22AE"/>
    <w:rsid w:val="002A2328"/>
    <w:rsid w:val="002A2B8F"/>
    <w:rsid w:val="002A2EDB"/>
    <w:rsid w:val="002A33DB"/>
    <w:rsid w:val="002A3723"/>
    <w:rsid w:val="002A3BBB"/>
    <w:rsid w:val="002A4399"/>
    <w:rsid w:val="002A477D"/>
    <w:rsid w:val="002A5CF3"/>
    <w:rsid w:val="002A6207"/>
    <w:rsid w:val="002A6213"/>
    <w:rsid w:val="002A633D"/>
    <w:rsid w:val="002A6AC7"/>
    <w:rsid w:val="002A7119"/>
    <w:rsid w:val="002A7364"/>
    <w:rsid w:val="002A73EE"/>
    <w:rsid w:val="002B08CB"/>
    <w:rsid w:val="002B0BE2"/>
    <w:rsid w:val="002B100D"/>
    <w:rsid w:val="002B170F"/>
    <w:rsid w:val="002B2877"/>
    <w:rsid w:val="002B2C42"/>
    <w:rsid w:val="002B3012"/>
    <w:rsid w:val="002B424E"/>
    <w:rsid w:val="002B4FDB"/>
    <w:rsid w:val="002B5072"/>
    <w:rsid w:val="002B5DB8"/>
    <w:rsid w:val="002B6483"/>
    <w:rsid w:val="002B7130"/>
    <w:rsid w:val="002B758E"/>
    <w:rsid w:val="002C05EA"/>
    <w:rsid w:val="002C0C27"/>
    <w:rsid w:val="002C1C51"/>
    <w:rsid w:val="002C231B"/>
    <w:rsid w:val="002C29C8"/>
    <w:rsid w:val="002C3D1C"/>
    <w:rsid w:val="002C4FCE"/>
    <w:rsid w:val="002C51DB"/>
    <w:rsid w:val="002C6265"/>
    <w:rsid w:val="002C683B"/>
    <w:rsid w:val="002C76E4"/>
    <w:rsid w:val="002D047B"/>
    <w:rsid w:val="002D0B09"/>
    <w:rsid w:val="002D1027"/>
    <w:rsid w:val="002D13E8"/>
    <w:rsid w:val="002D1FD1"/>
    <w:rsid w:val="002D2327"/>
    <w:rsid w:val="002D3451"/>
    <w:rsid w:val="002D4662"/>
    <w:rsid w:val="002D4689"/>
    <w:rsid w:val="002D46BB"/>
    <w:rsid w:val="002D5B06"/>
    <w:rsid w:val="002D6556"/>
    <w:rsid w:val="002D6747"/>
    <w:rsid w:val="002D6D46"/>
    <w:rsid w:val="002D6FB0"/>
    <w:rsid w:val="002D735A"/>
    <w:rsid w:val="002E03BF"/>
    <w:rsid w:val="002E0EB7"/>
    <w:rsid w:val="002E17E0"/>
    <w:rsid w:val="002E19C9"/>
    <w:rsid w:val="002E200D"/>
    <w:rsid w:val="002E2786"/>
    <w:rsid w:val="002E412B"/>
    <w:rsid w:val="002E4585"/>
    <w:rsid w:val="002E515E"/>
    <w:rsid w:val="002E59E2"/>
    <w:rsid w:val="002E61CE"/>
    <w:rsid w:val="002E6533"/>
    <w:rsid w:val="002E7467"/>
    <w:rsid w:val="002E7AA2"/>
    <w:rsid w:val="002E7AA3"/>
    <w:rsid w:val="002E7D89"/>
    <w:rsid w:val="002F009C"/>
    <w:rsid w:val="002F00A4"/>
    <w:rsid w:val="002F037D"/>
    <w:rsid w:val="002F07DB"/>
    <w:rsid w:val="002F0B10"/>
    <w:rsid w:val="002F0BD6"/>
    <w:rsid w:val="002F1313"/>
    <w:rsid w:val="002F1517"/>
    <w:rsid w:val="002F16CE"/>
    <w:rsid w:val="002F19B1"/>
    <w:rsid w:val="002F2A3C"/>
    <w:rsid w:val="002F2A52"/>
    <w:rsid w:val="002F363F"/>
    <w:rsid w:val="002F37A2"/>
    <w:rsid w:val="002F3D5D"/>
    <w:rsid w:val="002F459D"/>
    <w:rsid w:val="002F4D45"/>
    <w:rsid w:val="002F510E"/>
    <w:rsid w:val="002F5FA9"/>
    <w:rsid w:val="002F66F0"/>
    <w:rsid w:val="002F677A"/>
    <w:rsid w:val="002F6B1F"/>
    <w:rsid w:val="002F6BF0"/>
    <w:rsid w:val="002F7069"/>
    <w:rsid w:val="002F7CBB"/>
    <w:rsid w:val="002F7FCB"/>
    <w:rsid w:val="003004BA"/>
    <w:rsid w:val="003012DD"/>
    <w:rsid w:val="003017FA"/>
    <w:rsid w:val="00302795"/>
    <w:rsid w:val="0030399E"/>
    <w:rsid w:val="00303B72"/>
    <w:rsid w:val="00303FFB"/>
    <w:rsid w:val="00304917"/>
    <w:rsid w:val="00304E85"/>
    <w:rsid w:val="00304F69"/>
    <w:rsid w:val="00305FFA"/>
    <w:rsid w:val="003060B5"/>
    <w:rsid w:val="003060E8"/>
    <w:rsid w:val="0030680F"/>
    <w:rsid w:val="00306DD1"/>
    <w:rsid w:val="003072FB"/>
    <w:rsid w:val="00307952"/>
    <w:rsid w:val="003105F6"/>
    <w:rsid w:val="00310942"/>
    <w:rsid w:val="00310B24"/>
    <w:rsid w:val="003111ED"/>
    <w:rsid w:val="00311E88"/>
    <w:rsid w:val="003127B9"/>
    <w:rsid w:val="00312D46"/>
    <w:rsid w:val="00313C87"/>
    <w:rsid w:val="003144B3"/>
    <w:rsid w:val="00314787"/>
    <w:rsid w:val="00314A6D"/>
    <w:rsid w:val="00314C78"/>
    <w:rsid w:val="00315068"/>
    <w:rsid w:val="003151AC"/>
    <w:rsid w:val="0031558D"/>
    <w:rsid w:val="003155A8"/>
    <w:rsid w:val="00315FA5"/>
    <w:rsid w:val="00317DC0"/>
    <w:rsid w:val="00317E9E"/>
    <w:rsid w:val="00320DB6"/>
    <w:rsid w:val="003215E5"/>
    <w:rsid w:val="0032196F"/>
    <w:rsid w:val="00321DA7"/>
    <w:rsid w:val="00322288"/>
    <w:rsid w:val="00323437"/>
    <w:rsid w:val="00323AA6"/>
    <w:rsid w:val="0032529C"/>
    <w:rsid w:val="00326517"/>
    <w:rsid w:val="00326B1F"/>
    <w:rsid w:val="00326CFA"/>
    <w:rsid w:val="00326E0A"/>
    <w:rsid w:val="00326F60"/>
    <w:rsid w:val="00327EA5"/>
    <w:rsid w:val="00330029"/>
    <w:rsid w:val="00330E9E"/>
    <w:rsid w:val="003316C7"/>
    <w:rsid w:val="003320A9"/>
    <w:rsid w:val="003321E6"/>
    <w:rsid w:val="00332246"/>
    <w:rsid w:val="003328DD"/>
    <w:rsid w:val="00333D9D"/>
    <w:rsid w:val="00333DCF"/>
    <w:rsid w:val="0033464F"/>
    <w:rsid w:val="0033642E"/>
    <w:rsid w:val="00337888"/>
    <w:rsid w:val="00337CF5"/>
    <w:rsid w:val="003405F8"/>
    <w:rsid w:val="00340873"/>
    <w:rsid w:val="0034096F"/>
    <w:rsid w:val="00341233"/>
    <w:rsid w:val="00342211"/>
    <w:rsid w:val="00342643"/>
    <w:rsid w:val="0034287B"/>
    <w:rsid w:val="00342A47"/>
    <w:rsid w:val="00342FFE"/>
    <w:rsid w:val="00343F9D"/>
    <w:rsid w:val="00344408"/>
    <w:rsid w:val="00346C44"/>
    <w:rsid w:val="00347027"/>
    <w:rsid w:val="00350244"/>
    <w:rsid w:val="0035077B"/>
    <w:rsid w:val="00350A42"/>
    <w:rsid w:val="00350DE3"/>
    <w:rsid w:val="00352187"/>
    <w:rsid w:val="0035274C"/>
    <w:rsid w:val="00353CDC"/>
    <w:rsid w:val="003546AC"/>
    <w:rsid w:val="0035479E"/>
    <w:rsid w:val="00354937"/>
    <w:rsid w:val="00354F52"/>
    <w:rsid w:val="00355156"/>
    <w:rsid w:val="003552AE"/>
    <w:rsid w:val="00355EDE"/>
    <w:rsid w:val="00357A75"/>
    <w:rsid w:val="00357C81"/>
    <w:rsid w:val="00360B34"/>
    <w:rsid w:val="00360EA5"/>
    <w:rsid w:val="00361196"/>
    <w:rsid w:val="00362686"/>
    <w:rsid w:val="00362932"/>
    <w:rsid w:val="00362FD5"/>
    <w:rsid w:val="003630C2"/>
    <w:rsid w:val="00363118"/>
    <w:rsid w:val="00364073"/>
    <w:rsid w:val="003652D1"/>
    <w:rsid w:val="00366BA1"/>
    <w:rsid w:val="00366CEA"/>
    <w:rsid w:val="00366EF0"/>
    <w:rsid w:val="003674E0"/>
    <w:rsid w:val="0037032B"/>
    <w:rsid w:val="0037176B"/>
    <w:rsid w:val="00371F1A"/>
    <w:rsid w:val="003722FF"/>
    <w:rsid w:val="00372643"/>
    <w:rsid w:val="00372BDF"/>
    <w:rsid w:val="00373BE2"/>
    <w:rsid w:val="00373D3C"/>
    <w:rsid w:val="00373D5D"/>
    <w:rsid w:val="00374607"/>
    <w:rsid w:val="00374956"/>
    <w:rsid w:val="00374F72"/>
    <w:rsid w:val="00375515"/>
    <w:rsid w:val="003756F0"/>
    <w:rsid w:val="00375735"/>
    <w:rsid w:val="00375B2C"/>
    <w:rsid w:val="00375D46"/>
    <w:rsid w:val="00377B23"/>
    <w:rsid w:val="00377F27"/>
    <w:rsid w:val="0038030A"/>
    <w:rsid w:val="00381472"/>
    <w:rsid w:val="00381DE8"/>
    <w:rsid w:val="00382046"/>
    <w:rsid w:val="00382319"/>
    <w:rsid w:val="00382736"/>
    <w:rsid w:val="003832F4"/>
    <w:rsid w:val="0038483D"/>
    <w:rsid w:val="003849F1"/>
    <w:rsid w:val="00384A45"/>
    <w:rsid w:val="0038695F"/>
    <w:rsid w:val="00387FDA"/>
    <w:rsid w:val="00390249"/>
    <w:rsid w:val="00390CA1"/>
    <w:rsid w:val="00392AA8"/>
    <w:rsid w:val="00392D66"/>
    <w:rsid w:val="00393464"/>
    <w:rsid w:val="00394CF5"/>
    <w:rsid w:val="00396454"/>
    <w:rsid w:val="00396601"/>
    <w:rsid w:val="00396B7F"/>
    <w:rsid w:val="00397BCD"/>
    <w:rsid w:val="00397D2A"/>
    <w:rsid w:val="003A0153"/>
    <w:rsid w:val="003A0376"/>
    <w:rsid w:val="003A06E7"/>
    <w:rsid w:val="003A1104"/>
    <w:rsid w:val="003A195C"/>
    <w:rsid w:val="003A1E5B"/>
    <w:rsid w:val="003A2145"/>
    <w:rsid w:val="003A2B5D"/>
    <w:rsid w:val="003A2C9C"/>
    <w:rsid w:val="003A363C"/>
    <w:rsid w:val="003A3AE0"/>
    <w:rsid w:val="003A3E75"/>
    <w:rsid w:val="003A44D4"/>
    <w:rsid w:val="003A4D89"/>
    <w:rsid w:val="003A4F80"/>
    <w:rsid w:val="003A5023"/>
    <w:rsid w:val="003A5A9E"/>
    <w:rsid w:val="003A7E83"/>
    <w:rsid w:val="003B026F"/>
    <w:rsid w:val="003B0278"/>
    <w:rsid w:val="003B033A"/>
    <w:rsid w:val="003B072C"/>
    <w:rsid w:val="003B20F4"/>
    <w:rsid w:val="003B228E"/>
    <w:rsid w:val="003B23BB"/>
    <w:rsid w:val="003B25AD"/>
    <w:rsid w:val="003B2BFA"/>
    <w:rsid w:val="003B2E65"/>
    <w:rsid w:val="003B31A4"/>
    <w:rsid w:val="003B3AF7"/>
    <w:rsid w:val="003B452E"/>
    <w:rsid w:val="003B47E4"/>
    <w:rsid w:val="003B51CA"/>
    <w:rsid w:val="003B5527"/>
    <w:rsid w:val="003B621E"/>
    <w:rsid w:val="003B6500"/>
    <w:rsid w:val="003C0137"/>
    <w:rsid w:val="003C1340"/>
    <w:rsid w:val="003C1A13"/>
    <w:rsid w:val="003C1BFA"/>
    <w:rsid w:val="003C24EE"/>
    <w:rsid w:val="003C2957"/>
    <w:rsid w:val="003C32A7"/>
    <w:rsid w:val="003C3544"/>
    <w:rsid w:val="003C376A"/>
    <w:rsid w:val="003C3A56"/>
    <w:rsid w:val="003C45B7"/>
    <w:rsid w:val="003C460B"/>
    <w:rsid w:val="003C4658"/>
    <w:rsid w:val="003C4D77"/>
    <w:rsid w:val="003C4EFD"/>
    <w:rsid w:val="003C5290"/>
    <w:rsid w:val="003C5F03"/>
    <w:rsid w:val="003C65A5"/>
    <w:rsid w:val="003C6B43"/>
    <w:rsid w:val="003C6D4D"/>
    <w:rsid w:val="003C6DBE"/>
    <w:rsid w:val="003C71E6"/>
    <w:rsid w:val="003C7D11"/>
    <w:rsid w:val="003D18C8"/>
    <w:rsid w:val="003D19ED"/>
    <w:rsid w:val="003D2A08"/>
    <w:rsid w:val="003D3547"/>
    <w:rsid w:val="003D3703"/>
    <w:rsid w:val="003D53C6"/>
    <w:rsid w:val="003D55C6"/>
    <w:rsid w:val="003D6486"/>
    <w:rsid w:val="003D665B"/>
    <w:rsid w:val="003D6A54"/>
    <w:rsid w:val="003D716E"/>
    <w:rsid w:val="003E0353"/>
    <w:rsid w:val="003E0962"/>
    <w:rsid w:val="003E2332"/>
    <w:rsid w:val="003E2BC3"/>
    <w:rsid w:val="003E339B"/>
    <w:rsid w:val="003E3707"/>
    <w:rsid w:val="003E3760"/>
    <w:rsid w:val="003E3D4F"/>
    <w:rsid w:val="003E40EE"/>
    <w:rsid w:val="003E5B5B"/>
    <w:rsid w:val="003E5FE1"/>
    <w:rsid w:val="003E6221"/>
    <w:rsid w:val="003E75F2"/>
    <w:rsid w:val="003E7AB9"/>
    <w:rsid w:val="003F03E3"/>
    <w:rsid w:val="003F0463"/>
    <w:rsid w:val="003F07B9"/>
    <w:rsid w:val="003F0891"/>
    <w:rsid w:val="003F1845"/>
    <w:rsid w:val="003F1906"/>
    <w:rsid w:val="003F1FD6"/>
    <w:rsid w:val="003F267E"/>
    <w:rsid w:val="003F30FC"/>
    <w:rsid w:val="003F3995"/>
    <w:rsid w:val="003F4552"/>
    <w:rsid w:val="003F5EBC"/>
    <w:rsid w:val="003F66E7"/>
    <w:rsid w:val="003F6846"/>
    <w:rsid w:val="003F71F7"/>
    <w:rsid w:val="0040136D"/>
    <w:rsid w:val="0040146A"/>
    <w:rsid w:val="00401E0F"/>
    <w:rsid w:val="004022E0"/>
    <w:rsid w:val="00403116"/>
    <w:rsid w:val="0040363A"/>
    <w:rsid w:val="004038EF"/>
    <w:rsid w:val="00405E31"/>
    <w:rsid w:val="004065E6"/>
    <w:rsid w:val="0040671D"/>
    <w:rsid w:val="00406DB1"/>
    <w:rsid w:val="00407812"/>
    <w:rsid w:val="00410FBD"/>
    <w:rsid w:val="00411F27"/>
    <w:rsid w:val="0041306C"/>
    <w:rsid w:val="004133C5"/>
    <w:rsid w:val="0041429A"/>
    <w:rsid w:val="004148A1"/>
    <w:rsid w:val="00414E5D"/>
    <w:rsid w:val="00415800"/>
    <w:rsid w:val="00417537"/>
    <w:rsid w:val="00420309"/>
    <w:rsid w:val="00421154"/>
    <w:rsid w:val="00421C9E"/>
    <w:rsid w:val="00422994"/>
    <w:rsid w:val="00423070"/>
    <w:rsid w:val="00424996"/>
    <w:rsid w:val="00424A23"/>
    <w:rsid w:val="004265A9"/>
    <w:rsid w:val="0042662C"/>
    <w:rsid w:val="00426A13"/>
    <w:rsid w:val="004271CB"/>
    <w:rsid w:val="0042760B"/>
    <w:rsid w:val="004313B6"/>
    <w:rsid w:val="00431FF4"/>
    <w:rsid w:val="0043259F"/>
    <w:rsid w:val="00432C7E"/>
    <w:rsid w:val="00433BFA"/>
    <w:rsid w:val="0043448A"/>
    <w:rsid w:val="0043456A"/>
    <w:rsid w:val="00434575"/>
    <w:rsid w:val="00434E5F"/>
    <w:rsid w:val="00435060"/>
    <w:rsid w:val="00435C05"/>
    <w:rsid w:val="00435E01"/>
    <w:rsid w:val="0043661D"/>
    <w:rsid w:val="004376EB"/>
    <w:rsid w:val="00437A84"/>
    <w:rsid w:val="0044038D"/>
    <w:rsid w:val="004403F2"/>
    <w:rsid w:val="0044224B"/>
    <w:rsid w:val="00442EE2"/>
    <w:rsid w:val="0044320A"/>
    <w:rsid w:val="00443647"/>
    <w:rsid w:val="004440BA"/>
    <w:rsid w:val="00444407"/>
    <w:rsid w:val="0044521A"/>
    <w:rsid w:val="004457B4"/>
    <w:rsid w:val="00445B2E"/>
    <w:rsid w:val="00445B99"/>
    <w:rsid w:val="00446F76"/>
    <w:rsid w:val="004478B5"/>
    <w:rsid w:val="00450241"/>
    <w:rsid w:val="004504CB"/>
    <w:rsid w:val="004510B7"/>
    <w:rsid w:val="004510C3"/>
    <w:rsid w:val="00451DB6"/>
    <w:rsid w:val="00452155"/>
    <w:rsid w:val="00452966"/>
    <w:rsid w:val="00453920"/>
    <w:rsid w:val="00453FB8"/>
    <w:rsid w:val="00454B6D"/>
    <w:rsid w:val="00454C04"/>
    <w:rsid w:val="00454CCC"/>
    <w:rsid w:val="00454E65"/>
    <w:rsid w:val="00455114"/>
    <w:rsid w:val="0045664F"/>
    <w:rsid w:val="0045694D"/>
    <w:rsid w:val="004571F7"/>
    <w:rsid w:val="00457786"/>
    <w:rsid w:val="00457794"/>
    <w:rsid w:val="00460157"/>
    <w:rsid w:val="00460D3B"/>
    <w:rsid w:val="00461138"/>
    <w:rsid w:val="00461351"/>
    <w:rsid w:val="004613DE"/>
    <w:rsid w:val="004613E3"/>
    <w:rsid w:val="00461908"/>
    <w:rsid w:val="00461D60"/>
    <w:rsid w:val="004624A8"/>
    <w:rsid w:val="004625C4"/>
    <w:rsid w:val="00462D49"/>
    <w:rsid w:val="00463235"/>
    <w:rsid w:val="004646F3"/>
    <w:rsid w:val="004647AC"/>
    <w:rsid w:val="0046553F"/>
    <w:rsid w:val="004662BB"/>
    <w:rsid w:val="00467859"/>
    <w:rsid w:val="0046790A"/>
    <w:rsid w:val="004702B0"/>
    <w:rsid w:val="00470A2C"/>
    <w:rsid w:val="00473324"/>
    <w:rsid w:val="00473A62"/>
    <w:rsid w:val="00473B85"/>
    <w:rsid w:val="00473C54"/>
    <w:rsid w:val="00474CFA"/>
    <w:rsid w:val="00474E5C"/>
    <w:rsid w:val="004753BC"/>
    <w:rsid w:val="004765D0"/>
    <w:rsid w:val="00477D9C"/>
    <w:rsid w:val="00480C11"/>
    <w:rsid w:val="004815E7"/>
    <w:rsid w:val="00481A0F"/>
    <w:rsid w:val="00481E6C"/>
    <w:rsid w:val="00482026"/>
    <w:rsid w:val="004821E6"/>
    <w:rsid w:val="00482A55"/>
    <w:rsid w:val="00482D93"/>
    <w:rsid w:val="00482E34"/>
    <w:rsid w:val="00483012"/>
    <w:rsid w:val="004834F2"/>
    <w:rsid w:val="00483F71"/>
    <w:rsid w:val="004845FB"/>
    <w:rsid w:val="00485A12"/>
    <w:rsid w:val="00485D23"/>
    <w:rsid w:val="00485F2A"/>
    <w:rsid w:val="00486093"/>
    <w:rsid w:val="00486778"/>
    <w:rsid w:val="004870F3"/>
    <w:rsid w:val="004871EE"/>
    <w:rsid w:val="004872A0"/>
    <w:rsid w:val="00487D48"/>
    <w:rsid w:val="00490649"/>
    <w:rsid w:val="0049103D"/>
    <w:rsid w:val="00491850"/>
    <w:rsid w:val="00491FA6"/>
    <w:rsid w:val="00491FE5"/>
    <w:rsid w:val="00492E0B"/>
    <w:rsid w:val="0049308C"/>
    <w:rsid w:val="00493129"/>
    <w:rsid w:val="00493A7D"/>
    <w:rsid w:val="00493DCC"/>
    <w:rsid w:val="0049585D"/>
    <w:rsid w:val="00496BF3"/>
    <w:rsid w:val="00497C42"/>
    <w:rsid w:val="004A0389"/>
    <w:rsid w:val="004A0A6F"/>
    <w:rsid w:val="004A0CBB"/>
    <w:rsid w:val="004A13E7"/>
    <w:rsid w:val="004A252E"/>
    <w:rsid w:val="004A33BB"/>
    <w:rsid w:val="004A39F1"/>
    <w:rsid w:val="004A47CC"/>
    <w:rsid w:val="004A51E8"/>
    <w:rsid w:val="004A544A"/>
    <w:rsid w:val="004A59A2"/>
    <w:rsid w:val="004A63B4"/>
    <w:rsid w:val="004A7168"/>
    <w:rsid w:val="004A761B"/>
    <w:rsid w:val="004B00AC"/>
    <w:rsid w:val="004B03F4"/>
    <w:rsid w:val="004B12BD"/>
    <w:rsid w:val="004B166E"/>
    <w:rsid w:val="004B23FF"/>
    <w:rsid w:val="004B2AC3"/>
    <w:rsid w:val="004B2BE5"/>
    <w:rsid w:val="004B4485"/>
    <w:rsid w:val="004B4DE9"/>
    <w:rsid w:val="004B5758"/>
    <w:rsid w:val="004B5DCD"/>
    <w:rsid w:val="004B6325"/>
    <w:rsid w:val="004B68E0"/>
    <w:rsid w:val="004B6B8E"/>
    <w:rsid w:val="004B6C71"/>
    <w:rsid w:val="004B7322"/>
    <w:rsid w:val="004B732C"/>
    <w:rsid w:val="004B7714"/>
    <w:rsid w:val="004B7E1E"/>
    <w:rsid w:val="004C0063"/>
    <w:rsid w:val="004C067E"/>
    <w:rsid w:val="004C0AA3"/>
    <w:rsid w:val="004C0C0F"/>
    <w:rsid w:val="004C0FFC"/>
    <w:rsid w:val="004C2283"/>
    <w:rsid w:val="004C2A2C"/>
    <w:rsid w:val="004C2F2C"/>
    <w:rsid w:val="004C30C7"/>
    <w:rsid w:val="004C398C"/>
    <w:rsid w:val="004C3A02"/>
    <w:rsid w:val="004C4AEF"/>
    <w:rsid w:val="004C4FB4"/>
    <w:rsid w:val="004C5211"/>
    <w:rsid w:val="004C5DB0"/>
    <w:rsid w:val="004C6874"/>
    <w:rsid w:val="004C6DFF"/>
    <w:rsid w:val="004C6EEA"/>
    <w:rsid w:val="004C6FD2"/>
    <w:rsid w:val="004C751D"/>
    <w:rsid w:val="004D0120"/>
    <w:rsid w:val="004D0FCC"/>
    <w:rsid w:val="004D1627"/>
    <w:rsid w:val="004D1F5A"/>
    <w:rsid w:val="004D21A1"/>
    <w:rsid w:val="004D2534"/>
    <w:rsid w:val="004D2B1C"/>
    <w:rsid w:val="004D445B"/>
    <w:rsid w:val="004D4655"/>
    <w:rsid w:val="004D51A3"/>
    <w:rsid w:val="004D704E"/>
    <w:rsid w:val="004D71DC"/>
    <w:rsid w:val="004D7818"/>
    <w:rsid w:val="004E1685"/>
    <w:rsid w:val="004E1A4D"/>
    <w:rsid w:val="004E29A8"/>
    <w:rsid w:val="004E2F9D"/>
    <w:rsid w:val="004E35D4"/>
    <w:rsid w:val="004E3802"/>
    <w:rsid w:val="004E3B3F"/>
    <w:rsid w:val="004E3BAE"/>
    <w:rsid w:val="004E5308"/>
    <w:rsid w:val="004E5BF4"/>
    <w:rsid w:val="004E5C31"/>
    <w:rsid w:val="004E668E"/>
    <w:rsid w:val="004F04EA"/>
    <w:rsid w:val="004F17F1"/>
    <w:rsid w:val="004F253A"/>
    <w:rsid w:val="004F29CE"/>
    <w:rsid w:val="004F3AD3"/>
    <w:rsid w:val="004F4127"/>
    <w:rsid w:val="004F47C0"/>
    <w:rsid w:val="004F4E68"/>
    <w:rsid w:val="004F71A9"/>
    <w:rsid w:val="004F75AB"/>
    <w:rsid w:val="004F7A22"/>
    <w:rsid w:val="00502B5A"/>
    <w:rsid w:val="0050390A"/>
    <w:rsid w:val="00505337"/>
    <w:rsid w:val="0050547C"/>
    <w:rsid w:val="00505E2F"/>
    <w:rsid w:val="005068B3"/>
    <w:rsid w:val="00507EE0"/>
    <w:rsid w:val="00510090"/>
    <w:rsid w:val="0051145A"/>
    <w:rsid w:val="00512645"/>
    <w:rsid w:val="00512EF4"/>
    <w:rsid w:val="00513AC8"/>
    <w:rsid w:val="00514A6B"/>
    <w:rsid w:val="00515C94"/>
    <w:rsid w:val="005163FE"/>
    <w:rsid w:val="00516554"/>
    <w:rsid w:val="005169E3"/>
    <w:rsid w:val="005173CC"/>
    <w:rsid w:val="00517EF7"/>
    <w:rsid w:val="0052199F"/>
    <w:rsid w:val="00522C64"/>
    <w:rsid w:val="005234BF"/>
    <w:rsid w:val="00523C14"/>
    <w:rsid w:val="00524010"/>
    <w:rsid w:val="00525761"/>
    <w:rsid w:val="005259F0"/>
    <w:rsid w:val="00525E4F"/>
    <w:rsid w:val="005268F9"/>
    <w:rsid w:val="00526D94"/>
    <w:rsid w:val="00526E1A"/>
    <w:rsid w:val="0052735D"/>
    <w:rsid w:val="005277E5"/>
    <w:rsid w:val="00527C62"/>
    <w:rsid w:val="00530779"/>
    <w:rsid w:val="0053092F"/>
    <w:rsid w:val="005309F7"/>
    <w:rsid w:val="00530C6F"/>
    <w:rsid w:val="00531676"/>
    <w:rsid w:val="00532AB9"/>
    <w:rsid w:val="00532AD4"/>
    <w:rsid w:val="00535EDA"/>
    <w:rsid w:val="00536BA3"/>
    <w:rsid w:val="00537167"/>
    <w:rsid w:val="00537395"/>
    <w:rsid w:val="00537A0E"/>
    <w:rsid w:val="0054207A"/>
    <w:rsid w:val="00542A3B"/>
    <w:rsid w:val="00542C6C"/>
    <w:rsid w:val="00542FBB"/>
    <w:rsid w:val="00544209"/>
    <w:rsid w:val="00544903"/>
    <w:rsid w:val="00544B9E"/>
    <w:rsid w:val="00544CF2"/>
    <w:rsid w:val="00545656"/>
    <w:rsid w:val="00545A8D"/>
    <w:rsid w:val="00545BD8"/>
    <w:rsid w:val="00545D3A"/>
    <w:rsid w:val="00546D1B"/>
    <w:rsid w:val="00547211"/>
    <w:rsid w:val="0054734D"/>
    <w:rsid w:val="005477B3"/>
    <w:rsid w:val="0055011B"/>
    <w:rsid w:val="00550394"/>
    <w:rsid w:val="0055134C"/>
    <w:rsid w:val="005513B7"/>
    <w:rsid w:val="00551439"/>
    <w:rsid w:val="00551DDF"/>
    <w:rsid w:val="00553B42"/>
    <w:rsid w:val="00553D33"/>
    <w:rsid w:val="005547C4"/>
    <w:rsid w:val="00554DB6"/>
    <w:rsid w:val="00554E7F"/>
    <w:rsid w:val="0055502C"/>
    <w:rsid w:val="0055566B"/>
    <w:rsid w:val="00555AA3"/>
    <w:rsid w:val="005565B2"/>
    <w:rsid w:val="00557C8B"/>
    <w:rsid w:val="00560EBE"/>
    <w:rsid w:val="005620FE"/>
    <w:rsid w:val="00562904"/>
    <w:rsid w:val="00562A79"/>
    <w:rsid w:val="00562C21"/>
    <w:rsid w:val="00562E00"/>
    <w:rsid w:val="00563A89"/>
    <w:rsid w:val="0056467D"/>
    <w:rsid w:val="00564A04"/>
    <w:rsid w:val="005654A3"/>
    <w:rsid w:val="005658FE"/>
    <w:rsid w:val="00565C64"/>
    <w:rsid w:val="00565F9B"/>
    <w:rsid w:val="005663B5"/>
    <w:rsid w:val="005677CF"/>
    <w:rsid w:val="00567996"/>
    <w:rsid w:val="00570211"/>
    <w:rsid w:val="0057051A"/>
    <w:rsid w:val="005709FA"/>
    <w:rsid w:val="005717AD"/>
    <w:rsid w:val="00571C38"/>
    <w:rsid w:val="005724F5"/>
    <w:rsid w:val="00572A68"/>
    <w:rsid w:val="005730A2"/>
    <w:rsid w:val="005754DC"/>
    <w:rsid w:val="005755FE"/>
    <w:rsid w:val="0057694C"/>
    <w:rsid w:val="00576E59"/>
    <w:rsid w:val="00576F20"/>
    <w:rsid w:val="00577558"/>
    <w:rsid w:val="00580472"/>
    <w:rsid w:val="0058054F"/>
    <w:rsid w:val="0058056B"/>
    <w:rsid w:val="0058172B"/>
    <w:rsid w:val="00585345"/>
    <w:rsid w:val="0058585B"/>
    <w:rsid w:val="00585DD2"/>
    <w:rsid w:val="0058652D"/>
    <w:rsid w:val="00586F7B"/>
    <w:rsid w:val="00590FB6"/>
    <w:rsid w:val="005910A7"/>
    <w:rsid w:val="005917FD"/>
    <w:rsid w:val="00591B38"/>
    <w:rsid w:val="005920F1"/>
    <w:rsid w:val="005945FC"/>
    <w:rsid w:val="0059518E"/>
    <w:rsid w:val="00595986"/>
    <w:rsid w:val="005959EF"/>
    <w:rsid w:val="00595BCA"/>
    <w:rsid w:val="00595C76"/>
    <w:rsid w:val="00595E40"/>
    <w:rsid w:val="00596DCF"/>
    <w:rsid w:val="00596E36"/>
    <w:rsid w:val="005970BF"/>
    <w:rsid w:val="00597CF9"/>
    <w:rsid w:val="005A0C82"/>
    <w:rsid w:val="005A170D"/>
    <w:rsid w:val="005A3886"/>
    <w:rsid w:val="005A3EE9"/>
    <w:rsid w:val="005A44C8"/>
    <w:rsid w:val="005A4687"/>
    <w:rsid w:val="005A4BB4"/>
    <w:rsid w:val="005A598C"/>
    <w:rsid w:val="005A5D30"/>
    <w:rsid w:val="005A61C4"/>
    <w:rsid w:val="005A7317"/>
    <w:rsid w:val="005B13EA"/>
    <w:rsid w:val="005B152D"/>
    <w:rsid w:val="005B1702"/>
    <w:rsid w:val="005B19A5"/>
    <w:rsid w:val="005B1FFD"/>
    <w:rsid w:val="005B25B0"/>
    <w:rsid w:val="005B2A1E"/>
    <w:rsid w:val="005B36ED"/>
    <w:rsid w:val="005B38DF"/>
    <w:rsid w:val="005B41C8"/>
    <w:rsid w:val="005B49C5"/>
    <w:rsid w:val="005B4E53"/>
    <w:rsid w:val="005B511B"/>
    <w:rsid w:val="005B5330"/>
    <w:rsid w:val="005B5724"/>
    <w:rsid w:val="005B60F7"/>
    <w:rsid w:val="005B6686"/>
    <w:rsid w:val="005B6ACD"/>
    <w:rsid w:val="005B6E31"/>
    <w:rsid w:val="005C002E"/>
    <w:rsid w:val="005C0822"/>
    <w:rsid w:val="005C0FA0"/>
    <w:rsid w:val="005C1325"/>
    <w:rsid w:val="005C149B"/>
    <w:rsid w:val="005C14BB"/>
    <w:rsid w:val="005C1504"/>
    <w:rsid w:val="005C2BB1"/>
    <w:rsid w:val="005C2CF0"/>
    <w:rsid w:val="005C2D8D"/>
    <w:rsid w:val="005C34BA"/>
    <w:rsid w:val="005C4887"/>
    <w:rsid w:val="005C57F1"/>
    <w:rsid w:val="005C59F2"/>
    <w:rsid w:val="005C672A"/>
    <w:rsid w:val="005C68A7"/>
    <w:rsid w:val="005C6F37"/>
    <w:rsid w:val="005C6F9A"/>
    <w:rsid w:val="005C71B5"/>
    <w:rsid w:val="005C7C19"/>
    <w:rsid w:val="005C7DAA"/>
    <w:rsid w:val="005D013C"/>
    <w:rsid w:val="005D0DE0"/>
    <w:rsid w:val="005D0EE3"/>
    <w:rsid w:val="005D2A06"/>
    <w:rsid w:val="005D3657"/>
    <w:rsid w:val="005D37BB"/>
    <w:rsid w:val="005D4877"/>
    <w:rsid w:val="005D6D0D"/>
    <w:rsid w:val="005D7233"/>
    <w:rsid w:val="005D7C28"/>
    <w:rsid w:val="005E0556"/>
    <w:rsid w:val="005E0B9F"/>
    <w:rsid w:val="005E123C"/>
    <w:rsid w:val="005E23EB"/>
    <w:rsid w:val="005E4290"/>
    <w:rsid w:val="005E42C4"/>
    <w:rsid w:val="005E5329"/>
    <w:rsid w:val="005E5C74"/>
    <w:rsid w:val="005E67E3"/>
    <w:rsid w:val="005E7386"/>
    <w:rsid w:val="005E76FE"/>
    <w:rsid w:val="005E7765"/>
    <w:rsid w:val="005F005C"/>
    <w:rsid w:val="005F01B7"/>
    <w:rsid w:val="005F1A02"/>
    <w:rsid w:val="005F1AD3"/>
    <w:rsid w:val="005F1E17"/>
    <w:rsid w:val="005F2812"/>
    <w:rsid w:val="005F2E22"/>
    <w:rsid w:val="005F35D8"/>
    <w:rsid w:val="005F42AE"/>
    <w:rsid w:val="005F452E"/>
    <w:rsid w:val="005F4AEC"/>
    <w:rsid w:val="005F5012"/>
    <w:rsid w:val="005F501A"/>
    <w:rsid w:val="005F5F92"/>
    <w:rsid w:val="005F62DD"/>
    <w:rsid w:val="005F744A"/>
    <w:rsid w:val="005F7504"/>
    <w:rsid w:val="005F75AE"/>
    <w:rsid w:val="005F7F66"/>
    <w:rsid w:val="00600619"/>
    <w:rsid w:val="00600A6C"/>
    <w:rsid w:val="00603035"/>
    <w:rsid w:val="00603F58"/>
    <w:rsid w:val="00604873"/>
    <w:rsid w:val="00605FEA"/>
    <w:rsid w:val="00606013"/>
    <w:rsid w:val="006067BD"/>
    <w:rsid w:val="00606F81"/>
    <w:rsid w:val="0060724E"/>
    <w:rsid w:val="00607EB8"/>
    <w:rsid w:val="006100F6"/>
    <w:rsid w:val="006104B1"/>
    <w:rsid w:val="00610AAD"/>
    <w:rsid w:val="00611027"/>
    <w:rsid w:val="00611236"/>
    <w:rsid w:val="0061138F"/>
    <w:rsid w:val="00611E36"/>
    <w:rsid w:val="00612252"/>
    <w:rsid w:val="0061349E"/>
    <w:rsid w:val="006143BB"/>
    <w:rsid w:val="00615975"/>
    <w:rsid w:val="00617533"/>
    <w:rsid w:val="00617BED"/>
    <w:rsid w:val="0062018E"/>
    <w:rsid w:val="00620533"/>
    <w:rsid w:val="00620656"/>
    <w:rsid w:val="00620D02"/>
    <w:rsid w:val="006223CE"/>
    <w:rsid w:val="00622FB7"/>
    <w:rsid w:val="0062344C"/>
    <w:rsid w:val="006236CD"/>
    <w:rsid w:val="006237B2"/>
    <w:rsid w:val="0062387B"/>
    <w:rsid w:val="00623FA7"/>
    <w:rsid w:val="006246C6"/>
    <w:rsid w:val="00624756"/>
    <w:rsid w:val="00624B1B"/>
    <w:rsid w:val="00625BBC"/>
    <w:rsid w:val="00626B8E"/>
    <w:rsid w:val="006271B1"/>
    <w:rsid w:val="0062788D"/>
    <w:rsid w:val="00630BEF"/>
    <w:rsid w:val="00630DC2"/>
    <w:rsid w:val="00631D10"/>
    <w:rsid w:val="00632919"/>
    <w:rsid w:val="00632926"/>
    <w:rsid w:val="0063294B"/>
    <w:rsid w:val="00632C32"/>
    <w:rsid w:val="00632E0C"/>
    <w:rsid w:val="006332FE"/>
    <w:rsid w:val="00633706"/>
    <w:rsid w:val="0063402E"/>
    <w:rsid w:val="0063454C"/>
    <w:rsid w:val="006346CF"/>
    <w:rsid w:val="00634927"/>
    <w:rsid w:val="00634AE2"/>
    <w:rsid w:val="00634D1F"/>
    <w:rsid w:val="00635727"/>
    <w:rsid w:val="00635DC9"/>
    <w:rsid w:val="00636501"/>
    <w:rsid w:val="0063678D"/>
    <w:rsid w:val="00636842"/>
    <w:rsid w:val="00636EA1"/>
    <w:rsid w:val="00637353"/>
    <w:rsid w:val="00637A46"/>
    <w:rsid w:val="00637EB4"/>
    <w:rsid w:val="006404C2"/>
    <w:rsid w:val="006427AD"/>
    <w:rsid w:val="00642B13"/>
    <w:rsid w:val="00642BAA"/>
    <w:rsid w:val="00643E8D"/>
    <w:rsid w:val="00644694"/>
    <w:rsid w:val="00644F22"/>
    <w:rsid w:val="006468E8"/>
    <w:rsid w:val="00646F26"/>
    <w:rsid w:val="006479AD"/>
    <w:rsid w:val="00647C60"/>
    <w:rsid w:val="00647D3E"/>
    <w:rsid w:val="00650DE7"/>
    <w:rsid w:val="00651228"/>
    <w:rsid w:val="00652DD9"/>
    <w:rsid w:val="0065447B"/>
    <w:rsid w:val="00656139"/>
    <w:rsid w:val="00657272"/>
    <w:rsid w:val="0066004D"/>
    <w:rsid w:val="006619A9"/>
    <w:rsid w:val="006624A1"/>
    <w:rsid w:val="006634A1"/>
    <w:rsid w:val="0066437A"/>
    <w:rsid w:val="006653F2"/>
    <w:rsid w:val="00665609"/>
    <w:rsid w:val="00665C26"/>
    <w:rsid w:val="00665F07"/>
    <w:rsid w:val="00666935"/>
    <w:rsid w:val="00666C6C"/>
    <w:rsid w:val="0066736D"/>
    <w:rsid w:val="00667A58"/>
    <w:rsid w:val="00671BC2"/>
    <w:rsid w:val="00671CF8"/>
    <w:rsid w:val="00672745"/>
    <w:rsid w:val="00673102"/>
    <w:rsid w:val="00673178"/>
    <w:rsid w:val="00673866"/>
    <w:rsid w:val="00674A80"/>
    <w:rsid w:val="00674F56"/>
    <w:rsid w:val="00675529"/>
    <w:rsid w:val="00675C04"/>
    <w:rsid w:val="0067651C"/>
    <w:rsid w:val="006769D5"/>
    <w:rsid w:val="00676DB3"/>
    <w:rsid w:val="006770A2"/>
    <w:rsid w:val="00677944"/>
    <w:rsid w:val="00677A9A"/>
    <w:rsid w:val="00677EBD"/>
    <w:rsid w:val="00682050"/>
    <w:rsid w:val="006820EC"/>
    <w:rsid w:val="006822B3"/>
    <w:rsid w:val="00682A80"/>
    <w:rsid w:val="00682B9F"/>
    <w:rsid w:val="00684D59"/>
    <w:rsid w:val="00684E0E"/>
    <w:rsid w:val="00685BCA"/>
    <w:rsid w:val="00685FC0"/>
    <w:rsid w:val="00686B00"/>
    <w:rsid w:val="00686BD4"/>
    <w:rsid w:val="00687EE8"/>
    <w:rsid w:val="00690458"/>
    <w:rsid w:val="0069108C"/>
    <w:rsid w:val="00691434"/>
    <w:rsid w:val="006917D5"/>
    <w:rsid w:val="00691D35"/>
    <w:rsid w:val="00692554"/>
    <w:rsid w:val="00692DA7"/>
    <w:rsid w:val="00693A88"/>
    <w:rsid w:val="00693DE4"/>
    <w:rsid w:val="006945DC"/>
    <w:rsid w:val="0069568E"/>
    <w:rsid w:val="006974E7"/>
    <w:rsid w:val="006A055F"/>
    <w:rsid w:val="006A08BC"/>
    <w:rsid w:val="006A1069"/>
    <w:rsid w:val="006A24A7"/>
    <w:rsid w:val="006A2A6D"/>
    <w:rsid w:val="006A2DEF"/>
    <w:rsid w:val="006A38C2"/>
    <w:rsid w:val="006A4527"/>
    <w:rsid w:val="006A4C35"/>
    <w:rsid w:val="006A5423"/>
    <w:rsid w:val="006A5BAA"/>
    <w:rsid w:val="006A5F92"/>
    <w:rsid w:val="006A61A4"/>
    <w:rsid w:val="006A6811"/>
    <w:rsid w:val="006A706F"/>
    <w:rsid w:val="006A7905"/>
    <w:rsid w:val="006A7E1B"/>
    <w:rsid w:val="006B06B9"/>
    <w:rsid w:val="006B0CA6"/>
    <w:rsid w:val="006B15EF"/>
    <w:rsid w:val="006B1984"/>
    <w:rsid w:val="006B311A"/>
    <w:rsid w:val="006B3473"/>
    <w:rsid w:val="006B3716"/>
    <w:rsid w:val="006B4D88"/>
    <w:rsid w:val="006B4ECF"/>
    <w:rsid w:val="006B5916"/>
    <w:rsid w:val="006B5A07"/>
    <w:rsid w:val="006B5E51"/>
    <w:rsid w:val="006B6240"/>
    <w:rsid w:val="006B72BF"/>
    <w:rsid w:val="006B74A2"/>
    <w:rsid w:val="006B789F"/>
    <w:rsid w:val="006B7922"/>
    <w:rsid w:val="006C0439"/>
    <w:rsid w:val="006C0CBA"/>
    <w:rsid w:val="006C14C1"/>
    <w:rsid w:val="006C3383"/>
    <w:rsid w:val="006C3C52"/>
    <w:rsid w:val="006C43CB"/>
    <w:rsid w:val="006C5A68"/>
    <w:rsid w:val="006C61DD"/>
    <w:rsid w:val="006C6643"/>
    <w:rsid w:val="006C6D8F"/>
    <w:rsid w:val="006C6DDB"/>
    <w:rsid w:val="006C6E4A"/>
    <w:rsid w:val="006C7028"/>
    <w:rsid w:val="006C707F"/>
    <w:rsid w:val="006C7703"/>
    <w:rsid w:val="006D0D6B"/>
    <w:rsid w:val="006D0FA4"/>
    <w:rsid w:val="006D10FE"/>
    <w:rsid w:val="006D17C0"/>
    <w:rsid w:val="006D2240"/>
    <w:rsid w:val="006D24B9"/>
    <w:rsid w:val="006D2D34"/>
    <w:rsid w:val="006D2F51"/>
    <w:rsid w:val="006D348C"/>
    <w:rsid w:val="006D3853"/>
    <w:rsid w:val="006D5488"/>
    <w:rsid w:val="006D56E0"/>
    <w:rsid w:val="006D63EC"/>
    <w:rsid w:val="006D7D31"/>
    <w:rsid w:val="006E10B5"/>
    <w:rsid w:val="006E1537"/>
    <w:rsid w:val="006E2145"/>
    <w:rsid w:val="006E2DB1"/>
    <w:rsid w:val="006E328E"/>
    <w:rsid w:val="006E345B"/>
    <w:rsid w:val="006E417D"/>
    <w:rsid w:val="006E4705"/>
    <w:rsid w:val="006E472A"/>
    <w:rsid w:val="006E4AE1"/>
    <w:rsid w:val="006E55AD"/>
    <w:rsid w:val="006E74AE"/>
    <w:rsid w:val="006E754F"/>
    <w:rsid w:val="006F019A"/>
    <w:rsid w:val="006F020B"/>
    <w:rsid w:val="006F08D9"/>
    <w:rsid w:val="006F0ACE"/>
    <w:rsid w:val="006F11E4"/>
    <w:rsid w:val="006F153D"/>
    <w:rsid w:val="006F1821"/>
    <w:rsid w:val="006F474E"/>
    <w:rsid w:val="006F4E43"/>
    <w:rsid w:val="006F4F85"/>
    <w:rsid w:val="006F65AC"/>
    <w:rsid w:val="006F6B7A"/>
    <w:rsid w:val="006F7067"/>
    <w:rsid w:val="00700107"/>
    <w:rsid w:val="007020B5"/>
    <w:rsid w:val="00702592"/>
    <w:rsid w:val="007037C9"/>
    <w:rsid w:val="00703A5B"/>
    <w:rsid w:val="00703EC0"/>
    <w:rsid w:val="007042D1"/>
    <w:rsid w:val="00704877"/>
    <w:rsid w:val="00704E75"/>
    <w:rsid w:val="00705006"/>
    <w:rsid w:val="00706326"/>
    <w:rsid w:val="00707CC5"/>
    <w:rsid w:val="0071077F"/>
    <w:rsid w:val="00710CDF"/>
    <w:rsid w:val="007114AF"/>
    <w:rsid w:val="00711DF9"/>
    <w:rsid w:val="00711F15"/>
    <w:rsid w:val="0071206A"/>
    <w:rsid w:val="0071236D"/>
    <w:rsid w:val="00712E28"/>
    <w:rsid w:val="00712EFE"/>
    <w:rsid w:val="007135C0"/>
    <w:rsid w:val="00714DF4"/>
    <w:rsid w:val="00714F0B"/>
    <w:rsid w:val="00716BBF"/>
    <w:rsid w:val="007175A2"/>
    <w:rsid w:val="007205F1"/>
    <w:rsid w:val="007209B1"/>
    <w:rsid w:val="00720B65"/>
    <w:rsid w:val="00720C67"/>
    <w:rsid w:val="00720ED5"/>
    <w:rsid w:val="00720F7C"/>
    <w:rsid w:val="0072110D"/>
    <w:rsid w:val="00721989"/>
    <w:rsid w:val="0072198D"/>
    <w:rsid w:val="00722737"/>
    <w:rsid w:val="007235E7"/>
    <w:rsid w:val="0072399A"/>
    <w:rsid w:val="0072408D"/>
    <w:rsid w:val="0072438D"/>
    <w:rsid w:val="00724CBB"/>
    <w:rsid w:val="00724F33"/>
    <w:rsid w:val="00725643"/>
    <w:rsid w:val="007265EC"/>
    <w:rsid w:val="007267AD"/>
    <w:rsid w:val="00726998"/>
    <w:rsid w:val="007276D7"/>
    <w:rsid w:val="007276F6"/>
    <w:rsid w:val="00727D90"/>
    <w:rsid w:val="00727ED3"/>
    <w:rsid w:val="00730ADA"/>
    <w:rsid w:val="00730B83"/>
    <w:rsid w:val="0073141B"/>
    <w:rsid w:val="0073197F"/>
    <w:rsid w:val="00731A2C"/>
    <w:rsid w:val="00731F16"/>
    <w:rsid w:val="0073222A"/>
    <w:rsid w:val="007327E3"/>
    <w:rsid w:val="00732A4F"/>
    <w:rsid w:val="00732E16"/>
    <w:rsid w:val="0073325E"/>
    <w:rsid w:val="007333A5"/>
    <w:rsid w:val="007344A0"/>
    <w:rsid w:val="007346FD"/>
    <w:rsid w:val="00734B2A"/>
    <w:rsid w:val="007350B1"/>
    <w:rsid w:val="00735D1E"/>
    <w:rsid w:val="00736131"/>
    <w:rsid w:val="00736223"/>
    <w:rsid w:val="007362A1"/>
    <w:rsid w:val="00737CBC"/>
    <w:rsid w:val="00740175"/>
    <w:rsid w:val="007409BE"/>
    <w:rsid w:val="00741C07"/>
    <w:rsid w:val="00741D0B"/>
    <w:rsid w:val="00742212"/>
    <w:rsid w:val="0074229F"/>
    <w:rsid w:val="00742E95"/>
    <w:rsid w:val="00743367"/>
    <w:rsid w:val="00743A3D"/>
    <w:rsid w:val="00743BB8"/>
    <w:rsid w:val="00745117"/>
    <w:rsid w:val="00745538"/>
    <w:rsid w:val="00745781"/>
    <w:rsid w:val="007458F3"/>
    <w:rsid w:val="00745B1B"/>
    <w:rsid w:val="007463FF"/>
    <w:rsid w:val="00747802"/>
    <w:rsid w:val="00747E8A"/>
    <w:rsid w:val="00750467"/>
    <w:rsid w:val="00750B9C"/>
    <w:rsid w:val="007515CE"/>
    <w:rsid w:val="00751BC5"/>
    <w:rsid w:val="00752234"/>
    <w:rsid w:val="007527BA"/>
    <w:rsid w:val="00752F2D"/>
    <w:rsid w:val="007531CC"/>
    <w:rsid w:val="007536DA"/>
    <w:rsid w:val="00754942"/>
    <w:rsid w:val="00754E24"/>
    <w:rsid w:val="00754EA2"/>
    <w:rsid w:val="007564BE"/>
    <w:rsid w:val="0075701D"/>
    <w:rsid w:val="00757380"/>
    <w:rsid w:val="0076183C"/>
    <w:rsid w:val="00761BEA"/>
    <w:rsid w:val="00761C25"/>
    <w:rsid w:val="007626E9"/>
    <w:rsid w:val="007643C8"/>
    <w:rsid w:val="007643DF"/>
    <w:rsid w:val="00767399"/>
    <w:rsid w:val="00771DFD"/>
    <w:rsid w:val="00773478"/>
    <w:rsid w:val="00773669"/>
    <w:rsid w:val="00773F8E"/>
    <w:rsid w:val="007745AB"/>
    <w:rsid w:val="007748D5"/>
    <w:rsid w:val="00774E96"/>
    <w:rsid w:val="00775228"/>
    <w:rsid w:val="007753AE"/>
    <w:rsid w:val="0077629A"/>
    <w:rsid w:val="007767CE"/>
    <w:rsid w:val="00777178"/>
    <w:rsid w:val="00777371"/>
    <w:rsid w:val="00777CB5"/>
    <w:rsid w:val="00777D6B"/>
    <w:rsid w:val="00780519"/>
    <w:rsid w:val="00780AC2"/>
    <w:rsid w:val="00780E1F"/>
    <w:rsid w:val="0078125C"/>
    <w:rsid w:val="007812F7"/>
    <w:rsid w:val="007813BE"/>
    <w:rsid w:val="00782012"/>
    <w:rsid w:val="00782224"/>
    <w:rsid w:val="0078229F"/>
    <w:rsid w:val="00782397"/>
    <w:rsid w:val="00782608"/>
    <w:rsid w:val="00782705"/>
    <w:rsid w:val="007832AA"/>
    <w:rsid w:val="007836DB"/>
    <w:rsid w:val="00783B97"/>
    <w:rsid w:val="00783F5C"/>
    <w:rsid w:val="007849B9"/>
    <w:rsid w:val="00784F19"/>
    <w:rsid w:val="00786C1D"/>
    <w:rsid w:val="00790252"/>
    <w:rsid w:val="0079029A"/>
    <w:rsid w:val="007905FF"/>
    <w:rsid w:val="00790702"/>
    <w:rsid w:val="007908C2"/>
    <w:rsid w:val="00790AE0"/>
    <w:rsid w:val="007920A7"/>
    <w:rsid w:val="007923FB"/>
    <w:rsid w:val="007930A2"/>
    <w:rsid w:val="007934D5"/>
    <w:rsid w:val="0079418E"/>
    <w:rsid w:val="00794D18"/>
    <w:rsid w:val="00794D5E"/>
    <w:rsid w:val="0079627F"/>
    <w:rsid w:val="0079641E"/>
    <w:rsid w:val="00796E8A"/>
    <w:rsid w:val="007977FA"/>
    <w:rsid w:val="007A0698"/>
    <w:rsid w:val="007A0C13"/>
    <w:rsid w:val="007A1300"/>
    <w:rsid w:val="007A20E9"/>
    <w:rsid w:val="007A2AC4"/>
    <w:rsid w:val="007A36E6"/>
    <w:rsid w:val="007A5947"/>
    <w:rsid w:val="007A5DD8"/>
    <w:rsid w:val="007A6538"/>
    <w:rsid w:val="007A6C0B"/>
    <w:rsid w:val="007A6D1B"/>
    <w:rsid w:val="007B0809"/>
    <w:rsid w:val="007B0D5C"/>
    <w:rsid w:val="007B16CD"/>
    <w:rsid w:val="007B2074"/>
    <w:rsid w:val="007B2BAE"/>
    <w:rsid w:val="007B393E"/>
    <w:rsid w:val="007B44E3"/>
    <w:rsid w:val="007B5E26"/>
    <w:rsid w:val="007B5F34"/>
    <w:rsid w:val="007B6504"/>
    <w:rsid w:val="007B6623"/>
    <w:rsid w:val="007B6ABC"/>
    <w:rsid w:val="007B6AC4"/>
    <w:rsid w:val="007B7088"/>
    <w:rsid w:val="007B7556"/>
    <w:rsid w:val="007B7E4F"/>
    <w:rsid w:val="007B7F11"/>
    <w:rsid w:val="007C00B3"/>
    <w:rsid w:val="007C0264"/>
    <w:rsid w:val="007C05B6"/>
    <w:rsid w:val="007C1116"/>
    <w:rsid w:val="007C1F36"/>
    <w:rsid w:val="007C2955"/>
    <w:rsid w:val="007C2B68"/>
    <w:rsid w:val="007C2EB6"/>
    <w:rsid w:val="007C35F1"/>
    <w:rsid w:val="007C3703"/>
    <w:rsid w:val="007C686F"/>
    <w:rsid w:val="007C6AAF"/>
    <w:rsid w:val="007C6DFA"/>
    <w:rsid w:val="007C713D"/>
    <w:rsid w:val="007C71CF"/>
    <w:rsid w:val="007C736C"/>
    <w:rsid w:val="007C7D62"/>
    <w:rsid w:val="007D0007"/>
    <w:rsid w:val="007D1036"/>
    <w:rsid w:val="007D135F"/>
    <w:rsid w:val="007D193D"/>
    <w:rsid w:val="007D2758"/>
    <w:rsid w:val="007D2847"/>
    <w:rsid w:val="007D3B51"/>
    <w:rsid w:val="007D3BE5"/>
    <w:rsid w:val="007D3BEF"/>
    <w:rsid w:val="007D4ED1"/>
    <w:rsid w:val="007D5080"/>
    <w:rsid w:val="007D5323"/>
    <w:rsid w:val="007D67DF"/>
    <w:rsid w:val="007D78CF"/>
    <w:rsid w:val="007D7AEA"/>
    <w:rsid w:val="007E0912"/>
    <w:rsid w:val="007E25CA"/>
    <w:rsid w:val="007E2E7F"/>
    <w:rsid w:val="007E30DC"/>
    <w:rsid w:val="007E447D"/>
    <w:rsid w:val="007E5208"/>
    <w:rsid w:val="007E54BC"/>
    <w:rsid w:val="007E5753"/>
    <w:rsid w:val="007E5AC0"/>
    <w:rsid w:val="007E5FBF"/>
    <w:rsid w:val="007E69A4"/>
    <w:rsid w:val="007E6B30"/>
    <w:rsid w:val="007E7E98"/>
    <w:rsid w:val="007F0120"/>
    <w:rsid w:val="007F0136"/>
    <w:rsid w:val="007F0485"/>
    <w:rsid w:val="007F0A70"/>
    <w:rsid w:val="007F12BA"/>
    <w:rsid w:val="007F19A8"/>
    <w:rsid w:val="007F1F3A"/>
    <w:rsid w:val="007F1F46"/>
    <w:rsid w:val="007F3613"/>
    <w:rsid w:val="007F3E91"/>
    <w:rsid w:val="007F40DD"/>
    <w:rsid w:val="007F63AF"/>
    <w:rsid w:val="007F66E8"/>
    <w:rsid w:val="007F7C68"/>
    <w:rsid w:val="007F7CAD"/>
    <w:rsid w:val="00800FA8"/>
    <w:rsid w:val="00800FFD"/>
    <w:rsid w:val="00801474"/>
    <w:rsid w:val="0080160B"/>
    <w:rsid w:val="008017FD"/>
    <w:rsid w:val="00802452"/>
    <w:rsid w:val="0080282A"/>
    <w:rsid w:val="00802BB4"/>
    <w:rsid w:val="00803878"/>
    <w:rsid w:val="00803D7A"/>
    <w:rsid w:val="0080443B"/>
    <w:rsid w:val="0080593A"/>
    <w:rsid w:val="008066A6"/>
    <w:rsid w:val="00806D4F"/>
    <w:rsid w:val="008078F4"/>
    <w:rsid w:val="0081073E"/>
    <w:rsid w:val="00811055"/>
    <w:rsid w:val="00811331"/>
    <w:rsid w:val="008117AA"/>
    <w:rsid w:val="008119BD"/>
    <w:rsid w:val="00812030"/>
    <w:rsid w:val="008128D7"/>
    <w:rsid w:val="0081305D"/>
    <w:rsid w:val="008132F9"/>
    <w:rsid w:val="00813810"/>
    <w:rsid w:val="00813AD0"/>
    <w:rsid w:val="00814FCF"/>
    <w:rsid w:val="008154BF"/>
    <w:rsid w:val="00815739"/>
    <w:rsid w:val="0081691B"/>
    <w:rsid w:val="00817A68"/>
    <w:rsid w:val="008223C7"/>
    <w:rsid w:val="008225CB"/>
    <w:rsid w:val="008229A4"/>
    <w:rsid w:val="00822CB7"/>
    <w:rsid w:val="00826C3F"/>
    <w:rsid w:val="00827A51"/>
    <w:rsid w:val="00827C39"/>
    <w:rsid w:val="00830140"/>
    <w:rsid w:val="008313FB"/>
    <w:rsid w:val="00831920"/>
    <w:rsid w:val="00831AC3"/>
    <w:rsid w:val="0083243C"/>
    <w:rsid w:val="008334B6"/>
    <w:rsid w:val="00833604"/>
    <w:rsid w:val="00833E3D"/>
    <w:rsid w:val="00833F70"/>
    <w:rsid w:val="008347C7"/>
    <w:rsid w:val="0083487A"/>
    <w:rsid w:val="00835E4B"/>
    <w:rsid w:val="00836C4A"/>
    <w:rsid w:val="00837749"/>
    <w:rsid w:val="0084096E"/>
    <w:rsid w:val="00840A01"/>
    <w:rsid w:val="00840EE7"/>
    <w:rsid w:val="00842D29"/>
    <w:rsid w:val="008432F3"/>
    <w:rsid w:val="00843CCA"/>
    <w:rsid w:val="00844F71"/>
    <w:rsid w:val="008452EC"/>
    <w:rsid w:val="00845C8B"/>
    <w:rsid w:val="00845DB1"/>
    <w:rsid w:val="00846120"/>
    <w:rsid w:val="008461B5"/>
    <w:rsid w:val="008462FE"/>
    <w:rsid w:val="00846920"/>
    <w:rsid w:val="00846EBD"/>
    <w:rsid w:val="00847198"/>
    <w:rsid w:val="008477CF"/>
    <w:rsid w:val="00847904"/>
    <w:rsid w:val="008479D1"/>
    <w:rsid w:val="008500F3"/>
    <w:rsid w:val="00850514"/>
    <w:rsid w:val="0085086D"/>
    <w:rsid w:val="0085261D"/>
    <w:rsid w:val="00853762"/>
    <w:rsid w:val="00854FC9"/>
    <w:rsid w:val="00855200"/>
    <w:rsid w:val="00855799"/>
    <w:rsid w:val="008557DA"/>
    <w:rsid w:val="00855F45"/>
    <w:rsid w:val="00856EFC"/>
    <w:rsid w:val="00856F95"/>
    <w:rsid w:val="008603A9"/>
    <w:rsid w:val="00861264"/>
    <w:rsid w:val="00861451"/>
    <w:rsid w:val="00861FDC"/>
    <w:rsid w:val="00862BF0"/>
    <w:rsid w:val="00863DC6"/>
    <w:rsid w:val="00863DC7"/>
    <w:rsid w:val="008642C6"/>
    <w:rsid w:val="00865DFD"/>
    <w:rsid w:val="0086614C"/>
    <w:rsid w:val="008672B0"/>
    <w:rsid w:val="00867470"/>
    <w:rsid w:val="008674D9"/>
    <w:rsid w:val="00870004"/>
    <w:rsid w:val="00871342"/>
    <w:rsid w:val="00872B27"/>
    <w:rsid w:val="00872B74"/>
    <w:rsid w:val="00873504"/>
    <w:rsid w:val="00873757"/>
    <w:rsid w:val="00873AA3"/>
    <w:rsid w:val="00874C95"/>
    <w:rsid w:val="00876107"/>
    <w:rsid w:val="00876446"/>
    <w:rsid w:val="008764A1"/>
    <w:rsid w:val="00876DB3"/>
    <w:rsid w:val="00877006"/>
    <w:rsid w:val="0087776C"/>
    <w:rsid w:val="0088060A"/>
    <w:rsid w:val="00880AB4"/>
    <w:rsid w:val="00881D1E"/>
    <w:rsid w:val="008823D8"/>
    <w:rsid w:val="00882E6C"/>
    <w:rsid w:val="00883021"/>
    <w:rsid w:val="008839DD"/>
    <w:rsid w:val="00883E47"/>
    <w:rsid w:val="008844F8"/>
    <w:rsid w:val="008846FA"/>
    <w:rsid w:val="00884875"/>
    <w:rsid w:val="00886553"/>
    <w:rsid w:val="0088738D"/>
    <w:rsid w:val="0089310A"/>
    <w:rsid w:val="008941AF"/>
    <w:rsid w:val="0089621F"/>
    <w:rsid w:val="00896C68"/>
    <w:rsid w:val="008A0BE2"/>
    <w:rsid w:val="008A28D6"/>
    <w:rsid w:val="008A37D9"/>
    <w:rsid w:val="008A392A"/>
    <w:rsid w:val="008A4C05"/>
    <w:rsid w:val="008A4C20"/>
    <w:rsid w:val="008A4D71"/>
    <w:rsid w:val="008A4E35"/>
    <w:rsid w:val="008A5941"/>
    <w:rsid w:val="008A5AF9"/>
    <w:rsid w:val="008A6958"/>
    <w:rsid w:val="008A69E8"/>
    <w:rsid w:val="008A6FF8"/>
    <w:rsid w:val="008A72C6"/>
    <w:rsid w:val="008A752F"/>
    <w:rsid w:val="008A77CA"/>
    <w:rsid w:val="008B0EA8"/>
    <w:rsid w:val="008B1912"/>
    <w:rsid w:val="008B23CC"/>
    <w:rsid w:val="008B2938"/>
    <w:rsid w:val="008B30DB"/>
    <w:rsid w:val="008B39A5"/>
    <w:rsid w:val="008B45C1"/>
    <w:rsid w:val="008B47F1"/>
    <w:rsid w:val="008B4B3C"/>
    <w:rsid w:val="008B4DBD"/>
    <w:rsid w:val="008B52A2"/>
    <w:rsid w:val="008B53B4"/>
    <w:rsid w:val="008B7137"/>
    <w:rsid w:val="008B7B7A"/>
    <w:rsid w:val="008B7EA5"/>
    <w:rsid w:val="008C0A47"/>
    <w:rsid w:val="008C1088"/>
    <w:rsid w:val="008C1CFD"/>
    <w:rsid w:val="008C2ACA"/>
    <w:rsid w:val="008C32DD"/>
    <w:rsid w:val="008C4ED0"/>
    <w:rsid w:val="008C55E3"/>
    <w:rsid w:val="008C5622"/>
    <w:rsid w:val="008C5F84"/>
    <w:rsid w:val="008C75A5"/>
    <w:rsid w:val="008D05AD"/>
    <w:rsid w:val="008D1445"/>
    <w:rsid w:val="008D27C4"/>
    <w:rsid w:val="008D2B05"/>
    <w:rsid w:val="008D30C6"/>
    <w:rsid w:val="008D313F"/>
    <w:rsid w:val="008D317D"/>
    <w:rsid w:val="008D3B69"/>
    <w:rsid w:val="008D4023"/>
    <w:rsid w:val="008D4856"/>
    <w:rsid w:val="008D529B"/>
    <w:rsid w:val="008D60A5"/>
    <w:rsid w:val="008D61FE"/>
    <w:rsid w:val="008D6225"/>
    <w:rsid w:val="008D6354"/>
    <w:rsid w:val="008D6461"/>
    <w:rsid w:val="008D6919"/>
    <w:rsid w:val="008D6BD0"/>
    <w:rsid w:val="008D7054"/>
    <w:rsid w:val="008E0404"/>
    <w:rsid w:val="008E06DE"/>
    <w:rsid w:val="008E179D"/>
    <w:rsid w:val="008E22D0"/>
    <w:rsid w:val="008E3793"/>
    <w:rsid w:val="008E5151"/>
    <w:rsid w:val="008E5999"/>
    <w:rsid w:val="008E7786"/>
    <w:rsid w:val="008E7C3A"/>
    <w:rsid w:val="008F1FE5"/>
    <w:rsid w:val="008F20EC"/>
    <w:rsid w:val="008F21B0"/>
    <w:rsid w:val="008F29A7"/>
    <w:rsid w:val="008F44C3"/>
    <w:rsid w:val="008F44EB"/>
    <w:rsid w:val="008F4B27"/>
    <w:rsid w:val="008F4F7D"/>
    <w:rsid w:val="008F6036"/>
    <w:rsid w:val="008F67EF"/>
    <w:rsid w:val="008F6C92"/>
    <w:rsid w:val="008F6D6A"/>
    <w:rsid w:val="008F6E51"/>
    <w:rsid w:val="008F74B6"/>
    <w:rsid w:val="008F75BA"/>
    <w:rsid w:val="008F7688"/>
    <w:rsid w:val="008F7FF6"/>
    <w:rsid w:val="00900B2C"/>
    <w:rsid w:val="00900BB3"/>
    <w:rsid w:val="0090123B"/>
    <w:rsid w:val="009016B6"/>
    <w:rsid w:val="00903BDC"/>
    <w:rsid w:val="00904D60"/>
    <w:rsid w:val="00904D7E"/>
    <w:rsid w:val="0090503E"/>
    <w:rsid w:val="009060D4"/>
    <w:rsid w:val="00907BB7"/>
    <w:rsid w:val="009111C7"/>
    <w:rsid w:val="00911415"/>
    <w:rsid w:val="00911E3B"/>
    <w:rsid w:val="009125D5"/>
    <w:rsid w:val="0091322D"/>
    <w:rsid w:val="00913577"/>
    <w:rsid w:val="00913A14"/>
    <w:rsid w:val="009153DA"/>
    <w:rsid w:val="0091560B"/>
    <w:rsid w:val="0091597B"/>
    <w:rsid w:val="009169B7"/>
    <w:rsid w:val="009171E8"/>
    <w:rsid w:val="0091724E"/>
    <w:rsid w:val="00917A60"/>
    <w:rsid w:val="00917E3E"/>
    <w:rsid w:val="0092012F"/>
    <w:rsid w:val="00920204"/>
    <w:rsid w:val="0092119F"/>
    <w:rsid w:val="0092124B"/>
    <w:rsid w:val="0092217C"/>
    <w:rsid w:val="009221F7"/>
    <w:rsid w:val="00923B62"/>
    <w:rsid w:val="00923E8B"/>
    <w:rsid w:val="0092476F"/>
    <w:rsid w:val="00924942"/>
    <w:rsid w:val="00925403"/>
    <w:rsid w:val="00926D74"/>
    <w:rsid w:val="00927F6E"/>
    <w:rsid w:val="00930231"/>
    <w:rsid w:val="00930B26"/>
    <w:rsid w:val="00931C0B"/>
    <w:rsid w:val="00931CA3"/>
    <w:rsid w:val="0093212C"/>
    <w:rsid w:val="009333B7"/>
    <w:rsid w:val="00934EAC"/>
    <w:rsid w:val="00935332"/>
    <w:rsid w:val="00935A4F"/>
    <w:rsid w:val="0093606F"/>
    <w:rsid w:val="009360D2"/>
    <w:rsid w:val="00936300"/>
    <w:rsid w:val="00940E53"/>
    <w:rsid w:val="00942A0F"/>
    <w:rsid w:val="00942D57"/>
    <w:rsid w:val="00944D52"/>
    <w:rsid w:val="00946630"/>
    <w:rsid w:val="00946829"/>
    <w:rsid w:val="00946986"/>
    <w:rsid w:val="00946CF9"/>
    <w:rsid w:val="0094727B"/>
    <w:rsid w:val="00950485"/>
    <w:rsid w:val="0095087A"/>
    <w:rsid w:val="009511C9"/>
    <w:rsid w:val="009519EB"/>
    <w:rsid w:val="00951A16"/>
    <w:rsid w:val="0095213E"/>
    <w:rsid w:val="00952DD3"/>
    <w:rsid w:val="009535D0"/>
    <w:rsid w:val="00954086"/>
    <w:rsid w:val="009544C1"/>
    <w:rsid w:val="00954B33"/>
    <w:rsid w:val="00954D25"/>
    <w:rsid w:val="009564B7"/>
    <w:rsid w:val="009601A3"/>
    <w:rsid w:val="009604CB"/>
    <w:rsid w:val="00960D8A"/>
    <w:rsid w:val="0096159C"/>
    <w:rsid w:val="00961A02"/>
    <w:rsid w:val="00961D70"/>
    <w:rsid w:val="00962017"/>
    <w:rsid w:val="00962FD1"/>
    <w:rsid w:val="009634C6"/>
    <w:rsid w:val="00963A45"/>
    <w:rsid w:val="00963E38"/>
    <w:rsid w:val="00964AC1"/>
    <w:rsid w:val="009659C5"/>
    <w:rsid w:val="00966262"/>
    <w:rsid w:val="009664FE"/>
    <w:rsid w:val="00966B10"/>
    <w:rsid w:val="009671A3"/>
    <w:rsid w:val="00967651"/>
    <w:rsid w:val="00967667"/>
    <w:rsid w:val="00967AB0"/>
    <w:rsid w:val="009713DC"/>
    <w:rsid w:val="00971724"/>
    <w:rsid w:val="00972005"/>
    <w:rsid w:val="009723BC"/>
    <w:rsid w:val="00973DC1"/>
    <w:rsid w:val="00974850"/>
    <w:rsid w:val="00974873"/>
    <w:rsid w:val="009752F8"/>
    <w:rsid w:val="009753DD"/>
    <w:rsid w:val="00975431"/>
    <w:rsid w:val="009754B9"/>
    <w:rsid w:val="009758A9"/>
    <w:rsid w:val="009761D7"/>
    <w:rsid w:val="009810B6"/>
    <w:rsid w:val="00981355"/>
    <w:rsid w:val="00981CF0"/>
    <w:rsid w:val="0098294D"/>
    <w:rsid w:val="00982C34"/>
    <w:rsid w:val="00984138"/>
    <w:rsid w:val="00984850"/>
    <w:rsid w:val="00984BFE"/>
    <w:rsid w:val="009857AC"/>
    <w:rsid w:val="009865C4"/>
    <w:rsid w:val="00986775"/>
    <w:rsid w:val="00987486"/>
    <w:rsid w:val="00987A5C"/>
    <w:rsid w:val="00990013"/>
    <w:rsid w:val="00991E53"/>
    <w:rsid w:val="0099207D"/>
    <w:rsid w:val="00992212"/>
    <w:rsid w:val="00992ED6"/>
    <w:rsid w:val="009937BF"/>
    <w:rsid w:val="009939A2"/>
    <w:rsid w:val="00994483"/>
    <w:rsid w:val="00994E37"/>
    <w:rsid w:val="009950CD"/>
    <w:rsid w:val="00996480"/>
    <w:rsid w:val="009977A5"/>
    <w:rsid w:val="009A0747"/>
    <w:rsid w:val="009A1AF5"/>
    <w:rsid w:val="009A29D2"/>
    <w:rsid w:val="009A2B61"/>
    <w:rsid w:val="009A4DE6"/>
    <w:rsid w:val="009A5C1A"/>
    <w:rsid w:val="009A605E"/>
    <w:rsid w:val="009A67E2"/>
    <w:rsid w:val="009A6863"/>
    <w:rsid w:val="009A6985"/>
    <w:rsid w:val="009A6EDA"/>
    <w:rsid w:val="009B212A"/>
    <w:rsid w:val="009B265C"/>
    <w:rsid w:val="009B33C4"/>
    <w:rsid w:val="009B4195"/>
    <w:rsid w:val="009B4302"/>
    <w:rsid w:val="009B4909"/>
    <w:rsid w:val="009B5A68"/>
    <w:rsid w:val="009B5B7E"/>
    <w:rsid w:val="009C0698"/>
    <w:rsid w:val="009C0A6B"/>
    <w:rsid w:val="009C0D31"/>
    <w:rsid w:val="009C2750"/>
    <w:rsid w:val="009C3150"/>
    <w:rsid w:val="009C3479"/>
    <w:rsid w:val="009C34A8"/>
    <w:rsid w:val="009C39FD"/>
    <w:rsid w:val="009C4CF6"/>
    <w:rsid w:val="009C4F71"/>
    <w:rsid w:val="009C54D6"/>
    <w:rsid w:val="009C6106"/>
    <w:rsid w:val="009C6890"/>
    <w:rsid w:val="009C6CCC"/>
    <w:rsid w:val="009C7D2B"/>
    <w:rsid w:val="009C7FF5"/>
    <w:rsid w:val="009D1011"/>
    <w:rsid w:val="009D2A14"/>
    <w:rsid w:val="009D3E00"/>
    <w:rsid w:val="009D3F47"/>
    <w:rsid w:val="009D40B3"/>
    <w:rsid w:val="009D4284"/>
    <w:rsid w:val="009D5184"/>
    <w:rsid w:val="009D51E4"/>
    <w:rsid w:val="009D52C4"/>
    <w:rsid w:val="009D5474"/>
    <w:rsid w:val="009D56A8"/>
    <w:rsid w:val="009D5C15"/>
    <w:rsid w:val="009D5E8C"/>
    <w:rsid w:val="009D79CA"/>
    <w:rsid w:val="009D7B32"/>
    <w:rsid w:val="009E037B"/>
    <w:rsid w:val="009E0863"/>
    <w:rsid w:val="009E11AB"/>
    <w:rsid w:val="009E152F"/>
    <w:rsid w:val="009E1FD2"/>
    <w:rsid w:val="009E286F"/>
    <w:rsid w:val="009E2BC7"/>
    <w:rsid w:val="009E3276"/>
    <w:rsid w:val="009E44E5"/>
    <w:rsid w:val="009E45BB"/>
    <w:rsid w:val="009E461A"/>
    <w:rsid w:val="009E4FDE"/>
    <w:rsid w:val="009E57A7"/>
    <w:rsid w:val="009E6848"/>
    <w:rsid w:val="009E6C1D"/>
    <w:rsid w:val="009E75EA"/>
    <w:rsid w:val="009E772E"/>
    <w:rsid w:val="009E7810"/>
    <w:rsid w:val="009E79EB"/>
    <w:rsid w:val="009E7E07"/>
    <w:rsid w:val="009F00DB"/>
    <w:rsid w:val="009F1437"/>
    <w:rsid w:val="009F1469"/>
    <w:rsid w:val="009F16A3"/>
    <w:rsid w:val="009F1C06"/>
    <w:rsid w:val="009F22D0"/>
    <w:rsid w:val="009F3638"/>
    <w:rsid w:val="009F41EE"/>
    <w:rsid w:val="009F6024"/>
    <w:rsid w:val="009F6155"/>
    <w:rsid w:val="009F6192"/>
    <w:rsid w:val="009F6F7E"/>
    <w:rsid w:val="009F79DE"/>
    <w:rsid w:val="00A00393"/>
    <w:rsid w:val="00A006B9"/>
    <w:rsid w:val="00A00807"/>
    <w:rsid w:val="00A009B9"/>
    <w:rsid w:val="00A0211D"/>
    <w:rsid w:val="00A0308C"/>
    <w:rsid w:val="00A03450"/>
    <w:rsid w:val="00A03CAF"/>
    <w:rsid w:val="00A049D3"/>
    <w:rsid w:val="00A06062"/>
    <w:rsid w:val="00A06068"/>
    <w:rsid w:val="00A0725B"/>
    <w:rsid w:val="00A07AB2"/>
    <w:rsid w:val="00A1167F"/>
    <w:rsid w:val="00A13343"/>
    <w:rsid w:val="00A13E50"/>
    <w:rsid w:val="00A14441"/>
    <w:rsid w:val="00A146D1"/>
    <w:rsid w:val="00A1504B"/>
    <w:rsid w:val="00A15EF5"/>
    <w:rsid w:val="00A161E6"/>
    <w:rsid w:val="00A1672D"/>
    <w:rsid w:val="00A17C19"/>
    <w:rsid w:val="00A17DF5"/>
    <w:rsid w:val="00A17E33"/>
    <w:rsid w:val="00A17E5E"/>
    <w:rsid w:val="00A201C3"/>
    <w:rsid w:val="00A2095A"/>
    <w:rsid w:val="00A211E4"/>
    <w:rsid w:val="00A2149B"/>
    <w:rsid w:val="00A219C4"/>
    <w:rsid w:val="00A242FD"/>
    <w:rsid w:val="00A246A6"/>
    <w:rsid w:val="00A25E0C"/>
    <w:rsid w:val="00A26145"/>
    <w:rsid w:val="00A268C2"/>
    <w:rsid w:val="00A26BCF"/>
    <w:rsid w:val="00A27381"/>
    <w:rsid w:val="00A27520"/>
    <w:rsid w:val="00A30388"/>
    <w:rsid w:val="00A30699"/>
    <w:rsid w:val="00A30F89"/>
    <w:rsid w:val="00A31267"/>
    <w:rsid w:val="00A32678"/>
    <w:rsid w:val="00A32B1D"/>
    <w:rsid w:val="00A32CBF"/>
    <w:rsid w:val="00A3416C"/>
    <w:rsid w:val="00A34CC0"/>
    <w:rsid w:val="00A34DD6"/>
    <w:rsid w:val="00A35DA9"/>
    <w:rsid w:val="00A35EEA"/>
    <w:rsid w:val="00A36914"/>
    <w:rsid w:val="00A36D66"/>
    <w:rsid w:val="00A370B0"/>
    <w:rsid w:val="00A372C3"/>
    <w:rsid w:val="00A41465"/>
    <w:rsid w:val="00A42705"/>
    <w:rsid w:val="00A42BF0"/>
    <w:rsid w:val="00A43300"/>
    <w:rsid w:val="00A439DC"/>
    <w:rsid w:val="00A43B4B"/>
    <w:rsid w:val="00A44196"/>
    <w:rsid w:val="00A44820"/>
    <w:rsid w:val="00A448FD"/>
    <w:rsid w:val="00A45906"/>
    <w:rsid w:val="00A4603C"/>
    <w:rsid w:val="00A470B0"/>
    <w:rsid w:val="00A50188"/>
    <w:rsid w:val="00A550EC"/>
    <w:rsid w:val="00A55241"/>
    <w:rsid w:val="00A55B25"/>
    <w:rsid w:val="00A561B5"/>
    <w:rsid w:val="00A561E8"/>
    <w:rsid w:val="00A565BA"/>
    <w:rsid w:val="00A603C0"/>
    <w:rsid w:val="00A609C5"/>
    <w:rsid w:val="00A614BD"/>
    <w:rsid w:val="00A6190D"/>
    <w:rsid w:val="00A6194B"/>
    <w:rsid w:val="00A61D2A"/>
    <w:rsid w:val="00A621A1"/>
    <w:rsid w:val="00A62C38"/>
    <w:rsid w:val="00A6358D"/>
    <w:rsid w:val="00A6413F"/>
    <w:rsid w:val="00A647FA"/>
    <w:rsid w:val="00A659BF"/>
    <w:rsid w:val="00A65B26"/>
    <w:rsid w:val="00A66157"/>
    <w:rsid w:val="00A661CF"/>
    <w:rsid w:val="00A663A7"/>
    <w:rsid w:val="00A7044E"/>
    <w:rsid w:val="00A706D6"/>
    <w:rsid w:val="00A711E7"/>
    <w:rsid w:val="00A72712"/>
    <w:rsid w:val="00A731FC"/>
    <w:rsid w:val="00A73CD0"/>
    <w:rsid w:val="00A74235"/>
    <w:rsid w:val="00A74283"/>
    <w:rsid w:val="00A7501D"/>
    <w:rsid w:val="00A75497"/>
    <w:rsid w:val="00A754F7"/>
    <w:rsid w:val="00A75C44"/>
    <w:rsid w:val="00A77FFA"/>
    <w:rsid w:val="00A807A7"/>
    <w:rsid w:val="00A810C0"/>
    <w:rsid w:val="00A81584"/>
    <w:rsid w:val="00A81E24"/>
    <w:rsid w:val="00A81E85"/>
    <w:rsid w:val="00A82260"/>
    <w:rsid w:val="00A82827"/>
    <w:rsid w:val="00A839A7"/>
    <w:rsid w:val="00A83BDA"/>
    <w:rsid w:val="00A83FCB"/>
    <w:rsid w:val="00A83FFE"/>
    <w:rsid w:val="00A8518A"/>
    <w:rsid w:val="00A85224"/>
    <w:rsid w:val="00A85AE1"/>
    <w:rsid w:val="00A85BCC"/>
    <w:rsid w:val="00A90075"/>
    <w:rsid w:val="00A9019C"/>
    <w:rsid w:val="00A9029D"/>
    <w:rsid w:val="00A9079B"/>
    <w:rsid w:val="00A90AD0"/>
    <w:rsid w:val="00A90CA4"/>
    <w:rsid w:val="00A90D89"/>
    <w:rsid w:val="00A91BC4"/>
    <w:rsid w:val="00A9216D"/>
    <w:rsid w:val="00A92F7F"/>
    <w:rsid w:val="00A93680"/>
    <w:rsid w:val="00A94882"/>
    <w:rsid w:val="00A948E9"/>
    <w:rsid w:val="00A95C93"/>
    <w:rsid w:val="00A969A7"/>
    <w:rsid w:val="00A96DBA"/>
    <w:rsid w:val="00A9734F"/>
    <w:rsid w:val="00A973FC"/>
    <w:rsid w:val="00A978EE"/>
    <w:rsid w:val="00AA0025"/>
    <w:rsid w:val="00AA123E"/>
    <w:rsid w:val="00AA1678"/>
    <w:rsid w:val="00AA1752"/>
    <w:rsid w:val="00AA1D68"/>
    <w:rsid w:val="00AA266F"/>
    <w:rsid w:val="00AA2D77"/>
    <w:rsid w:val="00AA37D6"/>
    <w:rsid w:val="00AA393D"/>
    <w:rsid w:val="00AA53D3"/>
    <w:rsid w:val="00AA540A"/>
    <w:rsid w:val="00AA597F"/>
    <w:rsid w:val="00AA6BE1"/>
    <w:rsid w:val="00AA6F7C"/>
    <w:rsid w:val="00AA71C2"/>
    <w:rsid w:val="00AA7994"/>
    <w:rsid w:val="00AA7D75"/>
    <w:rsid w:val="00AB05FC"/>
    <w:rsid w:val="00AB1369"/>
    <w:rsid w:val="00AB298E"/>
    <w:rsid w:val="00AB2ECB"/>
    <w:rsid w:val="00AB3557"/>
    <w:rsid w:val="00AB4F16"/>
    <w:rsid w:val="00AB547E"/>
    <w:rsid w:val="00AB5E13"/>
    <w:rsid w:val="00AB68CC"/>
    <w:rsid w:val="00AB723F"/>
    <w:rsid w:val="00AB7D65"/>
    <w:rsid w:val="00AC0FCC"/>
    <w:rsid w:val="00AC19D8"/>
    <w:rsid w:val="00AC1B2D"/>
    <w:rsid w:val="00AC1FBF"/>
    <w:rsid w:val="00AC213A"/>
    <w:rsid w:val="00AC409A"/>
    <w:rsid w:val="00AC41D9"/>
    <w:rsid w:val="00AC44D7"/>
    <w:rsid w:val="00AC4EFB"/>
    <w:rsid w:val="00AC4FF4"/>
    <w:rsid w:val="00AC531A"/>
    <w:rsid w:val="00AC5A6F"/>
    <w:rsid w:val="00AC6630"/>
    <w:rsid w:val="00AC67E7"/>
    <w:rsid w:val="00AC680D"/>
    <w:rsid w:val="00AC6AEB"/>
    <w:rsid w:val="00AC7687"/>
    <w:rsid w:val="00AC77AB"/>
    <w:rsid w:val="00AC7AFB"/>
    <w:rsid w:val="00AD000D"/>
    <w:rsid w:val="00AD04DF"/>
    <w:rsid w:val="00AD05F4"/>
    <w:rsid w:val="00AD0B89"/>
    <w:rsid w:val="00AD119F"/>
    <w:rsid w:val="00AD1796"/>
    <w:rsid w:val="00AD4E94"/>
    <w:rsid w:val="00AD55D9"/>
    <w:rsid w:val="00AD588A"/>
    <w:rsid w:val="00AD6099"/>
    <w:rsid w:val="00AD697E"/>
    <w:rsid w:val="00AD741F"/>
    <w:rsid w:val="00AD7DC1"/>
    <w:rsid w:val="00AE0226"/>
    <w:rsid w:val="00AE0AAB"/>
    <w:rsid w:val="00AE254B"/>
    <w:rsid w:val="00AE31E5"/>
    <w:rsid w:val="00AE3A09"/>
    <w:rsid w:val="00AE3AFE"/>
    <w:rsid w:val="00AE3E4E"/>
    <w:rsid w:val="00AE4E68"/>
    <w:rsid w:val="00AE56E5"/>
    <w:rsid w:val="00AE7CD5"/>
    <w:rsid w:val="00AF06B5"/>
    <w:rsid w:val="00AF0949"/>
    <w:rsid w:val="00AF1431"/>
    <w:rsid w:val="00AF1535"/>
    <w:rsid w:val="00AF1BF8"/>
    <w:rsid w:val="00AF25A9"/>
    <w:rsid w:val="00AF2E50"/>
    <w:rsid w:val="00AF367B"/>
    <w:rsid w:val="00AF40AB"/>
    <w:rsid w:val="00AF5847"/>
    <w:rsid w:val="00AF5948"/>
    <w:rsid w:val="00AF5C64"/>
    <w:rsid w:val="00AF76FB"/>
    <w:rsid w:val="00B00D12"/>
    <w:rsid w:val="00B01243"/>
    <w:rsid w:val="00B01661"/>
    <w:rsid w:val="00B02096"/>
    <w:rsid w:val="00B021AA"/>
    <w:rsid w:val="00B023FE"/>
    <w:rsid w:val="00B02B32"/>
    <w:rsid w:val="00B03628"/>
    <w:rsid w:val="00B04212"/>
    <w:rsid w:val="00B042DC"/>
    <w:rsid w:val="00B04E46"/>
    <w:rsid w:val="00B0522D"/>
    <w:rsid w:val="00B055A7"/>
    <w:rsid w:val="00B05A78"/>
    <w:rsid w:val="00B05CD3"/>
    <w:rsid w:val="00B05F6B"/>
    <w:rsid w:val="00B1082B"/>
    <w:rsid w:val="00B10E76"/>
    <w:rsid w:val="00B1120B"/>
    <w:rsid w:val="00B11CC2"/>
    <w:rsid w:val="00B123F0"/>
    <w:rsid w:val="00B13105"/>
    <w:rsid w:val="00B138D0"/>
    <w:rsid w:val="00B142CA"/>
    <w:rsid w:val="00B15E5E"/>
    <w:rsid w:val="00B16E88"/>
    <w:rsid w:val="00B17037"/>
    <w:rsid w:val="00B17808"/>
    <w:rsid w:val="00B2182D"/>
    <w:rsid w:val="00B22ADF"/>
    <w:rsid w:val="00B22DE4"/>
    <w:rsid w:val="00B23961"/>
    <w:rsid w:val="00B23FDB"/>
    <w:rsid w:val="00B248BB"/>
    <w:rsid w:val="00B25C5F"/>
    <w:rsid w:val="00B26346"/>
    <w:rsid w:val="00B26964"/>
    <w:rsid w:val="00B26BC3"/>
    <w:rsid w:val="00B272EC"/>
    <w:rsid w:val="00B27C38"/>
    <w:rsid w:val="00B30113"/>
    <w:rsid w:val="00B303E0"/>
    <w:rsid w:val="00B304CA"/>
    <w:rsid w:val="00B32829"/>
    <w:rsid w:val="00B32AFF"/>
    <w:rsid w:val="00B32F34"/>
    <w:rsid w:val="00B3330D"/>
    <w:rsid w:val="00B3390E"/>
    <w:rsid w:val="00B33B4F"/>
    <w:rsid w:val="00B34731"/>
    <w:rsid w:val="00B35368"/>
    <w:rsid w:val="00B359BC"/>
    <w:rsid w:val="00B3664F"/>
    <w:rsid w:val="00B3679E"/>
    <w:rsid w:val="00B37056"/>
    <w:rsid w:val="00B37197"/>
    <w:rsid w:val="00B37B8C"/>
    <w:rsid w:val="00B37EE6"/>
    <w:rsid w:val="00B405AE"/>
    <w:rsid w:val="00B40A3F"/>
    <w:rsid w:val="00B40F5F"/>
    <w:rsid w:val="00B428AF"/>
    <w:rsid w:val="00B4294F"/>
    <w:rsid w:val="00B42D39"/>
    <w:rsid w:val="00B42DDE"/>
    <w:rsid w:val="00B42EF5"/>
    <w:rsid w:val="00B430C6"/>
    <w:rsid w:val="00B433F2"/>
    <w:rsid w:val="00B434D8"/>
    <w:rsid w:val="00B43BEC"/>
    <w:rsid w:val="00B43E38"/>
    <w:rsid w:val="00B4493D"/>
    <w:rsid w:val="00B46DFB"/>
    <w:rsid w:val="00B470CD"/>
    <w:rsid w:val="00B479D8"/>
    <w:rsid w:val="00B50EBD"/>
    <w:rsid w:val="00B50ECD"/>
    <w:rsid w:val="00B51EB6"/>
    <w:rsid w:val="00B53479"/>
    <w:rsid w:val="00B54567"/>
    <w:rsid w:val="00B54797"/>
    <w:rsid w:val="00B547DF"/>
    <w:rsid w:val="00B54AC3"/>
    <w:rsid w:val="00B55C5E"/>
    <w:rsid w:val="00B561F6"/>
    <w:rsid w:val="00B565DD"/>
    <w:rsid w:val="00B56B95"/>
    <w:rsid w:val="00B57027"/>
    <w:rsid w:val="00B6263A"/>
    <w:rsid w:val="00B63F5D"/>
    <w:rsid w:val="00B64039"/>
    <w:rsid w:val="00B642F4"/>
    <w:rsid w:val="00B66A3D"/>
    <w:rsid w:val="00B66E12"/>
    <w:rsid w:val="00B66E94"/>
    <w:rsid w:val="00B67775"/>
    <w:rsid w:val="00B70339"/>
    <w:rsid w:val="00B70754"/>
    <w:rsid w:val="00B72185"/>
    <w:rsid w:val="00B72820"/>
    <w:rsid w:val="00B72D98"/>
    <w:rsid w:val="00B73387"/>
    <w:rsid w:val="00B740FF"/>
    <w:rsid w:val="00B743BA"/>
    <w:rsid w:val="00B745B7"/>
    <w:rsid w:val="00B750D2"/>
    <w:rsid w:val="00B75503"/>
    <w:rsid w:val="00B7568F"/>
    <w:rsid w:val="00B7594B"/>
    <w:rsid w:val="00B75BF4"/>
    <w:rsid w:val="00B75DFA"/>
    <w:rsid w:val="00B76C71"/>
    <w:rsid w:val="00B77E0B"/>
    <w:rsid w:val="00B8063E"/>
    <w:rsid w:val="00B80743"/>
    <w:rsid w:val="00B818B2"/>
    <w:rsid w:val="00B81947"/>
    <w:rsid w:val="00B825BB"/>
    <w:rsid w:val="00B82BED"/>
    <w:rsid w:val="00B82F63"/>
    <w:rsid w:val="00B83D72"/>
    <w:rsid w:val="00B84BFE"/>
    <w:rsid w:val="00B84DBC"/>
    <w:rsid w:val="00B85342"/>
    <w:rsid w:val="00B855F5"/>
    <w:rsid w:val="00B85FFD"/>
    <w:rsid w:val="00B87A59"/>
    <w:rsid w:val="00B90701"/>
    <w:rsid w:val="00B90FA4"/>
    <w:rsid w:val="00B920C1"/>
    <w:rsid w:val="00B92F6C"/>
    <w:rsid w:val="00B92FD6"/>
    <w:rsid w:val="00B95DEC"/>
    <w:rsid w:val="00B95FE6"/>
    <w:rsid w:val="00B979E9"/>
    <w:rsid w:val="00B97A3A"/>
    <w:rsid w:val="00B97D5C"/>
    <w:rsid w:val="00B97F5E"/>
    <w:rsid w:val="00BA03AB"/>
    <w:rsid w:val="00BA053E"/>
    <w:rsid w:val="00BA1696"/>
    <w:rsid w:val="00BA30EA"/>
    <w:rsid w:val="00BA3D74"/>
    <w:rsid w:val="00BA3E54"/>
    <w:rsid w:val="00BA4D5D"/>
    <w:rsid w:val="00BA50B5"/>
    <w:rsid w:val="00BA583B"/>
    <w:rsid w:val="00BA5BDD"/>
    <w:rsid w:val="00BA5CF8"/>
    <w:rsid w:val="00BA6615"/>
    <w:rsid w:val="00BA6F84"/>
    <w:rsid w:val="00BA704B"/>
    <w:rsid w:val="00BA72AD"/>
    <w:rsid w:val="00BA737C"/>
    <w:rsid w:val="00BA770E"/>
    <w:rsid w:val="00BB0570"/>
    <w:rsid w:val="00BB0647"/>
    <w:rsid w:val="00BB14F6"/>
    <w:rsid w:val="00BB17A2"/>
    <w:rsid w:val="00BB367B"/>
    <w:rsid w:val="00BB4FFD"/>
    <w:rsid w:val="00BB560F"/>
    <w:rsid w:val="00BB583E"/>
    <w:rsid w:val="00BB5B3E"/>
    <w:rsid w:val="00BB6A68"/>
    <w:rsid w:val="00BB7A79"/>
    <w:rsid w:val="00BC00AD"/>
    <w:rsid w:val="00BC1135"/>
    <w:rsid w:val="00BC17B2"/>
    <w:rsid w:val="00BC17DE"/>
    <w:rsid w:val="00BC1ABF"/>
    <w:rsid w:val="00BC2225"/>
    <w:rsid w:val="00BC252A"/>
    <w:rsid w:val="00BC2BE7"/>
    <w:rsid w:val="00BC4D91"/>
    <w:rsid w:val="00BC5B04"/>
    <w:rsid w:val="00BC5B4B"/>
    <w:rsid w:val="00BC66B8"/>
    <w:rsid w:val="00BC6C2D"/>
    <w:rsid w:val="00BC76CA"/>
    <w:rsid w:val="00BC789B"/>
    <w:rsid w:val="00BC7F7C"/>
    <w:rsid w:val="00BD052D"/>
    <w:rsid w:val="00BD1D35"/>
    <w:rsid w:val="00BD2234"/>
    <w:rsid w:val="00BD2476"/>
    <w:rsid w:val="00BD35BC"/>
    <w:rsid w:val="00BD3EC9"/>
    <w:rsid w:val="00BD4491"/>
    <w:rsid w:val="00BD48AD"/>
    <w:rsid w:val="00BD57B3"/>
    <w:rsid w:val="00BD675F"/>
    <w:rsid w:val="00BD739A"/>
    <w:rsid w:val="00BD79EA"/>
    <w:rsid w:val="00BE08D7"/>
    <w:rsid w:val="00BE15BB"/>
    <w:rsid w:val="00BE23CB"/>
    <w:rsid w:val="00BE2590"/>
    <w:rsid w:val="00BE2AF8"/>
    <w:rsid w:val="00BE3875"/>
    <w:rsid w:val="00BE73CF"/>
    <w:rsid w:val="00BF1021"/>
    <w:rsid w:val="00BF1789"/>
    <w:rsid w:val="00BF1931"/>
    <w:rsid w:val="00BF33FC"/>
    <w:rsid w:val="00BF433C"/>
    <w:rsid w:val="00BF4EBF"/>
    <w:rsid w:val="00BF52B3"/>
    <w:rsid w:val="00BF5651"/>
    <w:rsid w:val="00BF7346"/>
    <w:rsid w:val="00BF7658"/>
    <w:rsid w:val="00BF7982"/>
    <w:rsid w:val="00C000A9"/>
    <w:rsid w:val="00C002FA"/>
    <w:rsid w:val="00C005CD"/>
    <w:rsid w:val="00C005F2"/>
    <w:rsid w:val="00C009FE"/>
    <w:rsid w:val="00C01B03"/>
    <w:rsid w:val="00C02C04"/>
    <w:rsid w:val="00C02FCA"/>
    <w:rsid w:val="00C033A1"/>
    <w:rsid w:val="00C03E57"/>
    <w:rsid w:val="00C048BF"/>
    <w:rsid w:val="00C04E77"/>
    <w:rsid w:val="00C05524"/>
    <w:rsid w:val="00C0648F"/>
    <w:rsid w:val="00C068D3"/>
    <w:rsid w:val="00C07408"/>
    <w:rsid w:val="00C07937"/>
    <w:rsid w:val="00C07E2F"/>
    <w:rsid w:val="00C10078"/>
    <w:rsid w:val="00C10293"/>
    <w:rsid w:val="00C10F30"/>
    <w:rsid w:val="00C10F4F"/>
    <w:rsid w:val="00C11092"/>
    <w:rsid w:val="00C11149"/>
    <w:rsid w:val="00C11605"/>
    <w:rsid w:val="00C11C39"/>
    <w:rsid w:val="00C1287C"/>
    <w:rsid w:val="00C12C75"/>
    <w:rsid w:val="00C13A5E"/>
    <w:rsid w:val="00C15B4E"/>
    <w:rsid w:val="00C16528"/>
    <w:rsid w:val="00C16696"/>
    <w:rsid w:val="00C17F7C"/>
    <w:rsid w:val="00C207CB"/>
    <w:rsid w:val="00C20D62"/>
    <w:rsid w:val="00C21E19"/>
    <w:rsid w:val="00C21F88"/>
    <w:rsid w:val="00C223F3"/>
    <w:rsid w:val="00C229DC"/>
    <w:rsid w:val="00C22E12"/>
    <w:rsid w:val="00C26672"/>
    <w:rsid w:val="00C272B4"/>
    <w:rsid w:val="00C2752A"/>
    <w:rsid w:val="00C279CC"/>
    <w:rsid w:val="00C27F87"/>
    <w:rsid w:val="00C30237"/>
    <w:rsid w:val="00C30591"/>
    <w:rsid w:val="00C3121D"/>
    <w:rsid w:val="00C3192F"/>
    <w:rsid w:val="00C31D8C"/>
    <w:rsid w:val="00C32914"/>
    <w:rsid w:val="00C33361"/>
    <w:rsid w:val="00C33741"/>
    <w:rsid w:val="00C341DF"/>
    <w:rsid w:val="00C342E3"/>
    <w:rsid w:val="00C34B87"/>
    <w:rsid w:val="00C34D30"/>
    <w:rsid w:val="00C34D56"/>
    <w:rsid w:val="00C362EA"/>
    <w:rsid w:val="00C365CE"/>
    <w:rsid w:val="00C37076"/>
    <w:rsid w:val="00C377EC"/>
    <w:rsid w:val="00C37DD1"/>
    <w:rsid w:val="00C40067"/>
    <w:rsid w:val="00C41563"/>
    <w:rsid w:val="00C41572"/>
    <w:rsid w:val="00C4234F"/>
    <w:rsid w:val="00C4243E"/>
    <w:rsid w:val="00C42B0B"/>
    <w:rsid w:val="00C43F9F"/>
    <w:rsid w:val="00C44175"/>
    <w:rsid w:val="00C4494D"/>
    <w:rsid w:val="00C44F89"/>
    <w:rsid w:val="00C4540D"/>
    <w:rsid w:val="00C4665F"/>
    <w:rsid w:val="00C4696B"/>
    <w:rsid w:val="00C46995"/>
    <w:rsid w:val="00C46D03"/>
    <w:rsid w:val="00C46DC7"/>
    <w:rsid w:val="00C50D8D"/>
    <w:rsid w:val="00C514AE"/>
    <w:rsid w:val="00C51575"/>
    <w:rsid w:val="00C51E53"/>
    <w:rsid w:val="00C527FA"/>
    <w:rsid w:val="00C52EC6"/>
    <w:rsid w:val="00C53F28"/>
    <w:rsid w:val="00C5708B"/>
    <w:rsid w:val="00C57271"/>
    <w:rsid w:val="00C5739F"/>
    <w:rsid w:val="00C576CA"/>
    <w:rsid w:val="00C57C09"/>
    <w:rsid w:val="00C57F16"/>
    <w:rsid w:val="00C57F2C"/>
    <w:rsid w:val="00C61BAE"/>
    <w:rsid w:val="00C626E9"/>
    <w:rsid w:val="00C628CF"/>
    <w:rsid w:val="00C630B8"/>
    <w:rsid w:val="00C63715"/>
    <w:rsid w:val="00C63ED2"/>
    <w:rsid w:val="00C64BBD"/>
    <w:rsid w:val="00C64C7A"/>
    <w:rsid w:val="00C650D9"/>
    <w:rsid w:val="00C65FA5"/>
    <w:rsid w:val="00C66467"/>
    <w:rsid w:val="00C664E4"/>
    <w:rsid w:val="00C6657C"/>
    <w:rsid w:val="00C66851"/>
    <w:rsid w:val="00C6715E"/>
    <w:rsid w:val="00C67F80"/>
    <w:rsid w:val="00C70576"/>
    <w:rsid w:val="00C707E2"/>
    <w:rsid w:val="00C70EF8"/>
    <w:rsid w:val="00C718F3"/>
    <w:rsid w:val="00C7414E"/>
    <w:rsid w:val="00C741BD"/>
    <w:rsid w:val="00C74C82"/>
    <w:rsid w:val="00C7517B"/>
    <w:rsid w:val="00C76829"/>
    <w:rsid w:val="00C76AAD"/>
    <w:rsid w:val="00C76F32"/>
    <w:rsid w:val="00C802D4"/>
    <w:rsid w:val="00C80B25"/>
    <w:rsid w:val="00C81D9D"/>
    <w:rsid w:val="00C81D9F"/>
    <w:rsid w:val="00C82B9D"/>
    <w:rsid w:val="00C82C15"/>
    <w:rsid w:val="00C83E75"/>
    <w:rsid w:val="00C84492"/>
    <w:rsid w:val="00C85017"/>
    <w:rsid w:val="00C85346"/>
    <w:rsid w:val="00C858D8"/>
    <w:rsid w:val="00C85993"/>
    <w:rsid w:val="00C85E85"/>
    <w:rsid w:val="00C865AE"/>
    <w:rsid w:val="00C90963"/>
    <w:rsid w:val="00C90DEB"/>
    <w:rsid w:val="00C90E60"/>
    <w:rsid w:val="00C90FC0"/>
    <w:rsid w:val="00C924E1"/>
    <w:rsid w:val="00C926BD"/>
    <w:rsid w:val="00C93066"/>
    <w:rsid w:val="00C95204"/>
    <w:rsid w:val="00C95334"/>
    <w:rsid w:val="00C95A6F"/>
    <w:rsid w:val="00C972CB"/>
    <w:rsid w:val="00C97A2A"/>
    <w:rsid w:val="00C97FA4"/>
    <w:rsid w:val="00CA00D1"/>
    <w:rsid w:val="00CA2FD7"/>
    <w:rsid w:val="00CA32C4"/>
    <w:rsid w:val="00CA4315"/>
    <w:rsid w:val="00CA45F5"/>
    <w:rsid w:val="00CA5276"/>
    <w:rsid w:val="00CA55D2"/>
    <w:rsid w:val="00CA55D9"/>
    <w:rsid w:val="00CA5ECB"/>
    <w:rsid w:val="00CA670F"/>
    <w:rsid w:val="00CA6D7C"/>
    <w:rsid w:val="00CA7827"/>
    <w:rsid w:val="00CA7E32"/>
    <w:rsid w:val="00CB037C"/>
    <w:rsid w:val="00CB0406"/>
    <w:rsid w:val="00CB1003"/>
    <w:rsid w:val="00CB2D5B"/>
    <w:rsid w:val="00CB2F99"/>
    <w:rsid w:val="00CB329E"/>
    <w:rsid w:val="00CB38B9"/>
    <w:rsid w:val="00CB485B"/>
    <w:rsid w:val="00CB4C37"/>
    <w:rsid w:val="00CB56F4"/>
    <w:rsid w:val="00CB5B39"/>
    <w:rsid w:val="00CB6D04"/>
    <w:rsid w:val="00CB750A"/>
    <w:rsid w:val="00CB7C24"/>
    <w:rsid w:val="00CC0B39"/>
    <w:rsid w:val="00CC0DF4"/>
    <w:rsid w:val="00CC146D"/>
    <w:rsid w:val="00CC32BB"/>
    <w:rsid w:val="00CC365E"/>
    <w:rsid w:val="00CC38D9"/>
    <w:rsid w:val="00CC3927"/>
    <w:rsid w:val="00CC4E9E"/>
    <w:rsid w:val="00CC5AA7"/>
    <w:rsid w:val="00CC5C42"/>
    <w:rsid w:val="00CC668C"/>
    <w:rsid w:val="00CC6AFE"/>
    <w:rsid w:val="00CC6D20"/>
    <w:rsid w:val="00CC6ED7"/>
    <w:rsid w:val="00CC773D"/>
    <w:rsid w:val="00CD0A88"/>
    <w:rsid w:val="00CD1402"/>
    <w:rsid w:val="00CD1577"/>
    <w:rsid w:val="00CD1E07"/>
    <w:rsid w:val="00CD5675"/>
    <w:rsid w:val="00CD5E20"/>
    <w:rsid w:val="00CD624B"/>
    <w:rsid w:val="00CD75D6"/>
    <w:rsid w:val="00CD7ABA"/>
    <w:rsid w:val="00CE01EC"/>
    <w:rsid w:val="00CE1D4A"/>
    <w:rsid w:val="00CE2BFA"/>
    <w:rsid w:val="00CE30B7"/>
    <w:rsid w:val="00CE3551"/>
    <w:rsid w:val="00CE3BFE"/>
    <w:rsid w:val="00CE3DF0"/>
    <w:rsid w:val="00CE4A2E"/>
    <w:rsid w:val="00CE50AE"/>
    <w:rsid w:val="00CE5561"/>
    <w:rsid w:val="00CE675D"/>
    <w:rsid w:val="00CE67E3"/>
    <w:rsid w:val="00CE7384"/>
    <w:rsid w:val="00CF001C"/>
    <w:rsid w:val="00CF0DF7"/>
    <w:rsid w:val="00CF1D13"/>
    <w:rsid w:val="00CF1D8E"/>
    <w:rsid w:val="00CF1E1C"/>
    <w:rsid w:val="00CF2E86"/>
    <w:rsid w:val="00CF3950"/>
    <w:rsid w:val="00CF4D10"/>
    <w:rsid w:val="00CF54F1"/>
    <w:rsid w:val="00CF7114"/>
    <w:rsid w:val="00CF7D5B"/>
    <w:rsid w:val="00D00616"/>
    <w:rsid w:val="00D01AA6"/>
    <w:rsid w:val="00D01D93"/>
    <w:rsid w:val="00D02002"/>
    <w:rsid w:val="00D022F6"/>
    <w:rsid w:val="00D02B1A"/>
    <w:rsid w:val="00D031AB"/>
    <w:rsid w:val="00D03A06"/>
    <w:rsid w:val="00D04631"/>
    <w:rsid w:val="00D05D39"/>
    <w:rsid w:val="00D05F00"/>
    <w:rsid w:val="00D06F05"/>
    <w:rsid w:val="00D0751A"/>
    <w:rsid w:val="00D07A62"/>
    <w:rsid w:val="00D07CB5"/>
    <w:rsid w:val="00D07CB6"/>
    <w:rsid w:val="00D102A6"/>
    <w:rsid w:val="00D1061B"/>
    <w:rsid w:val="00D10BB1"/>
    <w:rsid w:val="00D11E51"/>
    <w:rsid w:val="00D128C4"/>
    <w:rsid w:val="00D12BDF"/>
    <w:rsid w:val="00D148BD"/>
    <w:rsid w:val="00D1519A"/>
    <w:rsid w:val="00D1567F"/>
    <w:rsid w:val="00D1598E"/>
    <w:rsid w:val="00D1603D"/>
    <w:rsid w:val="00D1679D"/>
    <w:rsid w:val="00D168AB"/>
    <w:rsid w:val="00D16C65"/>
    <w:rsid w:val="00D171A1"/>
    <w:rsid w:val="00D1796C"/>
    <w:rsid w:val="00D17A46"/>
    <w:rsid w:val="00D17C1A"/>
    <w:rsid w:val="00D17D57"/>
    <w:rsid w:val="00D201BB"/>
    <w:rsid w:val="00D203DF"/>
    <w:rsid w:val="00D20645"/>
    <w:rsid w:val="00D20C5F"/>
    <w:rsid w:val="00D2138A"/>
    <w:rsid w:val="00D216D9"/>
    <w:rsid w:val="00D21A73"/>
    <w:rsid w:val="00D21B3E"/>
    <w:rsid w:val="00D21CBC"/>
    <w:rsid w:val="00D21EBD"/>
    <w:rsid w:val="00D22D48"/>
    <w:rsid w:val="00D231ED"/>
    <w:rsid w:val="00D232EC"/>
    <w:rsid w:val="00D24C69"/>
    <w:rsid w:val="00D256B1"/>
    <w:rsid w:val="00D25FEE"/>
    <w:rsid w:val="00D262AC"/>
    <w:rsid w:val="00D2674F"/>
    <w:rsid w:val="00D26797"/>
    <w:rsid w:val="00D27682"/>
    <w:rsid w:val="00D303EF"/>
    <w:rsid w:val="00D307D4"/>
    <w:rsid w:val="00D31431"/>
    <w:rsid w:val="00D31C3E"/>
    <w:rsid w:val="00D32A9B"/>
    <w:rsid w:val="00D32D0A"/>
    <w:rsid w:val="00D33548"/>
    <w:rsid w:val="00D3370D"/>
    <w:rsid w:val="00D338B0"/>
    <w:rsid w:val="00D343A1"/>
    <w:rsid w:val="00D34489"/>
    <w:rsid w:val="00D35B75"/>
    <w:rsid w:val="00D36A88"/>
    <w:rsid w:val="00D3751D"/>
    <w:rsid w:val="00D37885"/>
    <w:rsid w:val="00D40D6F"/>
    <w:rsid w:val="00D40DBE"/>
    <w:rsid w:val="00D41474"/>
    <w:rsid w:val="00D41C7F"/>
    <w:rsid w:val="00D4322E"/>
    <w:rsid w:val="00D43273"/>
    <w:rsid w:val="00D43732"/>
    <w:rsid w:val="00D443F8"/>
    <w:rsid w:val="00D45407"/>
    <w:rsid w:val="00D45A95"/>
    <w:rsid w:val="00D45EC0"/>
    <w:rsid w:val="00D46D11"/>
    <w:rsid w:val="00D47A27"/>
    <w:rsid w:val="00D47F8A"/>
    <w:rsid w:val="00D5013C"/>
    <w:rsid w:val="00D5038B"/>
    <w:rsid w:val="00D51056"/>
    <w:rsid w:val="00D51263"/>
    <w:rsid w:val="00D51667"/>
    <w:rsid w:val="00D51B0C"/>
    <w:rsid w:val="00D51BE9"/>
    <w:rsid w:val="00D51E8D"/>
    <w:rsid w:val="00D51F1C"/>
    <w:rsid w:val="00D52081"/>
    <w:rsid w:val="00D52FF5"/>
    <w:rsid w:val="00D53AD4"/>
    <w:rsid w:val="00D544B9"/>
    <w:rsid w:val="00D54903"/>
    <w:rsid w:val="00D55E20"/>
    <w:rsid w:val="00D5663B"/>
    <w:rsid w:val="00D56C4E"/>
    <w:rsid w:val="00D57928"/>
    <w:rsid w:val="00D60565"/>
    <w:rsid w:val="00D610FC"/>
    <w:rsid w:val="00D61603"/>
    <w:rsid w:val="00D617C2"/>
    <w:rsid w:val="00D61969"/>
    <w:rsid w:val="00D62AED"/>
    <w:rsid w:val="00D6342E"/>
    <w:rsid w:val="00D63478"/>
    <w:rsid w:val="00D634C1"/>
    <w:rsid w:val="00D635B5"/>
    <w:rsid w:val="00D6455C"/>
    <w:rsid w:val="00D64B1D"/>
    <w:rsid w:val="00D65221"/>
    <w:rsid w:val="00D65404"/>
    <w:rsid w:val="00D65C1A"/>
    <w:rsid w:val="00D66706"/>
    <w:rsid w:val="00D675CE"/>
    <w:rsid w:val="00D67F26"/>
    <w:rsid w:val="00D7168E"/>
    <w:rsid w:val="00D71AB2"/>
    <w:rsid w:val="00D720FC"/>
    <w:rsid w:val="00D73180"/>
    <w:rsid w:val="00D738CB"/>
    <w:rsid w:val="00D7430F"/>
    <w:rsid w:val="00D74E41"/>
    <w:rsid w:val="00D74FA0"/>
    <w:rsid w:val="00D756AC"/>
    <w:rsid w:val="00D75B02"/>
    <w:rsid w:val="00D75ED9"/>
    <w:rsid w:val="00D76236"/>
    <w:rsid w:val="00D77833"/>
    <w:rsid w:val="00D7794F"/>
    <w:rsid w:val="00D77B56"/>
    <w:rsid w:val="00D77EAD"/>
    <w:rsid w:val="00D81550"/>
    <w:rsid w:val="00D817A5"/>
    <w:rsid w:val="00D81C5C"/>
    <w:rsid w:val="00D81CB1"/>
    <w:rsid w:val="00D81EEA"/>
    <w:rsid w:val="00D822F1"/>
    <w:rsid w:val="00D82F49"/>
    <w:rsid w:val="00D8473C"/>
    <w:rsid w:val="00D84D76"/>
    <w:rsid w:val="00D85105"/>
    <w:rsid w:val="00D85163"/>
    <w:rsid w:val="00D85F17"/>
    <w:rsid w:val="00D8623B"/>
    <w:rsid w:val="00D862F7"/>
    <w:rsid w:val="00D8634A"/>
    <w:rsid w:val="00D8653D"/>
    <w:rsid w:val="00D865AD"/>
    <w:rsid w:val="00D86823"/>
    <w:rsid w:val="00D8704D"/>
    <w:rsid w:val="00D9018A"/>
    <w:rsid w:val="00D904C3"/>
    <w:rsid w:val="00D91232"/>
    <w:rsid w:val="00D913A9"/>
    <w:rsid w:val="00D92CBA"/>
    <w:rsid w:val="00D93297"/>
    <w:rsid w:val="00D93D5B"/>
    <w:rsid w:val="00D93FA3"/>
    <w:rsid w:val="00D94C9D"/>
    <w:rsid w:val="00D95DDB"/>
    <w:rsid w:val="00D960C3"/>
    <w:rsid w:val="00D96304"/>
    <w:rsid w:val="00D9726A"/>
    <w:rsid w:val="00D974DB"/>
    <w:rsid w:val="00DA0452"/>
    <w:rsid w:val="00DA17DD"/>
    <w:rsid w:val="00DA271A"/>
    <w:rsid w:val="00DA282D"/>
    <w:rsid w:val="00DA3372"/>
    <w:rsid w:val="00DA37D6"/>
    <w:rsid w:val="00DA6B5B"/>
    <w:rsid w:val="00DA7112"/>
    <w:rsid w:val="00DA7614"/>
    <w:rsid w:val="00DB0A52"/>
    <w:rsid w:val="00DB1AA4"/>
    <w:rsid w:val="00DB1D8D"/>
    <w:rsid w:val="00DB1EAC"/>
    <w:rsid w:val="00DB2388"/>
    <w:rsid w:val="00DB26B4"/>
    <w:rsid w:val="00DB2A89"/>
    <w:rsid w:val="00DB2ED0"/>
    <w:rsid w:val="00DB39FD"/>
    <w:rsid w:val="00DB4711"/>
    <w:rsid w:val="00DB4C7F"/>
    <w:rsid w:val="00DB4E20"/>
    <w:rsid w:val="00DB514D"/>
    <w:rsid w:val="00DB51A4"/>
    <w:rsid w:val="00DB61CE"/>
    <w:rsid w:val="00DC0632"/>
    <w:rsid w:val="00DC08D9"/>
    <w:rsid w:val="00DC13FE"/>
    <w:rsid w:val="00DC1811"/>
    <w:rsid w:val="00DC1D5A"/>
    <w:rsid w:val="00DC2A30"/>
    <w:rsid w:val="00DC3192"/>
    <w:rsid w:val="00DC3422"/>
    <w:rsid w:val="00DC38D4"/>
    <w:rsid w:val="00DC3D0A"/>
    <w:rsid w:val="00DC4555"/>
    <w:rsid w:val="00DC52F3"/>
    <w:rsid w:val="00DC5A51"/>
    <w:rsid w:val="00DC6351"/>
    <w:rsid w:val="00DC7485"/>
    <w:rsid w:val="00DC769F"/>
    <w:rsid w:val="00DD024A"/>
    <w:rsid w:val="00DD0888"/>
    <w:rsid w:val="00DD235C"/>
    <w:rsid w:val="00DD24AC"/>
    <w:rsid w:val="00DD4EDA"/>
    <w:rsid w:val="00DD52DD"/>
    <w:rsid w:val="00DD5634"/>
    <w:rsid w:val="00DD5758"/>
    <w:rsid w:val="00DD5E55"/>
    <w:rsid w:val="00DD6243"/>
    <w:rsid w:val="00DD7082"/>
    <w:rsid w:val="00DE05D5"/>
    <w:rsid w:val="00DE1372"/>
    <w:rsid w:val="00DE1844"/>
    <w:rsid w:val="00DE19E7"/>
    <w:rsid w:val="00DE2469"/>
    <w:rsid w:val="00DE2D79"/>
    <w:rsid w:val="00DE3239"/>
    <w:rsid w:val="00DE33E5"/>
    <w:rsid w:val="00DE3A18"/>
    <w:rsid w:val="00DE47B5"/>
    <w:rsid w:val="00DE48E0"/>
    <w:rsid w:val="00DE4BEF"/>
    <w:rsid w:val="00DE512D"/>
    <w:rsid w:val="00DE55EC"/>
    <w:rsid w:val="00DE5968"/>
    <w:rsid w:val="00DE69C4"/>
    <w:rsid w:val="00DE7822"/>
    <w:rsid w:val="00DE7838"/>
    <w:rsid w:val="00DE7948"/>
    <w:rsid w:val="00DF0A5A"/>
    <w:rsid w:val="00DF0BB6"/>
    <w:rsid w:val="00DF13C2"/>
    <w:rsid w:val="00DF165A"/>
    <w:rsid w:val="00DF2668"/>
    <w:rsid w:val="00DF2929"/>
    <w:rsid w:val="00DF2A79"/>
    <w:rsid w:val="00DF2B97"/>
    <w:rsid w:val="00DF2F5B"/>
    <w:rsid w:val="00DF4672"/>
    <w:rsid w:val="00DF5032"/>
    <w:rsid w:val="00DF5806"/>
    <w:rsid w:val="00DF5917"/>
    <w:rsid w:val="00DF5B5E"/>
    <w:rsid w:val="00DF65AB"/>
    <w:rsid w:val="00DF6996"/>
    <w:rsid w:val="00DF6B7C"/>
    <w:rsid w:val="00DF771D"/>
    <w:rsid w:val="00DF7F3E"/>
    <w:rsid w:val="00DF7FD8"/>
    <w:rsid w:val="00E00298"/>
    <w:rsid w:val="00E011DB"/>
    <w:rsid w:val="00E02041"/>
    <w:rsid w:val="00E020CC"/>
    <w:rsid w:val="00E026EF"/>
    <w:rsid w:val="00E029BF"/>
    <w:rsid w:val="00E02B10"/>
    <w:rsid w:val="00E02B47"/>
    <w:rsid w:val="00E04131"/>
    <w:rsid w:val="00E0473C"/>
    <w:rsid w:val="00E05432"/>
    <w:rsid w:val="00E06253"/>
    <w:rsid w:val="00E066C9"/>
    <w:rsid w:val="00E07397"/>
    <w:rsid w:val="00E10961"/>
    <w:rsid w:val="00E1220A"/>
    <w:rsid w:val="00E12692"/>
    <w:rsid w:val="00E132AC"/>
    <w:rsid w:val="00E13E37"/>
    <w:rsid w:val="00E13FB6"/>
    <w:rsid w:val="00E1409D"/>
    <w:rsid w:val="00E14745"/>
    <w:rsid w:val="00E15AA5"/>
    <w:rsid w:val="00E15EB5"/>
    <w:rsid w:val="00E16B87"/>
    <w:rsid w:val="00E17390"/>
    <w:rsid w:val="00E178B3"/>
    <w:rsid w:val="00E20A84"/>
    <w:rsid w:val="00E21302"/>
    <w:rsid w:val="00E21B5E"/>
    <w:rsid w:val="00E21C72"/>
    <w:rsid w:val="00E2225A"/>
    <w:rsid w:val="00E22450"/>
    <w:rsid w:val="00E23432"/>
    <w:rsid w:val="00E237CD"/>
    <w:rsid w:val="00E23C76"/>
    <w:rsid w:val="00E249DA"/>
    <w:rsid w:val="00E24A37"/>
    <w:rsid w:val="00E25080"/>
    <w:rsid w:val="00E257DA"/>
    <w:rsid w:val="00E25C7C"/>
    <w:rsid w:val="00E26E93"/>
    <w:rsid w:val="00E27619"/>
    <w:rsid w:val="00E276E9"/>
    <w:rsid w:val="00E27D41"/>
    <w:rsid w:val="00E30522"/>
    <w:rsid w:val="00E31EBC"/>
    <w:rsid w:val="00E321F4"/>
    <w:rsid w:val="00E3265D"/>
    <w:rsid w:val="00E33596"/>
    <w:rsid w:val="00E344E1"/>
    <w:rsid w:val="00E3490B"/>
    <w:rsid w:val="00E360E8"/>
    <w:rsid w:val="00E36F29"/>
    <w:rsid w:val="00E37C29"/>
    <w:rsid w:val="00E4085B"/>
    <w:rsid w:val="00E412F6"/>
    <w:rsid w:val="00E422E6"/>
    <w:rsid w:val="00E42522"/>
    <w:rsid w:val="00E42B93"/>
    <w:rsid w:val="00E42EF2"/>
    <w:rsid w:val="00E4304E"/>
    <w:rsid w:val="00E43530"/>
    <w:rsid w:val="00E43DDC"/>
    <w:rsid w:val="00E43F5E"/>
    <w:rsid w:val="00E44298"/>
    <w:rsid w:val="00E4554E"/>
    <w:rsid w:val="00E47303"/>
    <w:rsid w:val="00E5115C"/>
    <w:rsid w:val="00E519B6"/>
    <w:rsid w:val="00E51DEB"/>
    <w:rsid w:val="00E52682"/>
    <w:rsid w:val="00E53D94"/>
    <w:rsid w:val="00E54669"/>
    <w:rsid w:val="00E54A9F"/>
    <w:rsid w:val="00E54EE7"/>
    <w:rsid w:val="00E55566"/>
    <w:rsid w:val="00E55C70"/>
    <w:rsid w:val="00E55D52"/>
    <w:rsid w:val="00E55E01"/>
    <w:rsid w:val="00E566E0"/>
    <w:rsid w:val="00E575F9"/>
    <w:rsid w:val="00E57A87"/>
    <w:rsid w:val="00E57C07"/>
    <w:rsid w:val="00E600FD"/>
    <w:rsid w:val="00E60189"/>
    <w:rsid w:val="00E60215"/>
    <w:rsid w:val="00E60EA2"/>
    <w:rsid w:val="00E61401"/>
    <w:rsid w:val="00E61B11"/>
    <w:rsid w:val="00E62730"/>
    <w:rsid w:val="00E62EBF"/>
    <w:rsid w:val="00E63A80"/>
    <w:rsid w:val="00E65778"/>
    <w:rsid w:val="00E66476"/>
    <w:rsid w:val="00E66810"/>
    <w:rsid w:val="00E67264"/>
    <w:rsid w:val="00E70491"/>
    <w:rsid w:val="00E70F4D"/>
    <w:rsid w:val="00E70FD0"/>
    <w:rsid w:val="00E71094"/>
    <w:rsid w:val="00E71BA3"/>
    <w:rsid w:val="00E720C7"/>
    <w:rsid w:val="00E72BE8"/>
    <w:rsid w:val="00E73EFA"/>
    <w:rsid w:val="00E74397"/>
    <w:rsid w:val="00E74CF7"/>
    <w:rsid w:val="00E75174"/>
    <w:rsid w:val="00E75194"/>
    <w:rsid w:val="00E75DE1"/>
    <w:rsid w:val="00E75EAB"/>
    <w:rsid w:val="00E768C3"/>
    <w:rsid w:val="00E76E88"/>
    <w:rsid w:val="00E800C8"/>
    <w:rsid w:val="00E80415"/>
    <w:rsid w:val="00E8050E"/>
    <w:rsid w:val="00E81140"/>
    <w:rsid w:val="00E828F3"/>
    <w:rsid w:val="00E83E9D"/>
    <w:rsid w:val="00E8411E"/>
    <w:rsid w:val="00E841E2"/>
    <w:rsid w:val="00E84E67"/>
    <w:rsid w:val="00E8684E"/>
    <w:rsid w:val="00E86C29"/>
    <w:rsid w:val="00E86F98"/>
    <w:rsid w:val="00E87422"/>
    <w:rsid w:val="00E875A1"/>
    <w:rsid w:val="00E909B6"/>
    <w:rsid w:val="00E90DA4"/>
    <w:rsid w:val="00E919AF"/>
    <w:rsid w:val="00E919D1"/>
    <w:rsid w:val="00E91BA0"/>
    <w:rsid w:val="00E91D59"/>
    <w:rsid w:val="00E92EFC"/>
    <w:rsid w:val="00E9419A"/>
    <w:rsid w:val="00E941E4"/>
    <w:rsid w:val="00E94BAD"/>
    <w:rsid w:val="00E94E17"/>
    <w:rsid w:val="00E96B06"/>
    <w:rsid w:val="00E973E6"/>
    <w:rsid w:val="00E97BFF"/>
    <w:rsid w:val="00EA06C6"/>
    <w:rsid w:val="00EA07F7"/>
    <w:rsid w:val="00EA0F5F"/>
    <w:rsid w:val="00EA1317"/>
    <w:rsid w:val="00EA1604"/>
    <w:rsid w:val="00EA1B53"/>
    <w:rsid w:val="00EA2127"/>
    <w:rsid w:val="00EA4240"/>
    <w:rsid w:val="00EA4A1F"/>
    <w:rsid w:val="00EA5FBB"/>
    <w:rsid w:val="00EA5FCF"/>
    <w:rsid w:val="00EA6124"/>
    <w:rsid w:val="00EA67CF"/>
    <w:rsid w:val="00EA7A06"/>
    <w:rsid w:val="00EA7AAE"/>
    <w:rsid w:val="00EB018E"/>
    <w:rsid w:val="00EB130A"/>
    <w:rsid w:val="00EB200C"/>
    <w:rsid w:val="00EB2390"/>
    <w:rsid w:val="00EB325C"/>
    <w:rsid w:val="00EB3897"/>
    <w:rsid w:val="00EB38FD"/>
    <w:rsid w:val="00EB424F"/>
    <w:rsid w:val="00EB565E"/>
    <w:rsid w:val="00EB5D31"/>
    <w:rsid w:val="00EB5DB7"/>
    <w:rsid w:val="00EB6103"/>
    <w:rsid w:val="00EB67C8"/>
    <w:rsid w:val="00EB75F4"/>
    <w:rsid w:val="00EC0317"/>
    <w:rsid w:val="00EC1402"/>
    <w:rsid w:val="00EC37BC"/>
    <w:rsid w:val="00EC3852"/>
    <w:rsid w:val="00EC3A5C"/>
    <w:rsid w:val="00EC3D10"/>
    <w:rsid w:val="00EC3DAD"/>
    <w:rsid w:val="00EC3F5C"/>
    <w:rsid w:val="00EC4619"/>
    <w:rsid w:val="00EC4F7B"/>
    <w:rsid w:val="00EC5FE6"/>
    <w:rsid w:val="00EC655C"/>
    <w:rsid w:val="00EC717D"/>
    <w:rsid w:val="00EC7305"/>
    <w:rsid w:val="00EC7D46"/>
    <w:rsid w:val="00EC7EF3"/>
    <w:rsid w:val="00ED04DB"/>
    <w:rsid w:val="00ED07B9"/>
    <w:rsid w:val="00ED2584"/>
    <w:rsid w:val="00ED2766"/>
    <w:rsid w:val="00ED3666"/>
    <w:rsid w:val="00ED3F77"/>
    <w:rsid w:val="00ED3FD9"/>
    <w:rsid w:val="00ED59AE"/>
    <w:rsid w:val="00ED5F4E"/>
    <w:rsid w:val="00ED7B45"/>
    <w:rsid w:val="00EE0B80"/>
    <w:rsid w:val="00EE0EEB"/>
    <w:rsid w:val="00EE114A"/>
    <w:rsid w:val="00EE1725"/>
    <w:rsid w:val="00EE17AC"/>
    <w:rsid w:val="00EE1DA8"/>
    <w:rsid w:val="00EE1F13"/>
    <w:rsid w:val="00EE21A8"/>
    <w:rsid w:val="00EE2B0A"/>
    <w:rsid w:val="00EE3164"/>
    <w:rsid w:val="00EE3351"/>
    <w:rsid w:val="00EE3691"/>
    <w:rsid w:val="00EE3AC2"/>
    <w:rsid w:val="00EE44F5"/>
    <w:rsid w:val="00EE5C3D"/>
    <w:rsid w:val="00EE5CF3"/>
    <w:rsid w:val="00EE71BD"/>
    <w:rsid w:val="00EE758B"/>
    <w:rsid w:val="00EE7EE7"/>
    <w:rsid w:val="00EF00F1"/>
    <w:rsid w:val="00EF0A70"/>
    <w:rsid w:val="00EF0CC9"/>
    <w:rsid w:val="00EF2C0A"/>
    <w:rsid w:val="00EF3FA4"/>
    <w:rsid w:val="00EF64E5"/>
    <w:rsid w:val="00EF739C"/>
    <w:rsid w:val="00EF750A"/>
    <w:rsid w:val="00EF7ECB"/>
    <w:rsid w:val="00F007E1"/>
    <w:rsid w:val="00F01CF2"/>
    <w:rsid w:val="00F02D8B"/>
    <w:rsid w:val="00F03958"/>
    <w:rsid w:val="00F04C2F"/>
    <w:rsid w:val="00F05D8E"/>
    <w:rsid w:val="00F05F3D"/>
    <w:rsid w:val="00F065D0"/>
    <w:rsid w:val="00F06851"/>
    <w:rsid w:val="00F068D1"/>
    <w:rsid w:val="00F07F52"/>
    <w:rsid w:val="00F10053"/>
    <w:rsid w:val="00F10F01"/>
    <w:rsid w:val="00F130DE"/>
    <w:rsid w:val="00F1442C"/>
    <w:rsid w:val="00F14D62"/>
    <w:rsid w:val="00F14D8E"/>
    <w:rsid w:val="00F14DC2"/>
    <w:rsid w:val="00F15457"/>
    <w:rsid w:val="00F15CC9"/>
    <w:rsid w:val="00F16342"/>
    <w:rsid w:val="00F16451"/>
    <w:rsid w:val="00F208A7"/>
    <w:rsid w:val="00F20DE4"/>
    <w:rsid w:val="00F2114B"/>
    <w:rsid w:val="00F21347"/>
    <w:rsid w:val="00F21950"/>
    <w:rsid w:val="00F2314E"/>
    <w:rsid w:val="00F23DE6"/>
    <w:rsid w:val="00F25434"/>
    <w:rsid w:val="00F2575B"/>
    <w:rsid w:val="00F25E67"/>
    <w:rsid w:val="00F266F2"/>
    <w:rsid w:val="00F26BF9"/>
    <w:rsid w:val="00F27B69"/>
    <w:rsid w:val="00F27E17"/>
    <w:rsid w:val="00F27FB6"/>
    <w:rsid w:val="00F30F9C"/>
    <w:rsid w:val="00F317A5"/>
    <w:rsid w:val="00F31B69"/>
    <w:rsid w:val="00F3258B"/>
    <w:rsid w:val="00F32851"/>
    <w:rsid w:val="00F333BD"/>
    <w:rsid w:val="00F350C7"/>
    <w:rsid w:val="00F35BE7"/>
    <w:rsid w:val="00F3657B"/>
    <w:rsid w:val="00F369F4"/>
    <w:rsid w:val="00F36B99"/>
    <w:rsid w:val="00F40884"/>
    <w:rsid w:val="00F40ED7"/>
    <w:rsid w:val="00F411D5"/>
    <w:rsid w:val="00F41ED3"/>
    <w:rsid w:val="00F4232F"/>
    <w:rsid w:val="00F42653"/>
    <w:rsid w:val="00F42BF9"/>
    <w:rsid w:val="00F43BC8"/>
    <w:rsid w:val="00F44A3F"/>
    <w:rsid w:val="00F44D95"/>
    <w:rsid w:val="00F45259"/>
    <w:rsid w:val="00F45CFF"/>
    <w:rsid w:val="00F460E9"/>
    <w:rsid w:val="00F461F3"/>
    <w:rsid w:val="00F46983"/>
    <w:rsid w:val="00F473FB"/>
    <w:rsid w:val="00F47536"/>
    <w:rsid w:val="00F47E6A"/>
    <w:rsid w:val="00F503EE"/>
    <w:rsid w:val="00F507E3"/>
    <w:rsid w:val="00F510B4"/>
    <w:rsid w:val="00F51C6D"/>
    <w:rsid w:val="00F52278"/>
    <w:rsid w:val="00F523D4"/>
    <w:rsid w:val="00F52AA3"/>
    <w:rsid w:val="00F52BFE"/>
    <w:rsid w:val="00F52F8B"/>
    <w:rsid w:val="00F53091"/>
    <w:rsid w:val="00F5379F"/>
    <w:rsid w:val="00F53CEC"/>
    <w:rsid w:val="00F54269"/>
    <w:rsid w:val="00F55470"/>
    <w:rsid w:val="00F5550F"/>
    <w:rsid w:val="00F559D3"/>
    <w:rsid w:val="00F56CF3"/>
    <w:rsid w:val="00F57189"/>
    <w:rsid w:val="00F60377"/>
    <w:rsid w:val="00F60CCB"/>
    <w:rsid w:val="00F61275"/>
    <w:rsid w:val="00F6142C"/>
    <w:rsid w:val="00F6156C"/>
    <w:rsid w:val="00F638F1"/>
    <w:rsid w:val="00F63B09"/>
    <w:rsid w:val="00F6496F"/>
    <w:rsid w:val="00F64E76"/>
    <w:rsid w:val="00F659BF"/>
    <w:rsid w:val="00F66D82"/>
    <w:rsid w:val="00F673AE"/>
    <w:rsid w:val="00F67F8A"/>
    <w:rsid w:val="00F67FF6"/>
    <w:rsid w:val="00F70E26"/>
    <w:rsid w:val="00F714C0"/>
    <w:rsid w:val="00F71614"/>
    <w:rsid w:val="00F723BE"/>
    <w:rsid w:val="00F72879"/>
    <w:rsid w:val="00F73019"/>
    <w:rsid w:val="00F732F1"/>
    <w:rsid w:val="00F74121"/>
    <w:rsid w:val="00F74166"/>
    <w:rsid w:val="00F74848"/>
    <w:rsid w:val="00F7498C"/>
    <w:rsid w:val="00F751FC"/>
    <w:rsid w:val="00F765B7"/>
    <w:rsid w:val="00F76B59"/>
    <w:rsid w:val="00F7749D"/>
    <w:rsid w:val="00F77EE6"/>
    <w:rsid w:val="00F80241"/>
    <w:rsid w:val="00F83639"/>
    <w:rsid w:val="00F8399E"/>
    <w:rsid w:val="00F850E3"/>
    <w:rsid w:val="00F8581D"/>
    <w:rsid w:val="00F85A65"/>
    <w:rsid w:val="00F85BC1"/>
    <w:rsid w:val="00F86AF9"/>
    <w:rsid w:val="00F874EC"/>
    <w:rsid w:val="00F8779B"/>
    <w:rsid w:val="00F90796"/>
    <w:rsid w:val="00F90968"/>
    <w:rsid w:val="00F914C8"/>
    <w:rsid w:val="00F9151F"/>
    <w:rsid w:val="00F9167F"/>
    <w:rsid w:val="00F91EEB"/>
    <w:rsid w:val="00F92144"/>
    <w:rsid w:val="00F92909"/>
    <w:rsid w:val="00F92BA5"/>
    <w:rsid w:val="00F92CB5"/>
    <w:rsid w:val="00F93DFE"/>
    <w:rsid w:val="00F93F11"/>
    <w:rsid w:val="00F9506E"/>
    <w:rsid w:val="00F951FE"/>
    <w:rsid w:val="00F95C67"/>
    <w:rsid w:val="00F96EF0"/>
    <w:rsid w:val="00F97534"/>
    <w:rsid w:val="00F97934"/>
    <w:rsid w:val="00FA06BA"/>
    <w:rsid w:val="00FA0F13"/>
    <w:rsid w:val="00FA15CC"/>
    <w:rsid w:val="00FA1EF6"/>
    <w:rsid w:val="00FA2684"/>
    <w:rsid w:val="00FA2FBE"/>
    <w:rsid w:val="00FA3135"/>
    <w:rsid w:val="00FA3724"/>
    <w:rsid w:val="00FA3A1A"/>
    <w:rsid w:val="00FA3CC4"/>
    <w:rsid w:val="00FA4017"/>
    <w:rsid w:val="00FA5CA7"/>
    <w:rsid w:val="00FA612B"/>
    <w:rsid w:val="00FA645F"/>
    <w:rsid w:val="00FA665A"/>
    <w:rsid w:val="00FA77B7"/>
    <w:rsid w:val="00FA7984"/>
    <w:rsid w:val="00FB051C"/>
    <w:rsid w:val="00FB06E7"/>
    <w:rsid w:val="00FB0AEA"/>
    <w:rsid w:val="00FB1B13"/>
    <w:rsid w:val="00FB2D46"/>
    <w:rsid w:val="00FB2FB2"/>
    <w:rsid w:val="00FB41B7"/>
    <w:rsid w:val="00FB701C"/>
    <w:rsid w:val="00FC0C3E"/>
    <w:rsid w:val="00FC0D49"/>
    <w:rsid w:val="00FC18FD"/>
    <w:rsid w:val="00FC1998"/>
    <w:rsid w:val="00FC2C18"/>
    <w:rsid w:val="00FC3181"/>
    <w:rsid w:val="00FC43DD"/>
    <w:rsid w:val="00FC4A7A"/>
    <w:rsid w:val="00FC5006"/>
    <w:rsid w:val="00FC66C6"/>
    <w:rsid w:val="00FC67EF"/>
    <w:rsid w:val="00FC68C6"/>
    <w:rsid w:val="00FC6953"/>
    <w:rsid w:val="00FC6F2F"/>
    <w:rsid w:val="00FC7D35"/>
    <w:rsid w:val="00FD0968"/>
    <w:rsid w:val="00FD1A9E"/>
    <w:rsid w:val="00FD2F39"/>
    <w:rsid w:val="00FD3BA0"/>
    <w:rsid w:val="00FD3E8A"/>
    <w:rsid w:val="00FE0BA3"/>
    <w:rsid w:val="00FE2093"/>
    <w:rsid w:val="00FE2107"/>
    <w:rsid w:val="00FE36CA"/>
    <w:rsid w:val="00FE3B73"/>
    <w:rsid w:val="00FE4EBD"/>
    <w:rsid w:val="00FE4ECE"/>
    <w:rsid w:val="00FE567A"/>
    <w:rsid w:val="00FE56B4"/>
    <w:rsid w:val="00FE56BE"/>
    <w:rsid w:val="00FF0512"/>
    <w:rsid w:val="00FF0929"/>
    <w:rsid w:val="00FF0DB9"/>
    <w:rsid w:val="00FF1769"/>
    <w:rsid w:val="00FF3A63"/>
    <w:rsid w:val="00FF5022"/>
    <w:rsid w:val="00FF5B9F"/>
    <w:rsid w:val="00FF60F9"/>
    <w:rsid w:val="00FF6C03"/>
    <w:rsid w:val="00FF731D"/>
    <w:rsid w:val="0B026807"/>
    <w:rsid w:val="0D555499"/>
    <w:rsid w:val="10B634B0"/>
    <w:rsid w:val="10FB7623"/>
    <w:rsid w:val="13872098"/>
    <w:rsid w:val="1C24719B"/>
    <w:rsid w:val="22123EEE"/>
    <w:rsid w:val="22C54408"/>
    <w:rsid w:val="23030D01"/>
    <w:rsid w:val="2D707ADC"/>
    <w:rsid w:val="2F77557C"/>
    <w:rsid w:val="373E02AD"/>
    <w:rsid w:val="38CA3D91"/>
    <w:rsid w:val="42866749"/>
    <w:rsid w:val="44F22952"/>
    <w:rsid w:val="4CBE6530"/>
    <w:rsid w:val="51124D4A"/>
    <w:rsid w:val="542D13A5"/>
    <w:rsid w:val="55564C1E"/>
    <w:rsid w:val="59DB66FC"/>
    <w:rsid w:val="5BE52AAD"/>
    <w:rsid w:val="740B7B16"/>
    <w:rsid w:val="77304F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7"/>
    <w:qFormat/>
    <w:uiPriority w:val="9"/>
    <w:pPr>
      <w:keepNext/>
      <w:keepLines/>
      <w:spacing w:before="340" w:after="330" w:line="578" w:lineRule="atLeast"/>
      <w:ind w:left="420"/>
      <w:outlineLvl w:val="0"/>
    </w:pPr>
    <w:rPr>
      <w:rFonts w:ascii="Calibri" w:hAnsi="Calibri"/>
      <w:b/>
      <w:bCs/>
      <w:kern w:val="44"/>
      <w:sz w:val="44"/>
      <w:szCs w:val="44"/>
    </w:rPr>
  </w:style>
  <w:style w:type="paragraph" w:styleId="3">
    <w:name w:val="heading 2"/>
    <w:basedOn w:val="1"/>
    <w:next w:val="1"/>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qFormat/>
    <w:uiPriority w:val="9"/>
    <w:pPr>
      <w:spacing w:before="100" w:beforeAutospacing="1" w:after="100" w:afterAutospacing="1"/>
      <w:jc w:val="left"/>
      <w:outlineLvl w:val="2"/>
    </w:pPr>
    <w:rPr>
      <w:rFonts w:hint="eastAsia" w:ascii="宋体" w:hAnsi="宋体"/>
      <w:b/>
      <w:bCs/>
      <w:kern w:val="0"/>
      <w:sz w:val="27"/>
      <w:szCs w:val="27"/>
    </w:rPr>
  </w:style>
  <w:style w:type="character" w:default="1" w:styleId="14">
    <w:name w:val="Default Paragraph Font"/>
    <w:semiHidden/>
    <w:unhideWhenUsed/>
    <w:qFormat/>
    <w:uiPriority w:val="1"/>
  </w:style>
  <w:style w:type="table" w:default="1" w:styleId="12">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5">
    <w:name w:val="Plain Text"/>
    <w:basedOn w:val="1"/>
    <w:link w:val="18"/>
    <w:qFormat/>
    <w:uiPriority w:val="0"/>
    <w:rPr>
      <w:rFonts w:ascii="宋体" w:hAnsi="Courier New" w:cs="Courier New"/>
      <w:szCs w:val="21"/>
    </w:rPr>
  </w:style>
  <w:style w:type="paragraph" w:styleId="6">
    <w:name w:val="Date"/>
    <w:basedOn w:val="1"/>
    <w:next w:val="1"/>
    <w:link w:val="25"/>
    <w:semiHidden/>
    <w:unhideWhenUsed/>
    <w:qFormat/>
    <w:uiPriority w:val="99"/>
    <w:pPr>
      <w:ind w:left="100" w:leftChars="2500"/>
    </w:pPr>
  </w:style>
  <w:style w:type="paragraph" w:styleId="7">
    <w:name w:val="footer"/>
    <w:basedOn w:val="1"/>
    <w:link w:val="24"/>
    <w:qFormat/>
    <w:uiPriority w:val="99"/>
    <w:pPr>
      <w:tabs>
        <w:tab w:val="center" w:pos="4153"/>
        <w:tab w:val="right" w:pos="8306"/>
      </w:tabs>
      <w:snapToGrid w:val="0"/>
      <w:jc w:val="left"/>
    </w:pPr>
    <w:rPr>
      <w:sz w:val="18"/>
      <w:szCs w:val="18"/>
    </w:rPr>
  </w:style>
  <w:style w:type="paragraph" w:styleId="8">
    <w:name w:val="header"/>
    <w:basedOn w:val="1"/>
    <w:semiHidden/>
    <w:qFormat/>
    <w:uiPriority w:val="0"/>
    <w:pPr>
      <w:pBdr>
        <w:bottom w:val="single" w:color="auto" w:sz="6" w:space="1"/>
      </w:pBdr>
      <w:tabs>
        <w:tab w:val="center" w:pos="4153"/>
        <w:tab w:val="right" w:pos="8306"/>
      </w:tabs>
      <w:snapToGrid w:val="0"/>
      <w:jc w:val="center"/>
    </w:pPr>
    <w:rPr>
      <w:sz w:val="18"/>
      <w:szCs w:val="18"/>
    </w:rPr>
  </w:style>
  <w:style w:type="paragraph" w:styleId="9">
    <w:name w:val="toc 1"/>
    <w:basedOn w:val="1"/>
    <w:next w:val="1"/>
    <w:autoRedefine/>
    <w:unhideWhenUsed/>
    <w:qFormat/>
    <w:uiPriority w:val="39"/>
  </w:style>
  <w:style w:type="paragraph" w:styleId="10">
    <w:name w:val="toc 2"/>
    <w:basedOn w:val="1"/>
    <w:next w:val="1"/>
    <w:semiHidden/>
    <w:unhideWhenUsed/>
    <w:qFormat/>
    <w:uiPriority w:val="39"/>
    <w:pPr>
      <w:ind w:left="420" w:leftChars="200"/>
    </w:pPr>
  </w:style>
  <w:style w:type="paragraph" w:styleId="11">
    <w:name w:val="Normal (Web)"/>
    <w:basedOn w:val="1"/>
    <w:unhideWhenUsed/>
    <w:qFormat/>
    <w:uiPriority w:val="99"/>
    <w:pPr>
      <w:spacing w:before="100" w:beforeAutospacing="1" w:after="100" w:afterAutospacing="1"/>
      <w:jc w:val="left"/>
    </w:pPr>
    <w:rPr>
      <w:kern w:val="0"/>
      <w:sz w:val="24"/>
    </w:rPr>
  </w:style>
  <w:style w:type="table" w:styleId="13">
    <w:name w:val="Table Grid"/>
    <w:basedOn w:val="12"/>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page number"/>
    <w:semiHidden/>
    <w:qFormat/>
    <w:uiPriority w:val="0"/>
  </w:style>
  <w:style w:type="character" w:styleId="16">
    <w:name w:val="Hyperlink"/>
    <w:unhideWhenUsed/>
    <w:qFormat/>
    <w:uiPriority w:val="99"/>
    <w:rPr>
      <w:color w:val="0000FF"/>
      <w:u w:val="single"/>
    </w:rPr>
  </w:style>
  <w:style w:type="character" w:customStyle="1" w:styleId="17">
    <w:name w:val="标题 1 字符"/>
    <w:link w:val="2"/>
    <w:qFormat/>
    <w:uiPriority w:val="9"/>
    <w:rPr>
      <w:rFonts w:ascii="Calibri" w:hAnsi="Calibri"/>
      <w:b/>
      <w:bCs/>
      <w:kern w:val="44"/>
      <w:sz w:val="44"/>
      <w:szCs w:val="44"/>
    </w:rPr>
  </w:style>
  <w:style w:type="character" w:customStyle="1" w:styleId="18">
    <w:name w:val="纯文本 字符"/>
    <w:link w:val="5"/>
    <w:qFormat/>
    <w:uiPriority w:val="0"/>
    <w:rPr>
      <w:rFonts w:ascii="宋体" w:hAnsi="Courier New" w:cs="Courier New"/>
      <w:kern w:val="2"/>
      <w:sz w:val="21"/>
      <w:szCs w:val="21"/>
    </w:rPr>
  </w:style>
  <w:style w:type="paragraph" w:styleId="19">
    <w:name w:val="List Paragraph"/>
    <w:basedOn w:val="1"/>
    <w:qFormat/>
    <w:uiPriority w:val="34"/>
    <w:pPr>
      <w:ind w:firstLine="420" w:firstLineChars="200"/>
    </w:pPr>
    <w:rPr>
      <w:rFonts w:ascii="Calibri" w:hAnsi="Calibri"/>
      <w:szCs w:val="22"/>
    </w:rPr>
  </w:style>
  <w:style w:type="paragraph" w:customStyle="1" w:styleId="20">
    <w:name w:val="标准文件_正文图标题"/>
    <w:next w:val="1"/>
    <w:qFormat/>
    <w:uiPriority w:val="99"/>
    <w:pPr>
      <w:numPr>
        <w:ilvl w:val="0"/>
        <w:numId w:val="1"/>
      </w:numPr>
      <w:jc w:val="center"/>
    </w:pPr>
    <w:rPr>
      <w:rFonts w:ascii="黑体" w:hAnsi="Times New Roman" w:eastAsia="黑体" w:cs="Times New Roman"/>
      <w:sz w:val="21"/>
      <w:lang w:val="en-US" w:eastAsia="zh-CN" w:bidi="ar-SA"/>
    </w:rPr>
  </w:style>
  <w:style w:type="paragraph" w:customStyle="1" w:styleId="21">
    <w:name w:val="样式 标准文件_正文图标题 + +中文正文"/>
    <w:basedOn w:val="20"/>
    <w:qFormat/>
    <w:uiPriority w:val="99"/>
    <w:pPr>
      <w:spacing w:beforeLines="25" w:afterLines="50" w:line="300" w:lineRule="auto"/>
    </w:pPr>
    <w:rPr>
      <w:rFonts w:ascii="Times New Roman"/>
    </w:rPr>
  </w:style>
  <w:style w:type="paragraph" w:customStyle="1" w:styleId="22">
    <w:name w:val="标准文件_一级条标题"/>
    <w:basedOn w:val="1"/>
    <w:next w:val="1"/>
    <w:qFormat/>
    <w:uiPriority w:val="0"/>
    <w:pPr>
      <w:widowControl/>
      <w:numPr>
        <w:ilvl w:val="2"/>
        <w:numId w:val="2"/>
      </w:numPr>
      <w:ind w:right="-50" w:rightChars="-50"/>
      <w:outlineLvl w:val="2"/>
    </w:pPr>
    <w:rPr>
      <w:rFonts w:ascii="黑体" w:eastAsia="黑体"/>
      <w:spacing w:val="2"/>
      <w:kern w:val="0"/>
      <w:szCs w:val="20"/>
    </w:rPr>
  </w:style>
  <w:style w:type="character" w:customStyle="1" w:styleId="23">
    <w:name w:val="trans"/>
    <w:qFormat/>
    <w:uiPriority w:val="0"/>
  </w:style>
  <w:style w:type="character" w:customStyle="1" w:styleId="24">
    <w:name w:val="页脚 字符"/>
    <w:basedOn w:val="14"/>
    <w:link w:val="7"/>
    <w:qFormat/>
    <w:uiPriority w:val="99"/>
    <w:rPr>
      <w:kern w:val="2"/>
      <w:sz w:val="18"/>
      <w:szCs w:val="18"/>
    </w:rPr>
  </w:style>
  <w:style w:type="character" w:customStyle="1" w:styleId="25">
    <w:name w:val="日期 字符"/>
    <w:basedOn w:val="14"/>
    <w:link w:val="6"/>
    <w:semiHidden/>
    <w:qFormat/>
    <w:uiPriority w:val="99"/>
    <w:rPr>
      <w:kern w:val="2"/>
      <w:sz w:val="21"/>
      <w:szCs w:val="24"/>
    </w:rPr>
  </w:style>
  <w:style w:type="paragraph" w:customStyle="1" w:styleId="26">
    <w:name w:val="TOC Heading"/>
    <w:basedOn w:val="2"/>
    <w:next w:val="1"/>
    <w:unhideWhenUsed/>
    <w:qFormat/>
    <w:uiPriority w:val="39"/>
    <w:pPr>
      <w:widowControl/>
      <w:spacing w:before="240" w:after="0" w:line="259" w:lineRule="auto"/>
      <w:ind w:left="0"/>
      <w:jc w:val="left"/>
      <w:outlineLvl w:val="9"/>
    </w:pPr>
    <w:rPr>
      <w:rFonts w:asciiTheme="majorHAnsi" w:hAnsiTheme="majorHAnsi" w:eastAsiaTheme="majorEastAsia" w:cstheme="majorBidi"/>
      <w:b w:val="0"/>
      <w:bCs w:val="0"/>
      <w:color w:val="2F5597"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A557B1F-9FF8-41F6-BA14-BAD1C903E973}">
  <ds:schemaRefs/>
</ds:datastoreItem>
</file>

<file path=docProps/app.xml><?xml version="1.0" encoding="utf-8"?>
<Properties xmlns="http://schemas.openxmlformats.org/officeDocument/2006/extended-properties" xmlns:vt="http://schemas.openxmlformats.org/officeDocument/2006/docPropsVTypes">
  <Template>Normal</Template>
  <Company>cimm</Company>
  <Pages>9</Pages>
  <Words>4778</Words>
  <Characters>5655</Characters>
  <Lines>43</Lines>
  <Paragraphs>12</Paragraphs>
  <TotalTime>88</TotalTime>
  <ScaleCrop>false</ScaleCrop>
  <LinksUpToDate>false</LinksUpToDate>
  <CharactersWithSpaces>5764</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2023-03-20T05:33:00Z</dcterms:created>
  <dc:creator>moon</dc:creator>
  <cp:lastModifiedBy>JINYUNlx</cp:lastModifiedBy>
  <cp:lastPrinted>2004-11-02T01:30:00Z</cp:lastPrinted>
  <dcterms:modified xsi:type="dcterms:W3CDTF">2024-09-30T02:25:38Z</dcterms:modified>
  <dc:title>压力传感器动态校准</dc:title>
  <cp:revision>4685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0EA41D9ED24E4A7284BAAE502DD2450A_13</vt:lpwstr>
  </property>
</Properties>
</file>