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87A" w:rsidRPr="001D21E2" w:rsidRDefault="00D5387A">
      <w:pPr>
        <w:jc w:val="center"/>
        <w:rPr>
          <w:rFonts w:ascii="Times New Roman" w:hAnsi="Times New Roman"/>
          <w:b/>
          <w:sz w:val="32"/>
          <w:szCs w:val="32"/>
        </w:rPr>
      </w:pPr>
    </w:p>
    <w:p w:rsidR="00D5387A" w:rsidRPr="001D21E2" w:rsidRDefault="00D5387A">
      <w:pPr>
        <w:jc w:val="center"/>
        <w:rPr>
          <w:rFonts w:ascii="Times New Roman" w:hAnsi="Times New Roman"/>
          <w:b/>
          <w:sz w:val="32"/>
          <w:szCs w:val="32"/>
        </w:rPr>
      </w:pPr>
    </w:p>
    <w:p w:rsidR="00D5387A" w:rsidRPr="001D21E2" w:rsidRDefault="00D5387A">
      <w:pPr>
        <w:jc w:val="center"/>
        <w:rPr>
          <w:rFonts w:ascii="Times New Roman" w:hAnsi="Times New Roman"/>
          <w:b/>
          <w:sz w:val="32"/>
          <w:szCs w:val="32"/>
        </w:rPr>
      </w:pPr>
    </w:p>
    <w:p w:rsidR="00D5387A" w:rsidRPr="001D21E2" w:rsidRDefault="0086579C">
      <w:pPr>
        <w:jc w:val="center"/>
        <w:rPr>
          <w:rFonts w:ascii="Times New Roman" w:hAnsi="Times New Roman"/>
          <w:b/>
          <w:sz w:val="44"/>
          <w:szCs w:val="44"/>
        </w:rPr>
      </w:pPr>
      <w:r w:rsidRPr="001D21E2">
        <w:rPr>
          <w:rFonts w:ascii="Times New Roman" w:hAnsi="Times New Roman"/>
          <w:b/>
          <w:sz w:val="44"/>
          <w:szCs w:val="44"/>
        </w:rPr>
        <w:t>电火花检漏仪校准规范</w:t>
      </w:r>
    </w:p>
    <w:p w:rsidR="00322C82" w:rsidRPr="001D21E2" w:rsidRDefault="00322C82">
      <w:pPr>
        <w:jc w:val="center"/>
        <w:rPr>
          <w:rFonts w:ascii="Times New Roman" w:hAnsi="Times New Roman"/>
          <w:b/>
          <w:sz w:val="44"/>
          <w:szCs w:val="44"/>
        </w:rPr>
      </w:pPr>
      <w:r w:rsidRPr="001D21E2">
        <w:rPr>
          <w:rFonts w:ascii="Times New Roman" w:hAnsi="Times New Roman"/>
          <w:b/>
          <w:sz w:val="44"/>
          <w:szCs w:val="44"/>
        </w:rPr>
        <w:t>编写说明</w:t>
      </w: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pPr>
        <w:spacing w:line="400" w:lineRule="auto"/>
        <w:ind w:firstLine="562"/>
        <w:rPr>
          <w:rFonts w:ascii="Times New Roman" w:hAnsi="Times New Roman"/>
          <w:sz w:val="28"/>
        </w:rPr>
      </w:pPr>
    </w:p>
    <w:p w:rsidR="00D5387A" w:rsidRPr="001D21E2" w:rsidRDefault="00D5387A" w:rsidP="00D5387A">
      <w:pPr>
        <w:ind w:right="1280" w:firstLineChars="1000" w:firstLine="2800"/>
        <w:rPr>
          <w:rFonts w:ascii="Times New Roman" w:hAnsi="Times New Roman"/>
          <w:b/>
          <w:color w:val="000000"/>
          <w:sz w:val="32"/>
          <w:szCs w:val="32"/>
        </w:rPr>
      </w:pPr>
      <w:r w:rsidRPr="001D21E2">
        <w:rPr>
          <w:rFonts w:ascii="Times New Roman" w:hAnsi="Times New Roman"/>
          <w:sz w:val="28"/>
        </w:rPr>
        <w:t xml:space="preserve"> </w:t>
      </w:r>
      <w:r w:rsidRPr="001D21E2">
        <w:rPr>
          <w:rFonts w:ascii="Times New Roman" w:hAnsi="Times New Roman"/>
          <w:b/>
          <w:sz w:val="28"/>
        </w:rPr>
        <w:t xml:space="preserve"> </w:t>
      </w:r>
      <w:r w:rsidRPr="001D21E2">
        <w:rPr>
          <w:rFonts w:ascii="Times New Roman" w:hAnsi="Times New Roman"/>
          <w:b/>
          <w:color w:val="000000"/>
          <w:sz w:val="32"/>
          <w:szCs w:val="32"/>
        </w:rPr>
        <w:t>主要起草人：</w:t>
      </w:r>
      <w:r w:rsidR="0086579C" w:rsidRPr="001D21E2">
        <w:rPr>
          <w:rFonts w:ascii="Times New Roman" w:hAnsi="Times New Roman"/>
          <w:b/>
          <w:color w:val="000000"/>
          <w:sz w:val="32"/>
          <w:szCs w:val="32"/>
        </w:rPr>
        <w:t>王影</w:t>
      </w:r>
    </w:p>
    <w:p w:rsidR="00D5387A" w:rsidRPr="001D21E2" w:rsidRDefault="00D5387A" w:rsidP="00D5387A">
      <w:pPr>
        <w:jc w:val="center"/>
        <w:rPr>
          <w:rFonts w:ascii="Times New Roman" w:hAnsi="Times New Roman"/>
          <w:b/>
          <w:color w:val="000000"/>
          <w:sz w:val="32"/>
          <w:szCs w:val="32"/>
        </w:rPr>
      </w:pPr>
    </w:p>
    <w:p w:rsidR="00D5387A" w:rsidRPr="001D21E2" w:rsidRDefault="00D5387A" w:rsidP="00D5387A">
      <w:pPr>
        <w:jc w:val="center"/>
        <w:rPr>
          <w:rFonts w:ascii="Times New Roman" w:hAnsi="Times New Roman"/>
          <w:b/>
          <w:color w:val="000000"/>
          <w:sz w:val="32"/>
          <w:szCs w:val="32"/>
        </w:rPr>
      </w:pPr>
      <w:r w:rsidRPr="001D21E2">
        <w:rPr>
          <w:rFonts w:ascii="Times New Roman" w:hAnsi="Times New Roman"/>
          <w:b/>
          <w:sz w:val="32"/>
          <w:szCs w:val="32"/>
        </w:rPr>
        <w:t>长春市计量检定测试技术研究院</w:t>
      </w:r>
    </w:p>
    <w:p w:rsidR="00D5387A" w:rsidRPr="001D21E2" w:rsidRDefault="00D5387A" w:rsidP="00D5387A">
      <w:pPr>
        <w:jc w:val="center"/>
        <w:rPr>
          <w:rFonts w:ascii="Times New Roman" w:hAnsi="Times New Roman"/>
          <w:b/>
          <w:color w:val="000000"/>
          <w:sz w:val="32"/>
          <w:szCs w:val="32"/>
        </w:rPr>
      </w:pPr>
    </w:p>
    <w:p w:rsidR="00D5387A" w:rsidRPr="001D21E2" w:rsidRDefault="00D5387A" w:rsidP="00D5387A">
      <w:pPr>
        <w:jc w:val="center"/>
        <w:rPr>
          <w:rFonts w:ascii="Times New Roman" w:hAnsi="Times New Roman"/>
          <w:b/>
          <w:color w:val="000000"/>
          <w:sz w:val="32"/>
          <w:szCs w:val="32"/>
        </w:rPr>
      </w:pPr>
      <w:r w:rsidRPr="001D21E2">
        <w:rPr>
          <w:rFonts w:ascii="Times New Roman" w:hAnsi="Times New Roman"/>
          <w:b/>
          <w:color w:val="000000"/>
          <w:sz w:val="32"/>
          <w:szCs w:val="32"/>
        </w:rPr>
        <w:t>2024</w:t>
      </w:r>
      <w:r w:rsidRPr="001D21E2">
        <w:rPr>
          <w:rFonts w:ascii="Times New Roman" w:hAnsi="Times New Roman"/>
          <w:b/>
          <w:color w:val="000000"/>
          <w:sz w:val="32"/>
          <w:szCs w:val="32"/>
        </w:rPr>
        <w:t>年</w:t>
      </w:r>
      <w:r w:rsidRPr="001D21E2">
        <w:rPr>
          <w:rFonts w:ascii="Times New Roman" w:hAnsi="Times New Roman"/>
          <w:b/>
          <w:color w:val="000000"/>
          <w:sz w:val="32"/>
          <w:szCs w:val="32"/>
        </w:rPr>
        <w:t>0</w:t>
      </w:r>
      <w:r w:rsidR="004A2BC1">
        <w:rPr>
          <w:rFonts w:ascii="Times New Roman" w:hAnsi="Times New Roman"/>
          <w:b/>
          <w:color w:val="000000"/>
          <w:sz w:val="32"/>
          <w:szCs w:val="32"/>
        </w:rPr>
        <w:t>9</w:t>
      </w:r>
      <w:r w:rsidRPr="001D21E2">
        <w:rPr>
          <w:rFonts w:ascii="Times New Roman" w:hAnsi="Times New Roman"/>
          <w:b/>
          <w:color w:val="000000"/>
          <w:sz w:val="32"/>
          <w:szCs w:val="32"/>
        </w:rPr>
        <w:t>月</w:t>
      </w:r>
    </w:p>
    <w:p w:rsidR="00D5387A" w:rsidRPr="001D21E2" w:rsidRDefault="00D5387A" w:rsidP="00D5387A">
      <w:pPr>
        <w:jc w:val="center"/>
        <w:rPr>
          <w:rFonts w:ascii="Times New Roman" w:eastAsia="方正小标宋简体" w:hAnsi="Times New Roman"/>
          <w:color w:val="000000"/>
          <w:sz w:val="32"/>
          <w:szCs w:val="32"/>
        </w:rPr>
      </w:pPr>
    </w:p>
    <w:p w:rsidR="00322C82" w:rsidRPr="001D21E2" w:rsidRDefault="00D5387A">
      <w:pPr>
        <w:spacing w:line="400" w:lineRule="auto"/>
        <w:ind w:firstLine="562"/>
        <w:rPr>
          <w:rFonts w:ascii="Times New Roman" w:hAnsi="Times New Roman"/>
          <w:sz w:val="28"/>
        </w:rPr>
      </w:pPr>
      <w:r w:rsidRPr="001D21E2">
        <w:rPr>
          <w:rFonts w:ascii="Times New Roman" w:hAnsi="Times New Roman"/>
          <w:sz w:val="28"/>
        </w:rPr>
        <w:t xml:space="preserve"> </w:t>
      </w:r>
    </w:p>
    <w:p w:rsidR="003842BC" w:rsidRPr="001D21E2" w:rsidRDefault="003842BC" w:rsidP="003842BC">
      <w:pPr>
        <w:spacing w:line="400" w:lineRule="auto"/>
        <w:ind w:firstLine="562"/>
        <w:rPr>
          <w:rFonts w:ascii="Times New Roman" w:hAnsi="Times New Roman"/>
          <w:sz w:val="28"/>
        </w:rPr>
      </w:pPr>
      <w:r w:rsidRPr="001D21E2">
        <w:rPr>
          <w:rFonts w:ascii="Times New Roman" w:eastAsia="方正小标宋简体" w:hAnsi="Times New Roman"/>
          <w:bCs/>
          <w:sz w:val="44"/>
          <w:szCs w:val="44"/>
        </w:rPr>
        <w:lastRenderedPageBreak/>
        <w:t xml:space="preserve">    </w:t>
      </w:r>
      <w:r w:rsidR="00620425" w:rsidRPr="001D21E2">
        <w:rPr>
          <w:rFonts w:ascii="Times New Roman" w:eastAsia="方正小标宋简体" w:hAnsi="Times New Roman"/>
          <w:bCs/>
          <w:sz w:val="44"/>
          <w:szCs w:val="44"/>
        </w:rPr>
        <w:t>电火花检漏仪</w:t>
      </w:r>
      <w:r w:rsidRPr="001D21E2">
        <w:rPr>
          <w:rFonts w:ascii="Times New Roman" w:eastAsia="方正小标宋简体" w:hAnsi="Times New Roman"/>
          <w:bCs/>
          <w:sz w:val="44"/>
          <w:szCs w:val="44"/>
        </w:rPr>
        <w:t>校准规范编写说明</w:t>
      </w:r>
    </w:p>
    <w:p w:rsidR="00D5387A" w:rsidRPr="001D21E2" w:rsidRDefault="003842BC" w:rsidP="0069129C">
      <w:pPr>
        <w:spacing w:line="401" w:lineRule="auto"/>
        <w:ind w:firstLineChars="200" w:firstLine="562"/>
        <w:rPr>
          <w:rFonts w:ascii="Times New Roman" w:hAnsi="Times New Roman"/>
          <w:sz w:val="28"/>
        </w:rPr>
      </w:pPr>
      <w:r w:rsidRPr="001D21E2">
        <w:rPr>
          <w:rFonts w:ascii="Times New Roman" w:hAnsi="Times New Roman"/>
          <w:b/>
          <w:bCs/>
          <w:sz w:val="28"/>
          <w:szCs w:val="28"/>
        </w:rPr>
        <w:t>一、</w:t>
      </w:r>
      <w:r w:rsidR="00D5387A" w:rsidRPr="001D21E2">
        <w:rPr>
          <w:rFonts w:ascii="Times New Roman" w:hAnsi="Times New Roman"/>
          <w:b/>
          <w:bCs/>
          <w:sz w:val="28"/>
          <w:szCs w:val="28"/>
        </w:rPr>
        <w:t>任务来源</w:t>
      </w:r>
    </w:p>
    <w:p w:rsidR="00E05B38" w:rsidRPr="001D21E2" w:rsidRDefault="0024668B" w:rsidP="0069129C">
      <w:pPr>
        <w:pStyle w:val="a9"/>
        <w:spacing w:line="360" w:lineRule="auto"/>
        <w:ind w:firstLine="560"/>
        <w:rPr>
          <w:rFonts w:ascii="Times New Roman" w:eastAsia="宋体" w:hAnsi="Times New Roman" w:cs="Times New Roman"/>
          <w:sz w:val="24"/>
          <w:szCs w:val="24"/>
        </w:rPr>
      </w:pPr>
      <w:r w:rsidRPr="001D21E2">
        <w:rPr>
          <w:rFonts w:ascii="Times New Roman" w:hAnsi="Times New Roman" w:cs="Times New Roman"/>
          <w:sz w:val="28"/>
          <w:szCs w:val="28"/>
        </w:rPr>
        <w:t xml:space="preserve"> </w:t>
      </w:r>
      <w:r w:rsidR="00620425" w:rsidRPr="001D21E2">
        <w:rPr>
          <w:rFonts w:ascii="Times New Roman" w:eastAsia="宋体" w:hAnsi="Times New Roman" w:cs="Times New Roman"/>
          <w:sz w:val="24"/>
          <w:szCs w:val="24"/>
        </w:rPr>
        <w:t>吉林省质量技术监督局将《电火花检漏仪校准规范》地方计量技术规范制定任务书下达给长春市计量检定测试技术研究院，由长春市计量检定测试技术研究院成立了起草小组，并于</w:t>
      </w:r>
      <w:r w:rsidR="00620425" w:rsidRPr="001D21E2">
        <w:rPr>
          <w:rFonts w:ascii="Times New Roman" w:eastAsia="宋体" w:hAnsi="Times New Roman" w:cs="Times New Roman"/>
          <w:sz w:val="24"/>
          <w:szCs w:val="24"/>
        </w:rPr>
        <w:t>202</w:t>
      </w:r>
      <w:r w:rsidR="003E7A4B">
        <w:rPr>
          <w:rFonts w:ascii="Times New Roman" w:eastAsia="宋体" w:hAnsi="Times New Roman" w:cs="Times New Roman"/>
          <w:sz w:val="24"/>
          <w:szCs w:val="24"/>
        </w:rPr>
        <w:t>2</w:t>
      </w:r>
      <w:r w:rsidR="00620425" w:rsidRPr="001D21E2">
        <w:rPr>
          <w:rFonts w:ascii="Times New Roman" w:eastAsia="宋体" w:hAnsi="Times New Roman" w:cs="Times New Roman"/>
          <w:sz w:val="24"/>
          <w:szCs w:val="24"/>
        </w:rPr>
        <w:t>年启动了规范编制工作。现在又通过一年多时间的查阅资料、调研、实验、编写规程文本、征求意见等，较好的完成了这项任务。</w:t>
      </w:r>
    </w:p>
    <w:p w:rsidR="00322C82" w:rsidRPr="0069129C" w:rsidRDefault="003842BC" w:rsidP="0069129C">
      <w:pPr>
        <w:spacing w:line="360" w:lineRule="auto"/>
        <w:ind w:firstLineChars="200" w:firstLine="562"/>
        <w:rPr>
          <w:rFonts w:ascii="Times New Roman" w:hAnsi="Times New Roman"/>
          <w:sz w:val="24"/>
          <w:szCs w:val="24"/>
        </w:rPr>
      </w:pPr>
      <w:r w:rsidRPr="0069129C">
        <w:rPr>
          <w:rFonts w:ascii="Times New Roman" w:hAnsi="Times New Roman"/>
          <w:b/>
          <w:sz w:val="28"/>
        </w:rPr>
        <w:t>二、</w:t>
      </w:r>
      <w:r w:rsidR="00322C82" w:rsidRPr="0069129C">
        <w:rPr>
          <w:rFonts w:ascii="Times New Roman" w:hAnsi="Times New Roman"/>
          <w:b/>
          <w:sz w:val="28"/>
        </w:rPr>
        <w:t>项目背景</w:t>
      </w:r>
    </w:p>
    <w:p w:rsidR="00E05B38" w:rsidRPr="001D21E2" w:rsidRDefault="00E05B38" w:rsidP="0069129C">
      <w:pPr>
        <w:spacing w:line="360" w:lineRule="auto"/>
        <w:ind w:firstLineChars="200" w:firstLine="480"/>
        <w:jc w:val="left"/>
        <w:rPr>
          <w:rFonts w:ascii="Times New Roman" w:hAnsi="Times New Roman"/>
          <w:sz w:val="24"/>
          <w:szCs w:val="24"/>
        </w:rPr>
      </w:pPr>
      <w:r w:rsidRPr="001D21E2">
        <w:rPr>
          <w:rFonts w:ascii="Times New Roman" w:hAnsi="Times New Roman"/>
          <w:sz w:val="24"/>
          <w:szCs w:val="24"/>
        </w:rPr>
        <w:t>电火花检漏仪主要用来检测金属基材上的厚的非导电基体是否存在针孔，砂眼等缺陷的仪器。通过使用电火花检测仪，我们可以更好地保障各种材料和设备的质量和安全性，推动工业制造的发展。电火花检漏仪属于高压放电装置，如果安全措施不利，轻者被电击灼伤，重者危及生命。</w:t>
      </w:r>
    </w:p>
    <w:p w:rsidR="0069129C" w:rsidRDefault="00E05B38" w:rsidP="0069129C">
      <w:pPr>
        <w:spacing w:line="360" w:lineRule="auto"/>
        <w:ind w:firstLineChars="200" w:firstLine="480"/>
        <w:jc w:val="left"/>
        <w:rPr>
          <w:rFonts w:ascii="Times New Roman" w:hAnsi="Times New Roman"/>
          <w:sz w:val="24"/>
          <w:szCs w:val="24"/>
        </w:rPr>
      </w:pPr>
      <w:r w:rsidRPr="001D21E2">
        <w:rPr>
          <w:rFonts w:ascii="Times New Roman" w:hAnsi="Times New Roman"/>
          <w:sz w:val="24"/>
          <w:szCs w:val="24"/>
        </w:rPr>
        <w:t>但是由于专业知识的局限，使用人员对于这种高电击设备的电击伤害意识较弱，因此制定本规范，通过对设备的安全性能的提前预知与防范，防止电击事故的发生。</w:t>
      </w:r>
    </w:p>
    <w:p w:rsidR="00322C82" w:rsidRPr="0069129C" w:rsidRDefault="00D5387A" w:rsidP="0069129C">
      <w:pPr>
        <w:spacing w:line="360" w:lineRule="auto"/>
        <w:ind w:firstLineChars="200" w:firstLine="562"/>
        <w:jc w:val="left"/>
        <w:rPr>
          <w:rFonts w:ascii="Times New Roman" w:hAnsi="Times New Roman"/>
          <w:sz w:val="24"/>
          <w:szCs w:val="24"/>
        </w:rPr>
      </w:pPr>
      <w:r w:rsidRPr="001D21E2">
        <w:rPr>
          <w:rFonts w:ascii="Times New Roman" w:hAnsi="Times New Roman"/>
          <w:b/>
          <w:sz w:val="28"/>
        </w:rPr>
        <w:t>三</w:t>
      </w:r>
      <w:r w:rsidR="00322C82" w:rsidRPr="001D21E2">
        <w:rPr>
          <w:rFonts w:ascii="Times New Roman" w:hAnsi="Times New Roman"/>
          <w:b/>
          <w:sz w:val="28"/>
        </w:rPr>
        <w:t>、项目必要性</w:t>
      </w:r>
    </w:p>
    <w:p w:rsidR="0024668B" w:rsidRPr="001D21E2" w:rsidRDefault="0024668B" w:rsidP="0069129C">
      <w:pPr>
        <w:snapToGrid w:val="0"/>
        <w:spacing w:line="360" w:lineRule="auto"/>
        <w:ind w:firstLineChars="200" w:firstLine="480"/>
        <w:rPr>
          <w:rFonts w:ascii="Times New Roman" w:hAnsi="Times New Roman"/>
          <w:sz w:val="24"/>
          <w:szCs w:val="24"/>
        </w:rPr>
      </w:pPr>
      <w:r w:rsidRPr="001D21E2">
        <w:rPr>
          <w:rFonts w:ascii="Times New Roman" w:hAnsi="Times New Roman"/>
          <w:sz w:val="24"/>
          <w:szCs w:val="24"/>
        </w:rPr>
        <w:t>1</w:t>
      </w:r>
      <w:r w:rsidR="008A7278">
        <w:rPr>
          <w:rFonts w:ascii="Times New Roman" w:hAnsi="Times New Roman" w:hint="eastAsia"/>
          <w:sz w:val="24"/>
          <w:szCs w:val="24"/>
        </w:rPr>
        <w:t>、</w:t>
      </w:r>
      <w:r w:rsidRPr="001D21E2">
        <w:rPr>
          <w:rFonts w:ascii="Times New Roman" w:hAnsi="Times New Roman"/>
          <w:sz w:val="24"/>
          <w:szCs w:val="24"/>
        </w:rPr>
        <w:t>许多的化工、石油、橡胶行业都使用到电火花检漏仪，电火花检漏仪的电气安全问题急需专业的计量标准器具依据相应的校准规范进行安全计量校准工作，以确保使用者的人身安全。</w:t>
      </w:r>
    </w:p>
    <w:p w:rsidR="0069129C" w:rsidRDefault="008A7278" w:rsidP="0069129C">
      <w:pPr>
        <w:snapToGrid w:val="0"/>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0024668B" w:rsidRPr="001D21E2">
        <w:rPr>
          <w:rFonts w:ascii="Times New Roman" w:hAnsi="Times New Roman"/>
          <w:sz w:val="24"/>
          <w:szCs w:val="24"/>
        </w:rPr>
        <w:t>我省的汽车与化工产业属于两大龙头产业，在这两大产业中电火花检漏仪的应用非常广泛，这些场所利用电火花检漏仪来检测和评估金属防腐涂层的质量，这些行业需要对金属防腐涂层质量进行严格控制，以确保产品的质量和安全性，它可以提供准确的检测结果，帮助企业及时发现并解决潜在的质量问题。使用频率非常之高，对于电火花检漏仪的</w:t>
      </w:r>
      <w:r w:rsidR="002D15E9">
        <w:rPr>
          <w:rFonts w:ascii="Times New Roman" w:hAnsi="Times New Roman" w:hint="eastAsia"/>
          <w:sz w:val="24"/>
          <w:szCs w:val="24"/>
        </w:rPr>
        <w:t>计量</w:t>
      </w:r>
      <w:r w:rsidR="0024668B" w:rsidRPr="001D21E2">
        <w:rPr>
          <w:rFonts w:ascii="Times New Roman" w:hAnsi="Times New Roman"/>
          <w:sz w:val="24"/>
          <w:szCs w:val="24"/>
        </w:rPr>
        <w:t>安全问题就必须引起重视。</w:t>
      </w:r>
    </w:p>
    <w:p w:rsidR="00322C82" w:rsidRPr="0069129C" w:rsidRDefault="003842BC" w:rsidP="0069129C">
      <w:pPr>
        <w:snapToGrid w:val="0"/>
        <w:spacing w:line="360" w:lineRule="auto"/>
        <w:ind w:firstLineChars="200" w:firstLine="560"/>
        <w:rPr>
          <w:rFonts w:ascii="Times New Roman" w:hAnsi="Times New Roman"/>
          <w:sz w:val="24"/>
          <w:szCs w:val="24"/>
        </w:rPr>
      </w:pPr>
      <w:r w:rsidRPr="001D21E2">
        <w:rPr>
          <w:rFonts w:ascii="Times New Roman" w:hAnsi="Times New Roman"/>
          <w:sz w:val="28"/>
        </w:rPr>
        <w:t xml:space="preserve"> </w:t>
      </w:r>
      <w:r w:rsidR="00D5387A" w:rsidRPr="001D21E2">
        <w:rPr>
          <w:rFonts w:ascii="Times New Roman" w:hAnsi="Times New Roman"/>
          <w:b/>
          <w:sz w:val="28"/>
        </w:rPr>
        <w:t>四</w:t>
      </w:r>
      <w:r w:rsidR="00322C82" w:rsidRPr="001D21E2">
        <w:rPr>
          <w:rFonts w:ascii="Times New Roman" w:hAnsi="Times New Roman"/>
          <w:b/>
          <w:sz w:val="28"/>
        </w:rPr>
        <w:t>、编写依据</w:t>
      </w:r>
    </w:p>
    <w:p w:rsidR="0024668B" w:rsidRPr="001D21E2" w:rsidRDefault="0024668B" w:rsidP="0069129C">
      <w:pPr>
        <w:spacing w:line="360" w:lineRule="auto"/>
        <w:ind w:firstLineChars="200" w:firstLine="480"/>
        <w:textAlignment w:val="baseline"/>
        <w:rPr>
          <w:rFonts w:ascii="Times New Roman" w:hAnsi="Times New Roman"/>
          <w:sz w:val="24"/>
          <w:szCs w:val="24"/>
        </w:rPr>
      </w:pPr>
      <w:r w:rsidRPr="001D21E2">
        <w:rPr>
          <w:rFonts w:ascii="Times New Roman" w:hAnsi="Times New Roman"/>
          <w:sz w:val="24"/>
          <w:szCs w:val="24"/>
        </w:rPr>
        <w:t>本规范在编写过程中参考了国内相关技术文献：</w:t>
      </w:r>
    </w:p>
    <w:p w:rsidR="0024668B"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 xml:space="preserve">JJF 1071—2010           </w:t>
      </w:r>
      <w:r w:rsidR="006F16DD">
        <w:rPr>
          <w:rFonts w:ascii="Times New Roman" w:hAnsi="Times New Roman"/>
          <w:sz w:val="24"/>
          <w:szCs w:val="24"/>
        </w:rPr>
        <w:t xml:space="preserve"> </w:t>
      </w:r>
      <w:r w:rsidRPr="001D21E2">
        <w:rPr>
          <w:rFonts w:ascii="Times New Roman" w:hAnsi="Times New Roman"/>
          <w:sz w:val="24"/>
          <w:szCs w:val="24"/>
        </w:rPr>
        <w:t>国家计量校准规范编写规则</w:t>
      </w:r>
    </w:p>
    <w:p w:rsidR="0024668B"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lastRenderedPageBreak/>
        <w:t xml:space="preserve">JJF 1059.1—2012         </w:t>
      </w:r>
      <w:r w:rsidRPr="001D21E2">
        <w:rPr>
          <w:rFonts w:ascii="Times New Roman" w:hAnsi="Times New Roman"/>
          <w:sz w:val="24"/>
          <w:szCs w:val="24"/>
        </w:rPr>
        <w:t>测量不确定度评定与表示</w:t>
      </w:r>
    </w:p>
    <w:p w:rsidR="0024668B"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 xml:space="preserve">JJF 1001—2011          </w:t>
      </w:r>
      <w:r w:rsidR="006F16DD">
        <w:rPr>
          <w:rFonts w:ascii="Times New Roman" w:hAnsi="Times New Roman"/>
          <w:sz w:val="24"/>
          <w:szCs w:val="24"/>
        </w:rPr>
        <w:t xml:space="preserve"> </w:t>
      </w:r>
      <w:r w:rsidRPr="001D21E2">
        <w:rPr>
          <w:rFonts w:ascii="Times New Roman" w:hAnsi="Times New Roman"/>
          <w:sz w:val="24"/>
          <w:szCs w:val="24"/>
        </w:rPr>
        <w:t xml:space="preserve"> </w:t>
      </w:r>
      <w:r w:rsidRPr="001D21E2">
        <w:rPr>
          <w:rFonts w:ascii="Times New Roman" w:hAnsi="Times New Roman"/>
          <w:sz w:val="24"/>
          <w:szCs w:val="24"/>
        </w:rPr>
        <w:t>通用计量术语及定义</w:t>
      </w:r>
    </w:p>
    <w:p w:rsidR="003842BC"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 xml:space="preserve">B4793.1-2007          </w:t>
      </w:r>
      <w:r w:rsidR="0032238D" w:rsidRPr="001D21E2">
        <w:rPr>
          <w:rFonts w:ascii="Times New Roman" w:hAnsi="Times New Roman"/>
          <w:sz w:val="24"/>
          <w:szCs w:val="24"/>
        </w:rPr>
        <w:t xml:space="preserve"> </w:t>
      </w:r>
      <w:r w:rsidR="006F16DD">
        <w:rPr>
          <w:rFonts w:ascii="Times New Roman" w:hAnsi="Times New Roman"/>
          <w:sz w:val="24"/>
          <w:szCs w:val="24"/>
        </w:rPr>
        <w:t xml:space="preserve">  </w:t>
      </w:r>
      <w:r w:rsidRPr="001D21E2">
        <w:rPr>
          <w:rFonts w:ascii="Times New Roman" w:hAnsi="Times New Roman"/>
          <w:sz w:val="24"/>
          <w:szCs w:val="24"/>
        </w:rPr>
        <w:t>测量、控制和实验室用电气设备的安全要求</w:t>
      </w:r>
      <w:r w:rsidRPr="001D21E2">
        <w:rPr>
          <w:rFonts w:ascii="Times New Roman" w:hAnsi="Times New Roman"/>
          <w:sz w:val="24"/>
          <w:szCs w:val="24"/>
        </w:rPr>
        <w:t xml:space="preserve"> </w:t>
      </w:r>
      <w:r w:rsidRPr="001D21E2">
        <w:rPr>
          <w:rFonts w:ascii="Times New Roman" w:hAnsi="Times New Roman"/>
          <w:sz w:val="24"/>
          <w:szCs w:val="24"/>
        </w:rPr>
        <w:t>第一部分：通用要求</w:t>
      </w:r>
    </w:p>
    <w:p w:rsidR="0024668B" w:rsidRPr="0069129C" w:rsidRDefault="00322C82" w:rsidP="0069129C">
      <w:pPr>
        <w:pStyle w:val="a9"/>
        <w:numPr>
          <w:ilvl w:val="0"/>
          <w:numId w:val="7"/>
        </w:numPr>
        <w:spacing w:line="400" w:lineRule="auto"/>
        <w:ind w:firstLineChars="0"/>
        <w:rPr>
          <w:rFonts w:ascii="Times New Roman" w:hAnsi="Times New Roman"/>
          <w:b/>
          <w:sz w:val="28"/>
        </w:rPr>
      </w:pPr>
      <w:r w:rsidRPr="0069129C">
        <w:rPr>
          <w:rFonts w:ascii="Times New Roman" w:hAnsi="Times New Roman"/>
          <w:b/>
          <w:sz w:val="28"/>
        </w:rPr>
        <w:t>研究内容</w:t>
      </w:r>
    </w:p>
    <w:p w:rsidR="0024668B"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1</w:t>
      </w:r>
      <w:r w:rsidRPr="001D21E2">
        <w:rPr>
          <w:rFonts w:ascii="Times New Roman" w:hAnsi="Times New Roman"/>
          <w:sz w:val="24"/>
          <w:szCs w:val="24"/>
        </w:rPr>
        <w:t>、本校准规范主要对被检的电火花检漏仪的范围以及检漏仪的主要用途和工作原理进行了概述。</w:t>
      </w:r>
    </w:p>
    <w:p w:rsidR="00C84579"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2</w:t>
      </w:r>
      <w:r w:rsidRPr="001D21E2">
        <w:rPr>
          <w:rFonts w:ascii="Times New Roman" w:hAnsi="Times New Roman"/>
          <w:sz w:val="24"/>
          <w:szCs w:val="24"/>
        </w:rPr>
        <w:t>、编写检漏仪的计量特性要求，包括外观及通电检查，脉冲输出电压、脉冲稳定度、放电距离的测试，绝缘电阻试验，工频耐压试验。</w:t>
      </w:r>
    </w:p>
    <w:p w:rsidR="00C84579"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3</w:t>
      </w:r>
      <w:r w:rsidRPr="001D21E2">
        <w:rPr>
          <w:rFonts w:ascii="Times New Roman" w:hAnsi="Times New Roman"/>
          <w:sz w:val="24"/>
          <w:szCs w:val="24"/>
        </w:rPr>
        <w:t>、对校准的条件进行规定，包括环境温度的范围，所使用的主要标准器和配套设备的范围及不确定度要求。</w:t>
      </w:r>
    </w:p>
    <w:p w:rsidR="00C84579"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4</w:t>
      </w:r>
      <w:r w:rsidRPr="001D21E2">
        <w:rPr>
          <w:rFonts w:ascii="Times New Roman" w:hAnsi="Times New Roman"/>
          <w:sz w:val="24"/>
          <w:szCs w:val="24"/>
        </w:rPr>
        <w:t>、详细描述了校准的项目和脉冲电压、脉冲电压输出稳定度的校准方法，放电距离的试验方法。</w:t>
      </w:r>
    </w:p>
    <w:p w:rsidR="0024668B" w:rsidRPr="001D21E2" w:rsidRDefault="0024668B"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5</w:t>
      </w:r>
      <w:r w:rsidRPr="001D21E2">
        <w:rPr>
          <w:rFonts w:ascii="Times New Roman" w:hAnsi="Times New Roman"/>
          <w:sz w:val="24"/>
          <w:szCs w:val="24"/>
        </w:rPr>
        <w:t>、</w:t>
      </w:r>
      <w:r w:rsidR="00210675">
        <w:rPr>
          <w:rFonts w:ascii="Times New Roman" w:hAnsi="Times New Roman"/>
          <w:sz w:val="24"/>
          <w:szCs w:val="24"/>
        </w:rPr>
        <w:t>对校准结果</w:t>
      </w:r>
      <w:r w:rsidR="00210675">
        <w:rPr>
          <w:rFonts w:ascii="Times New Roman" w:hAnsi="Times New Roman" w:hint="eastAsia"/>
          <w:sz w:val="24"/>
          <w:szCs w:val="24"/>
        </w:rPr>
        <w:t>的</w:t>
      </w:r>
      <w:r w:rsidRPr="001D21E2">
        <w:rPr>
          <w:rFonts w:ascii="Times New Roman" w:hAnsi="Times New Roman"/>
          <w:sz w:val="24"/>
          <w:szCs w:val="24"/>
        </w:rPr>
        <w:t>表达做了详细规定，以及复校时间间隔，给出了出具校准证书的原始记录和校准证书的模板。给出了不确定度评定示例。</w:t>
      </w:r>
    </w:p>
    <w:p w:rsidR="0024668B" w:rsidRPr="0069129C" w:rsidRDefault="00322C82" w:rsidP="0069129C">
      <w:pPr>
        <w:pStyle w:val="a9"/>
        <w:numPr>
          <w:ilvl w:val="0"/>
          <w:numId w:val="7"/>
        </w:numPr>
        <w:spacing w:line="400" w:lineRule="auto"/>
        <w:ind w:firstLineChars="0"/>
        <w:rPr>
          <w:rFonts w:ascii="Times New Roman" w:hAnsi="Times New Roman"/>
          <w:b/>
          <w:sz w:val="28"/>
        </w:rPr>
      </w:pPr>
      <w:r w:rsidRPr="0069129C">
        <w:rPr>
          <w:rFonts w:ascii="Times New Roman" w:hAnsi="Times New Roman"/>
          <w:b/>
          <w:sz w:val="28"/>
        </w:rPr>
        <w:t>项目可行性</w:t>
      </w:r>
    </w:p>
    <w:p w:rsidR="00E9337F" w:rsidRPr="001D21E2" w:rsidRDefault="00E9337F" w:rsidP="0069129C">
      <w:pPr>
        <w:spacing w:line="360" w:lineRule="auto"/>
        <w:ind w:firstLineChars="200" w:firstLine="480"/>
        <w:rPr>
          <w:rFonts w:ascii="Times New Roman" w:hAnsi="Times New Roman"/>
          <w:sz w:val="24"/>
          <w:szCs w:val="24"/>
        </w:rPr>
      </w:pPr>
      <w:r w:rsidRPr="001D21E2">
        <w:rPr>
          <w:rFonts w:ascii="Times New Roman" w:hAnsi="Times New Roman"/>
          <w:sz w:val="24"/>
          <w:szCs w:val="24"/>
        </w:rPr>
        <w:t>1</w:t>
      </w:r>
      <w:r w:rsidRPr="001D21E2">
        <w:rPr>
          <w:rFonts w:ascii="Times New Roman" w:hAnsi="Times New Roman"/>
          <w:sz w:val="24"/>
          <w:szCs w:val="24"/>
        </w:rPr>
        <w:t>、本项目已初步形成初稿，项目建议单位为长春市计量检定测试技术研究院，是长春市政府依法设立并经相关部门授权的法定计量技术机构，可开展相应的检定或校准工作。</w:t>
      </w:r>
    </w:p>
    <w:p w:rsidR="00E9337F" w:rsidRPr="001D21E2" w:rsidRDefault="008A7278" w:rsidP="0069129C">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00E9337F" w:rsidRPr="001D21E2">
        <w:rPr>
          <w:rFonts w:ascii="Times New Roman" w:hAnsi="Times New Roman"/>
          <w:sz w:val="24"/>
          <w:szCs w:val="24"/>
        </w:rPr>
        <w:t>此校准规范的主要起草人于</w:t>
      </w:r>
      <w:r w:rsidR="00E9337F" w:rsidRPr="001D21E2">
        <w:rPr>
          <w:rFonts w:ascii="Times New Roman" w:hAnsi="Times New Roman"/>
          <w:sz w:val="24"/>
          <w:szCs w:val="24"/>
        </w:rPr>
        <w:t>2017</w:t>
      </w:r>
      <w:r w:rsidR="00E9337F" w:rsidRPr="001D21E2">
        <w:rPr>
          <w:rFonts w:ascii="Times New Roman" w:hAnsi="Times New Roman"/>
          <w:sz w:val="24"/>
          <w:szCs w:val="24"/>
        </w:rPr>
        <w:t>年取二级注册计量师资格证书，于</w:t>
      </w:r>
      <w:r w:rsidR="00E9337F" w:rsidRPr="001D21E2">
        <w:rPr>
          <w:rFonts w:ascii="Times New Roman" w:hAnsi="Times New Roman"/>
          <w:sz w:val="24"/>
          <w:szCs w:val="24"/>
        </w:rPr>
        <w:t>2021</w:t>
      </w:r>
      <w:r w:rsidR="00E9337F" w:rsidRPr="001D21E2">
        <w:rPr>
          <w:rFonts w:ascii="Times New Roman" w:hAnsi="Times New Roman"/>
          <w:sz w:val="24"/>
          <w:szCs w:val="24"/>
        </w:rPr>
        <w:t>年取得工程师资格，</w:t>
      </w:r>
      <w:r w:rsidR="00EE2826" w:rsidRPr="001D21E2">
        <w:rPr>
          <w:rFonts w:ascii="Times New Roman" w:hAnsi="Times New Roman"/>
          <w:sz w:val="24"/>
          <w:szCs w:val="24"/>
        </w:rPr>
        <w:t>于</w:t>
      </w:r>
      <w:r w:rsidR="00EE2826">
        <w:rPr>
          <w:rFonts w:ascii="Times New Roman" w:hAnsi="Times New Roman" w:hint="eastAsia"/>
          <w:sz w:val="24"/>
          <w:szCs w:val="24"/>
        </w:rPr>
        <w:t>2</w:t>
      </w:r>
      <w:r w:rsidR="00EE2826">
        <w:rPr>
          <w:rFonts w:ascii="Times New Roman" w:hAnsi="Times New Roman"/>
          <w:sz w:val="24"/>
          <w:szCs w:val="24"/>
        </w:rPr>
        <w:t>024</w:t>
      </w:r>
      <w:r w:rsidR="00EE2826">
        <w:rPr>
          <w:rFonts w:ascii="Times New Roman" w:hAnsi="Times New Roman" w:hint="eastAsia"/>
          <w:sz w:val="24"/>
          <w:szCs w:val="24"/>
        </w:rPr>
        <w:t>年取得一级注册计量师资格，</w:t>
      </w:r>
      <w:r w:rsidR="00E9337F" w:rsidRPr="001D21E2">
        <w:rPr>
          <w:rFonts w:ascii="Times New Roman" w:hAnsi="Times New Roman"/>
          <w:sz w:val="24"/>
          <w:szCs w:val="24"/>
        </w:rPr>
        <w:t>于</w:t>
      </w:r>
      <w:r w:rsidR="00E9337F" w:rsidRPr="001D21E2">
        <w:rPr>
          <w:rFonts w:ascii="Times New Roman" w:hAnsi="Times New Roman"/>
          <w:sz w:val="24"/>
          <w:szCs w:val="24"/>
        </w:rPr>
        <w:t>2015</w:t>
      </w:r>
      <w:r w:rsidR="00E9337F" w:rsidRPr="001D21E2">
        <w:rPr>
          <w:rFonts w:ascii="Times New Roman" w:hAnsi="Times New Roman"/>
          <w:sz w:val="24"/>
          <w:szCs w:val="24"/>
        </w:rPr>
        <w:t>年至今一直从事电磁计量方面的工作，从事该项目研究的人员有高级工程师</w:t>
      </w:r>
      <w:r w:rsidR="00E9337F" w:rsidRPr="001D21E2">
        <w:rPr>
          <w:rFonts w:ascii="Times New Roman" w:hAnsi="Times New Roman"/>
          <w:sz w:val="24"/>
          <w:szCs w:val="24"/>
        </w:rPr>
        <w:t>3</w:t>
      </w:r>
      <w:r w:rsidR="00E9337F" w:rsidRPr="001D21E2">
        <w:rPr>
          <w:rFonts w:ascii="Times New Roman" w:hAnsi="Times New Roman"/>
          <w:sz w:val="24"/>
          <w:szCs w:val="24"/>
        </w:rPr>
        <w:t>人，一级注册计量师</w:t>
      </w:r>
      <w:r w:rsidR="00EE2826">
        <w:rPr>
          <w:rFonts w:ascii="Times New Roman" w:hAnsi="Times New Roman"/>
          <w:sz w:val="24"/>
          <w:szCs w:val="24"/>
        </w:rPr>
        <w:t>4</w:t>
      </w:r>
      <w:r w:rsidR="00E9337F" w:rsidRPr="001D21E2">
        <w:rPr>
          <w:rFonts w:ascii="Times New Roman" w:hAnsi="Times New Roman"/>
          <w:sz w:val="24"/>
          <w:szCs w:val="24"/>
        </w:rPr>
        <w:t>人。</w:t>
      </w:r>
    </w:p>
    <w:p w:rsidR="00E9337F" w:rsidRDefault="008A7278" w:rsidP="0069129C">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00E9337F" w:rsidRPr="001D21E2">
        <w:rPr>
          <w:rFonts w:ascii="Times New Roman" w:hAnsi="Times New Roman"/>
          <w:sz w:val="24"/>
          <w:szCs w:val="24"/>
        </w:rPr>
        <w:t>由于电火花检漏仪在各个生产企业的应用非常广泛，通常会输出（</w:t>
      </w:r>
      <w:r w:rsidR="00E9337F" w:rsidRPr="001D21E2">
        <w:rPr>
          <w:rFonts w:ascii="Times New Roman" w:hAnsi="Times New Roman"/>
          <w:sz w:val="24"/>
          <w:szCs w:val="24"/>
        </w:rPr>
        <w:t>0.5~35</w:t>
      </w:r>
      <w:r w:rsidR="00E9337F" w:rsidRPr="001D21E2">
        <w:rPr>
          <w:rFonts w:ascii="Times New Roman" w:hAnsi="Times New Roman"/>
          <w:sz w:val="24"/>
          <w:szCs w:val="24"/>
        </w:rPr>
        <w:t>）</w:t>
      </w:r>
      <w:r w:rsidR="00E9337F" w:rsidRPr="001D21E2">
        <w:rPr>
          <w:rFonts w:ascii="Times New Roman" w:hAnsi="Times New Roman"/>
          <w:sz w:val="24"/>
          <w:szCs w:val="24"/>
        </w:rPr>
        <w:t>kV</w:t>
      </w:r>
      <w:r w:rsidR="00E9337F" w:rsidRPr="001D21E2">
        <w:rPr>
          <w:rFonts w:ascii="Times New Roman" w:hAnsi="Times New Roman"/>
          <w:sz w:val="24"/>
          <w:szCs w:val="24"/>
        </w:rPr>
        <w:t>的高压，因此仪器的安全计量性能需要引起极大重视，目前本省对于电火花检漏仪的计量工作还处于空白状态，随着国家对计量工作的普及，依据中华人民计量法的相关要求，编写并出具本省的电火花检漏仪地方校准规范是</w:t>
      </w:r>
      <w:proofErr w:type="gramStart"/>
      <w:r w:rsidR="00E9337F" w:rsidRPr="001D21E2">
        <w:rPr>
          <w:rFonts w:ascii="Times New Roman" w:hAnsi="Times New Roman"/>
          <w:sz w:val="24"/>
          <w:szCs w:val="24"/>
        </w:rPr>
        <w:t>大趋所势</w:t>
      </w:r>
      <w:proofErr w:type="gramEnd"/>
      <w:r w:rsidR="00E9337F" w:rsidRPr="001D21E2">
        <w:rPr>
          <w:rFonts w:ascii="Times New Roman" w:hAnsi="Times New Roman"/>
          <w:sz w:val="24"/>
          <w:szCs w:val="24"/>
        </w:rPr>
        <w:t>。</w:t>
      </w:r>
    </w:p>
    <w:p w:rsidR="00CE4629" w:rsidRDefault="00CE4629" w:rsidP="0069129C">
      <w:pPr>
        <w:spacing w:line="360" w:lineRule="auto"/>
        <w:ind w:firstLineChars="200" w:firstLine="562"/>
        <w:rPr>
          <w:rFonts w:ascii="Times New Roman" w:eastAsiaTheme="minorEastAsia" w:hAnsi="Times New Roman"/>
          <w:b/>
          <w:sz w:val="28"/>
        </w:rPr>
      </w:pPr>
      <w:r w:rsidRPr="00CE4629">
        <w:rPr>
          <w:rFonts w:ascii="Times New Roman" w:eastAsiaTheme="minorEastAsia" w:hAnsi="Times New Roman" w:hint="eastAsia"/>
          <w:b/>
          <w:sz w:val="28"/>
        </w:rPr>
        <w:t>七</w:t>
      </w:r>
      <w:r>
        <w:rPr>
          <w:rFonts w:ascii="Times New Roman" w:hAnsi="Times New Roman" w:hint="eastAsia"/>
          <w:sz w:val="24"/>
          <w:szCs w:val="24"/>
        </w:rPr>
        <w:t>、</w:t>
      </w:r>
      <w:r w:rsidRPr="00CE4629">
        <w:rPr>
          <w:rFonts w:ascii="Times New Roman" w:eastAsiaTheme="minorEastAsia" w:hAnsi="Times New Roman" w:hint="eastAsia"/>
          <w:b/>
          <w:sz w:val="28"/>
        </w:rPr>
        <w:t>整改内容</w:t>
      </w:r>
    </w:p>
    <w:p w:rsidR="0007370A" w:rsidRDefault="0058575D" w:rsidP="00257943">
      <w:pPr>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lastRenderedPageBreak/>
        <w:t>1</w:t>
      </w:r>
      <w:r>
        <w:rPr>
          <w:rFonts w:ascii="Times New Roman" w:hAnsi="Times New Roman" w:hint="eastAsia"/>
          <w:sz w:val="24"/>
          <w:szCs w:val="24"/>
        </w:rPr>
        <w:t>、项目立项</w:t>
      </w:r>
      <w:r w:rsidR="00CE4629">
        <w:rPr>
          <w:rFonts w:ascii="Times New Roman" w:hAnsi="Times New Roman" w:hint="eastAsia"/>
          <w:sz w:val="24"/>
          <w:szCs w:val="24"/>
        </w:rPr>
        <w:t>专家建议</w:t>
      </w:r>
      <w:r w:rsidR="00C11D9D">
        <w:rPr>
          <w:rFonts w:ascii="Times New Roman" w:hAnsi="Times New Roman" w:hint="eastAsia"/>
          <w:sz w:val="24"/>
          <w:szCs w:val="24"/>
        </w:rPr>
        <w:t>：</w:t>
      </w:r>
    </w:p>
    <w:p w:rsidR="0007370A" w:rsidRDefault="0007370A" w:rsidP="00257943">
      <w:pPr>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1</w:t>
      </w:r>
      <w:r w:rsidR="0058575D">
        <w:rPr>
          <w:rFonts w:ascii="Times New Roman" w:hAnsi="Times New Roman"/>
          <w:sz w:val="24"/>
          <w:szCs w:val="24"/>
        </w:rPr>
        <w:t>.1</w:t>
      </w:r>
      <w:r>
        <w:rPr>
          <w:rFonts w:ascii="Times New Roman" w:hAnsi="Times New Roman" w:hint="eastAsia"/>
          <w:sz w:val="24"/>
          <w:szCs w:val="24"/>
        </w:rPr>
        <w:t>、</w:t>
      </w:r>
      <w:r w:rsidR="00CE4629">
        <w:rPr>
          <w:rFonts w:ascii="Times New Roman" w:hAnsi="Times New Roman" w:hint="eastAsia"/>
          <w:sz w:val="24"/>
          <w:szCs w:val="24"/>
        </w:rPr>
        <w:t>多收集各个生产厂家的电火花检漏仪，在标准器允许的范围内要覆盖到最高的电火花检漏仪电压</w:t>
      </w:r>
      <w:r w:rsidR="00C11D9D">
        <w:rPr>
          <w:rFonts w:ascii="Times New Roman" w:hAnsi="Times New Roman" w:hint="eastAsia"/>
          <w:sz w:val="24"/>
          <w:szCs w:val="24"/>
        </w:rPr>
        <w:t>测量范围；</w:t>
      </w:r>
      <w:r w:rsidR="00CE4629">
        <w:rPr>
          <w:rFonts w:ascii="Times New Roman" w:hAnsi="Times New Roman" w:hint="eastAsia"/>
          <w:sz w:val="24"/>
          <w:szCs w:val="24"/>
        </w:rPr>
        <w:t>注意查新国家近期是否有制定电火花检漏仪校准规范的计划，查询所引用的文件是否是现行有效版本。</w:t>
      </w:r>
      <w:r w:rsidRPr="0007370A">
        <w:rPr>
          <w:rFonts w:ascii="Times New Roman" w:hAnsi="Times New Roman" w:hint="eastAsia"/>
          <w:sz w:val="24"/>
          <w:szCs w:val="24"/>
        </w:rPr>
        <w:t>引言：引言的</w:t>
      </w:r>
      <w:proofErr w:type="gramStart"/>
      <w:r w:rsidRPr="0007370A">
        <w:rPr>
          <w:rFonts w:ascii="Times New Roman" w:hAnsi="Times New Roman" w:hint="eastAsia"/>
          <w:sz w:val="24"/>
          <w:szCs w:val="24"/>
        </w:rPr>
        <w:t>表述做</w:t>
      </w:r>
      <w:proofErr w:type="gramEnd"/>
      <w:r w:rsidRPr="0007370A">
        <w:rPr>
          <w:rFonts w:ascii="Times New Roman" w:hAnsi="Times New Roman" w:hint="eastAsia"/>
          <w:sz w:val="24"/>
          <w:szCs w:val="24"/>
        </w:rPr>
        <w:t>调整。</w:t>
      </w:r>
    </w:p>
    <w:p w:rsidR="0058575D" w:rsidRDefault="0058575D" w:rsidP="00257943">
      <w:pPr>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2</w:t>
      </w:r>
      <w:r>
        <w:rPr>
          <w:rFonts w:ascii="Times New Roman" w:hAnsi="Times New Roman" w:hint="eastAsia"/>
          <w:sz w:val="24"/>
          <w:szCs w:val="24"/>
        </w:rPr>
        <w:t>、项目立项整改内容：</w:t>
      </w:r>
    </w:p>
    <w:p w:rsidR="0058575D" w:rsidRDefault="0058575D" w:rsidP="0058575D">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1</w:t>
      </w:r>
      <w:r>
        <w:rPr>
          <w:rFonts w:ascii="Times New Roman" w:hAnsi="Times New Roman" w:hint="eastAsia"/>
          <w:sz w:val="24"/>
          <w:szCs w:val="24"/>
        </w:rPr>
        <w:t>、按照专家提出意见将电火花检漏仪的使用范围调整</w:t>
      </w:r>
      <w:r>
        <w:rPr>
          <w:rFonts w:ascii="Times New Roman" w:hAnsi="Times New Roman" w:hint="eastAsia"/>
          <w:sz w:val="24"/>
          <w:szCs w:val="24"/>
        </w:rPr>
        <w:t>3</w:t>
      </w:r>
      <w:r>
        <w:rPr>
          <w:rFonts w:ascii="Times New Roman" w:hAnsi="Times New Roman"/>
          <w:sz w:val="24"/>
          <w:szCs w:val="24"/>
        </w:rPr>
        <w:t>5kV</w:t>
      </w:r>
      <w:r>
        <w:rPr>
          <w:rFonts w:ascii="Times New Roman" w:hAnsi="Times New Roman" w:hint="eastAsia"/>
          <w:sz w:val="24"/>
          <w:szCs w:val="24"/>
        </w:rPr>
        <w:t>，并查询了所引用的文件均为现行有效版本，并且国家没有发布制定电火花检漏仪校准规范的计划。</w:t>
      </w:r>
    </w:p>
    <w:p w:rsidR="0058575D" w:rsidRDefault="0058575D" w:rsidP="0058575D">
      <w:pPr>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3</w:t>
      </w:r>
      <w:r>
        <w:rPr>
          <w:rFonts w:ascii="Times New Roman" w:hAnsi="Times New Roman" w:hint="eastAsia"/>
          <w:sz w:val="24"/>
          <w:szCs w:val="24"/>
        </w:rPr>
        <w:t>、送审稿评审专家意见：</w:t>
      </w:r>
    </w:p>
    <w:p w:rsidR="0007370A" w:rsidRPr="0007370A" w:rsidRDefault="0058575D" w:rsidP="0058575D">
      <w:pPr>
        <w:snapToGrid w:val="0"/>
        <w:spacing w:line="360" w:lineRule="auto"/>
        <w:ind w:firstLineChars="200" w:firstLine="480"/>
        <w:rPr>
          <w:rFonts w:ascii="Times New Roman" w:hAnsi="Times New Roman"/>
          <w:sz w:val="24"/>
          <w:szCs w:val="24"/>
        </w:rPr>
      </w:pPr>
      <w:r>
        <w:rPr>
          <w:rFonts w:ascii="Times New Roman" w:hAnsi="Times New Roman"/>
          <w:sz w:val="24"/>
          <w:szCs w:val="24"/>
        </w:rPr>
        <w:t>3.1</w:t>
      </w:r>
      <w:r>
        <w:rPr>
          <w:rFonts w:ascii="Times New Roman" w:hAnsi="Times New Roman" w:hint="eastAsia"/>
          <w:sz w:val="24"/>
          <w:szCs w:val="24"/>
        </w:rPr>
        <w:t>、</w:t>
      </w:r>
      <w:r w:rsidR="0007370A" w:rsidRPr="0007370A">
        <w:rPr>
          <w:rFonts w:ascii="Times New Roman" w:hAnsi="Times New Roman" w:hint="eastAsia"/>
          <w:sz w:val="24"/>
          <w:szCs w:val="24"/>
        </w:rPr>
        <w:t>引用文件：引用文件清单顺序调整，国家标准应排序在国家计量技术法规之后。</w:t>
      </w:r>
    </w:p>
    <w:p w:rsidR="0007370A" w:rsidRPr="0007370A" w:rsidRDefault="0058575D" w:rsidP="00257943">
      <w:pPr>
        <w:snapToGrid w:val="0"/>
        <w:spacing w:line="360" w:lineRule="auto"/>
        <w:ind w:firstLineChars="200" w:firstLine="480"/>
        <w:rPr>
          <w:rFonts w:ascii="Times New Roman" w:hAnsi="Times New Roman"/>
          <w:sz w:val="24"/>
          <w:szCs w:val="24"/>
        </w:rPr>
      </w:pPr>
      <w:r>
        <w:rPr>
          <w:rFonts w:ascii="Times New Roman" w:hAnsi="Times New Roman"/>
          <w:sz w:val="24"/>
          <w:szCs w:val="24"/>
        </w:rPr>
        <w:t>3.2</w:t>
      </w:r>
      <w:r>
        <w:rPr>
          <w:rFonts w:ascii="Times New Roman" w:hAnsi="Times New Roman" w:hint="eastAsia"/>
          <w:sz w:val="24"/>
          <w:szCs w:val="24"/>
        </w:rPr>
        <w:t>、</w:t>
      </w:r>
      <w:r w:rsidR="0007370A" w:rsidRPr="0007370A">
        <w:rPr>
          <w:rFonts w:ascii="Times New Roman" w:hAnsi="Times New Roman" w:hint="eastAsia"/>
          <w:sz w:val="24"/>
          <w:szCs w:val="24"/>
        </w:rPr>
        <w:t>校准条件：</w:t>
      </w:r>
      <w:r w:rsidR="0007370A" w:rsidRPr="0007370A">
        <w:rPr>
          <w:rFonts w:ascii="Times New Roman" w:hAnsi="Times New Roman" w:hint="eastAsia"/>
          <w:sz w:val="24"/>
          <w:szCs w:val="24"/>
        </w:rPr>
        <w:t>5.2</w:t>
      </w:r>
      <w:r w:rsidR="0007370A" w:rsidRPr="0007370A">
        <w:rPr>
          <w:rFonts w:ascii="Times New Roman" w:hAnsi="Times New Roman" w:hint="eastAsia"/>
          <w:sz w:val="24"/>
          <w:szCs w:val="24"/>
        </w:rPr>
        <w:t>中“校准用仪器设备”，修改为“测量标准及其他设备</w:t>
      </w:r>
      <w:bookmarkStart w:id="0" w:name="OLE_LINK1"/>
      <w:r w:rsidR="0007370A" w:rsidRPr="0007370A">
        <w:rPr>
          <w:rFonts w:ascii="Times New Roman" w:hAnsi="Times New Roman" w:hint="eastAsia"/>
          <w:sz w:val="24"/>
          <w:szCs w:val="24"/>
        </w:rPr>
        <w:t>”</w:t>
      </w:r>
      <w:bookmarkEnd w:id="0"/>
      <w:r w:rsidR="0007370A" w:rsidRPr="0007370A">
        <w:rPr>
          <w:rFonts w:ascii="Times New Roman" w:hAnsi="Times New Roman" w:hint="eastAsia"/>
          <w:sz w:val="24"/>
          <w:szCs w:val="24"/>
        </w:rPr>
        <w:t>。</w:t>
      </w:r>
      <w:r w:rsidR="0007370A" w:rsidRPr="0007370A">
        <w:rPr>
          <w:rFonts w:ascii="Times New Roman" w:hAnsi="Times New Roman" w:hint="eastAsia"/>
          <w:sz w:val="24"/>
          <w:szCs w:val="24"/>
        </w:rPr>
        <w:t>5.2.1</w:t>
      </w:r>
      <w:r w:rsidR="0007370A" w:rsidRPr="0007370A">
        <w:rPr>
          <w:rFonts w:ascii="Times New Roman" w:hAnsi="Times New Roman" w:hint="eastAsia"/>
          <w:sz w:val="24"/>
          <w:szCs w:val="24"/>
        </w:rPr>
        <w:t>和</w:t>
      </w:r>
      <w:r w:rsidR="0007370A" w:rsidRPr="0007370A">
        <w:rPr>
          <w:rFonts w:ascii="Times New Roman" w:hAnsi="Times New Roman" w:hint="eastAsia"/>
          <w:sz w:val="24"/>
          <w:szCs w:val="24"/>
        </w:rPr>
        <w:t>5.2.2</w:t>
      </w:r>
      <w:r w:rsidR="0007370A" w:rsidRPr="0007370A">
        <w:rPr>
          <w:rFonts w:ascii="Times New Roman" w:hAnsi="Times New Roman" w:hint="eastAsia"/>
          <w:sz w:val="24"/>
          <w:szCs w:val="24"/>
        </w:rPr>
        <w:t>中标准器表述不清晰，重新整理进行描述。</w:t>
      </w:r>
      <w:r w:rsidR="0007370A" w:rsidRPr="0007370A">
        <w:rPr>
          <w:rFonts w:ascii="Times New Roman" w:hAnsi="Times New Roman" w:hint="eastAsia"/>
          <w:sz w:val="24"/>
          <w:szCs w:val="24"/>
        </w:rPr>
        <w:t>5.2.5</w:t>
      </w:r>
      <w:r w:rsidR="0007370A" w:rsidRPr="0007370A">
        <w:rPr>
          <w:rFonts w:ascii="Times New Roman" w:hAnsi="Times New Roman" w:hint="eastAsia"/>
          <w:sz w:val="24"/>
          <w:szCs w:val="24"/>
        </w:rPr>
        <w:t>中秒表的最大允许误差表述不准确。</w:t>
      </w:r>
    </w:p>
    <w:p w:rsidR="0007370A" w:rsidRPr="0007370A" w:rsidRDefault="0058575D" w:rsidP="00257943">
      <w:pPr>
        <w:snapToGrid w:val="0"/>
        <w:spacing w:line="360" w:lineRule="auto"/>
        <w:ind w:firstLineChars="200" w:firstLine="480"/>
        <w:rPr>
          <w:rFonts w:ascii="Times New Roman" w:hAnsi="Times New Roman"/>
          <w:sz w:val="24"/>
          <w:szCs w:val="24"/>
        </w:rPr>
      </w:pPr>
      <w:r>
        <w:rPr>
          <w:rFonts w:ascii="Times New Roman" w:hAnsi="Times New Roman"/>
          <w:sz w:val="24"/>
          <w:szCs w:val="24"/>
        </w:rPr>
        <w:t>3.3</w:t>
      </w:r>
      <w:r>
        <w:rPr>
          <w:rFonts w:ascii="Times New Roman" w:hAnsi="Times New Roman" w:hint="eastAsia"/>
          <w:sz w:val="24"/>
          <w:szCs w:val="24"/>
        </w:rPr>
        <w:t>、</w:t>
      </w:r>
      <w:r w:rsidR="0007370A" w:rsidRPr="0007370A">
        <w:rPr>
          <w:rFonts w:ascii="Times New Roman" w:hAnsi="Times New Roman" w:hint="eastAsia"/>
          <w:sz w:val="24"/>
          <w:szCs w:val="24"/>
        </w:rPr>
        <w:t xml:space="preserve"> </w:t>
      </w:r>
      <w:r w:rsidR="0007370A" w:rsidRPr="0007370A">
        <w:rPr>
          <w:rFonts w:ascii="Times New Roman" w:hAnsi="Times New Roman" w:hint="eastAsia"/>
          <w:sz w:val="24"/>
          <w:szCs w:val="24"/>
        </w:rPr>
        <w:t>校准项目：</w:t>
      </w:r>
      <w:r w:rsidR="0007370A" w:rsidRPr="0007370A">
        <w:rPr>
          <w:rFonts w:ascii="Times New Roman" w:hAnsi="Times New Roman" w:hint="eastAsia"/>
          <w:sz w:val="24"/>
          <w:szCs w:val="24"/>
        </w:rPr>
        <w:t>6.2.2</w:t>
      </w:r>
      <w:r w:rsidR="0007370A" w:rsidRPr="0007370A">
        <w:rPr>
          <w:rFonts w:ascii="Times New Roman" w:hAnsi="Times New Roman" w:hint="eastAsia"/>
          <w:sz w:val="24"/>
          <w:szCs w:val="24"/>
        </w:rPr>
        <w:t>中“电压峰峰值”表述不清晰，修改为“电压峰值”。公式（</w:t>
      </w:r>
      <w:r w:rsidR="0007370A" w:rsidRPr="0007370A">
        <w:rPr>
          <w:rFonts w:ascii="Times New Roman" w:hAnsi="Times New Roman" w:hint="eastAsia"/>
          <w:sz w:val="24"/>
          <w:szCs w:val="24"/>
        </w:rPr>
        <w:t>1</w:t>
      </w:r>
      <w:r w:rsidR="0007370A" w:rsidRPr="0007370A">
        <w:rPr>
          <w:rFonts w:ascii="Times New Roman" w:hAnsi="Times New Roman" w:hint="eastAsia"/>
          <w:sz w:val="24"/>
          <w:szCs w:val="24"/>
        </w:rPr>
        <w:t>）公式（</w:t>
      </w:r>
      <w:r w:rsidR="0007370A" w:rsidRPr="0007370A">
        <w:rPr>
          <w:rFonts w:ascii="Times New Roman" w:hAnsi="Times New Roman" w:hint="eastAsia"/>
          <w:sz w:val="24"/>
          <w:szCs w:val="24"/>
        </w:rPr>
        <w:t>2</w:t>
      </w:r>
      <w:r w:rsidR="0007370A" w:rsidRPr="0007370A">
        <w:rPr>
          <w:rFonts w:ascii="Times New Roman" w:hAnsi="Times New Roman" w:hint="eastAsia"/>
          <w:sz w:val="24"/>
          <w:szCs w:val="24"/>
        </w:rPr>
        <w:t>）中字母表述不准确。</w:t>
      </w:r>
      <w:r w:rsidR="0007370A" w:rsidRPr="0007370A">
        <w:rPr>
          <w:rFonts w:ascii="Times New Roman" w:hAnsi="Times New Roman" w:hint="eastAsia"/>
          <w:sz w:val="24"/>
          <w:szCs w:val="24"/>
        </w:rPr>
        <w:t>6.2.3</w:t>
      </w:r>
      <w:r w:rsidR="0007370A" w:rsidRPr="0007370A">
        <w:rPr>
          <w:rFonts w:ascii="Times New Roman" w:hAnsi="Times New Roman" w:hint="eastAsia"/>
          <w:sz w:val="24"/>
          <w:szCs w:val="24"/>
        </w:rPr>
        <w:t>中“在</w:t>
      </w:r>
      <w:r w:rsidR="0007370A" w:rsidRPr="0007370A">
        <w:rPr>
          <w:rFonts w:ascii="Times New Roman" w:hAnsi="Times New Roman" w:hint="eastAsia"/>
          <w:sz w:val="24"/>
          <w:szCs w:val="24"/>
        </w:rPr>
        <w:t>1min</w:t>
      </w:r>
      <w:r w:rsidR="0007370A" w:rsidRPr="0007370A">
        <w:rPr>
          <w:rFonts w:ascii="Times New Roman" w:hAnsi="Times New Roman" w:hint="eastAsia"/>
          <w:sz w:val="24"/>
          <w:szCs w:val="24"/>
        </w:rPr>
        <w:t>内，每隔</w:t>
      </w:r>
      <w:r w:rsidR="0007370A" w:rsidRPr="0007370A">
        <w:rPr>
          <w:rFonts w:ascii="Times New Roman" w:hAnsi="Times New Roman" w:hint="eastAsia"/>
          <w:sz w:val="24"/>
          <w:szCs w:val="24"/>
        </w:rPr>
        <w:t>10s</w:t>
      </w:r>
      <w:r w:rsidR="0007370A" w:rsidRPr="0007370A">
        <w:rPr>
          <w:rFonts w:ascii="Times New Roman" w:hAnsi="Times New Roman" w:hint="eastAsia"/>
          <w:sz w:val="24"/>
          <w:szCs w:val="24"/>
        </w:rPr>
        <w:t>读取并记录</w:t>
      </w:r>
      <w:r w:rsidR="0007370A" w:rsidRPr="0007370A">
        <w:rPr>
          <w:rFonts w:ascii="Times New Roman" w:hAnsi="Times New Roman" w:hint="eastAsia"/>
          <w:sz w:val="24"/>
          <w:szCs w:val="24"/>
        </w:rPr>
        <w:t>10</w:t>
      </w:r>
      <w:r w:rsidR="0007370A" w:rsidRPr="0007370A">
        <w:rPr>
          <w:rFonts w:ascii="Times New Roman" w:hAnsi="Times New Roman" w:hint="eastAsia"/>
          <w:sz w:val="24"/>
          <w:szCs w:val="24"/>
        </w:rPr>
        <w:t>个数据</w:t>
      </w:r>
      <w:bookmarkStart w:id="1" w:name="OLE_LINK2"/>
      <w:r w:rsidR="0007370A" w:rsidRPr="0007370A">
        <w:rPr>
          <w:rFonts w:ascii="Times New Roman" w:hAnsi="Times New Roman" w:hint="eastAsia"/>
          <w:sz w:val="24"/>
          <w:szCs w:val="24"/>
        </w:rPr>
        <w:t>”</w:t>
      </w:r>
      <w:bookmarkEnd w:id="1"/>
      <w:r w:rsidR="0007370A" w:rsidRPr="0007370A">
        <w:rPr>
          <w:rFonts w:ascii="Times New Roman" w:hAnsi="Times New Roman" w:hint="eastAsia"/>
          <w:sz w:val="24"/>
          <w:szCs w:val="24"/>
        </w:rPr>
        <w:t>修改为“在</w:t>
      </w:r>
      <w:r w:rsidR="0007370A" w:rsidRPr="0007370A">
        <w:rPr>
          <w:rFonts w:ascii="Times New Roman" w:hAnsi="Times New Roman" w:hint="eastAsia"/>
          <w:sz w:val="24"/>
          <w:szCs w:val="24"/>
        </w:rPr>
        <w:t>1min</w:t>
      </w:r>
      <w:r w:rsidR="0007370A" w:rsidRPr="0007370A">
        <w:rPr>
          <w:rFonts w:ascii="Times New Roman" w:hAnsi="Times New Roman" w:hint="eastAsia"/>
          <w:sz w:val="24"/>
          <w:szCs w:val="24"/>
        </w:rPr>
        <w:t>内，每隔</w:t>
      </w:r>
      <w:r w:rsidR="0007370A" w:rsidRPr="0007370A">
        <w:rPr>
          <w:rFonts w:ascii="Times New Roman" w:hAnsi="Times New Roman" w:hint="eastAsia"/>
          <w:sz w:val="24"/>
          <w:szCs w:val="24"/>
        </w:rPr>
        <w:t>10s</w:t>
      </w:r>
      <w:r w:rsidR="0007370A" w:rsidRPr="0007370A">
        <w:rPr>
          <w:rFonts w:ascii="Times New Roman" w:hAnsi="Times New Roman" w:hint="eastAsia"/>
          <w:sz w:val="24"/>
          <w:szCs w:val="24"/>
        </w:rPr>
        <w:t>读取并记录</w:t>
      </w:r>
      <w:r w:rsidR="0007370A" w:rsidRPr="0007370A">
        <w:rPr>
          <w:rFonts w:ascii="Times New Roman" w:hAnsi="Times New Roman" w:hint="eastAsia"/>
          <w:sz w:val="24"/>
          <w:szCs w:val="24"/>
        </w:rPr>
        <w:t>7</w:t>
      </w:r>
      <w:r w:rsidR="0007370A" w:rsidRPr="0007370A">
        <w:rPr>
          <w:rFonts w:ascii="Times New Roman" w:hAnsi="Times New Roman" w:hint="eastAsia"/>
          <w:sz w:val="24"/>
          <w:szCs w:val="24"/>
        </w:rPr>
        <w:t>个数据”。</w:t>
      </w:r>
    </w:p>
    <w:p w:rsidR="0007370A" w:rsidRPr="0007370A" w:rsidRDefault="0058575D" w:rsidP="00257943">
      <w:pPr>
        <w:snapToGrid w:val="0"/>
        <w:spacing w:line="360" w:lineRule="auto"/>
        <w:ind w:firstLineChars="200" w:firstLine="480"/>
        <w:rPr>
          <w:rFonts w:ascii="Times New Roman" w:hAnsi="Times New Roman"/>
          <w:sz w:val="24"/>
          <w:szCs w:val="24"/>
        </w:rPr>
      </w:pPr>
      <w:r>
        <w:rPr>
          <w:rFonts w:ascii="Times New Roman" w:hAnsi="Times New Roman"/>
          <w:sz w:val="24"/>
          <w:szCs w:val="24"/>
        </w:rPr>
        <w:t>3.4</w:t>
      </w:r>
      <w:r>
        <w:rPr>
          <w:rFonts w:ascii="Times New Roman" w:hAnsi="Times New Roman" w:hint="eastAsia"/>
          <w:sz w:val="24"/>
          <w:szCs w:val="24"/>
        </w:rPr>
        <w:t>、</w:t>
      </w:r>
      <w:r w:rsidR="0007370A" w:rsidRPr="0007370A">
        <w:rPr>
          <w:rFonts w:ascii="Times New Roman" w:hAnsi="Times New Roman"/>
          <w:sz w:val="24"/>
          <w:szCs w:val="24"/>
        </w:rPr>
        <w:t>全文做规范性、编辑性修改。</w:t>
      </w:r>
    </w:p>
    <w:p w:rsidR="0007370A" w:rsidRDefault="0058575D" w:rsidP="00257943">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、送审稿</w:t>
      </w:r>
      <w:r w:rsidR="00C11D9D">
        <w:rPr>
          <w:rFonts w:ascii="Times New Roman" w:hAnsi="Times New Roman" w:hint="eastAsia"/>
          <w:sz w:val="24"/>
          <w:szCs w:val="24"/>
        </w:rPr>
        <w:t>整改内容：</w:t>
      </w:r>
    </w:p>
    <w:p w:rsidR="0007370A" w:rsidRDefault="0058575D" w:rsidP="00257943">
      <w:pPr>
        <w:spacing w:line="360" w:lineRule="auto"/>
        <w:ind w:firstLineChars="200" w:firstLine="480"/>
        <w:rPr>
          <w:rFonts w:ascii="Times New Roman" w:hAnsi="Times New Roman"/>
          <w:sz w:val="24"/>
          <w:szCs w:val="24"/>
        </w:rPr>
      </w:pPr>
      <w:r>
        <w:rPr>
          <w:rFonts w:ascii="Times New Roman" w:hAnsi="Times New Roman"/>
          <w:sz w:val="24"/>
          <w:szCs w:val="24"/>
        </w:rPr>
        <w:t>4.</w:t>
      </w:r>
      <w:r w:rsidR="00115FDF">
        <w:rPr>
          <w:rFonts w:ascii="Times New Roman" w:hAnsi="Times New Roman"/>
          <w:sz w:val="24"/>
          <w:szCs w:val="24"/>
        </w:rPr>
        <w:t>1</w:t>
      </w:r>
      <w:r w:rsidR="0007370A" w:rsidRPr="0007370A">
        <w:rPr>
          <w:rFonts w:ascii="Times New Roman" w:hAnsi="Times New Roman" w:hint="eastAsia"/>
          <w:sz w:val="24"/>
          <w:szCs w:val="24"/>
        </w:rPr>
        <w:t>、</w:t>
      </w:r>
      <w:r w:rsidR="0007370A">
        <w:rPr>
          <w:rFonts w:ascii="Times New Roman" w:hAnsi="Times New Roman" w:hint="eastAsia"/>
          <w:sz w:val="24"/>
          <w:szCs w:val="24"/>
        </w:rPr>
        <w:t>引用文件将国家技术法规调整到国标前。</w:t>
      </w:r>
    </w:p>
    <w:p w:rsidR="0007370A" w:rsidRDefault="0058575D" w:rsidP="00257943">
      <w:pPr>
        <w:spacing w:line="360" w:lineRule="auto"/>
        <w:ind w:firstLineChars="200" w:firstLine="480"/>
        <w:rPr>
          <w:rFonts w:ascii="Times New Roman" w:hAnsi="Times New Roman"/>
          <w:sz w:val="24"/>
          <w:szCs w:val="24"/>
        </w:rPr>
      </w:pPr>
      <w:r>
        <w:rPr>
          <w:rFonts w:ascii="Times New Roman" w:hAnsi="Times New Roman"/>
          <w:sz w:val="24"/>
          <w:szCs w:val="24"/>
        </w:rPr>
        <w:t>4.</w:t>
      </w:r>
      <w:r w:rsidR="00115FDF">
        <w:rPr>
          <w:rFonts w:ascii="Times New Roman" w:hAnsi="Times New Roman"/>
          <w:sz w:val="24"/>
          <w:szCs w:val="24"/>
        </w:rPr>
        <w:t>2</w:t>
      </w:r>
      <w:r w:rsidR="0007370A">
        <w:rPr>
          <w:rFonts w:ascii="Times New Roman" w:hAnsi="Times New Roman" w:hint="eastAsia"/>
          <w:sz w:val="24"/>
          <w:szCs w:val="24"/>
        </w:rPr>
        <w:t>、将标准器的表述重新整理</w:t>
      </w:r>
      <w:r w:rsidR="00103B75">
        <w:rPr>
          <w:rFonts w:ascii="Times New Roman" w:hAnsi="Times New Roman" w:hint="eastAsia"/>
          <w:sz w:val="24"/>
          <w:szCs w:val="24"/>
        </w:rPr>
        <w:t>，将每一个标准器的表述形式重新排版为测量范围在前，不确定度等级在后。</w:t>
      </w:r>
      <w:r w:rsidR="00787FE1">
        <w:rPr>
          <w:rFonts w:ascii="Times New Roman" w:hAnsi="Times New Roman" w:hint="eastAsia"/>
          <w:sz w:val="24"/>
          <w:szCs w:val="24"/>
        </w:rPr>
        <w:t>秒表的最大允许误差改为±</w:t>
      </w:r>
      <w:r w:rsidR="00787FE1">
        <w:rPr>
          <w:rFonts w:ascii="Times New Roman" w:hAnsi="Times New Roman" w:hint="eastAsia"/>
          <w:sz w:val="24"/>
          <w:szCs w:val="24"/>
        </w:rPr>
        <w:t>0</w:t>
      </w:r>
      <w:r w:rsidR="00787FE1">
        <w:rPr>
          <w:rFonts w:ascii="Times New Roman" w:hAnsi="Times New Roman"/>
          <w:sz w:val="24"/>
          <w:szCs w:val="24"/>
        </w:rPr>
        <w:t>.1s</w:t>
      </w:r>
      <w:r w:rsidR="00787FE1">
        <w:rPr>
          <w:rFonts w:ascii="Times New Roman" w:hAnsi="Times New Roman" w:hint="eastAsia"/>
          <w:sz w:val="24"/>
          <w:szCs w:val="24"/>
        </w:rPr>
        <w:t>。</w:t>
      </w:r>
    </w:p>
    <w:p w:rsidR="00103B75" w:rsidRDefault="0058575D" w:rsidP="00257943">
      <w:pPr>
        <w:spacing w:line="360" w:lineRule="auto"/>
        <w:ind w:firstLineChars="200" w:firstLine="480"/>
        <w:rPr>
          <w:rFonts w:ascii="Times New Roman" w:hAnsi="Times New Roman"/>
          <w:sz w:val="24"/>
          <w:szCs w:val="24"/>
        </w:rPr>
      </w:pPr>
      <w:r>
        <w:rPr>
          <w:rFonts w:ascii="Times New Roman" w:hAnsi="Times New Roman"/>
          <w:sz w:val="24"/>
          <w:szCs w:val="24"/>
        </w:rPr>
        <w:t>4.</w:t>
      </w:r>
      <w:r w:rsidR="00115FDF">
        <w:rPr>
          <w:rFonts w:ascii="Times New Roman" w:hAnsi="Times New Roman"/>
          <w:sz w:val="24"/>
          <w:szCs w:val="24"/>
        </w:rPr>
        <w:t>3</w:t>
      </w:r>
      <w:r w:rsidR="00103B75">
        <w:rPr>
          <w:rFonts w:ascii="Times New Roman" w:hAnsi="Times New Roman" w:hint="eastAsia"/>
          <w:sz w:val="24"/>
          <w:szCs w:val="24"/>
        </w:rPr>
        <w:t>、校准项目中电压峰峰值改为峰值。公式中的字母下脚标斜体改为正体。</w:t>
      </w:r>
      <w:r w:rsidR="00787FE1">
        <w:rPr>
          <w:rFonts w:ascii="Times New Roman" w:hAnsi="Times New Roman" w:hint="eastAsia"/>
          <w:sz w:val="24"/>
          <w:szCs w:val="24"/>
        </w:rPr>
        <w:t>脉冲电压稳定度改为</w:t>
      </w:r>
      <w:r w:rsidR="00787FE1">
        <w:rPr>
          <w:rFonts w:ascii="Times New Roman" w:hAnsi="Times New Roman" w:hint="eastAsia"/>
          <w:sz w:val="24"/>
          <w:szCs w:val="24"/>
        </w:rPr>
        <w:t>1</w:t>
      </w:r>
      <w:r w:rsidR="00787FE1">
        <w:rPr>
          <w:rFonts w:ascii="Times New Roman" w:hAnsi="Times New Roman"/>
          <w:sz w:val="24"/>
          <w:szCs w:val="24"/>
        </w:rPr>
        <w:t>min</w:t>
      </w:r>
      <w:r w:rsidR="00787FE1">
        <w:rPr>
          <w:rFonts w:ascii="Times New Roman" w:hAnsi="Times New Roman" w:hint="eastAsia"/>
          <w:sz w:val="24"/>
          <w:szCs w:val="24"/>
        </w:rPr>
        <w:t>之内</w:t>
      </w:r>
      <w:r w:rsidR="001C7B0C">
        <w:rPr>
          <w:rFonts w:ascii="Times New Roman" w:hAnsi="Times New Roman" w:hint="eastAsia"/>
          <w:sz w:val="24"/>
          <w:szCs w:val="24"/>
        </w:rPr>
        <w:t>每隔</w:t>
      </w:r>
      <w:r w:rsidR="001C7B0C">
        <w:rPr>
          <w:rFonts w:ascii="Times New Roman" w:hAnsi="Times New Roman" w:hint="eastAsia"/>
          <w:sz w:val="24"/>
          <w:szCs w:val="24"/>
        </w:rPr>
        <w:t>1</w:t>
      </w:r>
      <w:r w:rsidR="001C7B0C">
        <w:rPr>
          <w:rFonts w:ascii="Times New Roman" w:hAnsi="Times New Roman"/>
          <w:sz w:val="24"/>
          <w:szCs w:val="24"/>
        </w:rPr>
        <w:t>0s</w:t>
      </w:r>
      <w:r w:rsidR="00787FE1">
        <w:rPr>
          <w:rFonts w:ascii="Times New Roman" w:hAnsi="Times New Roman" w:hint="eastAsia"/>
          <w:sz w:val="24"/>
          <w:szCs w:val="24"/>
        </w:rPr>
        <w:t>读取</w:t>
      </w:r>
      <w:r w:rsidR="00787FE1">
        <w:rPr>
          <w:rFonts w:ascii="Times New Roman" w:hAnsi="Times New Roman" w:hint="eastAsia"/>
          <w:sz w:val="24"/>
          <w:szCs w:val="24"/>
        </w:rPr>
        <w:t>7</w:t>
      </w:r>
      <w:r w:rsidR="00787FE1">
        <w:rPr>
          <w:rFonts w:ascii="Times New Roman" w:hAnsi="Times New Roman" w:hint="eastAsia"/>
          <w:sz w:val="24"/>
          <w:szCs w:val="24"/>
        </w:rPr>
        <w:t>个数值。</w:t>
      </w:r>
    </w:p>
    <w:p w:rsidR="00103B75" w:rsidRPr="0007370A" w:rsidRDefault="0058575D" w:rsidP="00257943">
      <w:pPr>
        <w:spacing w:line="360" w:lineRule="auto"/>
        <w:ind w:firstLineChars="200" w:firstLine="480"/>
        <w:rPr>
          <w:rFonts w:ascii="Times New Roman" w:hAnsi="Times New Roman"/>
          <w:sz w:val="24"/>
          <w:szCs w:val="24"/>
        </w:rPr>
      </w:pPr>
      <w:r>
        <w:rPr>
          <w:rFonts w:ascii="Times New Roman" w:hAnsi="Times New Roman"/>
          <w:sz w:val="24"/>
          <w:szCs w:val="24"/>
        </w:rPr>
        <w:t>4.</w:t>
      </w:r>
      <w:r w:rsidR="00115FDF">
        <w:rPr>
          <w:rFonts w:ascii="Times New Roman" w:hAnsi="Times New Roman"/>
          <w:sz w:val="24"/>
          <w:szCs w:val="24"/>
        </w:rPr>
        <w:t>4</w:t>
      </w:r>
      <w:r w:rsidR="00103B75">
        <w:rPr>
          <w:rFonts w:ascii="Times New Roman" w:hAnsi="Times New Roman" w:hint="eastAsia"/>
          <w:sz w:val="24"/>
          <w:szCs w:val="24"/>
        </w:rPr>
        <w:t>、全文首行缩进</w:t>
      </w:r>
      <w:r w:rsidR="00103B75">
        <w:rPr>
          <w:rFonts w:ascii="Times New Roman" w:hAnsi="Times New Roman" w:hint="eastAsia"/>
          <w:sz w:val="24"/>
          <w:szCs w:val="24"/>
        </w:rPr>
        <w:t>2</w:t>
      </w:r>
      <w:r w:rsidR="00103B75">
        <w:rPr>
          <w:rFonts w:ascii="Times New Roman" w:hAnsi="Times New Roman" w:hint="eastAsia"/>
          <w:sz w:val="24"/>
          <w:szCs w:val="24"/>
        </w:rPr>
        <w:t>字符。字体大小格式正确。</w:t>
      </w:r>
      <w:bookmarkStart w:id="2" w:name="_GoBack"/>
      <w:bookmarkEnd w:id="2"/>
    </w:p>
    <w:sectPr w:rsidR="00103B75" w:rsidRPr="0007370A" w:rsidSect="00242B3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0BA" w:rsidRDefault="00EE60BA">
      <w:r>
        <w:separator/>
      </w:r>
    </w:p>
  </w:endnote>
  <w:endnote w:type="continuationSeparator" w:id="0">
    <w:p w:rsidR="00EE60BA" w:rsidRDefault="00EE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0BA" w:rsidRDefault="00EE60BA">
      <w:r>
        <w:separator/>
      </w:r>
    </w:p>
  </w:footnote>
  <w:footnote w:type="continuationSeparator" w:id="0">
    <w:p w:rsidR="00EE60BA" w:rsidRDefault="00EE60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C82" w:rsidRDefault="00322C82" w:rsidP="00ED226B">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0AF"/>
    <w:multiLevelType w:val="hybridMultilevel"/>
    <w:tmpl w:val="9EE4FFFA"/>
    <w:lvl w:ilvl="0" w:tplc="E214DDD4">
      <w:start w:val="1"/>
      <w:numFmt w:val="japaneseCounting"/>
      <w:lvlText w:val="%1、"/>
      <w:lvlJc w:val="left"/>
      <w:pPr>
        <w:tabs>
          <w:tab w:val="num" w:pos="720"/>
        </w:tabs>
        <w:ind w:left="720" w:hanging="720"/>
      </w:pPr>
      <w:rPr>
        <w:rFonts w:cs="Times New Roman" w:hint="default"/>
        <w:lang w:val="en-US"/>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15:restartNumberingAfterBreak="0">
    <w:nsid w:val="0B0C74FB"/>
    <w:multiLevelType w:val="hybridMultilevel"/>
    <w:tmpl w:val="437C6344"/>
    <w:lvl w:ilvl="0" w:tplc="6B8A15EC">
      <w:start w:val="5"/>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15:restartNumberingAfterBreak="0">
    <w:nsid w:val="46951108"/>
    <w:multiLevelType w:val="hybridMultilevel"/>
    <w:tmpl w:val="B82606CC"/>
    <w:lvl w:ilvl="0" w:tplc="003EB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A31C03"/>
    <w:multiLevelType w:val="hybridMultilevel"/>
    <w:tmpl w:val="8BE08510"/>
    <w:lvl w:ilvl="0" w:tplc="EEB097F2">
      <w:start w:val="5"/>
      <w:numFmt w:val="japaneseCounting"/>
      <w:lvlText w:val="%1、"/>
      <w:lvlJc w:val="left"/>
      <w:pPr>
        <w:ind w:left="1162" w:hanging="600"/>
      </w:pPr>
      <w:rPr>
        <w:rFonts w:hint="default"/>
      </w:rPr>
    </w:lvl>
    <w:lvl w:ilvl="1" w:tplc="372E4EDE">
      <w:start w:val="2"/>
      <w:numFmt w:val="decimal"/>
      <w:lvlText w:val="%2、"/>
      <w:lvlJc w:val="left"/>
      <w:pPr>
        <w:ind w:left="1342" w:hanging="360"/>
      </w:pPr>
      <w:rPr>
        <w:rFonts w:hint="default"/>
      </w:r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5FF46865"/>
    <w:multiLevelType w:val="hybridMultilevel"/>
    <w:tmpl w:val="0FA812E0"/>
    <w:lvl w:ilvl="0" w:tplc="644C28F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296291"/>
    <w:multiLevelType w:val="hybridMultilevel"/>
    <w:tmpl w:val="8712315E"/>
    <w:lvl w:ilvl="0" w:tplc="85C8D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0C14D4"/>
    <w:multiLevelType w:val="hybridMultilevel"/>
    <w:tmpl w:val="96B62ED6"/>
    <w:lvl w:ilvl="0" w:tplc="338614B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F6E33"/>
    <w:rsid w:val="00006EB6"/>
    <w:rsid w:val="0007370A"/>
    <w:rsid w:val="000B52B0"/>
    <w:rsid w:val="00103B75"/>
    <w:rsid w:val="00115FDF"/>
    <w:rsid w:val="001C7B0C"/>
    <w:rsid w:val="001D21E2"/>
    <w:rsid w:val="001F42F2"/>
    <w:rsid w:val="00210675"/>
    <w:rsid w:val="002143C6"/>
    <w:rsid w:val="00242B3F"/>
    <w:rsid w:val="0024668B"/>
    <w:rsid w:val="00257943"/>
    <w:rsid w:val="00286230"/>
    <w:rsid w:val="002D15E9"/>
    <w:rsid w:val="0032238D"/>
    <w:rsid w:val="00322C82"/>
    <w:rsid w:val="003842BC"/>
    <w:rsid w:val="003E7A4B"/>
    <w:rsid w:val="004716D6"/>
    <w:rsid w:val="004A2BC1"/>
    <w:rsid w:val="004D5A20"/>
    <w:rsid w:val="0053089F"/>
    <w:rsid w:val="0058575D"/>
    <w:rsid w:val="005F6E33"/>
    <w:rsid w:val="00620425"/>
    <w:rsid w:val="00644BB6"/>
    <w:rsid w:val="0066713C"/>
    <w:rsid w:val="0069129C"/>
    <w:rsid w:val="00696057"/>
    <w:rsid w:val="006F16DD"/>
    <w:rsid w:val="00787FE1"/>
    <w:rsid w:val="007F0714"/>
    <w:rsid w:val="0081499F"/>
    <w:rsid w:val="0086579C"/>
    <w:rsid w:val="008A7278"/>
    <w:rsid w:val="009230D9"/>
    <w:rsid w:val="00982ACC"/>
    <w:rsid w:val="00A87C71"/>
    <w:rsid w:val="00B64280"/>
    <w:rsid w:val="00BD5ABA"/>
    <w:rsid w:val="00C11D9D"/>
    <w:rsid w:val="00C504D1"/>
    <w:rsid w:val="00C53218"/>
    <w:rsid w:val="00C84579"/>
    <w:rsid w:val="00CA33BC"/>
    <w:rsid w:val="00CA3D5F"/>
    <w:rsid w:val="00CC6409"/>
    <w:rsid w:val="00CE4629"/>
    <w:rsid w:val="00D5387A"/>
    <w:rsid w:val="00D652BE"/>
    <w:rsid w:val="00D87CA8"/>
    <w:rsid w:val="00DF6E9E"/>
    <w:rsid w:val="00E05B38"/>
    <w:rsid w:val="00E648E3"/>
    <w:rsid w:val="00E9337F"/>
    <w:rsid w:val="00ED226B"/>
    <w:rsid w:val="00EE2826"/>
    <w:rsid w:val="00EE60BA"/>
    <w:rsid w:val="00FA6DBA"/>
    <w:rsid w:val="00FB4543"/>
    <w:rsid w:val="00FC6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8C99A1"/>
  <w15:docId w15:val="{C77D0810-5C9E-4F73-9616-475A06CC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4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82A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locked/>
    <w:rsid w:val="00C504D1"/>
    <w:rPr>
      <w:rFonts w:cs="Times New Roman"/>
      <w:sz w:val="18"/>
      <w:szCs w:val="18"/>
    </w:rPr>
  </w:style>
  <w:style w:type="paragraph" w:styleId="a5">
    <w:name w:val="footer"/>
    <w:basedOn w:val="a"/>
    <w:link w:val="a6"/>
    <w:uiPriority w:val="99"/>
    <w:rsid w:val="00982ACC"/>
    <w:pPr>
      <w:tabs>
        <w:tab w:val="center" w:pos="4153"/>
        <w:tab w:val="right" w:pos="8306"/>
      </w:tabs>
      <w:snapToGrid w:val="0"/>
      <w:jc w:val="left"/>
    </w:pPr>
    <w:rPr>
      <w:sz w:val="18"/>
      <w:szCs w:val="18"/>
    </w:rPr>
  </w:style>
  <w:style w:type="character" w:customStyle="1" w:styleId="a6">
    <w:name w:val="页脚 字符"/>
    <w:basedOn w:val="a0"/>
    <w:link w:val="a5"/>
    <w:uiPriority w:val="99"/>
    <w:semiHidden/>
    <w:locked/>
    <w:rsid w:val="00C504D1"/>
    <w:rPr>
      <w:rFonts w:cs="Times New Roman"/>
      <w:sz w:val="18"/>
      <w:szCs w:val="18"/>
    </w:rPr>
  </w:style>
  <w:style w:type="paragraph" w:styleId="a7">
    <w:name w:val="Date"/>
    <w:basedOn w:val="a"/>
    <w:next w:val="a"/>
    <w:link w:val="a8"/>
    <w:uiPriority w:val="99"/>
    <w:semiHidden/>
    <w:unhideWhenUsed/>
    <w:rsid w:val="00D5387A"/>
    <w:pPr>
      <w:ind w:leftChars="2500" w:left="100"/>
    </w:pPr>
  </w:style>
  <w:style w:type="character" w:customStyle="1" w:styleId="a8">
    <w:name w:val="日期 字符"/>
    <w:basedOn w:val="a0"/>
    <w:link w:val="a7"/>
    <w:uiPriority w:val="99"/>
    <w:semiHidden/>
    <w:rsid w:val="00D5387A"/>
  </w:style>
  <w:style w:type="paragraph" w:styleId="a9">
    <w:name w:val="List Paragraph"/>
    <w:basedOn w:val="a"/>
    <w:uiPriority w:val="34"/>
    <w:qFormat/>
    <w:rsid w:val="00620425"/>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34</cp:revision>
  <dcterms:created xsi:type="dcterms:W3CDTF">2024-06-26T01:09:00Z</dcterms:created>
  <dcterms:modified xsi:type="dcterms:W3CDTF">2024-09-30T08:59:00Z</dcterms:modified>
</cp:coreProperties>
</file>