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6DD8D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F2522A5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7EAF1317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FC549C6" w14:textId="04FEEE42" w:rsidR="00CD6432" w:rsidRPr="004C5A21" w:rsidRDefault="00135B3E" w:rsidP="00CD6432">
      <w:pPr>
        <w:jc w:val="center"/>
        <w:rPr>
          <w:rFonts w:ascii="方正小标宋简体" w:eastAsia="方正小标宋简体" w:hAnsi="宋体"/>
          <w:bCs/>
          <w:sz w:val="44"/>
          <w:szCs w:val="44"/>
        </w:rPr>
      </w:pPr>
      <w:r>
        <w:rPr>
          <w:rFonts w:ascii="方正小标宋简体" w:eastAsia="方正小标宋简体" w:hAnsi="宋体" w:hint="eastAsia"/>
          <w:bCs/>
          <w:sz w:val="44"/>
          <w:szCs w:val="44"/>
        </w:rPr>
        <w:t>高猛酸盐指</w:t>
      </w:r>
      <w:proofErr w:type="gramStart"/>
      <w:r>
        <w:rPr>
          <w:rFonts w:ascii="方正小标宋简体" w:eastAsia="方正小标宋简体" w:hAnsi="宋体" w:hint="eastAsia"/>
          <w:bCs/>
          <w:sz w:val="44"/>
          <w:szCs w:val="44"/>
        </w:rPr>
        <w:t>数</w:t>
      </w:r>
      <w:r w:rsidR="00807CE2">
        <w:rPr>
          <w:rFonts w:ascii="方正小标宋简体" w:eastAsia="方正小标宋简体" w:hAnsi="宋体" w:hint="eastAsia"/>
          <w:bCs/>
          <w:sz w:val="44"/>
          <w:szCs w:val="44"/>
        </w:rPr>
        <w:t>分析</w:t>
      </w:r>
      <w:proofErr w:type="gramEnd"/>
      <w:r>
        <w:rPr>
          <w:rFonts w:ascii="方正小标宋简体" w:eastAsia="方正小标宋简体" w:hAnsi="宋体" w:hint="eastAsia"/>
          <w:bCs/>
          <w:sz w:val="44"/>
          <w:szCs w:val="44"/>
        </w:rPr>
        <w:t>仪</w:t>
      </w:r>
      <w:r w:rsidR="00CD6432" w:rsidRPr="004C5A21">
        <w:rPr>
          <w:rFonts w:ascii="方正小标宋简体" w:eastAsia="方正小标宋简体" w:hAnsi="宋体" w:hint="eastAsia"/>
          <w:bCs/>
          <w:sz w:val="44"/>
          <w:szCs w:val="44"/>
        </w:rPr>
        <w:t>校准规范</w:t>
      </w:r>
    </w:p>
    <w:p w14:paraId="47EEC467" w14:textId="45DB3A81" w:rsidR="00CD6432" w:rsidRPr="00886B1D" w:rsidRDefault="002910C3" w:rsidP="00CD6432">
      <w:pPr>
        <w:jc w:val="center"/>
        <w:rPr>
          <w:rFonts w:ascii="方正小标宋简体" w:eastAsia="方正小标宋简体" w:hAnsi="微软雅黑" w:cs="Arial"/>
          <w:color w:val="000000"/>
          <w:sz w:val="44"/>
          <w:szCs w:val="44"/>
        </w:rPr>
      </w:pPr>
      <w:r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编写</w:t>
      </w:r>
      <w:r w:rsidR="00CD6432" w:rsidRPr="00886B1D">
        <w:rPr>
          <w:rFonts w:ascii="方正小标宋简体" w:eastAsia="方正小标宋简体" w:hAnsi="微软雅黑" w:cs="Arial" w:hint="eastAsia"/>
          <w:color w:val="000000"/>
          <w:sz w:val="44"/>
          <w:szCs w:val="44"/>
        </w:rPr>
        <w:t>说明</w:t>
      </w:r>
    </w:p>
    <w:p w14:paraId="2DF16F3F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24596D6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2B8462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267A7F9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6DA3CD9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12839A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214F86E2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2F66113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0F6C8A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0769FAE4" w14:textId="5AB951FA" w:rsidR="00364B9E" w:rsidRPr="000E3D86" w:rsidRDefault="00364B9E" w:rsidP="00364B9E">
      <w:pPr>
        <w:ind w:right="1280" w:firstLineChars="1000" w:firstLine="3200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主要起草人：</w:t>
      </w:r>
      <w:r w:rsidR="00746001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杨思佳</w:t>
      </w:r>
    </w:p>
    <w:p w14:paraId="567BA134" w14:textId="77777777" w:rsidR="00CD6432" w:rsidRDefault="00CD6432" w:rsidP="00364B9E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FE43B21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51BD48C3" w14:textId="77777777" w:rsidR="00CD6432" w:rsidRPr="00394857" w:rsidRDefault="00CD6432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规范起草组</w:t>
      </w:r>
    </w:p>
    <w:p w14:paraId="659D50A2" w14:textId="7B695A02" w:rsidR="00CD6432" w:rsidRPr="00394857" w:rsidRDefault="0099181B" w:rsidP="00CD6432">
      <w:pPr>
        <w:jc w:val="center"/>
        <w:rPr>
          <w:rFonts w:ascii="方正小标宋简体" w:eastAsia="方正小标宋简体" w:hAnsi="黑体" w:cs="Arial"/>
          <w:color w:val="000000"/>
          <w:sz w:val="32"/>
          <w:szCs w:val="32"/>
        </w:rPr>
      </w:pP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202</w:t>
      </w:r>
      <w:r w:rsidR="00772959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4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年</w:t>
      </w:r>
      <w:r w:rsidR="00CD6432" w:rsidRPr="0039485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0</w:t>
      </w:r>
      <w:r w:rsidR="00394487"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9</w:t>
      </w:r>
      <w:r>
        <w:rPr>
          <w:rFonts w:ascii="方正小标宋简体" w:eastAsia="方正小标宋简体" w:hAnsi="黑体" w:cs="Arial" w:hint="eastAsia"/>
          <w:color w:val="000000"/>
          <w:sz w:val="32"/>
          <w:szCs w:val="32"/>
        </w:rPr>
        <w:t>月</w:t>
      </w:r>
    </w:p>
    <w:p w14:paraId="5F2B30FD" w14:textId="77777777" w:rsidR="00CD6432" w:rsidRDefault="00CD6432" w:rsidP="00CD6432">
      <w:pPr>
        <w:jc w:val="center"/>
        <w:rPr>
          <w:rFonts w:ascii="Arial" w:eastAsia="黑体" w:hAnsi="黑体" w:cs="Arial"/>
          <w:color w:val="000000"/>
          <w:sz w:val="32"/>
          <w:szCs w:val="32"/>
        </w:rPr>
      </w:pPr>
    </w:p>
    <w:p w14:paraId="4803A09A" w14:textId="3F3B2065" w:rsidR="00CD6432" w:rsidRDefault="00CD2B78" w:rsidP="00CD2B78">
      <w:pPr>
        <w:widowControl/>
        <w:jc w:val="left"/>
        <w:rPr>
          <w:rFonts w:ascii="Arial" w:eastAsia="黑体" w:hAnsi="黑体" w:cs="Arial"/>
          <w:color w:val="000000"/>
          <w:sz w:val="32"/>
          <w:szCs w:val="32"/>
        </w:rPr>
      </w:pPr>
      <w:r>
        <w:rPr>
          <w:rFonts w:ascii="Arial" w:eastAsia="黑体" w:hAnsi="黑体" w:cs="Arial"/>
          <w:color w:val="000000"/>
          <w:sz w:val="32"/>
          <w:szCs w:val="32"/>
        </w:rPr>
        <w:br w:type="page"/>
      </w:r>
    </w:p>
    <w:p w14:paraId="5E16B7DF" w14:textId="4625ABDE" w:rsidR="00EF45E9" w:rsidRPr="004C5A21" w:rsidRDefault="00341546" w:rsidP="004C5A21">
      <w:pPr>
        <w:snapToGrid w:val="0"/>
        <w:spacing w:beforeLines="100" w:before="468" w:afterLines="100" w:after="468" w:line="594" w:lineRule="exact"/>
        <w:jc w:val="center"/>
        <w:rPr>
          <w:rFonts w:ascii="方正小标宋简体" w:eastAsia="方正小标宋简体"/>
          <w:bCs/>
          <w:sz w:val="44"/>
          <w:szCs w:val="44"/>
        </w:rPr>
      </w:pPr>
      <w:r w:rsidRPr="004C5A21">
        <w:rPr>
          <w:rFonts w:ascii="方正小标宋简体" w:eastAsia="方正小标宋简体" w:hint="eastAsia"/>
          <w:bCs/>
          <w:sz w:val="44"/>
          <w:szCs w:val="44"/>
        </w:rPr>
        <w:lastRenderedPageBreak/>
        <w:t>《</w:t>
      </w:r>
      <w:r w:rsidR="00135B3E">
        <w:rPr>
          <w:rFonts w:ascii="方正小标宋简体" w:eastAsia="方正小标宋简体" w:hint="eastAsia"/>
          <w:bCs/>
          <w:sz w:val="44"/>
          <w:szCs w:val="44"/>
        </w:rPr>
        <w:t>高锰酸盐指数</w:t>
      </w:r>
      <w:r w:rsidR="00807CE2">
        <w:rPr>
          <w:rFonts w:ascii="方正小标宋简体" w:eastAsia="方正小标宋简体" w:hint="eastAsia"/>
          <w:bCs/>
          <w:sz w:val="44"/>
          <w:szCs w:val="44"/>
        </w:rPr>
        <w:t>分析</w:t>
      </w:r>
      <w:r w:rsidR="00135B3E">
        <w:rPr>
          <w:rFonts w:ascii="方正小标宋简体" w:eastAsia="方正小标宋简体" w:hint="eastAsia"/>
          <w:bCs/>
          <w:sz w:val="44"/>
          <w:szCs w:val="44"/>
        </w:rPr>
        <w:t>仪</w:t>
      </w:r>
      <w:r w:rsidR="00516C2C" w:rsidRPr="004C5A21">
        <w:rPr>
          <w:rFonts w:ascii="方正小标宋简体" w:eastAsia="方正小标宋简体" w:hint="eastAsia"/>
          <w:bCs/>
          <w:sz w:val="44"/>
          <w:szCs w:val="44"/>
        </w:rPr>
        <w:t>校准规范</w:t>
      </w:r>
      <w:r w:rsidRPr="004C5A21">
        <w:rPr>
          <w:rFonts w:ascii="方正小标宋简体" w:eastAsia="方正小标宋简体" w:hint="eastAsia"/>
          <w:bCs/>
          <w:sz w:val="44"/>
          <w:szCs w:val="44"/>
        </w:rPr>
        <w:t>》</w:t>
      </w:r>
      <w:r w:rsidR="00D711CE" w:rsidRPr="004C5A21">
        <w:rPr>
          <w:rFonts w:ascii="方正小标宋简体" w:eastAsia="方正小标宋简体" w:hint="eastAsia"/>
          <w:bCs/>
          <w:sz w:val="44"/>
          <w:szCs w:val="44"/>
        </w:rPr>
        <w:t>编制</w:t>
      </w:r>
      <w:r w:rsidR="00873F5E" w:rsidRPr="004C5A21">
        <w:rPr>
          <w:rFonts w:ascii="方正小标宋简体" w:eastAsia="方正小标宋简体" w:hint="eastAsia"/>
          <w:bCs/>
          <w:sz w:val="44"/>
          <w:szCs w:val="44"/>
        </w:rPr>
        <w:t>说明</w:t>
      </w:r>
    </w:p>
    <w:p w14:paraId="2898CAB8" w14:textId="14ACB819" w:rsidR="00F724A4" w:rsidRPr="00910BAE" w:rsidRDefault="00AA6A33" w:rsidP="004C5A21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一、</w:t>
      </w:r>
      <w:r w:rsidR="00F724A4" w:rsidRPr="00910BAE">
        <w:rPr>
          <w:b/>
          <w:bCs/>
          <w:sz w:val="24"/>
        </w:rPr>
        <w:t>任务来源</w:t>
      </w:r>
    </w:p>
    <w:p w14:paraId="08A5AD1E" w14:textId="50FB93E4" w:rsidR="00F724A4" w:rsidRDefault="00C346A2" w:rsidP="00B23CB0">
      <w:pPr>
        <w:snapToGrid w:val="0"/>
        <w:spacing w:after="0" w:line="500" w:lineRule="exact"/>
        <w:ind w:firstLineChars="200" w:firstLine="480"/>
        <w:rPr>
          <w:sz w:val="24"/>
        </w:rPr>
      </w:pPr>
      <w:r>
        <w:rPr>
          <w:sz w:val="24"/>
        </w:rPr>
        <w:t>20</w:t>
      </w:r>
      <w:r>
        <w:rPr>
          <w:rFonts w:hint="eastAsia"/>
          <w:sz w:val="24"/>
        </w:rPr>
        <w:t>2</w:t>
      </w:r>
      <w:r w:rsidR="00772959">
        <w:rPr>
          <w:rFonts w:hint="eastAsia"/>
          <w:sz w:val="24"/>
        </w:rPr>
        <w:t>4</w:t>
      </w:r>
      <w:r w:rsidR="00F724A4" w:rsidRPr="00910BAE">
        <w:rPr>
          <w:sz w:val="24"/>
        </w:rPr>
        <w:t>年</w:t>
      </w:r>
      <w:r w:rsidR="00CB27C1">
        <w:rPr>
          <w:rFonts w:hint="eastAsia"/>
          <w:sz w:val="24"/>
        </w:rPr>
        <w:t>6</w:t>
      </w:r>
      <w:r w:rsidR="00F724A4" w:rsidRPr="00910BAE">
        <w:rPr>
          <w:sz w:val="24"/>
        </w:rPr>
        <w:t>月</w:t>
      </w:r>
      <w:r w:rsidR="00B60CCE">
        <w:rPr>
          <w:rFonts w:hint="eastAsia"/>
          <w:sz w:val="24"/>
        </w:rPr>
        <w:t>，</w:t>
      </w:r>
      <w:r w:rsidR="00F724A4" w:rsidRPr="00910BAE">
        <w:rPr>
          <w:sz w:val="24"/>
        </w:rPr>
        <w:t>起草单位</w:t>
      </w:r>
      <w:r w:rsidR="00B60CCE">
        <w:rPr>
          <w:rFonts w:hint="eastAsia"/>
          <w:sz w:val="24"/>
        </w:rPr>
        <w:t>：</w:t>
      </w:r>
      <w:r>
        <w:rPr>
          <w:rFonts w:hint="eastAsia"/>
          <w:sz w:val="24"/>
        </w:rPr>
        <w:t>吉林省计量科学研究院</w:t>
      </w:r>
      <w:r w:rsidR="00DC1EB6" w:rsidRPr="00910BAE">
        <w:rPr>
          <w:sz w:val="24"/>
        </w:rPr>
        <w:t>正式向</w:t>
      </w:r>
      <w:r>
        <w:rPr>
          <w:rFonts w:hint="eastAsia"/>
          <w:sz w:val="24"/>
        </w:rPr>
        <w:t>省厅</w:t>
      </w:r>
      <w:r w:rsidR="00F724A4" w:rsidRPr="00910BAE">
        <w:rPr>
          <w:sz w:val="24"/>
        </w:rPr>
        <w:t>提交了《</w:t>
      </w:r>
      <w:r w:rsidR="00135B3E">
        <w:rPr>
          <w:rFonts w:hint="eastAsia"/>
          <w:sz w:val="24"/>
        </w:rPr>
        <w:t>高锰酸盐指数</w:t>
      </w:r>
      <w:r w:rsidR="00807CE2">
        <w:rPr>
          <w:rFonts w:hint="eastAsia"/>
          <w:sz w:val="24"/>
        </w:rPr>
        <w:t>分析</w:t>
      </w:r>
      <w:r w:rsidR="00135B3E">
        <w:rPr>
          <w:rFonts w:hint="eastAsia"/>
          <w:sz w:val="24"/>
        </w:rPr>
        <w:t>仪</w:t>
      </w:r>
      <w:r w:rsidR="00746001">
        <w:rPr>
          <w:rFonts w:hint="eastAsia"/>
          <w:sz w:val="24"/>
        </w:rPr>
        <w:t>校准规范</w:t>
      </w:r>
      <w:r w:rsidR="00D2786D" w:rsidRPr="00910BAE">
        <w:rPr>
          <w:sz w:val="24"/>
        </w:rPr>
        <w:t>》</w:t>
      </w:r>
      <w:r w:rsidR="00F724A4" w:rsidRPr="00910BAE">
        <w:rPr>
          <w:sz w:val="24"/>
        </w:rPr>
        <w:t>立项申请书。</w:t>
      </w:r>
    </w:p>
    <w:p w14:paraId="61C18F42" w14:textId="77777777" w:rsidR="00D31CEC" w:rsidRPr="00910BAE" w:rsidRDefault="009077D9" w:rsidP="004C5A21">
      <w:pPr>
        <w:snapToGrid w:val="0"/>
        <w:spacing w:beforeLines="30" w:before="140" w:afterLines="30" w:after="140" w:line="594" w:lineRule="exact"/>
        <w:rPr>
          <w:b/>
          <w:bCs/>
          <w:sz w:val="24"/>
        </w:rPr>
      </w:pPr>
      <w:r w:rsidRPr="00910BAE">
        <w:rPr>
          <w:b/>
          <w:bCs/>
          <w:sz w:val="24"/>
        </w:rPr>
        <w:t>二、</w:t>
      </w:r>
      <w:r w:rsidR="008857CD" w:rsidRPr="00910BAE">
        <w:rPr>
          <w:b/>
          <w:bCs/>
          <w:sz w:val="24"/>
        </w:rPr>
        <w:t>立项必要性</w:t>
      </w:r>
    </w:p>
    <w:p w14:paraId="4AF823FD" w14:textId="090D18DC" w:rsidR="00B23CB0" w:rsidRPr="00B23CB0" w:rsidRDefault="00B23CB0" w:rsidP="00EF2DF8">
      <w:pPr>
        <w:snapToGrid w:val="0"/>
        <w:spacing w:line="4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1</w:t>
      </w:r>
      <w:r w:rsidRPr="00B23CB0">
        <w:rPr>
          <w:rFonts w:hint="eastAsia"/>
          <w:sz w:val="24"/>
        </w:rPr>
        <w:t>、</w:t>
      </w:r>
      <w:r w:rsidR="00135B3E" w:rsidRPr="00135B3E">
        <w:rPr>
          <w:rFonts w:hint="eastAsia"/>
          <w:sz w:val="24"/>
        </w:rPr>
        <w:t>高锰酸盐指</w:t>
      </w:r>
      <w:proofErr w:type="gramStart"/>
      <w:r w:rsidR="00135B3E" w:rsidRPr="00135B3E">
        <w:rPr>
          <w:rFonts w:hint="eastAsia"/>
          <w:sz w:val="24"/>
        </w:rPr>
        <w:t>数</w:t>
      </w:r>
      <w:r w:rsidR="00807CE2">
        <w:rPr>
          <w:rFonts w:hint="eastAsia"/>
          <w:sz w:val="24"/>
        </w:rPr>
        <w:t>分析</w:t>
      </w:r>
      <w:proofErr w:type="gramEnd"/>
      <w:r w:rsidR="00135B3E" w:rsidRPr="00135B3E">
        <w:rPr>
          <w:rFonts w:hint="eastAsia"/>
          <w:sz w:val="24"/>
        </w:rPr>
        <w:t>仪作为水质分析</w:t>
      </w:r>
      <w:r w:rsidR="00135B3E">
        <w:rPr>
          <w:rFonts w:hint="eastAsia"/>
          <w:sz w:val="24"/>
        </w:rPr>
        <w:t>的关键计量设备</w:t>
      </w:r>
      <w:r w:rsidR="00746001" w:rsidRPr="008646A1">
        <w:rPr>
          <w:sz w:val="24"/>
        </w:rPr>
        <w:t>。</w:t>
      </w:r>
      <w:r w:rsidRPr="00B23CB0">
        <w:rPr>
          <w:rFonts w:hint="eastAsia"/>
          <w:sz w:val="24"/>
        </w:rPr>
        <w:t>目前国内</w:t>
      </w:r>
      <w:r w:rsidR="00135B3E">
        <w:rPr>
          <w:rFonts w:hint="eastAsia"/>
          <w:sz w:val="24"/>
        </w:rPr>
        <w:t>尚无高锰酸盐指</w:t>
      </w:r>
      <w:proofErr w:type="gramStart"/>
      <w:r w:rsidR="00135B3E">
        <w:rPr>
          <w:rFonts w:hint="eastAsia"/>
          <w:sz w:val="24"/>
        </w:rPr>
        <w:t>数</w:t>
      </w:r>
      <w:r w:rsidR="00807CE2">
        <w:rPr>
          <w:rFonts w:hint="eastAsia"/>
          <w:sz w:val="24"/>
        </w:rPr>
        <w:t>分析</w:t>
      </w:r>
      <w:proofErr w:type="gramEnd"/>
      <w:r w:rsidR="00135B3E">
        <w:rPr>
          <w:rFonts w:hint="eastAsia"/>
          <w:sz w:val="24"/>
        </w:rPr>
        <w:t>仪</w:t>
      </w:r>
      <w:r w:rsidRPr="00B23CB0">
        <w:rPr>
          <w:rFonts w:hint="eastAsia"/>
          <w:sz w:val="24"/>
        </w:rPr>
        <w:t>的相关计量技术法规发布，缺少计量仪器性能评价的统一规范，影响分析测试结果的准确性和可靠性。</w:t>
      </w:r>
    </w:p>
    <w:p w14:paraId="5B822D5F" w14:textId="3F4A63D5" w:rsidR="00135B3E" w:rsidRPr="00135B3E" w:rsidRDefault="00B23CB0" w:rsidP="00135B3E">
      <w:pPr>
        <w:snapToGrid w:val="0"/>
        <w:spacing w:line="400" w:lineRule="exact"/>
        <w:ind w:firstLineChars="200" w:firstLine="480"/>
        <w:rPr>
          <w:sz w:val="24"/>
        </w:rPr>
      </w:pPr>
      <w:r w:rsidRPr="00B23CB0">
        <w:rPr>
          <w:rFonts w:hint="eastAsia"/>
          <w:sz w:val="24"/>
        </w:rPr>
        <w:t>2</w:t>
      </w:r>
      <w:r w:rsidRPr="00B23CB0">
        <w:rPr>
          <w:rFonts w:hint="eastAsia"/>
          <w:sz w:val="24"/>
        </w:rPr>
        <w:t>、</w:t>
      </w:r>
      <w:r w:rsidR="00135B3E" w:rsidRPr="00135B3E">
        <w:rPr>
          <w:rFonts w:hint="eastAsia"/>
          <w:sz w:val="24"/>
        </w:rPr>
        <w:t>高锰酸盐指</w:t>
      </w:r>
      <w:proofErr w:type="gramStart"/>
      <w:r w:rsidR="00135B3E" w:rsidRPr="00135B3E">
        <w:rPr>
          <w:rFonts w:hint="eastAsia"/>
          <w:sz w:val="24"/>
        </w:rPr>
        <w:t>数</w:t>
      </w:r>
      <w:r w:rsidR="00807CE2">
        <w:rPr>
          <w:rFonts w:hint="eastAsia"/>
          <w:sz w:val="24"/>
        </w:rPr>
        <w:t>分析</w:t>
      </w:r>
      <w:proofErr w:type="gramEnd"/>
      <w:r w:rsidR="00135B3E" w:rsidRPr="00135B3E">
        <w:rPr>
          <w:rFonts w:hint="eastAsia"/>
          <w:sz w:val="24"/>
        </w:rPr>
        <w:t>仪作为水质分析</w:t>
      </w:r>
      <w:r w:rsidR="00135B3E">
        <w:rPr>
          <w:rFonts w:hint="eastAsia"/>
          <w:sz w:val="24"/>
        </w:rPr>
        <w:t>的关键计量设备</w:t>
      </w:r>
      <w:r w:rsidR="00EF2DF8" w:rsidRPr="00EF2DF8">
        <w:rPr>
          <w:rFonts w:hint="eastAsia"/>
          <w:sz w:val="24"/>
        </w:rPr>
        <w:t>，</w:t>
      </w:r>
      <w:r w:rsidR="00135B3E" w:rsidRPr="00135B3E">
        <w:rPr>
          <w:rFonts w:hint="eastAsia"/>
          <w:sz w:val="24"/>
        </w:rPr>
        <w:t>广泛应用于环境保护、医疗卫生等领域。</w:t>
      </w:r>
    </w:p>
    <w:p w14:paraId="2A889D59" w14:textId="78BB4487" w:rsidR="00135B3E" w:rsidRPr="00135B3E" w:rsidRDefault="00B23CB0" w:rsidP="00135B3E">
      <w:pPr>
        <w:snapToGrid w:val="0"/>
        <w:spacing w:line="400" w:lineRule="exact"/>
        <w:ind w:firstLineChars="196" w:firstLine="470"/>
        <w:jc w:val="left"/>
        <w:rPr>
          <w:sz w:val="24"/>
        </w:rPr>
      </w:pPr>
      <w:r w:rsidRPr="00B23CB0">
        <w:rPr>
          <w:rFonts w:hint="eastAsia"/>
          <w:sz w:val="24"/>
        </w:rPr>
        <w:t>3</w:t>
      </w:r>
      <w:r w:rsidRPr="00B23CB0">
        <w:rPr>
          <w:rFonts w:hint="eastAsia"/>
          <w:sz w:val="24"/>
        </w:rPr>
        <w:t>、</w:t>
      </w:r>
      <w:r w:rsidR="00135B3E" w:rsidRPr="00135B3E">
        <w:rPr>
          <w:rFonts w:hint="eastAsia"/>
          <w:sz w:val="24"/>
        </w:rPr>
        <w:t>目前我省环境监测、医疗卫生等相关单位都有关于高锰酸盐指</w:t>
      </w:r>
      <w:proofErr w:type="gramStart"/>
      <w:r w:rsidR="00135B3E" w:rsidRPr="00135B3E">
        <w:rPr>
          <w:rFonts w:hint="eastAsia"/>
          <w:sz w:val="24"/>
        </w:rPr>
        <w:t>数</w:t>
      </w:r>
      <w:r w:rsidR="00807CE2">
        <w:rPr>
          <w:rFonts w:hint="eastAsia"/>
          <w:sz w:val="24"/>
        </w:rPr>
        <w:t>分析</w:t>
      </w:r>
      <w:proofErr w:type="gramEnd"/>
      <w:r w:rsidR="00135B3E" w:rsidRPr="00135B3E">
        <w:rPr>
          <w:rFonts w:hint="eastAsia"/>
          <w:sz w:val="24"/>
        </w:rPr>
        <w:t>仪的校准需求，</w:t>
      </w:r>
      <w:r w:rsidR="00135B3E" w:rsidRPr="00135B3E">
        <w:rPr>
          <w:sz w:val="24"/>
        </w:rPr>
        <w:t>且</w:t>
      </w:r>
      <w:r w:rsidR="00135B3E" w:rsidRPr="00135B3E">
        <w:rPr>
          <w:rFonts w:hint="eastAsia"/>
          <w:sz w:val="24"/>
        </w:rPr>
        <w:t>每年的</w:t>
      </w:r>
      <w:proofErr w:type="gramStart"/>
      <w:r w:rsidR="00135B3E" w:rsidRPr="00135B3E">
        <w:rPr>
          <w:rFonts w:hint="eastAsia"/>
          <w:sz w:val="24"/>
        </w:rPr>
        <w:t>需求</w:t>
      </w:r>
      <w:r w:rsidR="00135B3E" w:rsidRPr="00135B3E">
        <w:rPr>
          <w:sz w:val="24"/>
        </w:rPr>
        <w:t>量呈年递增</w:t>
      </w:r>
      <w:proofErr w:type="gramEnd"/>
      <w:r w:rsidR="00135B3E" w:rsidRPr="00135B3E">
        <w:rPr>
          <w:sz w:val="24"/>
        </w:rPr>
        <w:t>状态</w:t>
      </w:r>
      <w:r w:rsidR="00135B3E" w:rsidRPr="00135B3E">
        <w:rPr>
          <w:rFonts w:hint="eastAsia"/>
          <w:sz w:val="24"/>
        </w:rPr>
        <w:t>。高锰酸盐指</w:t>
      </w:r>
      <w:proofErr w:type="gramStart"/>
      <w:r w:rsidR="00135B3E" w:rsidRPr="00135B3E">
        <w:rPr>
          <w:rFonts w:hint="eastAsia"/>
          <w:sz w:val="24"/>
        </w:rPr>
        <w:t>数</w:t>
      </w:r>
      <w:r w:rsidR="00807CE2">
        <w:rPr>
          <w:rFonts w:hint="eastAsia"/>
          <w:sz w:val="24"/>
        </w:rPr>
        <w:t>分析</w:t>
      </w:r>
      <w:proofErr w:type="gramEnd"/>
      <w:r w:rsidR="00135B3E" w:rsidRPr="00135B3E">
        <w:rPr>
          <w:rFonts w:hint="eastAsia"/>
          <w:sz w:val="24"/>
        </w:rPr>
        <w:t>仪的准确度直接关系着测量结果的准确、影响着水质监测质量。</w:t>
      </w:r>
    </w:p>
    <w:p w14:paraId="2C68D1F9" w14:textId="2D3D888B" w:rsidR="00791973" w:rsidRDefault="00791973" w:rsidP="00791973">
      <w:pPr>
        <w:snapToGrid w:val="0"/>
        <w:spacing w:after="0" w:line="500" w:lineRule="exact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4</w:t>
      </w:r>
      <w:r w:rsidR="00B23CB0" w:rsidRPr="00B23CB0">
        <w:rPr>
          <w:rFonts w:hint="eastAsia"/>
          <w:sz w:val="24"/>
        </w:rPr>
        <w:t>、</w:t>
      </w:r>
      <w:r w:rsidRPr="00791973">
        <w:rPr>
          <w:sz w:val="24"/>
        </w:rPr>
        <w:t>我院作为</w:t>
      </w:r>
      <w:r w:rsidRPr="00791973">
        <w:rPr>
          <w:rFonts w:hint="eastAsia"/>
          <w:sz w:val="24"/>
        </w:rPr>
        <w:t>吉林省</w:t>
      </w:r>
      <w:r w:rsidRPr="00791973">
        <w:rPr>
          <w:sz w:val="24"/>
        </w:rPr>
        <w:t>最高</w:t>
      </w:r>
      <w:r w:rsidRPr="00791973">
        <w:rPr>
          <w:rFonts w:hint="eastAsia"/>
          <w:sz w:val="24"/>
        </w:rPr>
        <w:t>法定</w:t>
      </w:r>
      <w:r w:rsidRPr="00791973">
        <w:rPr>
          <w:sz w:val="24"/>
        </w:rPr>
        <w:t>计量技术机构，</w:t>
      </w:r>
      <w:r w:rsidRPr="00791973">
        <w:rPr>
          <w:rFonts w:hint="eastAsia"/>
          <w:sz w:val="24"/>
        </w:rPr>
        <w:t>我们</w:t>
      </w:r>
      <w:r w:rsidRPr="00791973">
        <w:rPr>
          <w:sz w:val="24"/>
        </w:rPr>
        <w:t>有责任和义务</w:t>
      </w:r>
      <w:r w:rsidRPr="00791973">
        <w:rPr>
          <w:rFonts w:hint="eastAsia"/>
          <w:sz w:val="24"/>
        </w:rPr>
        <w:t>不断完善</w:t>
      </w:r>
      <w:r w:rsidR="00135B3E">
        <w:rPr>
          <w:rFonts w:hint="eastAsia"/>
          <w:sz w:val="24"/>
        </w:rPr>
        <w:t>高锰酸盐指数</w:t>
      </w:r>
      <w:r w:rsidR="00807CE2">
        <w:rPr>
          <w:rFonts w:hint="eastAsia"/>
          <w:sz w:val="24"/>
        </w:rPr>
        <w:t>分析</w:t>
      </w:r>
      <w:r w:rsidR="00135B3E">
        <w:rPr>
          <w:rFonts w:hint="eastAsia"/>
          <w:sz w:val="24"/>
        </w:rPr>
        <w:t>仪</w:t>
      </w:r>
      <w:r w:rsidRPr="00791973">
        <w:rPr>
          <w:rFonts w:hint="eastAsia"/>
          <w:sz w:val="24"/>
        </w:rPr>
        <w:t>标准领域，制定</w:t>
      </w:r>
      <w:r w:rsidR="00135B3E">
        <w:rPr>
          <w:rFonts w:hint="eastAsia"/>
          <w:sz w:val="24"/>
        </w:rPr>
        <w:t>高锰酸盐指数</w:t>
      </w:r>
      <w:r w:rsidR="00807CE2">
        <w:rPr>
          <w:rFonts w:hint="eastAsia"/>
          <w:sz w:val="24"/>
        </w:rPr>
        <w:t>分析</w:t>
      </w:r>
      <w:r w:rsidR="00135B3E">
        <w:rPr>
          <w:rFonts w:hint="eastAsia"/>
          <w:sz w:val="24"/>
        </w:rPr>
        <w:t>仪</w:t>
      </w:r>
      <w:r w:rsidRPr="00791973">
        <w:rPr>
          <w:sz w:val="24"/>
        </w:rPr>
        <w:t>校准规范</w:t>
      </w:r>
      <w:r w:rsidRPr="00791973">
        <w:rPr>
          <w:rFonts w:hint="eastAsia"/>
          <w:sz w:val="24"/>
        </w:rPr>
        <w:t>可以解决量值溯源问题。建立所以</w:t>
      </w:r>
      <w:r w:rsidRPr="00791973">
        <w:rPr>
          <w:sz w:val="24"/>
        </w:rPr>
        <w:t>建立</w:t>
      </w:r>
      <w:r w:rsidRPr="00791973">
        <w:rPr>
          <w:rFonts w:hint="eastAsia"/>
          <w:sz w:val="24"/>
        </w:rPr>
        <w:t>此项</w:t>
      </w:r>
      <w:r w:rsidRPr="00791973">
        <w:rPr>
          <w:sz w:val="24"/>
        </w:rPr>
        <w:t>技术</w:t>
      </w:r>
      <w:r w:rsidRPr="00791973">
        <w:rPr>
          <w:rFonts w:hint="eastAsia"/>
          <w:sz w:val="24"/>
        </w:rPr>
        <w:t>规范已</w:t>
      </w:r>
      <w:r w:rsidRPr="00791973">
        <w:rPr>
          <w:sz w:val="24"/>
        </w:rPr>
        <w:t>是</w:t>
      </w:r>
      <w:r w:rsidRPr="00791973">
        <w:rPr>
          <w:rFonts w:hint="eastAsia"/>
          <w:sz w:val="24"/>
        </w:rPr>
        <w:t>十分必要的。</w:t>
      </w:r>
    </w:p>
    <w:p w14:paraId="2D2F5842" w14:textId="52A08E56" w:rsidR="003850CA" w:rsidRDefault="003850CA" w:rsidP="003850CA">
      <w:pPr>
        <w:snapToGrid w:val="0"/>
        <w:spacing w:beforeLines="30" w:before="140" w:afterLines="30" w:after="140" w:line="594" w:lineRule="exact"/>
        <w:rPr>
          <w:rFonts w:hint="eastAsia"/>
          <w:b/>
          <w:bCs/>
          <w:sz w:val="24"/>
        </w:rPr>
      </w:pPr>
      <w:r w:rsidRPr="003850CA">
        <w:rPr>
          <w:b/>
          <w:bCs/>
          <w:sz w:val="24"/>
        </w:rPr>
        <w:t>三、规范制定计划</w:t>
      </w:r>
    </w:p>
    <w:p w14:paraId="3202250E" w14:textId="7E617616" w:rsidR="000604F9" w:rsidRDefault="000604F9" w:rsidP="000604F9">
      <w:pPr>
        <w:snapToGrid w:val="0"/>
        <w:spacing w:after="0"/>
        <w:ind w:firstLineChars="200" w:firstLine="480"/>
        <w:rPr>
          <w:rFonts w:hint="eastAsia"/>
          <w:sz w:val="24"/>
        </w:rPr>
      </w:pPr>
      <w:r w:rsidRPr="000604F9">
        <w:rPr>
          <w:rFonts w:hint="eastAsia"/>
          <w:sz w:val="24"/>
        </w:rPr>
        <w:t>202</w:t>
      </w:r>
      <w:r>
        <w:rPr>
          <w:rFonts w:hint="eastAsia"/>
          <w:sz w:val="24"/>
        </w:rPr>
        <w:t>4</w:t>
      </w:r>
      <w:r w:rsidRPr="000604F9">
        <w:rPr>
          <w:rFonts w:hint="eastAsia"/>
          <w:sz w:val="24"/>
        </w:rPr>
        <w:t>年</w:t>
      </w:r>
      <w:r>
        <w:rPr>
          <w:rFonts w:hint="eastAsia"/>
          <w:sz w:val="24"/>
        </w:rPr>
        <w:t>6</w:t>
      </w:r>
      <w:r w:rsidRPr="000604F9"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Pr="00910BAE">
        <w:rPr>
          <w:sz w:val="24"/>
        </w:rPr>
        <w:t>《</w:t>
      </w:r>
      <w:r>
        <w:rPr>
          <w:rFonts w:hint="eastAsia"/>
          <w:sz w:val="24"/>
        </w:rPr>
        <w:t>高锰酸盐指数分析仪校准规范</w:t>
      </w:r>
      <w:r w:rsidRPr="00910BAE">
        <w:rPr>
          <w:sz w:val="24"/>
        </w:rPr>
        <w:t>》申请立项</w:t>
      </w:r>
      <w:r>
        <w:rPr>
          <w:rFonts w:hint="eastAsia"/>
          <w:sz w:val="24"/>
        </w:rPr>
        <w:t>。</w:t>
      </w:r>
    </w:p>
    <w:p w14:paraId="77D71F5E" w14:textId="659AB95E" w:rsidR="000604F9" w:rsidRDefault="000604F9" w:rsidP="000604F9">
      <w:pPr>
        <w:snapToGrid w:val="0"/>
        <w:spacing w:after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7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查阅资料，做试验完成</w:t>
      </w:r>
      <w:r w:rsidRPr="00910BAE">
        <w:rPr>
          <w:sz w:val="24"/>
        </w:rPr>
        <w:t>《</w:t>
      </w:r>
      <w:r>
        <w:rPr>
          <w:rFonts w:hint="eastAsia"/>
          <w:sz w:val="24"/>
        </w:rPr>
        <w:t>高锰酸盐指数分析仪校准规范</w:t>
      </w:r>
      <w:r w:rsidRPr="00910BAE">
        <w:rPr>
          <w:sz w:val="24"/>
        </w:rPr>
        <w:t>》</w:t>
      </w:r>
      <w:r>
        <w:rPr>
          <w:rFonts w:hint="eastAsia"/>
          <w:sz w:val="24"/>
        </w:rPr>
        <w:t>起草</w:t>
      </w:r>
      <w:r>
        <w:rPr>
          <w:rFonts w:hint="eastAsia"/>
          <w:sz w:val="24"/>
        </w:rPr>
        <w:t>。</w:t>
      </w:r>
    </w:p>
    <w:p w14:paraId="02D852FB" w14:textId="32A630EA" w:rsidR="000604F9" w:rsidRDefault="000604F9" w:rsidP="000604F9">
      <w:pPr>
        <w:snapToGrid w:val="0"/>
        <w:spacing w:after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8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专家评审，提出修改意见，完成</w:t>
      </w:r>
      <w:r w:rsidRPr="00910BAE">
        <w:rPr>
          <w:sz w:val="24"/>
        </w:rPr>
        <w:t>《</w:t>
      </w:r>
      <w:r>
        <w:rPr>
          <w:rFonts w:hint="eastAsia"/>
          <w:sz w:val="24"/>
        </w:rPr>
        <w:t>高锰酸盐指数分析仪校准规范</w:t>
      </w:r>
      <w:r w:rsidRPr="00910BAE">
        <w:rPr>
          <w:sz w:val="24"/>
        </w:rPr>
        <w:t>》</w:t>
      </w:r>
      <w:r>
        <w:rPr>
          <w:rFonts w:hint="eastAsia"/>
          <w:sz w:val="24"/>
        </w:rPr>
        <w:t>的修改。</w:t>
      </w:r>
    </w:p>
    <w:p w14:paraId="2CAF6124" w14:textId="106D004B" w:rsidR="000604F9" w:rsidRDefault="000604F9" w:rsidP="000604F9">
      <w:pPr>
        <w:snapToGrid w:val="0"/>
        <w:spacing w:after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9</w:t>
      </w:r>
      <w:r>
        <w:rPr>
          <w:rFonts w:hint="eastAsia"/>
          <w:sz w:val="24"/>
        </w:rPr>
        <w:t>月</w:t>
      </w:r>
      <w:r w:rsidR="00DB316E">
        <w:rPr>
          <w:rFonts w:hint="eastAsia"/>
          <w:sz w:val="24"/>
        </w:rPr>
        <w:t xml:space="preserve">   </w:t>
      </w:r>
      <w:r w:rsidR="00DB316E">
        <w:rPr>
          <w:rFonts w:hint="eastAsia"/>
          <w:sz w:val="24"/>
        </w:rPr>
        <w:t>完成</w:t>
      </w:r>
      <w:r w:rsidR="00DB316E" w:rsidRPr="00910BAE">
        <w:rPr>
          <w:sz w:val="24"/>
        </w:rPr>
        <w:t>《</w:t>
      </w:r>
      <w:r w:rsidR="00DB316E">
        <w:rPr>
          <w:rFonts w:hint="eastAsia"/>
          <w:sz w:val="24"/>
        </w:rPr>
        <w:t>高锰酸盐指数分析仪校准规范</w:t>
      </w:r>
      <w:r w:rsidR="00DB316E" w:rsidRPr="00910BAE">
        <w:rPr>
          <w:sz w:val="24"/>
        </w:rPr>
        <w:t>》</w:t>
      </w:r>
      <w:r w:rsidR="00DB316E">
        <w:rPr>
          <w:rFonts w:hint="eastAsia"/>
          <w:sz w:val="24"/>
        </w:rPr>
        <w:t>的送审稿。</w:t>
      </w:r>
    </w:p>
    <w:p w14:paraId="40B0EE79" w14:textId="3B322D7A" w:rsidR="00DB316E" w:rsidRDefault="00DB316E" w:rsidP="000604F9">
      <w:pPr>
        <w:snapToGrid w:val="0"/>
        <w:spacing w:after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10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召开专家评审会，提出修改意见。</w:t>
      </w:r>
    </w:p>
    <w:p w14:paraId="0F077B16" w14:textId="042E2560" w:rsidR="00DB316E" w:rsidRDefault="00DB316E" w:rsidP="000604F9">
      <w:pPr>
        <w:snapToGrid w:val="0"/>
        <w:spacing w:after="0"/>
        <w:ind w:firstLineChars="200" w:firstLine="480"/>
        <w:rPr>
          <w:rFonts w:hint="eastAsia"/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11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>
        <w:rPr>
          <w:rFonts w:hint="eastAsia"/>
          <w:sz w:val="24"/>
        </w:rPr>
        <w:t>完成</w:t>
      </w:r>
      <w:r w:rsidRPr="00910BAE">
        <w:rPr>
          <w:sz w:val="24"/>
        </w:rPr>
        <w:t>《</w:t>
      </w:r>
      <w:r>
        <w:rPr>
          <w:rFonts w:hint="eastAsia"/>
          <w:sz w:val="24"/>
        </w:rPr>
        <w:t>高锰酸盐指数分析仪校准规范</w:t>
      </w:r>
      <w:r w:rsidRPr="00910BAE">
        <w:rPr>
          <w:sz w:val="24"/>
        </w:rPr>
        <w:t>》</w:t>
      </w:r>
      <w:r>
        <w:rPr>
          <w:rFonts w:hint="eastAsia"/>
          <w:sz w:val="24"/>
        </w:rPr>
        <w:t>的</w:t>
      </w:r>
      <w:r>
        <w:rPr>
          <w:rFonts w:hint="eastAsia"/>
          <w:sz w:val="24"/>
        </w:rPr>
        <w:t>报批</w:t>
      </w:r>
      <w:r>
        <w:rPr>
          <w:rFonts w:hint="eastAsia"/>
          <w:sz w:val="24"/>
        </w:rPr>
        <w:t>稿</w:t>
      </w:r>
      <w:r>
        <w:rPr>
          <w:rFonts w:hint="eastAsia"/>
          <w:sz w:val="24"/>
        </w:rPr>
        <w:t>。</w:t>
      </w:r>
    </w:p>
    <w:p w14:paraId="795C827A" w14:textId="5037C507" w:rsidR="00DB316E" w:rsidRPr="000604F9" w:rsidRDefault="00DB316E" w:rsidP="000604F9">
      <w:pPr>
        <w:snapToGrid w:val="0"/>
        <w:spacing w:after="0"/>
        <w:ind w:firstLineChars="200" w:firstLine="480"/>
        <w:rPr>
          <w:sz w:val="24"/>
        </w:rPr>
      </w:pPr>
      <w:r>
        <w:rPr>
          <w:rFonts w:hint="eastAsia"/>
          <w:sz w:val="24"/>
        </w:rPr>
        <w:t>2024</w:t>
      </w:r>
      <w:r>
        <w:rPr>
          <w:rFonts w:hint="eastAsia"/>
          <w:sz w:val="24"/>
        </w:rPr>
        <w:t>年</w:t>
      </w:r>
      <w:r>
        <w:rPr>
          <w:rFonts w:hint="eastAsia"/>
          <w:sz w:val="24"/>
        </w:rPr>
        <w:t>12</w:t>
      </w:r>
      <w:r>
        <w:rPr>
          <w:rFonts w:hint="eastAsia"/>
          <w:sz w:val="24"/>
        </w:rPr>
        <w:t>月</w:t>
      </w:r>
      <w:r>
        <w:rPr>
          <w:rFonts w:hint="eastAsia"/>
          <w:sz w:val="24"/>
        </w:rPr>
        <w:t xml:space="preserve">  </w:t>
      </w:r>
      <w:r w:rsidR="004D7B7A" w:rsidRPr="00910BAE">
        <w:rPr>
          <w:sz w:val="24"/>
        </w:rPr>
        <w:t>《</w:t>
      </w:r>
      <w:r w:rsidR="004D7B7A">
        <w:rPr>
          <w:rFonts w:hint="eastAsia"/>
          <w:sz w:val="24"/>
        </w:rPr>
        <w:t>高锰酸盐指数分析仪校准规范</w:t>
      </w:r>
      <w:r w:rsidR="004D7B7A" w:rsidRPr="00910BAE">
        <w:rPr>
          <w:sz w:val="24"/>
        </w:rPr>
        <w:t>》</w:t>
      </w:r>
      <w:r w:rsidR="004D7B7A">
        <w:rPr>
          <w:rFonts w:hint="eastAsia"/>
          <w:sz w:val="24"/>
        </w:rPr>
        <w:t>排版印刷。</w:t>
      </w:r>
      <w:bookmarkStart w:id="0" w:name="_GoBack"/>
      <w:bookmarkEnd w:id="0"/>
    </w:p>
    <w:p w14:paraId="0C59A1BD" w14:textId="77777777" w:rsidR="003850CA" w:rsidRDefault="003850CA" w:rsidP="003850CA">
      <w:pPr>
        <w:snapToGrid w:val="0"/>
        <w:spacing w:beforeLines="30" w:before="140" w:afterLines="30" w:after="140" w:line="594" w:lineRule="exact"/>
        <w:rPr>
          <w:rFonts w:hint="eastAsia"/>
          <w:b/>
          <w:bCs/>
          <w:sz w:val="24"/>
        </w:rPr>
      </w:pPr>
      <w:r w:rsidRPr="003850CA">
        <w:rPr>
          <w:b/>
          <w:bCs/>
          <w:sz w:val="24"/>
        </w:rPr>
        <w:t>四、编制原则及技术依据</w:t>
      </w:r>
    </w:p>
    <w:p w14:paraId="6CB14CE7" w14:textId="77777777" w:rsidR="0060509A" w:rsidRPr="0060509A" w:rsidRDefault="0060509A" w:rsidP="0083558E">
      <w:pPr>
        <w:snapToGrid w:val="0"/>
        <w:spacing w:line="400" w:lineRule="exact"/>
        <w:ind w:firstLineChars="200" w:firstLine="480"/>
        <w:rPr>
          <w:sz w:val="24"/>
        </w:rPr>
      </w:pPr>
      <w:r w:rsidRPr="0060509A">
        <w:rPr>
          <w:rFonts w:hint="eastAsia"/>
          <w:sz w:val="24"/>
        </w:rPr>
        <w:t>本规范</w:t>
      </w:r>
      <w:r w:rsidRPr="0060509A">
        <w:rPr>
          <w:sz w:val="24"/>
        </w:rPr>
        <w:t>按照</w:t>
      </w:r>
      <w:r w:rsidRPr="0060509A">
        <w:rPr>
          <w:sz w:val="24"/>
        </w:rPr>
        <w:t>JJF 1071</w:t>
      </w:r>
      <w:r w:rsidRPr="0060509A">
        <w:rPr>
          <w:sz w:val="24"/>
        </w:rPr>
        <w:t>《国家计量校准规范编写规则》</w:t>
      </w:r>
      <w:r w:rsidRPr="0060509A">
        <w:rPr>
          <w:rFonts w:hint="eastAsia"/>
          <w:sz w:val="24"/>
        </w:rPr>
        <w:t>编制。</w:t>
      </w:r>
      <w:r w:rsidRPr="0060509A">
        <w:rPr>
          <w:sz w:val="24"/>
        </w:rPr>
        <w:t>JJF 1071</w:t>
      </w:r>
      <w:r w:rsidRPr="0060509A">
        <w:rPr>
          <w:sz w:val="24"/>
        </w:rPr>
        <w:t>《国家计量校准规范编写规则》</w:t>
      </w:r>
      <w:r w:rsidRPr="0060509A">
        <w:rPr>
          <w:rFonts w:hint="eastAsia"/>
          <w:sz w:val="24"/>
        </w:rPr>
        <w:t>、</w:t>
      </w:r>
      <w:r w:rsidRPr="0060509A">
        <w:rPr>
          <w:sz w:val="24"/>
        </w:rPr>
        <w:t>JJF 1001</w:t>
      </w:r>
      <w:r w:rsidRPr="0060509A">
        <w:rPr>
          <w:sz w:val="24"/>
        </w:rPr>
        <w:t>《通用计量术语及定义》和</w:t>
      </w:r>
      <w:r w:rsidRPr="0060509A">
        <w:rPr>
          <w:sz w:val="24"/>
        </w:rPr>
        <w:t>JJF 1059</w:t>
      </w:r>
      <w:r w:rsidRPr="0060509A">
        <w:rPr>
          <w:rFonts w:hint="eastAsia"/>
          <w:sz w:val="24"/>
        </w:rPr>
        <w:t>.1</w:t>
      </w:r>
      <w:r w:rsidRPr="0060509A">
        <w:rPr>
          <w:sz w:val="24"/>
        </w:rPr>
        <w:t>《测量不确定度评定与表示》</w:t>
      </w:r>
      <w:r w:rsidRPr="0060509A">
        <w:rPr>
          <w:rFonts w:hint="eastAsia"/>
          <w:sz w:val="24"/>
        </w:rPr>
        <w:t>共同构成支撑本校准规范制定工作的基础性系列规范</w:t>
      </w:r>
      <w:r w:rsidRPr="0060509A">
        <w:rPr>
          <w:sz w:val="24"/>
        </w:rPr>
        <w:t>。</w:t>
      </w:r>
    </w:p>
    <w:p w14:paraId="68E021FE" w14:textId="77777777" w:rsidR="0060509A" w:rsidRPr="0060509A" w:rsidRDefault="0060509A" w:rsidP="0083558E">
      <w:pPr>
        <w:snapToGrid w:val="0"/>
        <w:spacing w:line="400" w:lineRule="exact"/>
        <w:ind w:firstLineChars="200" w:firstLine="480"/>
        <w:rPr>
          <w:sz w:val="24"/>
        </w:rPr>
      </w:pPr>
      <w:r w:rsidRPr="0060509A">
        <w:rPr>
          <w:rFonts w:hint="eastAsia"/>
          <w:sz w:val="24"/>
        </w:rPr>
        <w:lastRenderedPageBreak/>
        <w:t>本规范参考了</w:t>
      </w:r>
      <w:r w:rsidRPr="0060509A">
        <w:rPr>
          <w:rFonts w:hint="eastAsia"/>
          <w:sz w:val="24"/>
        </w:rPr>
        <w:t>JJG 975</w:t>
      </w:r>
      <w:r w:rsidRPr="0060509A">
        <w:rPr>
          <w:rFonts w:hint="eastAsia"/>
          <w:sz w:val="24"/>
        </w:rPr>
        <w:t>《化学需氧量（</w:t>
      </w:r>
      <w:r w:rsidRPr="0060509A">
        <w:rPr>
          <w:rFonts w:hint="eastAsia"/>
          <w:sz w:val="24"/>
        </w:rPr>
        <w:t>COD</w:t>
      </w:r>
      <w:r w:rsidRPr="0060509A">
        <w:rPr>
          <w:rFonts w:hint="eastAsia"/>
          <w:sz w:val="24"/>
        </w:rPr>
        <w:t>）测定仪检定规程》、</w:t>
      </w:r>
      <w:r w:rsidRPr="0060509A">
        <w:rPr>
          <w:rFonts w:hint="eastAsia"/>
          <w:sz w:val="24"/>
        </w:rPr>
        <w:t>JJG 814</w:t>
      </w:r>
      <w:r w:rsidRPr="0060509A">
        <w:rPr>
          <w:rFonts w:hint="eastAsia"/>
          <w:sz w:val="24"/>
        </w:rPr>
        <w:t>《电位滴定仪检定规程》、</w:t>
      </w:r>
      <w:r w:rsidRPr="0060509A">
        <w:rPr>
          <w:rFonts w:hint="eastAsia"/>
          <w:sz w:val="24"/>
        </w:rPr>
        <w:t>GB 3838</w:t>
      </w:r>
      <w:r w:rsidRPr="0060509A">
        <w:rPr>
          <w:rFonts w:hint="eastAsia"/>
          <w:sz w:val="24"/>
        </w:rPr>
        <w:t>《地表水环境质量标准》和</w:t>
      </w:r>
      <w:r w:rsidRPr="0060509A">
        <w:rPr>
          <w:rFonts w:hint="eastAsia"/>
          <w:sz w:val="24"/>
        </w:rPr>
        <w:t>GB 11892</w:t>
      </w:r>
      <w:r w:rsidRPr="0060509A">
        <w:rPr>
          <w:rFonts w:hint="eastAsia"/>
          <w:sz w:val="24"/>
        </w:rPr>
        <w:t>《水质</w:t>
      </w:r>
      <w:r w:rsidRPr="0060509A">
        <w:rPr>
          <w:rFonts w:hint="eastAsia"/>
          <w:sz w:val="24"/>
        </w:rPr>
        <w:t xml:space="preserve"> </w:t>
      </w:r>
      <w:r w:rsidRPr="0060509A">
        <w:rPr>
          <w:rFonts w:hint="eastAsia"/>
          <w:sz w:val="24"/>
        </w:rPr>
        <w:t>高锰酸盐指数的测定》有关技术内容。</w:t>
      </w:r>
    </w:p>
    <w:p w14:paraId="659E8741" w14:textId="77777777" w:rsidR="003850CA" w:rsidRDefault="003850CA" w:rsidP="003850CA">
      <w:pPr>
        <w:snapToGrid w:val="0"/>
        <w:spacing w:beforeLines="30" w:before="140" w:afterLines="30" w:after="140" w:line="594" w:lineRule="exact"/>
        <w:rPr>
          <w:rFonts w:hint="eastAsia"/>
          <w:b/>
          <w:bCs/>
          <w:sz w:val="24"/>
        </w:rPr>
      </w:pPr>
      <w:r w:rsidRPr="003850CA">
        <w:rPr>
          <w:b/>
          <w:bCs/>
          <w:sz w:val="24"/>
        </w:rPr>
        <w:t>五、主要技术内容</w:t>
      </w:r>
    </w:p>
    <w:p w14:paraId="630AC53B" w14:textId="75F0CC90" w:rsidR="0060509A" w:rsidRPr="003850CA" w:rsidRDefault="0060509A" w:rsidP="0083558E">
      <w:pPr>
        <w:snapToGrid w:val="0"/>
        <w:spacing w:line="400" w:lineRule="exact"/>
        <w:ind w:firstLineChars="200" w:firstLine="480"/>
        <w:rPr>
          <w:sz w:val="24"/>
        </w:rPr>
      </w:pPr>
      <w:r>
        <w:rPr>
          <w:rFonts w:hint="eastAsia"/>
          <w:sz w:val="24"/>
        </w:rPr>
        <w:t>使用国家有证标准物质高锰酸盐指数溶液标准物质（</w:t>
      </w:r>
      <w:proofErr w:type="spellStart"/>
      <w:r>
        <w:rPr>
          <w:rFonts w:hint="eastAsia"/>
          <w:sz w:val="24"/>
        </w:rPr>
        <w:t>COD</w:t>
      </w:r>
      <w:r w:rsidRPr="0083558E">
        <w:rPr>
          <w:rFonts w:hint="eastAsia"/>
          <w:sz w:val="24"/>
          <w:vertAlign w:val="subscript"/>
        </w:rPr>
        <w:t>Mn</w:t>
      </w:r>
      <w:proofErr w:type="spellEnd"/>
      <w:r>
        <w:rPr>
          <w:rFonts w:hint="eastAsia"/>
          <w:sz w:val="24"/>
        </w:rPr>
        <w:t>）对高锰酸盐指</w:t>
      </w:r>
      <w:proofErr w:type="gramStart"/>
      <w:r>
        <w:rPr>
          <w:rFonts w:hint="eastAsia"/>
          <w:sz w:val="24"/>
        </w:rPr>
        <w:t>数分析</w:t>
      </w:r>
      <w:proofErr w:type="gramEnd"/>
      <w:r>
        <w:rPr>
          <w:rFonts w:hint="eastAsia"/>
          <w:sz w:val="24"/>
        </w:rPr>
        <w:t>进行</w:t>
      </w:r>
      <w:r w:rsidRPr="0060509A">
        <w:rPr>
          <w:rFonts w:hint="eastAsia"/>
          <w:sz w:val="24"/>
        </w:rPr>
        <w:t>仪器示值误差</w:t>
      </w:r>
      <w:r w:rsidRPr="00135B3E">
        <w:rPr>
          <w:rFonts w:hint="eastAsia"/>
          <w:sz w:val="24"/>
        </w:rPr>
        <w:t>、</w:t>
      </w:r>
      <w:r>
        <w:rPr>
          <w:rFonts w:hint="eastAsia"/>
          <w:sz w:val="24"/>
        </w:rPr>
        <w:t>仪器重复性</w:t>
      </w:r>
      <w:r w:rsidRPr="00135B3E">
        <w:rPr>
          <w:rFonts w:hint="eastAsia"/>
          <w:sz w:val="24"/>
        </w:rPr>
        <w:t>、</w:t>
      </w:r>
      <w:r>
        <w:rPr>
          <w:rFonts w:hint="eastAsia"/>
          <w:sz w:val="24"/>
        </w:rPr>
        <w:t>仪器稳定性</w:t>
      </w:r>
      <w:r w:rsidRPr="00135B3E">
        <w:rPr>
          <w:rFonts w:hint="eastAsia"/>
          <w:sz w:val="24"/>
        </w:rPr>
        <w:t>、</w:t>
      </w:r>
      <w:r>
        <w:rPr>
          <w:rFonts w:hint="eastAsia"/>
          <w:sz w:val="24"/>
        </w:rPr>
        <w:t>温度示值误差和均匀性</w:t>
      </w:r>
      <w:r w:rsidRPr="00135B3E">
        <w:rPr>
          <w:rFonts w:hint="eastAsia"/>
          <w:sz w:val="24"/>
        </w:rPr>
        <w:t>、</w:t>
      </w:r>
      <w:r>
        <w:rPr>
          <w:rFonts w:hint="eastAsia"/>
          <w:sz w:val="24"/>
        </w:rPr>
        <w:t>消解时间示值误差的校准。</w:t>
      </w:r>
    </w:p>
    <w:p w14:paraId="1823B6FA" w14:textId="77777777" w:rsidR="003850CA" w:rsidRPr="00791973" w:rsidRDefault="003850CA" w:rsidP="003850CA">
      <w:pPr>
        <w:snapToGrid w:val="0"/>
        <w:spacing w:after="0" w:line="500" w:lineRule="exact"/>
        <w:rPr>
          <w:sz w:val="24"/>
        </w:rPr>
      </w:pPr>
    </w:p>
    <w:sectPr w:rsidR="003850CA" w:rsidRPr="00791973" w:rsidSect="008B33AB">
      <w:headerReference w:type="default" r:id="rId9"/>
      <w:footerReference w:type="even" r:id="rId10"/>
      <w:footerReference w:type="first" r:id="rId11"/>
      <w:pgSz w:w="11906" w:h="16838" w:code="9"/>
      <w:pgMar w:top="1361" w:right="1247" w:bottom="1134" w:left="1588" w:header="567" w:footer="397" w:gutter="0"/>
      <w:pgNumType w:start="1"/>
      <w:cols w:space="425"/>
      <w:docGrid w:type="lines" w:linePitch="4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08F5D" w14:textId="77777777" w:rsidR="00A13261" w:rsidRDefault="00A13261">
      <w:r>
        <w:separator/>
      </w:r>
    </w:p>
  </w:endnote>
  <w:endnote w:type="continuationSeparator" w:id="0">
    <w:p w14:paraId="21576CC0" w14:textId="77777777" w:rsidR="00A13261" w:rsidRDefault="00A13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方正小标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3BCD5C" w14:textId="77777777" w:rsidR="00415850" w:rsidRDefault="00415850" w:rsidP="003A39EE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5</w:t>
    </w:r>
    <w:r>
      <w:rPr>
        <w:rStyle w:val="a6"/>
      </w:rPr>
      <w:fldChar w:fldCharType="end"/>
    </w:r>
  </w:p>
  <w:p w14:paraId="0341F8E6" w14:textId="77777777" w:rsidR="00415850" w:rsidRDefault="0041585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4F2022" w14:textId="77777777" w:rsidR="00415850" w:rsidRDefault="00415850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844339" w14:textId="77777777" w:rsidR="00A13261" w:rsidRDefault="00A13261">
      <w:r>
        <w:separator/>
      </w:r>
    </w:p>
  </w:footnote>
  <w:footnote w:type="continuationSeparator" w:id="0">
    <w:p w14:paraId="41818AD9" w14:textId="77777777" w:rsidR="00A13261" w:rsidRDefault="00A1326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22EFA69" w14:textId="77777777" w:rsidR="00415850" w:rsidRDefault="00415850" w:rsidP="006143D7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A4973"/>
    <w:multiLevelType w:val="hybridMultilevel"/>
    <w:tmpl w:val="F4F4CA22"/>
    <w:lvl w:ilvl="0" w:tplc="2EACD8CE">
      <w:start w:val="1"/>
      <w:numFmt w:val="ideographDigital"/>
      <w:lvlText w:val="%1.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77D8229C">
      <w:start w:val="1"/>
      <w:numFmt w:val="decimal"/>
      <w:lvlText w:val="%2、"/>
      <w:lvlJc w:val="left"/>
      <w:pPr>
        <w:tabs>
          <w:tab w:val="num" w:pos="0"/>
        </w:tabs>
        <w:ind w:left="0" w:firstLine="0"/>
      </w:pPr>
      <w:rPr>
        <w:rFonts w:hint="eastAsia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110E79B5"/>
    <w:multiLevelType w:val="hybridMultilevel"/>
    <w:tmpl w:val="026A0E16"/>
    <w:lvl w:ilvl="0" w:tplc="7B46BCCE">
      <w:start w:val="1"/>
      <w:numFmt w:val="decimal"/>
      <w:lvlText w:val="%1"/>
      <w:lvlJc w:val="right"/>
      <w:pPr>
        <w:tabs>
          <w:tab w:val="num" w:pos="227"/>
        </w:tabs>
        <w:ind w:left="170" w:hanging="170"/>
      </w:pPr>
      <w:rPr>
        <w:rFonts w:hint="eastAsia"/>
        <w:b/>
      </w:rPr>
    </w:lvl>
    <w:lvl w:ilvl="1" w:tplc="95F67392">
      <w:start w:val="1"/>
      <w:numFmt w:val="lowerLetter"/>
      <w:lvlText w:val="%2、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143E3D36"/>
    <w:multiLevelType w:val="hybridMultilevel"/>
    <w:tmpl w:val="A6825C0E"/>
    <w:lvl w:ilvl="0" w:tplc="DAE05DEC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DAB65C3"/>
    <w:multiLevelType w:val="hybridMultilevel"/>
    <w:tmpl w:val="E96C5D92"/>
    <w:lvl w:ilvl="0" w:tplc="77CEAFC6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>
    <w:nsid w:val="1F4A0E31"/>
    <w:multiLevelType w:val="hybridMultilevel"/>
    <w:tmpl w:val="B11AB05C"/>
    <w:lvl w:ilvl="0" w:tplc="FFE23C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076F2DC">
      <w:start w:val="1"/>
      <w:numFmt w:val="decimal"/>
      <w:lvlText w:val="%2."/>
      <w:lvlJc w:val="left"/>
      <w:pPr>
        <w:ind w:left="11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5">
    <w:nsid w:val="2CD6430E"/>
    <w:multiLevelType w:val="hybridMultilevel"/>
    <w:tmpl w:val="473C18E0"/>
    <w:lvl w:ilvl="0" w:tplc="B60A488C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eastAsia"/>
      </w:rPr>
    </w:lvl>
    <w:lvl w:ilvl="1" w:tplc="7250F070">
      <w:start w:val="1"/>
      <w:numFmt w:val="lowerLetter"/>
      <w:lvlText w:val="%2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85D6F0B8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736A4822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AAF63C4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4022C0EA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B66DAC2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4484F22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486E2CB0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D166CF9"/>
    <w:multiLevelType w:val="multilevel"/>
    <w:tmpl w:val="9D786D8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tabs>
          <w:tab w:val="num" w:pos="600"/>
        </w:tabs>
        <w:ind w:left="600" w:hanging="600"/>
      </w:pPr>
      <w:rPr>
        <w:rFonts w:hint="eastAsia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7">
    <w:nsid w:val="349F66E9"/>
    <w:multiLevelType w:val="hybridMultilevel"/>
    <w:tmpl w:val="C882CE9C"/>
    <w:lvl w:ilvl="0" w:tplc="BDFE3648">
      <w:start w:val="1"/>
      <w:numFmt w:val="decimal"/>
      <w:lvlText w:val="%1、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>
    <w:nsid w:val="40326D91"/>
    <w:multiLevelType w:val="multilevel"/>
    <w:tmpl w:val="05C0F4FA"/>
    <w:lvl w:ilvl="0">
      <w:start w:val="4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isLgl/>
      <w:lvlText w:val="%3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9">
    <w:nsid w:val="48CF680B"/>
    <w:multiLevelType w:val="hybridMultilevel"/>
    <w:tmpl w:val="DF74EF4E"/>
    <w:lvl w:ilvl="0" w:tplc="C93A34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tabs>
          <w:tab w:val="num" w:pos="1200"/>
        </w:tabs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460"/>
        </w:tabs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20"/>
        </w:tabs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140"/>
        </w:tabs>
        <w:ind w:left="4140" w:hanging="420"/>
      </w:pPr>
    </w:lvl>
  </w:abstractNum>
  <w:abstractNum w:abstractNumId="10">
    <w:nsid w:val="49075FAC"/>
    <w:multiLevelType w:val="hybridMultilevel"/>
    <w:tmpl w:val="2DC66DBE"/>
    <w:lvl w:ilvl="0" w:tplc="05781108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A4980132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 w:tplc="24A88F3C">
      <w:start w:val="1"/>
      <w:numFmt w:val="decimal"/>
      <w:lvlText w:val="%3．"/>
      <w:lvlJc w:val="left"/>
      <w:pPr>
        <w:tabs>
          <w:tab w:val="num" w:pos="1560"/>
        </w:tabs>
        <w:ind w:left="1560" w:hanging="720"/>
      </w:pPr>
      <w:rPr>
        <w:rFonts w:hint="eastAsia"/>
      </w:rPr>
    </w:lvl>
    <w:lvl w:ilvl="3" w:tplc="758C0D7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7C3463CA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8A6A096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45BCC86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30E42C34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42E4728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4AEB5DB4"/>
    <w:multiLevelType w:val="hybridMultilevel"/>
    <w:tmpl w:val="234EE5F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B815CAC"/>
    <w:multiLevelType w:val="hybridMultilevel"/>
    <w:tmpl w:val="62C0DA94"/>
    <w:lvl w:ilvl="0" w:tplc="CEC61BF8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4E8769FA"/>
    <w:multiLevelType w:val="multilevel"/>
    <w:tmpl w:val="D3E82420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14">
    <w:nsid w:val="58405E48"/>
    <w:multiLevelType w:val="hybridMultilevel"/>
    <w:tmpl w:val="67B644E8"/>
    <w:lvl w:ilvl="0" w:tplc="5DDACAC6">
      <w:start w:val="1"/>
      <w:numFmt w:val="japaneseCounting"/>
      <w:lvlText w:val="%1、"/>
      <w:lvlJc w:val="left"/>
      <w:pPr>
        <w:tabs>
          <w:tab w:val="num" w:pos="622"/>
        </w:tabs>
        <w:ind w:left="622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82"/>
        </w:tabs>
        <w:ind w:left="98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02"/>
        </w:tabs>
        <w:ind w:left="140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22"/>
        </w:tabs>
        <w:ind w:left="182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42"/>
        </w:tabs>
        <w:ind w:left="224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62"/>
        </w:tabs>
        <w:ind w:left="266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82"/>
        </w:tabs>
        <w:ind w:left="308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02"/>
        </w:tabs>
        <w:ind w:left="350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2"/>
        </w:tabs>
        <w:ind w:left="3922" w:hanging="420"/>
      </w:pPr>
    </w:lvl>
  </w:abstractNum>
  <w:abstractNum w:abstractNumId="15">
    <w:nsid w:val="5972449E"/>
    <w:multiLevelType w:val="hybridMultilevel"/>
    <w:tmpl w:val="99A25D8E"/>
    <w:lvl w:ilvl="0" w:tplc="1A7A156E">
      <w:start w:val="2"/>
      <w:numFmt w:val="decimal"/>
      <w:lvlText w:val="%1"/>
      <w:lvlJc w:val="left"/>
      <w:pPr>
        <w:ind w:left="68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66" w:hanging="420"/>
      </w:pPr>
    </w:lvl>
    <w:lvl w:ilvl="2" w:tplc="0409001B" w:tentative="1">
      <w:start w:val="1"/>
      <w:numFmt w:val="lowerRoman"/>
      <w:lvlText w:val="%3."/>
      <w:lvlJc w:val="right"/>
      <w:pPr>
        <w:ind w:left="1586" w:hanging="420"/>
      </w:pPr>
    </w:lvl>
    <w:lvl w:ilvl="3" w:tplc="0409000F" w:tentative="1">
      <w:start w:val="1"/>
      <w:numFmt w:val="decimal"/>
      <w:lvlText w:val="%4."/>
      <w:lvlJc w:val="left"/>
      <w:pPr>
        <w:ind w:left="2006" w:hanging="420"/>
      </w:pPr>
    </w:lvl>
    <w:lvl w:ilvl="4" w:tplc="04090019" w:tentative="1">
      <w:start w:val="1"/>
      <w:numFmt w:val="lowerLetter"/>
      <w:lvlText w:val="%5)"/>
      <w:lvlJc w:val="left"/>
      <w:pPr>
        <w:ind w:left="2426" w:hanging="420"/>
      </w:pPr>
    </w:lvl>
    <w:lvl w:ilvl="5" w:tplc="0409001B" w:tentative="1">
      <w:start w:val="1"/>
      <w:numFmt w:val="lowerRoman"/>
      <w:lvlText w:val="%6."/>
      <w:lvlJc w:val="right"/>
      <w:pPr>
        <w:ind w:left="2846" w:hanging="420"/>
      </w:pPr>
    </w:lvl>
    <w:lvl w:ilvl="6" w:tplc="0409000F" w:tentative="1">
      <w:start w:val="1"/>
      <w:numFmt w:val="decimal"/>
      <w:lvlText w:val="%7."/>
      <w:lvlJc w:val="left"/>
      <w:pPr>
        <w:ind w:left="3266" w:hanging="420"/>
      </w:pPr>
    </w:lvl>
    <w:lvl w:ilvl="7" w:tplc="04090019" w:tentative="1">
      <w:start w:val="1"/>
      <w:numFmt w:val="lowerLetter"/>
      <w:lvlText w:val="%8)"/>
      <w:lvlJc w:val="left"/>
      <w:pPr>
        <w:ind w:left="3686" w:hanging="420"/>
      </w:pPr>
    </w:lvl>
    <w:lvl w:ilvl="8" w:tplc="0409001B" w:tentative="1">
      <w:start w:val="1"/>
      <w:numFmt w:val="lowerRoman"/>
      <w:lvlText w:val="%9."/>
      <w:lvlJc w:val="right"/>
      <w:pPr>
        <w:ind w:left="4106" w:hanging="420"/>
      </w:pPr>
    </w:lvl>
  </w:abstractNum>
  <w:abstractNum w:abstractNumId="16">
    <w:nsid w:val="5A6F1B4A"/>
    <w:multiLevelType w:val="hybridMultilevel"/>
    <w:tmpl w:val="4CE6AC46"/>
    <w:lvl w:ilvl="0" w:tplc="04090011">
      <w:start w:val="1"/>
      <w:numFmt w:val="decimal"/>
      <w:lvlText w:val="%1)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17">
    <w:nsid w:val="5B5D3D84"/>
    <w:multiLevelType w:val="hybridMultilevel"/>
    <w:tmpl w:val="891ECCA0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3B30BBD"/>
    <w:multiLevelType w:val="hybridMultilevel"/>
    <w:tmpl w:val="E506A782"/>
    <w:lvl w:ilvl="0" w:tplc="0409000F">
      <w:start w:val="1"/>
      <w:numFmt w:val="decimal"/>
      <w:lvlText w:val="%1."/>
      <w:lvlJc w:val="left"/>
      <w:pPr>
        <w:ind w:left="980" w:hanging="420"/>
      </w:p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19">
    <w:nsid w:val="668951BD"/>
    <w:multiLevelType w:val="multilevel"/>
    <w:tmpl w:val="6A1078BE"/>
    <w:lvl w:ilvl="0">
      <w:start w:val="5"/>
      <w:numFmt w:val="decimal"/>
      <w:lvlText w:val="%1.......¿"/>
      <w:lvlJc w:val="left"/>
      <w:pPr>
        <w:tabs>
          <w:tab w:val="num" w:pos="2880"/>
        </w:tabs>
        <w:ind w:left="2880" w:hanging="2880"/>
      </w:pPr>
      <w:rPr>
        <w:rFonts w:hint="eastAsia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4.%5.%6.%7.%8.%9."/>
      <w:lvlJc w:val="left"/>
      <w:pPr>
        <w:tabs>
          <w:tab w:val="num" w:pos="1800"/>
        </w:tabs>
        <w:ind w:left="1800" w:hanging="1800"/>
      </w:pPr>
      <w:rPr>
        <w:rFonts w:hint="eastAsia"/>
      </w:rPr>
    </w:lvl>
  </w:abstractNum>
  <w:abstractNum w:abstractNumId="20">
    <w:nsid w:val="6B2D7B0F"/>
    <w:multiLevelType w:val="hybridMultilevel"/>
    <w:tmpl w:val="FCC26B92"/>
    <w:lvl w:ilvl="0" w:tplc="BB7E621C">
      <w:start w:val="1"/>
      <w:numFmt w:val="japaneseCounting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6BB8F9D4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EDB265B4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29D42A4A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DDB607C0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D46E35E8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9008EA94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DFB8302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3ED24B9C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>
    <w:nsid w:val="6E881F5B"/>
    <w:multiLevelType w:val="hybridMultilevel"/>
    <w:tmpl w:val="FAD09474"/>
    <w:lvl w:ilvl="0" w:tplc="AA5C2168">
      <w:start w:val="1"/>
      <w:numFmt w:val="decimal"/>
      <w:lvlText w:val="表%1"/>
      <w:lvlJc w:val="left"/>
      <w:pPr>
        <w:tabs>
          <w:tab w:val="num" w:pos="3054"/>
        </w:tabs>
        <w:ind w:left="2694" w:firstLine="0"/>
      </w:pPr>
      <w:rPr>
        <w:rFonts w:eastAsia="黑体" w:hint="eastAsia"/>
        <w:b w:val="0"/>
        <w:sz w:val="21"/>
        <w:szCs w:val="21"/>
        <w:lang w:val="en-US"/>
      </w:rPr>
    </w:lvl>
    <w:lvl w:ilvl="1" w:tplc="9D1A8D00" w:tentative="1">
      <w:start w:val="1"/>
      <w:numFmt w:val="lowerLetter"/>
      <w:lvlText w:val="%2)"/>
      <w:lvlJc w:val="left"/>
      <w:pPr>
        <w:tabs>
          <w:tab w:val="num" w:pos="2400"/>
        </w:tabs>
        <w:ind w:left="2400" w:hanging="420"/>
      </w:pPr>
    </w:lvl>
    <w:lvl w:ilvl="2" w:tplc="B47C8EA0" w:tentative="1">
      <w:start w:val="1"/>
      <w:numFmt w:val="lowerRoman"/>
      <w:lvlText w:val="%3."/>
      <w:lvlJc w:val="right"/>
      <w:pPr>
        <w:tabs>
          <w:tab w:val="num" w:pos="2820"/>
        </w:tabs>
        <w:ind w:left="2820" w:hanging="420"/>
      </w:pPr>
    </w:lvl>
    <w:lvl w:ilvl="3" w:tplc="28163230" w:tentative="1">
      <w:start w:val="1"/>
      <w:numFmt w:val="decimal"/>
      <w:lvlText w:val="%4."/>
      <w:lvlJc w:val="left"/>
      <w:pPr>
        <w:tabs>
          <w:tab w:val="num" w:pos="3240"/>
        </w:tabs>
        <w:ind w:left="3240" w:hanging="420"/>
      </w:pPr>
    </w:lvl>
    <w:lvl w:ilvl="4" w:tplc="DFAC631A" w:tentative="1">
      <w:start w:val="1"/>
      <w:numFmt w:val="lowerLetter"/>
      <w:lvlText w:val="%5)"/>
      <w:lvlJc w:val="left"/>
      <w:pPr>
        <w:tabs>
          <w:tab w:val="num" w:pos="3660"/>
        </w:tabs>
        <w:ind w:left="3660" w:hanging="420"/>
      </w:pPr>
    </w:lvl>
    <w:lvl w:ilvl="5" w:tplc="3E467EA8" w:tentative="1">
      <w:start w:val="1"/>
      <w:numFmt w:val="lowerRoman"/>
      <w:lvlText w:val="%6."/>
      <w:lvlJc w:val="right"/>
      <w:pPr>
        <w:tabs>
          <w:tab w:val="num" w:pos="4080"/>
        </w:tabs>
        <w:ind w:left="4080" w:hanging="420"/>
      </w:pPr>
    </w:lvl>
    <w:lvl w:ilvl="6" w:tplc="824643EA" w:tentative="1">
      <w:start w:val="1"/>
      <w:numFmt w:val="decimal"/>
      <w:lvlText w:val="%7."/>
      <w:lvlJc w:val="left"/>
      <w:pPr>
        <w:tabs>
          <w:tab w:val="num" w:pos="4500"/>
        </w:tabs>
        <w:ind w:left="4500" w:hanging="420"/>
      </w:pPr>
    </w:lvl>
    <w:lvl w:ilvl="7" w:tplc="B61E4F16" w:tentative="1">
      <w:start w:val="1"/>
      <w:numFmt w:val="lowerLetter"/>
      <w:lvlText w:val="%8)"/>
      <w:lvlJc w:val="left"/>
      <w:pPr>
        <w:tabs>
          <w:tab w:val="num" w:pos="4920"/>
        </w:tabs>
        <w:ind w:left="4920" w:hanging="420"/>
      </w:pPr>
    </w:lvl>
    <w:lvl w:ilvl="8" w:tplc="755E0B44" w:tentative="1">
      <w:start w:val="1"/>
      <w:numFmt w:val="lowerRoman"/>
      <w:lvlText w:val="%9."/>
      <w:lvlJc w:val="right"/>
      <w:pPr>
        <w:tabs>
          <w:tab w:val="num" w:pos="5340"/>
        </w:tabs>
        <w:ind w:left="5340" w:hanging="420"/>
      </w:pPr>
    </w:lvl>
  </w:abstractNum>
  <w:abstractNum w:abstractNumId="22">
    <w:nsid w:val="76183FBD"/>
    <w:multiLevelType w:val="multilevel"/>
    <w:tmpl w:val="C7F8ED0A"/>
    <w:lvl w:ilvl="0">
      <w:start w:val="5"/>
      <w:numFmt w:val="decimal"/>
      <w:lvlText w:val="%1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2">
      <w:start w:val="2"/>
      <w:numFmt w:val="decimal"/>
      <w:lvlText w:val="%1.%2.%3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eastAsia"/>
      </w:rPr>
    </w:lvl>
  </w:abstractNum>
  <w:abstractNum w:abstractNumId="23">
    <w:nsid w:val="7A23512B"/>
    <w:multiLevelType w:val="hybridMultilevel"/>
    <w:tmpl w:val="CD90C534"/>
    <w:lvl w:ilvl="0" w:tplc="C602F662">
      <w:start w:val="1"/>
      <w:numFmt w:val="lowerLetter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D6F62A7A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F61AF76C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90E66E68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E3584078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9CF29D0E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AAA409AC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7174F49A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59C67C62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7EF834E4"/>
    <w:multiLevelType w:val="hybridMultilevel"/>
    <w:tmpl w:val="2A58EF5E"/>
    <w:lvl w:ilvl="0" w:tplc="79343B80">
      <w:start w:val="1"/>
      <w:numFmt w:val="decimal"/>
      <w:lvlText w:val="%1"/>
      <w:lvlJc w:val="left"/>
      <w:pPr>
        <w:ind w:left="405" w:hanging="405"/>
      </w:pPr>
      <w:rPr>
        <w:rFonts w:ascii="仿宋" w:eastAsia="仿宋" w:hAnsi="仿宋" w:hint="default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6"/>
  </w:num>
  <w:num w:numId="2">
    <w:abstractNumId w:val="5"/>
  </w:num>
  <w:num w:numId="3">
    <w:abstractNumId w:val="8"/>
  </w:num>
  <w:num w:numId="4">
    <w:abstractNumId w:val="22"/>
  </w:num>
  <w:num w:numId="5">
    <w:abstractNumId w:val="19"/>
  </w:num>
  <w:num w:numId="6">
    <w:abstractNumId w:val="13"/>
  </w:num>
  <w:num w:numId="7">
    <w:abstractNumId w:val="23"/>
  </w:num>
  <w:num w:numId="8">
    <w:abstractNumId w:val="20"/>
  </w:num>
  <w:num w:numId="9">
    <w:abstractNumId w:val="10"/>
  </w:num>
  <w:num w:numId="10">
    <w:abstractNumId w:val="3"/>
  </w:num>
  <w:num w:numId="11">
    <w:abstractNumId w:val="14"/>
  </w:num>
  <w:num w:numId="12">
    <w:abstractNumId w:val="9"/>
  </w:num>
  <w:num w:numId="13">
    <w:abstractNumId w:val="4"/>
  </w:num>
  <w:num w:numId="14">
    <w:abstractNumId w:val="18"/>
  </w:num>
  <w:num w:numId="15">
    <w:abstractNumId w:val="17"/>
  </w:num>
  <w:num w:numId="16">
    <w:abstractNumId w:val="16"/>
  </w:num>
  <w:num w:numId="17">
    <w:abstractNumId w:val="7"/>
  </w:num>
  <w:num w:numId="18">
    <w:abstractNumId w:val="1"/>
  </w:num>
  <w:num w:numId="19">
    <w:abstractNumId w:val="0"/>
  </w:num>
  <w:num w:numId="20">
    <w:abstractNumId w:val="21"/>
  </w:num>
  <w:num w:numId="21">
    <w:abstractNumId w:val="24"/>
  </w:num>
  <w:num w:numId="22">
    <w:abstractNumId w:val="15"/>
  </w:num>
  <w:num w:numId="23">
    <w:abstractNumId w:val="12"/>
  </w:num>
  <w:num w:numId="24">
    <w:abstractNumId w:val="2"/>
  </w:num>
  <w:num w:numId="2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420"/>
  <w:drawingGridHorizontalSpacing w:val="105"/>
  <w:drawingGridVerticalSpacing w:val="234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7D71"/>
    <w:rsid w:val="00004546"/>
    <w:rsid w:val="00007A40"/>
    <w:rsid w:val="00011AAB"/>
    <w:rsid w:val="0001258F"/>
    <w:rsid w:val="0001467E"/>
    <w:rsid w:val="000162CE"/>
    <w:rsid w:val="00020BE9"/>
    <w:rsid w:val="00021B5D"/>
    <w:rsid w:val="0002238E"/>
    <w:rsid w:val="000240E4"/>
    <w:rsid w:val="000254B5"/>
    <w:rsid w:val="00026483"/>
    <w:rsid w:val="00030A08"/>
    <w:rsid w:val="00031CAF"/>
    <w:rsid w:val="000324E6"/>
    <w:rsid w:val="000331F5"/>
    <w:rsid w:val="000333B2"/>
    <w:rsid w:val="00033DA8"/>
    <w:rsid w:val="00033F48"/>
    <w:rsid w:val="000373CB"/>
    <w:rsid w:val="0004190D"/>
    <w:rsid w:val="00043D87"/>
    <w:rsid w:val="00044142"/>
    <w:rsid w:val="00046CAC"/>
    <w:rsid w:val="00046EDA"/>
    <w:rsid w:val="00051D0B"/>
    <w:rsid w:val="00052354"/>
    <w:rsid w:val="000524BF"/>
    <w:rsid w:val="00052FDC"/>
    <w:rsid w:val="0005430D"/>
    <w:rsid w:val="0005676B"/>
    <w:rsid w:val="00057133"/>
    <w:rsid w:val="000604F9"/>
    <w:rsid w:val="000618C4"/>
    <w:rsid w:val="00062510"/>
    <w:rsid w:val="00064875"/>
    <w:rsid w:val="00066482"/>
    <w:rsid w:val="000723C6"/>
    <w:rsid w:val="00072788"/>
    <w:rsid w:val="0007389A"/>
    <w:rsid w:val="00075A5F"/>
    <w:rsid w:val="000765DF"/>
    <w:rsid w:val="00077967"/>
    <w:rsid w:val="000779C9"/>
    <w:rsid w:val="000816ED"/>
    <w:rsid w:val="00084244"/>
    <w:rsid w:val="00090E1F"/>
    <w:rsid w:val="0009423D"/>
    <w:rsid w:val="00095485"/>
    <w:rsid w:val="00096C58"/>
    <w:rsid w:val="000A6B2C"/>
    <w:rsid w:val="000B25BA"/>
    <w:rsid w:val="000B6048"/>
    <w:rsid w:val="000B7586"/>
    <w:rsid w:val="000C1674"/>
    <w:rsid w:val="000C2991"/>
    <w:rsid w:val="000C2F2A"/>
    <w:rsid w:val="000C5A9C"/>
    <w:rsid w:val="000C65ED"/>
    <w:rsid w:val="000C6B03"/>
    <w:rsid w:val="000D1D06"/>
    <w:rsid w:val="000D21C1"/>
    <w:rsid w:val="000E1EEE"/>
    <w:rsid w:val="000E3BD3"/>
    <w:rsid w:val="000E5A0A"/>
    <w:rsid w:val="000E78D4"/>
    <w:rsid w:val="000F0900"/>
    <w:rsid w:val="000F0C6C"/>
    <w:rsid w:val="000F31C7"/>
    <w:rsid w:val="000F37B8"/>
    <w:rsid w:val="000F3A45"/>
    <w:rsid w:val="00100500"/>
    <w:rsid w:val="00100623"/>
    <w:rsid w:val="00101F8D"/>
    <w:rsid w:val="00104445"/>
    <w:rsid w:val="00104550"/>
    <w:rsid w:val="00106E86"/>
    <w:rsid w:val="0010761E"/>
    <w:rsid w:val="00107961"/>
    <w:rsid w:val="00111DBD"/>
    <w:rsid w:val="0011530A"/>
    <w:rsid w:val="00116548"/>
    <w:rsid w:val="00116A11"/>
    <w:rsid w:val="00121379"/>
    <w:rsid w:val="001216A2"/>
    <w:rsid w:val="001242D9"/>
    <w:rsid w:val="00124C5B"/>
    <w:rsid w:val="00127671"/>
    <w:rsid w:val="00130D6B"/>
    <w:rsid w:val="00132757"/>
    <w:rsid w:val="0013303A"/>
    <w:rsid w:val="001333D1"/>
    <w:rsid w:val="00135B3E"/>
    <w:rsid w:val="0013604E"/>
    <w:rsid w:val="001415B6"/>
    <w:rsid w:val="001416DD"/>
    <w:rsid w:val="00141B97"/>
    <w:rsid w:val="00142622"/>
    <w:rsid w:val="001430C5"/>
    <w:rsid w:val="00144373"/>
    <w:rsid w:val="001457D0"/>
    <w:rsid w:val="00146CC0"/>
    <w:rsid w:val="001472DA"/>
    <w:rsid w:val="001478CF"/>
    <w:rsid w:val="00150879"/>
    <w:rsid w:val="00151396"/>
    <w:rsid w:val="00157C36"/>
    <w:rsid w:val="00161155"/>
    <w:rsid w:val="00161DD9"/>
    <w:rsid w:val="00162EC2"/>
    <w:rsid w:val="00165CFC"/>
    <w:rsid w:val="001661E9"/>
    <w:rsid w:val="00172470"/>
    <w:rsid w:val="00180B6B"/>
    <w:rsid w:val="00183DE9"/>
    <w:rsid w:val="00190C81"/>
    <w:rsid w:val="00197B1A"/>
    <w:rsid w:val="001A3363"/>
    <w:rsid w:val="001A671D"/>
    <w:rsid w:val="001A760F"/>
    <w:rsid w:val="001B0645"/>
    <w:rsid w:val="001B1541"/>
    <w:rsid w:val="001B244D"/>
    <w:rsid w:val="001B31FC"/>
    <w:rsid w:val="001B4099"/>
    <w:rsid w:val="001B5521"/>
    <w:rsid w:val="001B6D36"/>
    <w:rsid w:val="001B7887"/>
    <w:rsid w:val="001B7B7B"/>
    <w:rsid w:val="001B7CD4"/>
    <w:rsid w:val="001C1147"/>
    <w:rsid w:val="001C1BC4"/>
    <w:rsid w:val="001C2881"/>
    <w:rsid w:val="001C4694"/>
    <w:rsid w:val="001C51FD"/>
    <w:rsid w:val="001D27B8"/>
    <w:rsid w:val="001D3362"/>
    <w:rsid w:val="001D6386"/>
    <w:rsid w:val="001D66B5"/>
    <w:rsid w:val="001D69F1"/>
    <w:rsid w:val="001D7DA4"/>
    <w:rsid w:val="001E0FB2"/>
    <w:rsid w:val="001E275F"/>
    <w:rsid w:val="001E30EC"/>
    <w:rsid w:val="001E397D"/>
    <w:rsid w:val="001E410D"/>
    <w:rsid w:val="001F06D3"/>
    <w:rsid w:val="001F2096"/>
    <w:rsid w:val="001F419B"/>
    <w:rsid w:val="001F4B53"/>
    <w:rsid w:val="001F4EA5"/>
    <w:rsid w:val="001F6CE7"/>
    <w:rsid w:val="001F74F3"/>
    <w:rsid w:val="002016B8"/>
    <w:rsid w:val="00202917"/>
    <w:rsid w:val="00202F27"/>
    <w:rsid w:val="0020353E"/>
    <w:rsid w:val="002041C4"/>
    <w:rsid w:val="00204CC6"/>
    <w:rsid w:val="00207B1E"/>
    <w:rsid w:val="002102E4"/>
    <w:rsid w:val="00211C8F"/>
    <w:rsid w:val="00221B5C"/>
    <w:rsid w:val="002241D4"/>
    <w:rsid w:val="0022712C"/>
    <w:rsid w:val="002275C5"/>
    <w:rsid w:val="00227890"/>
    <w:rsid w:val="00232B01"/>
    <w:rsid w:val="00237B62"/>
    <w:rsid w:val="00243232"/>
    <w:rsid w:val="00244DB0"/>
    <w:rsid w:val="00245359"/>
    <w:rsid w:val="00247483"/>
    <w:rsid w:val="0025245B"/>
    <w:rsid w:val="00253A14"/>
    <w:rsid w:val="002543D7"/>
    <w:rsid w:val="00256704"/>
    <w:rsid w:val="00260400"/>
    <w:rsid w:val="0026111F"/>
    <w:rsid w:val="002617F6"/>
    <w:rsid w:val="00264428"/>
    <w:rsid w:val="00266D24"/>
    <w:rsid w:val="00270152"/>
    <w:rsid w:val="002702D6"/>
    <w:rsid w:val="00270572"/>
    <w:rsid w:val="00271914"/>
    <w:rsid w:val="00274334"/>
    <w:rsid w:val="00274DB5"/>
    <w:rsid w:val="002773E1"/>
    <w:rsid w:val="002777EC"/>
    <w:rsid w:val="00286740"/>
    <w:rsid w:val="00286D1B"/>
    <w:rsid w:val="002872AF"/>
    <w:rsid w:val="00287A7E"/>
    <w:rsid w:val="00290D67"/>
    <w:rsid w:val="002910C3"/>
    <w:rsid w:val="002930DA"/>
    <w:rsid w:val="002940B2"/>
    <w:rsid w:val="00297C68"/>
    <w:rsid w:val="002A2FD2"/>
    <w:rsid w:val="002B03A2"/>
    <w:rsid w:val="002B1075"/>
    <w:rsid w:val="002B23BF"/>
    <w:rsid w:val="002B2EEC"/>
    <w:rsid w:val="002B62A5"/>
    <w:rsid w:val="002C0594"/>
    <w:rsid w:val="002C5F52"/>
    <w:rsid w:val="002C7986"/>
    <w:rsid w:val="002D19A4"/>
    <w:rsid w:val="002D1D08"/>
    <w:rsid w:val="002D6B27"/>
    <w:rsid w:val="002D6E6B"/>
    <w:rsid w:val="002D7594"/>
    <w:rsid w:val="002E4098"/>
    <w:rsid w:val="002E4B9D"/>
    <w:rsid w:val="002E5A54"/>
    <w:rsid w:val="002E7EC9"/>
    <w:rsid w:val="002F0230"/>
    <w:rsid w:val="002F4312"/>
    <w:rsid w:val="002F4517"/>
    <w:rsid w:val="002F5832"/>
    <w:rsid w:val="002F7087"/>
    <w:rsid w:val="00302243"/>
    <w:rsid w:val="00302DB6"/>
    <w:rsid w:val="003047F0"/>
    <w:rsid w:val="003071AD"/>
    <w:rsid w:val="0030760A"/>
    <w:rsid w:val="00311814"/>
    <w:rsid w:val="00311F23"/>
    <w:rsid w:val="00312628"/>
    <w:rsid w:val="00314159"/>
    <w:rsid w:val="003142FE"/>
    <w:rsid w:val="00320E72"/>
    <w:rsid w:val="00321528"/>
    <w:rsid w:val="00321DD0"/>
    <w:rsid w:val="00324CD5"/>
    <w:rsid w:val="00326C15"/>
    <w:rsid w:val="003319BA"/>
    <w:rsid w:val="003344C4"/>
    <w:rsid w:val="00334780"/>
    <w:rsid w:val="003375A9"/>
    <w:rsid w:val="0033781E"/>
    <w:rsid w:val="00340ED3"/>
    <w:rsid w:val="00341546"/>
    <w:rsid w:val="0034176F"/>
    <w:rsid w:val="00341F80"/>
    <w:rsid w:val="00342C81"/>
    <w:rsid w:val="00345A50"/>
    <w:rsid w:val="003467E1"/>
    <w:rsid w:val="00346FAA"/>
    <w:rsid w:val="00347B8C"/>
    <w:rsid w:val="00347DE8"/>
    <w:rsid w:val="003512AE"/>
    <w:rsid w:val="00353E4A"/>
    <w:rsid w:val="003568E1"/>
    <w:rsid w:val="003617C7"/>
    <w:rsid w:val="00362E62"/>
    <w:rsid w:val="00364B9E"/>
    <w:rsid w:val="00367AB4"/>
    <w:rsid w:val="0037089D"/>
    <w:rsid w:val="00371409"/>
    <w:rsid w:val="0037394C"/>
    <w:rsid w:val="0037439D"/>
    <w:rsid w:val="00374404"/>
    <w:rsid w:val="00374CA4"/>
    <w:rsid w:val="0037515B"/>
    <w:rsid w:val="00375392"/>
    <w:rsid w:val="003757FC"/>
    <w:rsid w:val="00375FEF"/>
    <w:rsid w:val="00377BE3"/>
    <w:rsid w:val="00377F13"/>
    <w:rsid w:val="00381A5D"/>
    <w:rsid w:val="003850CA"/>
    <w:rsid w:val="0038642D"/>
    <w:rsid w:val="00391816"/>
    <w:rsid w:val="00391A08"/>
    <w:rsid w:val="00392F06"/>
    <w:rsid w:val="003940E3"/>
    <w:rsid w:val="00394487"/>
    <w:rsid w:val="00395879"/>
    <w:rsid w:val="00396A5C"/>
    <w:rsid w:val="00396BB2"/>
    <w:rsid w:val="003A0AE5"/>
    <w:rsid w:val="003A163B"/>
    <w:rsid w:val="003A2352"/>
    <w:rsid w:val="003A2C63"/>
    <w:rsid w:val="003A389E"/>
    <w:rsid w:val="003A39EE"/>
    <w:rsid w:val="003A4B27"/>
    <w:rsid w:val="003A4B69"/>
    <w:rsid w:val="003A5C27"/>
    <w:rsid w:val="003A6272"/>
    <w:rsid w:val="003A6B11"/>
    <w:rsid w:val="003A7FA1"/>
    <w:rsid w:val="003B2147"/>
    <w:rsid w:val="003B32D1"/>
    <w:rsid w:val="003B4546"/>
    <w:rsid w:val="003C1ED6"/>
    <w:rsid w:val="003C4516"/>
    <w:rsid w:val="003C66E8"/>
    <w:rsid w:val="003D2763"/>
    <w:rsid w:val="003D30EF"/>
    <w:rsid w:val="003D3700"/>
    <w:rsid w:val="003D4DF8"/>
    <w:rsid w:val="003D66CE"/>
    <w:rsid w:val="003D7367"/>
    <w:rsid w:val="003D7A1A"/>
    <w:rsid w:val="003E1B1B"/>
    <w:rsid w:val="003E348E"/>
    <w:rsid w:val="003E4A47"/>
    <w:rsid w:val="003E6AD4"/>
    <w:rsid w:val="003E719B"/>
    <w:rsid w:val="003E7D71"/>
    <w:rsid w:val="003F02B5"/>
    <w:rsid w:val="003F0931"/>
    <w:rsid w:val="003F0BC9"/>
    <w:rsid w:val="003F128B"/>
    <w:rsid w:val="003F2860"/>
    <w:rsid w:val="003F6776"/>
    <w:rsid w:val="00400813"/>
    <w:rsid w:val="00403740"/>
    <w:rsid w:val="004052E4"/>
    <w:rsid w:val="00406862"/>
    <w:rsid w:val="00410C76"/>
    <w:rsid w:val="00415850"/>
    <w:rsid w:val="00416599"/>
    <w:rsid w:val="00417C72"/>
    <w:rsid w:val="004208F5"/>
    <w:rsid w:val="00422E4B"/>
    <w:rsid w:val="00424A61"/>
    <w:rsid w:val="004328C5"/>
    <w:rsid w:val="00432B2C"/>
    <w:rsid w:val="0043335E"/>
    <w:rsid w:val="0043440B"/>
    <w:rsid w:val="0043624E"/>
    <w:rsid w:val="00436990"/>
    <w:rsid w:val="00446346"/>
    <w:rsid w:val="004509B7"/>
    <w:rsid w:val="00450F88"/>
    <w:rsid w:val="00452C58"/>
    <w:rsid w:val="00453EED"/>
    <w:rsid w:val="0045545A"/>
    <w:rsid w:val="00455F67"/>
    <w:rsid w:val="004668D6"/>
    <w:rsid w:val="00473DB3"/>
    <w:rsid w:val="00473DF2"/>
    <w:rsid w:val="00475ADC"/>
    <w:rsid w:val="004822DC"/>
    <w:rsid w:val="00482F08"/>
    <w:rsid w:val="004845C4"/>
    <w:rsid w:val="00486056"/>
    <w:rsid w:val="00491074"/>
    <w:rsid w:val="004916CA"/>
    <w:rsid w:val="0049302E"/>
    <w:rsid w:val="004934F5"/>
    <w:rsid w:val="00496574"/>
    <w:rsid w:val="004968E1"/>
    <w:rsid w:val="0049704F"/>
    <w:rsid w:val="0049787B"/>
    <w:rsid w:val="004A0728"/>
    <w:rsid w:val="004A0EEB"/>
    <w:rsid w:val="004A2F7D"/>
    <w:rsid w:val="004A3326"/>
    <w:rsid w:val="004A39DB"/>
    <w:rsid w:val="004A4028"/>
    <w:rsid w:val="004A7833"/>
    <w:rsid w:val="004B0D1A"/>
    <w:rsid w:val="004B296F"/>
    <w:rsid w:val="004B40D1"/>
    <w:rsid w:val="004B466D"/>
    <w:rsid w:val="004C04FB"/>
    <w:rsid w:val="004C0D43"/>
    <w:rsid w:val="004C134B"/>
    <w:rsid w:val="004C17EF"/>
    <w:rsid w:val="004C2ADA"/>
    <w:rsid w:val="004C469A"/>
    <w:rsid w:val="004C5A21"/>
    <w:rsid w:val="004C7D13"/>
    <w:rsid w:val="004D2A37"/>
    <w:rsid w:val="004D315B"/>
    <w:rsid w:val="004D57F5"/>
    <w:rsid w:val="004D7B7A"/>
    <w:rsid w:val="004E2AAA"/>
    <w:rsid w:val="004E30B3"/>
    <w:rsid w:val="004E41BF"/>
    <w:rsid w:val="004E6E8F"/>
    <w:rsid w:val="004E711A"/>
    <w:rsid w:val="004F26B8"/>
    <w:rsid w:val="004F2BFF"/>
    <w:rsid w:val="004F46FC"/>
    <w:rsid w:val="004F6720"/>
    <w:rsid w:val="004F7CBB"/>
    <w:rsid w:val="00501405"/>
    <w:rsid w:val="005023D4"/>
    <w:rsid w:val="005028BB"/>
    <w:rsid w:val="00503FE4"/>
    <w:rsid w:val="0050524F"/>
    <w:rsid w:val="005059EF"/>
    <w:rsid w:val="00506B22"/>
    <w:rsid w:val="00516C2C"/>
    <w:rsid w:val="00517D6E"/>
    <w:rsid w:val="0052236E"/>
    <w:rsid w:val="005253B7"/>
    <w:rsid w:val="00525568"/>
    <w:rsid w:val="005257BC"/>
    <w:rsid w:val="00531261"/>
    <w:rsid w:val="0053700C"/>
    <w:rsid w:val="005400B4"/>
    <w:rsid w:val="0054150A"/>
    <w:rsid w:val="005448B5"/>
    <w:rsid w:val="0054529A"/>
    <w:rsid w:val="005501E4"/>
    <w:rsid w:val="005519B7"/>
    <w:rsid w:val="00552180"/>
    <w:rsid w:val="00554E4B"/>
    <w:rsid w:val="00561ACB"/>
    <w:rsid w:val="00563AEB"/>
    <w:rsid w:val="005644CC"/>
    <w:rsid w:val="0056457D"/>
    <w:rsid w:val="00565F0E"/>
    <w:rsid w:val="00567A23"/>
    <w:rsid w:val="00570EF8"/>
    <w:rsid w:val="005724A6"/>
    <w:rsid w:val="00575D35"/>
    <w:rsid w:val="00577756"/>
    <w:rsid w:val="00585DA8"/>
    <w:rsid w:val="00587841"/>
    <w:rsid w:val="00587875"/>
    <w:rsid w:val="00587ACC"/>
    <w:rsid w:val="00592DED"/>
    <w:rsid w:val="00593C06"/>
    <w:rsid w:val="0059658B"/>
    <w:rsid w:val="005A6B7A"/>
    <w:rsid w:val="005B013A"/>
    <w:rsid w:val="005B082B"/>
    <w:rsid w:val="005B23B8"/>
    <w:rsid w:val="005B38E5"/>
    <w:rsid w:val="005B3EC8"/>
    <w:rsid w:val="005B565A"/>
    <w:rsid w:val="005B6AB8"/>
    <w:rsid w:val="005B7257"/>
    <w:rsid w:val="005B7CF4"/>
    <w:rsid w:val="005C0DAD"/>
    <w:rsid w:val="005C4E34"/>
    <w:rsid w:val="005D12C2"/>
    <w:rsid w:val="005D3DF9"/>
    <w:rsid w:val="005D4EED"/>
    <w:rsid w:val="005D60E0"/>
    <w:rsid w:val="005E0A3E"/>
    <w:rsid w:val="005E0B17"/>
    <w:rsid w:val="005E1821"/>
    <w:rsid w:val="005E3C19"/>
    <w:rsid w:val="005E656E"/>
    <w:rsid w:val="005E6AE8"/>
    <w:rsid w:val="005F03C5"/>
    <w:rsid w:val="005F223D"/>
    <w:rsid w:val="005F6851"/>
    <w:rsid w:val="005F7976"/>
    <w:rsid w:val="00601060"/>
    <w:rsid w:val="006044DF"/>
    <w:rsid w:val="00604CD2"/>
    <w:rsid w:val="0060509A"/>
    <w:rsid w:val="00607333"/>
    <w:rsid w:val="00607BB3"/>
    <w:rsid w:val="00610181"/>
    <w:rsid w:val="0061389D"/>
    <w:rsid w:val="006141B6"/>
    <w:rsid w:val="006143D7"/>
    <w:rsid w:val="00614A0D"/>
    <w:rsid w:val="00614F35"/>
    <w:rsid w:val="0062580D"/>
    <w:rsid w:val="006262CE"/>
    <w:rsid w:val="006277B6"/>
    <w:rsid w:val="00632E5A"/>
    <w:rsid w:val="006333E3"/>
    <w:rsid w:val="00635437"/>
    <w:rsid w:val="00641895"/>
    <w:rsid w:val="0064502E"/>
    <w:rsid w:val="00645CE0"/>
    <w:rsid w:val="00646D6B"/>
    <w:rsid w:val="00647680"/>
    <w:rsid w:val="006507D5"/>
    <w:rsid w:val="00650C14"/>
    <w:rsid w:val="00653428"/>
    <w:rsid w:val="00656214"/>
    <w:rsid w:val="006577D7"/>
    <w:rsid w:val="006620A1"/>
    <w:rsid w:val="0066425C"/>
    <w:rsid w:val="00666F40"/>
    <w:rsid w:val="006708A9"/>
    <w:rsid w:val="00671AB8"/>
    <w:rsid w:val="00674797"/>
    <w:rsid w:val="006759D2"/>
    <w:rsid w:val="00676F4B"/>
    <w:rsid w:val="00677127"/>
    <w:rsid w:val="00680081"/>
    <w:rsid w:val="006819F8"/>
    <w:rsid w:val="00682180"/>
    <w:rsid w:val="00683061"/>
    <w:rsid w:val="00683142"/>
    <w:rsid w:val="00684D26"/>
    <w:rsid w:val="00692A03"/>
    <w:rsid w:val="00694032"/>
    <w:rsid w:val="00694DEB"/>
    <w:rsid w:val="00697A4D"/>
    <w:rsid w:val="006A2077"/>
    <w:rsid w:val="006A4BDE"/>
    <w:rsid w:val="006A6AB2"/>
    <w:rsid w:val="006B1F9C"/>
    <w:rsid w:val="006B3185"/>
    <w:rsid w:val="006B4307"/>
    <w:rsid w:val="006B50C8"/>
    <w:rsid w:val="006B6A2B"/>
    <w:rsid w:val="006B7685"/>
    <w:rsid w:val="006C1F99"/>
    <w:rsid w:val="006C22C8"/>
    <w:rsid w:val="006C25D6"/>
    <w:rsid w:val="006C325D"/>
    <w:rsid w:val="006C49D6"/>
    <w:rsid w:val="006C55B6"/>
    <w:rsid w:val="006C5E0E"/>
    <w:rsid w:val="006C7017"/>
    <w:rsid w:val="006D0AF2"/>
    <w:rsid w:val="006D121B"/>
    <w:rsid w:val="006D171F"/>
    <w:rsid w:val="006D2576"/>
    <w:rsid w:val="006D2C19"/>
    <w:rsid w:val="006D55DC"/>
    <w:rsid w:val="006D654B"/>
    <w:rsid w:val="006D7568"/>
    <w:rsid w:val="006D7DA1"/>
    <w:rsid w:val="006E2EB8"/>
    <w:rsid w:val="006E3891"/>
    <w:rsid w:val="006E5186"/>
    <w:rsid w:val="006E556E"/>
    <w:rsid w:val="006F00FC"/>
    <w:rsid w:val="006F0D69"/>
    <w:rsid w:val="006F10C6"/>
    <w:rsid w:val="006F5869"/>
    <w:rsid w:val="006F5A31"/>
    <w:rsid w:val="006F718B"/>
    <w:rsid w:val="00701F58"/>
    <w:rsid w:val="00702F20"/>
    <w:rsid w:val="00705446"/>
    <w:rsid w:val="0070565C"/>
    <w:rsid w:val="00710EAF"/>
    <w:rsid w:val="0071221E"/>
    <w:rsid w:val="0071274D"/>
    <w:rsid w:val="007142FF"/>
    <w:rsid w:val="007146E4"/>
    <w:rsid w:val="00716183"/>
    <w:rsid w:val="007176DC"/>
    <w:rsid w:val="00717E0C"/>
    <w:rsid w:val="0072272B"/>
    <w:rsid w:val="00722E96"/>
    <w:rsid w:val="00726A23"/>
    <w:rsid w:val="0073221D"/>
    <w:rsid w:val="0073567D"/>
    <w:rsid w:val="007378EF"/>
    <w:rsid w:val="0074352F"/>
    <w:rsid w:val="00743A85"/>
    <w:rsid w:val="00746001"/>
    <w:rsid w:val="0074664B"/>
    <w:rsid w:val="007545DF"/>
    <w:rsid w:val="0075579A"/>
    <w:rsid w:val="00756682"/>
    <w:rsid w:val="00756E61"/>
    <w:rsid w:val="00757A74"/>
    <w:rsid w:val="00757C2E"/>
    <w:rsid w:val="00760211"/>
    <w:rsid w:val="007618E7"/>
    <w:rsid w:val="00764879"/>
    <w:rsid w:val="00764AE4"/>
    <w:rsid w:val="00764B9F"/>
    <w:rsid w:val="00765969"/>
    <w:rsid w:val="007662AA"/>
    <w:rsid w:val="0076783C"/>
    <w:rsid w:val="00767DCA"/>
    <w:rsid w:val="00771E81"/>
    <w:rsid w:val="00772959"/>
    <w:rsid w:val="00773686"/>
    <w:rsid w:val="0077447A"/>
    <w:rsid w:val="00774986"/>
    <w:rsid w:val="007767E8"/>
    <w:rsid w:val="00776CB4"/>
    <w:rsid w:val="007772F2"/>
    <w:rsid w:val="007809DC"/>
    <w:rsid w:val="007816EB"/>
    <w:rsid w:val="00781D19"/>
    <w:rsid w:val="00784B01"/>
    <w:rsid w:val="00786421"/>
    <w:rsid w:val="00787515"/>
    <w:rsid w:val="00791828"/>
    <w:rsid w:val="00791973"/>
    <w:rsid w:val="007936F5"/>
    <w:rsid w:val="007957A5"/>
    <w:rsid w:val="007965E1"/>
    <w:rsid w:val="007A5C5C"/>
    <w:rsid w:val="007A70E9"/>
    <w:rsid w:val="007B1B54"/>
    <w:rsid w:val="007B62D8"/>
    <w:rsid w:val="007C007D"/>
    <w:rsid w:val="007C1AD0"/>
    <w:rsid w:val="007C1B7C"/>
    <w:rsid w:val="007C46E3"/>
    <w:rsid w:val="007C5788"/>
    <w:rsid w:val="007C6CF8"/>
    <w:rsid w:val="007C781B"/>
    <w:rsid w:val="007D1073"/>
    <w:rsid w:val="007D3A9C"/>
    <w:rsid w:val="007D5B8A"/>
    <w:rsid w:val="007E0DEC"/>
    <w:rsid w:val="007E5F55"/>
    <w:rsid w:val="007F06BC"/>
    <w:rsid w:val="007F55D8"/>
    <w:rsid w:val="007F79A2"/>
    <w:rsid w:val="00801907"/>
    <w:rsid w:val="00803112"/>
    <w:rsid w:val="00804259"/>
    <w:rsid w:val="00806125"/>
    <w:rsid w:val="00807CE2"/>
    <w:rsid w:val="0081055C"/>
    <w:rsid w:val="00811BB4"/>
    <w:rsid w:val="008135B2"/>
    <w:rsid w:val="00817E47"/>
    <w:rsid w:val="00820F24"/>
    <w:rsid w:val="00822C59"/>
    <w:rsid w:val="00824E5B"/>
    <w:rsid w:val="008263A4"/>
    <w:rsid w:val="00831D85"/>
    <w:rsid w:val="008320BA"/>
    <w:rsid w:val="0083378E"/>
    <w:rsid w:val="0083558E"/>
    <w:rsid w:val="008358FC"/>
    <w:rsid w:val="0083669B"/>
    <w:rsid w:val="00837524"/>
    <w:rsid w:val="008410CD"/>
    <w:rsid w:val="00841819"/>
    <w:rsid w:val="00842661"/>
    <w:rsid w:val="00843C4C"/>
    <w:rsid w:val="00843CE1"/>
    <w:rsid w:val="00844010"/>
    <w:rsid w:val="0084549C"/>
    <w:rsid w:val="008475F8"/>
    <w:rsid w:val="00847EE4"/>
    <w:rsid w:val="00851EC1"/>
    <w:rsid w:val="00852332"/>
    <w:rsid w:val="008523C2"/>
    <w:rsid w:val="00852669"/>
    <w:rsid w:val="00852D1A"/>
    <w:rsid w:val="008547AC"/>
    <w:rsid w:val="00854897"/>
    <w:rsid w:val="00857B34"/>
    <w:rsid w:val="00857D3A"/>
    <w:rsid w:val="00860206"/>
    <w:rsid w:val="0086163D"/>
    <w:rsid w:val="008640CF"/>
    <w:rsid w:val="00864810"/>
    <w:rsid w:val="00865063"/>
    <w:rsid w:val="00865C34"/>
    <w:rsid w:val="00866B09"/>
    <w:rsid w:val="00866FAB"/>
    <w:rsid w:val="00867B77"/>
    <w:rsid w:val="00867C44"/>
    <w:rsid w:val="008701F0"/>
    <w:rsid w:val="008703A3"/>
    <w:rsid w:val="008711B9"/>
    <w:rsid w:val="0087177E"/>
    <w:rsid w:val="008720DF"/>
    <w:rsid w:val="00873230"/>
    <w:rsid w:val="00873EC1"/>
    <w:rsid w:val="00873F5E"/>
    <w:rsid w:val="00877877"/>
    <w:rsid w:val="00880B2E"/>
    <w:rsid w:val="0088162C"/>
    <w:rsid w:val="00883A29"/>
    <w:rsid w:val="008857CD"/>
    <w:rsid w:val="008868AB"/>
    <w:rsid w:val="00886D2A"/>
    <w:rsid w:val="00886D31"/>
    <w:rsid w:val="0089156E"/>
    <w:rsid w:val="00891A82"/>
    <w:rsid w:val="00895E09"/>
    <w:rsid w:val="008965DB"/>
    <w:rsid w:val="00896993"/>
    <w:rsid w:val="008A01AE"/>
    <w:rsid w:val="008A2202"/>
    <w:rsid w:val="008A4AE4"/>
    <w:rsid w:val="008A6E37"/>
    <w:rsid w:val="008A73E1"/>
    <w:rsid w:val="008A7FA8"/>
    <w:rsid w:val="008B1D76"/>
    <w:rsid w:val="008B33AB"/>
    <w:rsid w:val="008B432B"/>
    <w:rsid w:val="008B6BFB"/>
    <w:rsid w:val="008B6ECA"/>
    <w:rsid w:val="008B7115"/>
    <w:rsid w:val="008C0BA5"/>
    <w:rsid w:val="008C0FEA"/>
    <w:rsid w:val="008C136A"/>
    <w:rsid w:val="008C3D9B"/>
    <w:rsid w:val="008C5C8F"/>
    <w:rsid w:val="008C655C"/>
    <w:rsid w:val="008C7708"/>
    <w:rsid w:val="008D1F70"/>
    <w:rsid w:val="008D3880"/>
    <w:rsid w:val="008D4368"/>
    <w:rsid w:val="008D4B18"/>
    <w:rsid w:val="008D6BAD"/>
    <w:rsid w:val="008D6FC7"/>
    <w:rsid w:val="008E075D"/>
    <w:rsid w:val="008E0CD5"/>
    <w:rsid w:val="008E4E4E"/>
    <w:rsid w:val="008E540C"/>
    <w:rsid w:val="008F22EE"/>
    <w:rsid w:val="008F2A89"/>
    <w:rsid w:val="008F2FB2"/>
    <w:rsid w:val="008F3B17"/>
    <w:rsid w:val="008F5499"/>
    <w:rsid w:val="008F5D0A"/>
    <w:rsid w:val="008F63F0"/>
    <w:rsid w:val="00900FAE"/>
    <w:rsid w:val="00904915"/>
    <w:rsid w:val="00906274"/>
    <w:rsid w:val="009077D9"/>
    <w:rsid w:val="00910BAE"/>
    <w:rsid w:val="00911692"/>
    <w:rsid w:val="00916F1F"/>
    <w:rsid w:val="009170A8"/>
    <w:rsid w:val="00917A49"/>
    <w:rsid w:val="00927EE2"/>
    <w:rsid w:val="009316FC"/>
    <w:rsid w:val="0093496E"/>
    <w:rsid w:val="00934B9E"/>
    <w:rsid w:val="00935A0F"/>
    <w:rsid w:val="00936F68"/>
    <w:rsid w:val="00943FCF"/>
    <w:rsid w:val="00950E75"/>
    <w:rsid w:val="0095563F"/>
    <w:rsid w:val="0095698F"/>
    <w:rsid w:val="0096126A"/>
    <w:rsid w:val="00962A58"/>
    <w:rsid w:val="00963042"/>
    <w:rsid w:val="00963630"/>
    <w:rsid w:val="009672EA"/>
    <w:rsid w:val="00974E6E"/>
    <w:rsid w:val="009752EA"/>
    <w:rsid w:val="00975C90"/>
    <w:rsid w:val="00975D74"/>
    <w:rsid w:val="009762AD"/>
    <w:rsid w:val="00976A94"/>
    <w:rsid w:val="0098018E"/>
    <w:rsid w:val="009804CA"/>
    <w:rsid w:val="00981998"/>
    <w:rsid w:val="00982D4E"/>
    <w:rsid w:val="009847D2"/>
    <w:rsid w:val="00990138"/>
    <w:rsid w:val="0099181B"/>
    <w:rsid w:val="009949FF"/>
    <w:rsid w:val="00994DFE"/>
    <w:rsid w:val="00996F85"/>
    <w:rsid w:val="009A1AF2"/>
    <w:rsid w:val="009A27B3"/>
    <w:rsid w:val="009A339E"/>
    <w:rsid w:val="009A3F1E"/>
    <w:rsid w:val="009A5730"/>
    <w:rsid w:val="009A6726"/>
    <w:rsid w:val="009A6764"/>
    <w:rsid w:val="009B0C2A"/>
    <w:rsid w:val="009B15D2"/>
    <w:rsid w:val="009B549A"/>
    <w:rsid w:val="009B58C6"/>
    <w:rsid w:val="009C22A6"/>
    <w:rsid w:val="009C445D"/>
    <w:rsid w:val="009C5BE3"/>
    <w:rsid w:val="009C618D"/>
    <w:rsid w:val="009C668E"/>
    <w:rsid w:val="009C6B22"/>
    <w:rsid w:val="009C7EC3"/>
    <w:rsid w:val="009D17B6"/>
    <w:rsid w:val="009D208E"/>
    <w:rsid w:val="009D486C"/>
    <w:rsid w:val="009D5E40"/>
    <w:rsid w:val="009D6C26"/>
    <w:rsid w:val="009E08EA"/>
    <w:rsid w:val="009E17A7"/>
    <w:rsid w:val="009E2BCE"/>
    <w:rsid w:val="009E3354"/>
    <w:rsid w:val="009E63AD"/>
    <w:rsid w:val="009E7556"/>
    <w:rsid w:val="009E7E26"/>
    <w:rsid w:val="009F0AA4"/>
    <w:rsid w:val="009F6D24"/>
    <w:rsid w:val="00A0118E"/>
    <w:rsid w:val="00A077A6"/>
    <w:rsid w:val="00A11A22"/>
    <w:rsid w:val="00A120ED"/>
    <w:rsid w:val="00A12575"/>
    <w:rsid w:val="00A12F55"/>
    <w:rsid w:val="00A13261"/>
    <w:rsid w:val="00A14031"/>
    <w:rsid w:val="00A15A6A"/>
    <w:rsid w:val="00A16231"/>
    <w:rsid w:val="00A2122E"/>
    <w:rsid w:val="00A2348F"/>
    <w:rsid w:val="00A2462B"/>
    <w:rsid w:val="00A26855"/>
    <w:rsid w:val="00A27F4D"/>
    <w:rsid w:val="00A30404"/>
    <w:rsid w:val="00A3096A"/>
    <w:rsid w:val="00A3153A"/>
    <w:rsid w:val="00A40981"/>
    <w:rsid w:val="00A4261D"/>
    <w:rsid w:val="00A439D9"/>
    <w:rsid w:val="00A46A27"/>
    <w:rsid w:val="00A46E63"/>
    <w:rsid w:val="00A502ED"/>
    <w:rsid w:val="00A5131E"/>
    <w:rsid w:val="00A51A94"/>
    <w:rsid w:val="00A5251F"/>
    <w:rsid w:val="00A52A42"/>
    <w:rsid w:val="00A532C9"/>
    <w:rsid w:val="00A543B5"/>
    <w:rsid w:val="00A570F3"/>
    <w:rsid w:val="00A579CE"/>
    <w:rsid w:val="00A61C78"/>
    <w:rsid w:val="00A621D4"/>
    <w:rsid w:val="00A626CE"/>
    <w:rsid w:val="00A64E8F"/>
    <w:rsid w:val="00A6508B"/>
    <w:rsid w:val="00A66C1E"/>
    <w:rsid w:val="00A67083"/>
    <w:rsid w:val="00A67BBB"/>
    <w:rsid w:val="00A71C73"/>
    <w:rsid w:val="00A72801"/>
    <w:rsid w:val="00A73C49"/>
    <w:rsid w:val="00A73C58"/>
    <w:rsid w:val="00A751DE"/>
    <w:rsid w:val="00A75277"/>
    <w:rsid w:val="00A765E7"/>
    <w:rsid w:val="00A77451"/>
    <w:rsid w:val="00A77529"/>
    <w:rsid w:val="00A83492"/>
    <w:rsid w:val="00A868B4"/>
    <w:rsid w:val="00A869B5"/>
    <w:rsid w:val="00A901D0"/>
    <w:rsid w:val="00A907C3"/>
    <w:rsid w:val="00A90B59"/>
    <w:rsid w:val="00A91D80"/>
    <w:rsid w:val="00A92B11"/>
    <w:rsid w:val="00A963BC"/>
    <w:rsid w:val="00A96445"/>
    <w:rsid w:val="00A970FC"/>
    <w:rsid w:val="00A971C9"/>
    <w:rsid w:val="00A9742B"/>
    <w:rsid w:val="00AA0022"/>
    <w:rsid w:val="00AA06AE"/>
    <w:rsid w:val="00AA0AFF"/>
    <w:rsid w:val="00AA3291"/>
    <w:rsid w:val="00AA3699"/>
    <w:rsid w:val="00AA4C30"/>
    <w:rsid w:val="00AA527E"/>
    <w:rsid w:val="00AA6A33"/>
    <w:rsid w:val="00AA7C66"/>
    <w:rsid w:val="00AB38A3"/>
    <w:rsid w:val="00AB38E0"/>
    <w:rsid w:val="00AB5224"/>
    <w:rsid w:val="00AB7F0D"/>
    <w:rsid w:val="00AC2777"/>
    <w:rsid w:val="00AC4EE6"/>
    <w:rsid w:val="00AC5448"/>
    <w:rsid w:val="00AC72D0"/>
    <w:rsid w:val="00AD245E"/>
    <w:rsid w:val="00AD3D69"/>
    <w:rsid w:val="00AD53C3"/>
    <w:rsid w:val="00AE01FF"/>
    <w:rsid w:val="00AE0451"/>
    <w:rsid w:val="00AE1FFF"/>
    <w:rsid w:val="00AE3255"/>
    <w:rsid w:val="00AE5D5E"/>
    <w:rsid w:val="00AE6342"/>
    <w:rsid w:val="00AE7F81"/>
    <w:rsid w:val="00AF25D8"/>
    <w:rsid w:val="00AF2F28"/>
    <w:rsid w:val="00AF6C24"/>
    <w:rsid w:val="00AF7F28"/>
    <w:rsid w:val="00B00C8D"/>
    <w:rsid w:val="00B015CC"/>
    <w:rsid w:val="00B04D4B"/>
    <w:rsid w:val="00B065DB"/>
    <w:rsid w:val="00B065DC"/>
    <w:rsid w:val="00B06E44"/>
    <w:rsid w:val="00B06FD9"/>
    <w:rsid w:val="00B12006"/>
    <w:rsid w:val="00B14BBD"/>
    <w:rsid w:val="00B2061C"/>
    <w:rsid w:val="00B2175D"/>
    <w:rsid w:val="00B2226A"/>
    <w:rsid w:val="00B22BA0"/>
    <w:rsid w:val="00B238AE"/>
    <w:rsid w:val="00B23CB0"/>
    <w:rsid w:val="00B23CFF"/>
    <w:rsid w:val="00B23E92"/>
    <w:rsid w:val="00B24DB9"/>
    <w:rsid w:val="00B24F67"/>
    <w:rsid w:val="00B3148D"/>
    <w:rsid w:val="00B31901"/>
    <w:rsid w:val="00B32075"/>
    <w:rsid w:val="00B329EE"/>
    <w:rsid w:val="00B3388C"/>
    <w:rsid w:val="00B343E1"/>
    <w:rsid w:val="00B361FE"/>
    <w:rsid w:val="00B41041"/>
    <w:rsid w:val="00B419EE"/>
    <w:rsid w:val="00B420C2"/>
    <w:rsid w:val="00B42101"/>
    <w:rsid w:val="00B46BEF"/>
    <w:rsid w:val="00B537C5"/>
    <w:rsid w:val="00B54BFB"/>
    <w:rsid w:val="00B60CCE"/>
    <w:rsid w:val="00B60D23"/>
    <w:rsid w:val="00B6110A"/>
    <w:rsid w:val="00B6110F"/>
    <w:rsid w:val="00B62F51"/>
    <w:rsid w:val="00B6434F"/>
    <w:rsid w:val="00B645A2"/>
    <w:rsid w:val="00B6521C"/>
    <w:rsid w:val="00B733E9"/>
    <w:rsid w:val="00B75EE3"/>
    <w:rsid w:val="00B8174B"/>
    <w:rsid w:val="00B82800"/>
    <w:rsid w:val="00B841B3"/>
    <w:rsid w:val="00B860A5"/>
    <w:rsid w:val="00B87F91"/>
    <w:rsid w:val="00B9292C"/>
    <w:rsid w:val="00B94AF5"/>
    <w:rsid w:val="00B95109"/>
    <w:rsid w:val="00B954F2"/>
    <w:rsid w:val="00BA42A7"/>
    <w:rsid w:val="00BA4810"/>
    <w:rsid w:val="00BA4E77"/>
    <w:rsid w:val="00BB0CB6"/>
    <w:rsid w:val="00BB18C8"/>
    <w:rsid w:val="00BB1BCD"/>
    <w:rsid w:val="00BB1D59"/>
    <w:rsid w:val="00BB3E93"/>
    <w:rsid w:val="00BB6252"/>
    <w:rsid w:val="00BB6C3A"/>
    <w:rsid w:val="00BB7BCF"/>
    <w:rsid w:val="00BC105A"/>
    <w:rsid w:val="00BC2AC2"/>
    <w:rsid w:val="00BC2AEE"/>
    <w:rsid w:val="00BC5022"/>
    <w:rsid w:val="00BC5D5A"/>
    <w:rsid w:val="00BC6163"/>
    <w:rsid w:val="00BC7760"/>
    <w:rsid w:val="00BC7A94"/>
    <w:rsid w:val="00BD10FE"/>
    <w:rsid w:val="00BD1DD0"/>
    <w:rsid w:val="00BD45FD"/>
    <w:rsid w:val="00BD4709"/>
    <w:rsid w:val="00BD4FC7"/>
    <w:rsid w:val="00BD51DD"/>
    <w:rsid w:val="00BD691A"/>
    <w:rsid w:val="00BE34F5"/>
    <w:rsid w:val="00BE40AE"/>
    <w:rsid w:val="00BE5962"/>
    <w:rsid w:val="00BF3581"/>
    <w:rsid w:val="00BF35EB"/>
    <w:rsid w:val="00BF37E0"/>
    <w:rsid w:val="00BF4FDA"/>
    <w:rsid w:val="00C00DEB"/>
    <w:rsid w:val="00C0241B"/>
    <w:rsid w:val="00C045BD"/>
    <w:rsid w:val="00C04AA8"/>
    <w:rsid w:val="00C05FE4"/>
    <w:rsid w:val="00C063FC"/>
    <w:rsid w:val="00C07339"/>
    <w:rsid w:val="00C146D4"/>
    <w:rsid w:val="00C16C48"/>
    <w:rsid w:val="00C17FC8"/>
    <w:rsid w:val="00C23C14"/>
    <w:rsid w:val="00C254B4"/>
    <w:rsid w:val="00C25D7F"/>
    <w:rsid w:val="00C315B6"/>
    <w:rsid w:val="00C323D8"/>
    <w:rsid w:val="00C346A2"/>
    <w:rsid w:val="00C3597F"/>
    <w:rsid w:val="00C449DF"/>
    <w:rsid w:val="00C47D98"/>
    <w:rsid w:val="00C504B7"/>
    <w:rsid w:val="00C52A91"/>
    <w:rsid w:val="00C54724"/>
    <w:rsid w:val="00C55831"/>
    <w:rsid w:val="00C56D68"/>
    <w:rsid w:val="00C6089D"/>
    <w:rsid w:val="00C6512B"/>
    <w:rsid w:val="00C65224"/>
    <w:rsid w:val="00C67E98"/>
    <w:rsid w:val="00C90D13"/>
    <w:rsid w:val="00C92FA9"/>
    <w:rsid w:val="00C937DB"/>
    <w:rsid w:val="00C945AC"/>
    <w:rsid w:val="00C973D2"/>
    <w:rsid w:val="00CA35FE"/>
    <w:rsid w:val="00CA3F1E"/>
    <w:rsid w:val="00CA6AC5"/>
    <w:rsid w:val="00CB27C1"/>
    <w:rsid w:val="00CB308C"/>
    <w:rsid w:val="00CB3744"/>
    <w:rsid w:val="00CB6491"/>
    <w:rsid w:val="00CB78AC"/>
    <w:rsid w:val="00CC0AF2"/>
    <w:rsid w:val="00CC1A3A"/>
    <w:rsid w:val="00CC28CA"/>
    <w:rsid w:val="00CC2D79"/>
    <w:rsid w:val="00CC411C"/>
    <w:rsid w:val="00CD030F"/>
    <w:rsid w:val="00CD192D"/>
    <w:rsid w:val="00CD276A"/>
    <w:rsid w:val="00CD2B78"/>
    <w:rsid w:val="00CD3D1E"/>
    <w:rsid w:val="00CD6432"/>
    <w:rsid w:val="00CE0540"/>
    <w:rsid w:val="00CE3F8F"/>
    <w:rsid w:val="00CE4A27"/>
    <w:rsid w:val="00CE7893"/>
    <w:rsid w:val="00CF0F0D"/>
    <w:rsid w:val="00CF188E"/>
    <w:rsid w:val="00CF19B5"/>
    <w:rsid w:val="00CF34C6"/>
    <w:rsid w:val="00CF6A0D"/>
    <w:rsid w:val="00D02D51"/>
    <w:rsid w:val="00D02E77"/>
    <w:rsid w:val="00D03D6A"/>
    <w:rsid w:val="00D05213"/>
    <w:rsid w:val="00D06E55"/>
    <w:rsid w:val="00D137C0"/>
    <w:rsid w:val="00D14139"/>
    <w:rsid w:val="00D150C6"/>
    <w:rsid w:val="00D15C83"/>
    <w:rsid w:val="00D15F82"/>
    <w:rsid w:val="00D165D1"/>
    <w:rsid w:val="00D2299D"/>
    <w:rsid w:val="00D22EF2"/>
    <w:rsid w:val="00D235BC"/>
    <w:rsid w:val="00D24F3E"/>
    <w:rsid w:val="00D25D9D"/>
    <w:rsid w:val="00D25E43"/>
    <w:rsid w:val="00D26851"/>
    <w:rsid w:val="00D273F0"/>
    <w:rsid w:val="00D27656"/>
    <w:rsid w:val="00D2786D"/>
    <w:rsid w:val="00D27C00"/>
    <w:rsid w:val="00D300B6"/>
    <w:rsid w:val="00D31CEC"/>
    <w:rsid w:val="00D32C04"/>
    <w:rsid w:val="00D356DA"/>
    <w:rsid w:val="00D3644E"/>
    <w:rsid w:val="00D374DF"/>
    <w:rsid w:val="00D37AE5"/>
    <w:rsid w:val="00D4152D"/>
    <w:rsid w:val="00D41AA7"/>
    <w:rsid w:val="00D430FC"/>
    <w:rsid w:val="00D450EF"/>
    <w:rsid w:val="00D4566B"/>
    <w:rsid w:val="00D46C26"/>
    <w:rsid w:val="00D47E18"/>
    <w:rsid w:val="00D50202"/>
    <w:rsid w:val="00D5194B"/>
    <w:rsid w:val="00D52757"/>
    <w:rsid w:val="00D52B42"/>
    <w:rsid w:val="00D535DA"/>
    <w:rsid w:val="00D639CD"/>
    <w:rsid w:val="00D6445A"/>
    <w:rsid w:val="00D6470A"/>
    <w:rsid w:val="00D64FDA"/>
    <w:rsid w:val="00D654C5"/>
    <w:rsid w:val="00D65D9B"/>
    <w:rsid w:val="00D711CE"/>
    <w:rsid w:val="00D7135B"/>
    <w:rsid w:val="00D715EB"/>
    <w:rsid w:val="00D72D80"/>
    <w:rsid w:val="00D73F65"/>
    <w:rsid w:val="00D7411C"/>
    <w:rsid w:val="00D832B3"/>
    <w:rsid w:val="00D83A8F"/>
    <w:rsid w:val="00D84C40"/>
    <w:rsid w:val="00D906C9"/>
    <w:rsid w:val="00D9137C"/>
    <w:rsid w:val="00D94D39"/>
    <w:rsid w:val="00D94FA0"/>
    <w:rsid w:val="00D95F4B"/>
    <w:rsid w:val="00D9704E"/>
    <w:rsid w:val="00D97837"/>
    <w:rsid w:val="00DA4EE2"/>
    <w:rsid w:val="00DB0692"/>
    <w:rsid w:val="00DB0F54"/>
    <w:rsid w:val="00DB109F"/>
    <w:rsid w:val="00DB316E"/>
    <w:rsid w:val="00DB3578"/>
    <w:rsid w:val="00DB362B"/>
    <w:rsid w:val="00DB3F60"/>
    <w:rsid w:val="00DB4302"/>
    <w:rsid w:val="00DB5709"/>
    <w:rsid w:val="00DC070A"/>
    <w:rsid w:val="00DC0721"/>
    <w:rsid w:val="00DC1EB6"/>
    <w:rsid w:val="00DC2362"/>
    <w:rsid w:val="00DC4CFF"/>
    <w:rsid w:val="00DD0450"/>
    <w:rsid w:val="00DD0713"/>
    <w:rsid w:val="00DD0BD5"/>
    <w:rsid w:val="00DD1C2C"/>
    <w:rsid w:val="00DD1CF3"/>
    <w:rsid w:val="00DD2736"/>
    <w:rsid w:val="00DD2A99"/>
    <w:rsid w:val="00DD4C8B"/>
    <w:rsid w:val="00DD4CB9"/>
    <w:rsid w:val="00DD6AB5"/>
    <w:rsid w:val="00DD6C45"/>
    <w:rsid w:val="00DD7308"/>
    <w:rsid w:val="00DD7CF1"/>
    <w:rsid w:val="00DE0C17"/>
    <w:rsid w:val="00DE3311"/>
    <w:rsid w:val="00DE704D"/>
    <w:rsid w:val="00DE7E4A"/>
    <w:rsid w:val="00DF0392"/>
    <w:rsid w:val="00DF155F"/>
    <w:rsid w:val="00DF2513"/>
    <w:rsid w:val="00DF2521"/>
    <w:rsid w:val="00DF3283"/>
    <w:rsid w:val="00E00BCE"/>
    <w:rsid w:val="00E0121F"/>
    <w:rsid w:val="00E07E86"/>
    <w:rsid w:val="00E10021"/>
    <w:rsid w:val="00E103D5"/>
    <w:rsid w:val="00E13BF4"/>
    <w:rsid w:val="00E147DB"/>
    <w:rsid w:val="00E15371"/>
    <w:rsid w:val="00E20856"/>
    <w:rsid w:val="00E21DEA"/>
    <w:rsid w:val="00E22098"/>
    <w:rsid w:val="00E22401"/>
    <w:rsid w:val="00E24C4D"/>
    <w:rsid w:val="00E27AB2"/>
    <w:rsid w:val="00E316A0"/>
    <w:rsid w:val="00E33B88"/>
    <w:rsid w:val="00E348BF"/>
    <w:rsid w:val="00E34AAB"/>
    <w:rsid w:val="00E37E7F"/>
    <w:rsid w:val="00E40140"/>
    <w:rsid w:val="00E46472"/>
    <w:rsid w:val="00E47258"/>
    <w:rsid w:val="00E47B69"/>
    <w:rsid w:val="00E47F3D"/>
    <w:rsid w:val="00E50354"/>
    <w:rsid w:val="00E51094"/>
    <w:rsid w:val="00E55679"/>
    <w:rsid w:val="00E55DAF"/>
    <w:rsid w:val="00E5764E"/>
    <w:rsid w:val="00E57B9C"/>
    <w:rsid w:val="00E600AC"/>
    <w:rsid w:val="00E62BF3"/>
    <w:rsid w:val="00E62DA8"/>
    <w:rsid w:val="00E6367A"/>
    <w:rsid w:val="00E66263"/>
    <w:rsid w:val="00E669E7"/>
    <w:rsid w:val="00E678F8"/>
    <w:rsid w:val="00E7343B"/>
    <w:rsid w:val="00E74518"/>
    <w:rsid w:val="00E74C2B"/>
    <w:rsid w:val="00E75461"/>
    <w:rsid w:val="00E765C1"/>
    <w:rsid w:val="00E76D59"/>
    <w:rsid w:val="00E77B9F"/>
    <w:rsid w:val="00E81D10"/>
    <w:rsid w:val="00E82D33"/>
    <w:rsid w:val="00E8673B"/>
    <w:rsid w:val="00E87AE4"/>
    <w:rsid w:val="00E925A9"/>
    <w:rsid w:val="00E932D3"/>
    <w:rsid w:val="00E93AEA"/>
    <w:rsid w:val="00E9448E"/>
    <w:rsid w:val="00E95FC8"/>
    <w:rsid w:val="00EA1256"/>
    <w:rsid w:val="00EA3859"/>
    <w:rsid w:val="00EA47C1"/>
    <w:rsid w:val="00EA48BC"/>
    <w:rsid w:val="00EA50AD"/>
    <w:rsid w:val="00EA558F"/>
    <w:rsid w:val="00EB06AC"/>
    <w:rsid w:val="00EB0C0D"/>
    <w:rsid w:val="00EB3598"/>
    <w:rsid w:val="00EB3812"/>
    <w:rsid w:val="00EB6603"/>
    <w:rsid w:val="00EB7F15"/>
    <w:rsid w:val="00EC283A"/>
    <w:rsid w:val="00EC302D"/>
    <w:rsid w:val="00EC34A5"/>
    <w:rsid w:val="00EC3C8A"/>
    <w:rsid w:val="00EC4295"/>
    <w:rsid w:val="00EC4DA6"/>
    <w:rsid w:val="00ED15BC"/>
    <w:rsid w:val="00ED1B20"/>
    <w:rsid w:val="00ED22F8"/>
    <w:rsid w:val="00ED2DC6"/>
    <w:rsid w:val="00ED342A"/>
    <w:rsid w:val="00ED3953"/>
    <w:rsid w:val="00ED397E"/>
    <w:rsid w:val="00ED3FEE"/>
    <w:rsid w:val="00ED4618"/>
    <w:rsid w:val="00EE0702"/>
    <w:rsid w:val="00EE2FC4"/>
    <w:rsid w:val="00EE3A46"/>
    <w:rsid w:val="00EE4BE6"/>
    <w:rsid w:val="00EE66BD"/>
    <w:rsid w:val="00EE696F"/>
    <w:rsid w:val="00EE6D8C"/>
    <w:rsid w:val="00EE7833"/>
    <w:rsid w:val="00EF01C9"/>
    <w:rsid w:val="00EF125F"/>
    <w:rsid w:val="00EF2DF8"/>
    <w:rsid w:val="00EF38AE"/>
    <w:rsid w:val="00EF45E9"/>
    <w:rsid w:val="00EF54FE"/>
    <w:rsid w:val="00EF77E5"/>
    <w:rsid w:val="00F02571"/>
    <w:rsid w:val="00F04C1E"/>
    <w:rsid w:val="00F04D3D"/>
    <w:rsid w:val="00F052DB"/>
    <w:rsid w:val="00F05DEE"/>
    <w:rsid w:val="00F07510"/>
    <w:rsid w:val="00F07797"/>
    <w:rsid w:val="00F10522"/>
    <w:rsid w:val="00F12B8C"/>
    <w:rsid w:val="00F132A3"/>
    <w:rsid w:val="00F1517C"/>
    <w:rsid w:val="00F16656"/>
    <w:rsid w:val="00F20373"/>
    <w:rsid w:val="00F20D81"/>
    <w:rsid w:val="00F2226A"/>
    <w:rsid w:val="00F247DC"/>
    <w:rsid w:val="00F24BA2"/>
    <w:rsid w:val="00F30AB2"/>
    <w:rsid w:val="00F30ECE"/>
    <w:rsid w:val="00F31045"/>
    <w:rsid w:val="00F32F56"/>
    <w:rsid w:val="00F37C3F"/>
    <w:rsid w:val="00F40275"/>
    <w:rsid w:val="00F41A83"/>
    <w:rsid w:val="00F427DC"/>
    <w:rsid w:val="00F501E6"/>
    <w:rsid w:val="00F52830"/>
    <w:rsid w:val="00F54BE2"/>
    <w:rsid w:val="00F54DBE"/>
    <w:rsid w:val="00F54FCE"/>
    <w:rsid w:val="00F557EC"/>
    <w:rsid w:val="00F55E52"/>
    <w:rsid w:val="00F642E7"/>
    <w:rsid w:val="00F70794"/>
    <w:rsid w:val="00F707CE"/>
    <w:rsid w:val="00F714FA"/>
    <w:rsid w:val="00F71E1B"/>
    <w:rsid w:val="00F724A4"/>
    <w:rsid w:val="00F742C4"/>
    <w:rsid w:val="00F74F95"/>
    <w:rsid w:val="00F768E4"/>
    <w:rsid w:val="00F76C82"/>
    <w:rsid w:val="00F7731C"/>
    <w:rsid w:val="00F841C5"/>
    <w:rsid w:val="00F841FC"/>
    <w:rsid w:val="00F9275E"/>
    <w:rsid w:val="00F928B8"/>
    <w:rsid w:val="00F92ED8"/>
    <w:rsid w:val="00F978C5"/>
    <w:rsid w:val="00FA2670"/>
    <w:rsid w:val="00FA5412"/>
    <w:rsid w:val="00FA7626"/>
    <w:rsid w:val="00FA7CE7"/>
    <w:rsid w:val="00FB060B"/>
    <w:rsid w:val="00FC2692"/>
    <w:rsid w:val="00FC2CFB"/>
    <w:rsid w:val="00FC6376"/>
    <w:rsid w:val="00FD11BE"/>
    <w:rsid w:val="00FD4535"/>
    <w:rsid w:val="00FE18B0"/>
    <w:rsid w:val="00FE5F93"/>
    <w:rsid w:val="00FE79C3"/>
    <w:rsid w:val="00FF014E"/>
    <w:rsid w:val="00FF27CD"/>
    <w:rsid w:val="00FF431F"/>
    <w:rsid w:val="00FF6606"/>
    <w:rsid w:val="00FF7735"/>
    <w:rsid w:val="00FF7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D827F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80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604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13604E"/>
    <w:pPr>
      <w:keepNext/>
      <w:ind w:leftChars="-85" w:left="-178" w:firstLineChars="842" w:firstLine="7073"/>
      <w:outlineLvl w:val="0"/>
    </w:pPr>
    <w:rPr>
      <w:sz w:val="84"/>
    </w:rPr>
  </w:style>
  <w:style w:type="paragraph" w:styleId="2">
    <w:name w:val="heading 2"/>
    <w:basedOn w:val="a"/>
    <w:next w:val="a"/>
    <w:qFormat/>
    <w:rsid w:val="0013604E"/>
    <w:pPr>
      <w:keepNext/>
      <w:ind w:firstLineChars="900" w:firstLine="7560"/>
      <w:outlineLvl w:val="1"/>
    </w:pPr>
    <w:rPr>
      <w:rFonts w:ascii="黑体" w:eastAsia="黑体" w:hAnsi="MS Gothic"/>
      <w:sz w:val="84"/>
    </w:rPr>
  </w:style>
  <w:style w:type="paragraph" w:styleId="3">
    <w:name w:val="heading 3"/>
    <w:basedOn w:val="a"/>
    <w:next w:val="a"/>
    <w:qFormat/>
    <w:rsid w:val="0013604E"/>
    <w:pPr>
      <w:keepNext/>
      <w:outlineLvl w:val="2"/>
    </w:pPr>
    <w:rPr>
      <w:rFonts w:ascii="黑体" w:eastAsia="黑体"/>
      <w:b/>
      <w:bCs/>
      <w:sz w:val="36"/>
      <w:u w:val="single"/>
    </w:rPr>
  </w:style>
  <w:style w:type="paragraph" w:styleId="4">
    <w:name w:val="heading 4"/>
    <w:basedOn w:val="a"/>
    <w:next w:val="a"/>
    <w:qFormat/>
    <w:rsid w:val="0013604E"/>
    <w:pPr>
      <w:keepNext/>
      <w:framePr w:w="3420" w:h="1860" w:hSpace="180" w:wrap="around" w:vAnchor="text" w:hAnchor="page" w:x="7107" w:y="321"/>
      <w:ind w:firstLineChars="100" w:firstLine="280"/>
      <w:outlineLvl w:val="3"/>
    </w:pPr>
    <w:rPr>
      <w:rFonts w:eastAsia="黑体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3604E"/>
    <w:pPr>
      <w:ind w:firstLineChars="200" w:firstLine="480"/>
    </w:pPr>
    <w:rPr>
      <w:rFonts w:ascii="黑体" w:eastAsia="黑体"/>
      <w:sz w:val="24"/>
    </w:rPr>
  </w:style>
  <w:style w:type="paragraph" w:styleId="a4">
    <w:name w:val="Date"/>
    <w:basedOn w:val="a"/>
    <w:next w:val="a"/>
    <w:rsid w:val="0013604E"/>
    <w:pPr>
      <w:ind w:leftChars="2500" w:left="100"/>
    </w:pPr>
    <w:rPr>
      <w:rFonts w:ascii="黑体" w:eastAsia="黑体"/>
      <w:sz w:val="24"/>
    </w:rPr>
  </w:style>
  <w:style w:type="paragraph" w:styleId="a5">
    <w:name w:val="footer"/>
    <w:basedOn w:val="a"/>
    <w:link w:val="Char"/>
    <w:uiPriority w:val="99"/>
    <w:rsid w:val="002E40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a6">
    <w:name w:val="page number"/>
    <w:basedOn w:val="a0"/>
    <w:rsid w:val="002E4098"/>
  </w:style>
  <w:style w:type="paragraph" w:styleId="a7">
    <w:name w:val="header"/>
    <w:basedOn w:val="a"/>
    <w:link w:val="Char0"/>
    <w:rsid w:val="00B065D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7"/>
    <w:rsid w:val="00B065DB"/>
    <w:rPr>
      <w:kern w:val="2"/>
      <w:sz w:val="18"/>
      <w:szCs w:val="18"/>
    </w:rPr>
  </w:style>
  <w:style w:type="character" w:customStyle="1" w:styleId="Char">
    <w:name w:val="页脚 Char"/>
    <w:link w:val="a5"/>
    <w:uiPriority w:val="99"/>
    <w:rsid w:val="00341F80"/>
    <w:rPr>
      <w:kern w:val="2"/>
      <w:sz w:val="18"/>
      <w:szCs w:val="18"/>
    </w:rPr>
  </w:style>
  <w:style w:type="character" w:styleId="a8">
    <w:name w:val="line number"/>
    <w:basedOn w:val="a0"/>
    <w:rsid w:val="00D535DA"/>
  </w:style>
  <w:style w:type="paragraph" w:styleId="a9">
    <w:name w:val="Body Text"/>
    <w:basedOn w:val="a"/>
    <w:link w:val="Char1"/>
    <w:rsid w:val="006819F8"/>
    <w:pPr>
      <w:spacing w:after="120"/>
    </w:pPr>
  </w:style>
  <w:style w:type="character" w:customStyle="1" w:styleId="Char1">
    <w:name w:val="正文文本 Char"/>
    <w:link w:val="a9"/>
    <w:rsid w:val="006819F8"/>
    <w:rPr>
      <w:kern w:val="2"/>
      <w:sz w:val="21"/>
      <w:szCs w:val="24"/>
    </w:rPr>
  </w:style>
  <w:style w:type="paragraph" w:customStyle="1" w:styleId="CharChar">
    <w:name w:val="Char Char"/>
    <w:basedOn w:val="a"/>
    <w:rsid w:val="006E5186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styleId="aa">
    <w:name w:val="List Paragraph"/>
    <w:basedOn w:val="a"/>
    <w:uiPriority w:val="99"/>
    <w:qFormat/>
    <w:rsid w:val="00975C90"/>
    <w:pPr>
      <w:ind w:firstLineChars="200" w:firstLine="420"/>
    </w:pPr>
  </w:style>
  <w:style w:type="paragraph" w:customStyle="1" w:styleId="CharChar1CharCharCharCharCharCharChar">
    <w:name w:val="Char Char1 Char Char Char Char Char Char Char"/>
    <w:basedOn w:val="a"/>
    <w:rsid w:val="00266D24"/>
    <w:pPr>
      <w:widowControl/>
      <w:spacing w:after="160" w:line="240" w:lineRule="exact"/>
      <w:jc w:val="left"/>
    </w:pPr>
    <w:rPr>
      <w:rFonts w:ascii="Tahoma" w:eastAsia="Times New Roman" w:hAnsi="Tahoma" w:cs="Tahoma"/>
      <w:kern w:val="0"/>
      <w:sz w:val="20"/>
      <w:szCs w:val="20"/>
      <w:lang w:eastAsia="en-US"/>
    </w:rPr>
  </w:style>
  <w:style w:type="paragraph" w:styleId="20">
    <w:name w:val="Body Text Indent 2"/>
    <w:basedOn w:val="a"/>
    <w:link w:val="2Char"/>
    <w:rsid w:val="000E1EEE"/>
    <w:pPr>
      <w:spacing w:after="120" w:line="480" w:lineRule="auto"/>
      <w:ind w:leftChars="200" w:left="420"/>
    </w:pPr>
  </w:style>
  <w:style w:type="character" w:customStyle="1" w:styleId="2Char">
    <w:name w:val="正文文本缩进 2 Char"/>
    <w:basedOn w:val="a0"/>
    <w:link w:val="20"/>
    <w:rsid w:val="000E1EEE"/>
    <w:rPr>
      <w:kern w:val="2"/>
      <w:sz w:val="21"/>
      <w:szCs w:val="24"/>
    </w:rPr>
  </w:style>
  <w:style w:type="paragraph" w:customStyle="1" w:styleId="CharCharCharCharCharChar1">
    <w:name w:val="Char Char Char Char Char Char1"/>
    <w:basedOn w:val="a"/>
    <w:autoRedefine/>
    <w:rsid w:val="002E4B9D"/>
    <w:pPr>
      <w:widowControl/>
      <w:spacing w:after="160" w:line="240" w:lineRule="exact"/>
      <w:jc w:val="left"/>
    </w:pPr>
    <w:rPr>
      <w:rFonts w:ascii="Verdana" w:eastAsia="仿宋_GB2312" w:hAnsi="Verdana"/>
      <w:kern w:val="0"/>
      <w:sz w:val="24"/>
      <w:szCs w:val="20"/>
      <w:lang w:eastAsia="en-US"/>
    </w:rPr>
  </w:style>
  <w:style w:type="paragraph" w:customStyle="1" w:styleId="ab">
    <w:name w:val="段"/>
    <w:link w:val="Char2"/>
    <w:qFormat/>
    <w:rsid w:val="000C5A9C"/>
    <w:pPr>
      <w:autoSpaceDE w:val="0"/>
      <w:autoSpaceDN w:val="0"/>
      <w:ind w:firstLineChars="200" w:firstLine="200"/>
      <w:jc w:val="both"/>
    </w:pPr>
    <w:rPr>
      <w:rFonts w:ascii="宋体"/>
      <w:sz w:val="21"/>
    </w:rPr>
  </w:style>
  <w:style w:type="paragraph" w:customStyle="1" w:styleId="21">
    <w:name w:val="样式 一般正文 + 首行缩进:  2 字符"/>
    <w:basedOn w:val="a"/>
    <w:qFormat/>
    <w:rsid w:val="000C5A9C"/>
    <w:pPr>
      <w:spacing w:line="360" w:lineRule="auto"/>
      <w:ind w:firstLineChars="200" w:firstLine="480"/>
    </w:pPr>
    <w:rPr>
      <w:rFonts w:cs="宋体"/>
      <w:sz w:val="24"/>
      <w:szCs w:val="20"/>
    </w:rPr>
  </w:style>
  <w:style w:type="character" w:customStyle="1" w:styleId="Char2">
    <w:name w:val="段 Char"/>
    <w:link w:val="ab"/>
    <w:rsid w:val="000C5A9C"/>
    <w:rPr>
      <w:rFonts w:ascii="宋体"/>
      <w:sz w:val="21"/>
    </w:rPr>
  </w:style>
  <w:style w:type="paragraph" w:customStyle="1" w:styleId="MTDisplayEquation">
    <w:name w:val="MTDisplayEquation"/>
    <w:basedOn w:val="a"/>
    <w:next w:val="a"/>
    <w:link w:val="MTDisplayEquation0"/>
    <w:rsid w:val="004F2BFF"/>
    <w:pPr>
      <w:tabs>
        <w:tab w:val="center" w:pos="4540"/>
        <w:tab w:val="right" w:pos="9080"/>
      </w:tabs>
      <w:autoSpaceDE w:val="0"/>
      <w:autoSpaceDN w:val="0"/>
      <w:adjustRightInd w:val="0"/>
      <w:snapToGrid w:val="0"/>
      <w:spacing w:after="0" w:line="360" w:lineRule="auto"/>
      <w:ind w:firstLineChars="200" w:firstLine="480"/>
    </w:pPr>
    <w:rPr>
      <w:kern w:val="0"/>
      <w:sz w:val="24"/>
    </w:rPr>
  </w:style>
  <w:style w:type="character" w:customStyle="1" w:styleId="MTDisplayEquation0">
    <w:name w:val="MTDisplayEquation 字符"/>
    <w:basedOn w:val="a0"/>
    <w:link w:val="MTDisplayEquation"/>
    <w:rsid w:val="004F2BFF"/>
    <w:rPr>
      <w:sz w:val="24"/>
      <w:szCs w:val="24"/>
    </w:rPr>
  </w:style>
  <w:style w:type="paragraph" w:styleId="ac">
    <w:name w:val="Balloon Text"/>
    <w:basedOn w:val="a"/>
    <w:link w:val="Char3"/>
    <w:semiHidden/>
    <w:unhideWhenUsed/>
    <w:rsid w:val="000C1674"/>
    <w:pPr>
      <w:spacing w:after="0"/>
    </w:pPr>
    <w:rPr>
      <w:sz w:val="18"/>
      <w:szCs w:val="18"/>
    </w:rPr>
  </w:style>
  <w:style w:type="character" w:customStyle="1" w:styleId="Char3">
    <w:name w:val="批注框文本 Char"/>
    <w:basedOn w:val="a0"/>
    <w:link w:val="ac"/>
    <w:semiHidden/>
    <w:rsid w:val="000C1674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624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2144A-5969-4850-B26B-A576BCEF2F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3</Pages>
  <Words>154</Words>
  <Characters>880</Characters>
  <Application>Microsoft Office Word</Application>
  <DocSecurity>0</DocSecurity>
  <Lines>7</Lines>
  <Paragraphs>2</Paragraphs>
  <ScaleCrop>false</ScaleCrop>
  <Company>SIMT</Company>
  <LinksUpToDate>false</LinksUpToDate>
  <CharactersWithSpaces>1032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YT</dc:creator>
  <cp:lastModifiedBy>张佚名</cp:lastModifiedBy>
  <cp:revision>15</cp:revision>
  <cp:lastPrinted>2015-03-11T06:23:00Z</cp:lastPrinted>
  <dcterms:created xsi:type="dcterms:W3CDTF">2023-07-10T04:56:00Z</dcterms:created>
  <dcterms:modified xsi:type="dcterms:W3CDTF">2024-09-11T04:06:00Z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