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7" w:leftChars="-270"/>
      </w:pPr>
      <w:r>
        <mc:AlternateContent>
          <mc:Choice Requires="wps">
            <w:drawing>
              <wp:anchor distT="45720" distB="45720" distL="114300" distR="114300" simplePos="0" relativeHeight="251661312" behindDoc="0" locked="0" layoutInCell="1" allowOverlap="1">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1819275" cy="409575"/>
                        </a:xfrm>
                        <a:prstGeom prst="rect">
                          <a:avLst/>
                        </a:prstGeom>
                        <a:solidFill>
                          <a:srgbClr val="FFFFFF"/>
                        </a:solidFill>
                        <a:ln w="9525">
                          <a:solidFill>
                            <a:schemeClr val="bg1"/>
                          </a:solidFill>
                          <a:miter lim="800000"/>
                        </a:ln>
                      </wps:spPr>
                      <wps:txb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—2024</w:t>
                            </w:r>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238.85pt;margin-top:90.95pt;height:32.25pt;width:143.25pt;mso-wrap-distance-bottom:3.6pt;mso-wrap-distance-left:9pt;mso-wrap-distance-right:9pt;mso-wrap-distance-top:3.6pt;z-index:251661312;mso-width-relative:page;mso-height-relative:page;" fillcolor="#FFFFFF" filled="t" stroked="t" coordsize="21600,21600" o:gfxdata="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PjjpMtkAAAALAQAADwAAAAAAAAABACAAAAA4AAAA&#10;ZHJzL2Rvd25yZXYueG1sUEsBAhQAFAAAAAgAh07iQJB9k6UpAgAAPwQAAA4AAAAAAAAAAQAgAAAA&#10;PgEAAGRycy9lMm9Eb2MueG1sUEsFBgAAAAAGAAYAWQEAANkFAAAAAA==&#10;">
                <v:fill on="t" focussize="0,0"/>
                <v:stroke color="#FFFFFF [3212]" miterlimit="8" joinstyle="miter"/>
                <v:imagedata o:title=""/>
                <o:lock v:ext="edit" aspectratio="f"/>
                <v:textbo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—2024</w:t>
                      </w:r>
                    </w:p>
                  </w:txbxContent>
                </v:textbox>
                <w10:wrap type="square"/>
              </v:shape>
            </w:pict>
          </mc:Fallback>
        </mc:AlternateContent>
      </w:r>
      <w:bookmarkStart w:id="112" w:name="_GoBack"/>
      <w:bookmarkEnd w:id="112"/>
      <w:r>
        <mc:AlternateContent>
          <mc:Choice Requires="wps">
            <w:drawing>
              <wp:anchor distT="45720" distB="45720" distL="114300" distR="114300" simplePos="0" relativeHeight="251662336" behindDoc="0" locked="0" layoutInCell="1" allowOverlap="1">
                <wp:simplePos x="0" y="0"/>
                <wp:positionH relativeFrom="column">
                  <wp:posOffset>-900430</wp:posOffset>
                </wp:positionH>
                <wp:positionV relativeFrom="paragraph">
                  <wp:posOffset>3755390</wp:posOffset>
                </wp:positionV>
                <wp:extent cx="7622540" cy="847725"/>
                <wp:effectExtent l="0" t="0" r="16510" b="28575"/>
                <wp:wrapSquare wrapText="bothSides"/>
                <wp:docPr id="293690094" name="文本框 293690094"/>
                <wp:cNvGraphicFramePr/>
                <a:graphic xmlns:a="http://schemas.openxmlformats.org/drawingml/2006/main">
                  <a:graphicData uri="http://schemas.microsoft.com/office/word/2010/wordprocessingShape">
                    <wps:wsp>
                      <wps:cNvSpPr txBox="true">
                        <a:spLocks noChangeArrowheads="true"/>
                      </wps:cNvSpPr>
                      <wps:spPr bwMode="auto">
                        <a:xfrm>
                          <a:off x="0" y="0"/>
                          <a:ext cx="7622540" cy="847725"/>
                        </a:xfrm>
                        <a:prstGeom prst="rect">
                          <a:avLst/>
                        </a:prstGeom>
                        <a:solidFill>
                          <a:srgbClr val="FFFFFF"/>
                        </a:solidFill>
                        <a:ln w="9525">
                          <a:solidFill>
                            <a:schemeClr val="bg1"/>
                          </a:solidFill>
                          <a:miter lim="800000"/>
                        </a:ln>
                      </wps:spPr>
                      <wps:txbx>
                        <w:txbxContent>
                          <w:p>
                            <w:pPr>
                              <w:jc w:val="center"/>
                              <w:rPr>
                                <w:rFonts w:hint="eastAsia" w:ascii="黑体" w:hAnsi="华文中宋" w:eastAsia="黑体"/>
                                <w:color w:val="000000" w:themeColor="text1"/>
                                <w:sz w:val="28"/>
                                <w:szCs w:val="28"/>
                                <w14:textFill>
                                  <w14:solidFill>
                                    <w14:schemeClr w14:val="tx1"/>
                                  </w14:solidFill>
                                </w14:textFill>
                              </w:rPr>
                            </w:pPr>
                            <w:r>
                              <w:rPr>
                                <w:rFonts w:ascii="黑体" w:hAnsi="华文中宋" w:eastAsia="黑体"/>
                                <w:color w:val="000000" w:themeColor="text1"/>
                                <w:sz w:val="28"/>
                                <w:szCs w:val="28"/>
                                <w14:textFill>
                                  <w14:solidFill>
                                    <w14:schemeClr w14:val="tx1"/>
                                  </w14:solidFill>
                                </w14:textFill>
                              </w:rPr>
                              <w:t>Calibration Specification of Medical rigid endoscopes</w:t>
                            </w:r>
                          </w:p>
                          <w:p>
                            <w:pPr>
                              <w:spacing w:before="240" w:beforeLines="100"/>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lang w:eastAsia="zh-CN"/>
                                <w14:textFill>
                                  <w14:solidFill>
                                    <w14:schemeClr w14:val="tx1"/>
                                  </w14:solidFill>
                                </w14:textFill>
                              </w:rPr>
                              <w:t>报批</w:t>
                            </w:r>
                            <w:r>
                              <w:rPr>
                                <w:rFonts w:hint="eastAsia" w:ascii="黑体" w:hAnsi="黑体" w:eastAsia="黑体"/>
                                <w:color w:val="000000" w:themeColor="text1"/>
                                <w:sz w:val="28"/>
                                <w:szCs w:val="28"/>
                                <w14:textFill>
                                  <w14:solidFill>
                                    <w14:schemeClr w14:val="tx1"/>
                                  </w14:solidFill>
                                </w14:textFill>
                              </w:rPr>
                              <w:t>稿）</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295.7pt;height:66.75pt;width:600.2pt;mso-wrap-distance-bottom:3.6pt;mso-wrap-distance-left:9pt;mso-wrap-distance-right:9pt;mso-wrap-distance-top:3.6pt;z-index:251662336;mso-width-relative:page;mso-height-relative:page;" fillcolor="#FFFFFF" filled="t" stroked="t" coordsize="21600,21600" o:gfxdata="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bB8P19sAAAANAQAADwAAAAAAAAABACAAAAA4AAAAZHJz&#10;L2Rvd25yZXYueG1sUEsBAhQAFAAAAAgAh07iQKPZW3gkAgAARwQAAA4AAAAAAAAAAQAgAAAAQAEA&#10;AGRycy9lMm9Eb2MueG1sUEsFBgAAAAAGAAYAWQEAANYFAAAAAA==&#10;">
                <v:fill on="t" focussize="0,0"/>
                <v:stroke color="#FFFFFF [3212]" miterlimit="8" joinstyle="miter"/>
                <v:imagedata o:title=""/>
                <o:lock v:ext="edit" aspectratio="f"/>
                <v:textbox>
                  <w:txbxContent>
                    <w:p>
                      <w:pPr>
                        <w:jc w:val="center"/>
                        <w:rPr>
                          <w:rFonts w:hint="eastAsia" w:ascii="黑体" w:hAnsi="华文中宋" w:eastAsia="黑体"/>
                          <w:color w:val="000000" w:themeColor="text1"/>
                          <w:sz w:val="28"/>
                          <w:szCs w:val="28"/>
                          <w14:textFill>
                            <w14:solidFill>
                              <w14:schemeClr w14:val="tx1"/>
                            </w14:solidFill>
                          </w14:textFill>
                        </w:rPr>
                      </w:pPr>
                      <w:r>
                        <w:rPr>
                          <w:rFonts w:ascii="黑体" w:hAnsi="华文中宋" w:eastAsia="黑体"/>
                          <w:color w:val="000000" w:themeColor="text1"/>
                          <w:sz w:val="28"/>
                          <w:szCs w:val="28"/>
                          <w14:textFill>
                            <w14:solidFill>
                              <w14:schemeClr w14:val="tx1"/>
                            </w14:solidFill>
                          </w14:textFill>
                        </w:rPr>
                        <w:t>Calibration Specification of Medical rigid endoscopes</w:t>
                      </w:r>
                    </w:p>
                    <w:p>
                      <w:pPr>
                        <w:spacing w:before="240" w:beforeLines="100"/>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lang w:eastAsia="zh-CN"/>
                          <w14:textFill>
                            <w14:solidFill>
                              <w14:schemeClr w14:val="tx1"/>
                            </w14:solidFill>
                          </w14:textFill>
                        </w:rPr>
                        <w:t>报批</w:t>
                      </w:r>
                      <w:r>
                        <w:rPr>
                          <w:rFonts w:hint="eastAsia" w:ascii="黑体" w:hAnsi="黑体" w:eastAsia="黑体"/>
                          <w:color w:val="000000" w:themeColor="text1"/>
                          <w:sz w:val="28"/>
                          <w:szCs w:val="28"/>
                          <w14:textFill>
                            <w14:solidFill>
                              <w14:schemeClr w14:val="tx1"/>
                            </w14:solidFill>
                          </w14:textFill>
                        </w:rPr>
                        <w:t>稿）</w:t>
                      </w:r>
                    </w:p>
                  </w:txbxContent>
                </v:textbox>
                <w10:wrap type="square"/>
              </v:shape>
            </w:pict>
          </mc:Fallback>
        </mc:AlternateContent>
      </w:r>
      <w:r>
        <mc:AlternateContent>
          <mc:Choice Requires="wps">
            <w:drawing>
              <wp:anchor distT="45720" distB="45720" distL="114300" distR="114300" simplePos="0" relativeHeight="251663360" behindDoc="0" locked="0" layoutInCell="1" allowOverlap="1">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 xmlns:a="http://schemas.openxmlformats.org/drawingml/2006/main">
                  <a:graphicData uri="http://schemas.microsoft.com/office/word/2010/wordprocessingShape">
                    <wps:wsp>
                      <wps:cNvSpPr txBox="true">
                        <a:spLocks noChangeArrowheads="true"/>
                      </wps:cNvSpPr>
                      <wps:spPr bwMode="auto">
                        <a:xfrm>
                          <a:off x="0" y="0"/>
                          <a:ext cx="7593965" cy="638175"/>
                        </a:xfrm>
                        <a:prstGeom prst="rect">
                          <a:avLst/>
                        </a:prstGeom>
                        <a:solidFill>
                          <a:srgbClr val="FFFFFF"/>
                        </a:solidFill>
                        <a:ln w="9525">
                          <a:solidFill>
                            <a:schemeClr val="bg1"/>
                          </a:solidFill>
                          <a:miter lim="800000"/>
                        </a:ln>
                      </wps:spPr>
                      <wps:txbx>
                        <w:txbxContent>
                          <w:p>
                            <w:pPr>
                              <w:jc w:val="center"/>
                              <w:rPr>
                                <w:color w:val="000000" w:themeColor="text1"/>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医用硬性内窥镜校准规范</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240.95pt;height:50.25pt;width:597.95pt;mso-wrap-distance-bottom:3.6pt;mso-wrap-distance-left:9pt;mso-wrap-distance-right:9pt;mso-wrap-distance-top:3.6pt;z-index:251663360;mso-width-relative:page;mso-height-relative:page;" fillcolor="#FFFFFF" filled="t" stroked="t" coordsize="21600,21600" o:gfxdata="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D0f9BQ2gAAAA0BAAAPAAAAAAAAAAEAIAAA&#10;ADgAAABkcnMvZG93bnJldi54bWxQSwECFAAUAAAACACHTuJAHZxJmS0CAABJBAAADgAAAAAAAAAB&#10;ACAAAAA/AQAAZHJzL2Uyb0RvYy54bWxQSwUGAAAAAAYABgBZAQAA3gUAAAAA&#10;">
                <v:fill on="t" focussize="0,0"/>
                <v:stroke color="#FFFFFF [3212]" miterlimit="8" joinstyle="miter"/>
                <v:imagedata o:title=""/>
                <o:lock v:ext="edit" aspectratio="f"/>
                <v:textbox>
                  <w:txbxContent>
                    <w:p>
                      <w:pPr>
                        <w:jc w:val="center"/>
                        <w:rPr>
                          <w:color w:val="000000" w:themeColor="text1"/>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医用硬性内窥镜校准规范</w:t>
                      </w:r>
                    </w:p>
                  </w:txbxContent>
                </v:textbox>
                <w10:wrap type="square"/>
              </v:shape>
            </w:pict>
          </mc:Fallback>
        </mc:AlternateContent>
      </w:r>
      <w:r>
        <w:drawing>
          <wp:anchor distT="0" distB="0" distL="114300" distR="114300" simplePos="0" relativeHeight="251659264" behindDoc="0" locked="0" layoutInCell="1" allowOverlap="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true" noChangeArrowheads="true"/>
                    </pic:cNvPicPr>
                  </pic:nvPicPr>
                  <pic:blipFill>
                    <a:blip r:embed="rId22" cstate="print">
                      <a:extLst>
                        <a:ext uri="{28A0092B-C50C-407E-A947-70E740481C1C}">
                          <a14:useLocalDpi xmlns:a14="http://schemas.microsoft.com/office/drawing/2010/main" val="false"/>
                        </a:ext>
                      </a:extLst>
                    </a:blip>
                    <a:srcRect/>
                    <a:stretch>
                      <a:fillRect/>
                    </a:stretch>
                  </pic:blipFill>
                  <pic:spPr>
                    <a:xfrm>
                      <a:off x="0" y="0"/>
                      <a:ext cx="1714500" cy="702310"/>
                    </a:xfrm>
                    <a:prstGeom prst="rect">
                      <a:avLst/>
                    </a:prstGeom>
                    <a:noFill/>
                  </pic:spPr>
                </pic:pic>
              </a:graphicData>
            </a:graphic>
          </wp:anchor>
        </w:drawing>
      </w:r>
      <w:r>
        <mc:AlternateContent>
          <mc:Choice Requires="wps">
            <w:drawing>
              <wp:anchor distT="45720" distB="45720" distL="114300" distR="114300" simplePos="0" relativeHeight="251660288" behindDoc="0" locked="0" layoutInCell="1" allowOverlap="1">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7555865" cy="581025"/>
                        </a:xfrm>
                        <a:prstGeom prst="rect">
                          <a:avLst/>
                        </a:prstGeom>
                        <a:solidFill>
                          <a:srgbClr val="FFFFFF"/>
                        </a:solidFill>
                        <a:ln w="9525">
                          <a:solidFill>
                            <a:schemeClr val="bg1"/>
                          </a:solidFill>
                          <a:miter lim="800000"/>
                        </a:ln>
                      </wps:spPr>
                      <wps:txbx>
                        <w:txbxContent>
                          <w:p>
                            <w:pPr>
                              <w:jc w:val="center"/>
                              <w:rPr>
                                <w:rFonts w:hint="eastAsia"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70.9pt;margin-top:36.9pt;height:45.75pt;width:594.95pt;mso-wrap-distance-bottom:3.6pt;mso-wrap-distance-left:9pt;mso-wrap-distance-right:9pt;mso-wrap-distance-top:3.6pt;z-index:251660288;mso-width-relative:page;mso-height-relative:page;" fillcolor="#FFFFFF" filled="t" stroked="t" coordsize="21600,21600" o:gfxdata="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CRZjl9oAAAAMAQAADwAAAAAAAAABACAAAAA4AAAAZHJz&#10;L2Rvd25yZXYueG1sUEsBAhQAFAAAAAgAh07iQC3BnoQlAgAAQAQAAA4AAAAAAAAAAQAgAAAAPwEA&#10;AGRycy9lMm9Eb2MueG1sUEsFBgAAAAAGAAYAWQEAANYFAAAAAA==&#10;">
                <v:fill on="t" focussize="0,0"/>
                <v:stroke color="#FFFFFF [3212]" miterlimit="8" joinstyle="miter"/>
                <v:imagedata o:title=""/>
                <o:lock v:ext="edit" aspectratio="f"/>
                <v:textbox>
                  <w:txbxContent>
                    <w:p>
                      <w:pPr>
                        <w:jc w:val="center"/>
                        <w:rPr>
                          <w:rFonts w:hint="eastAsia"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v:textbox>
                <w10:wrap type="square"/>
              </v:shape>
            </w:pict>
          </mc:Fallback>
        </mc:AlternateContent>
      </w:r>
      <w:r>
        <w:rPr>
          <w:rFonts w:hint="eastAsia"/>
        </w:rPr>
        <w:drawing>
          <wp:anchor distT="0" distB="0" distL="114300" distR="114300" simplePos="0" relativeHeight="251667456" behindDoc="0" locked="0" layoutInCell="1" allowOverlap="1">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4613399" name="图片 184613399"/>
                    <pic:cNvPicPr>
                      <a:picLocks noChangeAspect="true" noChangeArrowheads="true"/>
                    </pic:cNvPicPr>
                  </pic:nvPicPr>
                  <pic:blipFill>
                    <a:blip r:embed="rId23">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r>
        <w:rPr>
          <w:rFonts w:hint="eastAsia"/>
        </w:rPr>
        <w:drawing>
          <wp:anchor distT="0" distB="0" distL="114300" distR="114300" simplePos="0" relativeHeight="251666432" behindDoc="0" locked="0" layoutInCell="1" allowOverlap="1">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84797118" name="图片 1784797118"/>
                    <pic:cNvPicPr>
                      <a:picLocks noChangeAspect="true" noChangeArrowheads="true"/>
                    </pic:cNvPicPr>
                  </pic:nvPicPr>
                  <pic:blipFill>
                    <a:blip r:embed="rId23">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p>
    <w:p>
      <w:pPr>
        <w:widowControl/>
        <w:jc w:val="left"/>
      </w:pPr>
      <w:r>
        <mc:AlternateContent>
          <mc:Choice Requires="wps">
            <w:drawing>
              <wp:anchor distT="45720" distB="45720" distL="114300" distR="114300" simplePos="0" relativeHeight="251665408" behindDoc="1" locked="0" layoutInCell="1" allowOverlap="1">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 xmlns:a="http://schemas.openxmlformats.org/drawingml/2006/main">
                  <a:graphicData uri="http://schemas.microsoft.com/office/word/2010/wordprocessingShape">
                    <wps:wsp>
                      <wps:cNvSpPr txBox="true">
                        <a:spLocks noChangeArrowheads="true"/>
                      </wps:cNvSpPr>
                      <wps:spPr bwMode="auto">
                        <a:xfrm>
                          <a:off x="0" y="0"/>
                          <a:ext cx="7555865" cy="466725"/>
                        </a:xfrm>
                        <a:prstGeom prst="rect">
                          <a:avLst/>
                        </a:prstGeom>
                        <a:solidFill>
                          <a:srgbClr val="FFFFFF"/>
                        </a:solidFill>
                        <a:ln w="9525">
                          <a:solidFill>
                            <a:schemeClr val="bg1"/>
                          </a:solidFill>
                          <a:miter lim="800000"/>
                        </a:ln>
                      </wps:spPr>
                      <wps:txb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67.9pt;margin-top:661.65pt;height:36.75pt;width:594.95pt;z-index:-251651072;mso-width-relative:page;mso-height-relative:page;" fillcolor="#FFFFFF" filled="t" stroked="t" coordsize="21600,21600" o:gfxdata="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&#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D0ZrFz2wAAAA8BAAAPAAAAAAAAAAEAIAAAADgAAABk&#10;cnMvZG93bnJldi54bWxQSwECFAAUAAAACACHTuJAj4wMmyYCAABHBAAADgAAAAAAAAABACAAAABA&#10;AQAAZHJzL2Uyb0RvYy54bWxQSwUGAAAAAAYABgBZAQAA2AUAAAAA&#10;">
                <v:fill on="t" focussize="0,0"/>
                <v:stroke color="#FFFFFF [3212]" miterlimit="8" joinstyle="miter"/>
                <v:imagedata o:title=""/>
                <o:lock v:ext="edit" aspectratio="f"/>
                <v:textbo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v:textbox>
              </v:shape>
            </w:pict>
          </mc:Fallback>
        </mc:AlternateContent>
      </w:r>
      <w:r>
        <mc:AlternateContent>
          <mc:Choice Requires="wps">
            <w:drawing>
              <wp:anchor distT="45720" distB="45720" distL="114300" distR="114300" simplePos="0" relativeHeight="251664384" behindDoc="0" locked="0" layoutInCell="1" allowOverlap="1">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 xmlns:a="http://schemas.openxmlformats.org/drawingml/2006/main">
                  <a:graphicData uri="http://schemas.microsoft.com/office/word/2010/wordprocessingShape">
                    <wps:wsp>
                      <wps:cNvSpPr txBox="true">
                        <a:spLocks noChangeArrowheads="true"/>
                      </wps:cNvSpPr>
                      <wps:spPr bwMode="auto">
                        <a:xfrm>
                          <a:off x="0" y="0"/>
                          <a:ext cx="7504430" cy="304800"/>
                        </a:xfrm>
                        <a:prstGeom prst="rect">
                          <a:avLst/>
                        </a:prstGeom>
                        <a:solidFill>
                          <a:srgbClr val="FFFFFF"/>
                        </a:solidFill>
                        <a:ln w="9525">
                          <a:solidFill>
                            <a:schemeClr val="bg1"/>
                          </a:solidFill>
                          <a:miter lim="800000"/>
                        </a:ln>
                      </wps:spPr>
                      <wps:txbx>
                        <w:txbxContent>
                          <w:p>
                            <w:pPr>
                              <w:jc w:val="center"/>
                              <w:rPr>
                                <w:rFonts w:hint="eastAsia" w:ascii="黑体" w:hAnsi="黑体" w:eastAsia="黑体"/>
                                <w:sz w:val="28"/>
                                <w:szCs w:val="28"/>
                              </w:rPr>
                            </w:pPr>
                            <w:r>
                              <w:rPr>
                                <w:rFonts w:hint="eastAsia" w:ascii="黑体" w:hAnsi="黑体" w:eastAsia="黑体"/>
                                <w:sz w:val="28"/>
                                <w:szCs w:val="28"/>
                              </w:rPr>
                              <w:t>202</w:t>
                            </w:r>
                            <w:r>
                              <w:rPr>
                                <w:rFonts w:ascii="黑体" w:hAnsi="黑体" w:eastAsia="黑体"/>
                                <w:sz w:val="28"/>
                                <w:szCs w:val="28"/>
                              </w:rPr>
                              <w:t>3</w:t>
                            </w:r>
                            <w:r>
                              <w:rPr>
                                <w:rFonts w:hint="eastAsia" w:ascii="黑体" w:hAnsi="黑体" w:eastAsia="黑体"/>
                                <w:sz w:val="28"/>
                                <w:szCs w:val="28"/>
                              </w:rPr>
                              <w:t>-</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2023-</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620.4pt;height:24pt;width:590.9pt;mso-wrap-distance-bottom:3.6pt;mso-wrap-distance-left:9pt;mso-wrap-distance-right:9pt;mso-wrap-distance-top:3.6pt;z-index:251664384;mso-width-relative:page;mso-height-relative:page;" fillcolor="#FFFFFF" filled="t" stroked="t" coordsize="21600,21600" o:gfxdata="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NtyDRNoAAAAPAQAADwAAAAAAAAABACAA&#10;AAA4AAAAZHJzL2Rvd25yZXYueG1sUEsBAhQAFAAAAAgAh07iQNBcDfcuAgAASQQAAA4AAAAAAAAA&#10;AQAgAAAAPwEAAGRycy9lMm9Eb2MueG1sUEsFBgAAAAAGAAYAWQEAAN8FAAAAAA==&#10;">
                <v:fill on="t" focussize="0,0"/>
                <v:stroke color="#FFFFFF [3212]" miterlimit="8" joinstyle="miter"/>
                <v:imagedata o:title=""/>
                <o:lock v:ext="edit" aspectratio="f"/>
                <v:textbox>
                  <w:txbxContent>
                    <w:p>
                      <w:pPr>
                        <w:jc w:val="center"/>
                        <w:rPr>
                          <w:rFonts w:hint="eastAsia" w:ascii="黑体" w:hAnsi="黑体" w:eastAsia="黑体"/>
                          <w:sz w:val="28"/>
                          <w:szCs w:val="28"/>
                        </w:rPr>
                      </w:pPr>
                      <w:r>
                        <w:rPr>
                          <w:rFonts w:hint="eastAsia" w:ascii="黑体" w:hAnsi="黑体" w:eastAsia="黑体"/>
                          <w:sz w:val="28"/>
                          <w:szCs w:val="28"/>
                        </w:rPr>
                        <w:t>202</w:t>
                      </w:r>
                      <w:r>
                        <w:rPr>
                          <w:rFonts w:ascii="黑体" w:hAnsi="黑体" w:eastAsia="黑体"/>
                          <w:sz w:val="28"/>
                          <w:szCs w:val="28"/>
                        </w:rPr>
                        <w:t>3</w:t>
                      </w:r>
                      <w:r>
                        <w:rPr>
                          <w:rFonts w:hint="eastAsia" w:ascii="黑体" w:hAnsi="黑体" w:eastAsia="黑体"/>
                          <w:sz w:val="28"/>
                          <w:szCs w:val="28"/>
                        </w:rPr>
                        <w:t>-</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2023-</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v:textbox>
                <w10:wrap type="square"/>
              </v:shape>
            </w:pict>
          </mc:Fallback>
        </mc:AlternateContent>
      </w:r>
      <w:r>
        <w:br w:type="page"/>
      </w: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ind w:firstLine="440" w:firstLineChars="100"/>
        <w:jc w:val="left"/>
        <w:rPr>
          <w:rFonts w:ascii="黑体" w:eastAsia="黑体" w:cs="黑体"/>
          <w:kern w:val="0"/>
          <w:sz w:val="44"/>
          <w:szCs w:val="44"/>
        </w:rPr>
      </w:pPr>
      <w:r>
        <w:rPr>
          <w:rFonts w:hint="eastAsia" w:ascii="黑体" w:eastAsia="黑体" w:cs="黑体"/>
          <w:kern w:val="0"/>
          <w:sz w:val="44"/>
          <w:szCs w:val="44"/>
        </w:rPr>
        <mc:AlternateContent>
          <mc:Choice Requires="wps">
            <w:drawing>
              <wp:anchor distT="0" distB="0" distL="114300" distR="114300" simplePos="0" relativeHeight="251669504" behindDoc="0" locked="0" layoutInCell="1" allowOverlap="1">
                <wp:simplePos x="0" y="0"/>
                <wp:positionH relativeFrom="column">
                  <wp:posOffset>4185285</wp:posOffset>
                </wp:positionH>
                <wp:positionV relativeFrom="paragraph">
                  <wp:posOffset>68580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29.55pt;margin-top:5.4pt;height:57.05pt;width:150.75pt;z-index:251669504;v-text-anchor:middle;mso-width-relative:page;mso-height-relative:page;" filled="f" stroked="t" coordsize="21600,21600" o:gfxdata="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BYAAABk&#10;cnMvUEsBAhQAFAAAAAgAh07iQDWGvf7WAAAACgEAAA8AAAAAAAAAAQAgAAAAOAAAAGRycy9kb3du&#10;cmV2LnhtbFBLAQIUABQAAAAIAIdO4kDZ4hxfXQIAAKIEAAAOAAAAAAAAAAEAIAAAADsBAABkcnMv&#10;ZTJvRG9jLnhtbFBLBQYAAAAABgAGAFkBAAAKBgAAAAA=&#10;">
                <v:fill on="f" focussize="0,0"/>
                <v:stroke weight="2pt" color="#000000 [3213]" opacity="49152f" miterlimit="8" joinstyle="bevel" dashstyle="1 1" endcap="round"/>
                <v:imagedata o:title=""/>
                <o:lock v:ext="edit" aspectratio="f"/>
              </v:rect>
            </w:pict>
          </mc:Fallback>
        </mc:AlternateContent>
      </w:r>
      <w:r>
        <w:rPr>
          <w:rFonts w:hint="eastAsia" w:ascii="黑体" w:eastAsia="黑体" w:cs="黑体"/>
          <w:kern w:val="0"/>
          <w:sz w:val="44"/>
          <w:szCs w:val="44"/>
        </w:rPr>
        <w:t>医用硬性内窥镜校准规范</w:t>
      </w:r>
    </w:p>
    <w:p>
      <w:pPr>
        <w:jc w:val="center"/>
        <w:rPr>
          <w:rFonts w:ascii="黑体" w:eastAsia="黑体"/>
          <w:b/>
          <w:sz w:val="28"/>
          <w:szCs w:val="28"/>
        </w:rPr>
      </w:pPr>
      <w:r>
        <w:rPr>
          <w:rFonts w:ascii="黑体" w:hAnsi="黑体" w:eastAsia="黑体" w:cs="Arial"/>
          <w:sz w:val="28"/>
          <w:szCs w:val="28"/>
        </w:rPr>
        <w:t xml:space="preserve">       </w:t>
      </w:r>
      <w:r>
        <w:rPr>
          <w:rFonts w:hint="eastAsia" w:ascii="黑体" w:hAnsi="黑体" w:eastAsia="黑体" w:cs="Arial"/>
          <w:sz w:val="28"/>
          <w:szCs w:val="28"/>
        </w:rPr>
        <w:t xml:space="preserve">Calibration </w:t>
      </w:r>
      <w:r>
        <w:rPr>
          <w:rFonts w:ascii="黑体" w:hAnsi="黑体" w:eastAsia="黑体" w:cs="Arial"/>
          <w:sz w:val="28"/>
          <w:szCs w:val="28"/>
        </w:rPr>
        <w:t>S</w:t>
      </w:r>
      <w:r>
        <w:rPr>
          <w:rFonts w:hint="eastAsia" w:ascii="黑体" w:hAnsi="黑体" w:eastAsia="黑体" w:cs="Arial"/>
          <w:sz w:val="28"/>
          <w:szCs w:val="28"/>
        </w:rPr>
        <w:t>pecification for</w:t>
      </w:r>
      <w:r>
        <w:rPr>
          <w:rFonts w:ascii="黑体" w:hAnsi="黑体" w:eastAsia="黑体" w:cs="Arial"/>
          <w:sz w:val="28"/>
          <w:szCs w:val="28"/>
        </w:rPr>
        <w:t xml:space="preserve">             </w:t>
      </w:r>
      <w:r>
        <w:rPr>
          <w:rFonts w:hint="eastAsia" w:ascii="黑体" w:eastAsia="黑体"/>
          <w:sz w:val="28"/>
          <w:szCs w:val="28"/>
        </w:rPr>
        <w:t>JJF（吉）</w:t>
      </w:r>
      <w:bookmarkStart w:id="0" w:name="_Hlk139445851"/>
      <w:r>
        <w:rPr>
          <w:rFonts w:ascii="黑体" w:hAnsi="黑体" w:eastAsia="黑体"/>
          <w:sz w:val="28"/>
          <w:szCs w:val="28"/>
        </w:rPr>
        <w:t>XX</w:t>
      </w:r>
      <w:bookmarkEnd w:id="0"/>
      <w:r>
        <w:rPr>
          <w:rFonts w:ascii="黑体" w:hAnsi="黑体" w:eastAsia="黑体"/>
          <w:sz w:val="28"/>
          <w:szCs w:val="28"/>
        </w:rPr>
        <w:t>- XXXX</w:t>
      </w:r>
    </w:p>
    <w:p>
      <w:pPr>
        <w:autoSpaceDE w:val="0"/>
        <w:autoSpaceDN w:val="0"/>
        <w:adjustRightInd w:val="0"/>
        <w:ind w:firstLine="1400" w:firstLineChars="500"/>
        <w:rPr>
          <w:rFonts w:hint="eastAsia" w:ascii="黑体" w:hAnsi="黑体" w:eastAsia="黑体" w:cs="Arial"/>
          <w:sz w:val="28"/>
          <w:szCs w:val="28"/>
        </w:rPr>
      </w:pPr>
      <w:r>
        <w:rPr>
          <w:rFonts w:ascii="黑体" w:hAnsi="黑体" w:eastAsia="黑体" w:cs="Arial"/>
          <w:sz w:val="28"/>
          <w:szCs w:val="28"/>
        </w:rPr>
        <w:t>Medical rigid endoscopes</w:t>
      </w:r>
    </w:p>
    <w:p>
      <w:pPr>
        <w:autoSpaceDE w:val="0"/>
        <w:autoSpaceDN w:val="0"/>
        <w:adjustRightInd w:val="0"/>
        <w:jc w:val="left"/>
        <w:rPr>
          <w:rFonts w:hint="eastAsia" w:cs="黑体" w:asciiTheme="minorEastAsia" w:hAnsiTheme="minorEastAsia"/>
          <w:kern w:val="0"/>
          <w:szCs w:val="21"/>
        </w:rPr>
      </w:pPr>
      <w:r>
        <w:rPr>
          <w:rFonts w:cs="黑体" w:asciiTheme="minorEastAsia" w:hAnsiTheme="minorEastAsia"/>
          <w:kern w:val="0"/>
          <w:szCs w:val="21"/>
        </w:rPr>
        <mc:AlternateContent>
          <mc:Choice Requires="wps">
            <w:drawing>
              <wp:anchor distT="0" distB="0" distL="114300" distR="114300" simplePos="0" relativeHeight="251668480" behindDoc="0" locked="0" layoutInCell="1" allowOverlap="1">
                <wp:simplePos x="0" y="0"/>
                <wp:positionH relativeFrom="column">
                  <wp:posOffset>21590</wp:posOffset>
                </wp:positionH>
                <wp:positionV relativeFrom="paragraph">
                  <wp:posOffset>112395</wp:posOffset>
                </wp:positionV>
                <wp:extent cx="621982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8.85pt;height:0pt;width:489.75pt;z-index:251668480;mso-width-relative:page;mso-height-relative:page;" filled="f" stroked="t" coordsize="21600,21600" o:gfxdata="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eZhWqtMAAAAHAQAADwAAAAAA&#10;AAABACAAAAA4AAAAZHJzL2Rvd25yZXYueG1sUEsBAhQAFAAAAAgAh07iQLsTOFDJAQAAZQMAAA4A&#10;AAAAAAAAAQAgAAAAOAEAAGRycy9lMm9Eb2MueG1sUEsFBgAAAAAGAAYAWQEAAHMFAAAAAA==&#10;">
                <v:fill on="f" focussize="0,0"/>
                <v:stroke weight="0.5pt" color="#000000 [3213]" miterlimit="8" joinstyle="miter"/>
                <v:imagedata o:title=""/>
                <o:lock v:ext="edit" aspectratio="f"/>
              </v:line>
            </w:pict>
          </mc:Fallback>
        </mc:AlternateContent>
      </w: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ind w:firstLine="840" w:firstLineChars="300"/>
        <w:jc w:val="left"/>
        <w:rPr>
          <w:rFonts w:hint="eastAsia" w:ascii="宋体" w:hAnsi="宋体" w:cs="黑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ascii="宋体" w:hAnsi="宋体" w:cs="黑体"/>
          <w:kern w:val="0"/>
          <w:sz w:val="28"/>
          <w:szCs w:val="28"/>
        </w:rPr>
        <w:t>吉林省市场监督管理厅</w:t>
      </w: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ind w:firstLine="840" w:firstLineChars="300"/>
        <w:jc w:val="left"/>
        <w:rPr>
          <w:rFonts w:hint="eastAsia" w:cs="黑体" w:asciiTheme="minorEastAsia" w:hAnsiTheme="minorEastAsia"/>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cs="黑体" w:asciiTheme="minorEastAsia" w:hAnsiTheme="minorEastAsia"/>
          <w:kern w:val="0"/>
          <w:sz w:val="28"/>
          <w:szCs w:val="28"/>
        </w:rPr>
        <w:t>吉林省计量科学研究院</w:t>
      </w: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ind w:firstLine="560"/>
        <w:jc w:val="left"/>
        <w:rPr>
          <w:rFonts w:hint="eastAsia" w:ascii="宋体" w:hAnsi="宋体" w:cs="黑体"/>
          <w:kern w:val="0"/>
          <w:sz w:val="28"/>
          <w:szCs w:val="28"/>
        </w:rPr>
      </w:pPr>
      <w:r>
        <w:rPr>
          <w:rFonts w:hint="eastAsia" w:ascii="宋体" w:hAnsi="宋体" w:cs="黑体"/>
          <w:kern w:val="0"/>
          <w:sz w:val="28"/>
          <w:szCs w:val="28"/>
        </w:rPr>
        <w:t>本规范由吉林省计量科学研究院负责解释</w:t>
      </w:r>
    </w:p>
    <w:p>
      <w:pPr>
        <w:autoSpaceDE w:val="0"/>
        <w:autoSpaceDN w:val="0"/>
        <w:adjustRightInd w:val="0"/>
        <w:rPr>
          <w:rFonts w:ascii="黑体" w:eastAsia="黑体" w:cs="黑体"/>
          <w:kern w:val="0"/>
          <w:sz w:val="10"/>
          <w:szCs w:val="10"/>
        </w:rPr>
      </w:pPr>
    </w:p>
    <w:p>
      <w:pPr>
        <w:autoSpaceDE w:val="0"/>
        <w:autoSpaceDN w:val="0"/>
        <w:adjustRightInd w:val="0"/>
        <w:ind w:firstLine="560"/>
        <w:jc w:val="left"/>
        <w:rPr>
          <w:rFonts w:ascii="黑体" w:eastAsia="黑体" w:cs="黑体"/>
          <w:kern w:val="0"/>
          <w:sz w:val="28"/>
          <w:szCs w:val="28"/>
        </w:rPr>
        <w:sectPr>
          <w:headerReference r:id="rId3" w:type="default"/>
          <w:headerReference r:id="rId4" w:type="even"/>
          <w:pgSz w:w="11906" w:h="16838"/>
          <w:pgMar w:top="1361" w:right="1134" w:bottom="1361" w:left="1418" w:header="851" w:footer="992" w:gutter="0"/>
          <w:pgNumType w:fmt="upperRoman" w:start="1"/>
          <w:cols w:space="425" w:num="1"/>
          <w:titlePg/>
          <w:docGrid w:linePitch="312" w:charSpace="0"/>
        </w:sect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jc w:val="left"/>
        <w:rPr>
          <w:rFonts w:hint="eastAsia" w:cs="黑体" w:asciiTheme="minorEastAsia" w:hAnsiTheme="minorEastAsia"/>
          <w:kern w:val="0"/>
          <w:szCs w:val="21"/>
        </w:rPr>
      </w:pPr>
    </w:p>
    <w:p>
      <w:pPr>
        <w:autoSpaceDE w:val="0"/>
        <w:autoSpaceDN w:val="0"/>
        <w:adjustRightInd w:val="0"/>
        <w:spacing w:line="594" w:lineRule="exact"/>
        <w:ind w:firstLine="560"/>
        <w:jc w:val="left"/>
        <w:rPr>
          <w:rFonts w:ascii="黑体" w:eastAsia="黑体" w:cs="黑体"/>
          <w:kern w:val="0"/>
          <w:sz w:val="28"/>
          <w:szCs w:val="28"/>
        </w:rPr>
      </w:pPr>
      <w:r>
        <w:rPr>
          <w:rFonts w:hint="eastAsia" w:ascii="黑体" w:eastAsia="黑体" w:cs="黑体"/>
          <w:kern w:val="0"/>
          <w:sz w:val="28"/>
          <w:szCs w:val="28"/>
        </w:rPr>
        <w:t>本规范主要起草人</w:t>
      </w:r>
      <w:r>
        <w:rPr>
          <w:rFonts w:ascii="黑体" w:eastAsia="黑体" w:cs="黑体"/>
          <w:kern w:val="0"/>
          <w:sz w:val="28"/>
          <w:szCs w:val="28"/>
        </w:rPr>
        <w:t>：</w:t>
      </w:r>
    </w:p>
    <w:p>
      <w:pPr>
        <w:autoSpaceDE w:val="0"/>
        <w:autoSpaceDN w:val="0"/>
        <w:adjustRightInd w:val="0"/>
        <w:spacing w:line="594" w:lineRule="exact"/>
        <w:ind w:firstLine="1400" w:firstLineChars="500"/>
        <w:jc w:val="left"/>
        <w:rPr>
          <w:rFonts w:hint="eastAsia" w:cs="黑体" w:asciiTheme="minorEastAsia" w:hAnsiTheme="minorEastAsia"/>
          <w:kern w:val="0"/>
          <w:sz w:val="28"/>
          <w:szCs w:val="28"/>
        </w:rPr>
      </w:pPr>
      <w:r>
        <w:rPr>
          <w:rFonts w:hint="eastAsia" w:cs="黑体" w:asciiTheme="minorEastAsia" w:hAnsiTheme="minorEastAsia"/>
          <w:kern w:val="0"/>
          <w:sz w:val="28"/>
          <w:szCs w:val="28"/>
        </w:rPr>
        <w:t>李仕明    （吉林省计量科学研究院）</w:t>
      </w:r>
    </w:p>
    <w:p>
      <w:pPr>
        <w:autoSpaceDE w:val="0"/>
        <w:autoSpaceDN w:val="0"/>
        <w:adjustRightInd w:val="0"/>
        <w:spacing w:line="594" w:lineRule="exact"/>
        <w:ind w:firstLine="1400" w:firstLineChars="500"/>
        <w:jc w:val="left"/>
        <w:rPr>
          <w:rFonts w:hint="eastAsia" w:cs="黑体" w:asciiTheme="minorEastAsia" w:hAnsiTheme="minorEastAsia"/>
          <w:kern w:val="0"/>
          <w:sz w:val="28"/>
          <w:szCs w:val="28"/>
        </w:rPr>
      </w:pPr>
      <w:r>
        <w:rPr>
          <w:rFonts w:hint="eastAsia" w:cs="黑体" w:asciiTheme="minorEastAsia" w:hAnsiTheme="minorEastAsia"/>
          <w:kern w:val="0"/>
          <w:sz w:val="28"/>
          <w:szCs w:val="28"/>
        </w:rPr>
        <w:t>刘  林    （吉林省计量科学研究院）</w:t>
      </w:r>
    </w:p>
    <w:p>
      <w:pPr>
        <w:autoSpaceDE w:val="0"/>
        <w:autoSpaceDN w:val="0"/>
        <w:adjustRightInd w:val="0"/>
        <w:spacing w:line="594" w:lineRule="exact"/>
        <w:ind w:firstLine="1416" w:firstLineChars="506"/>
        <w:rPr>
          <w:rFonts w:hint="eastAsia" w:cs="黑体" w:asciiTheme="minorEastAsia" w:hAnsiTheme="minorEastAsia"/>
          <w:kern w:val="0"/>
          <w:sz w:val="28"/>
          <w:szCs w:val="28"/>
        </w:rPr>
      </w:pPr>
      <w:r>
        <w:rPr>
          <w:rFonts w:hint="eastAsia" w:cs="黑体" w:asciiTheme="minorEastAsia" w:hAnsiTheme="minorEastAsia"/>
          <w:kern w:val="0"/>
          <w:sz w:val="28"/>
          <w:szCs w:val="28"/>
        </w:rPr>
        <w:t xml:space="preserve">黄  雷    </w:t>
      </w:r>
      <w:r>
        <w:rPr>
          <w:rFonts w:hint="eastAsia" w:asciiTheme="minorEastAsia" w:hAnsiTheme="minorEastAsia"/>
          <w:sz w:val="28"/>
        </w:rPr>
        <w:t>（</w:t>
      </w:r>
      <w:r>
        <w:rPr>
          <w:rFonts w:hint="eastAsia" w:cs="黑体" w:asciiTheme="minorEastAsia" w:hAnsiTheme="minorEastAsia"/>
          <w:kern w:val="0"/>
          <w:sz w:val="28"/>
          <w:szCs w:val="28"/>
        </w:rPr>
        <w:t>吉林省计量科学研究院）</w:t>
      </w:r>
    </w:p>
    <w:p>
      <w:pPr>
        <w:autoSpaceDE w:val="0"/>
        <w:autoSpaceDN w:val="0"/>
        <w:adjustRightInd w:val="0"/>
        <w:spacing w:line="594" w:lineRule="exact"/>
        <w:ind w:firstLine="1400" w:firstLineChars="500"/>
        <w:rPr>
          <w:rFonts w:hint="eastAsia" w:ascii="黑体" w:hAnsi="黑体" w:eastAsia="黑体"/>
          <w:sz w:val="28"/>
        </w:rPr>
      </w:pPr>
      <w:r>
        <w:rPr>
          <w:rFonts w:hint="eastAsia" w:ascii="黑体" w:hAnsi="黑体" w:eastAsia="黑体"/>
          <w:sz w:val="28"/>
        </w:rPr>
        <w:t>参加起草人：</w:t>
      </w:r>
    </w:p>
    <w:p>
      <w:pPr>
        <w:autoSpaceDE w:val="0"/>
        <w:autoSpaceDN w:val="0"/>
        <w:adjustRightInd w:val="0"/>
        <w:spacing w:line="594" w:lineRule="exact"/>
        <w:ind w:firstLine="1416" w:firstLineChars="506"/>
        <w:rPr>
          <w:rFonts w:hint="eastAsia" w:cs="黑体" w:asciiTheme="minorEastAsia" w:hAnsiTheme="minorEastAsia"/>
          <w:kern w:val="0"/>
          <w:sz w:val="28"/>
          <w:szCs w:val="28"/>
        </w:rPr>
      </w:pPr>
      <w:r>
        <w:rPr>
          <w:rFonts w:hint="eastAsia" w:cs="黑体" w:asciiTheme="minorEastAsia" w:hAnsiTheme="minorEastAsia"/>
          <w:kern w:val="0"/>
          <w:sz w:val="28"/>
          <w:szCs w:val="28"/>
        </w:rPr>
        <w:t xml:space="preserve">齐倍珣    </w:t>
      </w:r>
      <w:r>
        <w:rPr>
          <w:rFonts w:hint="eastAsia" w:asciiTheme="minorEastAsia" w:hAnsiTheme="minorEastAsia"/>
          <w:sz w:val="28"/>
        </w:rPr>
        <w:t>（</w:t>
      </w:r>
      <w:r>
        <w:rPr>
          <w:rFonts w:hint="eastAsia" w:cs="黑体" w:asciiTheme="minorEastAsia" w:hAnsiTheme="minorEastAsia"/>
          <w:kern w:val="0"/>
          <w:sz w:val="28"/>
          <w:szCs w:val="28"/>
        </w:rPr>
        <w:t>吉林省计量科学研究院）</w:t>
      </w:r>
    </w:p>
    <w:p>
      <w:pPr>
        <w:autoSpaceDE w:val="0"/>
        <w:autoSpaceDN w:val="0"/>
        <w:adjustRightInd w:val="0"/>
        <w:spacing w:line="594" w:lineRule="exact"/>
        <w:ind w:firstLine="1416" w:firstLineChars="506"/>
        <w:rPr>
          <w:rFonts w:hint="eastAsia" w:cs="黑体" w:asciiTheme="minorEastAsia" w:hAnsiTheme="minorEastAsia"/>
          <w:kern w:val="0"/>
          <w:sz w:val="28"/>
          <w:szCs w:val="28"/>
        </w:rPr>
      </w:pPr>
      <w:r>
        <w:rPr>
          <w:rFonts w:hint="eastAsia" w:cs="黑体" w:asciiTheme="minorEastAsia" w:hAnsiTheme="minorEastAsia"/>
          <w:kern w:val="0"/>
          <w:sz w:val="28"/>
          <w:szCs w:val="28"/>
        </w:rPr>
        <w:t xml:space="preserve">修岽皓    </w:t>
      </w:r>
      <w:r>
        <w:rPr>
          <w:rFonts w:hint="eastAsia" w:asciiTheme="minorEastAsia" w:hAnsiTheme="minorEastAsia"/>
          <w:sz w:val="28"/>
        </w:rPr>
        <w:t>（</w:t>
      </w:r>
      <w:r>
        <w:rPr>
          <w:rFonts w:hint="eastAsia" w:cs="黑体" w:asciiTheme="minorEastAsia" w:hAnsiTheme="minorEastAsia"/>
          <w:kern w:val="0"/>
          <w:sz w:val="28"/>
          <w:szCs w:val="28"/>
        </w:rPr>
        <w:t>吉林省计量科学研究院）</w:t>
      </w:r>
    </w:p>
    <w:p>
      <w:pPr>
        <w:autoSpaceDE w:val="0"/>
        <w:autoSpaceDN w:val="0"/>
        <w:adjustRightInd w:val="0"/>
        <w:spacing w:line="594" w:lineRule="exact"/>
        <w:ind w:firstLine="1416" w:firstLineChars="506"/>
        <w:rPr>
          <w:rFonts w:hint="eastAsia" w:cs="黑体" w:asciiTheme="minorEastAsia" w:hAnsiTheme="minorEastAsia"/>
          <w:kern w:val="0"/>
          <w:sz w:val="28"/>
          <w:szCs w:val="28"/>
        </w:rPr>
      </w:pPr>
      <w:r>
        <w:rPr>
          <w:rFonts w:hint="eastAsia" w:cs="黑体" w:asciiTheme="minorEastAsia" w:hAnsiTheme="minorEastAsia"/>
          <w:kern w:val="0"/>
          <w:sz w:val="28"/>
          <w:szCs w:val="28"/>
        </w:rPr>
        <w:t xml:space="preserve">张  静    </w:t>
      </w:r>
      <w:r>
        <w:rPr>
          <w:rFonts w:hint="eastAsia" w:asciiTheme="minorEastAsia" w:hAnsiTheme="minorEastAsia"/>
          <w:sz w:val="28"/>
        </w:rPr>
        <w:t>（</w:t>
      </w:r>
      <w:r>
        <w:rPr>
          <w:rFonts w:hint="eastAsia" w:cs="黑体" w:asciiTheme="minorEastAsia" w:hAnsiTheme="minorEastAsia"/>
          <w:kern w:val="0"/>
          <w:sz w:val="28"/>
          <w:szCs w:val="28"/>
        </w:rPr>
        <w:t>吉林省计量科学研究院）</w:t>
      </w:r>
    </w:p>
    <w:p>
      <w:pPr>
        <w:autoSpaceDE w:val="0"/>
        <w:autoSpaceDN w:val="0"/>
        <w:adjustRightInd w:val="0"/>
        <w:spacing w:line="594" w:lineRule="exact"/>
        <w:ind w:firstLine="1416" w:firstLineChars="506"/>
        <w:rPr>
          <w:rFonts w:hint="eastAsia" w:cs="黑体" w:asciiTheme="minorEastAsia" w:hAnsiTheme="minorEastAsia"/>
          <w:kern w:val="0"/>
          <w:sz w:val="28"/>
          <w:szCs w:val="28"/>
        </w:rPr>
        <w:sectPr>
          <w:headerReference r:id="rId5" w:type="default"/>
          <w:footerReference r:id="rId6" w:type="default"/>
          <w:pgSz w:w="11906" w:h="16838"/>
          <w:pgMar w:top="1134" w:right="1134" w:bottom="1134" w:left="1134" w:header="851" w:footer="992" w:gutter="0"/>
          <w:pgNumType w:fmt="upperRoman" w:start="1"/>
          <w:cols w:space="425" w:num="1"/>
          <w:docGrid w:linePitch="312" w:charSpace="0"/>
        </w:sectPr>
      </w:pPr>
      <w:r>
        <w:rPr>
          <w:rFonts w:hint="eastAsia" w:cs="黑体" w:asciiTheme="minorEastAsia" w:hAnsiTheme="minorEastAsia"/>
          <w:kern w:val="0"/>
          <w:sz w:val="28"/>
          <w:szCs w:val="28"/>
        </w:rPr>
        <w:t>李慧荻</w:t>
      </w:r>
      <w:r>
        <w:rPr>
          <w:rFonts w:hint="eastAsia" w:asciiTheme="minorEastAsia" w:hAnsiTheme="minorEastAsia"/>
          <w:sz w:val="28"/>
        </w:rPr>
        <w:t xml:space="preserve">    （</w:t>
      </w:r>
      <w:r>
        <w:rPr>
          <w:rFonts w:hint="eastAsia" w:cs="黑体" w:asciiTheme="minorEastAsia" w:hAnsiTheme="minorEastAsia"/>
          <w:kern w:val="0"/>
          <w:sz w:val="28"/>
          <w:szCs w:val="28"/>
        </w:rPr>
        <w:t>吉林省计量科学研究院）</w:t>
      </w:r>
    </w:p>
    <w:p>
      <w:pPr>
        <w:pStyle w:val="2"/>
        <w:spacing w:before="240" w:beforeLines="100" w:after="240" w:afterLines="100"/>
        <w:jc w:val="center"/>
        <w:rPr>
          <w:rFonts w:hint="eastAsia"/>
        </w:rPr>
      </w:pPr>
      <w:bookmarkStart w:id="1" w:name="_Toc178670449"/>
      <w:r>
        <w:rPr>
          <w:rFonts w:hint="eastAsia" w:cs="黑体"/>
          <w:kern w:val="0"/>
          <w:sz w:val="44"/>
        </w:rPr>
        <w:t>目   录</w:t>
      </w:r>
      <w:bookmarkEnd w:id="1"/>
      <w:bookmarkStart w:id="2" w:name="_Toc496642768"/>
      <w:r>
        <w:rPr>
          <w:rFonts w:cs="Times New Roman" w:asciiTheme="minorEastAsia" w:hAnsiTheme="minorEastAsia" w:eastAsiaTheme="minorEastAsia"/>
        </w:rPr>
        <w:fldChar w:fldCharType="begin"/>
      </w:r>
      <w:r>
        <w:rPr>
          <w:rFonts w:cs="Times New Roman" w:asciiTheme="minorEastAsia" w:hAnsiTheme="minorEastAsia" w:eastAsiaTheme="minorEastAsia"/>
        </w:rPr>
        <w:instrText xml:space="preserve"> TOC \o "1-3" \h \z \u </w:instrText>
      </w:r>
      <w:r>
        <w:rPr>
          <w:rFonts w:cs="Times New Roman" w:asciiTheme="minorEastAsia" w:hAnsiTheme="minorEastAsia" w:eastAsiaTheme="minorEastAsia"/>
        </w:rPr>
        <w:fldChar w:fldCharType="separate"/>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"_Toc178670449" </w:instrText>
      </w:r>
      <w:r>
        <w:fldChar w:fldCharType="separate"/>
      </w:r>
      <w:r>
        <w:rPr>
          <w:rStyle w:val="18"/>
          <w:rFonts w:hint="eastAsia"/>
        </w:rPr>
        <w:t>引   言</w:t>
      </w:r>
      <w:r>
        <w:rPr>
          <w:rFonts w:hint="eastAsia"/>
        </w:rPr>
        <w:tab/>
      </w:r>
      <w:r>
        <w:rPr>
          <w:rFonts w:hint="eastAsia"/>
        </w:rPr>
        <w:t>（Ⅲ）</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"_Toc178670450" </w:instrText>
      </w:r>
      <w:r>
        <w:fldChar w:fldCharType="separate"/>
      </w:r>
      <w:r>
        <w:rPr>
          <w:rStyle w:val="18"/>
          <w:rFonts w:hint="eastAsia" w:cs="Times New Roman"/>
        </w:rPr>
        <w:t>1  范</w:t>
      </w:r>
      <w:r>
        <w:rPr>
          <w:rStyle w:val="18"/>
          <w:rFonts w:hint="eastAsia"/>
        </w:rPr>
        <w:t>围</w:t>
      </w:r>
      <w:r>
        <w:rPr>
          <w:rFonts w:hint="eastAsia"/>
        </w:rPr>
        <w:tab/>
      </w:r>
      <w:r>
        <w:rPr>
          <w:rFonts w:hint="eastAsia"/>
        </w:rPr>
        <w:t>（1）</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"_Toc178670451" </w:instrText>
      </w:r>
      <w:r>
        <w:fldChar w:fldCharType="separate"/>
      </w:r>
      <w:r>
        <w:rPr>
          <w:rStyle w:val="18"/>
          <w:rFonts w:hint="eastAsia" w:cs="Times New Roman"/>
        </w:rPr>
        <w:t>2  引用文件</w:t>
      </w:r>
      <w:r>
        <w:rPr>
          <w:rFonts w:hint="eastAsia"/>
        </w:rPr>
        <w:tab/>
      </w:r>
      <w:r>
        <w:rPr>
          <w:rFonts w:hint="eastAsia"/>
        </w:rPr>
        <w:t>（1）</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"_Toc178670452" </w:instrText>
      </w:r>
      <w:r>
        <w:fldChar w:fldCharType="separate"/>
      </w:r>
      <w:r>
        <w:rPr>
          <w:rStyle w:val="18"/>
          <w:rFonts w:hint="eastAsia" w:cs="Times New Roman"/>
        </w:rPr>
        <w:t>3  术语和计量单位</w:t>
      </w:r>
      <w:r>
        <w:rPr>
          <w:rFonts w:hint="eastAsia"/>
        </w:rPr>
        <w:tab/>
      </w:r>
      <w:r>
        <w:rPr>
          <w:rFonts w:hint="eastAsia"/>
        </w:rPr>
        <w:t>（1）</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"_Toc178670453" </w:instrText>
      </w:r>
      <w:r>
        <w:fldChar w:fldCharType="separate"/>
      </w:r>
      <w:r>
        <w:rPr>
          <w:rStyle w:val="18"/>
          <w:rFonts w:hint="eastAsia" w:cs="Times New Roman" w:asciiTheme="minorEastAsia" w:hAnsiTheme="minorEastAsia"/>
        </w:rPr>
        <w:t>3.1 术语</w:t>
      </w:r>
      <w:r>
        <w:rPr>
          <w:rFonts w:hint="eastAsia"/>
        </w:rPr>
        <w:tab/>
      </w:r>
      <w:r>
        <w:rPr>
          <w:rFonts w:hint="eastAsia"/>
        </w:rPr>
        <w:t>（1）</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"_Toc178670454" </w:instrText>
      </w:r>
      <w:r>
        <w:fldChar w:fldCharType="separate"/>
      </w:r>
      <w:r>
        <w:rPr>
          <w:rStyle w:val="18"/>
          <w:rFonts w:hint="eastAsia" w:cs="Times New Roman"/>
        </w:rPr>
        <w:t>4  概述</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"_Toc178670455" </w:instrText>
      </w:r>
      <w:r>
        <w:fldChar w:fldCharType="separate"/>
      </w:r>
      <w:r>
        <w:rPr>
          <w:rStyle w:val="18"/>
          <w:rFonts w:hint="eastAsia" w:cs="Times New Roman"/>
        </w:rPr>
        <w:t>5  计量特性</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"_Toc178670456" </w:instrText>
      </w:r>
      <w:r>
        <w:fldChar w:fldCharType="separate"/>
      </w:r>
      <w:r>
        <w:rPr>
          <w:rStyle w:val="18"/>
          <w:rFonts w:hint="eastAsia" w:cs="Times New Roman" w:asciiTheme="minorEastAsia" w:hAnsiTheme="minorEastAsia"/>
        </w:rPr>
        <w:t>5.1 内窥镜直径</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"_Toc178670457" </w:instrText>
      </w:r>
      <w:r>
        <w:fldChar w:fldCharType="separate"/>
      </w:r>
      <w:r>
        <w:rPr>
          <w:rStyle w:val="18"/>
          <w:rFonts w:hint="eastAsia" w:cs="Times New Roman" w:asciiTheme="minorEastAsia" w:hAnsiTheme="minorEastAsia"/>
        </w:rPr>
        <w:t>5.2 内窥镜工作长度</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"_Toc178670458" </w:instrText>
      </w:r>
      <w:r>
        <w:fldChar w:fldCharType="separate"/>
      </w:r>
      <w:r>
        <w:rPr>
          <w:rStyle w:val="18"/>
          <w:rFonts w:hint="eastAsia" w:cs="Times New Roman" w:asciiTheme="minorEastAsia" w:hAnsiTheme="minorEastAsia"/>
        </w:rPr>
        <w:t>5.3 视场角</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"_Toc178670459" </w:instrText>
      </w:r>
      <w:r>
        <w:fldChar w:fldCharType="separate"/>
      </w:r>
      <w:r>
        <w:rPr>
          <w:rStyle w:val="18"/>
          <w:rFonts w:hint="eastAsia" w:cs="Times New Roman" w:asciiTheme="minorEastAsia" w:hAnsiTheme="minorEastAsia"/>
        </w:rPr>
        <w:t>5.4 视向角</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"_Toc178670460" </w:instrText>
      </w:r>
      <w:r>
        <w:fldChar w:fldCharType="separate"/>
      </w:r>
      <w:r>
        <w:rPr>
          <w:rStyle w:val="18"/>
          <w:rFonts w:hint="eastAsia" w:cs="Times New Roman" w:asciiTheme="minorEastAsia" w:hAnsiTheme="minorEastAsia"/>
        </w:rPr>
        <w:t>5.5 角分辨力</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"_Toc178670461" </w:instrText>
      </w:r>
      <w:r>
        <w:fldChar w:fldCharType="separate"/>
      </w:r>
      <w:r>
        <w:rPr>
          <w:rStyle w:val="18"/>
          <w:rFonts w:hint="eastAsia" w:cs="Times New Roman" w:asciiTheme="minorEastAsia" w:hAnsiTheme="minorEastAsia"/>
        </w:rPr>
        <w:t>5.6 色彩还原性</w:t>
      </w:r>
      <w:r>
        <w:rPr>
          <w:rFonts w:hint="eastAsia"/>
        </w:rPr>
        <w:tab/>
      </w:r>
      <w:r>
        <w:rPr>
          <w:rFonts w:hint="eastAsia"/>
        </w:rPr>
        <w:t>（2）</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"_Toc178670462" </w:instrText>
      </w:r>
      <w:r>
        <w:fldChar w:fldCharType="separate"/>
      </w:r>
      <w:r>
        <w:rPr>
          <w:rStyle w:val="18"/>
          <w:rFonts w:hint="eastAsia" w:cs="Times New Roman" w:asciiTheme="minorEastAsia" w:hAnsiTheme="minorEastAsia"/>
        </w:rPr>
        <w:t>5.7 边缘均匀性</w:t>
      </w:r>
      <w:r>
        <w:rPr>
          <w:rFonts w:hint="eastAsia"/>
        </w:rPr>
        <w:tab/>
      </w:r>
      <w:r>
        <w:rPr>
          <w:rFonts w:hint="eastAsia"/>
        </w:rPr>
        <w:t>（3）</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"_Toc178670463" </w:instrText>
      </w:r>
      <w:r>
        <w:fldChar w:fldCharType="separate"/>
      </w:r>
      <w:r>
        <w:rPr>
          <w:rStyle w:val="18"/>
          <w:rFonts w:hint="eastAsia" w:cs="Times New Roman" w:asciiTheme="minorEastAsia" w:hAnsiTheme="minorEastAsia"/>
        </w:rPr>
        <w:t>5.8 单位相对畸变</w:t>
      </w:r>
      <w:r>
        <w:rPr>
          <w:rFonts w:hint="eastAsia"/>
        </w:rPr>
        <w:tab/>
      </w:r>
      <w:r>
        <w:rPr>
          <w:rFonts w:hint="eastAsia"/>
        </w:rPr>
        <w:t>（3）</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"_Toc178670464" </w:instrText>
      </w:r>
      <w:r>
        <w:fldChar w:fldCharType="separate"/>
      </w:r>
      <w:r>
        <w:rPr>
          <w:rStyle w:val="18"/>
          <w:rFonts w:hint="eastAsia" w:cs="Times New Roman"/>
        </w:rPr>
        <w:t>6  校准条件</w:t>
      </w:r>
      <w:r>
        <w:rPr>
          <w:rFonts w:hint="eastAsia"/>
        </w:rPr>
        <w:tab/>
      </w:r>
      <w:r>
        <w:rPr>
          <w:rFonts w:hint="eastAsia"/>
        </w:rPr>
        <w:t>（3）</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"_Toc178670465" </w:instrText>
      </w:r>
      <w:r>
        <w:fldChar w:fldCharType="separate"/>
      </w:r>
      <w:r>
        <w:rPr>
          <w:rStyle w:val="18"/>
          <w:rFonts w:hint="eastAsia" w:cs="Times New Roman" w:asciiTheme="minorEastAsia" w:hAnsiTheme="minorEastAsia"/>
        </w:rPr>
        <w:t>6.1 环境条件</w:t>
      </w:r>
      <w:r>
        <w:rPr>
          <w:rFonts w:hint="eastAsia"/>
        </w:rPr>
        <w:tab/>
      </w:r>
      <w:r>
        <w:rPr>
          <w:rFonts w:hint="eastAsia"/>
        </w:rPr>
        <w:t>（3）</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"_Toc178670466" </w:instrText>
      </w:r>
      <w:r>
        <w:fldChar w:fldCharType="separate"/>
      </w:r>
      <w:r>
        <w:rPr>
          <w:rStyle w:val="18"/>
          <w:rFonts w:hint="eastAsia" w:cs="Times New Roman" w:asciiTheme="minorEastAsia" w:hAnsiTheme="minorEastAsia"/>
        </w:rPr>
        <w:t>6.2 测量标准及其他设备</w:t>
      </w:r>
      <w:r>
        <w:rPr>
          <w:rFonts w:hint="eastAsia"/>
        </w:rPr>
        <w:tab/>
      </w:r>
      <w:r>
        <w:rPr>
          <w:rFonts w:hint="eastAsia"/>
        </w:rPr>
        <w:t>（3）</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"_Toc178670467" </w:instrText>
      </w:r>
      <w:r>
        <w:fldChar w:fldCharType="separate"/>
      </w:r>
      <w:r>
        <w:rPr>
          <w:rStyle w:val="18"/>
          <w:rFonts w:hint="eastAsia" w:cs="Times New Roman"/>
        </w:rPr>
        <w:t>7  校准项目和校准方法</w:t>
      </w:r>
      <w:r>
        <w:rPr>
          <w:rFonts w:hint="eastAsia"/>
        </w:rPr>
        <w:tab/>
      </w:r>
      <w:r>
        <w:rPr>
          <w:rFonts w:hint="eastAsia"/>
        </w:rPr>
        <w:t>（4）</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"_Toc178670468" </w:instrText>
      </w:r>
      <w:r>
        <w:fldChar w:fldCharType="separate"/>
      </w:r>
      <w:r>
        <w:rPr>
          <w:rStyle w:val="18"/>
          <w:rFonts w:hint="eastAsia" w:cs="Times New Roman" w:asciiTheme="minorEastAsia" w:hAnsiTheme="minorEastAsia"/>
        </w:rPr>
        <w:t>7.1 内窥镜直径</w:t>
      </w:r>
      <w:r>
        <w:rPr>
          <w:rFonts w:hint="eastAsia"/>
        </w:rPr>
        <w:tab/>
      </w:r>
      <w:r>
        <w:rPr>
          <w:rFonts w:hint="eastAsia"/>
        </w:rPr>
        <w:t>（4）</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"_Toc178670469" </w:instrText>
      </w:r>
      <w:r>
        <w:fldChar w:fldCharType="separate"/>
      </w:r>
      <w:r>
        <w:rPr>
          <w:rStyle w:val="18"/>
          <w:rFonts w:hint="eastAsia" w:cs="Times New Roman" w:asciiTheme="minorEastAsia" w:hAnsiTheme="minorEastAsia"/>
        </w:rPr>
        <w:t>7.2 内窥镜工作长度</w:t>
      </w:r>
      <w:r>
        <w:rPr>
          <w:rFonts w:hint="eastAsia"/>
        </w:rPr>
        <w:tab/>
      </w:r>
      <w:r>
        <w:rPr>
          <w:rFonts w:hint="eastAsia"/>
        </w:rPr>
        <w:t>（4）</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"_Toc178670470" </w:instrText>
      </w:r>
      <w:r>
        <w:fldChar w:fldCharType="separate"/>
      </w:r>
      <w:r>
        <w:rPr>
          <w:rStyle w:val="18"/>
          <w:rFonts w:hint="eastAsia" w:cs="Times New Roman" w:asciiTheme="minorEastAsia" w:hAnsiTheme="minorEastAsia"/>
        </w:rPr>
        <w:t>7.3 视场角</w:t>
      </w:r>
      <w:r>
        <w:rPr>
          <w:rFonts w:hint="eastAsia"/>
        </w:rPr>
        <w:tab/>
      </w:r>
      <w:r>
        <w:rPr>
          <w:rFonts w:hint="eastAsia"/>
        </w:rPr>
        <w:t>（4）</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"_Toc178670471" </w:instrText>
      </w:r>
      <w:r>
        <w:fldChar w:fldCharType="separate"/>
      </w:r>
      <w:r>
        <w:rPr>
          <w:rStyle w:val="18"/>
          <w:rFonts w:hint="eastAsia" w:cs="Times New Roman" w:asciiTheme="minorEastAsia" w:hAnsiTheme="minorEastAsia"/>
        </w:rPr>
        <w:t>7.4 视向角</w:t>
      </w:r>
      <w:r>
        <w:rPr>
          <w:rFonts w:hint="eastAsia"/>
        </w:rPr>
        <w:tab/>
      </w:r>
      <w:r>
        <w:rPr>
          <w:rFonts w:hint="eastAsia"/>
        </w:rPr>
        <w:t>（5）</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"_Toc178670472" </w:instrText>
      </w:r>
      <w:r>
        <w:fldChar w:fldCharType="separate"/>
      </w:r>
      <w:r>
        <w:rPr>
          <w:rStyle w:val="18"/>
          <w:rFonts w:hint="eastAsia" w:cs="Times New Roman" w:asciiTheme="minorEastAsia" w:hAnsiTheme="minorEastAsia"/>
        </w:rPr>
        <w:t>7.5 角分辨力</w:t>
      </w:r>
      <w:r>
        <w:rPr>
          <w:rFonts w:hint="eastAsia"/>
        </w:rPr>
        <w:tab/>
      </w:r>
      <w:r>
        <w:rPr>
          <w:rFonts w:hint="eastAsia"/>
        </w:rPr>
        <w:t>（5）</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"_Toc178670473" </w:instrText>
      </w:r>
      <w:r>
        <w:fldChar w:fldCharType="separate"/>
      </w:r>
      <w:r>
        <w:rPr>
          <w:rStyle w:val="18"/>
          <w:rFonts w:hint="eastAsia" w:cs="Times New Roman" w:asciiTheme="minorEastAsia" w:hAnsiTheme="minorEastAsia"/>
        </w:rPr>
        <w:t>7.6 色彩还原性</w:t>
      </w:r>
      <w:r>
        <w:rPr>
          <w:rFonts w:hint="eastAsia"/>
        </w:rPr>
        <w:tab/>
      </w:r>
      <w:r>
        <w:rPr>
          <w:rFonts w:hint="eastAsia"/>
        </w:rPr>
        <w:t>（6）</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"_Toc178670474" </w:instrText>
      </w:r>
      <w:r>
        <w:fldChar w:fldCharType="separate"/>
      </w:r>
      <w:r>
        <w:rPr>
          <w:rStyle w:val="18"/>
          <w:rFonts w:hint="eastAsia" w:cs="Times New Roman" w:asciiTheme="minorEastAsia" w:hAnsiTheme="minorEastAsia"/>
        </w:rPr>
        <w:t>7.7边缘均匀性</w:t>
      </w:r>
      <w:r>
        <w:rPr>
          <w:rFonts w:hint="eastAsia"/>
        </w:rPr>
        <w:tab/>
      </w:r>
      <w:r>
        <w:rPr>
          <w:rFonts w:hint="eastAsia"/>
        </w:rPr>
        <w:t>（6）</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"_Toc178670475" </w:instrText>
      </w:r>
      <w:r>
        <w:fldChar w:fldCharType="separate"/>
      </w:r>
      <w:r>
        <w:rPr>
          <w:rStyle w:val="18"/>
          <w:rFonts w:hint="eastAsia" w:cs="Times New Roman" w:asciiTheme="minorEastAsia" w:hAnsiTheme="minorEastAsia"/>
        </w:rPr>
        <w:t>7.8 单位相对畸变</w:t>
      </w:r>
      <w:r>
        <w:rPr>
          <w:rFonts w:hint="eastAsia"/>
        </w:rPr>
        <w:tab/>
      </w:r>
      <w:r>
        <w:rPr>
          <w:rFonts w:hint="eastAsia"/>
        </w:rPr>
        <w:t>（7）</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"_Toc178670476" </w:instrText>
      </w:r>
      <w:r>
        <w:fldChar w:fldCharType="separate"/>
      </w:r>
      <w:r>
        <w:rPr>
          <w:rStyle w:val="18"/>
          <w:rFonts w:hint="eastAsia" w:cs="Times New Roman"/>
        </w:rPr>
        <w:t>8  校准结果表达</w:t>
      </w:r>
      <w:r>
        <w:rPr>
          <w:rFonts w:hint="eastAsia"/>
        </w:rPr>
        <w:tab/>
      </w:r>
      <w:r>
        <w:rPr>
          <w:rFonts w:hint="eastAsia"/>
        </w:rPr>
        <w:t>（7）</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"_Toc178670477" </w:instrText>
      </w:r>
      <w:r>
        <w:fldChar w:fldCharType="separate"/>
      </w:r>
      <w:r>
        <w:rPr>
          <w:rStyle w:val="18"/>
          <w:rFonts w:hint="eastAsia" w:ascii="Times New Roman" w:hAnsi="Times New Roman" w:cs="Times New Roman"/>
        </w:rPr>
        <w:t>9</w:t>
      </w:r>
      <w:r>
        <w:rPr>
          <w:rStyle w:val="18"/>
          <w:rFonts w:hint="eastAsia" w:cs="Times New Roman"/>
        </w:rPr>
        <w:t xml:space="preserve">  复校时间间隔</w:t>
      </w:r>
      <w:r>
        <w:rPr>
          <w:rFonts w:hint="eastAsia"/>
        </w:rPr>
        <w:tab/>
      </w:r>
      <w:r>
        <w:rPr>
          <w:rFonts w:hint="eastAsia"/>
        </w:rPr>
        <w:t>（8）</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"_Toc178670478" </w:instrText>
      </w:r>
      <w:r>
        <w:fldChar w:fldCharType="separate"/>
      </w:r>
      <w:r>
        <w:rPr>
          <w:rStyle w:val="18"/>
          <w:rFonts w:hint="eastAsia" w:cs="Times New Roman"/>
        </w:rPr>
        <w:t>附录A</w:t>
      </w:r>
      <w:r>
        <w:rPr>
          <w:rFonts w:hint="eastAsia"/>
        </w:rPr>
        <w:tab/>
      </w:r>
      <w:r>
        <w:rPr>
          <w:rFonts w:hint="eastAsia"/>
        </w:rPr>
        <w:t>（9）</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"_Toc178670479" </w:instrText>
      </w:r>
      <w:r>
        <w:fldChar w:fldCharType="separate"/>
      </w:r>
      <w:r>
        <w:rPr>
          <w:rStyle w:val="18"/>
          <w:rFonts w:hint="eastAsia" w:cs="Times New Roman"/>
        </w:rPr>
        <w:t>附录B</w:t>
      </w:r>
      <w:r>
        <w:rPr>
          <w:rFonts w:hint="eastAsia"/>
        </w:rPr>
        <w:tab/>
      </w:r>
      <w:r>
        <w:rPr>
          <w:rFonts w:hint="eastAsia"/>
        </w:rPr>
        <w:t>（10）</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"_Toc178670480" </w:instrText>
      </w:r>
      <w:r>
        <w:fldChar w:fldCharType="separate"/>
      </w:r>
      <w:r>
        <w:rPr>
          <w:rStyle w:val="18"/>
          <w:rFonts w:hint="eastAsia" w:cs="Times New Roman"/>
        </w:rPr>
        <w:t>附录C</w:t>
      </w:r>
      <w:r>
        <w:rPr>
          <w:rFonts w:hint="eastAsia"/>
        </w:rPr>
        <w:tab/>
      </w:r>
      <w:r>
        <w:rPr>
          <w:rFonts w:hint="eastAsia"/>
        </w:rPr>
        <w:t>（11）</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"_Toc178670481" </w:instrText>
      </w:r>
      <w:r>
        <w:fldChar w:fldCharType="separate"/>
      </w:r>
      <w:r>
        <w:rPr>
          <w:rStyle w:val="18"/>
          <w:rFonts w:hint="eastAsia" w:cs="Times New Roman"/>
        </w:rPr>
        <w:t>附录D</w:t>
      </w:r>
      <w:r>
        <w:rPr>
          <w:rFonts w:hint="eastAsia"/>
        </w:rPr>
        <w:tab/>
      </w:r>
      <w:r>
        <w:rPr>
          <w:rFonts w:hint="eastAsia"/>
        </w:rPr>
        <w:t>（13）</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"_Toc178670482" </w:instrText>
      </w:r>
      <w:r>
        <w:fldChar w:fldCharType="separate"/>
      </w:r>
      <w:r>
        <w:rPr>
          <w:rStyle w:val="18"/>
          <w:rFonts w:hint="eastAsia" w:cs="Times New Roman"/>
        </w:rPr>
        <w:t>附录E</w:t>
      </w:r>
      <w:r>
        <w:rPr>
          <w:rFonts w:hint="eastAsia"/>
        </w:rPr>
        <w:tab/>
      </w:r>
      <w:r>
        <w:rPr>
          <w:rFonts w:hint="eastAsia"/>
        </w:rPr>
        <w:t>（15）</w:t>
      </w:r>
      <w:r>
        <w:rPr>
          <w:rFonts w:hint="eastAsia"/>
        </w:rPr>
        <w:fldChar w:fldCharType="end"/>
      </w:r>
    </w:p>
    <w:p>
      <w:pPr>
        <w:pStyle w:val="10"/>
        <w:rPr>
          <w:rFonts w:asciiTheme="minorHAnsi" w:hAnsiTheme="minorHAnsi" w:eastAsiaTheme="minorEastAsia" w:cstheme="minorBidi"/>
          <w:kern w:val="2"/>
          <w:sz w:val="21"/>
          <w:szCs w:val="22"/>
          <w14:ligatures w14:val="standardContextual"/>
        </w:rPr>
      </w:pPr>
      <w:r>
        <w:fldChar w:fldCharType="begin"/>
      </w:r>
      <w:r>
        <w:instrText xml:space="preserve"> HYPERLINK \l "_Toc178670483" </w:instrText>
      </w:r>
      <w:r>
        <w:fldChar w:fldCharType="separate"/>
      </w:r>
      <w:r>
        <w:rPr>
          <w:rStyle w:val="18"/>
          <w:rFonts w:hint="eastAsia" w:cs="Times New Roman"/>
        </w:rPr>
        <w:t>附录F</w:t>
      </w:r>
      <w:r>
        <w:rPr>
          <w:rFonts w:hint="eastAsia"/>
        </w:rPr>
        <w:tab/>
      </w:r>
      <w:r>
        <w:rPr>
          <w:rFonts w:hint="eastAsia"/>
        </w:rPr>
        <w:t>（17）</w:t>
      </w:r>
      <w:r>
        <w:rPr>
          <w:rFonts w:hint="eastAsia"/>
        </w:rPr>
        <w:fldChar w:fldCharType="end"/>
      </w:r>
    </w:p>
    <w:p>
      <w:r>
        <w:fldChar w:fldCharType="end"/>
      </w:r>
    </w:p>
    <w:p>
      <w:pPr>
        <w:widowControl/>
        <w:jc w:val="left"/>
        <w:sectPr>
          <w:footerReference r:id="rId7" w:type="default"/>
          <w:footerReference r:id="rId8" w:type="even"/>
          <w:pgSz w:w="11906" w:h="16838"/>
          <w:pgMar w:top="1134" w:right="1134" w:bottom="1134" w:left="1134" w:header="851" w:footer="992" w:gutter="0"/>
          <w:pgNumType w:fmt="upperRoman" w:start="1"/>
          <w:cols w:space="425" w:num="1"/>
          <w:docGrid w:linePitch="326" w:charSpace="0"/>
        </w:sectPr>
      </w:pPr>
      <w:bookmarkStart w:id="3" w:name="_Toc511807125"/>
      <w:bookmarkStart w:id="4" w:name="_Toc511806822"/>
      <w:r>
        <w:br w:type="page"/>
      </w:r>
      <w:bookmarkStart w:id="5" w:name="_Toc12289641"/>
    </w:p>
    <w:p>
      <w:pPr>
        <w:spacing w:before="240" w:beforeLines="100" w:after="240" w:afterLines="100" w:line="594" w:lineRule="exact"/>
        <w:jc w:val="center"/>
        <w:rPr>
          <w:rFonts w:hint="eastAsia" w:ascii="黑体" w:hAnsi="黑体" w:eastAsia="黑体"/>
          <w:sz w:val="44"/>
          <w:szCs w:val="44"/>
        </w:rPr>
      </w:pPr>
      <w:r>
        <w:rPr>
          <w:rFonts w:hint="eastAsia" w:ascii="黑体" w:hAnsi="黑体" w:eastAsia="黑体"/>
          <w:sz w:val="44"/>
          <w:szCs w:val="44"/>
        </w:rPr>
        <w:t>引   言</w:t>
      </w:r>
      <w:bookmarkEnd w:id="2"/>
      <w:bookmarkEnd w:id="3"/>
      <w:bookmarkEnd w:id="4"/>
      <w:bookmarkEnd w:id="5"/>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本规范依据JJF 1071-2010 《国家计量校准规范编写规则》、JJF 1001-2011《通用计量术语及定义》和JJF 1059.1-2012《测量不确定度评定与表示》编写。</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本规范参照采用了国家标准YY 0068.1-2008《医用内窥镜 硬性内窥镜 第1部分：光学性能及测试方法》。</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本规范为首次发布。</w:t>
      </w: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sectPr>
          <w:footerReference r:id="rId9" w:type="default"/>
          <w:pgSz w:w="11906" w:h="16838"/>
          <w:pgMar w:top="1134" w:right="1134" w:bottom="1134" w:left="1134" w:header="851" w:footer="992" w:gutter="0"/>
          <w:pgNumType w:fmt="upperRoman"/>
          <w:cols w:space="425" w:num="1"/>
          <w:docGrid w:linePitch="326" w:charSpace="0"/>
        </w:sectPr>
      </w:pPr>
    </w:p>
    <w:p>
      <w:pPr>
        <w:pStyle w:val="11"/>
        <w:spacing w:beforeLines="100" w:after="240" w:afterLines="100" w:line="594" w:lineRule="exact"/>
        <w:ind w:firstLine="640"/>
        <w:outlineLvl w:val="9"/>
        <w:rPr>
          <w:b w:val="0"/>
        </w:rPr>
      </w:pPr>
      <w:bookmarkStart w:id="6" w:name="_Toc4390182"/>
      <w:bookmarkStart w:id="7" w:name="_Toc4388673"/>
      <w:bookmarkStart w:id="8" w:name="_Toc4390097"/>
      <w:bookmarkStart w:id="9" w:name="_Toc496642769"/>
      <w:bookmarkStart w:id="10" w:name="_Toc511806823"/>
      <w:bookmarkStart w:id="11" w:name="_Toc511807126"/>
      <w:r>
        <w:rPr>
          <w:rFonts w:hint="eastAsia" w:ascii="黑体" w:hAnsi="黑体"/>
          <w:b w:val="0"/>
        </w:rPr>
        <w:t>医用硬性内窥镜校准</w:t>
      </w:r>
      <w:r>
        <w:rPr>
          <w:rFonts w:hint="eastAsia"/>
          <w:b w:val="0"/>
        </w:rPr>
        <w:t>规范</w:t>
      </w:r>
      <w:bookmarkEnd w:id="6"/>
      <w:bookmarkEnd w:id="7"/>
      <w:bookmarkEnd w:id="8"/>
      <w:bookmarkEnd w:id="9"/>
      <w:bookmarkEnd w:id="10"/>
      <w:bookmarkEnd w:id="11"/>
    </w:p>
    <w:p>
      <w:pPr>
        <w:pStyle w:val="2"/>
        <w:tabs>
          <w:tab w:val="left" w:pos="284"/>
          <w:tab w:val="left" w:pos="426"/>
        </w:tabs>
        <w:spacing w:before="120"/>
        <w:rPr>
          <w:rFonts w:hint="eastAsia"/>
        </w:rPr>
      </w:pPr>
      <w:bookmarkStart w:id="12" w:name="_Toc178670450"/>
      <w:bookmarkStart w:id="13" w:name="_Toc496642770"/>
      <w:bookmarkStart w:id="14" w:name="_Toc511806824"/>
      <w:bookmarkStart w:id="15" w:name="_Toc511807127"/>
      <w:r>
        <w:rPr>
          <w:rFonts w:cs="Times New Roman"/>
        </w:rPr>
        <w:t>1  范</w:t>
      </w:r>
      <w:r>
        <w:rPr>
          <w:rFonts w:hint="eastAsia"/>
        </w:rPr>
        <w:t>围</w:t>
      </w:r>
      <w:bookmarkEnd w:id="12"/>
      <w:bookmarkEnd w:id="13"/>
      <w:bookmarkEnd w:id="14"/>
      <w:bookmarkEnd w:id="15"/>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本规范适用于医用硬性内窥镜首次、使用过程中、维修后的校准，不适用于软性内窥镜。设备技术验收可参照本规范。</w:t>
      </w:r>
    </w:p>
    <w:p>
      <w:pPr>
        <w:pStyle w:val="2"/>
        <w:spacing w:before="120"/>
        <w:rPr>
          <w:rFonts w:hint="eastAsia" w:cs="Times New Roman"/>
        </w:rPr>
      </w:pPr>
      <w:bookmarkStart w:id="16" w:name="_Toc511806825"/>
      <w:bookmarkStart w:id="17" w:name="_Toc511807128"/>
      <w:bookmarkStart w:id="18" w:name="_Toc496642771"/>
      <w:bookmarkStart w:id="19" w:name="_Toc178670451"/>
      <w:r>
        <w:rPr>
          <w:rFonts w:cs="Times New Roman"/>
        </w:rPr>
        <w:t>2</w:t>
      </w:r>
      <w:r>
        <w:rPr>
          <w:rFonts w:hint="eastAsia" w:cs="Times New Roman"/>
        </w:rPr>
        <w:t xml:space="preserve"> </w:t>
      </w:r>
      <w:r>
        <w:rPr>
          <w:rFonts w:cs="Times New Roman"/>
        </w:rPr>
        <w:t xml:space="preserve"> 引用</w:t>
      </w:r>
      <w:r>
        <w:rPr>
          <w:rFonts w:hint="eastAsia" w:cs="Times New Roman"/>
        </w:rPr>
        <w:t>文</w:t>
      </w:r>
      <w:bookmarkEnd w:id="16"/>
      <w:bookmarkEnd w:id="17"/>
      <w:bookmarkEnd w:id="18"/>
      <w:r>
        <w:rPr>
          <w:rFonts w:hint="eastAsia" w:cs="Times New Roman"/>
        </w:rPr>
        <w:t>件</w:t>
      </w:r>
      <w:bookmarkEnd w:id="19"/>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本规范引用以下文件：</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YY 0068.1-2008 医用内窥镜 硬性内窥镜 第1部分：光学性能及测试方法。</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凡是注日期的引用文件，仅注日期的版本适用于本规范。</w:t>
      </w:r>
    </w:p>
    <w:p>
      <w:pPr>
        <w:pStyle w:val="2"/>
        <w:spacing w:before="120"/>
        <w:rPr>
          <w:rFonts w:hint="eastAsia" w:cs="Times New Roman"/>
        </w:rPr>
      </w:pPr>
      <w:bookmarkStart w:id="20" w:name="_Toc178670452"/>
      <w:r>
        <w:rPr>
          <w:rFonts w:cs="Times New Roman"/>
        </w:rPr>
        <w:t>3</w:t>
      </w:r>
      <w:r>
        <w:rPr>
          <w:rFonts w:hint="eastAsia" w:cs="Times New Roman"/>
        </w:rPr>
        <w:t xml:space="preserve"> </w:t>
      </w:r>
      <w:r>
        <w:rPr>
          <w:rFonts w:cs="Times New Roman"/>
        </w:rPr>
        <w:t xml:space="preserve"> 术语和计量单位</w:t>
      </w:r>
      <w:bookmarkEnd w:id="20"/>
    </w:p>
    <w:p>
      <w:pPr>
        <w:pStyle w:val="2"/>
        <w:spacing w:before="120"/>
        <w:rPr>
          <w:rFonts w:hint="eastAsia" w:cs="Times New Roman" w:asciiTheme="minorEastAsia" w:hAnsiTheme="minorEastAsia" w:eastAsiaTheme="minorEastAsia"/>
        </w:rPr>
      </w:pPr>
      <w:bookmarkStart w:id="21" w:name="_Toc135770227"/>
      <w:bookmarkStart w:id="22" w:name="_Toc178670453"/>
      <w:r>
        <w:rPr>
          <w:rFonts w:cs="Times New Roman" w:asciiTheme="minorEastAsia" w:hAnsiTheme="minorEastAsia" w:eastAsiaTheme="minorEastAsia"/>
        </w:rPr>
        <w:t>3.1 术语</w:t>
      </w:r>
      <w:bookmarkEnd w:id="21"/>
      <w:bookmarkEnd w:id="22"/>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3.1.1 内窥镜 endoscope</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通过自然孔道或者为医疗目的而创建的外科切口进入人体腔内，拥有观察手段的医疗器械。</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3.1.2</w:t>
      </w:r>
      <w:r>
        <w:rPr>
          <w:rFonts w:hint="eastAsia" w:asciiTheme="minorEastAsia" w:hAnsiTheme="minorEastAsia"/>
          <w:sz w:val="24"/>
          <w:szCs w:val="24"/>
        </w:rPr>
        <w:t xml:space="preserve"> </w:t>
      </w:r>
      <w:r>
        <w:rPr>
          <w:rFonts w:asciiTheme="minorEastAsia" w:hAnsiTheme="minorEastAsia"/>
          <w:sz w:val="24"/>
          <w:szCs w:val="24"/>
        </w:rPr>
        <w:t>硬性内窥镜</w:t>
      </w:r>
      <w:r>
        <w:rPr>
          <w:rFonts w:hint="eastAsia" w:asciiTheme="minorEastAsia" w:hAnsiTheme="minorEastAsia"/>
          <w:sz w:val="24"/>
          <w:szCs w:val="24"/>
        </w:rPr>
        <w:t xml:space="preserve"> </w:t>
      </w:r>
      <w:r>
        <w:rPr>
          <w:rFonts w:asciiTheme="minorEastAsia" w:hAnsiTheme="minorEastAsia"/>
          <w:sz w:val="24"/>
          <w:szCs w:val="24"/>
        </w:rPr>
        <w:t>rigid endoscope</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内窥镜进行人体部分无法顺着自然孔道或者创建的外科切口或者其他器械通道弯曲的内窥镜。</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3.1.3 内窥镜工作长度 working length</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内窥镜插入部分的最大长度。</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3.1.4 光学工作距 working distance</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被观察物体和光学镜末端之间的距离</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3.1.5 角分辨力 angular resolution</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光学镜的入瞳中心对给定的光学工作距处的最小可辩等距条纹宽的极限分辨角的倒数。</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3.1.6 顶点视场角 vertex field angle</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物体到光学镜末端中心的连线与视轴的夹角的绝对值。</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3.1.7 最大视场角 max vertex field angle</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顶点视场角的最大值。光学镜末端中心对物方最大视场高度的张角。</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3.1.8</w:t>
      </w:r>
      <w:r>
        <w:rPr>
          <w:rFonts w:hint="eastAsia" w:asciiTheme="minorEastAsia" w:hAnsiTheme="minorEastAsia"/>
          <w:sz w:val="24"/>
          <w:szCs w:val="24"/>
        </w:rPr>
        <w:t xml:space="preserve"> </w:t>
      </w:r>
      <w:r>
        <w:rPr>
          <w:rFonts w:asciiTheme="minorEastAsia" w:hAnsiTheme="minorEastAsia"/>
          <w:sz w:val="24"/>
          <w:szCs w:val="24"/>
        </w:rPr>
        <w:t>视向角 direction of view</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光学镜入瞳中心与物方视场中心的连线。</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3.1.9 显色指数 color rendering index</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Ra光源显色性的度量。以被测光源下物体的颜色和参照光源下物体的颜色的相符程度。</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3.1.1</w:t>
      </w:r>
      <w:r>
        <w:rPr>
          <w:rFonts w:hint="eastAsia" w:asciiTheme="minorEastAsia" w:hAnsiTheme="minorEastAsia"/>
          <w:sz w:val="24"/>
          <w:szCs w:val="24"/>
        </w:rPr>
        <w:t xml:space="preserve">0 </w:t>
      </w:r>
      <w:r>
        <w:rPr>
          <w:rFonts w:asciiTheme="minorEastAsia" w:hAnsiTheme="minorEastAsia"/>
          <w:sz w:val="24"/>
          <w:szCs w:val="24"/>
        </w:rPr>
        <w:t>单位相对畸变 unit relative distortion</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物方视场单位元尺度的像元径向尺度与理论像元径向尺度之差的相对值。</w:t>
      </w:r>
    </w:p>
    <w:p>
      <w:pPr>
        <w:pStyle w:val="2"/>
        <w:spacing w:before="120"/>
        <w:rPr>
          <w:rFonts w:hint="eastAsia" w:cs="Times New Roman"/>
        </w:rPr>
      </w:pPr>
      <w:bookmarkStart w:id="23" w:name="_Toc496642775"/>
      <w:bookmarkStart w:id="24" w:name="_Toc178670454"/>
      <w:bookmarkStart w:id="25" w:name="_Toc511807131"/>
      <w:bookmarkStart w:id="26" w:name="_Toc511806828"/>
      <w:r>
        <w:rPr>
          <w:rFonts w:cs="Times New Roman"/>
        </w:rPr>
        <w:t xml:space="preserve">4 </w:t>
      </w:r>
      <w:r>
        <w:rPr>
          <w:rFonts w:hint="eastAsia" w:cs="Times New Roman"/>
        </w:rPr>
        <w:t xml:space="preserve"> 概述</w:t>
      </w:r>
      <w:bookmarkEnd w:id="23"/>
      <w:bookmarkEnd w:id="24"/>
      <w:bookmarkEnd w:id="25"/>
      <w:bookmarkEnd w:id="26"/>
    </w:p>
    <w:p>
      <w:pPr>
        <w:adjustRightInd w:val="0"/>
        <w:snapToGrid w:val="0"/>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医用(硬性)内窥镜是一种经人体自然孔道或者外科切口进入，对人体体腔和脏器进行直接观察、诊断的医用光学仪器。</w:t>
      </w:r>
    </w:p>
    <w:p>
      <w:pPr>
        <w:adjustRightInd w:val="0"/>
        <w:snapToGrid w:val="0"/>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医用(硬性)内窥镜由光学成像系统和照明系统组成。被观察物经物镜所成的倒像，通过传像系统以正像形式传输到目镜，再由目镜放大后，为人眼所观察。</w:t>
      </w:r>
    </w:p>
    <w:p>
      <w:pPr>
        <w:pStyle w:val="2"/>
        <w:spacing w:before="120"/>
        <w:rPr>
          <w:rFonts w:hint="eastAsia" w:cs="Times New Roman"/>
        </w:rPr>
      </w:pPr>
      <w:bookmarkStart w:id="27" w:name="_Toc511807132"/>
      <w:bookmarkStart w:id="28" w:name="_Toc178670455"/>
      <w:bookmarkStart w:id="29" w:name="_Toc496642776"/>
      <w:bookmarkStart w:id="30" w:name="_Toc511806829"/>
      <w:r>
        <w:rPr>
          <w:rFonts w:cs="Times New Roman"/>
        </w:rPr>
        <w:t>5  计</w:t>
      </w:r>
      <w:r>
        <w:rPr>
          <w:rFonts w:hint="eastAsia" w:cs="Times New Roman"/>
        </w:rPr>
        <w:t>量特性</w:t>
      </w:r>
      <w:bookmarkEnd w:id="27"/>
      <w:bookmarkEnd w:id="28"/>
      <w:bookmarkEnd w:id="29"/>
      <w:bookmarkEnd w:id="30"/>
    </w:p>
    <w:p>
      <w:pPr>
        <w:pStyle w:val="2"/>
        <w:spacing w:before="120"/>
        <w:rPr>
          <w:rFonts w:hint="eastAsia" w:cs="Times New Roman" w:asciiTheme="minorEastAsia" w:hAnsiTheme="minorEastAsia" w:eastAsiaTheme="minorEastAsia"/>
        </w:rPr>
      </w:pPr>
      <w:bookmarkStart w:id="31" w:name="_Toc178670456"/>
      <w:bookmarkStart w:id="32" w:name="_Toc135770231"/>
      <w:bookmarkStart w:id="33" w:name="_Toc496642785"/>
      <w:bookmarkStart w:id="34" w:name="_Toc511807140"/>
      <w:bookmarkStart w:id="35" w:name="_Toc511806837"/>
      <w:r>
        <w:rPr>
          <w:rFonts w:cs="Times New Roman" w:asciiTheme="minorEastAsia" w:hAnsiTheme="minorEastAsia" w:eastAsiaTheme="minorEastAsia"/>
        </w:rPr>
        <w:t>5.1</w:t>
      </w:r>
      <w:r>
        <w:rPr>
          <w:rFonts w:hint="eastAsia" w:cs="Times New Roman" w:asciiTheme="minorEastAsia" w:hAnsiTheme="minorEastAsia" w:eastAsiaTheme="minorEastAsia"/>
        </w:rPr>
        <w:t xml:space="preserve"> </w:t>
      </w:r>
      <w:r>
        <w:rPr>
          <w:rFonts w:cs="Times New Roman" w:asciiTheme="minorEastAsia" w:hAnsiTheme="minorEastAsia" w:eastAsiaTheme="minorEastAsia"/>
        </w:rPr>
        <w:t>内窥镜直径</w:t>
      </w:r>
      <w:bookmarkEnd w:id="31"/>
      <w:bookmarkEnd w:id="32"/>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sz w:val="24"/>
          <w:szCs w:val="24"/>
        </w:rPr>
        <w:t>MPE：±0.02 mm。</w:t>
      </w:r>
    </w:p>
    <w:p>
      <w:pPr>
        <w:pStyle w:val="2"/>
        <w:spacing w:before="120"/>
        <w:rPr>
          <w:rFonts w:hint="eastAsia" w:cs="Times New Roman" w:asciiTheme="minorEastAsia" w:hAnsiTheme="minorEastAsia" w:eastAsiaTheme="minorEastAsia"/>
        </w:rPr>
      </w:pPr>
      <w:bookmarkStart w:id="36" w:name="_Toc178670457"/>
      <w:bookmarkStart w:id="37" w:name="_Toc135770232"/>
      <w:r>
        <w:rPr>
          <w:rFonts w:cs="Times New Roman" w:asciiTheme="minorEastAsia" w:hAnsiTheme="minorEastAsia" w:eastAsiaTheme="minorEastAsia"/>
        </w:rPr>
        <w:t>5.2 内窥镜工作长度</w:t>
      </w:r>
      <w:bookmarkEnd w:id="36"/>
      <w:bookmarkEnd w:id="37"/>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sz w:val="24"/>
          <w:szCs w:val="24"/>
        </w:rPr>
        <w:t>MPE：±0.5 mm。</w:t>
      </w:r>
    </w:p>
    <w:p>
      <w:pPr>
        <w:pStyle w:val="2"/>
        <w:spacing w:before="120"/>
        <w:rPr>
          <w:rFonts w:hint="eastAsia" w:cs="Times New Roman" w:asciiTheme="minorEastAsia" w:hAnsiTheme="minorEastAsia" w:eastAsiaTheme="minorEastAsia"/>
        </w:rPr>
      </w:pPr>
      <w:bookmarkStart w:id="38" w:name="_Toc135770233"/>
      <w:bookmarkStart w:id="39" w:name="_Toc178670458"/>
      <w:r>
        <w:rPr>
          <w:rFonts w:cs="Times New Roman" w:asciiTheme="minorEastAsia" w:hAnsiTheme="minorEastAsia" w:eastAsiaTheme="minorEastAsia"/>
        </w:rPr>
        <w:t>5.3 视场角</w:t>
      </w:r>
      <w:bookmarkEnd w:id="38"/>
      <w:bookmarkEnd w:id="39"/>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sz w:val="24"/>
          <w:szCs w:val="24"/>
        </w:rPr>
        <w:t>MPE：±5°。</w:t>
      </w:r>
    </w:p>
    <w:p>
      <w:pPr>
        <w:pStyle w:val="2"/>
        <w:spacing w:before="120"/>
        <w:rPr>
          <w:rFonts w:hint="eastAsia" w:cs="Times New Roman" w:asciiTheme="minorEastAsia" w:hAnsiTheme="minorEastAsia" w:eastAsiaTheme="minorEastAsia"/>
        </w:rPr>
      </w:pPr>
      <w:bookmarkStart w:id="40" w:name="_Toc178670459"/>
      <w:bookmarkStart w:id="41" w:name="_Toc135770234"/>
      <w:r>
        <w:rPr>
          <w:rFonts w:cs="Times New Roman" w:asciiTheme="minorEastAsia" w:hAnsiTheme="minorEastAsia" w:eastAsiaTheme="minorEastAsia"/>
        </w:rPr>
        <w:t>5.4 视向角</w:t>
      </w:r>
      <w:bookmarkEnd w:id="40"/>
      <w:bookmarkEnd w:id="41"/>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sz w:val="24"/>
          <w:szCs w:val="24"/>
        </w:rPr>
        <w:t>MPE：±3°。</w:t>
      </w:r>
    </w:p>
    <w:p>
      <w:pPr>
        <w:pStyle w:val="2"/>
        <w:spacing w:before="120"/>
        <w:rPr>
          <w:rFonts w:hint="eastAsia" w:cs="Times New Roman" w:asciiTheme="minorEastAsia" w:hAnsiTheme="minorEastAsia" w:eastAsiaTheme="minorEastAsia"/>
        </w:rPr>
      </w:pPr>
      <w:bookmarkStart w:id="42" w:name="_Toc135770235"/>
      <w:bookmarkStart w:id="43" w:name="_Toc178670460"/>
      <w:r>
        <w:rPr>
          <w:rFonts w:cs="Times New Roman" w:asciiTheme="minorEastAsia" w:hAnsiTheme="minorEastAsia" w:eastAsiaTheme="minorEastAsia"/>
        </w:rPr>
        <w:t>5.5 角分辨力</w:t>
      </w:r>
      <w:bookmarkEnd w:id="42"/>
      <w:bookmarkEnd w:id="43"/>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sz w:val="24"/>
          <w:szCs w:val="24"/>
        </w:rPr>
        <w:t>MPE：-3%（上限不计）。</w:t>
      </w:r>
    </w:p>
    <w:p>
      <w:pPr>
        <w:pStyle w:val="2"/>
        <w:spacing w:before="120"/>
        <w:rPr>
          <w:rFonts w:hint="eastAsia" w:cs="Times New Roman" w:asciiTheme="minorEastAsia" w:hAnsiTheme="minorEastAsia" w:eastAsiaTheme="minorEastAsia"/>
        </w:rPr>
      </w:pPr>
      <w:bookmarkStart w:id="44" w:name="_Toc135770237"/>
      <w:bookmarkStart w:id="45" w:name="_Toc178670461"/>
      <w:r>
        <w:rPr>
          <w:rFonts w:cs="Times New Roman" w:asciiTheme="minorEastAsia" w:hAnsiTheme="minorEastAsia" w:eastAsiaTheme="minorEastAsia"/>
        </w:rPr>
        <w:t>5.</w:t>
      </w:r>
      <w:r>
        <w:rPr>
          <w:rFonts w:hint="eastAsia" w:cs="Times New Roman" w:asciiTheme="minorEastAsia" w:hAnsiTheme="minorEastAsia" w:eastAsiaTheme="minorEastAsia"/>
        </w:rPr>
        <w:t xml:space="preserve">6 </w:t>
      </w:r>
      <w:r>
        <w:rPr>
          <w:rFonts w:cs="Times New Roman" w:asciiTheme="minorEastAsia" w:hAnsiTheme="minorEastAsia" w:eastAsiaTheme="minorEastAsia"/>
        </w:rPr>
        <w:t>色彩还原</w:t>
      </w:r>
      <w:bookmarkEnd w:id="44"/>
      <w:r>
        <w:rPr>
          <w:rFonts w:hint="eastAsia" w:cs="Times New Roman" w:asciiTheme="minorEastAsia" w:hAnsiTheme="minorEastAsia" w:eastAsiaTheme="minorEastAsia"/>
        </w:rPr>
        <w:t>性</w:t>
      </w:r>
      <w:bookmarkEnd w:id="45"/>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sz w:val="24"/>
          <w:szCs w:val="24"/>
        </w:rPr>
        <w:t>不低于</w:t>
      </w:r>
      <w:r>
        <w:rPr>
          <w:rFonts w:hint="eastAsia" w:asciiTheme="minorEastAsia" w:hAnsiTheme="minorEastAsia"/>
          <w:sz w:val="24"/>
          <w:szCs w:val="24"/>
        </w:rPr>
        <w:t>90%</w:t>
      </w:r>
      <w:r>
        <w:rPr>
          <w:rFonts w:asciiTheme="minorEastAsia" w:hAnsiTheme="minorEastAsia"/>
          <w:sz w:val="24"/>
          <w:szCs w:val="24"/>
        </w:rPr>
        <w:t>。</w:t>
      </w:r>
    </w:p>
    <w:p>
      <w:pPr>
        <w:pStyle w:val="2"/>
        <w:spacing w:before="120"/>
        <w:rPr>
          <w:rFonts w:hint="eastAsia" w:cs="Times New Roman" w:asciiTheme="minorEastAsia" w:hAnsiTheme="minorEastAsia" w:eastAsiaTheme="minorEastAsia"/>
        </w:rPr>
      </w:pPr>
      <w:bookmarkStart w:id="46" w:name="_Toc135770238"/>
      <w:bookmarkStart w:id="47" w:name="_Toc178670462"/>
      <w:r>
        <w:rPr>
          <w:rFonts w:cs="Times New Roman" w:asciiTheme="minorEastAsia" w:hAnsiTheme="minorEastAsia" w:eastAsiaTheme="minorEastAsia"/>
        </w:rPr>
        <w:t>5.</w:t>
      </w:r>
      <w:r>
        <w:rPr>
          <w:rFonts w:hint="eastAsia" w:cs="Times New Roman" w:asciiTheme="minorEastAsia" w:hAnsiTheme="minorEastAsia" w:eastAsiaTheme="minorEastAsia"/>
        </w:rPr>
        <w:t xml:space="preserve">7 </w:t>
      </w:r>
      <w:r>
        <w:rPr>
          <w:rFonts w:cs="Times New Roman" w:asciiTheme="minorEastAsia" w:hAnsiTheme="minorEastAsia" w:eastAsiaTheme="minorEastAsia"/>
        </w:rPr>
        <w:t>边缘均匀性</w:t>
      </w:r>
      <w:bookmarkEnd w:id="46"/>
      <w:bookmarkEnd w:id="47"/>
    </w:p>
    <w:p>
      <w:pPr>
        <w:adjustRightInd w:val="0"/>
        <w:snapToGrid w:val="0"/>
        <w:spacing w:line="360" w:lineRule="auto"/>
        <w:ind w:right="12" w:firstLine="480" w:firstLineChars="200"/>
        <w:rPr>
          <w:rFonts w:hint="eastAsia" w:asciiTheme="minorEastAsia" w:hAnsiTheme="minorEastAsia"/>
          <w:sz w:val="24"/>
          <w:szCs w:val="24"/>
        </w:rPr>
      </w:pPr>
      <w:r>
        <w:rPr>
          <w:rFonts w:asciiTheme="minorEastAsia" w:hAnsiTheme="minorEastAsia"/>
          <w:color w:val="000000"/>
          <w:sz w:val="24"/>
          <w:szCs w:val="24"/>
        </w:rPr>
        <w:t>边缘均匀性应符合表.1要求。</w:t>
      </w:r>
    </w:p>
    <w:p>
      <w:pPr>
        <w:autoSpaceDE w:val="0"/>
        <w:autoSpaceDN w:val="0"/>
        <w:adjustRightInd w:val="0"/>
        <w:snapToGrid w:val="0"/>
        <w:spacing w:line="360" w:lineRule="auto"/>
        <w:jc w:val="center"/>
        <w:rPr>
          <w:rFonts w:hint="eastAsia" w:ascii="黑体" w:hAnsi="黑体" w:eastAsia="黑体"/>
          <w:szCs w:val="21"/>
        </w:rPr>
      </w:pPr>
      <w:r>
        <w:rPr>
          <w:rFonts w:ascii="黑体" w:hAnsi="黑体" w:eastAsia="黑体"/>
          <w:szCs w:val="21"/>
        </w:rPr>
        <w:t>表.1</w:t>
      </w:r>
      <w:r>
        <w:rPr>
          <w:rFonts w:hint="eastAsia" w:ascii="黑体" w:hAnsi="黑体" w:eastAsia="黑体"/>
          <w:szCs w:val="21"/>
        </w:rPr>
        <w:t xml:space="preserve"> 边缘均匀性</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3"/>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标称视向角范围</w:t>
            </w:r>
          </w:p>
        </w:tc>
        <w:tc>
          <w:tcPr>
            <w:tcW w:w="433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均匀度</w:t>
            </w:r>
            <w:r>
              <w:rPr>
                <w:rFonts w:hint="eastAsia" w:asciiTheme="minorEastAsia" w:hAnsiTheme="minorEastAsia"/>
                <w:szCs w:val="21"/>
              </w:rPr>
              <w:t>，</w:t>
            </w:r>
            <w:r>
              <w:rPr>
                <w:rFonts w:asciiTheme="minorEastAsia" w:hAnsiTheme="minorEastAsia"/>
                <w:i/>
                <w:iCs/>
                <w:szCs w:val="21"/>
              </w:rPr>
              <w:t>U</w:t>
            </w:r>
            <w:r>
              <w:rPr>
                <w:rFonts w:hint="eastAsia" w:asciiTheme="minorEastAsia" w:hAnsiTheme="minorEastAsia"/>
                <w:i/>
                <w:iCs/>
                <w:szCs w:val="21"/>
                <w:vertAlign w:val="subscript"/>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θ≤30°</w:t>
            </w:r>
          </w:p>
        </w:tc>
        <w:tc>
          <w:tcPr>
            <w:tcW w:w="433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30＜θ≤50°</w:t>
            </w:r>
          </w:p>
        </w:tc>
        <w:tc>
          <w:tcPr>
            <w:tcW w:w="433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50°＜θ</w:t>
            </w:r>
          </w:p>
        </w:tc>
        <w:tc>
          <w:tcPr>
            <w:tcW w:w="4333" w:type="dxa"/>
            <w:vAlign w:val="center"/>
          </w:tcPr>
          <w:p>
            <w:pPr>
              <w:adjustRightInd w:val="0"/>
              <w:snapToGrid w:val="0"/>
              <w:spacing w:line="360" w:lineRule="auto"/>
              <w:ind w:right="12"/>
              <w:jc w:val="center"/>
              <w:rPr>
                <w:rFonts w:hint="eastAsia" w:asciiTheme="minorEastAsia" w:hAnsiTheme="minorEastAsia"/>
                <w:szCs w:val="21"/>
              </w:rPr>
            </w:pPr>
            <w:r>
              <w:rPr>
                <w:rFonts w:asciiTheme="minorEastAsia" w:hAnsiTheme="minorEastAsia"/>
                <w:szCs w:val="21"/>
              </w:rPr>
              <w:t>≤45%</w:t>
            </w:r>
          </w:p>
        </w:tc>
      </w:tr>
    </w:tbl>
    <w:p>
      <w:pPr>
        <w:pStyle w:val="2"/>
        <w:spacing w:before="120"/>
        <w:rPr>
          <w:rFonts w:hint="eastAsia" w:cs="Times New Roman" w:asciiTheme="minorEastAsia" w:hAnsiTheme="minorEastAsia" w:eastAsiaTheme="minorEastAsia"/>
        </w:rPr>
      </w:pPr>
      <w:bookmarkStart w:id="48" w:name="_Toc135770239"/>
      <w:bookmarkStart w:id="49" w:name="_Toc178670463"/>
      <w:r>
        <w:rPr>
          <w:rFonts w:cs="Times New Roman" w:asciiTheme="minorEastAsia" w:hAnsiTheme="minorEastAsia" w:eastAsiaTheme="minorEastAsia"/>
        </w:rPr>
        <w:t>5.</w:t>
      </w:r>
      <w:r>
        <w:rPr>
          <w:rFonts w:hint="eastAsia" w:cs="Times New Roman" w:asciiTheme="minorEastAsia" w:hAnsiTheme="minorEastAsia" w:eastAsiaTheme="minorEastAsia"/>
        </w:rPr>
        <w:t xml:space="preserve">8 </w:t>
      </w:r>
      <w:r>
        <w:rPr>
          <w:rFonts w:cs="Times New Roman" w:asciiTheme="minorEastAsia" w:hAnsiTheme="minorEastAsia" w:eastAsiaTheme="minorEastAsia"/>
        </w:rPr>
        <w:t>单位相对畸变</w:t>
      </w:r>
      <w:bookmarkEnd w:id="48"/>
      <w:bookmarkEnd w:id="49"/>
    </w:p>
    <w:p>
      <w:pPr>
        <w:adjustRightInd w:val="0"/>
        <w:snapToGrid w:val="0"/>
        <w:spacing w:line="360" w:lineRule="auto"/>
        <w:ind w:right="12" w:firstLine="480" w:firstLineChars="200"/>
        <w:rPr>
          <w:rFonts w:hint="eastAsia" w:asciiTheme="minorEastAsia" w:hAnsiTheme="minorEastAsia"/>
          <w:sz w:val="24"/>
          <w:szCs w:val="24"/>
        </w:rPr>
      </w:pPr>
      <w:r>
        <w:rPr>
          <w:rFonts w:hint="eastAsia" w:asciiTheme="minorEastAsia" w:hAnsiTheme="minorEastAsia"/>
          <w:sz w:val="24"/>
          <w:szCs w:val="24"/>
        </w:rPr>
        <w:t>单位相对畸变</w:t>
      </w:r>
      <w:r>
        <w:rPr>
          <w:rFonts w:asciiTheme="minorEastAsia" w:hAnsiTheme="minorEastAsia"/>
          <w:sz w:val="24"/>
          <w:szCs w:val="24"/>
        </w:rPr>
        <w:t>符合表2要求。</w:t>
      </w:r>
    </w:p>
    <w:p>
      <w:pPr>
        <w:autoSpaceDE w:val="0"/>
        <w:autoSpaceDN w:val="0"/>
        <w:adjustRightInd w:val="0"/>
        <w:snapToGrid w:val="0"/>
        <w:spacing w:line="360" w:lineRule="auto"/>
        <w:jc w:val="center"/>
        <w:rPr>
          <w:rFonts w:hint="eastAsia" w:ascii="黑体" w:hAnsi="黑体" w:eastAsia="黑体"/>
          <w:szCs w:val="21"/>
        </w:rPr>
      </w:pPr>
      <w:r>
        <w:rPr>
          <w:rFonts w:ascii="黑体" w:hAnsi="黑体" w:eastAsia="黑体"/>
          <w:szCs w:val="21"/>
        </w:rPr>
        <w:t>表.2</w:t>
      </w:r>
      <w:r>
        <w:rPr>
          <w:rFonts w:hint="eastAsia" w:ascii="黑体" w:hAnsi="黑体" w:eastAsia="黑体"/>
          <w:szCs w:val="21"/>
        </w:rPr>
        <w:t xml:space="preserve"> 单位相对畸变</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3"/>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单位相对畸变范围</w:t>
            </w:r>
          </w:p>
        </w:tc>
        <w:tc>
          <w:tcPr>
            <w:tcW w:w="4333" w:type="dxa"/>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一致性差</w:t>
            </w:r>
            <w:r>
              <w:rPr>
                <w:rFonts w:hint="eastAsia" w:asciiTheme="minorEastAsia" w:hAnsiTheme="minorEastAsia"/>
                <w:szCs w:val="21"/>
              </w:rPr>
              <w:t>，</w:t>
            </w:r>
            <w:r>
              <w:rPr>
                <w:rFonts w:asciiTheme="minorEastAsia" w:hAnsiTheme="minorEastAsia"/>
                <w:i/>
                <w:iCs/>
                <w:szCs w:val="21"/>
              </w:rPr>
              <w:t>U</w:t>
            </w:r>
            <w:r>
              <w:rPr>
                <w:rFonts w:asciiTheme="minorEastAsia" w:hAnsiTheme="minorEastAsia"/>
                <w:i/>
                <w:iCs/>
                <w:szCs w:val="21"/>
                <w:vertAlign w:val="subscript"/>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w:t>
            </w:r>
            <w:r>
              <w:rPr>
                <w:rFonts w:asciiTheme="minorEastAsia" w:hAnsiTheme="minorEastAsia"/>
                <w:i/>
                <w:iCs/>
                <w:szCs w:val="21"/>
              </w:rPr>
              <w:t>V</w:t>
            </w:r>
            <w:r>
              <w:rPr>
                <w:rFonts w:hint="eastAsia" w:asciiTheme="minorEastAsia" w:hAnsiTheme="minorEastAsia"/>
                <w:i/>
                <w:iCs/>
                <w:szCs w:val="21"/>
                <w:vertAlign w:val="subscript"/>
              </w:rPr>
              <w:t>U</w:t>
            </w:r>
            <w:r>
              <w:rPr>
                <w:rFonts w:asciiTheme="minorEastAsia" w:hAnsiTheme="minorEastAsia"/>
                <w:i/>
                <w:iCs/>
                <w:szCs w:val="21"/>
                <w:vertAlign w:val="subscript"/>
              </w:rPr>
              <w:t>-</w:t>
            </w:r>
            <w:r>
              <w:rPr>
                <w:rFonts w:hint="eastAsia" w:asciiTheme="minorEastAsia" w:hAnsiTheme="minorEastAsia"/>
                <w:i/>
                <w:iCs/>
                <w:szCs w:val="21"/>
                <w:vertAlign w:val="subscript"/>
              </w:rPr>
              <w:t>z</w:t>
            </w:r>
            <w:r>
              <w:rPr>
                <w:rFonts w:asciiTheme="minorEastAsia" w:hAnsiTheme="minorEastAsia"/>
                <w:szCs w:val="21"/>
              </w:rPr>
              <w:t>|</w:t>
            </w:r>
            <w:r>
              <w:rPr>
                <w:rFonts w:hint="eastAsia" w:asciiTheme="minorEastAsia" w:hAnsiTheme="minorEastAsia"/>
                <w:szCs w:val="21"/>
              </w:rPr>
              <w:t>≤</w:t>
            </w:r>
            <w:r>
              <w:rPr>
                <w:rFonts w:asciiTheme="minorEastAsia" w:hAnsiTheme="minorEastAsia"/>
                <w:szCs w:val="21"/>
              </w:rPr>
              <w:t>25%</w:t>
            </w:r>
          </w:p>
        </w:tc>
        <w:tc>
          <w:tcPr>
            <w:tcW w:w="4333" w:type="dxa"/>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≤4%（相对差）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43" w:type="dxa"/>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25%</w:t>
            </w:r>
            <w:r>
              <w:rPr>
                <w:rFonts w:hint="eastAsia" w:asciiTheme="minorEastAsia" w:hAnsiTheme="minorEastAsia"/>
                <w:szCs w:val="21"/>
              </w:rPr>
              <w:t>＜</w:t>
            </w:r>
            <w:r>
              <w:rPr>
                <w:rFonts w:asciiTheme="minorEastAsia" w:hAnsiTheme="minorEastAsia"/>
                <w:szCs w:val="21"/>
              </w:rPr>
              <w:t>|</w:t>
            </w:r>
            <w:r>
              <w:rPr>
                <w:rFonts w:asciiTheme="minorEastAsia" w:hAnsiTheme="minorEastAsia"/>
                <w:i/>
                <w:iCs/>
                <w:szCs w:val="21"/>
              </w:rPr>
              <w:t>V</w:t>
            </w:r>
            <w:r>
              <w:rPr>
                <w:rFonts w:hint="eastAsia" w:asciiTheme="minorEastAsia" w:hAnsiTheme="minorEastAsia"/>
                <w:i/>
                <w:iCs/>
                <w:szCs w:val="21"/>
                <w:vertAlign w:val="subscript"/>
              </w:rPr>
              <w:t>U</w:t>
            </w:r>
            <w:r>
              <w:rPr>
                <w:rFonts w:asciiTheme="minorEastAsia" w:hAnsiTheme="minorEastAsia"/>
                <w:i/>
                <w:iCs/>
                <w:szCs w:val="21"/>
                <w:vertAlign w:val="subscript"/>
              </w:rPr>
              <w:t>-</w:t>
            </w:r>
            <w:r>
              <w:rPr>
                <w:rFonts w:hint="eastAsia" w:asciiTheme="minorEastAsia" w:hAnsiTheme="minorEastAsia"/>
                <w:i/>
                <w:iCs/>
                <w:szCs w:val="21"/>
                <w:vertAlign w:val="subscript"/>
              </w:rPr>
              <w:t>z</w:t>
            </w:r>
            <w:r>
              <w:rPr>
                <w:rFonts w:asciiTheme="minorEastAsia" w:hAnsiTheme="minorEastAsia"/>
                <w:szCs w:val="21"/>
              </w:rPr>
              <w:t>|</w:t>
            </w:r>
          </w:p>
        </w:tc>
        <w:tc>
          <w:tcPr>
            <w:tcW w:w="4333" w:type="dxa"/>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≤16%（绝对差）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76" w:type="dxa"/>
            <w:gridSpan w:val="2"/>
          </w:tcPr>
          <w:p>
            <w:pPr>
              <w:autoSpaceDE w:val="0"/>
              <w:autoSpaceDN w:val="0"/>
              <w:adjustRightInd w:val="0"/>
              <w:snapToGrid w:val="0"/>
              <w:spacing w:line="360" w:lineRule="auto"/>
              <w:jc w:val="left"/>
              <w:rPr>
                <w:rFonts w:hint="eastAsia" w:asciiTheme="minorEastAsia" w:hAnsiTheme="minorEastAsia"/>
                <w:szCs w:val="21"/>
              </w:rPr>
            </w:pPr>
            <w:r>
              <w:rPr>
                <w:rFonts w:asciiTheme="minorEastAsia" w:hAnsiTheme="minorEastAsia"/>
                <w:szCs w:val="21"/>
              </w:rPr>
              <w:t>注：绝对差表示单位相对</w:t>
            </w:r>
            <w:r>
              <w:rPr>
                <w:rFonts w:hint="eastAsia" w:asciiTheme="minorEastAsia" w:hAnsiTheme="minorEastAsia"/>
                <w:szCs w:val="21"/>
              </w:rPr>
              <w:t>畸变最</w:t>
            </w:r>
            <w:r>
              <w:rPr>
                <w:rFonts w:asciiTheme="minorEastAsia" w:hAnsiTheme="minorEastAsia"/>
                <w:szCs w:val="21"/>
              </w:rPr>
              <w:t>大值与最小值相减的结果;</w:t>
            </w:r>
            <w:r>
              <w:rPr>
                <w:rFonts w:hint="eastAsia" w:asciiTheme="minorEastAsia" w:hAnsiTheme="minorEastAsia"/>
                <w:szCs w:val="21"/>
              </w:rPr>
              <w:t>相</w:t>
            </w:r>
            <w:r>
              <w:rPr>
                <w:rFonts w:asciiTheme="minorEastAsia" w:hAnsiTheme="minorEastAsia"/>
                <w:szCs w:val="21"/>
              </w:rPr>
              <w:t>对差表</w:t>
            </w:r>
            <w:r>
              <w:rPr>
                <w:rFonts w:hint="eastAsia" w:asciiTheme="minorEastAsia" w:hAnsiTheme="minorEastAsia"/>
                <w:szCs w:val="21"/>
              </w:rPr>
              <w:t>示</w:t>
            </w:r>
            <w:r>
              <w:rPr>
                <w:rFonts w:asciiTheme="minorEastAsia" w:hAnsiTheme="minorEastAsia"/>
                <w:szCs w:val="21"/>
              </w:rPr>
              <w:t>单位相对</w:t>
            </w:r>
            <w:r>
              <w:rPr>
                <w:rFonts w:hint="eastAsia" w:asciiTheme="minorEastAsia" w:hAnsiTheme="minorEastAsia"/>
                <w:szCs w:val="21"/>
              </w:rPr>
              <w:t>畸变</w:t>
            </w:r>
            <w:r>
              <w:rPr>
                <w:rFonts w:asciiTheme="minorEastAsia" w:hAnsiTheme="minorEastAsia"/>
                <w:szCs w:val="21"/>
              </w:rPr>
              <w:t>的</w:t>
            </w:r>
            <w:r>
              <w:rPr>
                <w:rFonts w:hint="eastAsia" w:asciiTheme="minorEastAsia" w:hAnsiTheme="minorEastAsia"/>
                <w:szCs w:val="21"/>
              </w:rPr>
              <w:t>绝</w:t>
            </w:r>
            <w:r>
              <w:rPr>
                <w:rFonts w:asciiTheme="minorEastAsia" w:hAnsiTheme="minorEastAsia"/>
                <w:szCs w:val="21"/>
              </w:rPr>
              <w:t>对差与单位相对</w:t>
            </w:r>
            <w:r>
              <w:rPr>
                <w:rFonts w:hint="eastAsia" w:asciiTheme="minorEastAsia" w:hAnsiTheme="minorEastAsia"/>
                <w:szCs w:val="21"/>
              </w:rPr>
              <w:t>畸变</w:t>
            </w:r>
            <w:r>
              <w:rPr>
                <w:rFonts w:asciiTheme="minorEastAsia" w:hAnsiTheme="minorEastAsia"/>
                <w:szCs w:val="21"/>
              </w:rPr>
              <w:t>均值之比的结果。</w:t>
            </w:r>
          </w:p>
        </w:tc>
      </w:tr>
    </w:tbl>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注：以上所有指标不适用于合格性判别，仅提供参考。</w:t>
      </w:r>
    </w:p>
    <w:p>
      <w:pPr>
        <w:pStyle w:val="2"/>
        <w:spacing w:before="120"/>
        <w:rPr>
          <w:rFonts w:hint="eastAsia" w:cs="Times New Roman"/>
        </w:rPr>
      </w:pPr>
      <w:bookmarkStart w:id="50" w:name="_Toc178670464"/>
      <w:r>
        <w:rPr>
          <w:rFonts w:cs="Times New Roman"/>
        </w:rPr>
        <w:t>6  校</w:t>
      </w:r>
      <w:r>
        <w:rPr>
          <w:rFonts w:hint="eastAsia" w:cs="Times New Roman"/>
        </w:rPr>
        <w:t>准条件</w:t>
      </w:r>
      <w:bookmarkEnd w:id="33"/>
      <w:bookmarkEnd w:id="34"/>
      <w:bookmarkEnd w:id="35"/>
      <w:bookmarkEnd w:id="50"/>
    </w:p>
    <w:p>
      <w:pPr>
        <w:pStyle w:val="2"/>
        <w:spacing w:before="120"/>
        <w:rPr>
          <w:rFonts w:hint="eastAsia" w:cs="Times New Roman" w:asciiTheme="minorEastAsia" w:hAnsiTheme="minorEastAsia" w:eastAsiaTheme="minorEastAsia"/>
        </w:rPr>
      </w:pPr>
      <w:bookmarkStart w:id="51" w:name="_Toc332701238"/>
      <w:bookmarkStart w:id="52" w:name="_Toc17089"/>
      <w:bookmarkStart w:id="53" w:name="_Toc178670465"/>
      <w:bookmarkStart w:id="54" w:name="_Toc135770241"/>
      <w:bookmarkStart w:id="55" w:name="_Toc345072303"/>
      <w:r>
        <w:rPr>
          <w:rFonts w:cs="Times New Roman" w:asciiTheme="minorEastAsia" w:hAnsiTheme="minorEastAsia" w:eastAsiaTheme="minorEastAsia"/>
        </w:rPr>
        <w:t>6.1 环境</w:t>
      </w:r>
      <w:bookmarkEnd w:id="51"/>
      <w:r>
        <w:rPr>
          <w:rFonts w:cs="Times New Roman" w:asciiTheme="minorEastAsia" w:hAnsiTheme="minorEastAsia" w:eastAsiaTheme="minorEastAsia"/>
        </w:rPr>
        <w:t>条件</w:t>
      </w:r>
      <w:bookmarkEnd w:id="52"/>
      <w:bookmarkEnd w:id="53"/>
      <w:bookmarkEnd w:id="54"/>
      <w:bookmarkEnd w:id="55"/>
    </w:p>
    <w:p>
      <w:pPr>
        <w:autoSpaceDE w:val="0"/>
        <w:autoSpaceDN w:val="0"/>
        <w:adjustRightInd w:val="0"/>
        <w:spacing w:line="594" w:lineRule="exact"/>
        <w:jc w:val="left"/>
        <w:rPr>
          <w:rFonts w:hint="eastAsia" w:asciiTheme="minorEastAsia" w:hAnsiTheme="minorEastAsia"/>
          <w:sz w:val="24"/>
          <w:szCs w:val="24"/>
        </w:rPr>
      </w:pPr>
      <w:bookmarkStart w:id="56" w:name="_Toc158108600"/>
      <w:bookmarkStart w:id="57" w:name="_Toc332701239"/>
      <w:bookmarkStart w:id="58" w:name="_Toc229223066"/>
      <w:r>
        <w:rPr>
          <w:rFonts w:asciiTheme="minorEastAsia" w:hAnsiTheme="minorEastAsia"/>
          <w:sz w:val="24"/>
          <w:szCs w:val="24"/>
        </w:rPr>
        <w:t>6.1.1 应满足医用内窥镜的常规使用条件。</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6.1.2 温度为20℃±5℃，相对湿度小于85%。</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6.1.</w:t>
      </w:r>
      <w:r>
        <w:rPr>
          <w:rFonts w:hint="eastAsia" w:asciiTheme="minorEastAsia" w:hAnsiTheme="minorEastAsia"/>
          <w:sz w:val="24"/>
          <w:szCs w:val="24"/>
        </w:rPr>
        <w:t>3 测试环境应控制在暗照度不大于1 lx。</w:t>
      </w:r>
    </w:p>
    <w:p>
      <w:pPr>
        <w:pStyle w:val="2"/>
        <w:spacing w:before="120"/>
        <w:rPr>
          <w:rFonts w:hint="eastAsia" w:cs="Times New Roman" w:asciiTheme="minorEastAsia" w:hAnsiTheme="minorEastAsia" w:eastAsiaTheme="minorEastAsia"/>
        </w:rPr>
      </w:pPr>
      <w:bookmarkStart w:id="59" w:name="_Toc135770242"/>
      <w:bookmarkStart w:id="60" w:name="_Toc178670466"/>
      <w:bookmarkStart w:id="61" w:name="_Toc345072304"/>
      <w:bookmarkStart w:id="62" w:name="_Toc7421"/>
      <w:r>
        <w:rPr>
          <w:rFonts w:cs="Times New Roman" w:asciiTheme="minorEastAsia" w:hAnsiTheme="minorEastAsia" w:eastAsiaTheme="minorEastAsia"/>
        </w:rPr>
        <w:t>6.2</w:t>
      </w:r>
      <w:bookmarkEnd w:id="56"/>
      <w:r>
        <w:rPr>
          <w:rFonts w:hint="eastAsia" w:cs="Times New Roman" w:asciiTheme="minorEastAsia" w:hAnsiTheme="minorEastAsia" w:eastAsiaTheme="minorEastAsia"/>
        </w:rPr>
        <w:t xml:space="preserve"> </w:t>
      </w:r>
      <w:r>
        <w:rPr>
          <w:rFonts w:cs="Times New Roman" w:asciiTheme="minorEastAsia" w:hAnsiTheme="minorEastAsia" w:eastAsiaTheme="minorEastAsia"/>
        </w:rPr>
        <w:t>测量标准及其他设备</w:t>
      </w:r>
      <w:bookmarkEnd w:id="57"/>
      <w:bookmarkEnd w:id="58"/>
      <w:bookmarkEnd w:id="59"/>
      <w:bookmarkEnd w:id="60"/>
      <w:bookmarkEnd w:id="61"/>
      <w:bookmarkEnd w:id="62"/>
    </w:p>
    <w:p>
      <w:pPr>
        <w:autoSpaceDE w:val="0"/>
        <w:autoSpaceDN w:val="0"/>
        <w:adjustRightInd w:val="0"/>
        <w:snapToGrid w:val="0"/>
        <w:spacing w:line="360" w:lineRule="auto"/>
        <w:jc w:val="center"/>
        <w:rPr>
          <w:rFonts w:hint="eastAsia" w:ascii="黑体" w:hAnsi="黑体" w:eastAsia="黑体"/>
          <w:szCs w:val="21"/>
        </w:rPr>
      </w:pPr>
      <w:r>
        <w:rPr>
          <w:rFonts w:ascii="黑体" w:hAnsi="黑体" w:eastAsia="黑体"/>
          <w:szCs w:val="21"/>
        </w:rPr>
        <w:t>表.</w:t>
      </w:r>
      <w:r>
        <w:rPr>
          <w:rFonts w:hint="eastAsia" w:ascii="黑体" w:hAnsi="黑体" w:eastAsia="黑体"/>
          <w:szCs w:val="21"/>
        </w:rPr>
        <w:t>3 测量标准及其他设备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6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hint="eastAsia" w:asciiTheme="minorEastAsia" w:hAnsiTheme="minorEastAsia"/>
                <w:szCs w:val="21"/>
              </w:rPr>
              <w:t>测量设备</w:t>
            </w:r>
          </w:p>
        </w:tc>
        <w:tc>
          <w:tcPr>
            <w:tcW w:w="6798"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hint="eastAsia" w:asciiTheme="minorEastAsia" w:hAnsiTheme="minorEastAsia"/>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分辨力标准板</w:t>
            </w:r>
          </w:p>
        </w:tc>
        <w:tc>
          <w:tcPr>
            <w:tcW w:w="6798"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范围为1 lp/mm</w:t>
            </w:r>
            <w:r>
              <w:rPr>
                <w:rFonts w:hint="eastAsia" w:asciiTheme="minorEastAsia" w:hAnsiTheme="minorEastAsia"/>
                <w:szCs w:val="21"/>
              </w:rPr>
              <w:t>～</w:t>
            </w:r>
            <w:r>
              <w:rPr>
                <w:rFonts w:asciiTheme="minorEastAsia" w:hAnsiTheme="minorEastAsia"/>
                <w:szCs w:val="21"/>
              </w:rPr>
              <w:t>100 lp/mm</w:t>
            </w:r>
            <w:r>
              <w:rPr>
                <w:rFonts w:hint="eastAsia"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光谱照度计</w:t>
            </w:r>
          </w:p>
        </w:tc>
        <w:tc>
          <w:tcPr>
            <w:tcW w:w="6798"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准确度等级优于二级</w:t>
            </w:r>
            <w:r>
              <w:rPr>
                <w:rFonts w:hint="eastAsia"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分划圆板组</w:t>
            </w:r>
          </w:p>
        </w:tc>
        <w:tc>
          <w:tcPr>
            <w:tcW w:w="6798"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MPE:±0.01mm</w:t>
            </w:r>
            <w:r>
              <w:rPr>
                <w:rFonts w:hint="eastAsia"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asciiTheme="minorEastAsia" w:hAnsiTheme="minorEastAsia"/>
                <w:szCs w:val="21"/>
              </w:rPr>
              <w:t>照明光源</w:t>
            </w:r>
          </w:p>
        </w:tc>
        <w:tc>
          <w:tcPr>
            <w:tcW w:w="6798" w:type="dxa"/>
            <w:vAlign w:val="center"/>
          </w:tcPr>
          <w:p>
            <w:pPr>
              <w:autoSpaceDE w:val="0"/>
              <w:autoSpaceDN w:val="0"/>
              <w:adjustRightInd w:val="0"/>
              <w:snapToGrid w:val="0"/>
              <w:spacing w:line="360" w:lineRule="auto"/>
              <w:jc w:val="left"/>
              <w:rPr>
                <w:rFonts w:hint="eastAsia" w:asciiTheme="minorEastAsia" w:hAnsiTheme="minorEastAsia"/>
                <w:szCs w:val="21"/>
              </w:rPr>
            </w:pPr>
            <w:r>
              <w:rPr>
                <w:rFonts w:asciiTheme="minorEastAsia" w:hAnsiTheme="minorEastAsia"/>
                <w:szCs w:val="21"/>
              </w:rPr>
              <w:t>光谱范围：380nm～78</w:t>
            </w:r>
            <w:r>
              <w:rPr>
                <w:rFonts w:hint="eastAsia" w:asciiTheme="minorEastAsia" w:hAnsiTheme="minorEastAsia"/>
                <w:szCs w:val="21"/>
              </w:rPr>
              <w:t>0</w:t>
            </w:r>
            <w:r>
              <w:rPr>
                <w:rFonts w:asciiTheme="minorEastAsia" w:hAnsiTheme="minorEastAsia"/>
                <w:szCs w:val="21"/>
              </w:rPr>
              <w:t>nm，光谱特性应与被测内窥镜的预期应用相一致，显色指数大于95</w:t>
            </w:r>
            <w:r>
              <w:rPr>
                <w:rFonts w:hint="eastAsia"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hint="eastAsia" w:asciiTheme="minorEastAsia" w:hAnsiTheme="minorEastAsia"/>
                <w:szCs w:val="21"/>
              </w:rPr>
              <w:t>医用冷光源</w:t>
            </w:r>
          </w:p>
        </w:tc>
        <w:tc>
          <w:tcPr>
            <w:tcW w:w="6798"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hint="eastAsia" w:asciiTheme="minorEastAsia" w:hAnsiTheme="minorEastAsia"/>
                <w:szCs w:val="21"/>
              </w:rPr>
              <w:t>照度应不低于500lx。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pPr>
              <w:autoSpaceDE w:val="0"/>
              <w:autoSpaceDN w:val="0"/>
              <w:adjustRightInd w:val="0"/>
              <w:snapToGrid w:val="0"/>
              <w:spacing w:line="360" w:lineRule="auto"/>
              <w:jc w:val="center"/>
              <w:rPr>
                <w:rFonts w:hint="eastAsia" w:asciiTheme="minorEastAsia" w:hAnsiTheme="minorEastAsia"/>
                <w:szCs w:val="21"/>
              </w:rPr>
            </w:pPr>
            <w:r>
              <w:rPr>
                <w:rFonts w:hint="eastAsia" w:asciiTheme="minorEastAsia" w:hAnsiTheme="minorEastAsia"/>
                <w:szCs w:val="21"/>
              </w:rPr>
              <w:t>光具座或等效设备</w:t>
            </w:r>
          </w:p>
        </w:tc>
        <w:tc>
          <w:tcPr>
            <w:tcW w:w="6798" w:type="dxa"/>
            <w:vAlign w:val="center"/>
          </w:tcPr>
          <w:p>
            <w:pPr>
              <w:autoSpaceDE w:val="0"/>
              <w:autoSpaceDN w:val="0"/>
              <w:adjustRightInd w:val="0"/>
              <w:snapToGrid w:val="0"/>
              <w:spacing w:line="360" w:lineRule="auto"/>
              <w:jc w:val="left"/>
              <w:rPr>
                <w:rFonts w:hint="eastAsia" w:asciiTheme="minorEastAsia" w:hAnsiTheme="minorEastAsia"/>
                <w:szCs w:val="21"/>
              </w:rPr>
            </w:pPr>
            <w:r>
              <w:rPr>
                <w:rFonts w:hint="eastAsia" w:asciiTheme="minorEastAsia" w:hAnsiTheme="minorEastAsia"/>
                <w:szCs w:val="21"/>
              </w:rPr>
              <w:t>a）可测量内窥镜直径范围：（2～20）mm，最大允许误差：</w:t>
            </w:r>
            <w:r>
              <w:rPr>
                <w:rFonts w:asciiTheme="minorEastAsia" w:hAnsiTheme="minorEastAsia"/>
                <w:szCs w:val="21"/>
              </w:rPr>
              <w:t>±</w:t>
            </w:r>
            <w:r>
              <w:rPr>
                <w:rFonts w:hint="eastAsia" w:asciiTheme="minorEastAsia" w:hAnsiTheme="minorEastAsia"/>
                <w:szCs w:val="21"/>
              </w:rPr>
              <w:t>0.004</w:t>
            </w:r>
            <w:r>
              <w:rPr>
                <w:rFonts w:asciiTheme="minorEastAsia" w:hAnsiTheme="minorEastAsia"/>
                <w:szCs w:val="21"/>
              </w:rPr>
              <w:t>mm</w:t>
            </w:r>
            <w:r>
              <w:rPr>
                <w:rFonts w:hint="eastAsia" w:asciiTheme="minorEastAsia" w:hAnsiTheme="minorEastAsia"/>
                <w:szCs w:val="21"/>
              </w:rPr>
              <w:t>；</w:t>
            </w:r>
          </w:p>
          <w:p>
            <w:pPr>
              <w:autoSpaceDE w:val="0"/>
              <w:autoSpaceDN w:val="0"/>
              <w:adjustRightInd w:val="0"/>
              <w:snapToGrid w:val="0"/>
              <w:spacing w:line="360" w:lineRule="auto"/>
              <w:jc w:val="left"/>
              <w:rPr>
                <w:rFonts w:hint="eastAsia" w:asciiTheme="minorEastAsia" w:hAnsiTheme="minorEastAsia"/>
                <w:szCs w:val="21"/>
              </w:rPr>
            </w:pPr>
            <w:r>
              <w:rPr>
                <w:rFonts w:hint="eastAsia" w:asciiTheme="minorEastAsia" w:hAnsiTheme="minorEastAsia"/>
                <w:szCs w:val="21"/>
              </w:rPr>
              <w:t>b）可测内窥镜长度范围：（0～650）mm，最大允许误差：</w:t>
            </w:r>
            <w:r>
              <w:rPr>
                <w:rFonts w:asciiTheme="minorEastAsia" w:hAnsiTheme="minorEastAsia"/>
                <w:szCs w:val="21"/>
              </w:rPr>
              <w:t>±</w:t>
            </w:r>
            <w:r>
              <w:rPr>
                <w:rFonts w:hint="eastAsia" w:asciiTheme="minorEastAsia" w:hAnsiTheme="minorEastAsia"/>
                <w:szCs w:val="21"/>
              </w:rPr>
              <w:t>0.02</w:t>
            </w:r>
            <w:r>
              <w:rPr>
                <w:rFonts w:asciiTheme="minorEastAsia" w:hAnsiTheme="minorEastAsia"/>
                <w:szCs w:val="21"/>
              </w:rPr>
              <w:t>mm</w:t>
            </w:r>
            <w:r>
              <w:rPr>
                <w:rFonts w:hint="eastAsia" w:asciiTheme="minorEastAsia" w:hAnsiTheme="minorEastAsia"/>
                <w:szCs w:val="21"/>
              </w:rPr>
              <w:t>；</w:t>
            </w:r>
          </w:p>
          <w:p>
            <w:pPr>
              <w:autoSpaceDE w:val="0"/>
              <w:autoSpaceDN w:val="0"/>
              <w:adjustRightInd w:val="0"/>
              <w:snapToGrid w:val="0"/>
              <w:spacing w:line="360" w:lineRule="auto"/>
              <w:jc w:val="left"/>
              <w:rPr>
                <w:rFonts w:hint="eastAsia" w:asciiTheme="minorEastAsia" w:hAnsiTheme="minorEastAsia"/>
                <w:szCs w:val="21"/>
              </w:rPr>
            </w:pPr>
            <w:r>
              <w:rPr>
                <w:rFonts w:hint="eastAsia" w:asciiTheme="minorEastAsia" w:hAnsiTheme="minorEastAsia"/>
                <w:szCs w:val="21"/>
              </w:rPr>
              <w:t>c）可旋转靶标转台，支持0°～90°任意视向角的内窥镜；</w:t>
            </w:r>
          </w:p>
        </w:tc>
      </w:tr>
    </w:tbl>
    <w:p>
      <w:pPr>
        <w:pStyle w:val="2"/>
        <w:spacing w:before="120"/>
        <w:rPr>
          <w:rFonts w:hint="eastAsia" w:cs="Times New Roman"/>
        </w:rPr>
      </w:pPr>
      <w:bookmarkStart w:id="63" w:name="_Toc511807146"/>
      <w:bookmarkStart w:id="64" w:name="_Toc511806843"/>
      <w:bookmarkStart w:id="65" w:name="_Toc178670467"/>
      <w:bookmarkStart w:id="66" w:name="_Toc496642788"/>
      <w:r>
        <w:rPr>
          <w:rFonts w:cs="Times New Roman"/>
        </w:rPr>
        <w:t>7  校准项</w:t>
      </w:r>
      <w:r>
        <w:rPr>
          <w:rFonts w:hint="eastAsia" w:cs="Times New Roman"/>
        </w:rPr>
        <w:t>目和校准方法</w:t>
      </w:r>
      <w:bookmarkEnd w:id="63"/>
      <w:bookmarkEnd w:id="64"/>
      <w:bookmarkEnd w:id="65"/>
      <w:bookmarkEnd w:id="66"/>
    </w:p>
    <w:p>
      <w:pPr>
        <w:pStyle w:val="2"/>
        <w:spacing w:before="120"/>
        <w:rPr>
          <w:rFonts w:hint="eastAsia" w:cs="Times New Roman" w:asciiTheme="minorEastAsia" w:hAnsiTheme="minorEastAsia" w:eastAsiaTheme="minorEastAsia"/>
        </w:rPr>
      </w:pPr>
      <w:bookmarkStart w:id="67" w:name="_Toc135770244"/>
      <w:bookmarkStart w:id="68" w:name="_Toc178670468"/>
      <w:r>
        <w:rPr>
          <w:rFonts w:cs="Times New Roman" w:asciiTheme="minorEastAsia" w:hAnsiTheme="minorEastAsia" w:eastAsiaTheme="minorEastAsia"/>
        </w:rPr>
        <w:t>7.1</w:t>
      </w:r>
      <w:r>
        <w:rPr>
          <w:rFonts w:hint="eastAsia" w:cs="Times New Roman" w:asciiTheme="minorEastAsia" w:hAnsiTheme="minorEastAsia" w:eastAsiaTheme="minorEastAsia"/>
        </w:rPr>
        <w:t xml:space="preserve"> </w:t>
      </w:r>
      <w:r>
        <w:rPr>
          <w:rFonts w:cs="Times New Roman" w:asciiTheme="minorEastAsia" w:hAnsiTheme="minorEastAsia" w:eastAsiaTheme="minorEastAsia"/>
        </w:rPr>
        <w:t>内窥镜直径</w:t>
      </w:r>
      <w:bookmarkEnd w:id="67"/>
      <w:bookmarkEnd w:id="68"/>
      <w:bookmarkStart w:id="69" w:name="_Toc30161"/>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使用外径千分尺测量插入部分的直径，连续测量</w:t>
      </w:r>
      <w:r>
        <w:rPr>
          <w:rFonts w:hint="eastAsia" w:asciiTheme="minorEastAsia" w:hAnsiTheme="minorEastAsia"/>
          <w:sz w:val="24"/>
          <w:szCs w:val="24"/>
        </w:rPr>
        <w:t>三</w:t>
      </w:r>
      <w:r>
        <w:rPr>
          <w:rFonts w:asciiTheme="minorEastAsia" w:hAnsiTheme="minorEastAsia"/>
          <w:sz w:val="24"/>
          <w:szCs w:val="24"/>
        </w:rPr>
        <w:t>次</w:t>
      </w:r>
      <w:r>
        <w:rPr>
          <w:rFonts w:hint="eastAsia" w:asciiTheme="minorEastAsia" w:hAnsiTheme="minorEastAsia"/>
          <w:sz w:val="24"/>
          <w:szCs w:val="24"/>
        </w:rPr>
        <w:t>相同位置</w:t>
      </w:r>
      <w:r>
        <w:rPr>
          <w:rFonts w:asciiTheme="minorEastAsia" w:hAnsiTheme="minorEastAsia"/>
          <w:sz w:val="24"/>
          <w:szCs w:val="24"/>
        </w:rPr>
        <w:t>取平均值，并计算与标称工作长度的误差。</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直径</w:t>
      </w:r>
      <w:r>
        <w:rPr>
          <w:rFonts w:asciiTheme="minorEastAsia" w:hAnsiTheme="minorEastAsia"/>
          <w:sz w:val="24"/>
          <w:szCs w:val="24"/>
        </w:rPr>
        <w:t>误差按公式（</w:t>
      </w:r>
      <w:r>
        <w:rPr>
          <w:rFonts w:hint="eastAsia" w:asciiTheme="minorEastAsia" w:hAnsiTheme="minorEastAsia"/>
          <w:sz w:val="24"/>
          <w:szCs w:val="24"/>
        </w:rPr>
        <w:t>1</w:t>
      </w:r>
      <w:r>
        <w:rPr>
          <w:rFonts w:asciiTheme="minorEastAsia" w:hAnsiTheme="minorEastAsia"/>
          <w:sz w:val="24"/>
          <w:szCs w:val="24"/>
        </w:rPr>
        <w:t>）计算</w:t>
      </w:r>
    </w:p>
    <w:p>
      <w:pPr>
        <w:adjustRightInd w:val="0"/>
        <w:snapToGrid w:val="0"/>
        <w:spacing w:line="360" w:lineRule="auto"/>
        <w:ind w:firstLine="3840" w:firstLineChars="1600"/>
        <w:jc w:val="right"/>
        <w:rPr>
          <w:rFonts w:hint="eastAsia" w:cs="Times New Roman" w:asciiTheme="minorEastAsia" w:hAnsiTheme="minorEastAsia"/>
          <w:color w:val="000000"/>
          <w:kern w:val="0"/>
          <w:sz w:val="24"/>
          <w:szCs w:val="20"/>
        </w:rPr>
      </w:pPr>
      <w:r>
        <w:rPr>
          <w:rFonts w:cs="Times New Roman" w:asciiTheme="minorEastAsia" w:hAnsiTheme="minorEastAsia"/>
          <w:color w:val="000000"/>
          <w:kern w:val="0"/>
          <w:position w:val="-10"/>
          <w:sz w:val="24"/>
          <w:szCs w:val="20"/>
        </w:rPr>
        <w:object>
          <v:shape id="_x0000_i1025" o:spt="75" type="#_x0000_t75" style="height:21pt;width:47.4pt;" o:ole="t" filled="f" o:preferrelative="t" stroked="f" coordsize="21600,21600">
            <v:path/>
            <v:fill on="f" focussize="0,0"/>
            <v:stroke on="f" joinstyle="miter"/>
            <v:imagedata r:id="rId25" o:title=""/>
            <o:lock v:ext="edit" aspectratio="t"/>
            <w10:wrap type="none"/>
            <w10:anchorlock/>
          </v:shape>
          <o:OLEObject Type="Embed" ProgID="Equation.DSMT4" ShapeID="_x0000_i1025" DrawAspect="Content" ObjectID="_1468075725" r:id="rId24">
            <o:LockedField>false</o:LockedField>
          </o:OLEObject>
        </w:object>
      </w:r>
      <w:r>
        <w:rPr>
          <w:rFonts w:cs="Times New Roman" w:asciiTheme="minorEastAsia" w:hAnsiTheme="minorEastAsia"/>
          <w:color w:val="000000"/>
          <w:kern w:val="0"/>
          <w:sz w:val="24"/>
          <w:szCs w:val="20"/>
        </w:rPr>
        <w:t xml:space="preserve">                              （</w:t>
      </w:r>
      <w:r>
        <w:rPr>
          <w:rFonts w:hint="eastAsia" w:cs="Times New Roman" w:asciiTheme="minorEastAsia" w:hAnsiTheme="minorEastAsia"/>
          <w:color w:val="000000"/>
          <w:kern w:val="0"/>
          <w:sz w:val="24"/>
          <w:szCs w:val="20"/>
        </w:rPr>
        <w:t>1</w:t>
      </w:r>
      <w:r>
        <w:rPr>
          <w:rFonts w:cs="Times New Roman" w:asciiTheme="minorEastAsia" w:hAnsiTheme="minorEastAsia"/>
          <w:color w:val="000000"/>
          <w:kern w:val="0"/>
          <w:sz w:val="24"/>
          <w:szCs w:val="20"/>
        </w:rPr>
        <w:t>）</w:t>
      </w:r>
    </w:p>
    <w:p>
      <w:pPr>
        <w:adjustRightInd w:val="0"/>
        <w:snapToGrid w:val="0"/>
        <w:spacing w:line="360" w:lineRule="auto"/>
        <w:ind w:firstLine="480" w:firstLineChars="200"/>
        <w:jc w:val="left"/>
        <w:rPr>
          <w:rFonts w:hint="eastAsia" w:cs="Times New Roman" w:asciiTheme="minorEastAsia" w:hAnsiTheme="minorEastAsia"/>
          <w:color w:val="000000"/>
          <w:kern w:val="0"/>
          <w:sz w:val="24"/>
          <w:szCs w:val="20"/>
        </w:rPr>
      </w:pPr>
      <w:r>
        <w:rPr>
          <w:rFonts w:cs="Times New Roman" w:asciiTheme="minorEastAsia" w:hAnsiTheme="minorEastAsia"/>
          <w:color w:val="000000"/>
          <w:kern w:val="0"/>
          <w:sz w:val="24"/>
          <w:szCs w:val="20"/>
        </w:rPr>
        <w:t>式中：</w:t>
      </w:r>
    </w:p>
    <w:p>
      <w:pPr>
        <w:adjustRightInd w:val="0"/>
        <w:snapToGrid w:val="0"/>
        <w:spacing w:line="360" w:lineRule="auto"/>
        <w:ind w:left="630" w:leftChars="300"/>
        <w:rPr>
          <w:rFonts w:hint="eastAsia" w:cs="Times New Roman" w:asciiTheme="minorEastAsia" w:hAnsiTheme="minorEastAsia"/>
          <w:color w:val="000000"/>
          <w:kern w:val="0"/>
          <w:sz w:val="24"/>
          <w:szCs w:val="20"/>
        </w:rPr>
      </w:pPr>
      <w:r>
        <w:rPr>
          <w:rFonts w:hint="eastAsia" w:cs="Times New Roman" w:asciiTheme="minorEastAsia" w:hAnsiTheme="minorEastAsia"/>
          <w:i/>
          <w:iCs/>
          <w:color w:val="000000"/>
          <w:kern w:val="0"/>
          <w:sz w:val="24"/>
          <w:szCs w:val="20"/>
        </w:rPr>
        <w:t>η</w:t>
      </w:r>
      <w:r>
        <w:rPr>
          <w:rFonts w:cs="Times New Roman" w:asciiTheme="minorEastAsia" w:hAnsiTheme="minorEastAsia"/>
          <w:color w:val="000000"/>
          <w:kern w:val="0"/>
          <w:sz w:val="24"/>
          <w:szCs w:val="20"/>
        </w:rPr>
        <w:t>—工作长度误差；</w:t>
      </w:r>
    </w:p>
    <w:p>
      <w:pPr>
        <w:adjustRightInd w:val="0"/>
        <w:snapToGrid w:val="0"/>
        <w:spacing w:line="360" w:lineRule="auto"/>
        <w:ind w:left="630" w:leftChars="300"/>
        <w:rPr>
          <w:rFonts w:hint="eastAsia" w:cs="Times New Roman" w:asciiTheme="minorEastAsia" w:hAnsiTheme="minorEastAsia"/>
          <w:color w:val="000000"/>
          <w:kern w:val="0"/>
          <w:sz w:val="24"/>
          <w:szCs w:val="20"/>
        </w:rPr>
      </w:pPr>
      <w:r>
        <w:rPr>
          <w:rFonts w:hint="eastAsia" w:cs="Times New Roman" w:asciiTheme="minorEastAsia" w:hAnsiTheme="minorEastAsia"/>
          <w:i/>
          <w:iCs/>
          <w:color w:val="000000"/>
          <w:kern w:val="0"/>
          <w:sz w:val="24"/>
          <w:szCs w:val="20"/>
        </w:rPr>
        <w:t>d</w:t>
      </w:r>
      <w:r>
        <w:rPr>
          <w:rFonts w:cs="Times New Roman" w:asciiTheme="minorEastAsia" w:hAnsiTheme="minorEastAsia"/>
          <w:color w:val="000000"/>
          <w:kern w:val="0"/>
          <w:sz w:val="24"/>
          <w:szCs w:val="20"/>
          <w:vertAlign w:val="subscript"/>
        </w:rPr>
        <w:t>0</w:t>
      </w:r>
      <w:r>
        <w:rPr>
          <w:rFonts w:cs="Times New Roman" w:asciiTheme="minorEastAsia" w:hAnsiTheme="minorEastAsia"/>
          <w:color w:val="000000"/>
          <w:kern w:val="0"/>
          <w:sz w:val="24"/>
          <w:szCs w:val="20"/>
        </w:rPr>
        <w:t>—标称工作长度，单位为毫米（mm）；</w:t>
      </w:r>
    </w:p>
    <w:p>
      <w:pPr>
        <w:adjustRightInd w:val="0"/>
        <w:snapToGrid w:val="0"/>
        <w:spacing w:line="360" w:lineRule="auto"/>
        <w:ind w:left="630" w:leftChars="300"/>
        <w:rPr>
          <w:rFonts w:hint="eastAsia" w:cs="Times New Roman" w:asciiTheme="minorEastAsia" w:hAnsiTheme="minorEastAsia"/>
          <w:color w:val="000000"/>
          <w:kern w:val="0"/>
          <w:sz w:val="24"/>
          <w:szCs w:val="20"/>
        </w:rPr>
      </w:pPr>
      <w:r>
        <w:rPr>
          <w:rFonts w:cs="Times New Roman" w:asciiTheme="minorEastAsia" w:hAnsiTheme="minorEastAsia"/>
          <w:color w:val="000000"/>
          <w:kern w:val="0"/>
          <w:position w:val="-6"/>
          <w:sz w:val="24"/>
          <w:szCs w:val="20"/>
        </w:rPr>
        <w:object>
          <v:shape id="_x0000_i1026" o:spt="75" type="#_x0000_t75" style="height:18pt;width:10.2pt;" o:ole="t" filled="f" o:preferrelative="t" stroked="f" coordsize="21600,21600">
            <v:path/>
            <v:fill on="f" focussize="0,0"/>
            <v:stroke on="f" joinstyle="miter"/>
            <v:imagedata r:id="rId27" o:title=""/>
            <o:lock v:ext="edit" aspectratio="t"/>
            <w10:wrap type="none"/>
            <w10:anchorlock/>
          </v:shape>
          <o:OLEObject Type="Embed" ProgID="Equation.DSMT4" ShapeID="_x0000_i1026" DrawAspect="Content" ObjectID="_1468075726" r:id="rId26">
            <o:LockedField>false</o:LockedField>
          </o:OLEObject>
        </w:object>
      </w:r>
      <w:r>
        <w:rPr>
          <w:rFonts w:cs="Times New Roman" w:asciiTheme="minorEastAsia" w:hAnsiTheme="minorEastAsia"/>
          <w:color w:val="000000"/>
          <w:kern w:val="0"/>
          <w:sz w:val="24"/>
          <w:szCs w:val="20"/>
        </w:rPr>
        <w:t>—实测工作长度，单位为毫米（mm）。</w:t>
      </w:r>
    </w:p>
    <w:p>
      <w:pPr>
        <w:pStyle w:val="2"/>
        <w:spacing w:before="120"/>
        <w:rPr>
          <w:rFonts w:hint="eastAsia" w:cs="Times New Roman" w:asciiTheme="minorEastAsia" w:hAnsiTheme="minorEastAsia" w:eastAsiaTheme="minorEastAsia"/>
        </w:rPr>
      </w:pPr>
      <w:bookmarkStart w:id="70" w:name="_Toc135770245"/>
      <w:bookmarkStart w:id="71" w:name="_Toc178670469"/>
      <w:r>
        <w:rPr>
          <w:rFonts w:cs="Times New Roman" w:asciiTheme="minorEastAsia" w:hAnsiTheme="minorEastAsia" w:eastAsiaTheme="minorEastAsia"/>
        </w:rPr>
        <w:t xml:space="preserve">7.2 </w:t>
      </w:r>
      <w:bookmarkEnd w:id="69"/>
      <w:r>
        <w:rPr>
          <w:rFonts w:cs="Times New Roman" w:asciiTheme="minorEastAsia" w:hAnsiTheme="minorEastAsia" w:eastAsiaTheme="minorEastAsia"/>
        </w:rPr>
        <w:t>内窥镜工作长度</w:t>
      </w:r>
      <w:bookmarkEnd w:id="70"/>
      <w:bookmarkEnd w:id="71"/>
    </w:p>
    <w:p>
      <w:pPr>
        <w:autoSpaceDE w:val="0"/>
        <w:autoSpaceDN w:val="0"/>
        <w:adjustRightInd w:val="0"/>
        <w:spacing w:line="594" w:lineRule="exact"/>
        <w:ind w:firstLine="480" w:firstLineChars="200"/>
        <w:jc w:val="left"/>
        <w:rPr>
          <w:rFonts w:hint="eastAsia" w:asciiTheme="minorEastAsia" w:hAnsiTheme="minorEastAsia"/>
          <w:color w:val="000000"/>
          <w:sz w:val="24"/>
          <w:szCs w:val="24"/>
        </w:rPr>
      </w:pPr>
      <w:bookmarkStart w:id="72" w:name="_Toc27886"/>
      <w:r>
        <w:rPr>
          <w:rFonts w:asciiTheme="minorEastAsia" w:hAnsiTheme="minorEastAsia"/>
          <w:color w:val="000000"/>
          <w:sz w:val="24"/>
          <w:szCs w:val="24"/>
        </w:rPr>
        <w:t>使用游标卡尺测量插入部分的长度，连续测量</w:t>
      </w:r>
      <w:r>
        <w:rPr>
          <w:rFonts w:hint="eastAsia" w:asciiTheme="minorEastAsia" w:hAnsiTheme="minorEastAsia"/>
          <w:color w:val="000000"/>
          <w:sz w:val="24"/>
          <w:szCs w:val="24"/>
        </w:rPr>
        <w:t>三次</w:t>
      </w:r>
      <w:r>
        <w:rPr>
          <w:rFonts w:asciiTheme="minorEastAsia" w:hAnsiTheme="minorEastAsia"/>
          <w:color w:val="000000"/>
          <w:sz w:val="24"/>
          <w:szCs w:val="24"/>
        </w:rPr>
        <w:t>取平均值，并计算与标称工作长度的误差。</w:t>
      </w:r>
      <w:bookmarkEnd w:id="72"/>
    </w:p>
    <w:p>
      <w:pPr>
        <w:autoSpaceDE w:val="0"/>
        <w:autoSpaceDN w:val="0"/>
        <w:adjustRightInd w:val="0"/>
        <w:spacing w:line="594" w:lineRule="exact"/>
        <w:ind w:firstLine="480" w:firstLineChars="200"/>
        <w:jc w:val="left"/>
        <w:rPr>
          <w:rFonts w:hint="eastAsia" w:asciiTheme="minorEastAsia" w:hAnsiTheme="minorEastAsia"/>
          <w:color w:val="000000"/>
          <w:sz w:val="24"/>
          <w:szCs w:val="24"/>
        </w:rPr>
      </w:pPr>
      <w:r>
        <w:rPr>
          <w:rFonts w:asciiTheme="minorEastAsia" w:hAnsiTheme="minorEastAsia"/>
          <w:color w:val="000000"/>
          <w:sz w:val="24"/>
          <w:szCs w:val="24"/>
        </w:rPr>
        <w:t>工作长度误差按公式（</w:t>
      </w:r>
      <w:r>
        <w:rPr>
          <w:rFonts w:hint="eastAsia" w:asciiTheme="minorEastAsia" w:hAnsiTheme="minorEastAsia"/>
          <w:color w:val="000000"/>
          <w:sz w:val="24"/>
          <w:szCs w:val="24"/>
        </w:rPr>
        <w:t>2</w:t>
      </w:r>
      <w:r>
        <w:rPr>
          <w:rFonts w:asciiTheme="minorEastAsia" w:hAnsiTheme="minorEastAsia"/>
          <w:color w:val="000000"/>
          <w:sz w:val="24"/>
          <w:szCs w:val="24"/>
        </w:rPr>
        <w:t>）计算</w:t>
      </w:r>
    </w:p>
    <w:p>
      <w:pPr>
        <w:adjustRightInd w:val="0"/>
        <w:snapToGrid w:val="0"/>
        <w:spacing w:line="360" w:lineRule="auto"/>
        <w:ind w:firstLine="3840" w:firstLineChars="1600"/>
        <w:jc w:val="right"/>
        <w:rPr>
          <w:rFonts w:hint="eastAsia" w:cs="Times New Roman" w:asciiTheme="minorEastAsia" w:hAnsiTheme="minorEastAsia"/>
          <w:color w:val="000000"/>
          <w:kern w:val="0"/>
          <w:sz w:val="24"/>
          <w:szCs w:val="20"/>
        </w:rPr>
      </w:pPr>
      <w:r>
        <w:rPr>
          <w:rFonts w:cs="Times New Roman" w:asciiTheme="minorEastAsia" w:hAnsiTheme="minorEastAsia"/>
          <w:color w:val="000000"/>
          <w:kern w:val="0"/>
          <w:position w:val="-10"/>
          <w:sz w:val="24"/>
          <w:szCs w:val="20"/>
        </w:rPr>
        <w:object>
          <v:shape id="_x0000_i1027" o:spt="75" type="#_x0000_t75" style="height:20.4pt;width:46.2pt;" o:ole="t" filled="f" o:preferrelative="t" stroked="f" coordsize="21600,21600">
            <v:path/>
            <v:fill on="f" focussize="0,0"/>
            <v:stroke on="f" joinstyle="miter"/>
            <v:imagedata r:id="rId29" o:title=""/>
            <o:lock v:ext="edit" aspectratio="t"/>
            <w10:wrap type="none"/>
            <w10:anchorlock/>
          </v:shape>
          <o:OLEObject Type="Embed" ProgID="Equation.DSMT4" ShapeID="_x0000_i1027" DrawAspect="Content" ObjectID="_1468075727" r:id="rId28">
            <o:LockedField>false</o:LockedField>
          </o:OLEObject>
        </w:object>
      </w:r>
      <w:r>
        <w:rPr>
          <w:rFonts w:cs="Times New Roman" w:asciiTheme="minorEastAsia" w:hAnsiTheme="minorEastAsia"/>
          <w:color w:val="000000"/>
          <w:kern w:val="0"/>
          <w:sz w:val="24"/>
          <w:szCs w:val="20"/>
        </w:rPr>
        <w:t xml:space="preserve">                              （</w:t>
      </w:r>
      <w:r>
        <w:rPr>
          <w:rFonts w:hint="eastAsia" w:cs="Times New Roman" w:asciiTheme="minorEastAsia" w:hAnsiTheme="minorEastAsia"/>
          <w:color w:val="000000"/>
          <w:kern w:val="0"/>
          <w:sz w:val="24"/>
          <w:szCs w:val="20"/>
        </w:rPr>
        <w:t>2</w:t>
      </w:r>
      <w:r>
        <w:rPr>
          <w:rFonts w:cs="Times New Roman" w:asciiTheme="minorEastAsia" w:hAnsiTheme="minorEastAsia"/>
          <w:color w:val="000000"/>
          <w:kern w:val="0"/>
          <w:sz w:val="24"/>
          <w:szCs w:val="20"/>
        </w:rPr>
        <w:t>）</w:t>
      </w:r>
    </w:p>
    <w:p>
      <w:pPr>
        <w:adjustRightInd w:val="0"/>
        <w:snapToGrid w:val="0"/>
        <w:spacing w:line="360" w:lineRule="auto"/>
        <w:ind w:firstLine="480" w:firstLineChars="200"/>
        <w:jc w:val="left"/>
        <w:rPr>
          <w:rFonts w:hint="eastAsia" w:cs="Times New Roman" w:asciiTheme="minorEastAsia" w:hAnsiTheme="minorEastAsia"/>
          <w:color w:val="000000"/>
          <w:kern w:val="0"/>
          <w:sz w:val="24"/>
          <w:szCs w:val="20"/>
        </w:rPr>
      </w:pPr>
      <w:r>
        <w:rPr>
          <w:rFonts w:cs="Times New Roman" w:asciiTheme="minorEastAsia" w:hAnsiTheme="minorEastAsia"/>
          <w:color w:val="000000"/>
          <w:kern w:val="0"/>
          <w:sz w:val="24"/>
          <w:szCs w:val="20"/>
        </w:rPr>
        <w:t>式中：</w:t>
      </w:r>
    </w:p>
    <w:p>
      <w:pPr>
        <w:adjustRightInd w:val="0"/>
        <w:snapToGrid w:val="0"/>
        <w:spacing w:line="360" w:lineRule="auto"/>
        <w:ind w:left="630" w:leftChars="300"/>
        <w:rPr>
          <w:rFonts w:hint="eastAsia" w:cs="Times New Roman" w:asciiTheme="minorEastAsia" w:hAnsiTheme="minorEastAsia"/>
          <w:color w:val="000000"/>
          <w:kern w:val="0"/>
          <w:sz w:val="24"/>
          <w:szCs w:val="20"/>
        </w:rPr>
      </w:pPr>
      <w:r>
        <w:rPr>
          <w:rFonts w:cs="Times New Roman" w:asciiTheme="minorEastAsia" w:hAnsiTheme="minorEastAsia"/>
          <w:i/>
          <w:iCs/>
          <w:color w:val="000000"/>
          <w:kern w:val="0"/>
          <w:sz w:val="24"/>
          <w:szCs w:val="20"/>
        </w:rPr>
        <w:t>w</w:t>
      </w:r>
      <w:r>
        <w:rPr>
          <w:rFonts w:cs="Times New Roman" w:asciiTheme="minorEastAsia" w:hAnsiTheme="minorEastAsia"/>
          <w:color w:val="000000"/>
          <w:kern w:val="0"/>
          <w:sz w:val="24"/>
          <w:szCs w:val="20"/>
        </w:rPr>
        <w:t>—工作长度误差；</w:t>
      </w:r>
    </w:p>
    <w:p>
      <w:pPr>
        <w:adjustRightInd w:val="0"/>
        <w:snapToGrid w:val="0"/>
        <w:spacing w:line="360" w:lineRule="auto"/>
        <w:ind w:left="630" w:leftChars="300"/>
        <w:rPr>
          <w:rFonts w:hint="eastAsia" w:cs="Times New Roman" w:asciiTheme="minorEastAsia" w:hAnsiTheme="minorEastAsia"/>
          <w:color w:val="000000"/>
          <w:kern w:val="0"/>
          <w:sz w:val="24"/>
          <w:szCs w:val="20"/>
        </w:rPr>
      </w:pPr>
      <w:r>
        <w:rPr>
          <w:rFonts w:cs="Times New Roman" w:asciiTheme="minorEastAsia" w:hAnsiTheme="minorEastAsia"/>
          <w:i/>
          <w:iCs/>
          <w:color w:val="000000"/>
          <w:kern w:val="0"/>
          <w:sz w:val="24"/>
          <w:szCs w:val="20"/>
        </w:rPr>
        <w:t>l</w:t>
      </w:r>
      <w:r>
        <w:rPr>
          <w:rFonts w:cs="Times New Roman" w:asciiTheme="minorEastAsia" w:hAnsiTheme="minorEastAsia"/>
          <w:color w:val="000000"/>
          <w:kern w:val="0"/>
          <w:sz w:val="24"/>
          <w:szCs w:val="20"/>
          <w:vertAlign w:val="subscript"/>
        </w:rPr>
        <w:t>0</w:t>
      </w:r>
      <w:r>
        <w:rPr>
          <w:rFonts w:cs="Times New Roman" w:asciiTheme="minorEastAsia" w:hAnsiTheme="minorEastAsia"/>
          <w:color w:val="000000"/>
          <w:kern w:val="0"/>
          <w:sz w:val="24"/>
          <w:szCs w:val="20"/>
        </w:rPr>
        <w:t>—标称工作长度，单位为毫米（mm）；</w:t>
      </w:r>
    </w:p>
    <w:p>
      <w:pPr>
        <w:adjustRightInd w:val="0"/>
        <w:snapToGrid w:val="0"/>
        <w:spacing w:line="360" w:lineRule="auto"/>
        <w:ind w:left="630" w:leftChars="300"/>
        <w:rPr>
          <w:rFonts w:hint="eastAsia" w:cs="Times New Roman" w:asciiTheme="minorEastAsia" w:hAnsiTheme="minorEastAsia"/>
          <w:color w:val="000000"/>
          <w:kern w:val="0"/>
          <w:sz w:val="24"/>
          <w:szCs w:val="20"/>
        </w:rPr>
      </w:pPr>
      <w:r>
        <w:rPr>
          <w:rFonts w:cs="Times New Roman" w:asciiTheme="minorEastAsia" w:hAnsiTheme="minorEastAsia"/>
          <w:color w:val="000000"/>
          <w:kern w:val="0"/>
          <w:position w:val="-6"/>
          <w:sz w:val="24"/>
          <w:szCs w:val="20"/>
        </w:rPr>
        <w:object>
          <v:shape id="_x0000_i1028" o:spt="75" type="#_x0000_t75" style="height:17.4pt;width:10.2pt;" o:ole="t" filled="f" o:preferrelative="t" stroked="f" coordsize="21600,21600">
            <v:path/>
            <v:fill on="f" focussize="0,0"/>
            <v:stroke on="f" joinstyle="miter"/>
            <v:imagedata r:id="rId31" o:title=""/>
            <o:lock v:ext="edit" aspectratio="t"/>
            <w10:wrap type="none"/>
            <w10:anchorlock/>
          </v:shape>
          <o:OLEObject Type="Embed" ProgID="Equation.DSMT4" ShapeID="_x0000_i1028" DrawAspect="Content" ObjectID="_1468075728" r:id="rId30">
            <o:LockedField>false</o:LockedField>
          </o:OLEObject>
        </w:object>
      </w:r>
      <w:r>
        <w:rPr>
          <w:rFonts w:cs="Times New Roman" w:asciiTheme="minorEastAsia" w:hAnsiTheme="minorEastAsia"/>
          <w:color w:val="000000"/>
          <w:kern w:val="0"/>
          <w:sz w:val="24"/>
          <w:szCs w:val="20"/>
        </w:rPr>
        <w:t>—实测工作长度，单位为毫米（mm）。</w:t>
      </w:r>
    </w:p>
    <w:p>
      <w:pPr>
        <w:pStyle w:val="2"/>
        <w:spacing w:before="120"/>
        <w:rPr>
          <w:rFonts w:hint="eastAsia" w:cs="Times New Roman" w:asciiTheme="minorEastAsia" w:hAnsiTheme="minorEastAsia" w:eastAsiaTheme="minorEastAsia"/>
        </w:rPr>
      </w:pPr>
      <w:bookmarkStart w:id="73" w:name="_Toc135770246"/>
      <w:bookmarkStart w:id="74" w:name="_Toc178670470"/>
      <w:r>
        <w:rPr>
          <w:rFonts w:cs="Times New Roman" w:asciiTheme="minorEastAsia" w:hAnsiTheme="minorEastAsia" w:eastAsiaTheme="minorEastAsia"/>
        </w:rPr>
        <w:t>7.3 视场角</w:t>
      </w:r>
      <w:bookmarkEnd w:id="73"/>
      <w:bookmarkEnd w:id="74"/>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视场角是光学内窥镜物方视角范围，用顶部位于内窥镜的头端部的锥角值表示，视场角张角对应内窥镜的视场，张角越大内窥镜物方视场越大，如图1所示。视场角靶标为一组同心圆，移动</w:t>
      </w:r>
      <w:r>
        <w:rPr>
          <w:rFonts w:hint="eastAsia" w:asciiTheme="minorEastAsia" w:hAnsiTheme="minorEastAsia"/>
          <w:sz w:val="24"/>
          <w:szCs w:val="24"/>
        </w:rPr>
        <w:t>靶板</w:t>
      </w:r>
      <w:r>
        <w:rPr>
          <w:rFonts w:asciiTheme="minorEastAsia" w:hAnsiTheme="minorEastAsia"/>
          <w:sz w:val="24"/>
          <w:szCs w:val="24"/>
        </w:rPr>
        <w:t>使测量标靶中半径为</w:t>
      </w:r>
      <w:r>
        <w:rPr>
          <w:rFonts w:asciiTheme="minorEastAsia" w:hAnsiTheme="minorEastAsia"/>
          <w:i/>
          <w:iCs/>
          <w:sz w:val="24"/>
          <w:szCs w:val="24"/>
        </w:rPr>
        <w:t>R</w:t>
      </w:r>
      <w:r>
        <w:rPr>
          <w:rFonts w:asciiTheme="minorEastAsia" w:hAnsiTheme="minorEastAsia"/>
          <w:i/>
          <w:iCs/>
          <w:sz w:val="24"/>
          <w:szCs w:val="24"/>
          <w:vertAlign w:val="subscript"/>
        </w:rPr>
        <w:t>2</w:t>
      </w:r>
      <w:r>
        <w:rPr>
          <w:rFonts w:asciiTheme="minorEastAsia" w:hAnsiTheme="minorEastAsia"/>
          <w:sz w:val="24"/>
          <w:szCs w:val="24"/>
        </w:rPr>
        <w:t>的外圆和半径为</w:t>
      </w:r>
      <w:r>
        <w:rPr>
          <w:rFonts w:asciiTheme="minorEastAsia" w:hAnsiTheme="minorEastAsia"/>
          <w:i/>
          <w:iCs/>
          <w:sz w:val="24"/>
          <w:szCs w:val="24"/>
        </w:rPr>
        <w:t>R</w:t>
      </w:r>
      <w:r>
        <w:rPr>
          <w:rFonts w:asciiTheme="minorEastAsia" w:hAnsiTheme="minorEastAsia"/>
          <w:i/>
          <w:iCs/>
          <w:sz w:val="24"/>
          <w:szCs w:val="24"/>
          <w:vertAlign w:val="subscript"/>
        </w:rPr>
        <w:t>1</w:t>
      </w:r>
      <w:r>
        <w:rPr>
          <w:rFonts w:asciiTheme="minorEastAsia" w:hAnsiTheme="minorEastAsia"/>
          <w:sz w:val="24"/>
          <w:szCs w:val="24"/>
        </w:rPr>
        <w:t>的内圆分别占满视场，计算</w:t>
      </w:r>
      <w:r>
        <w:rPr>
          <w:rFonts w:hint="eastAsia" w:asciiTheme="minorEastAsia" w:hAnsiTheme="minorEastAsia"/>
          <w:sz w:val="24"/>
          <w:szCs w:val="24"/>
        </w:rPr>
        <w:t>靶板</w:t>
      </w:r>
      <w:r>
        <w:rPr>
          <w:rFonts w:asciiTheme="minorEastAsia" w:hAnsiTheme="minorEastAsia"/>
          <w:sz w:val="24"/>
          <w:szCs w:val="24"/>
        </w:rPr>
        <w:t>在导轨上移动的距离</w:t>
      </w:r>
      <w:r>
        <w:rPr>
          <w:rFonts w:asciiTheme="minorEastAsia" w:hAnsiTheme="minorEastAsia"/>
          <w:i/>
          <w:iCs/>
          <w:sz w:val="24"/>
          <w:szCs w:val="24"/>
        </w:rPr>
        <w:t>D</w:t>
      </w:r>
      <w:r>
        <w:rPr>
          <w:rFonts w:asciiTheme="minorEastAsia" w:hAnsiTheme="minorEastAsia"/>
          <w:sz w:val="24"/>
          <w:szCs w:val="24"/>
        </w:rPr>
        <w:t>。则视场角</w:t>
      </w:r>
      <w:r>
        <w:rPr>
          <w:rFonts w:asciiTheme="minorEastAsia" w:hAnsiTheme="minorEastAsia"/>
          <w:i/>
          <w:iCs/>
          <w:sz w:val="24"/>
          <w:szCs w:val="24"/>
        </w:rPr>
        <w:t>ω</w:t>
      </w:r>
      <w:r>
        <w:rPr>
          <w:rFonts w:asciiTheme="minorEastAsia" w:hAnsiTheme="minorEastAsia"/>
          <w:sz w:val="24"/>
          <w:szCs w:val="24"/>
        </w:rPr>
        <w:t>的大小为：</w:t>
      </w:r>
    </w:p>
    <w:p>
      <w:pPr>
        <w:adjustRightInd w:val="0"/>
        <w:snapToGrid w:val="0"/>
        <w:spacing w:line="360" w:lineRule="auto"/>
        <w:ind w:left="360" w:firstLine="420" w:firstLineChars="200"/>
        <w:jc w:val="right"/>
        <w:rPr>
          <w:rFonts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 QUOTE </w:instrText>
      </w:r>
      <m:oMath>
        <m:r>
          <m:rPr>
            <m:sty m:val="p"/>
          </m:rPr>
          <w:rPr>
            <w:rFonts w:ascii="Cambria Math" w:hAnsi="Cambria Math" w:eastAsia="Cambria Math" w:cs="Cambria Math"/>
          </w:rPr>
          <m:t xml:space="preserve">ω=</m:t>
        </m:r>
        <m:func>
          <m:funcPr>
            <m:ctrlPr>
              <w:rPr>
                <w:rFonts w:ascii="Cambria Math" w:hAnsi="Cambria Math" w:eastAsia="Cambria Math" w:cs="Cambria Math"/>
              </w:rPr>
            </m:ctrlPr>
          </m:funcPr>
          <m:fName>
            <m:sSup>
              <m:sSupPr>
                <m:ctrlPr>
                  <w:rPr>
                    <w:rFonts w:ascii="Cambria Math" w:hAnsi="Cambria Math" w:eastAsia="Cambria Math" w:cs="Cambria Math"/>
                  </w:rPr>
                </m:ctrlPr>
              </m:sSupPr>
              <m:e>
                <m:r>
                  <m:rPr>
                    <m:sty m:val="p"/>
                  </m:rPr>
                  <w:rPr>
                    <w:rFonts w:hint="eastAsia" w:ascii="Cambria Math" w:hAnsi="Cambria Math" w:eastAsia="等线" w:cs="Cambria Math"/>
                  </w:rPr>
                  <m:t xml:space="preserve">2tan</m:t>
                </m:r>
                <m:ctrlPr>
                  <w:rPr>
                    <w:rFonts w:ascii="Cambria Math" w:hAnsi="Cambria Math" w:eastAsia="Cambria Math" w:cs="Cambria Math"/>
                  </w:rPr>
                </m:ctrlPr>
              </m:e>
              <m:sup>
                <m:r>
                  <m:rPr>
                    <m:sty m:val="p"/>
                  </m:rPr>
                  <w:rPr>
                    <w:rFonts w:ascii="Cambria Math" w:hAnsi="Cambria Math" w:eastAsia="Cambria Math" w:cs="Cambria Math"/>
                  </w:rPr>
                  <m:t xml:space="preserve">−1</m:t>
                </m:r>
                <m:ctrlPr>
                  <w:rPr>
                    <w:rFonts w:ascii="Cambria Math" w:hAnsi="Cambria Math" w:eastAsia="Cambria Math" w:cs="Cambria Math"/>
                  </w:rPr>
                </m:ctrlPr>
              </m:sup>
            </m:sSup>
            <m:ctrlPr>
              <w:rPr>
                <w:rFonts w:ascii="Cambria Math" w:hAnsi="Cambria Math" w:eastAsia="Cambria Math" w:cs="Cambria Math"/>
              </w:rPr>
            </m:ctrlPr>
          </m:fName>
          <m:e>
            <m:f>
              <m:fPr>
                <m:ctrlPr>
                  <w:rPr>
                    <w:rFonts w:ascii="Cambria Math" w:hAnsi="Cambria Math" w:eastAsia="Cambria Math"/>
                  </w:rPr>
                </m:ctrlPr>
              </m:fPr>
              <m:num>
                <m:sSub>
                  <m:sSubPr>
                    <m:ctrlPr>
                      <w:rPr>
                        <w:rFonts w:ascii="Cambria Math" w:hAnsi="Cambria Math" w:eastAsia="等线" w:cs="Cambria Math"/>
                      </w:rPr>
                    </m:ctrlPr>
                  </m:sSubPr>
                  <m:e>
                    <m:r>
                      <m:rPr>
                        <m:sty m:val="p"/>
                      </m:rPr>
                      <w:rPr>
                        <w:rFonts w:hint="eastAsia" w:ascii="Cambria Math" w:hAnsi="Cambria Math" w:eastAsia="等线" w:cs="Cambria Math"/>
                      </w:rPr>
                      <m:t xml:space="preserve">R</m:t>
                    </m:r>
                    <m:ctrlPr>
                      <w:rPr>
                        <w:rFonts w:ascii="Cambria Math" w:hAnsi="Cambria Math" w:eastAsia="等线" w:cs="Cambria Math"/>
                      </w:rPr>
                    </m:ctrlPr>
                  </m:e>
                  <m:sub>
                    <m:r>
                      <m:rPr>
                        <m:sty m:val="p"/>
                      </m:rPr>
                      <w:rPr>
                        <w:rFonts w:hint="eastAsia" w:ascii="Cambria Math" w:hAnsi="Cambria Math" w:eastAsia="等线" w:cs="Cambria Math"/>
                      </w:rPr>
                      <m:t xml:space="preserve">2</m:t>
                    </m:r>
                    <m:ctrlPr>
                      <w:rPr>
                        <w:rFonts w:ascii="Cambria Math" w:hAnsi="Cambria Math" w:eastAsia="等线" w:cs="Cambria Math"/>
                      </w:rPr>
                    </m:ctrlPr>
                  </m:sub>
                </m:sSub>
                <m:r>
                  <m:rPr>
                    <m:sty m:val="p"/>
                  </m:rPr>
                  <w:rPr>
                    <w:rFonts w:hint="eastAsia" w:ascii="Cambria Math" w:hAnsi="Cambria Math" w:eastAsia="微软雅黑" w:cs="微软雅黑"/>
                  </w:rPr>
                  <m:t xml:space="preserve">−</m:t>
                </m:r>
                <m:sSub>
                  <m:sSubPr>
                    <m:ctrlPr>
                      <w:rPr>
                        <w:rFonts w:ascii="Cambria Math" w:hAnsi="微软雅黑" w:eastAsia="微软雅黑" w:cs="微软雅黑"/>
                      </w:rPr>
                    </m:ctrlPr>
                  </m:sSubPr>
                  <m:e>
                    <m:r>
                      <m:rPr>
                        <m:sty m:val="p"/>
                      </m:rPr>
                      <w:rPr>
                        <w:rFonts w:ascii="Cambria Math" w:hAnsi="微软雅黑" w:eastAsia="微软雅黑" w:cs="微软雅黑"/>
                      </w:rPr>
                      <m:t xml:space="preserve">R</m:t>
                    </m:r>
                    <m:ctrlPr>
                      <w:rPr>
                        <w:rFonts w:ascii="Cambria Math" w:hAnsi="微软雅黑" w:eastAsia="微软雅黑" w:cs="微软雅黑"/>
                      </w:rPr>
                    </m:ctrlPr>
                  </m:e>
                  <m:sub>
                    <m:r>
                      <m:rPr>
                        <m:sty m:val="p"/>
                      </m:rPr>
                      <w:rPr>
                        <w:rFonts w:hint="eastAsia" w:ascii="Cambria Math" w:hAnsi="微软雅黑" w:eastAsia="微软雅黑" w:cs="微软雅黑"/>
                      </w:rPr>
                      <m:t xml:space="preserve">1</m:t>
                    </m:r>
                    <m:ctrlPr>
                      <w:rPr>
                        <w:rFonts w:ascii="Cambria Math" w:hAnsi="微软雅黑" w:eastAsia="微软雅黑" w:cs="微软雅黑"/>
                      </w:rPr>
                    </m:ctrlPr>
                  </m:sub>
                </m:sSub>
                <m:ctrlPr>
                  <w:rPr>
                    <w:rFonts w:ascii="Cambria Math" w:hAnsi="Cambria Math" w:eastAsia="Cambria Math"/>
                  </w:rPr>
                </m:ctrlPr>
              </m:num>
              <m:den>
                <m:r>
                  <m:rPr>
                    <m:sty m:val="p"/>
                  </m:rPr>
                  <w:rPr>
                    <w:rFonts w:hint="eastAsia" w:ascii="Cambria Math" w:hAnsi="Cambria Math" w:eastAsia="等线" w:cs="Cambria Math"/>
                  </w:rPr>
                  <m:t xml:space="preserve">D</m:t>
                </m:r>
                <m:ctrlPr>
                  <w:rPr>
                    <w:rFonts w:ascii="Cambria Math" w:hAnsi="Cambria Math" w:eastAsia="Cambria Math"/>
                  </w:rPr>
                </m:ctrlPr>
              </m:den>
            </m:f>
            <m:ctrlPr>
              <w:rPr>
                <w:rFonts w:ascii="Cambria Math" w:hAnsi="Cambria Math" w:eastAsia="Cambria Math" w:cs="Cambria Math"/>
              </w:rPr>
            </m:ctrlPr>
          </m:e>
        </m:func>
      </m:oMath>
      <w:r>
        <w:rPr>
          <w:rFonts w:ascii="Times New Roman" w:hAnsi="Times New Roman" w:eastAsia="宋体" w:cs="Times New Roman"/>
        </w:rPr>
        <w:instrText xml:space="preserve"> </w:instrText>
      </w:r>
      <w:r>
        <w:rPr>
          <w:rFonts w:ascii="Times New Roman" w:hAnsi="Times New Roman" w:eastAsia="宋体" w:cs="Times New Roman"/>
        </w:rPr>
        <w:fldChar w:fldCharType="end"/>
      </w:r>
      <w:r>
        <w:rPr>
          <w:rFonts w:ascii="Times New Roman" w:hAnsi="Times New Roman" w:eastAsia="宋体" w:cs="Times New Roman"/>
          <w:position w:val="-18"/>
        </w:rPr>
        <w:object>
          <v:shape id="_x0000_i1029" o:spt="75" type="#_x0000_t75" style="height:34.2pt;width:84.6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2">
            <o:LockedField>false</o:LockedField>
          </o:OLEObject>
        </w:object>
      </w:r>
      <w:r>
        <w:rPr>
          <w:rFonts w:ascii="Times New Roman" w:hAnsi="Times New Roman" w:eastAsia="宋体" w:cs="Times New Roman"/>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cs="Times New Roman" w:asciiTheme="minorEastAsia" w:hAnsiTheme="minorEastAsia"/>
        </w:rPr>
        <w:t xml:space="preserve">  </w:t>
      </w:r>
      <w:r>
        <w:rPr>
          <w:rFonts w:hint="eastAsia" w:cs="Times New Roman" w:asciiTheme="minorEastAsia" w:hAnsiTheme="minorEastAsia"/>
          <w:sz w:val="24"/>
          <w:szCs w:val="24"/>
        </w:rPr>
        <w:t>（3）</w:t>
      </w:r>
    </w:p>
    <w:p>
      <w:pPr>
        <w:adjustRightInd w:val="0"/>
        <w:snapToGrid w:val="0"/>
        <w:spacing w:line="360" w:lineRule="auto"/>
        <w:ind w:left="360" w:firstLine="420" w:firstLineChars="200"/>
        <w:jc w:val="right"/>
        <w:rPr>
          <w:rFonts w:ascii="Times New Roman" w:hAnsi="Times New Roman" w:eastAsia="宋体" w:cs="Times New Roman"/>
        </w:rPr>
      </w:pPr>
    </w:p>
    <w:p>
      <w:pPr>
        <w:adjustRightInd w:val="0"/>
        <w:snapToGrid w:val="0"/>
        <w:spacing w:line="360" w:lineRule="auto"/>
        <w:ind w:left="360" w:firstLine="420" w:firstLineChars="200"/>
        <w:jc w:val="center"/>
        <w:rPr>
          <w:rFonts w:ascii="Times New Roman" w:hAnsi="Times New Roman" w:eastAsia="宋体" w:cs="Times New Roman"/>
        </w:rPr>
      </w:pPr>
      <w:r>
        <w:rPr>
          <w:rFonts w:ascii="Times New Roman" w:hAnsi="Times New Roman" w:eastAsia="宋体" w:cs="Times New Roman"/>
        </w:rPr>
        <w:drawing>
          <wp:inline distT="0" distB="0" distL="0" distR="0">
            <wp:extent cx="2590800" cy="1013460"/>
            <wp:effectExtent l="0" t="0" r="0" b="0"/>
            <wp:docPr id="1289022808"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89022808" name="图片 8"/>
                    <pic:cNvPicPr>
                      <a:picLocks noChangeAspect="true" noChangeArrowheads="true"/>
                    </pic:cNvPicPr>
                  </pic:nvPicPr>
                  <pic:blipFill>
                    <a:blip r:embed="rId34">
                      <a:extLst>
                        <a:ext uri="{28A0092B-C50C-407E-A947-70E740481C1C}">
                          <a14:useLocalDpi xmlns:a14="http://schemas.microsoft.com/office/drawing/2010/main" val="false"/>
                        </a:ext>
                      </a:extLst>
                    </a:blip>
                    <a:srcRect r="876"/>
                    <a:stretch>
                      <a:fillRect/>
                    </a:stretch>
                  </pic:blipFill>
                  <pic:spPr>
                    <a:xfrm>
                      <a:off x="0" y="0"/>
                      <a:ext cx="2590800" cy="1013460"/>
                    </a:xfrm>
                    <a:prstGeom prst="rect">
                      <a:avLst/>
                    </a:prstGeom>
                    <a:noFill/>
                    <a:ln>
                      <a:noFill/>
                    </a:ln>
                  </pic:spPr>
                </pic:pic>
              </a:graphicData>
            </a:graphic>
          </wp:inline>
        </w:drawing>
      </w:r>
    </w:p>
    <w:p>
      <w:pPr>
        <w:adjustRightInd w:val="0"/>
        <w:snapToGrid w:val="0"/>
        <w:spacing w:line="360" w:lineRule="auto"/>
        <w:ind w:left="360" w:firstLine="420" w:firstLineChars="200"/>
        <w:jc w:val="center"/>
        <w:rPr>
          <w:rFonts w:hint="eastAsia" w:cs="Times New Roman" w:asciiTheme="minorEastAsia" w:hAnsiTheme="minorEastAsia"/>
          <w:szCs w:val="21"/>
        </w:rPr>
      </w:pPr>
      <w:r>
        <w:rPr>
          <w:rFonts w:cs="Times New Roman" w:asciiTheme="minorEastAsia" w:hAnsiTheme="minorEastAsia"/>
          <w:szCs w:val="21"/>
        </w:rPr>
        <w:t>图1 视场角</w:t>
      </w:r>
      <w:r>
        <w:rPr>
          <w:rFonts w:hint="eastAsia" w:cs="Times New Roman" w:asciiTheme="minorEastAsia" w:hAnsiTheme="minorEastAsia"/>
          <w:szCs w:val="21"/>
        </w:rPr>
        <w:t>测量示意图</w:t>
      </w:r>
    </w:p>
    <w:p>
      <w:pPr>
        <w:pStyle w:val="2"/>
        <w:spacing w:before="120"/>
        <w:rPr>
          <w:rFonts w:hint="eastAsia" w:cs="Times New Roman" w:asciiTheme="minorEastAsia" w:hAnsiTheme="minorEastAsia" w:eastAsiaTheme="minorEastAsia"/>
        </w:rPr>
      </w:pPr>
      <w:bookmarkStart w:id="75" w:name="_Toc178670471"/>
      <w:bookmarkStart w:id="76" w:name="_Toc135770247"/>
      <w:r>
        <w:rPr>
          <w:rFonts w:cs="Times New Roman" w:asciiTheme="minorEastAsia" w:hAnsiTheme="minorEastAsia" w:eastAsiaTheme="minorEastAsia"/>
        </w:rPr>
        <w:t>7.4 视向角</w:t>
      </w:r>
      <w:bookmarkEnd w:id="75"/>
      <w:bookmarkEnd w:id="76"/>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视向角表征视轴与镜轴的角度，如图2所示。移动靶板使同心圆靶标经内窥镜光学系统成像后，在图像视场边缘上呈现标准同心正圆环，则此时像面与光轴的夹角</w:t>
      </w:r>
      <w:r>
        <w:rPr>
          <w:rFonts w:asciiTheme="minorEastAsia" w:hAnsiTheme="minorEastAsia"/>
          <w:i/>
          <w:iCs/>
          <w:sz w:val="24"/>
          <w:szCs w:val="24"/>
        </w:rPr>
        <w:t>θ</w:t>
      </w:r>
      <w:r>
        <w:rPr>
          <w:rFonts w:asciiTheme="minorEastAsia" w:hAnsiTheme="minorEastAsia"/>
          <w:sz w:val="24"/>
          <w:szCs w:val="24"/>
        </w:rPr>
        <w:t>即为内窥镜的视向角。</w:t>
      </w:r>
    </w:p>
    <w:p>
      <w:pPr>
        <w:adjustRightInd w:val="0"/>
        <w:snapToGrid w:val="0"/>
        <w:spacing w:line="360" w:lineRule="auto"/>
        <w:jc w:val="center"/>
        <w:rPr>
          <w:rFonts w:ascii="Times New Roman" w:hAnsi="Times New Roman" w:eastAsia="宋体" w:cs="Times New Roman"/>
        </w:rPr>
      </w:pPr>
      <w:r>
        <w:rPr>
          <w:rFonts w:ascii="Times New Roman" w:hAnsi="Times New Roman" w:eastAsia="宋体" w:cs="Times New Roman"/>
        </w:rPr>
        <w:drawing>
          <wp:inline distT="0" distB="0" distL="0" distR="0">
            <wp:extent cx="2194560" cy="571500"/>
            <wp:effectExtent l="0" t="0" r="0" b="0"/>
            <wp:docPr id="538462523"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38462523" name="图片 7"/>
                    <pic:cNvPicPr>
                      <a:picLocks noChangeAspect="true" noChangeArrowheads="true"/>
                    </pic:cNvPicPr>
                  </pic:nvPicPr>
                  <pic:blipFill>
                    <a:blip r:embed="rId35" cstate="print">
                      <a:extLst>
                        <a:ext uri="{28A0092B-C50C-407E-A947-70E740481C1C}">
                          <a14:useLocalDpi xmlns:a14="http://schemas.microsoft.com/office/drawing/2010/main" val="false"/>
                        </a:ext>
                      </a:extLst>
                    </a:blip>
                    <a:srcRect/>
                    <a:stretch>
                      <a:fillRect/>
                    </a:stretch>
                  </pic:blipFill>
                  <pic:spPr>
                    <a:xfrm>
                      <a:off x="0" y="0"/>
                      <a:ext cx="2194560" cy="571500"/>
                    </a:xfrm>
                    <a:prstGeom prst="rect">
                      <a:avLst/>
                    </a:prstGeom>
                    <a:noFill/>
                    <a:ln>
                      <a:noFill/>
                    </a:ln>
                  </pic:spPr>
                </pic:pic>
              </a:graphicData>
            </a:graphic>
          </wp:inline>
        </w:drawing>
      </w:r>
    </w:p>
    <w:p>
      <w:pPr>
        <w:adjustRightInd w:val="0"/>
        <w:snapToGrid w:val="0"/>
        <w:spacing w:line="360" w:lineRule="auto"/>
        <w:jc w:val="center"/>
        <w:rPr>
          <w:rFonts w:hint="eastAsia" w:cs="Times New Roman" w:asciiTheme="minorEastAsia" w:hAnsiTheme="minorEastAsia"/>
        </w:rPr>
      </w:pPr>
      <w:r>
        <w:rPr>
          <w:rFonts w:cs="Times New Roman" w:asciiTheme="minorEastAsia" w:hAnsiTheme="minorEastAsia"/>
        </w:rPr>
        <w:t>图2 视向角示意图</w:t>
      </w:r>
    </w:p>
    <w:p>
      <w:pPr>
        <w:pStyle w:val="2"/>
        <w:spacing w:before="120"/>
        <w:rPr>
          <w:rFonts w:hint="eastAsia" w:cs="Times New Roman" w:asciiTheme="minorEastAsia" w:hAnsiTheme="minorEastAsia" w:eastAsiaTheme="minorEastAsia"/>
        </w:rPr>
      </w:pPr>
      <w:bookmarkStart w:id="77" w:name="_Toc135770248"/>
      <w:bookmarkStart w:id="78" w:name="_Toc178670472"/>
      <w:r>
        <w:rPr>
          <w:rFonts w:cs="Times New Roman" w:asciiTheme="minorEastAsia" w:hAnsiTheme="minorEastAsia" w:eastAsiaTheme="minorEastAsia"/>
        </w:rPr>
        <w:t>7.5</w:t>
      </w:r>
      <w:r>
        <w:rPr>
          <w:rFonts w:hint="eastAsia" w:cs="Times New Roman" w:asciiTheme="minorEastAsia" w:hAnsiTheme="minorEastAsia" w:eastAsiaTheme="minorEastAsia"/>
        </w:rPr>
        <w:t xml:space="preserve"> </w:t>
      </w:r>
      <w:r>
        <w:rPr>
          <w:rFonts w:cs="Times New Roman" w:asciiTheme="minorEastAsia" w:hAnsiTheme="minorEastAsia" w:eastAsiaTheme="minorEastAsia"/>
        </w:rPr>
        <w:t>角分辨力</w:t>
      </w:r>
      <w:bookmarkEnd w:id="77"/>
      <w:bookmarkEnd w:id="78"/>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7.5.1</w:t>
      </w:r>
      <w:r>
        <w:rPr>
          <w:rFonts w:hint="eastAsia" w:asciiTheme="minorEastAsia" w:hAnsiTheme="minorEastAsia"/>
          <w:sz w:val="24"/>
          <w:szCs w:val="24"/>
        </w:rPr>
        <w:t xml:space="preserve"> </w:t>
      </w:r>
      <w:r>
        <w:rPr>
          <w:rFonts w:asciiTheme="minorEastAsia" w:hAnsiTheme="minorEastAsia"/>
          <w:sz w:val="24"/>
          <w:szCs w:val="24"/>
        </w:rPr>
        <w:t>将内窥镜安放在光具座上，将分辨力标准板放在内窥镜设计的光学工作距离处，并垂直视轴固定，在分辨力标准板后安放漫透射屏，并用光源照明。</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7.5.2</w:t>
      </w:r>
      <w:r>
        <w:rPr>
          <w:rFonts w:hint="eastAsia" w:asciiTheme="minorEastAsia" w:hAnsiTheme="minorEastAsia"/>
          <w:sz w:val="24"/>
          <w:szCs w:val="24"/>
        </w:rPr>
        <w:t xml:space="preserve"> </w:t>
      </w:r>
      <w:r>
        <w:rPr>
          <w:rFonts w:asciiTheme="minorEastAsia" w:hAnsiTheme="minorEastAsia"/>
          <w:sz w:val="24"/>
          <w:szCs w:val="24"/>
        </w:rPr>
        <w:t>通过内窥镜观察，横向或纵向位移调节内窥镜或分辨力标准板，使极限可辨的试验图案调整到测试对应的视场位置。</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7.5.3</w:t>
      </w:r>
      <w:r>
        <w:rPr>
          <w:rFonts w:hint="eastAsia" w:asciiTheme="minorEastAsia" w:hAnsiTheme="minorEastAsia"/>
          <w:sz w:val="24"/>
          <w:szCs w:val="24"/>
        </w:rPr>
        <w:t xml:space="preserve"> </w:t>
      </w:r>
      <w:r>
        <w:rPr>
          <w:rFonts w:asciiTheme="minorEastAsia" w:hAnsiTheme="minorEastAsia"/>
          <w:sz w:val="24"/>
          <w:szCs w:val="24"/>
        </w:rPr>
        <w:t>观察并确定内窥镜的视场中心分辨力，若可辨线对处于本级不能确定而下级明显可辨状态，可取下级线对与本级线对的中值。</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7.5.4 角分辨力的计算</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角分辨力按公式（</w:t>
      </w:r>
      <w:r>
        <w:rPr>
          <w:rFonts w:hint="eastAsia" w:asciiTheme="minorEastAsia" w:hAnsiTheme="minorEastAsia"/>
          <w:sz w:val="24"/>
          <w:szCs w:val="24"/>
        </w:rPr>
        <w:t>4</w:t>
      </w:r>
      <w:r>
        <w:rPr>
          <w:rFonts w:asciiTheme="minorEastAsia" w:hAnsiTheme="minorEastAsia"/>
          <w:sz w:val="24"/>
          <w:szCs w:val="24"/>
        </w:rPr>
        <w:t>）</w:t>
      </w:r>
    </w:p>
    <w:p>
      <w:pPr>
        <w:adjustRightInd w:val="0"/>
        <w:snapToGrid w:val="0"/>
        <w:spacing w:line="360" w:lineRule="auto"/>
        <w:jc w:val="right"/>
        <w:rPr>
          <w:rFonts w:hint="eastAsia" w:cs="Times New Roman" w:asciiTheme="minorEastAsia" w:hAnsiTheme="minorEastAsia"/>
          <w:kern w:val="0"/>
          <w:sz w:val="24"/>
          <w:szCs w:val="24"/>
        </w:rPr>
      </w:pPr>
      <w:r>
        <w:rPr>
          <w:rFonts w:cs="Times New Roman" w:asciiTheme="minorEastAsia" w:hAnsiTheme="minorEastAsia"/>
          <w:kern w:val="0"/>
          <w:position w:val="-22"/>
          <w:sz w:val="24"/>
          <w:szCs w:val="24"/>
        </w:rPr>
        <w:object>
          <v:shape id="_x0000_i1030" o:spt="75" type="#_x0000_t75" style="height:34.2pt;width:139.8pt;" o:ole="t" filled="f" o:preferrelative="t" stroked="f" coordsize="21600,21600">
            <v:path/>
            <v:fill on="f" focussize="0,0"/>
            <v:stroke on="f" joinstyle="miter"/>
            <v:imagedata r:id="rId37" o:title=""/>
            <o:lock v:ext="edit" aspectratio="t"/>
            <w10:wrap type="none"/>
            <w10:anchorlock/>
          </v:shape>
          <o:OLEObject Type="Embed" ProgID="Equation.DSMT4" ShapeID="_x0000_i1030" DrawAspect="Content" ObjectID="_1468075730" r:id="rId36">
            <o:LockedField>false</o:LockedField>
          </o:OLEObject>
        </w:object>
      </w:r>
      <w:r>
        <w:rPr>
          <w:rFonts w:cs="Times New Roman" w:asciiTheme="minorEastAsia" w:hAnsiTheme="minorEastAsia"/>
          <w:kern w:val="0"/>
          <w:sz w:val="24"/>
          <w:szCs w:val="24"/>
        </w:rPr>
        <w:t xml:space="preserve">                    （</w:t>
      </w:r>
      <w:r>
        <w:rPr>
          <w:rFonts w:hint="eastAsia" w:cs="Times New Roman" w:asciiTheme="minorEastAsia" w:hAnsiTheme="minorEastAsia"/>
          <w:kern w:val="0"/>
          <w:sz w:val="24"/>
          <w:szCs w:val="24"/>
        </w:rPr>
        <w:t>4</w:t>
      </w:r>
      <w:r>
        <w:rPr>
          <w:rFonts w:cs="Times New Roman" w:asciiTheme="minorEastAsia" w:hAnsiTheme="minorEastAsia"/>
          <w:kern w:val="0"/>
          <w:sz w:val="24"/>
          <w:szCs w:val="24"/>
        </w:rPr>
        <w:t>）</w:t>
      </w:r>
    </w:p>
    <w:p>
      <w:pPr>
        <w:adjustRightInd w:val="0"/>
        <w:snapToGrid w:val="0"/>
        <w:spacing w:line="360" w:lineRule="auto"/>
        <w:rPr>
          <w:rFonts w:hint="eastAsia" w:cs="Times New Roman" w:asciiTheme="minorEastAsia" w:hAnsiTheme="minorEastAsia"/>
          <w:kern w:val="0"/>
          <w:sz w:val="24"/>
          <w:szCs w:val="24"/>
        </w:rPr>
      </w:pPr>
      <w:r>
        <w:rPr>
          <w:rFonts w:cs="Times New Roman" w:asciiTheme="minorEastAsia" w:hAnsiTheme="minorEastAsia"/>
          <w:kern w:val="0"/>
          <w:sz w:val="24"/>
          <w:szCs w:val="24"/>
        </w:rPr>
        <w:t>式中：</w:t>
      </w:r>
    </w:p>
    <w:p>
      <w:pPr>
        <w:adjustRightInd w:val="0"/>
        <w:snapToGrid w:val="0"/>
        <w:spacing w:line="360" w:lineRule="auto"/>
        <w:ind w:left="630" w:leftChars="300"/>
        <w:jc w:val="left"/>
        <w:rPr>
          <w:rFonts w:hint="eastAsia" w:cs="Times New Roman" w:asciiTheme="minorEastAsia" w:hAnsiTheme="minorEastAsia"/>
          <w:kern w:val="0"/>
          <w:sz w:val="24"/>
          <w:szCs w:val="24"/>
        </w:rPr>
      </w:pPr>
      <w:r>
        <w:rPr>
          <w:rFonts w:cs="Times New Roman" w:asciiTheme="minorEastAsia" w:hAnsiTheme="minorEastAsia"/>
          <w:i/>
          <w:iCs/>
          <w:kern w:val="0"/>
          <w:sz w:val="24"/>
          <w:szCs w:val="24"/>
        </w:rPr>
        <w:t>r</w:t>
      </w:r>
      <w:r>
        <w:rPr>
          <w:rFonts w:cs="Times New Roman" w:asciiTheme="minorEastAsia" w:hAnsiTheme="minorEastAsia"/>
          <w:kern w:val="0"/>
          <w:sz w:val="24"/>
          <w:szCs w:val="24"/>
          <w:vertAlign w:val="subscript"/>
        </w:rPr>
        <w:t>a</w:t>
      </w:r>
      <w:r>
        <w:rPr>
          <w:rFonts w:cs="Times New Roman" w:asciiTheme="minorEastAsia" w:hAnsiTheme="minorEastAsia"/>
          <w:kern w:val="0"/>
          <w:sz w:val="24"/>
          <w:szCs w:val="24"/>
        </w:rPr>
        <w:t>(</w:t>
      </w:r>
      <w:r>
        <w:rPr>
          <w:rFonts w:cs="Times New Roman" w:asciiTheme="minorEastAsia" w:hAnsiTheme="minorEastAsia"/>
          <w:i/>
          <w:iCs/>
          <w:kern w:val="0"/>
          <w:sz w:val="24"/>
          <w:szCs w:val="24"/>
        </w:rPr>
        <w:t>d</w:t>
      </w:r>
      <w:r>
        <w:rPr>
          <w:rFonts w:cs="Times New Roman" w:asciiTheme="minorEastAsia" w:hAnsiTheme="minorEastAsia"/>
          <w:kern w:val="0"/>
          <w:sz w:val="24"/>
          <w:szCs w:val="24"/>
        </w:rPr>
        <w:t>)—角分辨力，单位为周每度[C/(°)]；</w:t>
      </w:r>
    </w:p>
    <w:p>
      <w:pPr>
        <w:adjustRightInd w:val="0"/>
        <w:snapToGrid w:val="0"/>
        <w:spacing w:line="360" w:lineRule="auto"/>
        <w:ind w:left="630" w:leftChars="300"/>
        <w:jc w:val="left"/>
        <w:rPr>
          <w:rFonts w:hint="eastAsia" w:cs="Times New Roman" w:asciiTheme="minorEastAsia" w:hAnsiTheme="minorEastAsia"/>
          <w:kern w:val="0"/>
          <w:sz w:val="24"/>
          <w:szCs w:val="24"/>
        </w:rPr>
      </w:pPr>
      <w:r>
        <w:rPr>
          <w:rFonts w:cs="Times New Roman" w:asciiTheme="minorEastAsia" w:hAnsiTheme="minorEastAsia"/>
          <w:i/>
          <w:iCs/>
          <w:kern w:val="0"/>
          <w:sz w:val="24"/>
          <w:szCs w:val="24"/>
        </w:rPr>
        <w:t>r</w:t>
      </w:r>
      <w:r>
        <w:rPr>
          <w:rFonts w:cs="Times New Roman" w:asciiTheme="minorEastAsia" w:hAnsiTheme="minorEastAsia"/>
          <w:kern w:val="0"/>
          <w:sz w:val="24"/>
          <w:szCs w:val="24"/>
        </w:rPr>
        <w:t>（</w:t>
      </w:r>
      <w:r>
        <w:rPr>
          <w:rFonts w:cs="Times New Roman" w:asciiTheme="minorEastAsia" w:hAnsiTheme="minorEastAsia"/>
          <w:i/>
          <w:iCs/>
          <w:kern w:val="0"/>
          <w:sz w:val="24"/>
          <w:szCs w:val="24"/>
        </w:rPr>
        <w:t>d</w:t>
      </w:r>
      <w:r>
        <w:rPr>
          <w:rFonts w:cs="Times New Roman" w:asciiTheme="minorEastAsia" w:hAnsiTheme="minorEastAsia"/>
          <w:kern w:val="0"/>
          <w:sz w:val="24"/>
          <w:szCs w:val="24"/>
        </w:rPr>
        <w:t>）—每毫米极限可辨线对数，单位为线对每毫米（lp/mm）；</w:t>
      </w:r>
    </w:p>
    <w:p>
      <w:pPr>
        <w:adjustRightInd w:val="0"/>
        <w:snapToGrid w:val="0"/>
        <w:spacing w:line="360" w:lineRule="auto"/>
        <w:ind w:left="630" w:leftChars="300"/>
        <w:jc w:val="left"/>
        <w:rPr>
          <w:rFonts w:hint="eastAsia" w:cs="Times New Roman" w:asciiTheme="minorEastAsia" w:hAnsiTheme="minorEastAsia"/>
          <w:kern w:val="0"/>
          <w:sz w:val="24"/>
          <w:szCs w:val="24"/>
        </w:rPr>
      </w:pPr>
      <w:r>
        <w:rPr>
          <w:rFonts w:cs="Times New Roman" w:asciiTheme="minorEastAsia" w:hAnsiTheme="minorEastAsia"/>
          <w:i/>
          <w:iCs/>
          <w:kern w:val="0"/>
          <w:sz w:val="24"/>
          <w:szCs w:val="24"/>
        </w:rPr>
        <w:t>a</w:t>
      </w:r>
      <w:r>
        <w:rPr>
          <w:rFonts w:cs="Times New Roman" w:asciiTheme="minorEastAsia" w:hAnsiTheme="minorEastAsia"/>
          <w:kern w:val="0"/>
          <w:sz w:val="24"/>
          <w:szCs w:val="24"/>
        </w:rPr>
        <w:t xml:space="preserve">—内窥镜末端到入瞳的距离，单位为毫米（mm）；     </w:t>
      </w:r>
    </w:p>
    <w:p>
      <w:pPr>
        <w:adjustRightInd w:val="0"/>
        <w:snapToGrid w:val="0"/>
        <w:spacing w:line="360" w:lineRule="auto"/>
        <w:ind w:left="630" w:leftChars="300"/>
        <w:jc w:val="left"/>
        <w:rPr>
          <w:rFonts w:hint="eastAsia" w:cs="Times New Roman" w:asciiTheme="minorEastAsia" w:hAnsiTheme="minorEastAsia"/>
          <w:kern w:val="0"/>
          <w:sz w:val="24"/>
          <w:szCs w:val="24"/>
        </w:rPr>
      </w:pPr>
      <w:r>
        <w:rPr>
          <w:rFonts w:cs="Times New Roman" w:asciiTheme="minorEastAsia" w:hAnsiTheme="minorEastAsia"/>
          <w:i/>
          <w:iCs/>
          <w:kern w:val="0"/>
          <w:sz w:val="24"/>
          <w:szCs w:val="24"/>
        </w:rPr>
        <w:t>d</w:t>
      </w:r>
      <w:r>
        <w:rPr>
          <w:rFonts w:cs="Times New Roman" w:asciiTheme="minorEastAsia" w:hAnsiTheme="minorEastAsia"/>
          <w:kern w:val="0"/>
          <w:sz w:val="24"/>
          <w:szCs w:val="24"/>
        </w:rPr>
        <w:t>—光学工作距，单位为毫米（mm）。</w:t>
      </w:r>
    </w:p>
    <w:p>
      <w:pPr>
        <w:adjustRightInd w:val="0"/>
        <w:snapToGrid w:val="0"/>
        <w:spacing w:line="360" w:lineRule="auto"/>
        <w:rPr>
          <w:rFonts w:hint="eastAsia" w:cs="Times New Roman" w:asciiTheme="minorEastAsia" w:hAnsiTheme="minorEastAsia"/>
          <w:kern w:val="0"/>
          <w:sz w:val="24"/>
          <w:szCs w:val="24"/>
        </w:rPr>
      </w:pPr>
      <w:r>
        <w:rPr>
          <w:rFonts w:cs="Times New Roman" w:asciiTheme="minorEastAsia" w:hAnsiTheme="minorEastAsia"/>
          <w:kern w:val="0"/>
          <w:sz w:val="24"/>
          <w:szCs w:val="24"/>
        </w:rPr>
        <w:t>则角分辨力的误差为：</w:t>
      </w:r>
    </w:p>
    <w:p>
      <w:pPr>
        <w:adjustRightInd w:val="0"/>
        <w:snapToGrid w:val="0"/>
        <w:spacing w:line="360" w:lineRule="auto"/>
        <w:jc w:val="right"/>
        <w:rPr>
          <w:rFonts w:hint="eastAsia" w:cs="Times New Roman" w:asciiTheme="minorEastAsia" w:hAnsiTheme="minorEastAsia"/>
          <w:kern w:val="0"/>
          <w:sz w:val="24"/>
          <w:szCs w:val="24"/>
        </w:rPr>
      </w:pPr>
      <w:r>
        <w:rPr>
          <w:rFonts w:cs="Times New Roman" w:asciiTheme="minorEastAsia" w:hAnsiTheme="minorEastAsia"/>
          <w:kern w:val="0"/>
          <w:position w:val="-22"/>
          <w:sz w:val="24"/>
          <w:szCs w:val="24"/>
        </w:rPr>
        <w:object>
          <v:shape id="_x0000_i1031" o:spt="75" type="#_x0000_t75" style="height:36.6pt;width:67.2pt;" o:ole="t" filled="f" o:preferrelative="t" stroked="f" coordsize="21600,21600">
            <v:path/>
            <v:fill on="f" focussize="0,0"/>
            <v:stroke on="f" joinstyle="miter"/>
            <v:imagedata r:id="rId39" o:title=""/>
            <o:lock v:ext="edit" aspectratio="t"/>
            <w10:wrap type="none"/>
            <w10:anchorlock/>
          </v:shape>
          <o:OLEObject Type="Embed" ProgID="Equation.DSMT4" ShapeID="_x0000_i1031" DrawAspect="Content" ObjectID="_1468075731" r:id="rId38">
            <o:LockedField>false</o:LockedField>
          </o:OLEObject>
        </w:object>
      </w:r>
      <w:r>
        <w:rPr>
          <w:rFonts w:ascii="Times New Roman" w:hAnsi="Times New Roman" w:eastAsia="宋体" w:cs="Times New Roman"/>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（5）</w:t>
      </w:r>
    </w:p>
    <w:p>
      <w:pPr>
        <w:adjustRightInd w:val="0"/>
        <w:snapToGrid w:val="0"/>
        <w:spacing w:line="360" w:lineRule="auto"/>
        <w:rPr>
          <w:rFonts w:hint="eastAsia" w:cs="Times New Roman" w:asciiTheme="minorEastAsia" w:hAnsiTheme="minorEastAsia"/>
          <w:kern w:val="0"/>
          <w:sz w:val="24"/>
          <w:szCs w:val="24"/>
        </w:rPr>
      </w:pPr>
      <w:r>
        <w:rPr>
          <w:rFonts w:cs="Times New Roman" w:asciiTheme="minorEastAsia" w:hAnsiTheme="minorEastAsia"/>
          <w:kern w:val="0"/>
          <w:sz w:val="24"/>
          <w:szCs w:val="24"/>
        </w:rPr>
        <w:t>式中：</w:t>
      </w:r>
    </w:p>
    <w:p>
      <w:pPr>
        <w:adjustRightInd w:val="0"/>
        <w:snapToGrid w:val="0"/>
        <w:spacing w:line="360" w:lineRule="auto"/>
        <w:ind w:left="840" w:leftChars="400"/>
        <w:rPr>
          <w:rFonts w:hint="eastAsia" w:cs="Times New Roman" w:asciiTheme="minorEastAsia" w:hAnsiTheme="minorEastAsia"/>
          <w:i/>
          <w:kern w:val="0"/>
          <w:sz w:val="24"/>
          <w:szCs w:val="24"/>
        </w:rPr>
      </w:pPr>
      <w:r>
        <w:rPr>
          <w:rFonts w:cs="Times New Roman" w:asciiTheme="minorEastAsia" w:hAnsiTheme="minorEastAsia"/>
          <w:i/>
          <w:kern w:val="0"/>
          <w:sz w:val="24"/>
          <w:szCs w:val="24"/>
        </w:rPr>
        <w:t>r</w:t>
      </w:r>
      <w:r>
        <w:rPr>
          <w:rFonts w:hint="eastAsia" w:cs="Times New Roman" w:asciiTheme="minorEastAsia" w:hAnsiTheme="minorEastAsia"/>
          <w:kern w:val="0"/>
          <w:sz w:val="24"/>
          <w:szCs w:val="24"/>
          <w:vertAlign w:val="subscript"/>
        </w:rPr>
        <w:t>△</w:t>
      </w:r>
      <w:r>
        <w:rPr>
          <w:rFonts w:cs="Times New Roman" w:asciiTheme="minorEastAsia" w:hAnsiTheme="minorEastAsia"/>
          <w:kern w:val="0"/>
          <w:sz w:val="24"/>
          <w:szCs w:val="24"/>
        </w:rPr>
        <w:t>—角分辨力的误差</w:t>
      </w:r>
      <w:r>
        <w:rPr>
          <w:rFonts w:hint="eastAsia" w:cs="Times New Roman" w:asciiTheme="minorEastAsia" w:hAnsiTheme="minorEastAsia"/>
          <w:kern w:val="0"/>
          <w:sz w:val="24"/>
          <w:szCs w:val="24"/>
        </w:rPr>
        <w:t>值</w:t>
      </w:r>
      <w:r>
        <w:rPr>
          <w:rFonts w:cs="Times New Roman" w:asciiTheme="minorEastAsia" w:hAnsiTheme="minorEastAsia"/>
          <w:kern w:val="0"/>
          <w:sz w:val="24"/>
          <w:szCs w:val="24"/>
        </w:rPr>
        <w:t>；</w:t>
      </w:r>
    </w:p>
    <w:p>
      <w:pPr>
        <w:adjustRightInd w:val="0"/>
        <w:snapToGrid w:val="0"/>
        <w:spacing w:line="360" w:lineRule="auto"/>
        <w:ind w:left="840" w:leftChars="400"/>
        <w:rPr>
          <w:rFonts w:hint="eastAsia" w:cs="Times New Roman" w:asciiTheme="minorEastAsia" w:hAnsiTheme="minorEastAsia"/>
          <w:kern w:val="0"/>
          <w:sz w:val="24"/>
          <w:szCs w:val="24"/>
        </w:rPr>
      </w:pPr>
      <w:r>
        <w:rPr>
          <w:rFonts w:cs="Times New Roman" w:asciiTheme="minorEastAsia" w:hAnsiTheme="minorEastAsia"/>
          <w:i/>
          <w:kern w:val="0"/>
          <w:sz w:val="24"/>
          <w:szCs w:val="24"/>
        </w:rPr>
        <w:t>r</w:t>
      </w:r>
      <w:r>
        <w:rPr>
          <w:rFonts w:cs="Times New Roman" w:asciiTheme="minorEastAsia" w:hAnsiTheme="minorEastAsia"/>
          <w:kern w:val="0"/>
          <w:sz w:val="24"/>
          <w:szCs w:val="24"/>
          <w:vertAlign w:val="subscript"/>
        </w:rPr>
        <w:t>0</w:t>
      </w:r>
      <w:r>
        <w:rPr>
          <w:rFonts w:cs="Times New Roman" w:asciiTheme="minorEastAsia" w:hAnsiTheme="minorEastAsia"/>
          <w:kern w:val="0"/>
          <w:sz w:val="24"/>
          <w:szCs w:val="24"/>
        </w:rPr>
        <w:t>—角分辨力标称值；</w:t>
      </w:r>
    </w:p>
    <w:p>
      <w:pPr>
        <w:adjustRightInd w:val="0"/>
        <w:snapToGrid w:val="0"/>
        <w:spacing w:line="360" w:lineRule="auto"/>
        <w:ind w:left="840" w:leftChars="400"/>
        <w:rPr>
          <w:rFonts w:hint="eastAsia" w:cs="Times New Roman" w:asciiTheme="minorEastAsia" w:hAnsiTheme="minorEastAsia"/>
          <w:kern w:val="0"/>
          <w:sz w:val="24"/>
          <w:szCs w:val="24"/>
        </w:rPr>
      </w:pPr>
      <w:r>
        <w:rPr>
          <w:rFonts w:cs="Times New Roman" w:asciiTheme="minorEastAsia" w:hAnsiTheme="minorEastAsia"/>
          <w:i/>
          <w:kern w:val="0"/>
          <w:sz w:val="24"/>
          <w:szCs w:val="24"/>
        </w:rPr>
        <w:t>r</w:t>
      </w:r>
      <w:r>
        <w:rPr>
          <w:rFonts w:hint="eastAsia" w:cs="Times New Roman" w:asciiTheme="minorEastAsia" w:hAnsiTheme="minorEastAsia"/>
          <w:i/>
          <w:kern w:val="0"/>
          <w:sz w:val="24"/>
          <w:szCs w:val="24"/>
          <w:vertAlign w:val="subscript"/>
        </w:rPr>
        <w:t>a</w:t>
      </w:r>
      <w:r>
        <w:rPr>
          <w:rFonts w:cs="Times New Roman" w:asciiTheme="minorEastAsia" w:hAnsiTheme="minorEastAsia"/>
          <w:kern w:val="0"/>
          <w:sz w:val="24"/>
          <w:szCs w:val="24"/>
          <w:shd w:val="pct10" w:color="auto" w:fill="FFFFFF"/>
        </w:rPr>
        <w:t>—</w:t>
      </w:r>
      <w:r>
        <w:rPr>
          <w:rFonts w:cs="Times New Roman" w:asciiTheme="minorEastAsia" w:hAnsiTheme="minorEastAsia"/>
          <w:kern w:val="0"/>
          <w:sz w:val="24"/>
          <w:szCs w:val="24"/>
        </w:rPr>
        <w:t>角分辨力误差值。</w:t>
      </w:r>
    </w:p>
    <w:p>
      <w:pPr>
        <w:pStyle w:val="2"/>
        <w:spacing w:before="120"/>
        <w:rPr>
          <w:rFonts w:hint="eastAsia" w:cs="Times New Roman" w:asciiTheme="minorEastAsia" w:hAnsiTheme="minorEastAsia" w:eastAsiaTheme="minorEastAsia"/>
        </w:rPr>
      </w:pPr>
      <w:bookmarkStart w:id="79" w:name="_Toc135770250"/>
      <w:bookmarkStart w:id="80" w:name="_Toc178670473"/>
      <w:r>
        <w:rPr>
          <w:rFonts w:cs="Times New Roman" w:asciiTheme="minorEastAsia" w:hAnsiTheme="minorEastAsia" w:eastAsiaTheme="minorEastAsia"/>
        </w:rPr>
        <w:t>7.</w:t>
      </w:r>
      <w:r>
        <w:rPr>
          <w:rFonts w:hint="eastAsia" w:cs="Times New Roman" w:asciiTheme="minorEastAsia" w:hAnsiTheme="minorEastAsia" w:eastAsiaTheme="minorEastAsia"/>
        </w:rPr>
        <w:t xml:space="preserve">6 </w:t>
      </w:r>
      <w:r>
        <w:rPr>
          <w:rFonts w:cs="Times New Roman" w:asciiTheme="minorEastAsia" w:hAnsiTheme="minorEastAsia" w:eastAsiaTheme="minorEastAsia"/>
        </w:rPr>
        <w:t>色彩还原</w:t>
      </w:r>
      <w:bookmarkEnd w:id="79"/>
      <w:r>
        <w:rPr>
          <w:rFonts w:hint="eastAsia" w:cs="Times New Roman" w:asciiTheme="minorEastAsia" w:hAnsiTheme="minorEastAsia" w:eastAsiaTheme="minorEastAsia"/>
        </w:rPr>
        <w:t>性</w:t>
      </w:r>
      <w:bookmarkEnd w:id="80"/>
    </w:p>
    <w:p>
      <w:pPr>
        <w:autoSpaceDE w:val="0"/>
        <w:autoSpaceDN w:val="0"/>
        <w:adjustRightInd w:val="0"/>
        <w:spacing w:line="594" w:lineRule="exact"/>
        <w:ind w:firstLine="480" w:firstLineChars="200"/>
        <w:jc w:val="left"/>
        <w:rPr>
          <w:rFonts w:hint="eastAsia" w:asciiTheme="minorEastAsia" w:hAnsiTheme="minorEastAsia"/>
          <w:sz w:val="24"/>
          <w:szCs w:val="24"/>
        </w:rPr>
      </w:pPr>
      <w:bookmarkStart w:id="81" w:name="_Hlk176789437"/>
      <w:r>
        <w:rPr>
          <w:rFonts w:hint="eastAsia" w:asciiTheme="minorEastAsia" w:hAnsiTheme="minorEastAsia"/>
          <w:sz w:val="24"/>
          <w:szCs w:val="24"/>
        </w:rPr>
        <w:t>在暗室中测试，测试环境照度应不大于1 lx，</w:t>
      </w:r>
      <w:r>
        <w:rPr>
          <w:rFonts w:asciiTheme="minorEastAsia" w:hAnsiTheme="minorEastAsia"/>
          <w:sz w:val="24"/>
          <w:szCs w:val="24"/>
        </w:rPr>
        <w:t>保持光源供电电压在标称电压范围内，稳定度控制在±2%以内，预热光源不少于30</w:t>
      </w:r>
      <w:r>
        <w:rPr>
          <w:rFonts w:hint="eastAsia" w:asciiTheme="minorEastAsia" w:hAnsiTheme="minorEastAsia"/>
          <w:sz w:val="24"/>
          <w:szCs w:val="24"/>
        </w:rPr>
        <w:t xml:space="preserve"> </w:t>
      </w:r>
      <w:r>
        <w:rPr>
          <w:rFonts w:asciiTheme="minorEastAsia" w:hAnsiTheme="minorEastAsia"/>
          <w:sz w:val="24"/>
          <w:szCs w:val="24"/>
        </w:rPr>
        <w:t>min。</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用卤素光源经内窥镜传光系统照明标准白板，再经内窥镜成像</w:t>
      </w:r>
      <w:r>
        <w:rPr>
          <w:rFonts w:hint="eastAsia" w:asciiTheme="minorEastAsia" w:hAnsiTheme="minorEastAsia"/>
          <w:sz w:val="24"/>
          <w:szCs w:val="24"/>
        </w:rPr>
        <w:t>，使用光谱照度计</w:t>
      </w:r>
      <w:r>
        <w:rPr>
          <w:rFonts w:asciiTheme="minorEastAsia" w:hAnsiTheme="minorEastAsia"/>
          <w:sz w:val="24"/>
          <w:szCs w:val="24"/>
        </w:rPr>
        <w:t>测量得到显色指数。</w:t>
      </w:r>
    </w:p>
    <w:bookmarkEnd w:id="81"/>
    <w:p>
      <w:pPr>
        <w:pStyle w:val="2"/>
        <w:spacing w:before="120"/>
        <w:rPr>
          <w:rFonts w:hint="eastAsia" w:cs="Times New Roman" w:asciiTheme="minorEastAsia" w:hAnsiTheme="minorEastAsia" w:eastAsiaTheme="minorEastAsia"/>
        </w:rPr>
      </w:pPr>
      <w:bookmarkStart w:id="82" w:name="_Toc135770251"/>
      <w:bookmarkStart w:id="83" w:name="_Toc178670474"/>
      <w:r>
        <w:rPr>
          <w:rFonts w:cs="Times New Roman" w:asciiTheme="minorEastAsia" w:hAnsiTheme="minorEastAsia" w:eastAsiaTheme="minorEastAsia"/>
        </w:rPr>
        <w:t>7.</w:t>
      </w:r>
      <w:r>
        <w:rPr>
          <w:rFonts w:hint="eastAsia" w:cs="Times New Roman" w:asciiTheme="minorEastAsia" w:hAnsiTheme="minorEastAsia" w:eastAsiaTheme="minorEastAsia"/>
        </w:rPr>
        <w:t>7</w:t>
      </w:r>
      <w:r>
        <w:rPr>
          <w:rFonts w:cs="Times New Roman" w:asciiTheme="minorEastAsia" w:hAnsiTheme="minorEastAsia" w:eastAsiaTheme="minorEastAsia"/>
        </w:rPr>
        <w:t>边缘均匀性</w:t>
      </w:r>
      <w:bookmarkEnd w:id="82"/>
      <w:bookmarkEnd w:id="83"/>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在暗室中测试，测试环境照度应不大于1</w:t>
      </w:r>
      <w:r>
        <w:rPr>
          <w:rFonts w:hint="eastAsia" w:asciiTheme="minorEastAsia" w:hAnsiTheme="minorEastAsia"/>
          <w:sz w:val="24"/>
          <w:szCs w:val="24"/>
        </w:rPr>
        <w:t xml:space="preserve"> </w:t>
      </w:r>
      <w:r>
        <w:rPr>
          <w:rFonts w:asciiTheme="minorEastAsia" w:hAnsiTheme="minorEastAsia"/>
          <w:sz w:val="24"/>
          <w:szCs w:val="24"/>
        </w:rPr>
        <w:t>lx，保持光源供电电压在标称电压范围内，稳定度控制在±2%以内，预热光源不少于30</w:t>
      </w:r>
      <w:r>
        <w:rPr>
          <w:rFonts w:hint="eastAsia" w:asciiTheme="minorEastAsia" w:hAnsiTheme="minorEastAsia"/>
          <w:sz w:val="24"/>
          <w:szCs w:val="24"/>
        </w:rPr>
        <w:t xml:space="preserve"> </w:t>
      </w:r>
      <w:r>
        <w:rPr>
          <w:rFonts w:asciiTheme="minorEastAsia" w:hAnsiTheme="minorEastAsia"/>
          <w:sz w:val="24"/>
          <w:szCs w:val="24"/>
        </w:rPr>
        <w:t>min。</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在有效景深范围内选择一个不小于50mm光学工作距，在该工作距的垂直平面上确定最大视场角的90%对应的视场带，用照度计测量该视场带上任选的四个正交方位的照度值。</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边缘均匀性按公式（</w:t>
      </w:r>
      <w:r>
        <w:rPr>
          <w:rFonts w:hint="eastAsia" w:asciiTheme="minorEastAsia" w:hAnsiTheme="minorEastAsia"/>
          <w:sz w:val="24"/>
          <w:szCs w:val="24"/>
        </w:rPr>
        <w:t>6</w:t>
      </w:r>
      <w:r>
        <w:rPr>
          <w:rFonts w:asciiTheme="minorEastAsia" w:hAnsiTheme="minorEastAsia"/>
          <w:sz w:val="24"/>
          <w:szCs w:val="24"/>
        </w:rPr>
        <w:t>）计算</w:t>
      </w:r>
    </w:p>
    <w:p>
      <w:pPr>
        <w:adjustRightInd w:val="0"/>
        <w:snapToGrid w:val="0"/>
        <w:spacing w:line="360" w:lineRule="auto"/>
        <w:jc w:val="right"/>
        <w:rPr>
          <w:rFonts w:hint="eastAsia" w:cs="Times New Roman" w:asciiTheme="minorEastAsia" w:hAnsiTheme="minorEastAsia"/>
          <w:sz w:val="24"/>
          <w:szCs w:val="24"/>
        </w:rPr>
      </w:pPr>
      <w:r>
        <w:rPr>
          <w:rFonts w:ascii="Times New Roman" w:hAnsi="Times New Roman" w:eastAsia="宋体" w:cs="Times New Roman"/>
          <w:position w:val="-42"/>
          <w:sz w:val="24"/>
          <w:szCs w:val="24"/>
        </w:rPr>
        <w:object>
          <v:shape id="_x0000_i1032" o:spt="75" type="#_x0000_t75" style="height:52.2pt;width:112.8pt;" o:ole="t" filled="f" o:preferrelative="t" stroked="f" coordsize="21600,21600">
            <v:path/>
            <v:fill on="f" focussize="0,0"/>
            <v:stroke on="f" joinstyle="miter"/>
            <v:imagedata r:id="rId41" o:title=""/>
            <o:lock v:ext="edit" aspectratio="t"/>
            <w10:wrap type="none"/>
            <w10:anchorlock/>
          </v:shape>
          <o:OLEObject Type="Embed" ProgID="Equation.DSMT4" ShapeID="_x0000_i1032" DrawAspect="Content" ObjectID="_1468075732" r:id="rId40">
            <o:LockedField>false</o:LockedField>
          </o:OLEObject>
        </w:objec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6</w:t>
      </w:r>
      <w:r>
        <w:rPr>
          <w:rFonts w:cs="Times New Roman" w:asciiTheme="minorEastAsia" w:hAnsiTheme="minorEastAsia"/>
          <w:sz w:val="24"/>
          <w:szCs w:val="24"/>
        </w:rPr>
        <w:t>）</w:t>
      </w:r>
    </w:p>
    <w:p>
      <w:pPr>
        <w:adjustRightInd w:val="0"/>
        <w:snapToGrid w:val="0"/>
        <w:spacing w:line="360" w:lineRule="auto"/>
        <w:rPr>
          <w:rFonts w:hint="eastAsia" w:cs="Times New Roman" w:asciiTheme="minorEastAsia" w:hAnsiTheme="minorEastAsia"/>
          <w:sz w:val="24"/>
          <w:szCs w:val="24"/>
        </w:rPr>
      </w:pPr>
      <w:r>
        <w:rPr>
          <w:rFonts w:cs="Times New Roman" w:asciiTheme="minorEastAsia" w:hAnsiTheme="minorEastAsia"/>
          <w:sz w:val="24"/>
          <w:szCs w:val="24"/>
        </w:rPr>
        <w:t>式中：</w:t>
      </w:r>
    </w:p>
    <w:p>
      <w:pPr>
        <w:adjustRightInd w:val="0"/>
        <w:snapToGrid w:val="0"/>
        <w:spacing w:line="360" w:lineRule="auto"/>
        <w:ind w:left="630" w:leftChars="300"/>
        <w:rPr>
          <w:rFonts w:hint="eastAsia" w:cs="Times New Roman" w:asciiTheme="minorEastAsia" w:hAnsiTheme="minorEastAsia"/>
          <w:kern w:val="0"/>
          <w:sz w:val="24"/>
          <w:szCs w:val="24"/>
        </w:rPr>
      </w:pPr>
      <w:r>
        <w:rPr>
          <w:rFonts w:cs="Times New Roman" w:asciiTheme="minorEastAsia" w:hAnsiTheme="minorEastAsia"/>
          <w:i/>
          <w:iCs/>
          <w:sz w:val="24"/>
          <w:szCs w:val="24"/>
        </w:rPr>
        <w:t>U</w:t>
      </w:r>
      <w:r>
        <w:rPr>
          <w:rFonts w:cs="Times New Roman" w:asciiTheme="minorEastAsia" w:hAnsiTheme="minorEastAsia"/>
          <w:sz w:val="24"/>
          <w:szCs w:val="24"/>
          <w:vertAlign w:val="subscript"/>
        </w:rPr>
        <w:t>L</w:t>
      </w:r>
      <w:r>
        <w:rPr>
          <w:rFonts w:cs="Times New Roman" w:asciiTheme="minorEastAsia" w:hAnsiTheme="minorEastAsia"/>
          <w:kern w:val="0"/>
          <w:sz w:val="24"/>
          <w:szCs w:val="24"/>
        </w:rPr>
        <w:t>—边缘均匀性；</w:t>
      </w:r>
    </w:p>
    <w:p>
      <w:pPr>
        <w:adjustRightInd w:val="0"/>
        <w:snapToGrid w:val="0"/>
        <w:spacing w:line="360" w:lineRule="auto"/>
        <w:ind w:left="630" w:leftChars="300"/>
        <w:rPr>
          <w:rFonts w:hint="eastAsia" w:cs="Times New Roman" w:asciiTheme="minorEastAsia" w:hAnsiTheme="minorEastAsia"/>
          <w:kern w:val="0"/>
          <w:sz w:val="24"/>
          <w:szCs w:val="24"/>
        </w:rPr>
      </w:pPr>
      <w:r>
        <w:rPr>
          <w:rFonts w:cs="Times New Roman" w:asciiTheme="minorEastAsia" w:hAnsiTheme="minorEastAsia"/>
          <w:i/>
          <w:iCs/>
          <w:kern w:val="0"/>
          <w:sz w:val="24"/>
          <w:szCs w:val="24"/>
        </w:rPr>
        <w:t>E</w:t>
      </w:r>
      <w:r>
        <w:rPr>
          <w:rFonts w:cs="Times New Roman" w:asciiTheme="minorEastAsia" w:hAnsiTheme="minorEastAsia"/>
          <w:kern w:val="0"/>
          <w:sz w:val="24"/>
          <w:szCs w:val="24"/>
          <w:vertAlign w:val="subscript"/>
        </w:rPr>
        <w:t>i</w:t>
      </w:r>
      <w:r>
        <w:rPr>
          <w:rFonts w:cs="Times New Roman" w:asciiTheme="minorEastAsia" w:hAnsiTheme="minorEastAsia"/>
          <w:kern w:val="0"/>
          <w:sz w:val="24"/>
          <w:szCs w:val="24"/>
        </w:rPr>
        <w:t>—</w:t>
      </w:r>
      <w:r>
        <w:rPr>
          <w:rFonts w:hint="eastAsia" w:asciiTheme="minorEastAsia" w:hAnsiTheme="minorEastAsia"/>
          <w:sz w:val="24"/>
          <w:szCs w:val="24"/>
        </w:rPr>
        <w:t>四个测量值中</w:t>
      </w:r>
      <w:r>
        <w:rPr>
          <w:rFonts w:hint="eastAsia" w:cs="Times New Roman" w:asciiTheme="minorEastAsia" w:hAnsiTheme="minorEastAsia"/>
          <w:kern w:val="0"/>
          <w:sz w:val="24"/>
          <w:szCs w:val="24"/>
        </w:rPr>
        <w:t>的最大</w:t>
      </w:r>
      <w:r>
        <w:rPr>
          <w:rFonts w:cs="Times New Roman" w:asciiTheme="minorEastAsia" w:hAnsiTheme="minorEastAsia"/>
          <w:kern w:val="0"/>
          <w:sz w:val="24"/>
          <w:szCs w:val="24"/>
        </w:rPr>
        <w:t>值，单位lx；</w:t>
      </w:r>
    </w:p>
    <w:p>
      <w:pPr>
        <w:adjustRightInd w:val="0"/>
        <w:snapToGrid w:val="0"/>
        <w:spacing w:line="360" w:lineRule="auto"/>
        <w:ind w:left="630" w:leftChars="300"/>
        <w:rPr>
          <w:rFonts w:hint="eastAsia" w:cs="Times New Roman" w:asciiTheme="minorEastAsia" w:hAnsiTheme="minorEastAsia"/>
          <w:kern w:val="0"/>
          <w:sz w:val="24"/>
          <w:szCs w:val="24"/>
        </w:rPr>
      </w:pPr>
      <w:r>
        <w:rPr>
          <w:rFonts w:cs="Times New Roman" w:asciiTheme="minorEastAsia" w:hAnsiTheme="minorEastAsia"/>
          <w:i/>
          <w:iCs/>
          <w:kern w:val="0"/>
          <w:sz w:val="24"/>
          <w:szCs w:val="24"/>
        </w:rPr>
        <w:t>E</w:t>
      </w:r>
      <w:r>
        <w:rPr>
          <w:rFonts w:cs="Times New Roman" w:asciiTheme="minorEastAsia" w:hAnsiTheme="minorEastAsia"/>
          <w:kern w:val="0"/>
          <w:sz w:val="24"/>
          <w:szCs w:val="24"/>
          <w:vertAlign w:val="subscript"/>
        </w:rPr>
        <w:t>j</w:t>
      </w:r>
      <w:r>
        <w:rPr>
          <w:rFonts w:cs="Times New Roman" w:asciiTheme="minorEastAsia" w:hAnsiTheme="minorEastAsia"/>
          <w:kern w:val="0"/>
          <w:sz w:val="24"/>
          <w:szCs w:val="24"/>
        </w:rPr>
        <w:t>—</w:t>
      </w:r>
      <w:r>
        <w:rPr>
          <w:rFonts w:hint="eastAsia" w:asciiTheme="minorEastAsia" w:hAnsiTheme="minorEastAsia"/>
          <w:sz w:val="24"/>
          <w:szCs w:val="24"/>
        </w:rPr>
        <w:t>四个测量值中</w:t>
      </w:r>
      <w:r>
        <w:rPr>
          <w:rFonts w:hint="eastAsia" w:cs="Times New Roman" w:asciiTheme="minorEastAsia" w:hAnsiTheme="minorEastAsia"/>
          <w:kern w:val="0"/>
          <w:sz w:val="24"/>
          <w:szCs w:val="24"/>
        </w:rPr>
        <w:t>的最小</w:t>
      </w:r>
      <w:r>
        <w:rPr>
          <w:rFonts w:cs="Times New Roman" w:asciiTheme="minorEastAsia" w:hAnsiTheme="minorEastAsia"/>
          <w:kern w:val="0"/>
          <w:sz w:val="24"/>
          <w:szCs w:val="24"/>
        </w:rPr>
        <w:t>值，单位lx</w:t>
      </w:r>
      <w:r>
        <w:rPr>
          <w:rFonts w:hint="eastAsia" w:cs="Times New Roman" w:asciiTheme="minorEastAsia" w:hAnsiTheme="minorEastAsia"/>
          <w:kern w:val="0"/>
          <w:sz w:val="24"/>
          <w:szCs w:val="24"/>
        </w:rPr>
        <w:t>。</w:t>
      </w:r>
    </w:p>
    <w:p>
      <w:pPr>
        <w:pStyle w:val="2"/>
        <w:spacing w:before="120"/>
        <w:rPr>
          <w:rFonts w:hint="eastAsia" w:cs="Times New Roman" w:asciiTheme="minorEastAsia" w:hAnsiTheme="minorEastAsia" w:eastAsiaTheme="minorEastAsia"/>
        </w:rPr>
      </w:pPr>
      <w:bookmarkStart w:id="84" w:name="_Toc135770252"/>
      <w:bookmarkStart w:id="85" w:name="_Toc178670475"/>
      <w:r>
        <w:rPr>
          <w:rFonts w:cs="Times New Roman" w:asciiTheme="minorEastAsia" w:hAnsiTheme="minorEastAsia" w:eastAsiaTheme="minorEastAsia"/>
        </w:rPr>
        <w:t>7.</w:t>
      </w:r>
      <w:bookmarkEnd w:id="84"/>
      <w:r>
        <w:rPr>
          <w:rFonts w:hint="eastAsia" w:cs="Times New Roman" w:asciiTheme="minorEastAsia" w:hAnsiTheme="minorEastAsia" w:eastAsiaTheme="minorEastAsia"/>
        </w:rPr>
        <w:t xml:space="preserve">8 </w:t>
      </w:r>
      <w:r>
        <w:rPr>
          <w:rFonts w:cs="Times New Roman" w:asciiTheme="minorEastAsia" w:hAnsiTheme="minorEastAsia" w:eastAsiaTheme="minorEastAsia"/>
        </w:rPr>
        <w:t>单位相对畸变</w:t>
      </w:r>
      <w:bookmarkEnd w:id="85"/>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单位相对畸变是一种与视场大小有关的像差，畸变不会影响图像的清晰度，但是会导致图像变形，影响图像的位置信息，也就是说图像中某点的位置与实际某点的位置比例不同。</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将靶标放置在内窥镜的工作距处，</w:t>
      </w:r>
      <w:r>
        <w:rPr>
          <w:rFonts w:asciiTheme="minorEastAsia" w:hAnsiTheme="minorEastAsia"/>
          <w:sz w:val="24"/>
          <w:szCs w:val="24"/>
        </w:rPr>
        <w:t>在该工作距的垂直平面上确定最大视场角的</w:t>
      </w:r>
      <w:r>
        <w:rPr>
          <w:rFonts w:hint="eastAsia" w:asciiTheme="minorEastAsia" w:hAnsiTheme="minorEastAsia"/>
          <w:sz w:val="24"/>
          <w:szCs w:val="24"/>
        </w:rPr>
        <w:t>7</w:t>
      </w:r>
      <w:r>
        <w:rPr>
          <w:rFonts w:asciiTheme="minorEastAsia" w:hAnsiTheme="minorEastAsia"/>
          <w:sz w:val="24"/>
          <w:szCs w:val="24"/>
        </w:rPr>
        <w:t>0%对应的视场带</w:t>
      </w:r>
      <w:r>
        <w:rPr>
          <w:rFonts w:hint="eastAsia" w:asciiTheme="minorEastAsia" w:hAnsiTheme="minorEastAsia"/>
          <w:sz w:val="24"/>
          <w:szCs w:val="24"/>
        </w:rPr>
        <w:t>，</w:t>
      </w:r>
      <w:r>
        <w:rPr>
          <w:rFonts w:asciiTheme="minorEastAsia" w:hAnsiTheme="minorEastAsia"/>
          <w:sz w:val="24"/>
          <w:szCs w:val="24"/>
        </w:rPr>
        <w:t>测量图像中心的单位</w:t>
      </w:r>
      <w:r>
        <w:rPr>
          <w:rFonts w:hint="eastAsia" w:asciiTheme="minorEastAsia" w:hAnsiTheme="minorEastAsia"/>
          <w:sz w:val="24"/>
          <w:szCs w:val="24"/>
        </w:rPr>
        <w:t>圆</w:t>
      </w:r>
      <w:r>
        <w:rPr>
          <w:rFonts w:asciiTheme="minorEastAsia" w:hAnsiTheme="minorEastAsia"/>
          <w:sz w:val="24"/>
          <w:szCs w:val="24"/>
        </w:rPr>
        <w:t>径向尺寸值和全视场70%位置4个单位</w:t>
      </w:r>
      <w:r>
        <w:rPr>
          <w:rFonts w:hint="eastAsia" w:asciiTheme="minorEastAsia" w:hAnsiTheme="minorEastAsia"/>
          <w:sz w:val="24"/>
          <w:szCs w:val="24"/>
        </w:rPr>
        <w:t>圆</w:t>
      </w:r>
      <w:r>
        <w:rPr>
          <w:rFonts w:asciiTheme="minorEastAsia" w:hAnsiTheme="minorEastAsia"/>
          <w:sz w:val="24"/>
          <w:szCs w:val="24"/>
        </w:rPr>
        <w:t>径向尺寸值（测量选用的单位</w:t>
      </w:r>
      <w:r>
        <w:rPr>
          <w:rFonts w:hint="eastAsia" w:asciiTheme="minorEastAsia" w:hAnsiTheme="minorEastAsia"/>
          <w:sz w:val="24"/>
          <w:szCs w:val="24"/>
        </w:rPr>
        <w:t>圆</w:t>
      </w:r>
      <w:r>
        <w:rPr>
          <w:rFonts w:asciiTheme="minorEastAsia" w:hAnsiTheme="minorEastAsia"/>
          <w:sz w:val="24"/>
          <w:szCs w:val="24"/>
        </w:rPr>
        <w:t>尺度应不大于视场最大尺度的8%</w:t>
      </w:r>
      <w:r>
        <w:rPr>
          <w:rFonts w:hint="eastAsia" w:asciiTheme="minorEastAsia" w:hAnsiTheme="minorEastAsia"/>
          <w:sz w:val="24"/>
          <w:szCs w:val="24"/>
        </w:rPr>
        <w:t>）</w:t>
      </w:r>
      <w:r>
        <w:rPr>
          <w:rFonts w:asciiTheme="minorEastAsia" w:hAnsiTheme="minorEastAsia"/>
          <w:sz w:val="24"/>
          <w:szCs w:val="24"/>
        </w:rPr>
        <w:t>。</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单位相对畸变按公式（</w:t>
      </w:r>
      <w:r>
        <w:rPr>
          <w:rFonts w:hint="eastAsia" w:asciiTheme="minorEastAsia" w:hAnsiTheme="minorEastAsia"/>
          <w:sz w:val="24"/>
          <w:szCs w:val="24"/>
        </w:rPr>
        <w:t>7</w:t>
      </w:r>
      <w:r>
        <w:rPr>
          <w:rFonts w:asciiTheme="minorEastAsia" w:hAnsiTheme="minorEastAsia"/>
          <w:sz w:val="24"/>
          <w:szCs w:val="24"/>
        </w:rPr>
        <w:t>）计算</w:t>
      </w:r>
    </w:p>
    <w:p>
      <w:pPr>
        <w:adjustRightInd w:val="0"/>
        <w:snapToGrid w:val="0"/>
        <w:spacing w:line="360" w:lineRule="auto"/>
        <w:jc w:val="right"/>
        <w:rPr>
          <w:rFonts w:hint="eastAsia" w:cs="Times New Roman" w:asciiTheme="minorEastAsia" w:hAnsiTheme="minorEastAsia"/>
          <w:sz w:val="24"/>
          <w:szCs w:val="24"/>
        </w:rPr>
      </w:pPr>
      <w:r>
        <w:rPr>
          <w:rFonts w:ascii="Times New Roman" w:hAnsi="Times New Roman" w:eastAsia="宋体" w:cs="Times New Roman"/>
          <w:position w:val="-18"/>
          <w:sz w:val="24"/>
          <w:szCs w:val="24"/>
        </w:rPr>
        <w:object>
          <v:shape id="_x0000_i1033" o:spt="75" type="#_x0000_t75" style="height:46.2pt;width:78.6pt;" o:ole="t" filled="f" o:preferrelative="t" stroked="f" coordsize="21600,21600">
            <v:path/>
            <v:fill on="f" focussize="0,0"/>
            <v:stroke on="f" joinstyle="miter"/>
            <v:imagedata r:id="rId43" o:title=""/>
            <o:lock v:ext="edit" aspectratio="t"/>
            <w10:wrap type="none"/>
            <w10:anchorlock/>
          </v:shape>
          <o:OLEObject Type="Embed" ProgID="Equation.DSMT4" ShapeID="_x0000_i1033" DrawAspect="Content" ObjectID="_1468075733" r:id="rId42">
            <o:LockedField>false</o:LockedField>
          </o:OLEObject>
        </w:objec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cs="Times New Roman" w:asciiTheme="minorEastAsia" w:hAnsiTheme="minorEastAsia"/>
          <w:sz w:val="24"/>
          <w:szCs w:val="24"/>
        </w:rPr>
        <w:t>（</w:t>
      </w:r>
      <w:r>
        <w:rPr>
          <w:rFonts w:hint="eastAsia" w:cs="Times New Roman" w:asciiTheme="minorEastAsia" w:hAnsiTheme="minorEastAsia"/>
          <w:sz w:val="24"/>
          <w:szCs w:val="24"/>
        </w:rPr>
        <w:t>7</w:t>
      </w:r>
      <w:r>
        <w:rPr>
          <w:rFonts w:cs="Times New Roman" w:asciiTheme="minorEastAsia" w:hAnsiTheme="minorEastAsia"/>
          <w:sz w:val="24"/>
          <w:szCs w:val="24"/>
        </w:rPr>
        <w:t>）</w:t>
      </w:r>
    </w:p>
    <w:p>
      <w:pPr>
        <w:adjustRightInd w:val="0"/>
        <w:snapToGrid w:val="0"/>
        <w:spacing w:line="360" w:lineRule="auto"/>
        <w:ind w:left="630" w:leftChars="300"/>
        <w:rPr>
          <w:rFonts w:hint="eastAsia" w:cs="Times New Roman" w:asciiTheme="minorEastAsia" w:hAnsiTheme="minorEastAsia"/>
          <w:kern w:val="0"/>
          <w:sz w:val="24"/>
          <w:szCs w:val="24"/>
        </w:rPr>
      </w:pPr>
      <w:r>
        <w:rPr>
          <w:rFonts w:cs="Times New Roman" w:asciiTheme="minorEastAsia" w:hAnsiTheme="minorEastAsia"/>
          <w:i/>
          <w:iCs/>
          <w:sz w:val="24"/>
          <w:szCs w:val="24"/>
        </w:rPr>
        <w:t>m</w:t>
      </w:r>
      <w:r>
        <w:rPr>
          <w:rFonts w:cs="Times New Roman" w:asciiTheme="minorEastAsia" w:hAnsiTheme="minorEastAsia"/>
          <w:i/>
          <w:iCs/>
          <w:sz w:val="24"/>
          <w:szCs w:val="24"/>
          <w:vertAlign w:val="subscript"/>
        </w:rPr>
        <w:t>i</w:t>
      </w:r>
      <w:r>
        <w:rPr>
          <w:rFonts w:cs="Times New Roman" w:asciiTheme="minorEastAsia" w:hAnsiTheme="minorEastAsia"/>
          <w:kern w:val="0"/>
          <w:sz w:val="24"/>
          <w:szCs w:val="24"/>
        </w:rPr>
        <w:t>—全视场70%位置的单位元径向尺寸值；</w:t>
      </w:r>
    </w:p>
    <w:p>
      <w:pPr>
        <w:adjustRightInd w:val="0"/>
        <w:snapToGrid w:val="0"/>
        <w:spacing w:line="360" w:lineRule="auto"/>
        <w:ind w:left="630" w:leftChars="300"/>
        <w:rPr>
          <w:rFonts w:hint="eastAsia" w:cs="Times New Roman" w:asciiTheme="minorEastAsia" w:hAnsiTheme="minorEastAsia"/>
          <w:kern w:val="0"/>
          <w:sz w:val="24"/>
          <w:szCs w:val="24"/>
        </w:rPr>
      </w:pPr>
      <w:r>
        <w:rPr>
          <w:rFonts w:cs="Times New Roman" w:asciiTheme="minorEastAsia" w:hAnsiTheme="minorEastAsia"/>
          <w:i/>
          <w:iCs/>
          <w:kern w:val="0"/>
          <w:sz w:val="24"/>
          <w:szCs w:val="24"/>
        </w:rPr>
        <w:t>m</w:t>
      </w:r>
      <w:r>
        <w:rPr>
          <w:rFonts w:cs="Times New Roman" w:asciiTheme="minorEastAsia" w:hAnsiTheme="minorEastAsia"/>
          <w:kern w:val="0"/>
          <w:sz w:val="24"/>
          <w:szCs w:val="24"/>
          <w:vertAlign w:val="subscript"/>
        </w:rPr>
        <w:t>0</w:t>
      </w:r>
      <w:r>
        <w:rPr>
          <w:rFonts w:cs="Times New Roman" w:asciiTheme="minorEastAsia" w:hAnsiTheme="minorEastAsia"/>
          <w:kern w:val="0"/>
          <w:sz w:val="24"/>
          <w:szCs w:val="24"/>
        </w:rPr>
        <w:t>—全视场中心的单位元径向尺寸值。</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单位相对畸变一致性差计算公式见式(</w:t>
      </w:r>
      <w:r>
        <w:rPr>
          <w:rFonts w:hint="eastAsia" w:asciiTheme="minorEastAsia" w:hAnsiTheme="minorEastAsia"/>
          <w:sz w:val="24"/>
          <w:szCs w:val="24"/>
        </w:rPr>
        <w:t>8</w:t>
      </w:r>
      <w:r>
        <w:rPr>
          <w:rFonts w:asciiTheme="minorEastAsia" w:hAnsiTheme="minorEastAsia"/>
          <w:sz w:val="24"/>
          <w:szCs w:val="24"/>
        </w:rPr>
        <w:t>)或式(</w:t>
      </w:r>
      <w:r>
        <w:rPr>
          <w:rFonts w:hint="eastAsia" w:asciiTheme="minorEastAsia" w:hAnsiTheme="minorEastAsia"/>
          <w:sz w:val="24"/>
          <w:szCs w:val="24"/>
        </w:rPr>
        <w:t>9</w:t>
      </w:r>
      <w:r>
        <w:rPr>
          <w:rFonts w:asciiTheme="minorEastAsia" w:hAnsiTheme="minorEastAsia"/>
          <w:sz w:val="24"/>
          <w:szCs w:val="24"/>
        </w:rPr>
        <w:t>)：</w:t>
      </w:r>
    </w:p>
    <w:p>
      <w:pPr>
        <w:autoSpaceDE w:val="0"/>
        <w:autoSpaceDN w:val="0"/>
        <w:adjustRightInd w:val="0"/>
        <w:spacing w:line="594" w:lineRule="exact"/>
        <w:jc w:val="left"/>
        <w:rPr>
          <w:rFonts w:hint="eastAsia" w:asciiTheme="minorEastAsia" w:hAnsiTheme="minorEastAsia"/>
          <w:sz w:val="24"/>
          <w:szCs w:val="24"/>
        </w:rPr>
      </w:pPr>
      <w:r>
        <w:rPr>
          <w:rFonts w:asciiTheme="minorEastAsia" w:hAnsiTheme="minorEastAsia"/>
          <w:sz w:val="24"/>
          <w:szCs w:val="24"/>
        </w:rPr>
        <w:t>相对</w:t>
      </w:r>
      <w:r>
        <w:rPr>
          <w:rFonts w:hint="eastAsia" w:asciiTheme="minorEastAsia" w:hAnsiTheme="minorEastAsia"/>
          <w:sz w:val="24"/>
          <w:szCs w:val="24"/>
        </w:rPr>
        <w:t>差</w:t>
      </w:r>
      <w:r>
        <w:rPr>
          <w:rFonts w:asciiTheme="minorEastAsia" w:hAnsiTheme="minorEastAsia"/>
          <w:sz w:val="24"/>
          <w:szCs w:val="24"/>
        </w:rPr>
        <w:t>:</w:t>
      </w:r>
    </w:p>
    <w:p>
      <w:pPr>
        <w:adjustRightInd w:val="0"/>
        <w:snapToGrid w:val="0"/>
        <w:spacing w:line="360" w:lineRule="auto"/>
        <w:jc w:val="right"/>
        <w:rPr>
          <w:rFonts w:hint="eastAsia" w:cs="Times New Roman" w:asciiTheme="minorEastAsia" w:hAnsiTheme="minorEastAsia"/>
          <w:sz w:val="24"/>
          <w:szCs w:val="24"/>
        </w:rPr>
      </w:pPr>
      <w:r>
        <w:rPr>
          <w:rFonts w:ascii="Times New Roman" w:hAnsi="Times New Roman" w:eastAsia="宋体" w:cs="Times New Roman"/>
          <w:position w:val="-20"/>
          <w:sz w:val="24"/>
          <w:szCs w:val="24"/>
        </w:rPr>
        <w:object>
          <v:shape id="_x0000_i1034" o:spt="75" type="#_x0000_t75" style="height:42.6pt;width:142.8pt;" o:ole="t" filled="f" o:preferrelative="t" stroked="f" coordsize="21600,21600">
            <v:path/>
            <v:fill on="f" focussize="0,0"/>
            <v:stroke on="f" joinstyle="miter"/>
            <v:imagedata r:id="rId45" o:title=""/>
            <o:lock v:ext="edit" aspectratio="t"/>
            <w10:wrap type="none"/>
            <w10:anchorlock/>
          </v:shape>
          <o:OLEObject Type="Embed" ProgID="Equation.DSMT4" ShapeID="_x0000_i1034" DrawAspect="Content" ObjectID="_1468075734" r:id="rId44">
            <o:LockedField>false</o:LockedField>
          </o:OLEObject>
        </w:objec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8</w:t>
      </w:r>
      <w:r>
        <w:rPr>
          <w:rFonts w:cs="Times New Roman" w:asciiTheme="minorEastAsia" w:hAnsiTheme="minorEastAsia"/>
          <w:sz w:val="24"/>
          <w:szCs w:val="24"/>
        </w:rPr>
        <w:t>）</w:t>
      </w:r>
    </w:p>
    <w:p>
      <w:pPr>
        <w:adjustRightInd w:val="0"/>
        <w:snapToGrid w:val="0"/>
        <w:spacing w:line="360" w:lineRule="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绝对</w:t>
      </w:r>
      <w:r>
        <w:rPr>
          <w:rFonts w:hint="eastAsia" w:ascii="Times New Roman" w:hAnsi="Times New Roman" w:eastAsia="宋体" w:cs="Times New Roman"/>
          <w:kern w:val="0"/>
          <w:sz w:val="24"/>
          <w:szCs w:val="24"/>
        </w:rPr>
        <w:t>差</w:t>
      </w:r>
      <w:r>
        <w:rPr>
          <w:rFonts w:ascii="Times New Roman" w:hAnsi="Times New Roman" w:eastAsia="宋体" w:cs="Times New Roman"/>
          <w:kern w:val="0"/>
          <w:sz w:val="24"/>
          <w:szCs w:val="24"/>
        </w:rPr>
        <w:t>:</w:t>
      </w:r>
    </w:p>
    <w:p>
      <w:pPr>
        <w:adjustRightInd w:val="0"/>
        <w:snapToGrid w:val="0"/>
        <w:spacing w:line="360" w:lineRule="auto"/>
        <w:jc w:val="right"/>
        <w:rPr>
          <w:rFonts w:hint="eastAsia" w:cs="Times New Roman" w:asciiTheme="minorEastAsia" w:hAnsiTheme="minorEastAsia"/>
          <w:sz w:val="24"/>
          <w:szCs w:val="24"/>
        </w:rPr>
      </w:pPr>
      <w:r>
        <w:rPr>
          <w:rFonts w:ascii="Times New Roman" w:hAnsi="Times New Roman" w:eastAsia="宋体" w:cs="Times New Roman"/>
          <w:position w:val="-16"/>
          <w:sz w:val="24"/>
          <w:szCs w:val="24"/>
        </w:rPr>
        <w:object>
          <v:shape id="_x0000_i1035" o:spt="75" type="#_x0000_t75" style="height:40.8pt;width:124.2pt;" o:ole="t" filled="f" o:preferrelative="t" stroked="f" coordsize="21600,21600">
            <v:path/>
            <v:fill on="f" focussize="0,0"/>
            <v:stroke on="f" joinstyle="miter"/>
            <v:imagedata r:id="rId47" o:title=""/>
            <o:lock v:ext="edit" aspectratio="t"/>
            <w10:wrap type="none"/>
            <w10:anchorlock/>
          </v:shape>
          <o:OLEObject Type="Embed" ProgID="Equation.DSMT4" ShapeID="_x0000_i1035" DrawAspect="Content" ObjectID="_1468075735" r:id="rId46">
            <o:LockedField>false</o:LockedField>
          </o:OLEObject>
        </w:objec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cs="Times New Roman" w:asciiTheme="minorEastAsia" w:hAnsiTheme="minorEastAsia"/>
          <w:sz w:val="24"/>
          <w:szCs w:val="24"/>
        </w:rPr>
        <w:t xml:space="preserve">          （</w:t>
      </w:r>
      <w:r>
        <w:rPr>
          <w:rFonts w:hint="eastAsia" w:cs="Times New Roman" w:asciiTheme="minorEastAsia" w:hAnsiTheme="minorEastAsia"/>
          <w:sz w:val="24"/>
          <w:szCs w:val="24"/>
        </w:rPr>
        <w:t>9</w:t>
      </w:r>
      <w:r>
        <w:rPr>
          <w:rFonts w:cs="Times New Roman" w:asciiTheme="minorEastAsia" w:hAnsiTheme="minorEastAsia"/>
          <w:sz w:val="24"/>
          <w:szCs w:val="24"/>
        </w:rPr>
        <w:t>）</w:t>
      </w:r>
    </w:p>
    <w:p>
      <w:pPr>
        <w:adjustRightInd w:val="0"/>
        <w:snapToGrid w:val="0"/>
        <w:spacing w:line="360" w:lineRule="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最终结果以三次测量的一致性差的算术均值表示。</w:t>
      </w:r>
    </w:p>
    <w:p>
      <w:pPr>
        <w:pStyle w:val="2"/>
        <w:spacing w:before="120"/>
        <w:rPr>
          <w:rFonts w:hint="eastAsia" w:cs="Times New Roman"/>
        </w:rPr>
      </w:pPr>
      <w:bookmarkStart w:id="86" w:name="_Toc178670476"/>
      <w:bookmarkStart w:id="87" w:name="_Toc511806853"/>
      <w:bookmarkStart w:id="88" w:name="_Toc511807156"/>
      <w:bookmarkStart w:id="89" w:name="_Toc496642791"/>
      <w:r>
        <w:rPr>
          <w:rFonts w:cs="Times New Roman"/>
        </w:rPr>
        <w:t>8  校</w:t>
      </w:r>
      <w:r>
        <w:rPr>
          <w:rFonts w:hint="eastAsia" w:cs="Times New Roman"/>
        </w:rPr>
        <w:t>准结果表达</w:t>
      </w:r>
      <w:bookmarkEnd w:id="86"/>
      <w:bookmarkEnd w:id="87"/>
      <w:bookmarkEnd w:id="88"/>
      <w:bookmarkEnd w:id="89"/>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校准结果应在校准证书或校准报告上反映。校准证书或报告至少包括以下信息：</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a) 标题，“校准证书”；</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b) 实验室名称和地址；</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c) 进行校准的地点（如果与实验室的地址不同）；</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d) 证书的唯一性标识（如编号），每页及总页数的标识；</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e) 客户的名称和地址；</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f) 被校对象的描述和明确标识；</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g) 进行校准的日期，如果与校准结果的有效性和应用有关时，应说明被校对象的接收日期；</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h) 如果与校准结果的有效性应用有关时，应对被校样品的抽样程序进行说明；</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i) 校准所依据的技术规范的标识，包括名称和代号；</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j) 本次校准所用测量标准的溯源性及有效性说明；</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k) 校准环境的描述；</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l) 校准结果及其测量不确定度的说明；</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m) 对校准规范的偏离的说明；</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n) 校准证书及校准报告签发人的签名、职务或等效标识；</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o) 校准结果仅对被校对象有效的声明；</w:t>
      </w:r>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asciiTheme="minorEastAsia" w:hAnsiTheme="minorEastAsia"/>
          <w:sz w:val="24"/>
          <w:szCs w:val="24"/>
        </w:rPr>
        <w:t>p) 未经实验室书面批准，不得部分复制证书的声明。</w:t>
      </w:r>
    </w:p>
    <w:p>
      <w:pPr>
        <w:pStyle w:val="2"/>
        <w:spacing w:before="120"/>
        <w:rPr>
          <w:rFonts w:hint="eastAsia" w:cs="Times New Roman"/>
        </w:rPr>
      </w:pPr>
      <w:bookmarkStart w:id="90" w:name="_Toc511806856"/>
      <w:bookmarkStart w:id="91" w:name="_Toc511807159"/>
      <w:bookmarkStart w:id="92" w:name="_Toc178670477"/>
      <w:bookmarkStart w:id="93" w:name="_Toc496642794"/>
      <w:r>
        <w:rPr>
          <w:rFonts w:ascii="Times New Roman" w:hAnsi="Times New Roman" w:cs="Times New Roman"/>
        </w:rPr>
        <w:t>9</w:t>
      </w:r>
      <w:r>
        <w:rPr>
          <w:rFonts w:cs="Times New Roman"/>
        </w:rPr>
        <w:t xml:space="preserve">  复</w:t>
      </w:r>
      <w:r>
        <w:rPr>
          <w:rFonts w:hint="eastAsia" w:cs="Times New Roman"/>
        </w:rPr>
        <w:t>校时间间隔</w:t>
      </w:r>
      <w:bookmarkEnd w:id="90"/>
      <w:bookmarkEnd w:id="91"/>
      <w:bookmarkEnd w:id="92"/>
      <w:bookmarkEnd w:id="93"/>
    </w:p>
    <w:p>
      <w:pPr>
        <w:autoSpaceDE w:val="0"/>
        <w:autoSpaceDN w:val="0"/>
        <w:adjustRightInd w:val="0"/>
        <w:spacing w:line="594"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建议最长复校时间间隔不超过1年，</w:t>
      </w:r>
      <w:r>
        <w:rPr>
          <w:rFonts w:asciiTheme="minorEastAsia" w:hAnsiTheme="minorEastAsia"/>
          <w:sz w:val="24"/>
          <w:szCs w:val="24"/>
        </w:rPr>
        <w:t>复校时间间隔的长短是由仪器的使用情况、使用者、仪器本身质量等诸因素所决定</w:t>
      </w:r>
      <w:r>
        <w:rPr>
          <w:rFonts w:hint="eastAsia" w:asciiTheme="minorEastAsia" w:hAnsiTheme="minorEastAsia"/>
          <w:sz w:val="24"/>
          <w:szCs w:val="24"/>
        </w:rPr>
        <w:t>，送校单位可根据实际使用情况决定复校时间间隔。</w:t>
      </w:r>
    </w:p>
    <w:p/>
    <w:p>
      <w:pPr>
        <w:pStyle w:val="2"/>
        <w:tabs>
          <w:tab w:val="center" w:pos="4819"/>
        </w:tabs>
        <w:spacing w:before="240" w:beforeLines="100" w:after="240" w:afterLines="100" w:line="594" w:lineRule="exact"/>
        <w:rPr>
          <w:rFonts w:hint="eastAsia" w:cs="Times New Roman"/>
          <w:sz w:val="28"/>
          <w:szCs w:val="28"/>
        </w:rPr>
      </w:pPr>
      <w:r>
        <w:br w:type="page"/>
      </w:r>
      <w:bookmarkStart w:id="94" w:name="_Toc511806857"/>
      <w:bookmarkStart w:id="95" w:name="_Toc511807160"/>
      <w:bookmarkStart w:id="96" w:name="_Toc178670478"/>
      <w:bookmarkStart w:id="97" w:name="_Toc496642795"/>
      <w:r>
        <w:rPr>
          <w:rFonts w:hint="eastAsia" w:cs="Times New Roman"/>
          <w:sz w:val="28"/>
          <w:szCs w:val="28"/>
        </w:rPr>
        <w:t>附录A</w:t>
      </w:r>
      <w:bookmarkEnd w:id="94"/>
      <w:bookmarkEnd w:id="95"/>
      <w:bookmarkEnd w:id="96"/>
      <w:r>
        <w:rPr>
          <w:rFonts w:cs="Times New Roman"/>
          <w:sz w:val="28"/>
          <w:szCs w:val="28"/>
        </w:rPr>
        <w:tab/>
      </w:r>
    </w:p>
    <w:p>
      <w:pPr>
        <w:autoSpaceDE w:val="0"/>
        <w:autoSpaceDN w:val="0"/>
        <w:adjustRightInd w:val="0"/>
        <w:snapToGrid w:val="0"/>
        <w:spacing w:line="360" w:lineRule="auto"/>
        <w:jc w:val="center"/>
        <w:rPr>
          <w:rFonts w:hint="eastAsia" w:ascii="黑体" w:hAnsi="宋体" w:eastAsia="黑体" w:cs="Times New Roman"/>
          <w:b/>
          <w:spacing w:val="20"/>
          <w:sz w:val="28"/>
          <w:szCs w:val="28"/>
        </w:rPr>
      </w:pPr>
      <w:r>
        <w:rPr>
          <w:rFonts w:hint="eastAsia" w:ascii="黑体" w:hAnsi="黑体" w:eastAsia="黑体" w:cs="Times New Roman"/>
          <w:sz w:val="28"/>
          <w:szCs w:val="28"/>
        </w:rPr>
        <w:t>医用内窥镜校准记录格式</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委托单位：                                    证书编号：</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制造厂：                                      校准日期：</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型号规格：                                    校准地点：</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编号：                                        相对湿度：</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气压：                                        流水号：</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技术依据：                                    温度：</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rPr>
        <w:t>1.</w:t>
      </w:r>
      <w:r>
        <w:rPr>
          <w:rFonts w:cs="Times New Roman" w:asciiTheme="minorEastAsia" w:hAnsiTheme="minorEastAsia"/>
          <w:sz w:val="24"/>
          <w:szCs w:val="24"/>
          <w:lang w:val="zh-CN"/>
        </w:rPr>
        <w:t>内窥镜直径：</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标称</w:t>
      </w:r>
      <w:r>
        <w:rPr>
          <w:rFonts w:cs="Times New Roman" w:asciiTheme="minorEastAsia" w:hAnsiTheme="minorEastAsia"/>
          <w:sz w:val="24"/>
          <w:szCs w:val="24"/>
        </w:rPr>
        <w:t>直径</w:t>
      </w:r>
      <w:r>
        <w:rPr>
          <w:rFonts w:cs="Times New Roman" w:asciiTheme="minorEastAsia" w:hAnsiTheme="minorEastAsia"/>
          <w:sz w:val="24"/>
          <w:szCs w:val="24"/>
          <w:lang w:val="zh-CN"/>
        </w:rPr>
        <w:t>：</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rPr>
      </w:pPr>
      <w:r>
        <w:rPr>
          <w:rFonts w:cs="Times New Roman" w:asciiTheme="minorEastAsia" w:hAnsiTheme="minorEastAsia"/>
          <w:sz w:val="24"/>
          <w:szCs w:val="24"/>
          <w:lang w:val="zh-CN"/>
        </w:rPr>
        <w:t>测量值：</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rPr>
        <w:t>2.</w:t>
      </w:r>
      <w:r>
        <w:rPr>
          <w:rFonts w:cs="Times New Roman" w:asciiTheme="minorEastAsia" w:hAnsiTheme="minorEastAsia"/>
          <w:sz w:val="24"/>
          <w:szCs w:val="24"/>
          <w:lang w:val="zh-CN"/>
        </w:rPr>
        <w:t>内窥镜工作长度：</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标称工作长度：</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lang w:val="zh-CN"/>
        </w:rPr>
        <w:t>测量值：</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1203"/>
        <w:gridCol w:w="1203"/>
        <w:gridCol w:w="1203"/>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r>
              <w:rPr>
                <w:rFonts w:cs="Times New Roman" w:asciiTheme="minorEastAsia" w:hAnsiTheme="minorEastAsia"/>
                <w:szCs w:val="21"/>
              </w:rPr>
              <w:t>序号</w:t>
            </w: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r>
              <w:rPr>
                <w:rFonts w:cs="Times New Roman" w:asciiTheme="minorEastAsia" w:hAnsiTheme="minorEastAsia"/>
                <w:szCs w:val="21"/>
              </w:rPr>
              <w:t>1</w:t>
            </w: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r>
              <w:rPr>
                <w:rFonts w:cs="Times New Roman" w:asciiTheme="minorEastAsia" w:hAnsiTheme="minorEastAsia"/>
                <w:szCs w:val="21"/>
              </w:rPr>
              <w:t>2</w:t>
            </w: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r>
              <w:rPr>
                <w:rFonts w:cs="Times New Roman" w:asciiTheme="minorEastAsia" w:hAnsiTheme="minorEastAsia"/>
                <w:szCs w:val="21"/>
              </w:rPr>
              <w:t>3</w:t>
            </w: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r>
              <w:rPr>
                <w:rFonts w:cs="Times New Roman" w:asciiTheme="minorEastAsia" w:hAnsiTheme="minorEastAsia"/>
                <w:szCs w:val="21"/>
              </w:rPr>
              <w:t>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r>
              <w:rPr>
                <w:rFonts w:cs="Times New Roman" w:asciiTheme="minorEastAsia" w:hAnsiTheme="minorEastAsia"/>
                <w:szCs w:val="21"/>
              </w:rPr>
              <w:t>测量值</w:t>
            </w: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p>
        </w:tc>
        <w:tc>
          <w:tcPr>
            <w:tcW w:w="1203"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szCs w:val="21"/>
              </w:rPr>
            </w:pPr>
          </w:p>
        </w:tc>
      </w:tr>
    </w:tbl>
    <w:p>
      <w:pPr>
        <w:tabs>
          <w:tab w:val="left" w:pos="765"/>
          <w:tab w:val="left" w:pos="930"/>
        </w:tabs>
        <w:adjustRightInd w:val="0"/>
        <w:snapToGrid w:val="0"/>
        <w:spacing w:line="360" w:lineRule="auto"/>
        <w:ind w:right="11"/>
        <w:rPr>
          <w:rFonts w:hint="eastAsia" w:cs="Times New Roman" w:asciiTheme="minorEastAsia" w:hAnsiTheme="minorEastAsia"/>
          <w:sz w:val="24"/>
          <w:szCs w:val="24"/>
        </w:rPr>
      </w:pPr>
      <w:r>
        <w:rPr>
          <w:rFonts w:cs="Times New Roman" w:asciiTheme="minorEastAsia" w:hAnsiTheme="minorEastAsia"/>
          <w:sz w:val="24"/>
          <w:szCs w:val="24"/>
        </w:rPr>
        <w:t>3.视场角：</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rPr>
      </w:pPr>
      <w:r>
        <w:rPr>
          <w:rFonts w:cs="Times New Roman" w:asciiTheme="minorEastAsia" w:hAnsiTheme="minorEastAsia"/>
          <w:sz w:val="24"/>
          <w:szCs w:val="24"/>
        </w:rPr>
        <w:t>4.视向角：</w:t>
      </w:r>
    </w:p>
    <w:p>
      <w:pPr>
        <w:tabs>
          <w:tab w:val="left" w:pos="765"/>
          <w:tab w:val="left" w:pos="930"/>
        </w:tabs>
        <w:adjustRightInd w:val="0"/>
        <w:snapToGrid w:val="0"/>
        <w:spacing w:line="360" w:lineRule="auto"/>
        <w:ind w:right="11"/>
        <w:rPr>
          <w:rFonts w:hint="eastAsia" w:cs="Times New Roman" w:asciiTheme="minorEastAsia" w:hAnsiTheme="minorEastAsia"/>
          <w:sz w:val="24"/>
          <w:szCs w:val="24"/>
          <w:lang w:val="zh-CN"/>
        </w:rPr>
      </w:pPr>
      <w:r>
        <w:rPr>
          <w:rFonts w:cs="Times New Roman" w:asciiTheme="minorEastAsia" w:hAnsiTheme="minorEastAsia"/>
          <w:sz w:val="24"/>
          <w:szCs w:val="24"/>
        </w:rPr>
        <w:t>5.</w:t>
      </w:r>
      <w:r>
        <w:rPr>
          <w:rFonts w:cs="Times New Roman" w:asciiTheme="minorEastAsia" w:hAnsiTheme="minorEastAsia"/>
          <w:sz w:val="24"/>
          <w:szCs w:val="24"/>
          <w:lang w:val="zh-CN"/>
        </w:rPr>
        <w:t>角分辨力</w:t>
      </w:r>
    </w:p>
    <w:p>
      <w:pPr>
        <w:tabs>
          <w:tab w:val="left" w:pos="765"/>
          <w:tab w:val="left" w:pos="930"/>
        </w:tabs>
        <w:adjustRightInd w:val="0"/>
        <w:snapToGrid w:val="0"/>
        <w:spacing w:line="360" w:lineRule="auto"/>
        <w:ind w:right="11" w:firstLine="218" w:firstLineChars="91"/>
        <w:rPr>
          <w:rFonts w:hint="eastAsia" w:cs="Times New Roman" w:asciiTheme="minorEastAsia" w:hAnsiTheme="minorEastAsia"/>
          <w:sz w:val="24"/>
          <w:szCs w:val="24"/>
          <w:lang w:val="zh-CN"/>
        </w:rPr>
      </w:pPr>
      <w:r>
        <w:rPr>
          <w:rFonts w:cs="Times New Roman" w:asciiTheme="minorEastAsia" w:hAnsiTheme="minorEastAsia"/>
          <w:sz w:val="24"/>
          <w:szCs w:val="24"/>
          <w:lang w:val="zh-CN"/>
        </w:rPr>
        <w:t>光学工作距：</w:t>
      </w:r>
    </w:p>
    <w:p>
      <w:pPr>
        <w:tabs>
          <w:tab w:val="left" w:pos="765"/>
          <w:tab w:val="left" w:pos="930"/>
        </w:tabs>
        <w:adjustRightInd w:val="0"/>
        <w:snapToGrid w:val="0"/>
        <w:spacing w:line="360" w:lineRule="auto"/>
        <w:ind w:right="11" w:firstLine="218" w:firstLineChars="91"/>
        <w:rPr>
          <w:rFonts w:hint="eastAsia" w:cs="Times New Roman" w:asciiTheme="minorEastAsia" w:hAnsiTheme="minorEastAsia"/>
          <w:sz w:val="24"/>
          <w:szCs w:val="24"/>
          <w:lang w:val="zh-CN"/>
        </w:rPr>
      </w:pPr>
      <w:r>
        <w:rPr>
          <w:rFonts w:cs="Times New Roman" w:asciiTheme="minorEastAsia" w:hAnsiTheme="minorEastAsia"/>
          <w:sz w:val="24"/>
          <w:szCs w:val="24"/>
          <w:lang w:val="zh-CN"/>
        </w:rPr>
        <w:t>内窥镜末端到入瞳的距离：</w:t>
      </w:r>
    </w:p>
    <w:p>
      <w:pPr>
        <w:tabs>
          <w:tab w:val="left" w:pos="765"/>
          <w:tab w:val="left" w:pos="930"/>
        </w:tabs>
        <w:adjustRightInd w:val="0"/>
        <w:snapToGrid w:val="0"/>
        <w:spacing w:line="360" w:lineRule="auto"/>
        <w:ind w:right="11" w:firstLine="218" w:firstLineChars="91"/>
        <w:rPr>
          <w:rFonts w:hint="eastAsia" w:cs="Times New Roman" w:asciiTheme="minorEastAsia" w:hAnsiTheme="minorEastAsia"/>
          <w:sz w:val="24"/>
          <w:szCs w:val="24"/>
          <w:lang w:val="zh-CN"/>
        </w:rPr>
      </w:pPr>
      <w:r>
        <w:rPr>
          <w:rFonts w:cs="Times New Roman" w:asciiTheme="minorEastAsia" w:hAnsiTheme="minorEastAsia"/>
          <w:sz w:val="24"/>
          <w:szCs w:val="24"/>
          <w:lang w:val="zh-CN"/>
        </w:rPr>
        <w:t>极限可分辨线对数：</w:t>
      </w:r>
    </w:p>
    <w:p>
      <w:pPr>
        <w:tabs>
          <w:tab w:val="left" w:pos="765"/>
          <w:tab w:val="left" w:pos="930"/>
        </w:tabs>
        <w:adjustRightInd w:val="0"/>
        <w:snapToGrid w:val="0"/>
        <w:spacing w:line="360" w:lineRule="auto"/>
        <w:ind w:right="11"/>
        <w:rPr>
          <w:rFonts w:hint="eastAsia" w:cs="Times New Roman" w:asciiTheme="minorEastAsia" w:hAnsiTheme="minorEastAsia"/>
          <w:sz w:val="24"/>
          <w:szCs w:val="21"/>
        </w:rPr>
      </w:pPr>
      <w:r>
        <w:rPr>
          <w:rFonts w:hint="eastAsia" w:cs="Times New Roman" w:asciiTheme="minorEastAsia" w:hAnsiTheme="minorEastAsia"/>
          <w:sz w:val="24"/>
          <w:szCs w:val="21"/>
        </w:rPr>
        <w:t>6</w:t>
      </w:r>
      <w:r>
        <w:rPr>
          <w:rFonts w:cs="Times New Roman" w:asciiTheme="minorEastAsia" w:hAnsiTheme="minorEastAsia"/>
          <w:sz w:val="24"/>
          <w:szCs w:val="21"/>
        </w:rPr>
        <w:t>.色彩还原</w:t>
      </w:r>
      <w:r>
        <w:rPr>
          <w:rFonts w:hint="eastAsia" w:cs="Times New Roman" w:asciiTheme="minorEastAsia" w:hAnsiTheme="minorEastAsia"/>
          <w:sz w:val="24"/>
          <w:szCs w:val="21"/>
        </w:rPr>
        <w:t>性</w:t>
      </w:r>
    </w:p>
    <w:p>
      <w:pPr>
        <w:tabs>
          <w:tab w:val="left" w:pos="765"/>
          <w:tab w:val="left" w:pos="930"/>
        </w:tabs>
        <w:adjustRightInd w:val="0"/>
        <w:snapToGrid w:val="0"/>
        <w:spacing w:line="360" w:lineRule="auto"/>
        <w:ind w:right="11"/>
        <w:rPr>
          <w:rFonts w:hint="eastAsia" w:cs="Times New Roman" w:asciiTheme="minorEastAsia" w:hAnsiTheme="minorEastAsia"/>
          <w:sz w:val="24"/>
          <w:szCs w:val="21"/>
        </w:rPr>
      </w:pPr>
      <w:r>
        <w:rPr>
          <w:rFonts w:hint="eastAsia" w:cs="Times New Roman" w:asciiTheme="minorEastAsia" w:hAnsiTheme="minorEastAsia"/>
          <w:sz w:val="24"/>
          <w:szCs w:val="21"/>
        </w:rPr>
        <w:t>7</w:t>
      </w:r>
      <w:r>
        <w:rPr>
          <w:rFonts w:cs="Times New Roman" w:asciiTheme="minorEastAsia" w:hAnsiTheme="minorEastAsia"/>
          <w:sz w:val="24"/>
          <w:szCs w:val="21"/>
        </w:rPr>
        <w:t>.边缘均匀性</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0"/>
        <w:gridCol w:w="1855"/>
        <w:gridCol w:w="1857"/>
        <w:gridCol w:w="1857"/>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60"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测量序号</w:t>
            </w:r>
          </w:p>
        </w:tc>
        <w:tc>
          <w:tcPr>
            <w:tcW w:w="1855"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1</w:t>
            </w:r>
          </w:p>
        </w:tc>
        <w:tc>
          <w:tcPr>
            <w:tcW w:w="1857"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2</w:t>
            </w:r>
          </w:p>
        </w:tc>
        <w:tc>
          <w:tcPr>
            <w:tcW w:w="1857"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3</w:t>
            </w:r>
          </w:p>
        </w:tc>
        <w:tc>
          <w:tcPr>
            <w:tcW w:w="1857"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60"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测量值</w:t>
            </w:r>
          </w:p>
        </w:tc>
        <w:tc>
          <w:tcPr>
            <w:tcW w:w="1855"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c>
          <w:tcPr>
            <w:tcW w:w="1857"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c>
          <w:tcPr>
            <w:tcW w:w="1857"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c>
          <w:tcPr>
            <w:tcW w:w="1857" w:type="dxa"/>
            <w:vAlign w:val="center"/>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r>
    </w:tbl>
    <w:p>
      <w:pPr>
        <w:tabs>
          <w:tab w:val="left" w:pos="765"/>
          <w:tab w:val="left" w:pos="930"/>
        </w:tabs>
        <w:adjustRightInd w:val="0"/>
        <w:snapToGrid w:val="0"/>
        <w:spacing w:line="360" w:lineRule="auto"/>
        <w:ind w:right="11"/>
        <w:rPr>
          <w:rFonts w:hint="eastAsia" w:cs="Times New Roman" w:asciiTheme="minorEastAsia" w:hAnsiTheme="minorEastAsia"/>
          <w:sz w:val="24"/>
          <w:szCs w:val="21"/>
        </w:rPr>
      </w:pPr>
      <w:r>
        <w:rPr>
          <w:rFonts w:hint="eastAsia" w:cs="Times New Roman" w:asciiTheme="minorEastAsia" w:hAnsiTheme="minorEastAsia"/>
          <w:sz w:val="24"/>
          <w:szCs w:val="21"/>
        </w:rPr>
        <w:t>8</w:t>
      </w:r>
      <w:r>
        <w:rPr>
          <w:rFonts w:cs="Times New Roman" w:asciiTheme="minorEastAsia" w:hAnsiTheme="minorEastAsia"/>
          <w:sz w:val="24"/>
          <w:szCs w:val="21"/>
        </w:rPr>
        <w:t>.单位相对畸变</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5"/>
        <w:gridCol w:w="1926"/>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5"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测量序号</w:t>
            </w:r>
          </w:p>
        </w:tc>
        <w:tc>
          <w:tcPr>
            <w:tcW w:w="1925"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1</w:t>
            </w:r>
          </w:p>
        </w:tc>
        <w:tc>
          <w:tcPr>
            <w:tcW w:w="1926"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2</w:t>
            </w:r>
          </w:p>
        </w:tc>
        <w:tc>
          <w:tcPr>
            <w:tcW w:w="1926"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5"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r>
              <w:rPr>
                <w:rFonts w:cs="Times New Roman" w:asciiTheme="minorEastAsia" w:hAnsiTheme="minorEastAsia"/>
                <w:kern w:val="0"/>
                <w:szCs w:val="21"/>
              </w:rPr>
              <w:t>测量值</w:t>
            </w:r>
          </w:p>
        </w:tc>
        <w:tc>
          <w:tcPr>
            <w:tcW w:w="1925"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c>
          <w:tcPr>
            <w:tcW w:w="1926"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c>
          <w:tcPr>
            <w:tcW w:w="1926" w:type="dxa"/>
          </w:tcPr>
          <w:p>
            <w:pPr>
              <w:tabs>
                <w:tab w:val="left" w:pos="765"/>
                <w:tab w:val="left" w:pos="930"/>
              </w:tabs>
              <w:adjustRightInd w:val="0"/>
              <w:snapToGrid w:val="0"/>
              <w:spacing w:line="360" w:lineRule="auto"/>
              <w:ind w:right="11"/>
              <w:jc w:val="center"/>
              <w:rPr>
                <w:rFonts w:hint="eastAsia" w:cs="Times New Roman" w:asciiTheme="minorEastAsia" w:hAnsiTheme="minorEastAsia"/>
                <w:kern w:val="0"/>
                <w:szCs w:val="21"/>
              </w:rPr>
            </w:pPr>
          </w:p>
        </w:tc>
      </w:tr>
    </w:tbl>
    <w:p>
      <w:pPr>
        <w:widowControl/>
        <w:jc w:val="left"/>
        <w:rPr>
          <w:rFonts w:hint="eastAsia" w:cs="Times New Roman" w:asciiTheme="minorEastAsia" w:hAnsiTheme="minorEastAsia"/>
          <w:bCs/>
          <w:kern w:val="44"/>
          <w:szCs w:val="44"/>
        </w:rPr>
      </w:pPr>
      <w:r>
        <w:rPr>
          <w:rFonts w:hint="eastAsia" w:ascii="Times New Roman" w:hAnsi="Times New Roman" w:eastAsia="宋体" w:cs="Times New Roman"/>
          <w:szCs w:val="20"/>
        </w:rPr>
        <w:br w:type="page"/>
      </w:r>
    </w:p>
    <w:bookmarkEnd w:id="97"/>
    <w:p>
      <w:pPr>
        <w:pStyle w:val="2"/>
        <w:spacing w:before="240" w:beforeLines="100" w:after="240" w:afterLines="100" w:line="594" w:lineRule="exact"/>
        <w:rPr>
          <w:rFonts w:hint="eastAsia" w:cs="Times New Roman"/>
          <w:sz w:val="28"/>
          <w:szCs w:val="28"/>
        </w:rPr>
      </w:pPr>
      <w:bookmarkStart w:id="98" w:name="_Toc178670479"/>
      <w:r>
        <w:rPr>
          <w:rFonts w:cs="Times New Roman"/>
          <w:sz w:val="28"/>
          <w:szCs w:val="28"/>
        </w:rPr>
        <w:t>附录</w:t>
      </w:r>
      <w:r>
        <w:rPr>
          <w:rFonts w:hint="eastAsia" w:cs="Times New Roman"/>
          <w:sz w:val="28"/>
          <w:szCs w:val="28"/>
        </w:rPr>
        <w:t>B</w:t>
      </w:r>
      <w:bookmarkEnd w:id="98"/>
    </w:p>
    <w:p>
      <w:bookmarkStart w:id="99" w:name="_Toc12289660"/>
      <w:bookmarkStart w:id="100" w:name="_Toc511806863"/>
      <w:bookmarkStart w:id="101" w:name="_Toc496642796"/>
      <w:bookmarkStart w:id="102" w:name="_Toc511807166"/>
    </w:p>
    <w:bookmarkEnd w:id="99"/>
    <w:bookmarkEnd w:id="100"/>
    <w:bookmarkEnd w:id="101"/>
    <w:bookmarkEnd w:id="102"/>
    <w:p>
      <w:pPr>
        <w:adjustRightInd w:val="0"/>
        <w:snapToGrid w:val="0"/>
        <w:spacing w:after="240" w:afterLines="100" w:line="360" w:lineRule="auto"/>
        <w:jc w:val="center"/>
        <w:rPr>
          <w:rFonts w:hint="eastAsia" w:ascii="黑体" w:hAnsi="黑体" w:eastAsia="黑体"/>
          <w:sz w:val="28"/>
          <w:szCs w:val="28"/>
        </w:rPr>
      </w:pPr>
      <w:r>
        <w:rPr>
          <w:rFonts w:hint="eastAsia" w:ascii="黑体" w:hAnsi="黑体" w:eastAsia="黑体"/>
          <w:sz w:val="28"/>
          <w:szCs w:val="28"/>
        </w:rPr>
        <w:t>医用内窥镜校准证书(内页)内容</w:t>
      </w:r>
    </w:p>
    <w:p>
      <w:pPr>
        <w:pStyle w:val="5"/>
        <w:tabs>
          <w:tab w:val="left" w:pos="765"/>
          <w:tab w:val="left" w:pos="930"/>
        </w:tabs>
        <w:adjustRightInd w:val="0"/>
        <w:snapToGrid w:val="0"/>
        <w:spacing w:line="360" w:lineRule="auto"/>
        <w:ind w:right="11"/>
        <w:rPr>
          <w:rFonts w:hint="eastAsia" w:asciiTheme="minorEastAsia" w:hAnsiTheme="minorEastAsia"/>
          <w:sz w:val="24"/>
          <w:szCs w:val="24"/>
        </w:rPr>
      </w:pPr>
      <w:r>
        <w:rPr>
          <w:rFonts w:asciiTheme="minorEastAsia" w:hAnsiTheme="minorEastAsia"/>
          <w:sz w:val="24"/>
          <w:szCs w:val="24"/>
        </w:rPr>
        <w:t>1.内窥镜直径：</w:t>
      </w:r>
    </w:p>
    <w:p>
      <w:pPr>
        <w:pStyle w:val="5"/>
        <w:tabs>
          <w:tab w:val="left" w:pos="765"/>
          <w:tab w:val="left" w:pos="930"/>
        </w:tabs>
        <w:adjustRightInd w:val="0"/>
        <w:snapToGrid w:val="0"/>
        <w:spacing w:line="360" w:lineRule="auto"/>
        <w:ind w:right="11"/>
        <w:rPr>
          <w:rFonts w:hint="eastAsia" w:asciiTheme="minorEastAsia" w:hAnsiTheme="minorEastAsia"/>
          <w:sz w:val="24"/>
          <w:szCs w:val="24"/>
        </w:rPr>
      </w:pPr>
      <w:r>
        <w:rPr>
          <w:rFonts w:asciiTheme="minorEastAsia" w:hAnsiTheme="minorEastAsia"/>
          <w:sz w:val="24"/>
          <w:szCs w:val="24"/>
        </w:rPr>
        <w:t>2.内窥镜工作长度：</w:t>
      </w:r>
    </w:p>
    <w:p>
      <w:pPr>
        <w:pStyle w:val="5"/>
        <w:tabs>
          <w:tab w:val="left" w:pos="765"/>
          <w:tab w:val="left" w:pos="930"/>
        </w:tabs>
        <w:adjustRightInd w:val="0"/>
        <w:snapToGrid w:val="0"/>
        <w:spacing w:line="360" w:lineRule="auto"/>
        <w:ind w:right="11"/>
        <w:rPr>
          <w:rFonts w:hint="eastAsia" w:asciiTheme="minorEastAsia" w:hAnsiTheme="minorEastAsia"/>
          <w:sz w:val="24"/>
          <w:szCs w:val="24"/>
        </w:rPr>
      </w:pPr>
      <w:r>
        <w:rPr>
          <w:rFonts w:asciiTheme="minorEastAsia" w:hAnsiTheme="minorEastAsia"/>
          <w:sz w:val="24"/>
          <w:szCs w:val="24"/>
        </w:rPr>
        <w:t>3.视场角：</w:t>
      </w:r>
    </w:p>
    <w:p>
      <w:pPr>
        <w:pStyle w:val="5"/>
        <w:tabs>
          <w:tab w:val="left" w:pos="765"/>
          <w:tab w:val="left" w:pos="930"/>
        </w:tabs>
        <w:adjustRightInd w:val="0"/>
        <w:snapToGrid w:val="0"/>
        <w:spacing w:line="360" w:lineRule="auto"/>
        <w:ind w:right="11"/>
        <w:rPr>
          <w:rFonts w:hint="eastAsia" w:asciiTheme="minorEastAsia" w:hAnsiTheme="minorEastAsia"/>
          <w:sz w:val="24"/>
          <w:szCs w:val="24"/>
        </w:rPr>
      </w:pPr>
      <w:r>
        <w:rPr>
          <w:rFonts w:asciiTheme="minorEastAsia" w:hAnsiTheme="minorEastAsia"/>
          <w:sz w:val="24"/>
          <w:szCs w:val="24"/>
        </w:rPr>
        <w:t>4.视向角：</w:t>
      </w:r>
    </w:p>
    <w:p>
      <w:pPr>
        <w:pStyle w:val="5"/>
        <w:tabs>
          <w:tab w:val="left" w:pos="765"/>
          <w:tab w:val="left" w:pos="930"/>
        </w:tabs>
        <w:adjustRightInd w:val="0"/>
        <w:snapToGrid w:val="0"/>
        <w:spacing w:line="360" w:lineRule="auto"/>
        <w:ind w:right="11"/>
        <w:rPr>
          <w:rFonts w:hint="eastAsia" w:asciiTheme="minorEastAsia" w:hAnsiTheme="minorEastAsia"/>
          <w:sz w:val="24"/>
          <w:szCs w:val="24"/>
        </w:rPr>
      </w:pPr>
      <w:r>
        <w:rPr>
          <w:rFonts w:asciiTheme="minorEastAsia" w:hAnsiTheme="minorEastAsia"/>
          <w:sz w:val="24"/>
          <w:szCs w:val="24"/>
        </w:rPr>
        <w:t>5.角分辨力</w:t>
      </w:r>
    </w:p>
    <w:p>
      <w:pPr>
        <w:pStyle w:val="5"/>
        <w:tabs>
          <w:tab w:val="left" w:pos="765"/>
          <w:tab w:val="left" w:pos="930"/>
        </w:tabs>
        <w:adjustRightInd w:val="0"/>
        <w:snapToGrid w:val="0"/>
        <w:spacing w:line="360" w:lineRule="auto"/>
        <w:ind w:right="11"/>
        <w:rPr>
          <w:rFonts w:hint="eastAsia" w:asciiTheme="minorEastAsia" w:hAnsiTheme="minorEastAsia"/>
          <w:sz w:val="24"/>
        </w:rPr>
      </w:pPr>
      <w:r>
        <w:rPr>
          <w:rFonts w:hint="eastAsia" w:asciiTheme="minorEastAsia" w:hAnsiTheme="minorEastAsia"/>
          <w:sz w:val="24"/>
        </w:rPr>
        <w:t>6</w:t>
      </w:r>
      <w:r>
        <w:rPr>
          <w:rFonts w:asciiTheme="minorEastAsia" w:hAnsiTheme="minorEastAsia"/>
          <w:sz w:val="24"/>
        </w:rPr>
        <w:t>.色彩还原</w:t>
      </w:r>
      <w:r>
        <w:rPr>
          <w:rFonts w:hint="eastAsia" w:asciiTheme="minorEastAsia" w:hAnsiTheme="minorEastAsia"/>
          <w:sz w:val="24"/>
        </w:rPr>
        <w:t>性</w:t>
      </w:r>
    </w:p>
    <w:p>
      <w:pPr>
        <w:pStyle w:val="5"/>
        <w:tabs>
          <w:tab w:val="left" w:pos="765"/>
          <w:tab w:val="left" w:pos="930"/>
        </w:tabs>
        <w:adjustRightInd w:val="0"/>
        <w:snapToGrid w:val="0"/>
        <w:spacing w:line="360" w:lineRule="auto"/>
        <w:ind w:right="11"/>
        <w:rPr>
          <w:rFonts w:hint="eastAsia" w:asciiTheme="minorEastAsia" w:hAnsiTheme="minorEastAsia"/>
          <w:kern w:val="0"/>
          <w:sz w:val="24"/>
          <w:szCs w:val="22"/>
        </w:rPr>
      </w:pPr>
      <w:r>
        <w:rPr>
          <w:rFonts w:hint="eastAsia" w:asciiTheme="minorEastAsia" w:hAnsiTheme="minorEastAsia"/>
          <w:kern w:val="0"/>
          <w:sz w:val="24"/>
          <w:szCs w:val="22"/>
        </w:rPr>
        <w:t>7</w:t>
      </w:r>
      <w:r>
        <w:rPr>
          <w:rFonts w:asciiTheme="minorEastAsia" w:hAnsiTheme="minorEastAsia"/>
          <w:kern w:val="0"/>
          <w:sz w:val="24"/>
          <w:szCs w:val="22"/>
        </w:rPr>
        <w:t>.边缘均匀性</w:t>
      </w:r>
    </w:p>
    <w:p>
      <w:pPr>
        <w:pStyle w:val="5"/>
        <w:tabs>
          <w:tab w:val="left" w:pos="765"/>
          <w:tab w:val="left" w:pos="930"/>
        </w:tabs>
        <w:adjustRightInd w:val="0"/>
        <w:snapToGrid w:val="0"/>
        <w:spacing w:line="360" w:lineRule="auto"/>
        <w:ind w:right="11"/>
        <w:rPr>
          <w:rFonts w:hint="eastAsia" w:asciiTheme="minorEastAsia" w:hAnsiTheme="minorEastAsia"/>
          <w:kern w:val="0"/>
          <w:sz w:val="24"/>
          <w:szCs w:val="22"/>
        </w:rPr>
      </w:pPr>
      <w:r>
        <w:rPr>
          <w:rFonts w:hint="eastAsia" w:asciiTheme="minorEastAsia" w:hAnsiTheme="minorEastAsia"/>
          <w:kern w:val="0"/>
          <w:sz w:val="24"/>
          <w:szCs w:val="22"/>
        </w:rPr>
        <w:t>8</w:t>
      </w:r>
      <w:r>
        <w:rPr>
          <w:rFonts w:asciiTheme="minorEastAsia" w:hAnsiTheme="minorEastAsia"/>
          <w:kern w:val="0"/>
          <w:sz w:val="24"/>
          <w:szCs w:val="22"/>
        </w:rPr>
        <w:t>.单位相对畸变</w:t>
      </w:r>
    </w:p>
    <w:p>
      <w:r>
        <w:rPr>
          <w:rFonts w:hint="eastAsia"/>
          <w:b/>
        </w:rPr>
        <w:br w:type="page"/>
      </w:r>
    </w:p>
    <w:p>
      <w:pPr>
        <w:pStyle w:val="2"/>
        <w:spacing w:before="240" w:beforeLines="100" w:after="240" w:afterLines="100" w:line="594" w:lineRule="exact"/>
        <w:rPr>
          <w:rFonts w:hint="eastAsia" w:cs="Times New Roman"/>
          <w:sz w:val="28"/>
          <w:szCs w:val="28"/>
        </w:rPr>
      </w:pPr>
      <w:bookmarkStart w:id="103" w:name="_Toc178670480"/>
      <w:r>
        <w:rPr>
          <w:rFonts w:cs="Times New Roman"/>
          <w:sz w:val="28"/>
          <w:szCs w:val="28"/>
        </w:rPr>
        <w:t>附录</w:t>
      </w:r>
      <w:r>
        <w:rPr>
          <w:rFonts w:hint="eastAsia" w:cs="Times New Roman"/>
          <w:sz w:val="28"/>
          <w:szCs w:val="28"/>
        </w:rPr>
        <w:t>C</w:t>
      </w:r>
      <w:bookmarkEnd w:id="103"/>
    </w:p>
    <w:p/>
    <w:p>
      <w:pPr>
        <w:adjustRightInd w:val="0"/>
        <w:snapToGrid w:val="0"/>
        <w:spacing w:after="240" w:afterLines="100" w:line="360" w:lineRule="auto"/>
        <w:jc w:val="center"/>
        <w:rPr>
          <w:rFonts w:hint="eastAsia" w:ascii="黑体" w:hAnsi="黑体" w:eastAsia="黑体"/>
          <w:sz w:val="28"/>
          <w:szCs w:val="28"/>
        </w:rPr>
      </w:pPr>
      <w:r>
        <w:rPr>
          <w:rFonts w:hint="eastAsia" w:ascii="黑体" w:hAnsi="黑体" w:eastAsia="黑体"/>
          <w:sz w:val="28"/>
          <w:szCs w:val="28"/>
        </w:rPr>
        <w:t>医用硬性内窥镜直径测量结果不确定度评定实例</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C.1</w:t>
      </w:r>
      <w:r>
        <w:rPr>
          <w:rFonts w:hint="eastAsia" w:asciiTheme="minorEastAsia" w:hAnsiTheme="minorEastAsia"/>
          <w:sz w:val="24"/>
          <w:szCs w:val="24"/>
        </w:rPr>
        <w:t xml:space="preserve">  </w:t>
      </w:r>
      <w:r>
        <w:rPr>
          <w:rFonts w:asciiTheme="minorEastAsia" w:hAnsiTheme="minorEastAsia"/>
          <w:sz w:val="24"/>
          <w:szCs w:val="24"/>
        </w:rPr>
        <w:t>概述：</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 xml:space="preserve">C.1.1 </w:t>
      </w:r>
      <w:r>
        <w:rPr>
          <w:rFonts w:hint="eastAsia" w:asciiTheme="minorEastAsia" w:hAnsiTheme="minorEastAsia"/>
          <w:sz w:val="24"/>
          <w:szCs w:val="24"/>
        </w:rPr>
        <w:t xml:space="preserve"> </w:t>
      </w:r>
      <w:r>
        <w:rPr>
          <w:rFonts w:asciiTheme="minorEastAsia" w:hAnsiTheme="minorEastAsia"/>
          <w:sz w:val="24"/>
          <w:szCs w:val="24"/>
        </w:rPr>
        <w:t>环境条件：温度：</w:t>
      </w:r>
      <w:r>
        <w:rPr>
          <w:rFonts w:asciiTheme="minorEastAsia" w:hAnsiTheme="minorEastAsia"/>
          <w:bCs/>
          <w:sz w:val="24"/>
          <w:szCs w:val="24"/>
        </w:rPr>
        <w:t>22.5</w:t>
      </w:r>
      <w:r>
        <w:rPr>
          <w:rFonts w:hint="eastAsia" w:cs="宋体" w:asciiTheme="minorEastAsia" w:hAnsiTheme="minorEastAsia"/>
          <w:bCs/>
          <w:sz w:val="24"/>
          <w:szCs w:val="24"/>
        </w:rPr>
        <w:t>℃</w:t>
      </w:r>
      <w:r>
        <w:rPr>
          <w:rFonts w:asciiTheme="minorEastAsia" w:hAnsiTheme="minorEastAsia"/>
          <w:bCs/>
          <w:sz w:val="24"/>
          <w:szCs w:val="24"/>
        </w:rPr>
        <w:t>；相对湿度：50%</w:t>
      </w:r>
      <w:r>
        <w:rPr>
          <w:rFonts w:hint="eastAsia" w:asciiTheme="minorEastAsia" w:hAnsiTheme="minorEastAsia"/>
          <w:bCs/>
          <w:sz w:val="24"/>
          <w:szCs w:val="24"/>
        </w:rPr>
        <w:t>。</w:t>
      </w:r>
    </w:p>
    <w:p>
      <w:pPr>
        <w:adjustRightInd w:val="0"/>
        <w:snapToGrid w:val="0"/>
        <w:spacing w:line="360" w:lineRule="auto"/>
        <w:ind w:left="430" w:hanging="429" w:hangingChars="179"/>
        <w:rPr>
          <w:rFonts w:hint="eastAsia" w:asciiTheme="minorEastAsia" w:hAnsiTheme="minorEastAsia"/>
          <w:sz w:val="24"/>
          <w:szCs w:val="24"/>
        </w:rPr>
      </w:pPr>
      <w:r>
        <w:rPr>
          <w:rFonts w:asciiTheme="minorEastAsia" w:hAnsiTheme="minorEastAsia"/>
          <w:sz w:val="24"/>
          <w:szCs w:val="24"/>
        </w:rPr>
        <w:t xml:space="preserve">C.1.2 </w:t>
      </w:r>
      <w:r>
        <w:rPr>
          <w:rFonts w:hint="eastAsia" w:asciiTheme="minorEastAsia" w:hAnsiTheme="minorEastAsia"/>
          <w:sz w:val="24"/>
          <w:szCs w:val="24"/>
        </w:rPr>
        <w:t xml:space="preserve"> </w:t>
      </w:r>
      <w:r>
        <w:rPr>
          <w:rFonts w:asciiTheme="minorEastAsia" w:hAnsiTheme="minorEastAsia"/>
          <w:sz w:val="24"/>
          <w:szCs w:val="24"/>
        </w:rPr>
        <w:t>标准装置：外径千分尺。</w:t>
      </w:r>
    </w:p>
    <w:p>
      <w:pPr>
        <w:adjustRightInd w:val="0"/>
        <w:snapToGrid w:val="0"/>
        <w:spacing w:line="360" w:lineRule="auto"/>
        <w:ind w:left="430" w:hanging="429" w:hangingChars="179"/>
        <w:rPr>
          <w:rFonts w:hint="eastAsia" w:asciiTheme="minorEastAsia" w:hAnsiTheme="minorEastAsia"/>
          <w:sz w:val="24"/>
          <w:szCs w:val="24"/>
        </w:rPr>
      </w:pPr>
      <w:r>
        <w:rPr>
          <w:rFonts w:asciiTheme="minorEastAsia" w:hAnsiTheme="minorEastAsia"/>
          <w:sz w:val="24"/>
          <w:szCs w:val="24"/>
        </w:rPr>
        <w:t xml:space="preserve">1.3 </w:t>
      </w:r>
      <w:r>
        <w:rPr>
          <w:rFonts w:hint="eastAsia" w:asciiTheme="minorEastAsia" w:hAnsiTheme="minorEastAsia"/>
          <w:sz w:val="24"/>
          <w:szCs w:val="24"/>
        </w:rPr>
        <w:t xml:space="preserve"> </w:t>
      </w:r>
      <w:r>
        <w:rPr>
          <w:rFonts w:asciiTheme="minorEastAsia" w:hAnsiTheme="minorEastAsia"/>
          <w:sz w:val="24"/>
          <w:szCs w:val="24"/>
        </w:rPr>
        <w:t>被测对象：GIF-HQ290</w:t>
      </w:r>
      <w:r>
        <w:rPr>
          <w:rFonts w:hint="eastAsia" w:asciiTheme="minorEastAsia" w:hAnsiTheme="minorEastAsia"/>
          <w:sz w:val="24"/>
          <w:szCs w:val="24"/>
        </w:rPr>
        <w:t>腹腔内窥镜</w:t>
      </w:r>
    </w:p>
    <w:p>
      <w:pPr>
        <w:adjustRightInd w:val="0"/>
        <w:snapToGrid w:val="0"/>
        <w:spacing w:line="360" w:lineRule="auto"/>
        <w:ind w:left="1630" w:hanging="1629" w:hangingChars="679"/>
        <w:rPr>
          <w:rFonts w:hint="eastAsia" w:asciiTheme="minorEastAsia" w:hAnsiTheme="minorEastAsia"/>
          <w:sz w:val="24"/>
          <w:szCs w:val="24"/>
        </w:rPr>
      </w:pPr>
      <w:r>
        <w:rPr>
          <w:rFonts w:asciiTheme="minorEastAsia" w:hAnsiTheme="minorEastAsia"/>
          <w:sz w:val="24"/>
          <w:szCs w:val="24"/>
        </w:rPr>
        <w:t xml:space="preserve">1.4 </w:t>
      </w:r>
      <w:r>
        <w:rPr>
          <w:rFonts w:hint="eastAsia" w:asciiTheme="minorEastAsia" w:hAnsiTheme="minorEastAsia"/>
          <w:sz w:val="24"/>
          <w:szCs w:val="24"/>
        </w:rPr>
        <w:t xml:space="preserve"> </w:t>
      </w:r>
      <w:r>
        <w:rPr>
          <w:rFonts w:asciiTheme="minorEastAsia" w:hAnsiTheme="minorEastAsia"/>
          <w:sz w:val="24"/>
          <w:szCs w:val="24"/>
        </w:rPr>
        <w:t>测量方法：参照</w:t>
      </w:r>
      <w:r>
        <w:rPr>
          <w:rFonts w:hint="eastAsia" w:asciiTheme="minorEastAsia" w:hAnsiTheme="minorEastAsia"/>
          <w:sz w:val="24"/>
          <w:szCs w:val="24"/>
        </w:rPr>
        <w:t>7</w:t>
      </w:r>
      <w:r>
        <w:rPr>
          <w:rFonts w:asciiTheme="minorEastAsia" w:hAnsiTheme="minorEastAsia"/>
          <w:sz w:val="24"/>
          <w:szCs w:val="24"/>
        </w:rPr>
        <w:t>.</w:t>
      </w:r>
      <w:r>
        <w:rPr>
          <w:rFonts w:hint="eastAsia" w:asciiTheme="minorEastAsia" w:hAnsiTheme="minorEastAsia"/>
          <w:sz w:val="24"/>
          <w:szCs w:val="24"/>
        </w:rPr>
        <w:t>1</w:t>
      </w:r>
      <w:r>
        <w:rPr>
          <w:rFonts w:asciiTheme="minorEastAsia" w:hAnsiTheme="minorEastAsia"/>
          <w:sz w:val="24"/>
          <w:szCs w:val="24"/>
        </w:rPr>
        <w:t>。</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C.2</w:t>
      </w:r>
      <w:r>
        <w:rPr>
          <w:rFonts w:hint="eastAsia" w:asciiTheme="minorEastAsia" w:hAnsiTheme="minorEastAsia"/>
          <w:sz w:val="24"/>
          <w:szCs w:val="24"/>
        </w:rPr>
        <w:t xml:space="preserve">  </w:t>
      </w:r>
      <w:r>
        <w:rPr>
          <w:rFonts w:asciiTheme="minorEastAsia" w:hAnsiTheme="minorEastAsia"/>
          <w:sz w:val="24"/>
          <w:szCs w:val="24"/>
        </w:rPr>
        <w:t>建立测量模型，列出不确定度传播律：</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 xml:space="preserve">C.2.1 </w:t>
      </w:r>
      <w:r>
        <w:rPr>
          <w:rFonts w:hint="eastAsia" w:asciiTheme="minorEastAsia" w:hAnsiTheme="minorEastAsia"/>
          <w:sz w:val="24"/>
          <w:szCs w:val="24"/>
        </w:rPr>
        <w:t xml:space="preserve"> </w:t>
      </w:r>
      <w:r>
        <w:rPr>
          <w:rFonts w:asciiTheme="minorEastAsia" w:hAnsiTheme="minorEastAsia"/>
          <w:sz w:val="24"/>
          <w:szCs w:val="24"/>
        </w:rPr>
        <w:t>测量模型：</w:t>
      </w:r>
    </w:p>
    <w:p>
      <w:pPr>
        <w:adjustRightInd w:val="0"/>
        <w:snapToGrid w:val="0"/>
        <w:spacing w:line="360" w:lineRule="auto"/>
        <w:jc w:val="right"/>
        <w:rPr>
          <w:rFonts w:hint="eastAsia" w:asciiTheme="minorEastAsia" w:hAnsiTheme="minorEastAsia"/>
          <w:sz w:val="24"/>
          <w:szCs w:val="24"/>
        </w:rPr>
      </w:pPr>
      <w:r>
        <w:rPr>
          <w:rFonts w:asciiTheme="minorEastAsia" w:hAnsiTheme="minorEastAsia"/>
          <w:sz w:val="24"/>
          <w:szCs w:val="24"/>
        </w:rPr>
        <w:t xml:space="preserve">  </w:t>
      </w:r>
      <w:r>
        <w:rPr>
          <w:rFonts w:cs="Times New Roman" w:asciiTheme="minorEastAsia" w:hAnsiTheme="minorEastAsia"/>
          <w:kern w:val="0"/>
          <w:position w:val="-18"/>
          <w:sz w:val="24"/>
          <w:szCs w:val="20"/>
        </w:rPr>
        <w:object>
          <v:shape id="_x0000_i1036" o:spt="75" type="#_x0000_t75" style="height:51.6pt;width:52.2pt;" o:ole="t" filled="f" o:preferrelative="t" stroked="f" coordsize="21600,21600">
            <v:path/>
            <v:fill on="f" focussize="0,0"/>
            <v:stroke on="f" joinstyle="miter"/>
            <v:imagedata r:id="rId49" o:title=""/>
            <o:lock v:ext="edit" aspectratio="t"/>
            <w10:wrap type="none"/>
            <w10:anchorlock/>
          </v:shape>
          <o:OLEObject Type="Embed" ProgID="Equation.DSMT4" ShapeID="_x0000_i1036" DrawAspect="Content" ObjectID="_1468075736" r:id="rId48">
            <o:LockedField>false</o:LockedField>
          </o:OLEObject>
        </w:objec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（1）</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式中</w:t>
      </w:r>
    </w:p>
    <w:p>
      <w:pPr>
        <w:adjustRightInd w:val="0"/>
        <w:snapToGrid w:val="0"/>
        <w:spacing w:line="360" w:lineRule="auto"/>
        <w:ind w:left="630" w:leftChars="300"/>
        <w:rPr>
          <w:rFonts w:hint="eastAsia" w:cs="Times New Roman" w:asciiTheme="minorEastAsia" w:hAnsiTheme="minorEastAsia"/>
          <w:kern w:val="0"/>
          <w:sz w:val="24"/>
          <w:szCs w:val="20"/>
        </w:rPr>
      </w:pPr>
      <w:r>
        <w:rPr>
          <w:rFonts w:hint="eastAsia" w:cs="Times New Roman" w:asciiTheme="minorEastAsia" w:hAnsiTheme="minorEastAsia"/>
          <w:i/>
          <w:iCs/>
          <w:kern w:val="0"/>
          <w:sz w:val="24"/>
          <w:szCs w:val="20"/>
        </w:rPr>
        <w:t>d</w:t>
      </w:r>
      <w:r>
        <w:rPr>
          <w:rFonts w:cs="Times New Roman" w:asciiTheme="minorEastAsia" w:hAnsiTheme="minorEastAsia"/>
          <w:kern w:val="0"/>
          <w:sz w:val="24"/>
          <w:szCs w:val="20"/>
        </w:rPr>
        <w:t>—</w:t>
      </w:r>
      <w:r>
        <w:rPr>
          <w:rFonts w:hint="eastAsia" w:cs="Times New Roman" w:asciiTheme="minorEastAsia" w:hAnsiTheme="minorEastAsia"/>
          <w:kern w:val="0"/>
          <w:sz w:val="24"/>
          <w:szCs w:val="20"/>
        </w:rPr>
        <w:t>被测内窥镜直径</w:t>
      </w:r>
      <w:r>
        <w:rPr>
          <w:rFonts w:cs="Times New Roman" w:asciiTheme="minorEastAsia" w:hAnsiTheme="minorEastAsia"/>
          <w:kern w:val="0"/>
          <w:sz w:val="24"/>
          <w:szCs w:val="20"/>
        </w:rPr>
        <w:t>，单位为毫米（mm）；</w:t>
      </w:r>
    </w:p>
    <w:p>
      <w:pPr>
        <w:adjustRightInd w:val="0"/>
        <w:snapToGrid w:val="0"/>
        <w:spacing w:line="360" w:lineRule="auto"/>
        <w:ind w:left="630" w:leftChars="300"/>
        <w:rPr>
          <w:rFonts w:hint="eastAsia" w:cs="Times New Roman" w:asciiTheme="minorEastAsia" w:hAnsiTheme="minorEastAsia"/>
          <w:kern w:val="0"/>
          <w:sz w:val="24"/>
          <w:szCs w:val="20"/>
        </w:rPr>
      </w:pPr>
      <w:r>
        <w:rPr>
          <w:rFonts w:hint="eastAsia" w:cs="Times New Roman" w:asciiTheme="minorEastAsia" w:hAnsiTheme="minorEastAsia"/>
          <w:i/>
          <w:iCs/>
          <w:kern w:val="0"/>
          <w:sz w:val="24"/>
          <w:szCs w:val="20"/>
        </w:rPr>
        <w:t>D</w:t>
      </w:r>
      <w:r>
        <w:rPr>
          <w:rFonts w:hint="eastAsia" w:cs="Times New Roman" w:asciiTheme="minorEastAsia" w:hAnsiTheme="minorEastAsia"/>
          <w:i/>
          <w:iCs/>
          <w:kern w:val="0"/>
          <w:sz w:val="24"/>
          <w:szCs w:val="20"/>
          <w:vertAlign w:val="subscript"/>
        </w:rPr>
        <w:t>i</w:t>
      </w:r>
      <w:r>
        <w:rPr>
          <w:rFonts w:cs="Times New Roman" w:asciiTheme="minorEastAsia" w:hAnsiTheme="minorEastAsia"/>
          <w:kern w:val="0"/>
          <w:sz w:val="24"/>
          <w:szCs w:val="20"/>
        </w:rPr>
        <w:t>—</w:t>
      </w:r>
      <w:r>
        <w:rPr>
          <w:rFonts w:hint="eastAsia" w:cs="Times New Roman" w:asciiTheme="minorEastAsia" w:hAnsiTheme="minorEastAsia"/>
          <w:kern w:val="0"/>
          <w:sz w:val="24"/>
          <w:szCs w:val="20"/>
        </w:rPr>
        <w:t>被测内窥镜直径测量值</w:t>
      </w:r>
      <w:r>
        <w:rPr>
          <w:rFonts w:cs="Times New Roman" w:asciiTheme="minorEastAsia" w:hAnsiTheme="minorEastAsia"/>
          <w:kern w:val="0"/>
          <w:sz w:val="24"/>
          <w:szCs w:val="20"/>
        </w:rPr>
        <w:t>，单位为毫米（mm）。</w:t>
      </w:r>
    </w:p>
    <w:p>
      <w:pPr>
        <w:adjustRightInd w:val="0"/>
        <w:snapToGrid w:val="0"/>
        <w:spacing w:line="360" w:lineRule="auto"/>
        <w:ind w:left="2400" w:hanging="2400" w:hangingChars="1000"/>
        <w:jc w:val="left"/>
        <w:rPr>
          <w:rFonts w:hint="eastAsia" w:asciiTheme="minorEastAsia" w:hAnsiTheme="minorEastAsia"/>
          <w:sz w:val="24"/>
          <w:szCs w:val="24"/>
        </w:rPr>
      </w:pPr>
      <w:r>
        <w:rPr>
          <w:rFonts w:asciiTheme="minorEastAsia" w:hAnsiTheme="minorEastAsia"/>
          <w:sz w:val="24"/>
          <w:szCs w:val="24"/>
        </w:rPr>
        <w:t xml:space="preserve">C.2.2 </w:t>
      </w:r>
      <w:r>
        <w:rPr>
          <w:rFonts w:hint="eastAsia" w:asciiTheme="minorEastAsia" w:hAnsiTheme="minorEastAsia"/>
          <w:sz w:val="24"/>
          <w:szCs w:val="24"/>
        </w:rPr>
        <w:t xml:space="preserve"> 方差和灵敏系数</w:t>
      </w:r>
      <w:r>
        <w:rPr>
          <w:rFonts w:asciiTheme="minorEastAsia" w:hAnsiTheme="minorEastAsia"/>
          <w:sz w:val="24"/>
          <w:szCs w:val="24"/>
        </w:rPr>
        <w:t>：</w:t>
      </w:r>
    </w:p>
    <w:p>
      <w:pPr>
        <w:tabs>
          <w:tab w:val="left" w:pos="765"/>
          <w:tab w:val="left" w:pos="930"/>
        </w:tabs>
        <w:adjustRightInd w:val="0"/>
        <w:snapToGrid w:val="0"/>
        <w:spacing w:line="360" w:lineRule="auto"/>
        <w:ind w:right="11" w:firstLine="480" w:firstLineChars="200"/>
        <w:rPr>
          <w:rFonts w:hint="eastAsia" w:cs="Times New Roman" w:asciiTheme="minorEastAsia" w:hAnsiTheme="minorEastAsia"/>
          <w:sz w:val="24"/>
          <w:szCs w:val="24"/>
          <w:lang w:val="zh-CN"/>
        </w:rPr>
      </w:pPr>
      <w:r>
        <w:rPr>
          <w:rFonts w:cs="Times New Roman" w:asciiTheme="minorEastAsia" w:hAnsiTheme="minorEastAsia"/>
          <w:sz w:val="24"/>
          <w:szCs w:val="24"/>
          <w:lang w:val="zh-CN"/>
        </w:rPr>
        <w:t>因(1)式各输入量相互独立，</w:t>
      </w:r>
      <w:r>
        <w:rPr>
          <w:rFonts w:hint="eastAsia" w:cs="Times New Roman" w:asciiTheme="minorEastAsia" w:hAnsiTheme="minorEastAsia"/>
          <w:sz w:val="24"/>
          <w:szCs w:val="24"/>
          <w:lang w:val="zh-CN"/>
        </w:rPr>
        <w:t>灵敏系数绝对值是1，</w:t>
      </w:r>
      <w:r>
        <w:rPr>
          <w:rFonts w:cs="Times New Roman" w:asciiTheme="minorEastAsia" w:hAnsiTheme="minorEastAsia"/>
          <w:sz w:val="24"/>
          <w:szCs w:val="24"/>
          <w:lang w:val="zh-CN"/>
        </w:rPr>
        <w:t>所以</w:t>
      </w:r>
      <w:r>
        <w:rPr>
          <w:rFonts w:hint="eastAsia" w:cs="Times New Roman" w:asciiTheme="minorEastAsia" w:hAnsiTheme="minorEastAsia"/>
          <w:sz w:val="24"/>
          <w:szCs w:val="24"/>
          <w:lang w:val="zh-CN"/>
        </w:rPr>
        <w:t>方差可表示</w:t>
      </w:r>
      <w:r>
        <w:rPr>
          <w:rFonts w:cs="Times New Roman" w:asciiTheme="minorEastAsia" w:hAnsiTheme="minorEastAsia"/>
          <w:sz w:val="24"/>
          <w:szCs w:val="24"/>
          <w:lang w:val="zh-CN"/>
        </w:rPr>
        <w:t>为</w:t>
      </w:r>
      <w:r>
        <w:rPr>
          <w:rFonts w:hint="eastAsia" w:cs="Times New Roman" w:asciiTheme="minorEastAsia" w:hAnsiTheme="minorEastAsia"/>
          <w:sz w:val="24"/>
          <w:szCs w:val="24"/>
          <w:lang w:val="zh-CN"/>
        </w:rPr>
        <w:t>（2）式</w:t>
      </w:r>
      <w:r>
        <w:rPr>
          <w:rFonts w:cs="Times New Roman" w:asciiTheme="minorEastAsia" w:hAnsiTheme="minorEastAsia"/>
          <w:sz w:val="24"/>
          <w:szCs w:val="24"/>
          <w:lang w:val="zh-CN"/>
        </w:rPr>
        <w:t>：</w:t>
      </w:r>
    </w:p>
    <w:p>
      <w:pPr>
        <w:adjustRightInd w:val="0"/>
        <w:snapToGrid w:val="0"/>
        <w:spacing w:line="360" w:lineRule="auto"/>
        <w:ind w:left="2400" w:hanging="2400" w:hangingChars="1000"/>
        <w:jc w:val="right"/>
        <w:rPr>
          <w:rFonts w:hint="eastAsia" w:asciiTheme="minorEastAsia" w:hAnsiTheme="minorEastAsia"/>
          <w:sz w:val="24"/>
          <w:szCs w:val="24"/>
        </w:rPr>
      </w:pPr>
      <w:r>
        <w:rPr>
          <w:rFonts w:asciiTheme="minorEastAsia" w:hAnsiTheme="minorEastAsia"/>
          <w:i/>
          <w:iCs/>
          <w:position w:val="-20"/>
          <w:sz w:val="24"/>
          <w:szCs w:val="24"/>
        </w:rPr>
        <w:object>
          <v:shape id="_x0000_i1037" o:spt="75" type="#_x0000_t75" style="height:34.8pt;width:167.4pt;" o:ole="t" filled="f" o:preferrelative="t" stroked="f" coordsize="21600,21600">
            <v:path/>
            <v:fill on="f" focussize="0,0"/>
            <v:stroke on="f" joinstyle="miter"/>
            <v:imagedata r:id="rId51" o:title=""/>
            <o:lock v:ext="edit" aspectratio="t"/>
            <w10:wrap type="none"/>
            <w10:anchorlock/>
          </v:shape>
          <o:OLEObject Type="Embed" ProgID="Equation.DSMT4" ShapeID="_x0000_i1037" DrawAspect="Content" ObjectID="_1468075737" r:id="rId50">
            <o:LockedField>false</o:LockedField>
          </o:OLEObject>
        </w:objec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（2）</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C.3</w:t>
      </w:r>
      <w:r>
        <w:rPr>
          <w:rFonts w:hint="eastAsia" w:asciiTheme="minorEastAsia" w:hAnsiTheme="minorEastAsia"/>
          <w:sz w:val="24"/>
          <w:szCs w:val="24"/>
        </w:rPr>
        <w:t xml:space="preserve">  </w:t>
      </w:r>
      <w:r>
        <w:rPr>
          <w:rFonts w:asciiTheme="minorEastAsia" w:hAnsiTheme="minorEastAsia"/>
          <w:sz w:val="24"/>
          <w:szCs w:val="24"/>
        </w:rPr>
        <w:t>标准不确定度的来源及评定:</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 xml:space="preserve">C.3.1 </w:t>
      </w:r>
      <w:r>
        <w:rPr>
          <w:rFonts w:hint="eastAsia" w:asciiTheme="minorEastAsia" w:hAnsiTheme="minorEastAsia"/>
          <w:sz w:val="24"/>
          <w:szCs w:val="24"/>
        </w:rPr>
        <w:t xml:space="preserve"> </w:t>
      </w:r>
      <w:r>
        <w:rPr>
          <w:rFonts w:asciiTheme="minorEastAsia" w:hAnsiTheme="minorEastAsia"/>
          <w:sz w:val="24"/>
          <w:szCs w:val="24"/>
        </w:rPr>
        <w:t>标准装置测量重复性给出的不确定度分量</w:t>
      </w:r>
      <w:r>
        <w:rPr>
          <w:rFonts w:asciiTheme="minorEastAsia" w:hAnsiTheme="minorEastAsia"/>
          <w:i/>
          <w:iCs/>
          <w:sz w:val="24"/>
          <w:szCs w:val="24"/>
        </w:rPr>
        <w:t>u</w:t>
      </w:r>
      <w:r>
        <w:rPr>
          <w:rFonts w:hint="eastAsia" w:asciiTheme="minorEastAsia" w:hAnsiTheme="minorEastAsia"/>
          <w:sz w:val="24"/>
          <w:szCs w:val="24"/>
          <w:vertAlign w:val="subscript"/>
        </w:rPr>
        <w:t xml:space="preserve">1 </w:t>
      </w:r>
      <w:r>
        <w:rPr>
          <w:rFonts w:asciiTheme="minorEastAsia" w:hAnsiTheme="minorEastAsia"/>
          <w:sz w:val="24"/>
          <w:szCs w:val="24"/>
          <w:vertAlign w:val="subscript"/>
        </w:rPr>
        <w:t>rel</w:t>
      </w:r>
      <w:r>
        <w:rPr>
          <w:rFonts w:asciiTheme="minorEastAsia" w:hAnsiTheme="minorEastAsia"/>
          <w:sz w:val="24"/>
          <w:szCs w:val="24"/>
        </w:rPr>
        <w:t>:</w:t>
      </w:r>
    </w:p>
    <w:p>
      <w:pPr>
        <w:adjustRightInd w:val="0"/>
        <w:snapToGrid w:val="0"/>
        <w:spacing w:line="360" w:lineRule="auto"/>
        <w:ind w:left="220" w:leftChars="105" w:firstLine="206" w:firstLineChars="86"/>
        <w:rPr>
          <w:rFonts w:hint="eastAsia" w:asciiTheme="minorEastAsia" w:hAnsiTheme="minorEastAsia"/>
          <w:sz w:val="24"/>
          <w:szCs w:val="24"/>
        </w:rPr>
      </w:pPr>
      <w:r>
        <w:rPr>
          <w:rFonts w:asciiTheme="minorEastAsia" w:hAnsiTheme="minorEastAsia"/>
          <w:sz w:val="24"/>
          <w:szCs w:val="24"/>
        </w:rPr>
        <w:t>测得数据如下（</w:t>
      </w:r>
      <w:r>
        <w:rPr>
          <w:rFonts w:hint="eastAsia" w:asciiTheme="minorEastAsia" w:hAnsiTheme="minorEastAsia"/>
          <w:sz w:val="24"/>
          <w:szCs w:val="24"/>
        </w:rPr>
        <w:t>mm</w:t>
      </w:r>
      <w:r>
        <w:rPr>
          <w:rFonts w:asciiTheme="minorEastAsia" w:hAnsiTheme="minorEastAsia"/>
          <w:sz w:val="24"/>
          <w:szCs w:val="24"/>
        </w:rPr>
        <w:t>）：</w:t>
      </w:r>
    </w:p>
    <w:p>
      <w:pPr>
        <w:adjustRightInd w:val="0"/>
        <w:snapToGrid w:val="0"/>
        <w:spacing w:line="360" w:lineRule="auto"/>
        <w:ind w:left="220" w:leftChars="105" w:firstLine="206" w:firstLineChars="86"/>
        <w:jc w:val="center"/>
        <w:rPr>
          <w:rFonts w:hint="eastAsia" w:asciiTheme="minorEastAsia" w:hAnsiTheme="minorEastAsia"/>
          <w:sz w:val="24"/>
          <w:szCs w:val="24"/>
        </w:rPr>
      </w:pPr>
      <w:r>
        <w:rPr>
          <w:rFonts w:hint="eastAsia" w:asciiTheme="minorEastAsia" w:hAnsiTheme="minorEastAsia"/>
          <w:sz w:val="24"/>
          <w:szCs w:val="24"/>
        </w:rPr>
        <w:t>10.00</w:t>
      </w:r>
      <w:r>
        <w:rPr>
          <w:rFonts w:asciiTheme="minorEastAsia" w:hAnsiTheme="minorEastAsia"/>
          <w:sz w:val="24"/>
          <w:szCs w:val="24"/>
        </w:rPr>
        <w:t>、</w:t>
      </w:r>
      <w:r>
        <w:rPr>
          <w:rFonts w:hint="eastAsia" w:asciiTheme="minorEastAsia" w:hAnsiTheme="minorEastAsia"/>
          <w:sz w:val="24"/>
          <w:szCs w:val="24"/>
        </w:rPr>
        <w:t>10.01</w:t>
      </w:r>
      <w:r>
        <w:rPr>
          <w:rFonts w:asciiTheme="minorEastAsia" w:hAnsiTheme="minorEastAsia"/>
          <w:sz w:val="24"/>
          <w:szCs w:val="24"/>
        </w:rPr>
        <w:t>、</w:t>
      </w:r>
      <w:r>
        <w:rPr>
          <w:rFonts w:hint="eastAsia" w:asciiTheme="minorEastAsia" w:hAnsiTheme="minorEastAsia"/>
          <w:sz w:val="24"/>
          <w:szCs w:val="24"/>
        </w:rPr>
        <w:t>10.01</w:t>
      </w:r>
      <w:r>
        <w:rPr>
          <w:rFonts w:asciiTheme="minorEastAsia" w:hAnsiTheme="minorEastAsia"/>
          <w:sz w:val="24"/>
          <w:szCs w:val="24"/>
        </w:rPr>
        <w:t>、</w:t>
      </w:r>
      <w:r>
        <w:rPr>
          <w:rFonts w:hint="eastAsia" w:asciiTheme="minorEastAsia" w:hAnsiTheme="minorEastAsia"/>
          <w:sz w:val="24"/>
          <w:szCs w:val="24"/>
        </w:rPr>
        <w:t>10.00</w:t>
      </w:r>
      <w:r>
        <w:rPr>
          <w:rFonts w:asciiTheme="minorEastAsia" w:hAnsiTheme="minorEastAsia"/>
          <w:sz w:val="24"/>
          <w:szCs w:val="24"/>
        </w:rPr>
        <w:t>、</w:t>
      </w:r>
      <w:r>
        <w:rPr>
          <w:rFonts w:hint="eastAsia" w:asciiTheme="minorEastAsia" w:hAnsiTheme="minorEastAsia"/>
          <w:sz w:val="24"/>
          <w:szCs w:val="24"/>
        </w:rPr>
        <w:t>10.01</w:t>
      </w:r>
      <w:r>
        <w:rPr>
          <w:rFonts w:asciiTheme="minorEastAsia" w:hAnsiTheme="minorEastAsia"/>
          <w:sz w:val="24"/>
          <w:szCs w:val="24"/>
        </w:rPr>
        <w:t>、</w:t>
      </w:r>
      <w:r>
        <w:rPr>
          <w:rFonts w:hint="eastAsia" w:asciiTheme="minorEastAsia" w:hAnsiTheme="minorEastAsia"/>
          <w:sz w:val="24"/>
          <w:szCs w:val="24"/>
        </w:rPr>
        <w:t>10.01</w:t>
      </w:r>
    </w:p>
    <w:p>
      <w:pPr>
        <w:adjustRightInd w:val="0"/>
        <w:snapToGrid w:val="0"/>
        <w:spacing w:line="360" w:lineRule="auto"/>
        <w:jc w:val="center"/>
        <w:rPr>
          <w:rFonts w:hint="eastAsia" w:asciiTheme="minorEastAsia" w:hAnsiTheme="minorEastAsia"/>
          <w:color w:val="FF0000"/>
          <w:sz w:val="24"/>
          <w:szCs w:val="24"/>
        </w:rPr>
      </w:pPr>
      <w:r>
        <w:rPr>
          <w:rFonts w:asciiTheme="minorEastAsia" w:hAnsiTheme="minorEastAsia"/>
          <w:i/>
          <w:iCs/>
          <w:color w:val="FF0000"/>
          <w:position w:val="-20"/>
          <w:sz w:val="24"/>
          <w:szCs w:val="24"/>
        </w:rPr>
        <w:object>
          <v:shape id="_x0000_i1038" o:spt="75" type="#_x0000_t75" style="height:77.4pt;width:159.6pt;" o:ole="t" filled="f" o:preferrelative="t" stroked="f" coordsize="21600,21600">
            <v:path/>
            <v:fill on="f" focussize="0,0"/>
            <v:stroke on="f" joinstyle="miter"/>
            <v:imagedata r:id="rId53" o:title=""/>
            <o:lock v:ext="edit" aspectratio="t"/>
            <w10:wrap type="none"/>
            <w10:anchorlock/>
          </v:shape>
          <o:OLEObject Type="Embed" ProgID="Equation.DSMT4" ShapeID="_x0000_i1038" DrawAspect="Content" ObjectID="_1468075738" r:id="rId52">
            <o:LockedField>false</o:LockedField>
          </o:OLEObject>
        </w:objec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 xml:space="preserve">C.3.2  </w:t>
      </w:r>
      <w:r>
        <w:rPr>
          <w:rFonts w:hint="eastAsia" w:asciiTheme="minorEastAsia" w:hAnsiTheme="minorEastAsia"/>
          <w:sz w:val="24"/>
          <w:szCs w:val="24"/>
        </w:rPr>
        <w:t>外径千分尺</w:t>
      </w:r>
      <w:r>
        <w:rPr>
          <w:rFonts w:asciiTheme="minorEastAsia" w:hAnsiTheme="minorEastAsia"/>
          <w:sz w:val="24"/>
          <w:szCs w:val="24"/>
        </w:rPr>
        <w:t>示值误差引入的标准不确定度</w:t>
      </w:r>
      <w:r>
        <w:rPr>
          <w:rFonts w:asciiTheme="minorEastAsia" w:hAnsiTheme="minorEastAsia"/>
          <w:i/>
          <w:iCs/>
          <w:sz w:val="24"/>
          <w:szCs w:val="24"/>
        </w:rPr>
        <w:t>u</w:t>
      </w:r>
      <w:r>
        <w:rPr>
          <w:rFonts w:hint="eastAsia" w:asciiTheme="minorEastAsia" w:hAnsiTheme="minorEastAsia"/>
          <w:sz w:val="24"/>
          <w:szCs w:val="24"/>
          <w:vertAlign w:val="subscript"/>
        </w:rPr>
        <w:t xml:space="preserve">2 </w:t>
      </w:r>
      <w:r>
        <w:rPr>
          <w:rFonts w:asciiTheme="minorEastAsia" w:hAnsiTheme="minorEastAsia"/>
          <w:sz w:val="24"/>
          <w:szCs w:val="24"/>
          <w:vertAlign w:val="subscript"/>
        </w:rPr>
        <w:t>rel</w:t>
      </w:r>
    </w:p>
    <w:p>
      <w:pPr>
        <w:adjustRightInd w:val="0"/>
        <w:snapToGrid w:val="0"/>
        <w:spacing w:line="360" w:lineRule="auto"/>
        <w:ind w:firstLine="480" w:firstLineChars="200"/>
        <w:rPr>
          <w:rFonts w:hint="eastAsia" w:asciiTheme="minorEastAsia" w:hAnsiTheme="minorEastAsia"/>
          <w:sz w:val="24"/>
          <w:szCs w:val="24"/>
        </w:rPr>
      </w:pPr>
      <w:r>
        <w:rPr>
          <w:rFonts w:asciiTheme="minorEastAsia" w:hAnsiTheme="minorEastAsia"/>
          <w:sz w:val="24"/>
          <w:szCs w:val="24"/>
        </w:rPr>
        <w:t>依据检定证书，</w:t>
      </w:r>
      <w:r>
        <w:rPr>
          <w:rFonts w:hint="eastAsia" w:asciiTheme="minorEastAsia" w:hAnsiTheme="minorEastAsia"/>
          <w:sz w:val="24"/>
          <w:szCs w:val="24"/>
        </w:rPr>
        <w:t>外径千分尺</w:t>
      </w:r>
      <w:r>
        <w:rPr>
          <w:rFonts w:asciiTheme="minorEastAsia" w:hAnsiTheme="minorEastAsia"/>
          <w:sz w:val="24"/>
          <w:szCs w:val="24"/>
        </w:rPr>
        <w:t>示值误差的不确定度为</w:t>
      </w:r>
      <w:r>
        <w:rPr>
          <w:rFonts w:hint="eastAsia" w:asciiTheme="minorEastAsia" w:hAnsiTheme="minorEastAsia"/>
          <w:i/>
          <w:sz w:val="24"/>
          <w:szCs w:val="24"/>
        </w:rPr>
        <w:t>U</w:t>
      </w:r>
      <w:r>
        <w:rPr>
          <w:rFonts w:hint="eastAsia" w:asciiTheme="minorEastAsia" w:hAnsiTheme="minorEastAsia"/>
          <w:iCs/>
          <w:sz w:val="24"/>
          <w:szCs w:val="24"/>
          <w:vertAlign w:val="subscript"/>
        </w:rPr>
        <w:t xml:space="preserve">2 </w:t>
      </w:r>
      <w:r>
        <w:rPr>
          <w:rFonts w:asciiTheme="minorEastAsia" w:hAnsiTheme="minorEastAsia"/>
          <w:iCs/>
          <w:sz w:val="24"/>
          <w:szCs w:val="24"/>
          <w:vertAlign w:val="subscript"/>
        </w:rPr>
        <w:t>rel</w:t>
      </w:r>
      <w:r>
        <w:rPr>
          <w:rFonts w:asciiTheme="minorEastAsia" w:hAnsiTheme="minorEastAsia"/>
          <w:sz w:val="24"/>
          <w:szCs w:val="24"/>
        </w:rPr>
        <w:t>=</w:t>
      </w:r>
      <w:r>
        <w:rPr>
          <w:rFonts w:hint="eastAsia" w:asciiTheme="minorEastAsia" w:hAnsiTheme="minorEastAsia"/>
          <w:sz w:val="24"/>
          <w:szCs w:val="24"/>
        </w:rPr>
        <w:t>0.02</w:t>
      </w:r>
      <w:r>
        <w:rPr>
          <w:rFonts w:asciiTheme="minorEastAsia" w:hAnsiTheme="minorEastAsia"/>
          <w:sz w:val="24"/>
          <w:szCs w:val="24"/>
        </w:rPr>
        <w:t>%，</w:t>
      </w:r>
      <w:r>
        <w:rPr>
          <w:rFonts w:asciiTheme="minorEastAsia" w:hAnsiTheme="minorEastAsia"/>
          <w:i/>
          <w:sz w:val="24"/>
          <w:szCs w:val="24"/>
        </w:rPr>
        <w:t>k</w:t>
      </w:r>
      <w:r>
        <w:rPr>
          <w:rFonts w:asciiTheme="minorEastAsia" w:hAnsiTheme="minorEastAsia"/>
          <w:sz w:val="24"/>
          <w:szCs w:val="24"/>
        </w:rPr>
        <w:t xml:space="preserve">=2， </w:t>
      </w:r>
    </w:p>
    <w:p>
      <w:pPr>
        <w:adjustRightInd w:val="0"/>
        <w:snapToGrid w:val="0"/>
        <w:spacing w:line="360" w:lineRule="auto"/>
        <w:ind w:firstLine="1080" w:firstLineChars="450"/>
        <w:rPr>
          <w:rFonts w:hint="eastAsia" w:asciiTheme="minorEastAsia" w:hAnsiTheme="minorEastAsia"/>
          <w:sz w:val="24"/>
          <w:szCs w:val="24"/>
        </w:rPr>
      </w:pPr>
      <w:r>
        <w:rPr>
          <w:rFonts w:asciiTheme="minorEastAsia" w:hAnsiTheme="minorEastAsia"/>
          <w:sz w:val="24"/>
          <w:szCs w:val="24"/>
        </w:rPr>
        <w:t>故：</w:t>
      </w:r>
      <w:r>
        <w:rPr>
          <w:rFonts w:hint="eastAsia" w:asciiTheme="minorEastAsia" w:hAnsiTheme="minorEastAsia"/>
          <w:sz w:val="24"/>
          <w:szCs w:val="24"/>
        </w:rPr>
        <w:t xml:space="preserve"> </w:t>
      </w:r>
      <w:r>
        <w:rPr>
          <w:rFonts w:asciiTheme="minorEastAsia" w:hAnsiTheme="minorEastAsia"/>
          <w:position w:val="-18"/>
          <w:sz w:val="24"/>
          <w:szCs w:val="24"/>
        </w:rPr>
        <w:object>
          <v:shape id="_x0000_i1039" o:spt="75" type="#_x0000_t75" style="height:33pt;width:109.2pt;" o:ole="t" filled="f" o:preferrelative="t" stroked="f" coordsize="21600,21600">
            <v:path/>
            <v:fill on="f" focussize="0,0"/>
            <v:stroke on="f" joinstyle="miter"/>
            <v:imagedata r:id="rId55" o:title=""/>
            <o:lock v:ext="edit" aspectratio="t"/>
            <w10:wrap type="none"/>
            <w10:anchorlock/>
          </v:shape>
          <o:OLEObject Type="Embed" ProgID="Equation.DSMT4" ShapeID="_x0000_i1039" DrawAspect="Content" ObjectID="_1468075739" r:id="rId54">
            <o:LockedField>false</o:LockedField>
          </o:OLEObject>
        </w:object>
      </w:r>
      <w:r>
        <w:rPr>
          <w:rFonts w:asciiTheme="minorEastAsia" w:hAnsiTheme="minorEastAsia"/>
          <w:sz w:val="24"/>
          <w:szCs w:val="24"/>
        </w:rPr>
        <w:t xml:space="preserve"> </w:t>
      </w:r>
    </w:p>
    <w:p>
      <w:pPr>
        <w:adjustRightInd w:val="0"/>
        <w:snapToGrid w:val="0"/>
        <w:spacing w:line="360" w:lineRule="auto"/>
        <w:ind w:left="1200" w:hanging="1200" w:hangingChars="500"/>
        <w:rPr>
          <w:rFonts w:hint="eastAsia" w:asciiTheme="minorEastAsia" w:hAnsiTheme="minorEastAsia"/>
          <w:sz w:val="24"/>
          <w:szCs w:val="24"/>
        </w:rPr>
      </w:pP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C.4</w:t>
      </w:r>
      <w:r>
        <w:rPr>
          <w:rFonts w:hint="eastAsia" w:asciiTheme="minorEastAsia" w:hAnsiTheme="minorEastAsia"/>
          <w:sz w:val="24"/>
          <w:szCs w:val="24"/>
        </w:rPr>
        <w:t xml:space="preserve">  </w:t>
      </w:r>
      <w:r>
        <w:rPr>
          <w:rFonts w:asciiTheme="minorEastAsia" w:hAnsiTheme="minorEastAsia"/>
          <w:sz w:val="24"/>
          <w:szCs w:val="24"/>
        </w:rPr>
        <w:t>标准不确定度分量表:</w:t>
      </w:r>
    </w:p>
    <w:tbl>
      <w:tblPr>
        <w:tblStyle w:val="13"/>
        <w:tblW w:w="0" w:type="auto"/>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3255"/>
        <w:gridCol w:w="2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不确定度来源</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2502" w:type="dxa"/>
          </w:tcPr>
          <w:p>
            <w:pPr>
              <w:adjustRightInd w:val="0"/>
              <w:snapToGrid w:val="0"/>
              <w:spacing w:line="360" w:lineRule="auto"/>
              <w:jc w:val="center"/>
              <w:rPr>
                <w:rFonts w:hint="eastAsia" w:asciiTheme="minorEastAsia" w:hAnsiTheme="minorEastAsia"/>
                <w:szCs w:val="21"/>
              </w:rPr>
            </w:pPr>
            <w:r>
              <w:rPr>
                <w:rFonts w:hint="eastAsia" w:asciiTheme="minorEastAsia" w:hAnsiTheme="minorEastAsia"/>
                <w:i/>
                <w:iCs/>
                <w:szCs w:val="21"/>
              </w:rPr>
              <w:t>u</w:t>
            </w:r>
            <w:r>
              <w:rPr>
                <w:rFonts w:hint="eastAsia" w:asciiTheme="minorEastAsia" w:hAnsiTheme="minorEastAsia"/>
                <w:szCs w:val="21"/>
                <w:vertAlign w:val="subscript"/>
              </w:rPr>
              <w:t xml:space="preserve">1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测量重复性</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03</w:t>
            </w:r>
            <w:r>
              <w:rPr>
                <w:rFonts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i/>
                <w:iCs/>
                <w:szCs w:val="21"/>
              </w:rPr>
              <w:t>u</w:t>
            </w:r>
            <w:r>
              <w:rPr>
                <w:rFonts w:hint="eastAsia" w:asciiTheme="minorEastAsia" w:hAnsiTheme="minorEastAsia"/>
                <w:szCs w:val="21"/>
                <w:vertAlign w:val="subscript"/>
              </w:rPr>
              <w:t xml:space="preserve">2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示值误差</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01</w:t>
            </w:r>
            <w:r>
              <w:rPr>
                <w:rFonts w:asciiTheme="minorEastAsia" w:hAnsiTheme="minorEastAsia"/>
                <w:szCs w:val="21"/>
              </w:rPr>
              <w:t>%</w:t>
            </w:r>
          </w:p>
        </w:tc>
      </w:tr>
    </w:tbl>
    <w:p>
      <w:pPr>
        <w:adjustRightInd w:val="0"/>
        <w:snapToGrid w:val="0"/>
        <w:spacing w:line="360" w:lineRule="auto"/>
        <w:ind w:left="1200" w:hanging="1200" w:hangingChars="500"/>
        <w:rPr>
          <w:rFonts w:hint="eastAsia" w:asciiTheme="minorEastAsia" w:hAnsiTheme="minorEastAsia"/>
          <w:sz w:val="24"/>
          <w:szCs w:val="24"/>
        </w:rPr>
      </w:pPr>
      <w:r>
        <w:rPr>
          <w:rFonts w:asciiTheme="minorEastAsia" w:hAnsiTheme="minorEastAsia"/>
          <w:sz w:val="24"/>
          <w:szCs w:val="24"/>
        </w:rPr>
        <w:t>C.5</w:t>
      </w:r>
      <w:r>
        <w:rPr>
          <w:rFonts w:hint="eastAsia" w:asciiTheme="minorEastAsia" w:hAnsiTheme="minorEastAsia"/>
          <w:sz w:val="24"/>
          <w:szCs w:val="24"/>
        </w:rPr>
        <w:t xml:space="preserve">  </w:t>
      </w:r>
      <w:r>
        <w:rPr>
          <w:rFonts w:asciiTheme="minorEastAsia" w:hAnsiTheme="minorEastAsia"/>
          <w:sz w:val="24"/>
          <w:szCs w:val="24"/>
        </w:rPr>
        <w:t>合成标准不确定度：</w:t>
      </w:r>
    </w:p>
    <w:p>
      <w:pPr>
        <w:adjustRightInd w:val="0"/>
        <w:snapToGrid w:val="0"/>
        <w:spacing w:line="360" w:lineRule="auto"/>
        <w:ind w:left="1200" w:hanging="1200" w:hangingChars="500"/>
        <w:jc w:val="center"/>
        <w:rPr>
          <w:rFonts w:hint="eastAsia" w:asciiTheme="minorEastAsia" w:hAnsiTheme="minorEastAsia"/>
          <w:i/>
          <w:iCs/>
          <w:sz w:val="24"/>
          <w:szCs w:val="24"/>
        </w:rPr>
      </w:pPr>
      <w:r>
        <w:rPr>
          <w:rFonts w:asciiTheme="minorEastAsia" w:hAnsiTheme="minorEastAsia"/>
          <w:position w:val="-12"/>
          <w:sz w:val="24"/>
          <w:szCs w:val="24"/>
        </w:rPr>
        <w:object>
          <v:shape id="_x0000_i1040" o:spt="75" type="#_x0000_t75" style="height:24.6pt;width:147.6pt;" o:ole="t" filled="f" o:preferrelative="t" stroked="f" coordsize="21600,21600">
            <v:path/>
            <v:fill on="f" focussize="0,0"/>
            <v:stroke on="f" joinstyle="miter"/>
            <v:imagedata r:id="rId57" o:title=""/>
            <o:lock v:ext="edit" aspectratio="t"/>
            <w10:wrap type="none"/>
            <w10:anchorlock/>
          </v:shape>
          <o:OLEObject Type="Embed" ProgID="Equation.DSMT4" ShapeID="_x0000_i1040" DrawAspect="Content" ObjectID="_1468075740" r:id="rId56">
            <o:LockedField>false</o:LockedField>
          </o:OLEObject>
        </w:object>
      </w:r>
    </w:p>
    <w:p>
      <w:pPr>
        <w:adjustRightInd w:val="0"/>
        <w:snapToGrid w:val="0"/>
        <w:spacing w:line="360" w:lineRule="auto"/>
        <w:ind w:left="1200" w:hanging="1200" w:hangingChars="500"/>
        <w:rPr>
          <w:rFonts w:hint="eastAsia" w:asciiTheme="minorEastAsia" w:hAnsiTheme="minorEastAsia"/>
          <w:sz w:val="24"/>
          <w:szCs w:val="24"/>
        </w:rPr>
      </w:pPr>
      <w:r>
        <w:rPr>
          <w:rFonts w:asciiTheme="minorEastAsia" w:hAnsiTheme="minorEastAsia"/>
          <w:sz w:val="24"/>
          <w:szCs w:val="24"/>
        </w:rPr>
        <w:t>C.6</w:t>
      </w:r>
      <w:r>
        <w:rPr>
          <w:rFonts w:hint="eastAsia" w:asciiTheme="minorEastAsia" w:hAnsiTheme="minorEastAsia"/>
          <w:sz w:val="24"/>
          <w:szCs w:val="24"/>
        </w:rPr>
        <w:t xml:space="preserve">  </w:t>
      </w:r>
      <w:r>
        <w:rPr>
          <w:rFonts w:asciiTheme="minorEastAsia" w:hAnsiTheme="minorEastAsia"/>
          <w:sz w:val="24"/>
          <w:szCs w:val="24"/>
        </w:rPr>
        <w:t>扩展不确定度</w:t>
      </w:r>
      <w:r>
        <w:rPr>
          <w:rFonts w:hint="eastAsia" w:asciiTheme="minorEastAsia" w:hAnsiTheme="minorEastAsia"/>
          <w:sz w:val="24"/>
          <w:szCs w:val="24"/>
        </w:rPr>
        <w:t>，</w:t>
      </w:r>
      <w:r>
        <w:rPr>
          <w:rFonts w:asciiTheme="minorEastAsia" w:hAnsiTheme="minorEastAsia"/>
          <w:sz w:val="24"/>
          <w:szCs w:val="24"/>
        </w:rPr>
        <w:t>取包含因子</w:t>
      </w:r>
      <w:r>
        <w:rPr>
          <w:rFonts w:asciiTheme="minorEastAsia" w:hAnsiTheme="minorEastAsia"/>
          <w:i/>
          <w:iCs/>
          <w:sz w:val="24"/>
          <w:szCs w:val="24"/>
        </w:rPr>
        <w:t>k</w:t>
      </w:r>
      <w:r>
        <w:rPr>
          <w:rFonts w:asciiTheme="minorEastAsia" w:hAnsiTheme="minorEastAsia"/>
          <w:sz w:val="24"/>
          <w:szCs w:val="24"/>
        </w:rPr>
        <w:t xml:space="preserve">＝2： </w:t>
      </w:r>
    </w:p>
    <w:p>
      <w:pPr>
        <w:adjustRightInd w:val="0"/>
        <w:snapToGrid w:val="0"/>
        <w:spacing w:line="360" w:lineRule="auto"/>
        <w:ind w:left="1200" w:hanging="1200" w:hangingChars="500"/>
        <w:rPr>
          <w:rFonts w:hint="eastAsia" w:asciiTheme="minorEastAsia" w:hAnsiTheme="minorEastAsia"/>
          <w:sz w:val="24"/>
          <w:szCs w:val="24"/>
        </w:rPr>
      </w:pPr>
      <w:r>
        <w:rPr>
          <w:rFonts w:asciiTheme="minorEastAsia" w:hAnsiTheme="minorEastAsia"/>
          <w:sz w:val="24"/>
          <w:szCs w:val="24"/>
        </w:rPr>
        <w:t>则扩展不确定度</w:t>
      </w:r>
      <w:r>
        <w:rPr>
          <w:rFonts w:asciiTheme="minorEastAsia" w:hAnsiTheme="minorEastAsia"/>
          <w:position w:val="-10"/>
          <w:sz w:val="24"/>
          <w:szCs w:val="24"/>
        </w:rPr>
        <w:object>
          <v:shape id="_x0000_i1041" o:spt="75" type="#_x0000_t75" style="height:19.8pt;width:58.2pt;" o:ole="t" filled="f" o:preferrelative="t" stroked="f" coordsize="21600,21600">
            <v:path/>
            <v:fill on="f" focussize="0,0"/>
            <v:stroke on="f" joinstyle="miter"/>
            <v:imagedata r:id="rId59" o:title=""/>
            <o:lock v:ext="edit" aspectratio="t"/>
            <w10:wrap type="none"/>
            <w10:anchorlock/>
          </v:shape>
          <o:OLEObject Type="Embed" ProgID="Equation.DSMT4" ShapeID="_x0000_i1041" DrawAspect="Content" ObjectID="_1468075741" r:id="rId58">
            <o:LockedField>false</o:LockedField>
          </o:OLEObject>
        </w:object>
      </w:r>
    </w:p>
    <w:p>
      <w:pPr>
        <w:pStyle w:val="5"/>
        <w:tabs>
          <w:tab w:val="left" w:pos="765"/>
          <w:tab w:val="left" w:pos="930"/>
        </w:tabs>
        <w:adjustRightInd w:val="0"/>
        <w:snapToGrid w:val="0"/>
        <w:spacing w:line="360" w:lineRule="auto"/>
        <w:ind w:right="11"/>
        <w:rPr>
          <w:rFonts w:hint="eastAsia" w:asciiTheme="minorEastAsia" w:hAnsiTheme="minorEastAsia"/>
          <w:kern w:val="0"/>
          <w:sz w:val="24"/>
          <w:szCs w:val="22"/>
        </w:rPr>
      </w:pPr>
      <w:r>
        <w:br w:type="page"/>
      </w:r>
    </w:p>
    <w:p>
      <w:pPr>
        <w:pStyle w:val="2"/>
        <w:spacing w:before="240" w:beforeLines="100" w:after="240" w:afterLines="100" w:line="594" w:lineRule="exact"/>
        <w:rPr>
          <w:rFonts w:hint="eastAsia" w:cs="Times New Roman"/>
          <w:sz w:val="28"/>
          <w:szCs w:val="28"/>
        </w:rPr>
      </w:pPr>
      <w:bookmarkStart w:id="104" w:name="_Toc178670481"/>
      <w:r>
        <w:rPr>
          <w:rFonts w:cs="Times New Roman"/>
          <w:sz w:val="28"/>
          <w:szCs w:val="28"/>
        </w:rPr>
        <w:t>附录</w:t>
      </w:r>
      <w:r>
        <w:rPr>
          <w:rFonts w:hint="eastAsia" w:cs="Times New Roman"/>
          <w:sz w:val="28"/>
          <w:szCs w:val="28"/>
        </w:rPr>
        <w:t>D</w:t>
      </w:r>
      <w:bookmarkEnd w:id="104"/>
    </w:p>
    <w:p>
      <w:pPr>
        <w:adjustRightInd w:val="0"/>
        <w:snapToGrid w:val="0"/>
        <w:spacing w:line="360" w:lineRule="auto"/>
        <w:jc w:val="center"/>
      </w:pPr>
      <w:r>
        <w:rPr>
          <w:rFonts w:hint="eastAsia" w:ascii="黑体" w:hAnsi="黑体" w:eastAsia="黑体"/>
          <w:sz w:val="28"/>
          <w:szCs w:val="28"/>
        </w:rPr>
        <w:t>医用硬性内窥镜工作长度测量结果不确定度评定实例</w:t>
      </w:r>
    </w:p>
    <w:p>
      <w:pPr>
        <w:adjustRightInd w:val="0"/>
        <w:snapToGrid w:val="0"/>
        <w:spacing w:line="360" w:lineRule="auto"/>
        <w:rPr>
          <w:rFonts w:hint="eastAsia" w:asciiTheme="minorEastAsia" w:hAnsiTheme="minorEastAsia"/>
          <w:sz w:val="24"/>
          <w:szCs w:val="24"/>
        </w:rPr>
      </w:pPr>
      <w:bookmarkStart w:id="105" w:name="_Hlk176789871"/>
      <w:r>
        <w:rPr>
          <w:rFonts w:hint="eastAsia" w:asciiTheme="minorEastAsia" w:hAnsiTheme="minorEastAsia"/>
          <w:sz w:val="24"/>
          <w:szCs w:val="24"/>
        </w:rPr>
        <w:t>D</w:t>
      </w:r>
      <w:r>
        <w:rPr>
          <w:rFonts w:asciiTheme="minorEastAsia" w:hAnsiTheme="minorEastAsia"/>
          <w:sz w:val="24"/>
          <w:szCs w:val="24"/>
        </w:rPr>
        <w:t>.1</w:t>
      </w:r>
      <w:r>
        <w:rPr>
          <w:rFonts w:hint="eastAsia" w:asciiTheme="minorEastAsia" w:hAnsiTheme="minorEastAsia"/>
          <w:sz w:val="24"/>
          <w:szCs w:val="24"/>
        </w:rPr>
        <w:t xml:space="preserve">  </w:t>
      </w:r>
      <w:r>
        <w:rPr>
          <w:rFonts w:asciiTheme="minorEastAsia" w:hAnsiTheme="minorEastAsia"/>
          <w:sz w:val="24"/>
          <w:szCs w:val="24"/>
        </w:rPr>
        <w:t>概述：</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.1.1 </w:t>
      </w:r>
      <w:r>
        <w:rPr>
          <w:rFonts w:hint="eastAsia" w:asciiTheme="minorEastAsia" w:hAnsiTheme="minorEastAsia"/>
          <w:sz w:val="24"/>
          <w:szCs w:val="24"/>
        </w:rPr>
        <w:t xml:space="preserve"> </w:t>
      </w:r>
      <w:r>
        <w:rPr>
          <w:rFonts w:asciiTheme="minorEastAsia" w:hAnsiTheme="minorEastAsia"/>
          <w:sz w:val="24"/>
          <w:szCs w:val="24"/>
        </w:rPr>
        <w:t>环境条件：温度：</w:t>
      </w:r>
      <w:r>
        <w:rPr>
          <w:rFonts w:asciiTheme="minorEastAsia" w:hAnsiTheme="minorEastAsia"/>
          <w:bCs/>
          <w:sz w:val="24"/>
          <w:szCs w:val="24"/>
        </w:rPr>
        <w:t>22.5</w:t>
      </w:r>
      <w:r>
        <w:rPr>
          <w:rFonts w:hint="eastAsia" w:cs="宋体" w:asciiTheme="minorEastAsia" w:hAnsiTheme="minorEastAsia"/>
          <w:bCs/>
          <w:sz w:val="24"/>
          <w:szCs w:val="24"/>
        </w:rPr>
        <w:t>℃</w:t>
      </w:r>
      <w:r>
        <w:rPr>
          <w:rFonts w:asciiTheme="minorEastAsia" w:hAnsiTheme="minorEastAsia"/>
          <w:bCs/>
          <w:sz w:val="24"/>
          <w:szCs w:val="24"/>
        </w:rPr>
        <w:t>；相对湿度：50%</w:t>
      </w:r>
      <w:r>
        <w:rPr>
          <w:rFonts w:hint="eastAsia" w:asciiTheme="minorEastAsia" w:hAnsiTheme="minorEastAsia"/>
          <w:bCs/>
          <w:sz w:val="24"/>
          <w:szCs w:val="24"/>
        </w:rPr>
        <w:t>。</w:t>
      </w:r>
    </w:p>
    <w:p>
      <w:pPr>
        <w:adjustRightInd w:val="0"/>
        <w:snapToGrid w:val="0"/>
        <w:spacing w:line="360" w:lineRule="auto"/>
        <w:ind w:left="430" w:hanging="429" w:hangingChars="179"/>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.1.2 </w:t>
      </w:r>
      <w:r>
        <w:rPr>
          <w:rFonts w:hint="eastAsia" w:asciiTheme="minorEastAsia" w:hAnsiTheme="minorEastAsia"/>
          <w:sz w:val="24"/>
          <w:szCs w:val="24"/>
        </w:rPr>
        <w:t xml:space="preserve"> </w:t>
      </w:r>
      <w:r>
        <w:rPr>
          <w:rFonts w:asciiTheme="minorEastAsia" w:hAnsiTheme="minorEastAsia"/>
          <w:sz w:val="24"/>
          <w:szCs w:val="24"/>
        </w:rPr>
        <w:t>标准装置：</w:t>
      </w:r>
      <w:r>
        <w:rPr>
          <w:rFonts w:hint="eastAsia" w:asciiTheme="minorEastAsia" w:hAnsiTheme="minorEastAsia"/>
          <w:sz w:val="24"/>
          <w:szCs w:val="24"/>
        </w:rPr>
        <w:t>游标卡尺</w:t>
      </w:r>
      <w:r>
        <w:rPr>
          <w:rFonts w:asciiTheme="minorEastAsia" w:hAnsiTheme="minorEastAsia"/>
          <w:sz w:val="24"/>
          <w:szCs w:val="24"/>
        </w:rPr>
        <w:t>。</w:t>
      </w:r>
    </w:p>
    <w:p>
      <w:pPr>
        <w:adjustRightInd w:val="0"/>
        <w:snapToGrid w:val="0"/>
        <w:spacing w:line="360" w:lineRule="auto"/>
        <w:ind w:left="430" w:hanging="429" w:hangingChars="179"/>
        <w:rPr>
          <w:rFonts w:hint="eastAsia" w:asciiTheme="minorEastAsia" w:hAnsiTheme="minorEastAsia"/>
          <w:sz w:val="24"/>
          <w:szCs w:val="24"/>
        </w:rPr>
      </w:pPr>
      <w:r>
        <w:rPr>
          <w:rFonts w:asciiTheme="minorEastAsia" w:hAnsiTheme="minorEastAsia"/>
          <w:sz w:val="24"/>
          <w:szCs w:val="24"/>
        </w:rPr>
        <w:t xml:space="preserve">1.3 </w:t>
      </w:r>
      <w:r>
        <w:rPr>
          <w:rFonts w:hint="eastAsia" w:asciiTheme="minorEastAsia" w:hAnsiTheme="minorEastAsia"/>
          <w:sz w:val="24"/>
          <w:szCs w:val="24"/>
        </w:rPr>
        <w:t xml:space="preserve"> </w:t>
      </w:r>
      <w:r>
        <w:rPr>
          <w:rFonts w:asciiTheme="minorEastAsia" w:hAnsiTheme="minorEastAsia"/>
          <w:sz w:val="24"/>
          <w:szCs w:val="24"/>
        </w:rPr>
        <w:t>被测对象：GIF-HQ290</w:t>
      </w:r>
      <w:r>
        <w:rPr>
          <w:rFonts w:hint="eastAsia" w:asciiTheme="minorEastAsia" w:hAnsiTheme="minorEastAsia"/>
          <w:sz w:val="24"/>
          <w:szCs w:val="24"/>
        </w:rPr>
        <w:t>腹腔内窥镜</w:t>
      </w:r>
    </w:p>
    <w:p>
      <w:pPr>
        <w:adjustRightInd w:val="0"/>
        <w:snapToGrid w:val="0"/>
        <w:spacing w:line="360" w:lineRule="auto"/>
        <w:ind w:left="1630" w:hanging="1629" w:hangingChars="679"/>
        <w:rPr>
          <w:rFonts w:hint="eastAsia" w:asciiTheme="minorEastAsia" w:hAnsiTheme="minorEastAsia"/>
          <w:sz w:val="24"/>
          <w:szCs w:val="24"/>
        </w:rPr>
      </w:pPr>
      <w:r>
        <w:rPr>
          <w:rFonts w:asciiTheme="minorEastAsia" w:hAnsiTheme="minorEastAsia"/>
          <w:sz w:val="24"/>
          <w:szCs w:val="24"/>
        </w:rPr>
        <w:t xml:space="preserve">1.4 </w:t>
      </w:r>
      <w:r>
        <w:rPr>
          <w:rFonts w:hint="eastAsia" w:asciiTheme="minorEastAsia" w:hAnsiTheme="minorEastAsia"/>
          <w:sz w:val="24"/>
          <w:szCs w:val="24"/>
        </w:rPr>
        <w:t xml:space="preserve"> </w:t>
      </w:r>
      <w:r>
        <w:rPr>
          <w:rFonts w:asciiTheme="minorEastAsia" w:hAnsiTheme="minorEastAsia"/>
          <w:sz w:val="24"/>
          <w:szCs w:val="24"/>
        </w:rPr>
        <w:t>测量方法：参照</w:t>
      </w:r>
      <w:r>
        <w:rPr>
          <w:rFonts w:hint="eastAsia" w:asciiTheme="minorEastAsia" w:hAnsiTheme="minorEastAsia"/>
          <w:sz w:val="24"/>
          <w:szCs w:val="24"/>
        </w:rPr>
        <w:t>7</w:t>
      </w:r>
      <w:r>
        <w:rPr>
          <w:rFonts w:asciiTheme="minorEastAsia" w:hAnsiTheme="minorEastAsia"/>
          <w:sz w:val="24"/>
          <w:szCs w:val="24"/>
        </w:rPr>
        <w:t>.</w:t>
      </w:r>
      <w:r>
        <w:rPr>
          <w:rFonts w:hint="eastAsia" w:asciiTheme="minorEastAsia" w:hAnsiTheme="minorEastAsia"/>
          <w:sz w:val="24"/>
          <w:szCs w:val="24"/>
        </w:rPr>
        <w:t>2</w:t>
      </w:r>
      <w:r>
        <w:rPr>
          <w:rFonts w:asciiTheme="minorEastAsia" w:hAnsiTheme="minorEastAsia"/>
          <w:sz w:val="24"/>
          <w:szCs w:val="24"/>
        </w:rPr>
        <w:t>。</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.2</w:t>
      </w:r>
      <w:r>
        <w:rPr>
          <w:rFonts w:hint="eastAsia" w:asciiTheme="minorEastAsia" w:hAnsiTheme="minorEastAsia"/>
          <w:sz w:val="24"/>
          <w:szCs w:val="24"/>
        </w:rPr>
        <w:t xml:space="preserve">  </w:t>
      </w:r>
      <w:r>
        <w:rPr>
          <w:rFonts w:asciiTheme="minorEastAsia" w:hAnsiTheme="minorEastAsia"/>
          <w:sz w:val="24"/>
          <w:szCs w:val="24"/>
        </w:rPr>
        <w:t>建立测量模型，列出不确定度传播</w:t>
      </w:r>
      <w:r>
        <w:rPr>
          <w:rFonts w:hint="eastAsia" w:asciiTheme="minorEastAsia" w:hAnsiTheme="minorEastAsia"/>
          <w:sz w:val="24"/>
          <w:szCs w:val="24"/>
        </w:rPr>
        <w:t>规</w:t>
      </w:r>
      <w:r>
        <w:rPr>
          <w:rFonts w:asciiTheme="minorEastAsia" w:hAnsiTheme="minorEastAsia"/>
          <w:sz w:val="24"/>
          <w:szCs w:val="24"/>
        </w:rPr>
        <w:t>律：</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.2.1 </w:t>
      </w:r>
      <w:r>
        <w:rPr>
          <w:rFonts w:hint="eastAsia" w:asciiTheme="minorEastAsia" w:hAnsiTheme="minorEastAsia"/>
          <w:sz w:val="24"/>
          <w:szCs w:val="24"/>
        </w:rPr>
        <w:t xml:space="preserve"> </w:t>
      </w:r>
      <w:r>
        <w:rPr>
          <w:rFonts w:asciiTheme="minorEastAsia" w:hAnsiTheme="minorEastAsia"/>
          <w:sz w:val="24"/>
          <w:szCs w:val="24"/>
        </w:rPr>
        <w:t>测量模型：</w:t>
      </w:r>
    </w:p>
    <w:p>
      <w:pPr>
        <w:adjustRightInd w:val="0"/>
        <w:snapToGrid w:val="0"/>
        <w:spacing w:line="360" w:lineRule="auto"/>
        <w:jc w:val="right"/>
        <w:rPr>
          <w:rFonts w:hint="eastAsia" w:asciiTheme="minorEastAsia" w:hAnsiTheme="minorEastAsia"/>
          <w:sz w:val="24"/>
          <w:szCs w:val="24"/>
        </w:rPr>
      </w:pPr>
      <w:r>
        <w:rPr>
          <w:rFonts w:cs="Times New Roman" w:asciiTheme="minorEastAsia" w:hAnsiTheme="minorEastAsia"/>
          <w:kern w:val="0"/>
          <w:position w:val="-18"/>
          <w:sz w:val="24"/>
          <w:szCs w:val="20"/>
        </w:rPr>
        <w:object>
          <v:shape id="_x0000_i1042" o:spt="75" type="#_x0000_t75" style="height:56.4pt;width:52.2pt;" o:ole="t" filled="f" o:preferrelative="t" stroked="f" coordsize="21600,21600">
            <v:path/>
            <v:fill on="f" focussize="0,0"/>
            <v:stroke on="f" joinstyle="miter"/>
            <v:imagedata r:id="rId61" o:title=""/>
            <o:lock v:ext="edit" aspectratio="t"/>
            <w10:wrap type="none"/>
            <w10:anchorlock/>
          </v:shape>
          <o:OLEObject Type="Embed" ProgID="Equation.DSMT4" ShapeID="_x0000_i1042" DrawAspect="Content" ObjectID="_1468075742" r:id="rId60">
            <o:LockedField>false</o:LockedField>
          </o:OLEObject>
        </w:objec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（1）</w:t>
      </w:r>
    </w:p>
    <w:p>
      <w:pPr>
        <w:adjustRightInd w:val="0"/>
        <w:snapToGrid w:val="0"/>
        <w:spacing w:line="360" w:lineRule="auto"/>
        <w:rPr>
          <w:rFonts w:hint="eastAsia" w:asciiTheme="minorEastAsia" w:hAnsiTheme="minorEastAsia"/>
          <w:sz w:val="24"/>
          <w:szCs w:val="24"/>
        </w:rPr>
      </w:pPr>
      <w:r>
        <w:rPr>
          <w:rFonts w:asciiTheme="minorEastAsia" w:hAnsiTheme="minorEastAsia"/>
          <w:sz w:val="24"/>
          <w:szCs w:val="24"/>
        </w:rPr>
        <w:t>式中</w:t>
      </w:r>
    </w:p>
    <w:p>
      <w:pPr>
        <w:adjustRightInd w:val="0"/>
        <w:snapToGrid w:val="0"/>
        <w:spacing w:line="360" w:lineRule="auto"/>
        <w:ind w:left="630" w:leftChars="300"/>
        <w:rPr>
          <w:rFonts w:hint="eastAsia" w:cs="Times New Roman" w:asciiTheme="minorEastAsia" w:hAnsiTheme="minorEastAsia"/>
          <w:kern w:val="0"/>
          <w:sz w:val="24"/>
          <w:szCs w:val="20"/>
        </w:rPr>
      </w:pPr>
      <w:r>
        <w:rPr>
          <w:rFonts w:cs="Times New Roman" w:asciiTheme="minorEastAsia" w:hAnsiTheme="minorEastAsia"/>
          <w:i/>
          <w:iCs/>
          <w:kern w:val="0"/>
          <w:sz w:val="24"/>
          <w:szCs w:val="20"/>
        </w:rPr>
        <w:t>l</w:t>
      </w:r>
      <w:r>
        <w:rPr>
          <w:rFonts w:cs="Times New Roman" w:asciiTheme="minorEastAsia" w:hAnsiTheme="minorEastAsia"/>
          <w:kern w:val="0"/>
          <w:sz w:val="24"/>
          <w:szCs w:val="20"/>
        </w:rPr>
        <w:t>—</w:t>
      </w:r>
      <w:r>
        <w:rPr>
          <w:rFonts w:hint="eastAsia" w:cs="Times New Roman" w:asciiTheme="minorEastAsia" w:hAnsiTheme="minorEastAsia"/>
          <w:kern w:val="0"/>
          <w:sz w:val="24"/>
          <w:szCs w:val="20"/>
        </w:rPr>
        <w:t>被测内窥镜</w:t>
      </w:r>
      <w:r>
        <w:rPr>
          <w:rFonts w:cs="Times New Roman" w:asciiTheme="minorEastAsia" w:hAnsiTheme="minorEastAsia"/>
          <w:kern w:val="0"/>
          <w:sz w:val="24"/>
          <w:szCs w:val="20"/>
        </w:rPr>
        <w:t>工作长度，单位为毫米（mm）；</w:t>
      </w:r>
    </w:p>
    <w:p>
      <w:pPr>
        <w:adjustRightInd w:val="0"/>
        <w:snapToGrid w:val="0"/>
        <w:spacing w:line="360" w:lineRule="auto"/>
        <w:ind w:left="630" w:leftChars="300"/>
        <w:rPr>
          <w:rFonts w:hint="eastAsia" w:cs="Times New Roman" w:asciiTheme="minorEastAsia" w:hAnsiTheme="minorEastAsia"/>
          <w:kern w:val="0"/>
          <w:sz w:val="24"/>
          <w:szCs w:val="20"/>
        </w:rPr>
      </w:pPr>
      <w:r>
        <w:rPr>
          <w:rFonts w:hint="eastAsia" w:cs="Times New Roman" w:asciiTheme="minorEastAsia" w:hAnsiTheme="minorEastAsia"/>
          <w:i/>
          <w:iCs/>
          <w:kern w:val="0"/>
          <w:sz w:val="24"/>
          <w:szCs w:val="20"/>
        </w:rPr>
        <w:t>l</w:t>
      </w:r>
      <w:r>
        <w:rPr>
          <w:rFonts w:hint="eastAsia" w:cs="Times New Roman" w:asciiTheme="minorEastAsia" w:hAnsiTheme="minorEastAsia"/>
          <w:i/>
          <w:iCs/>
          <w:kern w:val="0"/>
          <w:sz w:val="24"/>
          <w:szCs w:val="20"/>
          <w:vertAlign w:val="subscript"/>
        </w:rPr>
        <w:t>i</w:t>
      </w:r>
      <w:r>
        <w:rPr>
          <w:rFonts w:cs="Times New Roman" w:asciiTheme="minorEastAsia" w:hAnsiTheme="minorEastAsia"/>
          <w:kern w:val="0"/>
          <w:sz w:val="24"/>
          <w:szCs w:val="20"/>
        </w:rPr>
        <w:t>—</w:t>
      </w:r>
      <w:r>
        <w:rPr>
          <w:rFonts w:hint="eastAsia" w:cs="Times New Roman" w:asciiTheme="minorEastAsia" w:hAnsiTheme="minorEastAsia"/>
          <w:kern w:val="0"/>
          <w:sz w:val="24"/>
          <w:szCs w:val="20"/>
        </w:rPr>
        <w:t>游标卡尺读数</w:t>
      </w:r>
      <w:r>
        <w:rPr>
          <w:rFonts w:cs="Times New Roman" w:asciiTheme="minorEastAsia" w:hAnsiTheme="minorEastAsia"/>
          <w:kern w:val="0"/>
          <w:sz w:val="24"/>
          <w:szCs w:val="20"/>
        </w:rPr>
        <w:t>，单位为毫米（mm）。</w:t>
      </w:r>
    </w:p>
    <w:p>
      <w:pPr>
        <w:adjustRightInd w:val="0"/>
        <w:snapToGrid w:val="0"/>
        <w:spacing w:line="360" w:lineRule="auto"/>
        <w:ind w:left="2400" w:hanging="2400" w:hangingChars="1000"/>
        <w:jc w:val="left"/>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.2.2 </w:t>
      </w:r>
      <w:r>
        <w:rPr>
          <w:rFonts w:hint="eastAsia" w:asciiTheme="minorEastAsia" w:hAnsiTheme="minorEastAsia"/>
          <w:sz w:val="24"/>
          <w:szCs w:val="24"/>
        </w:rPr>
        <w:t xml:space="preserve"> 方差和灵敏系数</w:t>
      </w:r>
      <w:r>
        <w:rPr>
          <w:rFonts w:asciiTheme="minorEastAsia" w:hAnsiTheme="minorEastAsia"/>
          <w:sz w:val="24"/>
          <w:szCs w:val="24"/>
        </w:rPr>
        <w:t>：</w:t>
      </w:r>
    </w:p>
    <w:p>
      <w:pPr>
        <w:tabs>
          <w:tab w:val="left" w:pos="765"/>
          <w:tab w:val="left" w:pos="930"/>
        </w:tabs>
        <w:adjustRightInd w:val="0"/>
        <w:snapToGrid w:val="0"/>
        <w:spacing w:line="360" w:lineRule="auto"/>
        <w:ind w:right="11" w:firstLine="480" w:firstLineChars="200"/>
        <w:rPr>
          <w:rFonts w:hint="eastAsia" w:cs="Times New Roman" w:asciiTheme="minorEastAsia" w:hAnsiTheme="minorEastAsia"/>
          <w:sz w:val="24"/>
          <w:szCs w:val="24"/>
          <w:lang w:val="zh-CN"/>
        </w:rPr>
      </w:pPr>
      <w:r>
        <w:rPr>
          <w:rFonts w:cs="Times New Roman" w:asciiTheme="minorEastAsia" w:hAnsiTheme="minorEastAsia"/>
          <w:sz w:val="24"/>
          <w:szCs w:val="24"/>
          <w:lang w:val="zh-CN"/>
        </w:rPr>
        <w:t>因(1)式各输入量相互独立，</w:t>
      </w:r>
      <w:r>
        <w:rPr>
          <w:rFonts w:hint="eastAsia" w:cs="Times New Roman" w:asciiTheme="minorEastAsia" w:hAnsiTheme="minorEastAsia"/>
          <w:sz w:val="24"/>
          <w:szCs w:val="24"/>
          <w:lang w:val="zh-CN"/>
        </w:rPr>
        <w:t>灵敏系数绝对值是1，</w:t>
      </w:r>
      <w:r>
        <w:rPr>
          <w:rFonts w:cs="Times New Roman" w:asciiTheme="minorEastAsia" w:hAnsiTheme="minorEastAsia"/>
          <w:sz w:val="24"/>
          <w:szCs w:val="24"/>
          <w:lang w:val="zh-CN"/>
        </w:rPr>
        <w:t>所以</w:t>
      </w:r>
      <w:r>
        <w:rPr>
          <w:rFonts w:hint="eastAsia" w:cs="Times New Roman" w:asciiTheme="minorEastAsia" w:hAnsiTheme="minorEastAsia"/>
          <w:sz w:val="24"/>
          <w:szCs w:val="24"/>
          <w:lang w:val="zh-CN"/>
        </w:rPr>
        <w:t>方差可表示</w:t>
      </w:r>
      <w:r>
        <w:rPr>
          <w:rFonts w:cs="Times New Roman" w:asciiTheme="minorEastAsia" w:hAnsiTheme="minorEastAsia"/>
          <w:sz w:val="24"/>
          <w:szCs w:val="24"/>
          <w:lang w:val="zh-CN"/>
        </w:rPr>
        <w:t>为</w:t>
      </w:r>
      <w:r>
        <w:rPr>
          <w:rFonts w:hint="eastAsia" w:cs="Times New Roman" w:asciiTheme="minorEastAsia" w:hAnsiTheme="minorEastAsia"/>
          <w:sz w:val="24"/>
          <w:szCs w:val="24"/>
          <w:lang w:val="zh-CN"/>
        </w:rPr>
        <w:t>（2）式</w:t>
      </w:r>
      <w:r>
        <w:rPr>
          <w:rFonts w:cs="Times New Roman" w:asciiTheme="minorEastAsia" w:hAnsiTheme="minorEastAsia"/>
          <w:sz w:val="24"/>
          <w:szCs w:val="24"/>
          <w:lang w:val="zh-CN"/>
        </w:rPr>
        <w:t>：</w:t>
      </w:r>
    </w:p>
    <w:p>
      <w:pPr>
        <w:adjustRightInd w:val="0"/>
        <w:snapToGrid w:val="0"/>
        <w:spacing w:line="360" w:lineRule="auto"/>
        <w:ind w:left="2400" w:hanging="2400" w:hangingChars="1000"/>
        <w:jc w:val="right"/>
        <w:rPr>
          <w:rFonts w:hint="eastAsia" w:asciiTheme="minorEastAsia" w:hAnsiTheme="minorEastAsia"/>
          <w:sz w:val="24"/>
          <w:szCs w:val="24"/>
        </w:rPr>
      </w:pPr>
      <w:r>
        <w:rPr>
          <w:rFonts w:asciiTheme="minorEastAsia" w:hAnsiTheme="minorEastAsia"/>
          <w:i/>
          <w:iCs/>
          <w:position w:val="-20"/>
          <w:sz w:val="24"/>
          <w:szCs w:val="24"/>
        </w:rPr>
        <w:object>
          <v:shape id="_x0000_i1043" o:spt="75" type="#_x0000_t75" style="height:34.8pt;width:167.4pt;" o:ole="t" filled="f" o:preferrelative="t" stroked="f" coordsize="21600,21600">
            <v:path/>
            <v:fill on="f" focussize="0,0"/>
            <v:stroke on="f" joinstyle="miter"/>
            <v:imagedata r:id="rId63" o:title=""/>
            <o:lock v:ext="edit" aspectratio="t"/>
            <w10:wrap type="none"/>
            <w10:anchorlock/>
          </v:shape>
          <o:OLEObject Type="Embed" ProgID="Equation.DSMT4" ShapeID="_x0000_i1043" DrawAspect="Content" ObjectID="_1468075743" r:id="rId62">
            <o:LockedField>false</o:LockedField>
          </o:OLEObject>
        </w:objec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（2）</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.3</w:t>
      </w:r>
      <w:r>
        <w:rPr>
          <w:rFonts w:hint="eastAsia" w:asciiTheme="minorEastAsia" w:hAnsiTheme="minorEastAsia"/>
          <w:sz w:val="24"/>
          <w:szCs w:val="24"/>
        </w:rPr>
        <w:t xml:space="preserve">  </w:t>
      </w:r>
      <w:r>
        <w:rPr>
          <w:rFonts w:asciiTheme="minorEastAsia" w:hAnsiTheme="minorEastAsia"/>
          <w:sz w:val="24"/>
          <w:szCs w:val="24"/>
        </w:rPr>
        <w:t>标准不确定度的来源及评定:</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.3.1 </w:t>
      </w:r>
      <w:r>
        <w:rPr>
          <w:rFonts w:hint="eastAsia" w:asciiTheme="minorEastAsia" w:hAnsiTheme="minorEastAsia"/>
          <w:sz w:val="24"/>
          <w:szCs w:val="24"/>
        </w:rPr>
        <w:t xml:space="preserve"> </w:t>
      </w:r>
      <w:r>
        <w:rPr>
          <w:rFonts w:asciiTheme="minorEastAsia" w:hAnsiTheme="minorEastAsia"/>
          <w:sz w:val="24"/>
          <w:szCs w:val="24"/>
        </w:rPr>
        <w:t>标准装置测量重复性给出的不确定度分量</w:t>
      </w:r>
      <w:r>
        <w:rPr>
          <w:rFonts w:asciiTheme="minorEastAsia" w:hAnsiTheme="minorEastAsia"/>
          <w:i/>
          <w:iCs/>
          <w:sz w:val="24"/>
          <w:szCs w:val="24"/>
        </w:rPr>
        <w:t>u</w:t>
      </w:r>
      <w:r>
        <w:rPr>
          <w:rFonts w:hint="eastAsia" w:asciiTheme="minorEastAsia" w:hAnsiTheme="minorEastAsia"/>
          <w:sz w:val="24"/>
          <w:szCs w:val="24"/>
          <w:vertAlign w:val="subscript"/>
        </w:rPr>
        <w:t xml:space="preserve">1 </w:t>
      </w:r>
      <w:r>
        <w:rPr>
          <w:rFonts w:asciiTheme="minorEastAsia" w:hAnsiTheme="minorEastAsia"/>
          <w:sz w:val="24"/>
          <w:szCs w:val="24"/>
          <w:vertAlign w:val="subscript"/>
        </w:rPr>
        <w:t>rel</w:t>
      </w:r>
      <w:r>
        <w:rPr>
          <w:rFonts w:asciiTheme="minorEastAsia" w:hAnsiTheme="minorEastAsia"/>
          <w:sz w:val="24"/>
          <w:szCs w:val="24"/>
        </w:rPr>
        <w:t>:</w:t>
      </w:r>
    </w:p>
    <w:p>
      <w:pPr>
        <w:adjustRightInd w:val="0"/>
        <w:snapToGrid w:val="0"/>
        <w:spacing w:line="360" w:lineRule="auto"/>
        <w:ind w:left="220" w:leftChars="105" w:firstLine="206" w:firstLineChars="86"/>
        <w:rPr>
          <w:rFonts w:hint="eastAsia" w:asciiTheme="minorEastAsia" w:hAnsiTheme="minorEastAsia"/>
          <w:sz w:val="24"/>
          <w:szCs w:val="24"/>
        </w:rPr>
      </w:pPr>
      <w:r>
        <w:rPr>
          <w:rFonts w:asciiTheme="minorEastAsia" w:hAnsiTheme="minorEastAsia"/>
          <w:sz w:val="24"/>
          <w:szCs w:val="24"/>
        </w:rPr>
        <w:t>测得数据如下（</w:t>
      </w:r>
      <w:r>
        <w:rPr>
          <w:rFonts w:hint="eastAsia" w:asciiTheme="minorEastAsia" w:hAnsiTheme="minorEastAsia"/>
          <w:sz w:val="24"/>
          <w:szCs w:val="24"/>
        </w:rPr>
        <w:t>mm</w:t>
      </w:r>
      <w:r>
        <w:rPr>
          <w:rFonts w:asciiTheme="minorEastAsia" w:hAnsiTheme="minorEastAsia"/>
          <w:sz w:val="24"/>
          <w:szCs w:val="24"/>
        </w:rPr>
        <w:t>）：</w:t>
      </w:r>
    </w:p>
    <w:p>
      <w:pPr>
        <w:adjustRightInd w:val="0"/>
        <w:snapToGrid w:val="0"/>
        <w:spacing w:line="360" w:lineRule="auto"/>
        <w:ind w:left="220" w:leftChars="105" w:firstLine="206" w:firstLineChars="86"/>
        <w:jc w:val="center"/>
        <w:rPr>
          <w:rFonts w:hint="eastAsia" w:asciiTheme="minorEastAsia" w:hAnsiTheme="minorEastAsia"/>
          <w:sz w:val="24"/>
          <w:szCs w:val="24"/>
        </w:rPr>
      </w:pPr>
      <w:r>
        <w:rPr>
          <w:rFonts w:hint="eastAsia" w:asciiTheme="minorEastAsia" w:hAnsiTheme="minorEastAsia"/>
          <w:sz w:val="24"/>
          <w:szCs w:val="24"/>
        </w:rPr>
        <w:t>309.2</w:t>
      </w:r>
      <w:r>
        <w:rPr>
          <w:rFonts w:asciiTheme="minorEastAsia" w:hAnsiTheme="minorEastAsia"/>
          <w:sz w:val="24"/>
          <w:szCs w:val="24"/>
        </w:rPr>
        <w:t>、</w:t>
      </w:r>
      <w:r>
        <w:rPr>
          <w:rFonts w:hint="eastAsia" w:asciiTheme="minorEastAsia" w:hAnsiTheme="minorEastAsia"/>
          <w:sz w:val="24"/>
          <w:szCs w:val="24"/>
        </w:rPr>
        <w:t>309.1</w:t>
      </w:r>
      <w:r>
        <w:rPr>
          <w:rFonts w:asciiTheme="minorEastAsia" w:hAnsiTheme="minorEastAsia"/>
          <w:sz w:val="24"/>
          <w:szCs w:val="24"/>
        </w:rPr>
        <w:t>、</w:t>
      </w:r>
      <w:r>
        <w:rPr>
          <w:rFonts w:hint="eastAsia" w:asciiTheme="minorEastAsia" w:hAnsiTheme="minorEastAsia"/>
          <w:sz w:val="24"/>
          <w:szCs w:val="24"/>
        </w:rPr>
        <w:t>309.1</w:t>
      </w:r>
      <w:r>
        <w:rPr>
          <w:rFonts w:asciiTheme="minorEastAsia" w:hAnsiTheme="minorEastAsia"/>
          <w:sz w:val="24"/>
          <w:szCs w:val="24"/>
        </w:rPr>
        <w:t>、</w:t>
      </w:r>
      <w:r>
        <w:rPr>
          <w:rFonts w:hint="eastAsia" w:asciiTheme="minorEastAsia" w:hAnsiTheme="minorEastAsia"/>
          <w:sz w:val="24"/>
          <w:szCs w:val="24"/>
        </w:rPr>
        <w:t>309.1</w:t>
      </w:r>
      <w:r>
        <w:rPr>
          <w:rFonts w:asciiTheme="minorEastAsia" w:hAnsiTheme="minorEastAsia"/>
          <w:sz w:val="24"/>
          <w:szCs w:val="24"/>
        </w:rPr>
        <w:t>、</w:t>
      </w:r>
      <w:r>
        <w:rPr>
          <w:rFonts w:hint="eastAsia" w:asciiTheme="minorEastAsia" w:hAnsiTheme="minorEastAsia"/>
          <w:sz w:val="24"/>
          <w:szCs w:val="24"/>
        </w:rPr>
        <w:t>309.1</w:t>
      </w:r>
      <w:r>
        <w:rPr>
          <w:rFonts w:asciiTheme="minorEastAsia" w:hAnsiTheme="minorEastAsia"/>
          <w:sz w:val="24"/>
          <w:szCs w:val="24"/>
        </w:rPr>
        <w:t>、</w:t>
      </w:r>
      <w:r>
        <w:rPr>
          <w:rFonts w:hint="eastAsia" w:asciiTheme="minorEastAsia" w:hAnsiTheme="minorEastAsia"/>
          <w:sz w:val="24"/>
          <w:szCs w:val="24"/>
        </w:rPr>
        <w:t>309.2</w:t>
      </w:r>
    </w:p>
    <w:p>
      <w:pPr>
        <w:adjustRightInd w:val="0"/>
        <w:snapToGrid w:val="0"/>
        <w:spacing w:line="360" w:lineRule="auto"/>
        <w:jc w:val="center"/>
        <w:rPr>
          <w:rFonts w:hint="eastAsia" w:asciiTheme="minorEastAsia" w:hAnsiTheme="minorEastAsia"/>
          <w:sz w:val="24"/>
          <w:szCs w:val="24"/>
        </w:rPr>
      </w:pPr>
      <w:r>
        <w:rPr>
          <w:rFonts w:asciiTheme="minorEastAsia" w:hAnsiTheme="minorEastAsia"/>
          <w:i/>
          <w:iCs/>
          <w:position w:val="-20"/>
          <w:sz w:val="24"/>
          <w:szCs w:val="24"/>
        </w:rPr>
        <w:object>
          <v:shape id="_x0000_i1044" o:spt="75" type="#_x0000_t75" style="height:79.2pt;width:159.6pt;" o:ole="t" filled="f" o:preferrelative="t" stroked="f" coordsize="21600,21600">
            <v:path/>
            <v:fill on="f" focussize="0,0"/>
            <v:stroke on="f" joinstyle="miter"/>
            <v:imagedata r:id="rId65" o:title=""/>
            <o:lock v:ext="edit" aspectratio="t"/>
            <w10:wrap type="none"/>
            <w10:anchorlock/>
          </v:shape>
          <o:OLEObject Type="Embed" ProgID="Equation.DSMT4" ShapeID="_x0000_i1044" DrawAspect="Content" ObjectID="_1468075744" r:id="rId64">
            <o:LockedField>false</o:LockedField>
          </o:OLEObject>
        </w:objec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.3.2  </w:t>
      </w:r>
      <w:r>
        <w:rPr>
          <w:rFonts w:hint="eastAsia" w:asciiTheme="minorEastAsia" w:hAnsiTheme="minorEastAsia"/>
          <w:sz w:val="24"/>
          <w:szCs w:val="24"/>
        </w:rPr>
        <w:t>游标卡尺</w:t>
      </w:r>
      <w:r>
        <w:rPr>
          <w:rFonts w:asciiTheme="minorEastAsia" w:hAnsiTheme="minorEastAsia"/>
          <w:sz w:val="24"/>
          <w:szCs w:val="24"/>
        </w:rPr>
        <w:t>示值误差引入的标准不确定度</w:t>
      </w:r>
      <w:r>
        <w:rPr>
          <w:rFonts w:asciiTheme="minorEastAsia" w:hAnsiTheme="minorEastAsia"/>
          <w:i/>
          <w:iCs/>
          <w:sz w:val="24"/>
          <w:szCs w:val="24"/>
        </w:rPr>
        <w:t>u</w:t>
      </w:r>
      <w:r>
        <w:rPr>
          <w:rFonts w:hint="eastAsia" w:asciiTheme="minorEastAsia" w:hAnsiTheme="minorEastAsia"/>
          <w:sz w:val="24"/>
          <w:szCs w:val="24"/>
          <w:vertAlign w:val="subscript"/>
        </w:rPr>
        <w:t xml:space="preserve">2 </w:t>
      </w:r>
      <w:r>
        <w:rPr>
          <w:rFonts w:asciiTheme="minorEastAsia" w:hAnsiTheme="minorEastAsia"/>
          <w:sz w:val="24"/>
          <w:szCs w:val="24"/>
          <w:vertAlign w:val="subscript"/>
        </w:rPr>
        <w:t>rel</w:t>
      </w:r>
    </w:p>
    <w:p>
      <w:pPr>
        <w:adjustRightInd w:val="0"/>
        <w:snapToGrid w:val="0"/>
        <w:spacing w:line="360" w:lineRule="auto"/>
        <w:ind w:firstLine="480" w:firstLineChars="200"/>
        <w:rPr>
          <w:rFonts w:hint="eastAsia" w:asciiTheme="minorEastAsia" w:hAnsiTheme="minorEastAsia"/>
          <w:sz w:val="24"/>
          <w:szCs w:val="24"/>
        </w:rPr>
      </w:pPr>
      <w:r>
        <w:rPr>
          <w:rFonts w:asciiTheme="minorEastAsia" w:hAnsiTheme="minorEastAsia"/>
          <w:sz w:val="24"/>
          <w:szCs w:val="24"/>
        </w:rPr>
        <w:t>依据检定证书，</w:t>
      </w:r>
      <w:r>
        <w:rPr>
          <w:rFonts w:hint="eastAsia" w:asciiTheme="minorEastAsia" w:hAnsiTheme="minorEastAsia"/>
          <w:sz w:val="24"/>
          <w:szCs w:val="24"/>
        </w:rPr>
        <w:t>游标卡尺</w:t>
      </w:r>
      <w:r>
        <w:rPr>
          <w:rFonts w:asciiTheme="minorEastAsia" w:hAnsiTheme="minorEastAsia"/>
          <w:sz w:val="24"/>
          <w:szCs w:val="24"/>
        </w:rPr>
        <w:t>示值误差的不确定度为</w:t>
      </w:r>
      <w:r>
        <w:rPr>
          <w:rFonts w:hint="eastAsia" w:asciiTheme="minorEastAsia" w:hAnsiTheme="minorEastAsia"/>
          <w:i/>
          <w:sz w:val="24"/>
          <w:szCs w:val="24"/>
        </w:rPr>
        <w:t>U</w:t>
      </w:r>
      <w:r>
        <w:rPr>
          <w:rFonts w:hint="eastAsia" w:asciiTheme="minorEastAsia" w:hAnsiTheme="minorEastAsia"/>
          <w:iCs/>
          <w:sz w:val="24"/>
          <w:szCs w:val="24"/>
          <w:vertAlign w:val="subscript"/>
        </w:rPr>
        <w:t xml:space="preserve">2 </w:t>
      </w:r>
      <w:r>
        <w:rPr>
          <w:rFonts w:asciiTheme="minorEastAsia" w:hAnsiTheme="minorEastAsia"/>
          <w:iCs/>
          <w:sz w:val="24"/>
          <w:szCs w:val="24"/>
          <w:vertAlign w:val="subscript"/>
        </w:rPr>
        <w:t>rel</w:t>
      </w:r>
      <w:r>
        <w:rPr>
          <w:rFonts w:asciiTheme="minorEastAsia" w:hAnsiTheme="minorEastAsia"/>
          <w:sz w:val="24"/>
          <w:szCs w:val="24"/>
        </w:rPr>
        <w:t>=</w:t>
      </w:r>
      <w:r>
        <w:rPr>
          <w:rFonts w:hint="eastAsia" w:asciiTheme="minorEastAsia" w:hAnsiTheme="minorEastAsia"/>
          <w:sz w:val="24"/>
          <w:szCs w:val="24"/>
        </w:rPr>
        <w:t>0.02</w:t>
      </w:r>
      <w:r>
        <w:rPr>
          <w:rFonts w:asciiTheme="minorEastAsia" w:hAnsiTheme="minorEastAsia"/>
          <w:sz w:val="24"/>
          <w:szCs w:val="24"/>
        </w:rPr>
        <w:t>%，</w:t>
      </w:r>
      <w:r>
        <w:rPr>
          <w:rFonts w:asciiTheme="minorEastAsia" w:hAnsiTheme="minorEastAsia"/>
          <w:i/>
          <w:sz w:val="24"/>
          <w:szCs w:val="24"/>
        </w:rPr>
        <w:t>k</w:t>
      </w:r>
      <w:r>
        <w:rPr>
          <w:rFonts w:asciiTheme="minorEastAsia" w:hAnsiTheme="minorEastAsia"/>
          <w:sz w:val="24"/>
          <w:szCs w:val="24"/>
        </w:rPr>
        <w:t xml:space="preserve">=2， </w:t>
      </w:r>
    </w:p>
    <w:p>
      <w:pPr>
        <w:adjustRightInd w:val="0"/>
        <w:snapToGrid w:val="0"/>
        <w:spacing w:line="360" w:lineRule="auto"/>
        <w:ind w:firstLine="1080" w:firstLineChars="450"/>
        <w:rPr>
          <w:rFonts w:hint="eastAsia" w:asciiTheme="minorEastAsia" w:hAnsiTheme="minorEastAsia"/>
          <w:sz w:val="24"/>
          <w:szCs w:val="24"/>
        </w:rPr>
      </w:pPr>
      <w:r>
        <w:rPr>
          <w:rFonts w:asciiTheme="minorEastAsia" w:hAnsiTheme="minorEastAsia"/>
          <w:sz w:val="24"/>
          <w:szCs w:val="24"/>
        </w:rPr>
        <w:t>故：</w:t>
      </w:r>
      <w:r>
        <w:rPr>
          <w:rFonts w:asciiTheme="minorEastAsia" w:hAnsiTheme="minorEastAsia"/>
          <w:position w:val="-18"/>
          <w:sz w:val="24"/>
          <w:szCs w:val="24"/>
        </w:rPr>
        <w:object>
          <v:shape id="_x0000_i1045" o:spt="75" type="#_x0000_t75" style="height:33pt;width:109.2pt;" o:ole="t" filled="f" o:preferrelative="t" stroked="f" coordsize="21600,21600">
            <v:path/>
            <v:fill on="f" focussize="0,0"/>
            <v:stroke on="f" joinstyle="miter"/>
            <v:imagedata r:id="rId67" o:title=""/>
            <o:lock v:ext="edit" aspectratio="t"/>
            <w10:wrap type="none"/>
            <w10:anchorlock/>
          </v:shape>
          <o:OLEObject Type="Embed" ProgID="Equation.DSMT4" ShapeID="_x0000_i1045" DrawAspect="Content" ObjectID="_1468075745" r:id="rId66">
            <o:LockedField>false</o:LockedField>
          </o:OLEObject>
        </w:object>
      </w:r>
      <w:r>
        <w:rPr>
          <w:rFonts w:asciiTheme="minorEastAsia" w:hAnsiTheme="minorEastAsia"/>
          <w:sz w:val="24"/>
          <w:szCs w:val="24"/>
        </w:rPr>
        <w:t xml:space="preserve"> </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.4</w:t>
      </w:r>
      <w:r>
        <w:rPr>
          <w:rFonts w:hint="eastAsia" w:asciiTheme="minorEastAsia" w:hAnsiTheme="minorEastAsia"/>
          <w:sz w:val="24"/>
          <w:szCs w:val="24"/>
        </w:rPr>
        <w:t xml:space="preserve">  </w:t>
      </w:r>
      <w:r>
        <w:rPr>
          <w:rFonts w:asciiTheme="minorEastAsia" w:hAnsiTheme="minorEastAsia"/>
          <w:sz w:val="24"/>
          <w:szCs w:val="24"/>
        </w:rPr>
        <w:t>标准不确定度分量表:</w:t>
      </w:r>
    </w:p>
    <w:tbl>
      <w:tblPr>
        <w:tblStyle w:val="13"/>
        <w:tblW w:w="0" w:type="auto"/>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3255"/>
        <w:gridCol w:w="2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不确定度来源</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2502" w:type="dxa"/>
          </w:tcPr>
          <w:p>
            <w:pPr>
              <w:adjustRightInd w:val="0"/>
              <w:snapToGrid w:val="0"/>
              <w:spacing w:line="360" w:lineRule="auto"/>
              <w:jc w:val="center"/>
              <w:rPr>
                <w:rFonts w:hint="eastAsia" w:asciiTheme="minorEastAsia" w:hAnsiTheme="minorEastAsia"/>
                <w:szCs w:val="21"/>
              </w:rPr>
            </w:pPr>
            <w:r>
              <w:rPr>
                <w:rFonts w:hint="eastAsia" w:asciiTheme="minorEastAsia" w:hAnsiTheme="minorEastAsia"/>
                <w:i/>
                <w:iCs/>
                <w:szCs w:val="21"/>
              </w:rPr>
              <w:t>u</w:t>
            </w:r>
            <w:r>
              <w:rPr>
                <w:rFonts w:hint="eastAsia" w:asciiTheme="minorEastAsia" w:hAnsiTheme="minorEastAsia"/>
                <w:szCs w:val="21"/>
                <w:vertAlign w:val="subscript"/>
              </w:rPr>
              <w:t>1</w:t>
            </w:r>
            <w:r>
              <w:rPr>
                <w:rFonts w:hint="eastAsia" w:asciiTheme="minorEastAsia" w:hAnsiTheme="minorEastAsia"/>
                <w:i/>
                <w:iCs/>
                <w:szCs w:val="21"/>
                <w:vertAlign w:val="subscript"/>
              </w:rPr>
              <w:t xml:space="preserve">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测量重复性</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01</w:t>
            </w:r>
            <w:r>
              <w:rPr>
                <w:rFonts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trPr>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i/>
                <w:iCs/>
                <w:szCs w:val="21"/>
              </w:rPr>
              <w:t>u</w:t>
            </w:r>
            <w:r>
              <w:rPr>
                <w:rFonts w:hint="eastAsia" w:asciiTheme="minorEastAsia" w:hAnsiTheme="minorEastAsia"/>
                <w:szCs w:val="21"/>
                <w:vertAlign w:val="subscript"/>
              </w:rPr>
              <w:t>2</w:t>
            </w:r>
            <w:r>
              <w:rPr>
                <w:rFonts w:hint="eastAsia" w:asciiTheme="minorEastAsia" w:hAnsiTheme="minorEastAsia"/>
                <w:i/>
                <w:iCs/>
                <w:szCs w:val="21"/>
                <w:vertAlign w:val="subscript"/>
              </w:rPr>
              <w:t xml:space="preserve">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示值误差</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01</w:t>
            </w:r>
            <w:r>
              <w:rPr>
                <w:rFonts w:asciiTheme="minorEastAsia" w:hAnsiTheme="minorEastAsia"/>
                <w:szCs w:val="21"/>
              </w:rPr>
              <w:t>%</w:t>
            </w:r>
          </w:p>
        </w:tc>
      </w:tr>
    </w:tbl>
    <w:p>
      <w:pPr>
        <w:adjustRightInd w:val="0"/>
        <w:snapToGrid w:val="0"/>
        <w:spacing w:line="360" w:lineRule="auto"/>
        <w:ind w:left="1200" w:hanging="1200" w:hangingChars="500"/>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.5</w:t>
      </w:r>
      <w:r>
        <w:rPr>
          <w:rFonts w:hint="eastAsia" w:asciiTheme="minorEastAsia" w:hAnsiTheme="minorEastAsia"/>
          <w:sz w:val="24"/>
          <w:szCs w:val="24"/>
        </w:rPr>
        <w:t xml:space="preserve">  </w:t>
      </w:r>
      <w:r>
        <w:rPr>
          <w:rFonts w:asciiTheme="minorEastAsia" w:hAnsiTheme="minorEastAsia"/>
          <w:sz w:val="24"/>
          <w:szCs w:val="24"/>
        </w:rPr>
        <w:t>合成标准不确定度：</w:t>
      </w:r>
    </w:p>
    <w:p>
      <w:pPr>
        <w:adjustRightInd w:val="0"/>
        <w:snapToGrid w:val="0"/>
        <w:spacing w:line="360" w:lineRule="auto"/>
        <w:ind w:left="1200" w:hanging="1200" w:hangingChars="500"/>
        <w:jc w:val="center"/>
        <w:rPr>
          <w:rFonts w:hint="eastAsia" w:asciiTheme="minorEastAsia" w:hAnsiTheme="minorEastAsia"/>
          <w:i/>
          <w:iCs/>
          <w:sz w:val="24"/>
          <w:szCs w:val="24"/>
        </w:rPr>
      </w:pPr>
      <w:r>
        <w:rPr>
          <w:rFonts w:asciiTheme="minorEastAsia" w:hAnsiTheme="minorEastAsia"/>
          <w:position w:val="-12"/>
          <w:sz w:val="24"/>
          <w:szCs w:val="24"/>
        </w:rPr>
        <w:object>
          <v:shape id="_x0000_i1046" o:spt="75" type="#_x0000_t75" style="height:24.6pt;width:147.6pt;" o:ole="t" filled="f" o:preferrelative="t" stroked="f" coordsize="21600,21600">
            <v:path/>
            <v:fill on="f" focussize="0,0"/>
            <v:stroke on="f" joinstyle="miter"/>
            <v:imagedata r:id="rId69" o:title=""/>
            <o:lock v:ext="edit" aspectratio="t"/>
            <w10:wrap type="none"/>
            <w10:anchorlock/>
          </v:shape>
          <o:OLEObject Type="Embed" ProgID="Equation.DSMT4" ShapeID="_x0000_i1046" DrawAspect="Content" ObjectID="_1468075746" r:id="rId68">
            <o:LockedField>false</o:LockedField>
          </o:OLEObject>
        </w:object>
      </w:r>
    </w:p>
    <w:p>
      <w:pPr>
        <w:adjustRightInd w:val="0"/>
        <w:snapToGrid w:val="0"/>
        <w:spacing w:line="360" w:lineRule="auto"/>
        <w:ind w:left="1200" w:hanging="1200" w:hangingChars="500"/>
        <w:rPr>
          <w:rFonts w:hint="eastAsia"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.6</w:t>
      </w:r>
      <w:r>
        <w:rPr>
          <w:rFonts w:hint="eastAsia" w:asciiTheme="minorEastAsia" w:hAnsiTheme="minorEastAsia"/>
          <w:sz w:val="24"/>
          <w:szCs w:val="24"/>
        </w:rPr>
        <w:t xml:space="preserve">  </w:t>
      </w:r>
      <w:r>
        <w:rPr>
          <w:rFonts w:asciiTheme="minorEastAsia" w:hAnsiTheme="minorEastAsia"/>
          <w:sz w:val="24"/>
          <w:szCs w:val="24"/>
        </w:rPr>
        <w:t>扩展不确定度</w:t>
      </w:r>
      <w:r>
        <w:rPr>
          <w:rFonts w:hint="eastAsia" w:asciiTheme="minorEastAsia" w:hAnsiTheme="minorEastAsia"/>
          <w:sz w:val="24"/>
          <w:szCs w:val="24"/>
        </w:rPr>
        <w:t>，</w:t>
      </w:r>
      <w:r>
        <w:rPr>
          <w:rFonts w:asciiTheme="minorEastAsia" w:hAnsiTheme="minorEastAsia"/>
          <w:sz w:val="24"/>
          <w:szCs w:val="24"/>
        </w:rPr>
        <w:t>取包含因子</w:t>
      </w:r>
      <w:r>
        <w:rPr>
          <w:rFonts w:asciiTheme="minorEastAsia" w:hAnsiTheme="minorEastAsia"/>
          <w:i/>
          <w:iCs/>
          <w:sz w:val="24"/>
          <w:szCs w:val="24"/>
        </w:rPr>
        <w:t>k</w:t>
      </w:r>
      <w:r>
        <w:rPr>
          <w:rFonts w:asciiTheme="minorEastAsia" w:hAnsiTheme="minorEastAsia"/>
          <w:sz w:val="24"/>
          <w:szCs w:val="24"/>
        </w:rPr>
        <w:t>＝2：</w:t>
      </w:r>
    </w:p>
    <w:p>
      <w:pPr>
        <w:adjustRightInd w:val="0"/>
        <w:snapToGrid w:val="0"/>
        <w:spacing w:line="360" w:lineRule="auto"/>
        <w:ind w:left="1200" w:hanging="1200" w:hangingChars="500"/>
        <w:rPr>
          <w:rFonts w:hint="eastAsia" w:asciiTheme="minorEastAsia" w:hAnsiTheme="minorEastAsia"/>
          <w:sz w:val="24"/>
          <w:szCs w:val="24"/>
        </w:rPr>
      </w:pPr>
      <w:r>
        <w:rPr>
          <w:rFonts w:asciiTheme="minorEastAsia" w:hAnsiTheme="minorEastAsia"/>
          <w:sz w:val="24"/>
          <w:szCs w:val="24"/>
        </w:rPr>
        <w:t>则扩展不确定度</w:t>
      </w:r>
      <w:r>
        <w:rPr>
          <w:rFonts w:asciiTheme="minorEastAsia" w:hAnsiTheme="minorEastAsia"/>
          <w:position w:val="-10"/>
          <w:sz w:val="24"/>
          <w:szCs w:val="24"/>
        </w:rPr>
        <w:object>
          <v:shape id="_x0000_i1047" o:spt="75" type="#_x0000_t75" style="height:18pt;width:53.4pt;" o:ole="t" filled="f" o:preferrelative="t" stroked="f" coordsize="21600,21600">
            <v:path/>
            <v:fill on="f" focussize="0,0"/>
            <v:stroke on="f" joinstyle="miter"/>
            <v:imagedata r:id="rId71" o:title=""/>
            <o:lock v:ext="edit" aspectratio="t"/>
            <w10:wrap type="none"/>
            <w10:anchorlock/>
          </v:shape>
          <o:OLEObject Type="Embed" ProgID="Equation.DSMT4" ShapeID="_x0000_i1047" DrawAspect="Content" ObjectID="_1468075747" r:id="rId70">
            <o:LockedField>false</o:LockedField>
          </o:OLEObject>
        </w:object>
      </w:r>
    </w:p>
    <w:bookmarkEnd w:id="105"/>
    <w:p>
      <w:pPr>
        <w:rPr>
          <w:u w:val="thick"/>
        </w:rPr>
        <w:sectPr>
          <w:headerReference r:id="rId12" w:type="first"/>
          <w:footerReference r:id="rId14" w:type="first"/>
          <w:headerReference r:id="rId10" w:type="default"/>
          <w:footerReference r:id="rId13" w:type="default"/>
          <w:headerReference r:id="rId11" w:type="even"/>
          <w:pgSz w:w="11906" w:h="16838"/>
          <w:pgMar w:top="1134" w:right="1134" w:bottom="1134" w:left="1134" w:header="851" w:footer="992" w:gutter="0"/>
          <w:pgNumType w:start="1"/>
          <w:cols w:space="425" w:num="1"/>
          <w:docGrid w:linePitch="312" w:charSpace="0"/>
        </w:sectPr>
      </w:pPr>
      <w:r>
        <w:t xml:space="preserve">                          </w:t>
      </w:r>
      <w:r>
        <w:rPr>
          <w:rFonts w:hint="eastAsia"/>
          <w:b/>
        </w:rPr>
        <w:t xml:space="preserve"> </w:t>
      </w:r>
      <w:r>
        <w:rPr>
          <w:rFonts w:hint="eastAsia"/>
          <w:u w:val="thick"/>
        </w:rPr>
        <w:t xml:space="preserve">                          </w:t>
      </w:r>
    </w:p>
    <w:p/>
    <w:p/>
    <w:p/>
    <w:p/>
    <w:p/>
    <w:p>
      <w:pPr>
        <w:widowControl/>
        <w:jc w:val="left"/>
      </w:pPr>
      <w:r>
        <w:br w:type="page"/>
      </w:r>
    </w:p>
    <w:p>
      <w:pPr>
        <w:pStyle w:val="2"/>
        <w:spacing w:before="240" w:beforeLines="100" w:after="240" w:afterLines="100" w:line="594" w:lineRule="exact"/>
        <w:rPr>
          <w:rFonts w:hint="eastAsia" w:cs="Times New Roman"/>
          <w:sz w:val="28"/>
          <w:szCs w:val="28"/>
        </w:rPr>
      </w:pPr>
      <w:bookmarkStart w:id="106" w:name="_Toc176789283"/>
      <w:bookmarkStart w:id="107" w:name="_Toc178670482"/>
      <w:r>
        <w:rPr>
          <w:rFonts w:cs="Times New Roman"/>
          <w:sz w:val="28"/>
          <w:szCs w:val="28"/>
        </w:rPr>
        <w:t>附录</w:t>
      </w:r>
      <w:bookmarkEnd w:id="106"/>
      <w:r>
        <w:rPr>
          <w:rFonts w:hint="eastAsia" w:cs="Times New Roman"/>
          <w:sz w:val="28"/>
          <w:szCs w:val="28"/>
        </w:rPr>
        <w:t>E</w:t>
      </w:r>
      <w:bookmarkEnd w:id="107"/>
    </w:p>
    <w:p/>
    <w:p>
      <w:pPr>
        <w:adjustRightInd w:val="0"/>
        <w:snapToGrid w:val="0"/>
        <w:spacing w:after="240" w:afterLines="100" w:line="360" w:lineRule="auto"/>
        <w:jc w:val="center"/>
        <w:rPr>
          <w:rFonts w:hint="eastAsia" w:ascii="黑体" w:hAnsi="黑体" w:eastAsia="黑体"/>
          <w:color w:val="000000"/>
          <w:sz w:val="28"/>
          <w:szCs w:val="28"/>
        </w:rPr>
      </w:pPr>
      <w:r>
        <w:rPr>
          <w:rFonts w:hint="eastAsia" w:ascii="黑体" w:hAnsi="黑体" w:eastAsia="黑体"/>
          <w:color w:val="000000"/>
          <w:sz w:val="28"/>
          <w:szCs w:val="28"/>
        </w:rPr>
        <w:t>医用硬性内窥镜边缘均匀性测量结果不确定度评定实例</w:t>
      </w:r>
    </w:p>
    <w:p>
      <w:pPr>
        <w:adjustRightInd w:val="0"/>
        <w:snapToGrid w:val="0"/>
        <w:spacing w:line="360" w:lineRule="auto"/>
        <w:rPr>
          <w:rFonts w:hint="eastAsia" w:asciiTheme="minorEastAsia" w:hAnsiTheme="minorEastAsia"/>
          <w:color w:val="000000"/>
          <w:sz w:val="24"/>
          <w:szCs w:val="24"/>
        </w:rPr>
      </w:pPr>
      <w:r>
        <w:rPr>
          <w:rFonts w:hint="eastAsia" w:asciiTheme="minorEastAsia" w:hAnsiTheme="minorEastAsia"/>
          <w:color w:val="000000"/>
          <w:sz w:val="24"/>
          <w:szCs w:val="24"/>
        </w:rPr>
        <w:t>E</w:t>
      </w:r>
      <w:r>
        <w:rPr>
          <w:rFonts w:asciiTheme="minorEastAsia" w:hAnsiTheme="minorEastAsia"/>
          <w:color w:val="000000"/>
          <w:sz w:val="24"/>
          <w:szCs w:val="24"/>
        </w:rPr>
        <w:t>.1</w:t>
      </w:r>
      <w:r>
        <w:rPr>
          <w:rFonts w:hint="eastAsia" w:asciiTheme="minorEastAsia" w:hAnsiTheme="minorEastAsia"/>
          <w:color w:val="000000"/>
          <w:sz w:val="24"/>
          <w:szCs w:val="24"/>
        </w:rPr>
        <w:t xml:space="preserve">  </w:t>
      </w:r>
      <w:r>
        <w:rPr>
          <w:rFonts w:asciiTheme="minorEastAsia" w:hAnsiTheme="minorEastAsia"/>
          <w:color w:val="000000"/>
          <w:sz w:val="24"/>
          <w:szCs w:val="24"/>
        </w:rPr>
        <w:t>概述：</w:t>
      </w:r>
    </w:p>
    <w:p>
      <w:pPr>
        <w:adjustRightInd w:val="0"/>
        <w:snapToGrid w:val="0"/>
        <w:spacing w:line="360" w:lineRule="auto"/>
        <w:rPr>
          <w:rFonts w:hint="eastAsia" w:asciiTheme="minorEastAsia" w:hAnsiTheme="minorEastAsia"/>
          <w:color w:val="000000"/>
          <w:sz w:val="24"/>
          <w:szCs w:val="24"/>
        </w:rPr>
      </w:pPr>
      <w:r>
        <w:rPr>
          <w:rFonts w:hint="eastAsia" w:asciiTheme="minorEastAsia" w:hAnsiTheme="minorEastAsia"/>
          <w:color w:val="000000"/>
          <w:sz w:val="24"/>
          <w:szCs w:val="24"/>
        </w:rPr>
        <w:t>E</w:t>
      </w:r>
      <w:r>
        <w:rPr>
          <w:rFonts w:asciiTheme="minorEastAsia" w:hAnsiTheme="minorEastAsia"/>
          <w:color w:val="000000"/>
          <w:sz w:val="24"/>
          <w:szCs w:val="24"/>
        </w:rPr>
        <w:t xml:space="preserve">.1.1 </w:t>
      </w:r>
      <w:r>
        <w:rPr>
          <w:rFonts w:hint="eastAsia" w:asciiTheme="minorEastAsia" w:hAnsiTheme="minorEastAsia"/>
          <w:color w:val="000000"/>
          <w:sz w:val="24"/>
          <w:szCs w:val="24"/>
        </w:rPr>
        <w:t xml:space="preserve"> </w:t>
      </w:r>
      <w:r>
        <w:rPr>
          <w:rFonts w:asciiTheme="minorEastAsia" w:hAnsiTheme="minorEastAsia"/>
          <w:color w:val="000000"/>
          <w:sz w:val="24"/>
          <w:szCs w:val="24"/>
        </w:rPr>
        <w:t>环境条件：温度：</w:t>
      </w:r>
      <w:r>
        <w:rPr>
          <w:rFonts w:asciiTheme="minorEastAsia" w:hAnsiTheme="minorEastAsia"/>
          <w:bCs/>
          <w:color w:val="000000"/>
          <w:sz w:val="24"/>
          <w:szCs w:val="24"/>
        </w:rPr>
        <w:t>22.5</w:t>
      </w:r>
      <w:r>
        <w:rPr>
          <w:rFonts w:hint="eastAsia" w:cs="宋体" w:asciiTheme="minorEastAsia" w:hAnsiTheme="minorEastAsia"/>
          <w:bCs/>
          <w:color w:val="000000"/>
          <w:sz w:val="24"/>
          <w:szCs w:val="24"/>
        </w:rPr>
        <w:t>℃</w:t>
      </w:r>
      <w:r>
        <w:rPr>
          <w:rFonts w:asciiTheme="minorEastAsia" w:hAnsiTheme="minorEastAsia"/>
          <w:bCs/>
          <w:color w:val="000000"/>
          <w:sz w:val="24"/>
          <w:szCs w:val="24"/>
        </w:rPr>
        <w:t>；相对湿度：50%</w:t>
      </w:r>
      <w:r>
        <w:rPr>
          <w:rFonts w:asciiTheme="minorEastAsia" w:hAnsiTheme="minorEastAsia"/>
          <w:color w:val="000000"/>
          <w:sz w:val="24"/>
          <w:szCs w:val="24"/>
        </w:rPr>
        <w:t>。</w:t>
      </w:r>
    </w:p>
    <w:p>
      <w:pPr>
        <w:adjustRightInd w:val="0"/>
        <w:snapToGrid w:val="0"/>
        <w:spacing w:line="360" w:lineRule="auto"/>
        <w:ind w:left="430" w:hanging="429" w:hangingChars="179"/>
        <w:rPr>
          <w:rFonts w:hint="eastAsia" w:asciiTheme="minorEastAsia" w:hAnsiTheme="minorEastAsia"/>
          <w:color w:val="000000"/>
          <w:sz w:val="24"/>
          <w:szCs w:val="24"/>
        </w:rPr>
      </w:pPr>
      <w:r>
        <w:rPr>
          <w:rFonts w:hint="eastAsia" w:asciiTheme="minorEastAsia" w:hAnsiTheme="minorEastAsia"/>
          <w:color w:val="000000"/>
          <w:sz w:val="24"/>
          <w:szCs w:val="24"/>
        </w:rPr>
        <w:t>E</w:t>
      </w:r>
      <w:r>
        <w:rPr>
          <w:rFonts w:asciiTheme="minorEastAsia" w:hAnsiTheme="minorEastAsia"/>
          <w:color w:val="000000"/>
          <w:sz w:val="24"/>
          <w:szCs w:val="24"/>
        </w:rPr>
        <w:t xml:space="preserve">.1.2 </w:t>
      </w:r>
      <w:r>
        <w:rPr>
          <w:rFonts w:hint="eastAsia" w:asciiTheme="minorEastAsia" w:hAnsiTheme="minorEastAsia"/>
          <w:color w:val="000000"/>
          <w:sz w:val="24"/>
          <w:szCs w:val="24"/>
        </w:rPr>
        <w:t xml:space="preserve"> </w:t>
      </w:r>
      <w:r>
        <w:rPr>
          <w:rFonts w:asciiTheme="minorEastAsia" w:hAnsiTheme="minorEastAsia"/>
          <w:color w:val="000000"/>
          <w:sz w:val="24"/>
          <w:szCs w:val="24"/>
        </w:rPr>
        <w:t>标准装置：照度计。</w:t>
      </w:r>
    </w:p>
    <w:p>
      <w:pPr>
        <w:adjustRightInd w:val="0"/>
        <w:snapToGrid w:val="0"/>
        <w:spacing w:line="360" w:lineRule="auto"/>
        <w:ind w:left="430" w:hanging="429" w:hangingChars="179"/>
        <w:rPr>
          <w:rFonts w:hint="eastAsia" w:asciiTheme="minorEastAsia" w:hAnsiTheme="minorEastAsia"/>
          <w:color w:val="000000"/>
          <w:sz w:val="24"/>
          <w:szCs w:val="24"/>
        </w:rPr>
      </w:pPr>
      <w:r>
        <w:rPr>
          <w:rFonts w:asciiTheme="minorEastAsia" w:hAnsiTheme="minorEastAsia"/>
          <w:color w:val="000000"/>
          <w:sz w:val="24"/>
          <w:szCs w:val="24"/>
        </w:rPr>
        <w:t xml:space="preserve">1.3 </w:t>
      </w:r>
      <w:r>
        <w:rPr>
          <w:rFonts w:hint="eastAsia" w:asciiTheme="minorEastAsia" w:hAnsiTheme="minorEastAsia"/>
          <w:color w:val="000000"/>
          <w:sz w:val="24"/>
          <w:szCs w:val="24"/>
        </w:rPr>
        <w:t xml:space="preserve"> </w:t>
      </w:r>
      <w:r>
        <w:rPr>
          <w:rFonts w:asciiTheme="minorEastAsia" w:hAnsiTheme="minorEastAsia"/>
          <w:color w:val="000000"/>
          <w:sz w:val="24"/>
          <w:szCs w:val="24"/>
        </w:rPr>
        <w:t>被测对象：GIF-HQ290</w:t>
      </w:r>
      <w:r>
        <w:rPr>
          <w:rFonts w:hint="eastAsia" w:asciiTheme="minorEastAsia" w:hAnsiTheme="minorEastAsia"/>
          <w:color w:val="000000"/>
          <w:sz w:val="24"/>
          <w:szCs w:val="24"/>
        </w:rPr>
        <w:t>腹腔内窥镜</w:t>
      </w:r>
    </w:p>
    <w:p>
      <w:pPr>
        <w:adjustRightInd w:val="0"/>
        <w:snapToGrid w:val="0"/>
        <w:spacing w:line="360" w:lineRule="auto"/>
        <w:ind w:left="1630" w:hanging="1629" w:hangingChars="679"/>
        <w:rPr>
          <w:rFonts w:hint="eastAsia" w:asciiTheme="minorEastAsia" w:hAnsiTheme="minorEastAsia"/>
          <w:color w:val="000000"/>
          <w:sz w:val="24"/>
          <w:szCs w:val="24"/>
        </w:rPr>
      </w:pPr>
      <w:r>
        <w:rPr>
          <w:rFonts w:asciiTheme="minorEastAsia" w:hAnsiTheme="minorEastAsia"/>
          <w:color w:val="000000"/>
          <w:sz w:val="24"/>
          <w:szCs w:val="24"/>
        </w:rPr>
        <w:t xml:space="preserve">1.4 </w:t>
      </w:r>
      <w:r>
        <w:rPr>
          <w:rFonts w:hint="eastAsia" w:asciiTheme="minorEastAsia" w:hAnsiTheme="minorEastAsia"/>
          <w:color w:val="000000"/>
          <w:sz w:val="24"/>
          <w:szCs w:val="24"/>
        </w:rPr>
        <w:t xml:space="preserve"> </w:t>
      </w:r>
      <w:r>
        <w:rPr>
          <w:rFonts w:asciiTheme="minorEastAsia" w:hAnsiTheme="minorEastAsia"/>
          <w:color w:val="000000"/>
          <w:sz w:val="24"/>
          <w:szCs w:val="24"/>
        </w:rPr>
        <w:t>测量方法：参照</w:t>
      </w:r>
      <w:r>
        <w:rPr>
          <w:rFonts w:hint="eastAsia" w:asciiTheme="minorEastAsia" w:hAnsiTheme="minorEastAsia"/>
          <w:color w:val="000000"/>
          <w:sz w:val="24"/>
          <w:szCs w:val="24"/>
        </w:rPr>
        <w:t>7</w:t>
      </w:r>
      <w:r>
        <w:rPr>
          <w:rFonts w:asciiTheme="minorEastAsia" w:hAnsiTheme="minorEastAsia"/>
          <w:color w:val="000000"/>
          <w:sz w:val="24"/>
          <w:szCs w:val="24"/>
        </w:rPr>
        <w:t>.</w:t>
      </w:r>
      <w:r>
        <w:rPr>
          <w:rFonts w:hint="eastAsia" w:asciiTheme="minorEastAsia" w:hAnsiTheme="minorEastAsia"/>
          <w:color w:val="000000"/>
          <w:sz w:val="24"/>
          <w:szCs w:val="24"/>
        </w:rPr>
        <w:t>7</w:t>
      </w:r>
      <w:r>
        <w:rPr>
          <w:rFonts w:asciiTheme="minorEastAsia" w:hAnsiTheme="minorEastAsia"/>
          <w:color w:val="000000"/>
          <w:sz w:val="24"/>
          <w:szCs w:val="24"/>
        </w:rPr>
        <w:t>。</w:t>
      </w:r>
    </w:p>
    <w:p>
      <w:pPr>
        <w:adjustRightInd w:val="0"/>
        <w:snapToGrid w:val="0"/>
        <w:spacing w:line="360" w:lineRule="auto"/>
        <w:rPr>
          <w:rFonts w:hint="eastAsia" w:asciiTheme="minorEastAsia" w:hAnsiTheme="minorEastAsia"/>
          <w:color w:val="000000"/>
          <w:sz w:val="24"/>
          <w:szCs w:val="24"/>
        </w:rPr>
      </w:pPr>
      <w:r>
        <w:rPr>
          <w:rFonts w:hint="eastAsia" w:asciiTheme="minorEastAsia" w:hAnsiTheme="minorEastAsia"/>
          <w:color w:val="000000"/>
          <w:sz w:val="24"/>
          <w:szCs w:val="24"/>
        </w:rPr>
        <w:t>E</w:t>
      </w:r>
      <w:r>
        <w:rPr>
          <w:rFonts w:asciiTheme="minorEastAsia" w:hAnsiTheme="minorEastAsia"/>
          <w:color w:val="000000"/>
          <w:sz w:val="24"/>
          <w:szCs w:val="24"/>
        </w:rPr>
        <w:t>.2</w:t>
      </w:r>
      <w:r>
        <w:rPr>
          <w:rFonts w:hint="eastAsia" w:asciiTheme="minorEastAsia" w:hAnsiTheme="minorEastAsia"/>
          <w:color w:val="000000"/>
          <w:sz w:val="24"/>
          <w:szCs w:val="24"/>
        </w:rPr>
        <w:t xml:space="preserve">  </w:t>
      </w:r>
      <w:r>
        <w:rPr>
          <w:rFonts w:asciiTheme="minorEastAsia" w:hAnsiTheme="minorEastAsia"/>
          <w:color w:val="000000"/>
          <w:sz w:val="24"/>
          <w:szCs w:val="24"/>
        </w:rPr>
        <w:t>建立测量模型，列出不确定度传播律：</w:t>
      </w:r>
    </w:p>
    <w:p>
      <w:pPr>
        <w:adjustRightInd w:val="0"/>
        <w:snapToGrid w:val="0"/>
        <w:spacing w:line="360" w:lineRule="auto"/>
        <w:rPr>
          <w:rFonts w:hint="eastAsia" w:asciiTheme="minorEastAsia" w:hAnsiTheme="minorEastAsia"/>
          <w:color w:val="000000"/>
          <w:sz w:val="24"/>
          <w:szCs w:val="24"/>
        </w:rPr>
      </w:pPr>
      <w:r>
        <w:rPr>
          <w:rFonts w:hint="eastAsia" w:asciiTheme="minorEastAsia" w:hAnsiTheme="minorEastAsia"/>
          <w:color w:val="000000"/>
          <w:sz w:val="24"/>
          <w:szCs w:val="24"/>
        </w:rPr>
        <w:t>E</w:t>
      </w:r>
      <w:r>
        <w:rPr>
          <w:rFonts w:asciiTheme="minorEastAsia" w:hAnsiTheme="minorEastAsia"/>
          <w:color w:val="000000"/>
          <w:sz w:val="24"/>
          <w:szCs w:val="24"/>
        </w:rPr>
        <w:t xml:space="preserve">.2.1 </w:t>
      </w:r>
      <w:r>
        <w:rPr>
          <w:rFonts w:hint="eastAsia" w:asciiTheme="minorEastAsia" w:hAnsiTheme="minorEastAsia"/>
          <w:color w:val="000000"/>
          <w:sz w:val="24"/>
          <w:szCs w:val="24"/>
        </w:rPr>
        <w:t xml:space="preserve"> </w:t>
      </w:r>
      <w:r>
        <w:rPr>
          <w:rFonts w:asciiTheme="minorEastAsia" w:hAnsiTheme="minorEastAsia"/>
          <w:color w:val="000000"/>
          <w:sz w:val="24"/>
          <w:szCs w:val="24"/>
        </w:rPr>
        <w:t>测量模型：</w:t>
      </w:r>
    </w:p>
    <w:p>
      <w:pPr>
        <w:adjustRightInd w:val="0"/>
        <w:snapToGrid w:val="0"/>
        <w:spacing w:line="360" w:lineRule="auto"/>
        <w:jc w:val="right"/>
        <w:rPr>
          <w:rFonts w:hint="eastAsia" w:asciiTheme="minorEastAsia" w:hAnsiTheme="minorEastAsia"/>
          <w:color w:val="000000"/>
          <w:sz w:val="24"/>
          <w:szCs w:val="24"/>
        </w:rPr>
      </w:pPr>
      <w:r>
        <w:rPr>
          <w:rFonts w:asciiTheme="minorEastAsia" w:hAnsiTheme="minorEastAsia"/>
          <w:color w:val="000000"/>
          <w:sz w:val="24"/>
          <w:szCs w:val="24"/>
        </w:rPr>
        <w:t xml:space="preserve">  </w:t>
      </w:r>
      <w:r>
        <w:rPr>
          <w:rFonts w:ascii="Times New Roman" w:hAnsi="Times New Roman" w:eastAsia="宋体" w:cs="Times New Roman"/>
          <w:position w:val="-42"/>
          <w:sz w:val="24"/>
          <w:szCs w:val="24"/>
        </w:rPr>
        <w:object>
          <v:shape id="_x0000_i1048" o:spt="75" type="#_x0000_t75" style="height:52.2pt;width:112.8pt;" o:ole="t" filled="f" o:preferrelative="t" stroked="f" coordsize="21600,21600">
            <v:path/>
            <v:fill on="f" focussize="0,0"/>
            <v:stroke on="f" joinstyle="miter"/>
            <v:imagedata r:id="rId73" o:title=""/>
            <o:lock v:ext="edit" aspectratio="t"/>
            <w10:wrap type="none"/>
            <w10:anchorlock/>
          </v:shape>
          <o:OLEObject Type="Embed" ProgID="Equation.DSMT4" ShapeID="_x0000_i1048" DrawAspect="Content" ObjectID="_1468075748" r:id="rId72">
            <o:LockedField>false</o:LockedField>
          </o:OLEObject>
        </w:object>
      </w: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w:t>
      </w:r>
      <w:r>
        <w:rPr>
          <w:rFonts w:asciiTheme="minorEastAsia" w:hAnsiTheme="minorEastAsia"/>
          <w:color w:val="000000"/>
          <w:sz w:val="24"/>
          <w:szCs w:val="24"/>
        </w:rPr>
        <w:t xml:space="preserve">               （1）</w:t>
      </w:r>
    </w:p>
    <w:p>
      <w:pPr>
        <w:adjustRightInd w:val="0"/>
        <w:snapToGrid w:val="0"/>
        <w:spacing w:line="360" w:lineRule="auto"/>
        <w:rPr>
          <w:rFonts w:hint="eastAsia" w:asciiTheme="minorEastAsia" w:hAnsiTheme="minorEastAsia"/>
          <w:color w:val="000000"/>
          <w:sz w:val="24"/>
          <w:szCs w:val="24"/>
        </w:rPr>
      </w:pPr>
      <w:r>
        <w:rPr>
          <w:rFonts w:asciiTheme="minorEastAsia" w:hAnsiTheme="minorEastAsia"/>
          <w:color w:val="000000"/>
          <w:sz w:val="24"/>
          <w:szCs w:val="24"/>
        </w:rPr>
        <w:t>式中</w:t>
      </w:r>
    </w:p>
    <w:p>
      <w:pPr>
        <w:adjustRightInd w:val="0"/>
        <w:snapToGrid w:val="0"/>
        <w:spacing w:line="360" w:lineRule="auto"/>
        <w:ind w:firstLine="480" w:firstLineChars="200"/>
        <w:rPr>
          <w:rFonts w:hint="eastAsia" w:asciiTheme="minorEastAsia" w:hAnsiTheme="minorEastAsia"/>
          <w:color w:val="000000"/>
          <w:kern w:val="0"/>
          <w:sz w:val="24"/>
          <w:szCs w:val="24"/>
        </w:rPr>
      </w:pPr>
      <w:r>
        <w:rPr>
          <w:rFonts w:asciiTheme="minorEastAsia" w:hAnsiTheme="minorEastAsia"/>
          <w:i/>
          <w:iCs/>
          <w:color w:val="000000"/>
          <w:sz w:val="24"/>
          <w:szCs w:val="24"/>
        </w:rPr>
        <w:t>U</w:t>
      </w:r>
      <w:r>
        <w:rPr>
          <w:rFonts w:asciiTheme="minorEastAsia" w:hAnsiTheme="minorEastAsia"/>
          <w:color w:val="000000"/>
          <w:sz w:val="24"/>
          <w:szCs w:val="24"/>
          <w:vertAlign w:val="subscript"/>
        </w:rPr>
        <w:t>L</w:t>
      </w:r>
      <w:r>
        <w:rPr>
          <w:rFonts w:asciiTheme="minorEastAsia" w:hAnsiTheme="minorEastAsia"/>
          <w:color w:val="000000"/>
          <w:kern w:val="0"/>
          <w:sz w:val="24"/>
          <w:szCs w:val="24"/>
        </w:rPr>
        <w:t>—</w:t>
      </w:r>
      <w:r>
        <w:rPr>
          <w:rFonts w:asciiTheme="minorEastAsia" w:hAnsiTheme="minorEastAsia"/>
          <w:color w:val="000000"/>
          <w:sz w:val="24"/>
          <w:szCs w:val="24"/>
        </w:rPr>
        <w:t>边缘均匀性</w:t>
      </w:r>
      <w:r>
        <w:rPr>
          <w:rFonts w:asciiTheme="minorEastAsia" w:hAnsiTheme="minorEastAsia"/>
          <w:color w:val="000000"/>
          <w:kern w:val="0"/>
          <w:sz w:val="24"/>
          <w:szCs w:val="24"/>
        </w:rPr>
        <w:t>；</w:t>
      </w:r>
    </w:p>
    <w:p>
      <w:pPr>
        <w:adjustRightInd w:val="0"/>
        <w:snapToGrid w:val="0"/>
        <w:spacing w:line="360" w:lineRule="auto"/>
        <w:ind w:firstLine="480" w:firstLineChars="200"/>
        <w:rPr>
          <w:rFonts w:hint="eastAsia" w:asciiTheme="minorEastAsia" w:hAnsiTheme="minorEastAsia"/>
          <w:color w:val="000000"/>
          <w:kern w:val="0"/>
          <w:sz w:val="24"/>
          <w:szCs w:val="24"/>
        </w:rPr>
      </w:pPr>
      <w:r>
        <w:rPr>
          <w:rFonts w:asciiTheme="minorEastAsia" w:hAnsiTheme="minorEastAsia"/>
          <w:i/>
          <w:iCs/>
          <w:color w:val="000000"/>
          <w:kern w:val="0"/>
          <w:sz w:val="24"/>
          <w:szCs w:val="24"/>
        </w:rPr>
        <w:t>E</w:t>
      </w:r>
      <w:r>
        <w:rPr>
          <w:rFonts w:asciiTheme="minorEastAsia" w:hAnsiTheme="minorEastAsia"/>
          <w:color w:val="000000"/>
          <w:kern w:val="0"/>
          <w:sz w:val="24"/>
          <w:szCs w:val="24"/>
          <w:vertAlign w:val="subscript"/>
        </w:rPr>
        <w:t>i</w:t>
      </w:r>
      <w:r>
        <w:rPr>
          <w:rFonts w:asciiTheme="minorEastAsia" w:hAnsiTheme="minorEastAsia"/>
          <w:color w:val="000000"/>
          <w:kern w:val="0"/>
          <w:sz w:val="24"/>
          <w:szCs w:val="24"/>
        </w:rPr>
        <w:t>—</w:t>
      </w:r>
      <w:r>
        <w:rPr>
          <w:rFonts w:asciiTheme="minorEastAsia" w:hAnsiTheme="minorEastAsia"/>
          <w:color w:val="000000"/>
          <w:sz w:val="24"/>
          <w:szCs w:val="24"/>
        </w:rPr>
        <w:t>照度测值，单位</w:t>
      </w:r>
      <w:r>
        <w:rPr>
          <w:rFonts w:asciiTheme="minorEastAsia" w:hAnsiTheme="minorEastAsia"/>
          <w:iCs/>
          <w:color w:val="000000"/>
          <w:kern w:val="0"/>
          <w:sz w:val="24"/>
          <w:szCs w:val="24"/>
        </w:rPr>
        <w:t>l</w:t>
      </w:r>
      <w:r>
        <w:rPr>
          <w:rFonts w:asciiTheme="minorEastAsia" w:hAnsiTheme="minorEastAsia"/>
          <w:color w:val="000000"/>
          <w:kern w:val="0"/>
          <w:sz w:val="24"/>
          <w:szCs w:val="24"/>
        </w:rPr>
        <w:t>x；</w:t>
      </w:r>
    </w:p>
    <w:p>
      <w:pPr>
        <w:adjustRightInd w:val="0"/>
        <w:snapToGrid w:val="0"/>
        <w:spacing w:line="360" w:lineRule="auto"/>
        <w:ind w:firstLine="480" w:firstLineChars="200"/>
        <w:rPr>
          <w:rFonts w:hint="eastAsia" w:asciiTheme="minorEastAsia" w:hAnsiTheme="minorEastAsia"/>
          <w:color w:val="000000"/>
          <w:kern w:val="0"/>
          <w:sz w:val="24"/>
          <w:szCs w:val="24"/>
        </w:rPr>
      </w:pPr>
      <w:r>
        <w:rPr>
          <w:rFonts w:asciiTheme="minorEastAsia" w:hAnsiTheme="minorEastAsia"/>
          <w:i/>
          <w:iCs/>
          <w:color w:val="000000"/>
          <w:kern w:val="0"/>
          <w:sz w:val="24"/>
          <w:szCs w:val="24"/>
        </w:rPr>
        <w:t>E</w:t>
      </w:r>
      <w:r>
        <w:rPr>
          <w:rFonts w:asciiTheme="minorEastAsia" w:hAnsiTheme="minorEastAsia"/>
          <w:color w:val="000000"/>
          <w:kern w:val="0"/>
          <w:sz w:val="24"/>
          <w:szCs w:val="24"/>
          <w:vertAlign w:val="subscript"/>
        </w:rPr>
        <w:t>j</w:t>
      </w:r>
      <w:r>
        <w:rPr>
          <w:rFonts w:asciiTheme="minorEastAsia" w:hAnsiTheme="minorEastAsia"/>
          <w:color w:val="000000"/>
          <w:kern w:val="0"/>
          <w:sz w:val="24"/>
          <w:szCs w:val="24"/>
        </w:rPr>
        <w:t>—</w:t>
      </w:r>
      <w:r>
        <w:rPr>
          <w:rFonts w:asciiTheme="minorEastAsia" w:hAnsiTheme="minorEastAsia"/>
          <w:color w:val="000000"/>
          <w:sz w:val="24"/>
          <w:szCs w:val="24"/>
        </w:rPr>
        <w:t>另一组照度测值，单位</w:t>
      </w:r>
      <w:r>
        <w:rPr>
          <w:rFonts w:asciiTheme="minorEastAsia" w:hAnsiTheme="minorEastAsia"/>
          <w:iCs/>
          <w:color w:val="000000"/>
          <w:kern w:val="0"/>
          <w:sz w:val="24"/>
          <w:szCs w:val="24"/>
        </w:rPr>
        <w:t>l</w:t>
      </w:r>
      <w:r>
        <w:rPr>
          <w:rFonts w:asciiTheme="minorEastAsia" w:hAnsiTheme="minorEastAsia"/>
          <w:color w:val="000000"/>
          <w:kern w:val="0"/>
          <w:sz w:val="24"/>
          <w:szCs w:val="24"/>
        </w:rPr>
        <w:t>x；</w:t>
      </w:r>
    </w:p>
    <w:p>
      <w:pPr>
        <w:adjustRightInd w:val="0"/>
        <w:snapToGrid w:val="0"/>
        <w:spacing w:line="360" w:lineRule="auto"/>
        <w:ind w:left="2400" w:hanging="2400" w:hangingChars="1000"/>
        <w:jc w:val="left"/>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 xml:space="preserve">.2.2 </w:t>
      </w:r>
      <w:r>
        <w:rPr>
          <w:rFonts w:hint="eastAsia" w:asciiTheme="minorEastAsia" w:hAnsiTheme="minorEastAsia"/>
          <w:sz w:val="24"/>
          <w:szCs w:val="24"/>
        </w:rPr>
        <w:t xml:space="preserve"> 方差和灵敏系数</w:t>
      </w:r>
      <w:r>
        <w:rPr>
          <w:rFonts w:asciiTheme="minorEastAsia" w:hAnsiTheme="minorEastAsia"/>
          <w:sz w:val="24"/>
          <w:szCs w:val="24"/>
        </w:rPr>
        <w:t>：</w:t>
      </w:r>
    </w:p>
    <w:p>
      <w:pPr>
        <w:tabs>
          <w:tab w:val="left" w:pos="765"/>
          <w:tab w:val="left" w:pos="930"/>
        </w:tabs>
        <w:adjustRightInd w:val="0"/>
        <w:snapToGrid w:val="0"/>
        <w:spacing w:line="360" w:lineRule="auto"/>
        <w:ind w:right="11" w:firstLine="480" w:firstLineChars="200"/>
        <w:rPr>
          <w:rFonts w:hint="eastAsia" w:cs="Times New Roman" w:asciiTheme="minorEastAsia" w:hAnsiTheme="minorEastAsia"/>
          <w:sz w:val="24"/>
          <w:szCs w:val="24"/>
          <w:lang w:val="zh-CN"/>
        </w:rPr>
      </w:pPr>
      <w:r>
        <w:rPr>
          <w:rFonts w:cs="Times New Roman" w:asciiTheme="minorEastAsia" w:hAnsiTheme="minorEastAsia"/>
          <w:sz w:val="24"/>
          <w:szCs w:val="24"/>
          <w:lang w:val="zh-CN"/>
        </w:rPr>
        <w:t>因(1)式各输入量相互独立，</w:t>
      </w:r>
      <w:r>
        <w:rPr>
          <w:rFonts w:hint="eastAsia" w:cs="Times New Roman" w:asciiTheme="minorEastAsia" w:hAnsiTheme="minorEastAsia"/>
          <w:sz w:val="24"/>
          <w:szCs w:val="24"/>
          <w:lang w:val="zh-CN"/>
        </w:rPr>
        <w:t>灵敏系数绝对值是1，</w:t>
      </w:r>
      <w:r>
        <w:rPr>
          <w:rFonts w:cs="Times New Roman" w:asciiTheme="minorEastAsia" w:hAnsiTheme="minorEastAsia"/>
          <w:sz w:val="24"/>
          <w:szCs w:val="24"/>
          <w:lang w:val="zh-CN"/>
        </w:rPr>
        <w:t>所以</w:t>
      </w:r>
      <w:r>
        <w:rPr>
          <w:rFonts w:hint="eastAsia" w:cs="Times New Roman" w:asciiTheme="minorEastAsia" w:hAnsiTheme="minorEastAsia"/>
          <w:sz w:val="24"/>
          <w:szCs w:val="24"/>
          <w:lang w:val="zh-CN"/>
        </w:rPr>
        <w:t>方差可表示</w:t>
      </w:r>
      <w:r>
        <w:rPr>
          <w:rFonts w:cs="Times New Roman" w:asciiTheme="minorEastAsia" w:hAnsiTheme="minorEastAsia"/>
          <w:sz w:val="24"/>
          <w:szCs w:val="24"/>
          <w:lang w:val="zh-CN"/>
        </w:rPr>
        <w:t>为</w:t>
      </w:r>
      <w:r>
        <w:rPr>
          <w:rFonts w:hint="eastAsia" w:cs="Times New Roman" w:asciiTheme="minorEastAsia" w:hAnsiTheme="minorEastAsia"/>
          <w:sz w:val="24"/>
          <w:szCs w:val="24"/>
          <w:lang w:val="zh-CN"/>
        </w:rPr>
        <w:t>（2）式</w:t>
      </w:r>
      <w:r>
        <w:rPr>
          <w:rFonts w:cs="Times New Roman" w:asciiTheme="minorEastAsia" w:hAnsiTheme="minorEastAsia"/>
          <w:sz w:val="24"/>
          <w:szCs w:val="24"/>
          <w:lang w:val="zh-CN"/>
        </w:rPr>
        <w:t>：</w:t>
      </w:r>
    </w:p>
    <w:p>
      <w:pPr>
        <w:adjustRightInd w:val="0"/>
        <w:snapToGrid w:val="0"/>
        <w:spacing w:line="360" w:lineRule="auto"/>
        <w:ind w:left="2400" w:hanging="2400" w:hangingChars="1000"/>
        <w:jc w:val="right"/>
        <w:rPr>
          <w:rFonts w:hint="eastAsia" w:asciiTheme="minorEastAsia" w:hAnsiTheme="minorEastAsia"/>
          <w:sz w:val="24"/>
          <w:szCs w:val="24"/>
        </w:rPr>
      </w:pPr>
      <w:r>
        <w:rPr>
          <w:rFonts w:asciiTheme="minorEastAsia" w:hAnsiTheme="minorEastAsia"/>
          <w:i/>
          <w:iCs/>
          <w:position w:val="-20"/>
          <w:sz w:val="24"/>
          <w:szCs w:val="24"/>
        </w:rPr>
        <w:object>
          <v:shape id="_x0000_i1049" o:spt="75" type="#_x0000_t75" style="height:34.8pt;width:167.4pt;" o:ole="t" filled="f" o:preferrelative="t" stroked="f" coordsize="21600,21600">
            <v:path/>
            <v:fill on="f" focussize="0,0"/>
            <v:stroke on="f" joinstyle="miter"/>
            <v:imagedata r:id="rId63" o:title=""/>
            <o:lock v:ext="edit" aspectratio="t"/>
            <w10:wrap type="none"/>
            <w10:anchorlock/>
          </v:shape>
          <o:OLEObject Type="Embed" ProgID="Equation.DSMT4" ShapeID="_x0000_i1049" DrawAspect="Content" ObjectID="_1468075749" r:id="rId74">
            <o:LockedField>false</o:LockedField>
          </o:OLEObject>
        </w:objec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（2）</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.3</w:t>
      </w:r>
      <w:r>
        <w:rPr>
          <w:rFonts w:hint="eastAsia" w:asciiTheme="minorEastAsia" w:hAnsiTheme="minorEastAsia"/>
          <w:sz w:val="24"/>
          <w:szCs w:val="24"/>
        </w:rPr>
        <w:t xml:space="preserve">  </w:t>
      </w:r>
      <w:r>
        <w:rPr>
          <w:rFonts w:asciiTheme="minorEastAsia" w:hAnsiTheme="minorEastAsia"/>
          <w:sz w:val="24"/>
          <w:szCs w:val="24"/>
        </w:rPr>
        <w:t>标准不确定度的来源及评定:</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 xml:space="preserve">.3.1 </w:t>
      </w:r>
      <w:r>
        <w:rPr>
          <w:rFonts w:hint="eastAsia" w:asciiTheme="minorEastAsia" w:hAnsiTheme="minorEastAsia"/>
          <w:sz w:val="24"/>
          <w:szCs w:val="24"/>
        </w:rPr>
        <w:t xml:space="preserve"> </w:t>
      </w:r>
      <w:r>
        <w:rPr>
          <w:rFonts w:asciiTheme="minorEastAsia" w:hAnsiTheme="minorEastAsia"/>
          <w:sz w:val="24"/>
          <w:szCs w:val="24"/>
        </w:rPr>
        <w:t>标准装置测量重复性给出的不确定度分量</w:t>
      </w:r>
      <w:r>
        <w:rPr>
          <w:rFonts w:asciiTheme="minorEastAsia" w:hAnsiTheme="minorEastAsia"/>
          <w:i/>
          <w:iCs/>
          <w:sz w:val="24"/>
          <w:szCs w:val="24"/>
        </w:rPr>
        <w:t>u</w:t>
      </w:r>
      <w:r>
        <w:rPr>
          <w:rFonts w:hint="eastAsia" w:asciiTheme="minorEastAsia" w:hAnsiTheme="minorEastAsia"/>
          <w:i/>
          <w:iCs/>
          <w:sz w:val="24"/>
          <w:szCs w:val="24"/>
          <w:vertAlign w:val="subscript"/>
        </w:rPr>
        <w:t xml:space="preserve">1 </w:t>
      </w:r>
      <w:r>
        <w:rPr>
          <w:rFonts w:asciiTheme="minorEastAsia" w:hAnsiTheme="minorEastAsia"/>
          <w:sz w:val="24"/>
          <w:szCs w:val="24"/>
          <w:vertAlign w:val="subscript"/>
        </w:rPr>
        <w:t>rel</w:t>
      </w:r>
      <w:r>
        <w:rPr>
          <w:rFonts w:asciiTheme="minorEastAsia" w:hAnsiTheme="minorEastAsia"/>
          <w:sz w:val="24"/>
          <w:szCs w:val="24"/>
        </w:rPr>
        <w:t>:</w:t>
      </w:r>
    </w:p>
    <w:p>
      <w:pPr>
        <w:adjustRightInd w:val="0"/>
        <w:snapToGrid w:val="0"/>
        <w:spacing w:line="360" w:lineRule="auto"/>
        <w:ind w:left="220" w:leftChars="105" w:firstLine="206" w:firstLineChars="86"/>
        <w:rPr>
          <w:rFonts w:hint="eastAsia" w:asciiTheme="minorEastAsia" w:hAnsiTheme="minorEastAsia"/>
          <w:sz w:val="24"/>
          <w:szCs w:val="24"/>
        </w:rPr>
      </w:pPr>
      <w:r>
        <w:rPr>
          <w:rFonts w:asciiTheme="minorEastAsia" w:hAnsiTheme="minorEastAsia"/>
          <w:sz w:val="24"/>
          <w:szCs w:val="24"/>
        </w:rPr>
        <w:t>测得数据如下（</w:t>
      </w:r>
      <w:r>
        <w:rPr>
          <w:rFonts w:hint="eastAsia" w:asciiTheme="minorEastAsia" w:hAnsiTheme="minorEastAsia"/>
          <w:sz w:val="24"/>
          <w:szCs w:val="24"/>
        </w:rPr>
        <w:t>mm</w:t>
      </w:r>
      <w:r>
        <w:rPr>
          <w:rFonts w:asciiTheme="minorEastAsia" w:hAnsiTheme="minorEastAsia"/>
          <w:sz w:val="24"/>
          <w:szCs w:val="24"/>
        </w:rPr>
        <w:t>）：</w:t>
      </w:r>
    </w:p>
    <w:p>
      <w:pPr>
        <w:adjustRightInd w:val="0"/>
        <w:snapToGrid w:val="0"/>
        <w:spacing w:line="360" w:lineRule="auto"/>
        <w:ind w:left="220" w:leftChars="105" w:firstLine="206" w:firstLineChars="86"/>
        <w:jc w:val="center"/>
        <w:rPr>
          <w:rFonts w:hint="eastAsia" w:asciiTheme="minorEastAsia" w:hAnsiTheme="minorEastAsia"/>
          <w:color w:val="000000"/>
          <w:sz w:val="24"/>
          <w:szCs w:val="24"/>
        </w:rPr>
      </w:pPr>
      <w:r>
        <w:rPr>
          <w:rFonts w:asciiTheme="minorEastAsia" w:hAnsiTheme="minorEastAsia"/>
          <w:color w:val="000000"/>
          <w:sz w:val="24"/>
          <w:szCs w:val="24"/>
        </w:rPr>
        <w:t>2375、2396、2401、2386、2395、2388</w:t>
      </w:r>
    </w:p>
    <w:p>
      <w:pPr>
        <w:adjustRightInd w:val="0"/>
        <w:snapToGrid w:val="0"/>
        <w:spacing w:line="360" w:lineRule="auto"/>
        <w:jc w:val="center"/>
        <w:rPr>
          <w:rFonts w:hint="eastAsia" w:asciiTheme="minorEastAsia" w:hAnsiTheme="minorEastAsia"/>
          <w:i/>
          <w:iCs/>
          <w:sz w:val="24"/>
          <w:szCs w:val="24"/>
        </w:rPr>
      </w:pPr>
      <w:r>
        <w:rPr>
          <w:rFonts w:asciiTheme="minorEastAsia" w:hAnsiTheme="minorEastAsia"/>
          <w:i/>
          <w:iCs/>
          <w:position w:val="-22"/>
          <w:sz w:val="24"/>
          <w:szCs w:val="24"/>
        </w:rPr>
        <w:object>
          <v:shape id="_x0000_i1050" o:spt="75" type="#_x0000_t75" style="height:67.2pt;width:161.4pt;" o:ole="t" filled="f" o:preferrelative="t" stroked="f" coordsize="21600,21600">
            <v:path/>
            <v:fill on="f" focussize="0,0"/>
            <v:stroke on="f" joinstyle="miter"/>
            <v:imagedata r:id="rId76" o:title=""/>
            <o:lock v:ext="edit" aspectratio="t"/>
            <w10:wrap type="none"/>
            <w10:anchorlock/>
          </v:shape>
          <o:OLEObject Type="Embed" ProgID="Equation.DSMT4" ShapeID="_x0000_i1050" DrawAspect="Content" ObjectID="_1468075750" r:id="rId75">
            <o:LockedField>false</o:LockedField>
          </o:OLEObject>
        </w:objec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 xml:space="preserve">.3.2  </w:t>
      </w:r>
      <w:r>
        <w:rPr>
          <w:rFonts w:hint="eastAsia" w:asciiTheme="minorEastAsia" w:hAnsiTheme="minorEastAsia"/>
          <w:sz w:val="24"/>
          <w:szCs w:val="24"/>
        </w:rPr>
        <w:t>照度计</w:t>
      </w:r>
      <w:r>
        <w:rPr>
          <w:rFonts w:asciiTheme="minorEastAsia" w:hAnsiTheme="minorEastAsia"/>
          <w:sz w:val="24"/>
          <w:szCs w:val="24"/>
        </w:rPr>
        <w:t>示值误差引入的标准不确定度</w:t>
      </w:r>
      <w:r>
        <w:rPr>
          <w:rFonts w:asciiTheme="minorEastAsia" w:hAnsiTheme="minorEastAsia"/>
          <w:i/>
          <w:iCs/>
          <w:sz w:val="24"/>
          <w:szCs w:val="24"/>
        </w:rPr>
        <w:t>u</w:t>
      </w:r>
      <w:r>
        <w:rPr>
          <w:rFonts w:hint="eastAsia" w:asciiTheme="minorEastAsia" w:hAnsiTheme="minorEastAsia"/>
          <w:sz w:val="24"/>
          <w:szCs w:val="24"/>
          <w:vertAlign w:val="subscript"/>
        </w:rPr>
        <w:t>2</w:t>
      </w:r>
      <w:r>
        <w:rPr>
          <w:rFonts w:hint="eastAsia" w:asciiTheme="minorEastAsia" w:hAnsiTheme="minorEastAsia"/>
          <w:i/>
          <w:iCs/>
          <w:sz w:val="24"/>
          <w:szCs w:val="24"/>
          <w:vertAlign w:val="subscript"/>
        </w:rPr>
        <w:t xml:space="preserve"> </w:t>
      </w:r>
      <w:r>
        <w:rPr>
          <w:rFonts w:asciiTheme="minorEastAsia" w:hAnsiTheme="minorEastAsia"/>
          <w:sz w:val="24"/>
          <w:szCs w:val="24"/>
          <w:vertAlign w:val="subscript"/>
        </w:rPr>
        <w:t>rel</w:t>
      </w:r>
    </w:p>
    <w:p>
      <w:pPr>
        <w:adjustRightInd w:val="0"/>
        <w:snapToGrid w:val="0"/>
        <w:spacing w:line="360" w:lineRule="auto"/>
        <w:ind w:firstLine="480" w:firstLineChars="200"/>
        <w:rPr>
          <w:rFonts w:hint="eastAsia" w:asciiTheme="minorEastAsia" w:hAnsiTheme="minorEastAsia"/>
          <w:sz w:val="24"/>
          <w:szCs w:val="24"/>
        </w:rPr>
      </w:pPr>
      <w:r>
        <w:rPr>
          <w:rFonts w:asciiTheme="minorEastAsia" w:hAnsiTheme="minorEastAsia"/>
          <w:sz w:val="24"/>
          <w:szCs w:val="24"/>
        </w:rPr>
        <w:t>依据检定证书，</w:t>
      </w:r>
      <w:r>
        <w:rPr>
          <w:rFonts w:hint="eastAsia" w:asciiTheme="minorEastAsia" w:hAnsiTheme="minorEastAsia"/>
          <w:sz w:val="24"/>
          <w:szCs w:val="24"/>
        </w:rPr>
        <w:t>照度计</w:t>
      </w:r>
      <w:r>
        <w:rPr>
          <w:rFonts w:asciiTheme="minorEastAsia" w:hAnsiTheme="minorEastAsia"/>
          <w:sz w:val="24"/>
          <w:szCs w:val="24"/>
        </w:rPr>
        <w:t>示值误差的不确定度为</w:t>
      </w:r>
      <w:r>
        <w:rPr>
          <w:rFonts w:hint="eastAsia" w:asciiTheme="minorEastAsia" w:hAnsiTheme="minorEastAsia"/>
          <w:i/>
          <w:sz w:val="24"/>
          <w:szCs w:val="24"/>
        </w:rPr>
        <w:t>U</w:t>
      </w:r>
      <w:r>
        <w:rPr>
          <w:rFonts w:hint="eastAsia" w:asciiTheme="minorEastAsia" w:hAnsiTheme="minorEastAsia"/>
          <w:iCs/>
          <w:sz w:val="24"/>
          <w:szCs w:val="24"/>
          <w:vertAlign w:val="subscript"/>
        </w:rPr>
        <w:t xml:space="preserve">2 </w:t>
      </w:r>
      <w:r>
        <w:rPr>
          <w:rFonts w:asciiTheme="minorEastAsia" w:hAnsiTheme="minorEastAsia"/>
          <w:iCs/>
          <w:sz w:val="24"/>
          <w:szCs w:val="24"/>
          <w:vertAlign w:val="subscript"/>
        </w:rPr>
        <w:t>rel</w:t>
      </w:r>
      <w:r>
        <w:rPr>
          <w:rFonts w:asciiTheme="minorEastAsia" w:hAnsiTheme="minorEastAsia"/>
          <w:sz w:val="24"/>
          <w:szCs w:val="24"/>
        </w:rPr>
        <w:t>=</w:t>
      </w:r>
      <w:r>
        <w:rPr>
          <w:rFonts w:hint="eastAsia" w:asciiTheme="minorEastAsia" w:hAnsiTheme="minorEastAsia"/>
          <w:sz w:val="24"/>
          <w:szCs w:val="24"/>
        </w:rPr>
        <w:t>1.2</w:t>
      </w:r>
      <w:r>
        <w:rPr>
          <w:rFonts w:asciiTheme="minorEastAsia" w:hAnsiTheme="minorEastAsia"/>
          <w:sz w:val="24"/>
          <w:szCs w:val="24"/>
        </w:rPr>
        <w:t>%，</w:t>
      </w:r>
      <w:r>
        <w:rPr>
          <w:rFonts w:asciiTheme="minorEastAsia" w:hAnsiTheme="minorEastAsia"/>
          <w:i/>
          <w:sz w:val="24"/>
          <w:szCs w:val="24"/>
        </w:rPr>
        <w:t>k</w:t>
      </w:r>
      <w:r>
        <w:rPr>
          <w:rFonts w:asciiTheme="minorEastAsia" w:hAnsiTheme="minorEastAsia"/>
          <w:sz w:val="24"/>
          <w:szCs w:val="24"/>
        </w:rPr>
        <w:t xml:space="preserve">=2， </w:t>
      </w:r>
    </w:p>
    <w:p>
      <w:pPr>
        <w:adjustRightInd w:val="0"/>
        <w:snapToGrid w:val="0"/>
        <w:spacing w:line="360" w:lineRule="auto"/>
        <w:ind w:firstLine="1080" w:firstLineChars="450"/>
        <w:rPr>
          <w:rFonts w:hint="eastAsia" w:asciiTheme="minorEastAsia" w:hAnsiTheme="minorEastAsia"/>
          <w:sz w:val="24"/>
          <w:szCs w:val="24"/>
        </w:rPr>
      </w:pPr>
      <w:r>
        <w:rPr>
          <w:rFonts w:asciiTheme="minorEastAsia" w:hAnsiTheme="minorEastAsia"/>
          <w:sz w:val="24"/>
          <w:szCs w:val="24"/>
        </w:rPr>
        <w:t>故：</w:t>
      </w:r>
      <w:r>
        <w:rPr>
          <w:rFonts w:asciiTheme="minorEastAsia" w:hAnsiTheme="minorEastAsia"/>
          <w:position w:val="-18"/>
          <w:sz w:val="24"/>
          <w:szCs w:val="24"/>
        </w:rPr>
        <w:object>
          <v:shape id="_x0000_i1051" o:spt="75" type="#_x0000_t75" style="height:33pt;width:96.6pt;" o:ole="t" filled="f" o:preferrelative="t" stroked="f" coordsize="21600,21600">
            <v:path/>
            <v:fill on="f" focussize="0,0"/>
            <v:stroke on="f" joinstyle="miter"/>
            <v:imagedata r:id="rId78" o:title=""/>
            <o:lock v:ext="edit" aspectratio="t"/>
            <w10:wrap type="none"/>
            <w10:anchorlock/>
          </v:shape>
          <o:OLEObject Type="Embed" ProgID="Equation.DSMT4" ShapeID="_x0000_i1051" DrawAspect="Content" ObjectID="_1468075751" r:id="rId77">
            <o:LockedField>false</o:LockedField>
          </o:OLEObject>
        </w:object>
      </w:r>
      <w:r>
        <w:rPr>
          <w:rFonts w:asciiTheme="minorEastAsia" w:hAnsiTheme="minorEastAsia"/>
          <w:sz w:val="24"/>
          <w:szCs w:val="24"/>
        </w:rPr>
        <w:t xml:space="preserve"> </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.4</w:t>
      </w:r>
      <w:r>
        <w:rPr>
          <w:rFonts w:hint="eastAsia" w:asciiTheme="minorEastAsia" w:hAnsiTheme="minorEastAsia"/>
          <w:sz w:val="24"/>
          <w:szCs w:val="24"/>
        </w:rPr>
        <w:t xml:space="preserve">  </w:t>
      </w:r>
      <w:r>
        <w:rPr>
          <w:rFonts w:asciiTheme="minorEastAsia" w:hAnsiTheme="minorEastAsia"/>
          <w:sz w:val="24"/>
          <w:szCs w:val="24"/>
        </w:rPr>
        <w:t>标准不确定度分量表:</w:t>
      </w:r>
    </w:p>
    <w:tbl>
      <w:tblPr>
        <w:tblStyle w:val="13"/>
        <w:tblW w:w="0" w:type="auto"/>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3255"/>
        <w:gridCol w:w="2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不确定度来源</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2502" w:type="dxa"/>
          </w:tcPr>
          <w:p>
            <w:pPr>
              <w:adjustRightInd w:val="0"/>
              <w:snapToGrid w:val="0"/>
              <w:spacing w:line="360" w:lineRule="auto"/>
              <w:jc w:val="center"/>
              <w:rPr>
                <w:rFonts w:hint="eastAsia" w:asciiTheme="minorEastAsia" w:hAnsiTheme="minorEastAsia"/>
                <w:szCs w:val="21"/>
              </w:rPr>
            </w:pPr>
            <w:r>
              <w:rPr>
                <w:rFonts w:hint="eastAsia" w:asciiTheme="minorEastAsia" w:hAnsiTheme="minorEastAsia"/>
                <w:i/>
                <w:iCs/>
                <w:szCs w:val="21"/>
              </w:rPr>
              <w:t>u</w:t>
            </w:r>
            <w:r>
              <w:rPr>
                <w:rFonts w:hint="eastAsia" w:asciiTheme="minorEastAsia" w:hAnsiTheme="minorEastAsia"/>
                <w:szCs w:val="21"/>
                <w:vertAlign w:val="subscript"/>
              </w:rPr>
              <w:t>1</w:t>
            </w:r>
            <w:r>
              <w:rPr>
                <w:rFonts w:hint="eastAsia" w:asciiTheme="minorEastAsia" w:hAnsiTheme="minorEastAsia"/>
                <w:i/>
                <w:iCs/>
                <w:szCs w:val="21"/>
                <w:vertAlign w:val="subscript"/>
              </w:rPr>
              <w:t xml:space="preserve">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测量重复性</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4</w:t>
            </w:r>
            <w:r>
              <w:rPr>
                <w:rFonts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trPr>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i/>
                <w:iCs/>
                <w:szCs w:val="21"/>
              </w:rPr>
              <w:t>u</w:t>
            </w:r>
            <w:r>
              <w:rPr>
                <w:rFonts w:hint="eastAsia" w:asciiTheme="minorEastAsia" w:hAnsiTheme="minorEastAsia"/>
                <w:szCs w:val="21"/>
                <w:vertAlign w:val="subscript"/>
              </w:rPr>
              <w:t>2</w:t>
            </w:r>
            <w:r>
              <w:rPr>
                <w:rFonts w:hint="eastAsia" w:asciiTheme="minorEastAsia" w:hAnsiTheme="minorEastAsia"/>
                <w:i/>
                <w:iCs/>
                <w:szCs w:val="21"/>
                <w:vertAlign w:val="subscript"/>
              </w:rPr>
              <w:t xml:space="preserve">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示值误差</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6</w:t>
            </w:r>
            <w:r>
              <w:rPr>
                <w:rFonts w:asciiTheme="minorEastAsia" w:hAnsiTheme="minorEastAsia"/>
                <w:szCs w:val="21"/>
              </w:rPr>
              <w:t>%</w:t>
            </w:r>
          </w:p>
        </w:tc>
      </w:tr>
    </w:tbl>
    <w:p>
      <w:pPr>
        <w:adjustRightInd w:val="0"/>
        <w:snapToGrid w:val="0"/>
        <w:spacing w:line="360" w:lineRule="auto"/>
        <w:ind w:left="1200" w:hanging="1200" w:hangingChars="500"/>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.5</w:t>
      </w:r>
      <w:r>
        <w:rPr>
          <w:rFonts w:hint="eastAsia" w:asciiTheme="minorEastAsia" w:hAnsiTheme="minorEastAsia"/>
          <w:sz w:val="24"/>
          <w:szCs w:val="24"/>
        </w:rPr>
        <w:t xml:space="preserve">  </w:t>
      </w:r>
      <w:r>
        <w:rPr>
          <w:rFonts w:asciiTheme="minorEastAsia" w:hAnsiTheme="minorEastAsia"/>
          <w:sz w:val="24"/>
          <w:szCs w:val="24"/>
        </w:rPr>
        <w:t>合成标准不确定度：</w:t>
      </w:r>
    </w:p>
    <w:p>
      <w:pPr>
        <w:adjustRightInd w:val="0"/>
        <w:snapToGrid w:val="0"/>
        <w:spacing w:line="360" w:lineRule="auto"/>
        <w:ind w:left="1200" w:hanging="1200" w:hangingChars="500"/>
        <w:jc w:val="center"/>
        <w:rPr>
          <w:rFonts w:hint="eastAsia" w:asciiTheme="minorEastAsia" w:hAnsiTheme="minorEastAsia"/>
          <w:i/>
          <w:iCs/>
          <w:sz w:val="24"/>
          <w:szCs w:val="24"/>
        </w:rPr>
      </w:pPr>
      <w:r>
        <w:rPr>
          <w:rFonts w:asciiTheme="minorEastAsia" w:hAnsiTheme="minorEastAsia"/>
          <w:position w:val="-12"/>
          <w:sz w:val="24"/>
          <w:szCs w:val="24"/>
        </w:rPr>
        <w:object>
          <v:shape id="_x0000_i1052" o:spt="75" type="#_x0000_t75" style="height:24.6pt;width:141.6pt;" o:ole="t" filled="f" o:preferrelative="t" stroked="f" coordsize="21600,21600">
            <v:path/>
            <v:fill on="f" focussize="0,0"/>
            <v:stroke on="f" joinstyle="miter"/>
            <v:imagedata r:id="rId80" o:title=""/>
            <o:lock v:ext="edit" aspectratio="t"/>
            <w10:wrap type="none"/>
            <w10:anchorlock/>
          </v:shape>
          <o:OLEObject Type="Embed" ProgID="Equation.DSMT4" ShapeID="_x0000_i1052" DrawAspect="Content" ObjectID="_1468075752" r:id="rId79">
            <o:LockedField>false</o:LockedField>
          </o:OLEObject>
        </w:object>
      </w:r>
    </w:p>
    <w:p>
      <w:pPr>
        <w:adjustRightInd w:val="0"/>
        <w:snapToGrid w:val="0"/>
        <w:spacing w:line="360" w:lineRule="auto"/>
        <w:ind w:left="1200" w:hanging="1200" w:hangingChars="500"/>
        <w:rPr>
          <w:rFonts w:hint="eastAsia" w:asciiTheme="minorEastAsia" w:hAnsiTheme="minorEastAsia"/>
          <w:sz w:val="24"/>
          <w:szCs w:val="24"/>
        </w:rPr>
      </w:pPr>
      <w:r>
        <w:rPr>
          <w:rFonts w:hint="eastAsia" w:asciiTheme="minorEastAsia" w:hAnsiTheme="minorEastAsia"/>
          <w:sz w:val="24"/>
          <w:szCs w:val="24"/>
        </w:rPr>
        <w:t>E</w:t>
      </w:r>
      <w:r>
        <w:rPr>
          <w:rFonts w:asciiTheme="minorEastAsia" w:hAnsiTheme="minorEastAsia"/>
          <w:sz w:val="24"/>
          <w:szCs w:val="24"/>
        </w:rPr>
        <w:t>.6</w:t>
      </w:r>
      <w:r>
        <w:rPr>
          <w:rFonts w:hint="eastAsia" w:asciiTheme="minorEastAsia" w:hAnsiTheme="minorEastAsia"/>
          <w:sz w:val="24"/>
          <w:szCs w:val="24"/>
        </w:rPr>
        <w:t xml:space="preserve">  </w:t>
      </w:r>
      <w:r>
        <w:rPr>
          <w:rFonts w:asciiTheme="minorEastAsia" w:hAnsiTheme="minorEastAsia"/>
          <w:sz w:val="24"/>
          <w:szCs w:val="24"/>
        </w:rPr>
        <w:t>扩展不确定度</w:t>
      </w:r>
      <w:r>
        <w:rPr>
          <w:rFonts w:hint="eastAsia" w:asciiTheme="minorEastAsia" w:hAnsiTheme="minorEastAsia"/>
          <w:sz w:val="24"/>
          <w:szCs w:val="24"/>
        </w:rPr>
        <w:t>，</w:t>
      </w:r>
      <w:r>
        <w:rPr>
          <w:rFonts w:asciiTheme="minorEastAsia" w:hAnsiTheme="minorEastAsia"/>
          <w:sz w:val="24"/>
          <w:szCs w:val="24"/>
        </w:rPr>
        <w:t>取包含因子</w:t>
      </w:r>
      <w:r>
        <w:rPr>
          <w:rFonts w:asciiTheme="minorEastAsia" w:hAnsiTheme="minorEastAsia"/>
          <w:i/>
          <w:iCs/>
          <w:sz w:val="24"/>
          <w:szCs w:val="24"/>
        </w:rPr>
        <w:t>k</w:t>
      </w:r>
      <w:r>
        <w:rPr>
          <w:rFonts w:asciiTheme="minorEastAsia" w:hAnsiTheme="minorEastAsia"/>
          <w:sz w:val="24"/>
          <w:szCs w:val="24"/>
        </w:rPr>
        <w:t>＝2：</w:t>
      </w:r>
    </w:p>
    <w:p>
      <w:pPr>
        <w:adjustRightInd w:val="0"/>
        <w:snapToGrid w:val="0"/>
        <w:spacing w:line="360" w:lineRule="auto"/>
        <w:ind w:left="1200" w:hanging="1200" w:hangingChars="500"/>
        <w:rPr>
          <w:rFonts w:hint="eastAsia" w:asciiTheme="minorEastAsia" w:hAnsiTheme="minorEastAsia"/>
          <w:sz w:val="24"/>
          <w:szCs w:val="24"/>
        </w:rPr>
      </w:pPr>
      <w:r>
        <w:rPr>
          <w:rFonts w:asciiTheme="minorEastAsia" w:hAnsiTheme="minorEastAsia"/>
          <w:sz w:val="24"/>
          <w:szCs w:val="24"/>
        </w:rPr>
        <w:t>则扩展不确定度</w:t>
      </w:r>
      <w:r>
        <w:rPr>
          <w:rFonts w:asciiTheme="minorEastAsia" w:hAnsiTheme="minorEastAsia"/>
          <w:position w:val="-10"/>
          <w:sz w:val="24"/>
          <w:szCs w:val="24"/>
        </w:rPr>
        <w:object>
          <v:shape id="_x0000_i1053" o:spt="75" type="#_x0000_t75" style="height:18pt;width:48.6pt;" o:ole="t" filled="f" o:preferrelative="t" stroked="f" coordsize="21600,21600">
            <v:path/>
            <v:fill on="f" focussize="0,0"/>
            <v:stroke on="f" joinstyle="miter"/>
            <v:imagedata r:id="rId82" o:title=""/>
            <o:lock v:ext="edit" aspectratio="t"/>
            <w10:wrap type="none"/>
            <w10:anchorlock/>
          </v:shape>
          <o:OLEObject Type="Embed" ProgID="Equation.DSMT4" ShapeID="_x0000_i1053" DrawAspect="Content" ObjectID="_1468075753" r:id="rId81">
            <o:LockedField>false</o:LockedField>
          </o:OLEObject>
        </w:object>
      </w:r>
    </w:p>
    <w:p>
      <w:pPr>
        <w:pStyle w:val="5"/>
        <w:tabs>
          <w:tab w:val="left" w:pos="765"/>
          <w:tab w:val="left" w:pos="930"/>
        </w:tabs>
        <w:adjustRightInd w:val="0"/>
        <w:snapToGrid w:val="0"/>
        <w:spacing w:line="360" w:lineRule="auto"/>
        <w:ind w:right="11"/>
        <w:rPr>
          <w:rFonts w:hint="eastAsia" w:asciiTheme="minorEastAsia" w:hAnsiTheme="minorEastAsia"/>
          <w:color w:val="000000"/>
          <w:kern w:val="0"/>
          <w:sz w:val="24"/>
          <w:szCs w:val="22"/>
        </w:rPr>
      </w:pPr>
      <w:r>
        <w:rPr>
          <w:color w:val="000000"/>
        </w:rPr>
        <w:br w:type="page"/>
      </w:r>
    </w:p>
    <w:p>
      <w:pPr>
        <w:pStyle w:val="2"/>
        <w:spacing w:before="240" w:beforeLines="100" w:after="240" w:afterLines="100" w:line="594" w:lineRule="exact"/>
        <w:rPr>
          <w:rFonts w:hint="eastAsia" w:cs="Times New Roman"/>
          <w:sz w:val="28"/>
          <w:szCs w:val="28"/>
        </w:rPr>
      </w:pPr>
      <w:bookmarkStart w:id="108" w:name="_Toc176789284"/>
      <w:bookmarkStart w:id="109" w:name="_Toc178670483"/>
      <w:r>
        <w:rPr>
          <w:rFonts w:cs="Times New Roman"/>
          <w:sz w:val="28"/>
          <w:szCs w:val="28"/>
        </w:rPr>
        <w:t>附录</w:t>
      </w:r>
      <w:bookmarkEnd w:id="108"/>
      <w:r>
        <w:rPr>
          <w:rFonts w:hint="eastAsia" w:cs="Times New Roman"/>
          <w:sz w:val="28"/>
          <w:szCs w:val="28"/>
        </w:rPr>
        <w:t>F</w:t>
      </w:r>
      <w:bookmarkEnd w:id="109"/>
    </w:p>
    <w:p>
      <w:pPr>
        <w:adjustRightInd w:val="0"/>
        <w:snapToGrid w:val="0"/>
        <w:spacing w:line="360" w:lineRule="auto"/>
        <w:jc w:val="center"/>
        <w:rPr>
          <w:color w:val="000000"/>
        </w:rPr>
      </w:pPr>
      <w:r>
        <w:rPr>
          <w:rFonts w:hint="eastAsia" w:ascii="黑体" w:hAnsi="黑体" w:eastAsia="黑体"/>
          <w:color w:val="000000"/>
          <w:sz w:val="28"/>
          <w:szCs w:val="28"/>
        </w:rPr>
        <w:t>医用硬性内窥镜色彩还原性测量结果不确定度评定实例</w:t>
      </w:r>
    </w:p>
    <w:p>
      <w:pPr>
        <w:adjustRightInd w:val="0"/>
        <w:snapToGrid w:val="0"/>
        <w:spacing w:line="360" w:lineRule="auto"/>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.1</w:t>
      </w:r>
      <w:r>
        <w:rPr>
          <w:rFonts w:hint="eastAsia" w:asciiTheme="minorEastAsia" w:hAnsiTheme="minorEastAsia"/>
          <w:color w:val="000000"/>
          <w:sz w:val="24"/>
        </w:rPr>
        <w:t xml:space="preserve">  </w:t>
      </w:r>
      <w:r>
        <w:rPr>
          <w:rFonts w:asciiTheme="minorEastAsia" w:hAnsiTheme="minorEastAsia"/>
          <w:color w:val="000000"/>
          <w:sz w:val="24"/>
        </w:rPr>
        <w:t>概述：</w:t>
      </w:r>
    </w:p>
    <w:p>
      <w:pPr>
        <w:adjustRightInd w:val="0"/>
        <w:snapToGrid w:val="0"/>
        <w:spacing w:line="360" w:lineRule="auto"/>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 xml:space="preserve">.1.1 </w:t>
      </w:r>
      <w:r>
        <w:rPr>
          <w:rFonts w:hint="eastAsia" w:asciiTheme="minorEastAsia" w:hAnsiTheme="minorEastAsia"/>
          <w:color w:val="000000"/>
          <w:sz w:val="24"/>
        </w:rPr>
        <w:t xml:space="preserve"> </w:t>
      </w:r>
      <w:r>
        <w:rPr>
          <w:rFonts w:asciiTheme="minorEastAsia" w:hAnsiTheme="minorEastAsia"/>
          <w:color w:val="000000"/>
          <w:sz w:val="24"/>
        </w:rPr>
        <w:t>环境条件：温度：</w:t>
      </w:r>
      <w:r>
        <w:rPr>
          <w:rFonts w:asciiTheme="minorEastAsia" w:hAnsiTheme="minorEastAsia"/>
          <w:bCs/>
          <w:color w:val="000000"/>
          <w:sz w:val="24"/>
        </w:rPr>
        <w:t>25</w:t>
      </w:r>
      <w:r>
        <w:rPr>
          <w:rFonts w:hint="eastAsia" w:cs="宋体" w:asciiTheme="minorEastAsia" w:hAnsiTheme="minorEastAsia"/>
          <w:bCs/>
          <w:color w:val="000000"/>
          <w:sz w:val="24"/>
        </w:rPr>
        <w:t>℃</w:t>
      </w:r>
      <w:r>
        <w:rPr>
          <w:rFonts w:asciiTheme="minorEastAsia" w:hAnsiTheme="minorEastAsia"/>
          <w:bCs/>
          <w:color w:val="000000"/>
          <w:sz w:val="24"/>
        </w:rPr>
        <w:t>；相对湿度：60%RH</w:t>
      </w:r>
      <w:r>
        <w:rPr>
          <w:rFonts w:asciiTheme="minorEastAsia" w:hAnsiTheme="minorEastAsia"/>
          <w:color w:val="000000"/>
          <w:sz w:val="24"/>
        </w:rPr>
        <w:t>。</w:t>
      </w:r>
    </w:p>
    <w:p>
      <w:pPr>
        <w:adjustRightInd w:val="0"/>
        <w:snapToGrid w:val="0"/>
        <w:spacing w:line="360" w:lineRule="auto"/>
        <w:ind w:left="430" w:hanging="429" w:hangingChars="179"/>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.1.2</w:t>
      </w:r>
      <w:r>
        <w:rPr>
          <w:rFonts w:hint="eastAsia" w:asciiTheme="minorEastAsia" w:hAnsiTheme="minorEastAsia"/>
          <w:color w:val="000000"/>
          <w:sz w:val="24"/>
        </w:rPr>
        <w:t xml:space="preserve"> </w:t>
      </w:r>
      <w:r>
        <w:rPr>
          <w:rFonts w:asciiTheme="minorEastAsia" w:hAnsiTheme="minorEastAsia"/>
          <w:color w:val="000000"/>
          <w:sz w:val="24"/>
        </w:rPr>
        <w:t xml:space="preserve"> 标准装置：光谱彩色照度计。</w:t>
      </w:r>
    </w:p>
    <w:p>
      <w:pPr>
        <w:adjustRightInd w:val="0"/>
        <w:snapToGrid w:val="0"/>
        <w:spacing w:line="360" w:lineRule="auto"/>
        <w:ind w:left="430" w:hanging="429" w:hangingChars="179"/>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 xml:space="preserve">.1.3 </w:t>
      </w:r>
      <w:r>
        <w:rPr>
          <w:rFonts w:hint="eastAsia" w:asciiTheme="minorEastAsia" w:hAnsiTheme="minorEastAsia"/>
          <w:color w:val="000000"/>
          <w:sz w:val="24"/>
        </w:rPr>
        <w:t xml:space="preserve"> </w:t>
      </w:r>
      <w:r>
        <w:rPr>
          <w:rFonts w:asciiTheme="minorEastAsia" w:hAnsiTheme="minorEastAsia"/>
          <w:color w:val="000000"/>
          <w:sz w:val="24"/>
        </w:rPr>
        <w:t>被测对象：GIF-HQ290</w:t>
      </w:r>
      <w:r>
        <w:rPr>
          <w:rFonts w:hint="eastAsia" w:asciiTheme="minorEastAsia" w:hAnsiTheme="minorEastAsia"/>
          <w:color w:val="000000"/>
          <w:sz w:val="24"/>
        </w:rPr>
        <w:t>腹腔内窥镜</w:t>
      </w:r>
    </w:p>
    <w:p>
      <w:pPr>
        <w:adjustRightInd w:val="0"/>
        <w:snapToGrid w:val="0"/>
        <w:spacing w:line="360" w:lineRule="auto"/>
        <w:ind w:left="1630" w:hanging="1629" w:hangingChars="679"/>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 xml:space="preserve">.1.4 </w:t>
      </w:r>
      <w:r>
        <w:rPr>
          <w:rFonts w:hint="eastAsia" w:asciiTheme="minorEastAsia" w:hAnsiTheme="minorEastAsia"/>
          <w:color w:val="000000"/>
          <w:sz w:val="24"/>
        </w:rPr>
        <w:t xml:space="preserve"> </w:t>
      </w:r>
      <w:r>
        <w:rPr>
          <w:rFonts w:asciiTheme="minorEastAsia" w:hAnsiTheme="minorEastAsia"/>
          <w:color w:val="000000"/>
          <w:sz w:val="24"/>
        </w:rPr>
        <w:t>测量方法：参照</w:t>
      </w:r>
      <w:r>
        <w:rPr>
          <w:rFonts w:hint="eastAsia" w:asciiTheme="minorEastAsia" w:hAnsiTheme="minorEastAsia"/>
          <w:color w:val="000000"/>
          <w:sz w:val="24"/>
        </w:rPr>
        <w:t>7</w:t>
      </w:r>
      <w:r>
        <w:rPr>
          <w:rFonts w:asciiTheme="minorEastAsia" w:hAnsiTheme="minorEastAsia"/>
          <w:color w:val="000000"/>
          <w:sz w:val="24"/>
        </w:rPr>
        <w:t>.</w:t>
      </w:r>
      <w:r>
        <w:rPr>
          <w:rFonts w:hint="eastAsia" w:asciiTheme="minorEastAsia" w:hAnsiTheme="minorEastAsia"/>
          <w:color w:val="000000"/>
          <w:sz w:val="24"/>
        </w:rPr>
        <w:t>6</w:t>
      </w:r>
      <w:r>
        <w:rPr>
          <w:rFonts w:asciiTheme="minorEastAsia" w:hAnsiTheme="minorEastAsia"/>
          <w:color w:val="000000"/>
          <w:sz w:val="24"/>
        </w:rPr>
        <w:t>。</w:t>
      </w:r>
    </w:p>
    <w:p>
      <w:pPr>
        <w:adjustRightInd w:val="0"/>
        <w:snapToGrid w:val="0"/>
        <w:spacing w:line="360" w:lineRule="auto"/>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.2</w:t>
      </w:r>
      <w:r>
        <w:rPr>
          <w:rFonts w:hint="eastAsia" w:asciiTheme="minorEastAsia" w:hAnsiTheme="minorEastAsia"/>
          <w:color w:val="000000"/>
          <w:sz w:val="24"/>
        </w:rPr>
        <w:t xml:space="preserve">  </w:t>
      </w:r>
      <w:r>
        <w:rPr>
          <w:rFonts w:asciiTheme="minorEastAsia" w:hAnsiTheme="minorEastAsia"/>
          <w:color w:val="000000"/>
          <w:sz w:val="24"/>
        </w:rPr>
        <w:t>建立测量模型，列出不确定度传播律：</w:t>
      </w:r>
    </w:p>
    <w:p>
      <w:pPr>
        <w:adjustRightInd w:val="0"/>
        <w:snapToGrid w:val="0"/>
        <w:spacing w:line="360" w:lineRule="auto"/>
        <w:rPr>
          <w:rFonts w:hint="eastAsia" w:asciiTheme="minorEastAsia" w:hAnsiTheme="minorEastAsia"/>
          <w:color w:val="000000"/>
          <w:sz w:val="24"/>
        </w:rPr>
      </w:pPr>
      <w:r>
        <w:rPr>
          <w:rFonts w:hint="eastAsia" w:asciiTheme="minorEastAsia" w:hAnsiTheme="minorEastAsia"/>
          <w:color w:val="000000"/>
          <w:sz w:val="24"/>
        </w:rPr>
        <w:t>F</w:t>
      </w:r>
      <w:r>
        <w:rPr>
          <w:rFonts w:asciiTheme="minorEastAsia" w:hAnsiTheme="minorEastAsia"/>
          <w:color w:val="000000"/>
          <w:sz w:val="24"/>
        </w:rPr>
        <w:t xml:space="preserve">.2.1 </w:t>
      </w:r>
      <w:r>
        <w:rPr>
          <w:rFonts w:hint="eastAsia" w:asciiTheme="minorEastAsia" w:hAnsiTheme="minorEastAsia"/>
          <w:color w:val="000000"/>
          <w:sz w:val="24"/>
        </w:rPr>
        <w:t xml:space="preserve"> </w:t>
      </w:r>
      <w:r>
        <w:rPr>
          <w:rFonts w:asciiTheme="minorEastAsia" w:hAnsiTheme="minorEastAsia"/>
          <w:color w:val="000000"/>
          <w:sz w:val="24"/>
        </w:rPr>
        <w:t>测量模型：</w:t>
      </w:r>
    </w:p>
    <w:p>
      <w:pPr>
        <w:adjustRightInd w:val="0"/>
        <w:snapToGrid w:val="0"/>
        <w:spacing w:line="360" w:lineRule="auto"/>
        <w:jc w:val="right"/>
        <w:rPr>
          <w:rFonts w:hint="eastAsia" w:ascii="宋体" w:hAnsi="宋体" w:eastAsia="宋体" w:cs="Times New Roman"/>
          <w:color w:val="000000"/>
          <w:sz w:val="24"/>
          <w:szCs w:val="24"/>
        </w:rPr>
      </w:pPr>
      <w:bookmarkStart w:id="110" w:name="_Hlk176789458"/>
      <w:r>
        <w:rPr>
          <w:rFonts w:ascii="宋体" w:hAnsi="宋体" w:eastAsia="宋体" w:cs="Times New Roman"/>
          <w:color w:val="000000"/>
          <w:sz w:val="24"/>
          <w:szCs w:val="24"/>
        </w:rPr>
        <w:object>
          <v:shape id="_x0000_i1054" o:spt="75" type="#_x0000_t75" style="height:24pt;width:61.8pt;" o:ole="t" filled="f" o:preferrelative="t" stroked="f" coordsize="21600,21600">
            <v:path/>
            <v:fill on="f" focussize="0,0"/>
            <v:stroke on="f" joinstyle="miter"/>
            <v:imagedata r:id="rId84" o:title=""/>
            <o:lock v:ext="edit" aspectratio="t"/>
            <w10:wrap type="none"/>
            <w10:anchorlock/>
          </v:shape>
          <o:OLEObject Type="Embed" ProgID="Equation.DSMT4" ShapeID="_x0000_i1054" DrawAspect="Content" ObjectID="_1468075754" r:id="rId83">
            <o:LockedField>false</o:LockedField>
          </o:OLEObject>
        </w:objec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1</w:t>
      </w:r>
      <w:r>
        <w:rPr>
          <w:rFonts w:ascii="宋体" w:hAnsi="宋体" w:eastAsia="宋体" w:cs="Times New Roman"/>
          <w:color w:val="000000"/>
          <w:sz w:val="24"/>
          <w:szCs w:val="24"/>
        </w:rPr>
        <w:t>）</w:t>
      </w:r>
    </w:p>
    <w:p>
      <w:pPr>
        <w:adjustRightInd w:val="0"/>
        <w:snapToGrid w:val="0"/>
        <w:spacing w:line="360" w:lineRule="auto"/>
        <w:rPr>
          <w:rFonts w:hint="eastAsia" w:asciiTheme="minorEastAsia" w:hAnsiTheme="minorEastAsia"/>
          <w:color w:val="000000"/>
          <w:sz w:val="24"/>
        </w:rPr>
      </w:pPr>
      <w:r>
        <w:rPr>
          <w:rFonts w:asciiTheme="minorEastAsia" w:hAnsiTheme="minorEastAsia"/>
          <w:color w:val="000000"/>
          <w:sz w:val="24"/>
        </w:rPr>
        <w:t>式中</w:t>
      </w:r>
    </w:p>
    <w:p>
      <w:pPr>
        <w:adjustRightInd w:val="0"/>
        <w:snapToGrid w:val="0"/>
        <w:spacing w:line="360" w:lineRule="auto"/>
        <w:ind w:firstLine="480" w:firstLineChars="200"/>
        <w:rPr>
          <w:rFonts w:hint="eastAsia" w:asciiTheme="minorEastAsia" w:hAnsiTheme="minorEastAsia"/>
          <w:color w:val="000000"/>
          <w:kern w:val="0"/>
          <w:sz w:val="24"/>
        </w:rPr>
      </w:pPr>
      <w:r>
        <w:rPr>
          <w:rFonts w:hint="eastAsia" w:cs="宋体" w:asciiTheme="minorEastAsia" w:hAnsiTheme="minorEastAsia"/>
          <w:i/>
          <w:iCs/>
          <w:color w:val="000000"/>
          <w:sz w:val="24"/>
        </w:rPr>
        <w:t>△</w:t>
      </w:r>
      <w:r>
        <w:rPr>
          <w:rFonts w:asciiTheme="minorEastAsia" w:hAnsiTheme="minorEastAsia"/>
          <w:i/>
          <w:iCs/>
          <w:color w:val="000000"/>
          <w:sz w:val="24"/>
        </w:rPr>
        <w:t>R</w:t>
      </w:r>
      <w:r>
        <w:rPr>
          <w:rFonts w:asciiTheme="minorEastAsia" w:hAnsiTheme="minorEastAsia"/>
          <w:i/>
          <w:iCs/>
          <w:color w:val="000000"/>
          <w:sz w:val="24"/>
          <w:vertAlign w:val="subscript"/>
        </w:rPr>
        <w:t>a</w:t>
      </w:r>
      <w:r>
        <w:rPr>
          <w:rFonts w:asciiTheme="minorEastAsia" w:hAnsiTheme="minorEastAsia"/>
          <w:color w:val="000000"/>
          <w:kern w:val="0"/>
          <w:sz w:val="24"/>
        </w:rPr>
        <w:t>—</w:t>
      </w:r>
      <w:r>
        <w:rPr>
          <w:rFonts w:asciiTheme="minorEastAsia" w:hAnsiTheme="minorEastAsia"/>
          <w:color w:val="000000"/>
          <w:sz w:val="24"/>
        </w:rPr>
        <w:t>显色指数的示值误差;</w:t>
      </w:r>
    </w:p>
    <w:p>
      <w:pPr>
        <w:adjustRightInd w:val="0"/>
        <w:snapToGrid w:val="0"/>
        <w:spacing w:line="360" w:lineRule="auto"/>
        <w:ind w:firstLine="480" w:firstLineChars="200"/>
        <w:rPr>
          <w:rFonts w:hint="eastAsia" w:asciiTheme="minorEastAsia" w:hAnsiTheme="minorEastAsia"/>
          <w:color w:val="000000"/>
          <w:kern w:val="0"/>
          <w:sz w:val="24"/>
        </w:rPr>
      </w:pPr>
      <w:r>
        <w:rPr>
          <w:rFonts w:asciiTheme="minorEastAsia" w:hAnsiTheme="minorEastAsia"/>
          <w:i/>
          <w:iCs/>
          <w:color w:val="000000"/>
          <w:kern w:val="0"/>
          <w:sz w:val="24"/>
        </w:rPr>
        <w:sym w:font="Symbol" w:char="F060"/>
      </w:r>
      <w:r>
        <w:rPr>
          <w:rFonts w:asciiTheme="minorEastAsia" w:hAnsiTheme="minorEastAsia"/>
          <w:i/>
          <w:iCs/>
          <w:color w:val="000000"/>
          <w:kern w:val="0"/>
          <w:sz w:val="24"/>
        </w:rPr>
        <w:t>R</w:t>
      </w:r>
      <w:r>
        <w:rPr>
          <w:rFonts w:asciiTheme="minorEastAsia" w:hAnsiTheme="minorEastAsia"/>
          <w:i/>
          <w:iCs/>
          <w:color w:val="000000"/>
          <w:kern w:val="0"/>
          <w:sz w:val="24"/>
          <w:vertAlign w:val="subscript"/>
        </w:rPr>
        <w:t>a</w:t>
      </w:r>
      <w:r>
        <w:rPr>
          <w:rFonts w:asciiTheme="minorEastAsia" w:hAnsiTheme="minorEastAsia"/>
          <w:color w:val="000000"/>
          <w:kern w:val="0"/>
          <w:sz w:val="24"/>
        </w:rPr>
        <w:t>—</w:t>
      </w:r>
      <w:r>
        <w:rPr>
          <w:rFonts w:asciiTheme="minorEastAsia" w:hAnsiTheme="minorEastAsia"/>
          <w:color w:val="000000"/>
          <w:sz w:val="24"/>
        </w:rPr>
        <w:t>显色指数显示值的平均值</w:t>
      </w:r>
      <w:r>
        <w:rPr>
          <w:rFonts w:asciiTheme="minorEastAsia" w:hAnsiTheme="minorEastAsia"/>
          <w:color w:val="000000"/>
          <w:kern w:val="0"/>
          <w:sz w:val="24"/>
        </w:rPr>
        <w:t>；</w:t>
      </w:r>
    </w:p>
    <w:p>
      <w:pPr>
        <w:adjustRightInd w:val="0"/>
        <w:snapToGrid w:val="0"/>
        <w:spacing w:line="360" w:lineRule="auto"/>
        <w:ind w:firstLine="480" w:firstLineChars="200"/>
        <w:rPr>
          <w:rFonts w:hint="eastAsia" w:asciiTheme="minorEastAsia" w:hAnsiTheme="minorEastAsia"/>
          <w:color w:val="000000"/>
          <w:kern w:val="0"/>
          <w:sz w:val="24"/>
        </w:rPr>
      </w:pPr>
      <w:r>
        <w:rPr>
          <w:rFonts w:asciiTheme="minorEastAsia" w:hAnsiTheme="minorEastAsia"/>
          <w:i/>
          <w:iCs/>
          <w:color w:val="000000"/>
          <w:kern w:val="0"/>
          <w:sz w:val="24"/>
        </w:rPr>
        <w:t>R</w:t>
      </w:r>
      <w:r>
        <w:rPr>
          <w:rFonts w:asciiTheme="minorEastAsia" w:hAnsiTheme="minorEastAsia"/>
          <w:i/>
          <w:iCs/>
          <w:color w:val="000000"/>
          <w:kern w:val="0"/>
          <w:sz w:val="24"/>
          <w:vertAlign w:val="subscript"/>
        </w:rPr>
        <w:t>a</w:t>
      </w:r>
      <w:r>
        <w:rPr>
          <w:rFonts w:asciiTheme="minorEastAsia" w:hAnsiTheme="minorEastAsia"/>
          <w:color w:val="000000"/>
          <w:kern w:val="0"/>
          <w:sz w:val="24"/>
        </w:rPr>
        <w:t>—</w:t>
      </w:r>
      <w:r>
        <w:rPr>
          <w:rFonts w:asciiTheme="minorEastAsia" w:hAnsiTheme="minorEastAsia"/>
          <w:color w:val="000000"/>
          <w:sz w:val="24"/>
        </w:rPr>
        <w:t>显色指数的标准值</w:t>
      </w:r>
      <w:r>
        <w:rPr>
          <w:rFonts w:asciiTheme="minorEastAsia" w:hAnsiTheme="minorEastAsia"/>
          <w:color w:val="000000"/>
          <w:kern w:val="0"/>
          <w:sz w:val="24"/>
        </w:rPr>
        <w:t>；</w:t>
      </w:r>
    </w:p>
    <w:bookmarkEnd w:id="110"/>
    <w:p>
      <w:pPr>
        <w:adjustRightInd w:val="0"/>
        <w:snapToGrid w:val="0"/>
        <w:spacing w:line="360" w:lineRule="auto"/>
        <w:ind w:left="2400" w:hanging="2400" w:hangingChars="1000"/>
        <w:jc w:val="left"/>
        <w:rPr>
          <w:rFonts w:hint="eastAsia" w:asciiTheme="minorEastAsia" w:hAnsiTheme="minorEastAsia"/>
          <w:sz w:val="24"/>
          <w:szCs w:val="24"/>
        </w:rPr>
      </w:pPr>
      <w:r>
        <w:rPr>
          <w:rFonts w:hint="eastAsia" w:asciiTheme="minorEastAsia" w:hAnsiTheme="minorEastAsia"/>
          <w:color w:val="000000"/>
          <w:sz w:val="24"/>
        </w:rPr>
        <w:t>F</w:t>
      </w:r>
      <w:r>
        <w:rPr>
          <w:rFonts w:asciiTheme="minorEastAsia" w:hAnsiTheme="minorEastAsia"/>
          <w:sz w:val="24"/>
          <w:szCs w:val="24"/>
        </w:rPr>
        <w:t xml:space="preserve">2.2 </w:t>
      </w:r>
      <w:r>
        <w:rPr>
          <w:rFonts w:hint="eastAsia" w:asciiTheme="minorEastAsia" w:hAnsiTheme="minorEastAsia"/>
          <w:sz w:val="24"/>
          <w:szCs w:val="24"/>
        </w:rPr>
        <w:t xml:space="preserve"> 方差和灵敏系数</w:t>
      </w:r>
      <w:r>
        <w:rPr>
          <w:rFonts w:asciiTheme="minorEastAsia" w:hAnsiTheme="minorEastAsia"/>
          <w:sz w:val="24"/>
          <w:szCs w:val="24"/>
        </w:rPr>
        <w:t>：</w:t>
      </w:r>
    </w:p>
    <w:p>
      <w:pPr>
        <w:tabs>
          <w:tab w:val="left" w:pos="765"/>
          <w:tab w:val="left" w:pos="930"/>
        </w:tabs>
        <w:adjustRightInd w:val="0"/>
        <w:snapToGrid w:val="0"/>
        <w:spacing w:line="360" w:lineRule="auto"/>
        <w:ind w:right="11" w:firstLine="480" w:firstLineChars="200"/>
        <w:rPr>
          <w:rFonts w:hint="eastAsia" w:cs="Times New Roman" w:asciiTheme="minorEastAsia" w:hAnsiTheme="minorEastAsia"/>
          <w:sz w:val="24"/>
          <w:szCs w:val="24"/>
          <w:lang w:val="zh-CN"/>
        </w:rPr>
      </w:pPr>
      <w:r>
        <w:rPr>
          <w:rFonts w:cs="Times New Roman" w:asciiTheme="minorEastAsia" w:hAnsiTheme="minorEastAsia"/>
          <w:sz w:val="24"/>
          <w:szCs w:val="24"/>
          <w:lang w:val="zh-CN"/>
        </w:rPr>
        <w:t>因(1)式各输入量相互独立，</w:t>
      </w:r>
      <w:r>
        <w:rPr>
          <w:rFonts w:hint="eastAsia" w:cs="Times New Roman" w:asciiTheme="minorEastAsia" w:hAnsiTheme="minorEastAsia"/>
          <w:sz w:val="24"/>
          <w:szCs w:val="24"/>
          <w:lang w:val="zh-CN"/>
        </w:rPr>
        <w:t>灵敏系数绝对值是1，</w:t>
      </w:r>
      <w:r>
        <w:rPr>
          <w:rFonts w:cs="Times New Roman" w:asciiTheme="minorEastAsia" w:hAnsiTheme="minorEastAsia"/>
          <w:sz w:val="24"/>
          <w:szCs w:val="24"/>
          <w:lang w:val="zh-CN"/>
        </w:rPr>
        <w:t>所以</w:t>
      </w:r>
      <w:r>
        <w:rPr>
          <w:rFonts w:hint="eastAsia" w:cs="Times New Roman" w:asciiTheme="minorEastAsia" w:hAnsiTheme="minorEastAsia"/>
          <w:sz w:val="24"/>
          <w:szCs w:val="24"/>
          <w:lang w:val="zh-CN"/>
        </w:rPr>
        <w:t>方差可表示</w:t>
      </w:r>
      <w:r>
        <w:rPr>
          <w:rFonts w:cs="Times New Roman" w:asciiTheme="minorEastAsia" w:hAnsiTheme="minorEastAsia"/>
          <w:sz w:val="24"/>
          <w:szCs w:val="24"/>
          <w:lang w:val="zh-CN"/>
        </w:rPr>
        <w:t>为</w:t>
      </w:r>
      <w:r>
        <w:rPr>
          <w:rFonts w:hint="eastAsia" w:cs="Times New Roman" w:asciiTheme="minorEastAsia" w:hAnsiTheme="minorEastAsia"/>
          <w:sz w:val="24"/>
          <w:szCs w:val="24"/>
          <w:lang w:val="zh-CN"/>
        </w:rPr>
        <w:t>（2）式</w:t>
      </w:r>
      <w:r>
        <w:rPr>
          <w:rFonts w:cs="Times New Roman" w:asciiTheme="minorEastAsia" w:hAnsiTheme="minorEastAsia"/>
          <w:sz w:val="24"/>
          <w:szCs w:val="24"/>
          <w:lang w:val="zh-CN"/>
        </w:rPr>
        <w:t>：</w:t>
      </w:r>
    </w:p>
    <w:p>
      <w:pPr>
        <w:adjustRightInd w:val="0"/>
        <w:snapToGrid w:val="0"/>
        <w:spacing w:line="360" w:lineRule="auto"/>
        <w:ind w:left="2400" w:hanging="2400" w:hangingChars="1000"/>
        <w:jc w:val="right"/>
        <w:rPr>
          <w:rFonts w:hint="eastAsia" w:asciiTheme="minorEastAsia" w:hAnsiTheme="minorEastAsia"/>
          <w:sz w:val="24"/>
          <w:szCs w:val="24"/>
        </w:rPr>
      </w:pPr>
      <w:r>
        <w:rPr>
          <w:rFonts w:asciiTheme="minorEastAsia" w:hAnsiTheme="minorEastAsia"/>
          <w:i/>
          <w:iCs/>
          <w:position w:val="-20"/>
          <w:sz w:val="24"/>
          <w:szCs w:val="24"/>
        </w:rPr>
        <w:object>
          <v:shape id="_x0000_i1055" o:spt="75" type="#_x0000_t75" style="height:34.8pt;width:167.4pt;" o:ole="t" filled="f" o:preferrelative="t" stroked="f" coordsize="21600,21600">
            <v:path/>
            <v:fill on="f" focussize="0,0"/>
            <v:stroke on="f" joinstyle="miter"/>
            <v:imagedata r:id="rId63" o:title=""/>
            <o:lock v:ext="edit" aspectratio="t"/>
            <w10:wrap type="none"/>
            <w10:anchorlock/>
          </v:shape>
          <o:OLEObject Type="Embed" ProgID="Equation.DSMT4" ShapeID="_x0000_i1055" DrawAspect="Content" ObjectID="_1468075755" r:id="rId85">
            <o:LockedField>false</o:LockedField>
          </o:OLEObject>
        </w:objec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（2）</w:t>
      </w:r>
    </w:p>
    <w:p>
      <w:pPr>
        <w:adjustRightInd w:val="0"/>
        <w:snapToGrid w:val="0"/>
        <w:spacing w:line="360" w:lineRule="auto"/>
        <w:rPr>
          <w:rFonts w:hint="eastAsia" w:asciiTheme="minorEastAsia" w:hAnsiTheme="minorEastAsia"/>
          <w:sz w:val="24"/>
          <w:szCs w:val="24"/>
        </w:rPr>
      </w:pPr>
      <w:bookmarkStart w:id="111" w:name="_Hlk176789686"/>
      <w:r>
        <w:rPr>
          <w:rFonts w:hint="eastAsia" w:asciiTheme="minorEastAsia" w:hAnsiTheme="minorEastAsia"/>
          <w:sz w:val="24"/>
          <w:szCs w:val="24"/>
        </w:rPr>
        <w:t>F</w:t>
      </w:r>
      <w:r>
        <w:rPr>
          <w:rFonts w:asciiTheme="minorEastAsia" w:hAnsiTheme="minorEastAsia"/>
          <w:sz w:val="24"/>
          <w:szCs w:val="24"/>
        </w:rPr>
        <w:t>.3</w:t>
      </w:r>
      <w:r>
        <w:rPr>
          <w:rFonts w:hint="eastAsia" w:asciiTheme="minorEastAsia" w:hAnsiTheme="minorEastAsia"/>
          <w:sz w:val="24"/>
          <w:szCs w:val="24"/>
        </w:rPr>
        <w:t xml:space="preserve">  </w:t>
      </w:r>
      <w:r>
        <w:rPr>
          <w:rFonts w:asciiTheme="minorEastAsia" w:hAnsiTheme="minorEastAsia"/>
          <w:sz w:val="24"/>
          <w:szCs w:val="24"/>
        </w:rPr>
        <w:t>标准不确定度的来源及评定:</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F</w:t>
      </w:r>
      <w:r>
        <w:rPr>
          <w:rFonts w:asciiTheme="minorEastAsia" w:hAnsiTheme="minorEastAsia"/>
          <w:sz w:val="24"/>
          <w:szCs w:val="24"/>
        </w:rPr>
        <w:t xml:space="preserve">.3.1 </w:t>
      </w:r>
      <w:r>
        <w:rPr>
          <w:rFonts w:hint="eastAsia" w:asciiTheme="minorEastAsia" w:hAnsiTheme="minorEastAsia"/>
          <w:sz w:val="24"/>
          <w:szCs w:val="24"/>
        </w:rPr>
        <w:t xml:space="preserve"> </w:t>
      </w:r>
      <w:r>
        <w:rPr>
          <w:rFonts w:asciiTheme="minorEastAsia" w:hAnsiTheme="minorEastAsia"/>
          <w:sz w:val="24"/>
          <w:szCs w:val="24"/>
        </w:rPr>
        <w:t>标准装置测量重复性给出的不确定度分量</w:t>
      </w:r>
      <w:r>
        <w:rPr>
          <w:rFonts w:asciiTheme="minorEastAsia" w:hAnsiTheme="minorEastAsia"/>
          <w:i/>
          <w:iCs/>
          <w:sz w:val="24"/>
          <w:szCs w:val="24"/>
        </w:rPr>
        <w:t>u</w:t>
      </w:r>
      <w:r>
        <w:rPr>
          <w:rFonts w:hint="eastAsia" w:asciiTheme="minorEastAsia" w:hAnsiTheme="minorEastAsia"/>
          <w:i/>
          <w:iCs/>
          <w:sz w:val="24"/>
          <w:szCs w:val="24"/>
          <w:vertAlign w:val="subscript"/>
        </w:rPr>
        <w:t xml:space="preserve">1 </w:t>
      </w:r>
      <w:r>
        <w:rPr>
          <w:rFonts w:asciiTheme="minorEastAsia" w:hAnsiTheme="minorEastAsia"/>
          <w:sz w:val="24"/>
          <w:szCs w:val="24"/>
          <w:vertAlign w:val="subscript"/>
        </w:rPr>
        <w:t>rel</w:t>
      </w:r>
      <w:r>
        <w:rPr>
          <w:rFonts w:asciiTheme="minorEastAsia" w:hAnsiTheme="minorEastAsia"/>
          <w:sz w:val="24"/>
          <w:szCs w:val="24"/>
        </w:rPr>
        <w:t>:</w:t>
      </w:r>
    </w:p>
    <w:p>
      <w:pPr>
        <w:adjustRightInd w:val="0"/>
        <w:snapToGrid w:val="0"/>
        <w:spacing w:line="360" w:lineRule="auto"/>
        <w:ind w:left="220" w:leftChars="105" w:firstLine="206" w:firstLineChars="86"/>
        <w:rPr>
          <w:rFonts w:hint="eastAsia" w:asciiTheme="minorEastAsia" w:hAnsiTheme="minorEastAsia"/>
          <w:sz w:val="24"/>
          <w:szCs w:val="24"/>
        </w:rPr>
      </w:pPr>
      <w:r>
        <w:rPr>
          <w:rFonts w:asciiTheme="minorEastAsia" w:hAnsiTheme="minorEastAsia"/>
          <w:sz w:val="24"/>
          <w:szCs w:val="24"/>
        </w:rPr>
        <w:t>测得数据如下（</w:t>
      </w:r>
      <w:r>
        <w:rPr>
          <w:rFonts w:hint="eastAsia" w:asciiTheme="minorEastAsia" w:hAnsiTheme="minorEastAsia"/>
          <w:sz w:val="24"/>
          <w:szCs w:val="24"/>
        </w:rPr>
        <w:t>mm</w:t>
      </w:r>
      <w:r>
        <w:rPr>
          <w:rFonts w:asciiTheme="minorEastAsia" w:hAnsiTheme="minorEastAsia"/>
          <w:sz w:val="24"/>
          <w:szCs w:val="24"/>
        </w:rPr>
        <w:t>）：</w:t>
      </w:r>
    </w:p>
    <w:p>
      <w:pPr>
        <w:adjustRightInd w:val="0"/>
        <w:snapToGrid w:val="0"/>
        <w:spacing w:line="360" w:lineRule="auto"/>
        <w:ind w:left="220" w:leftChars="105" w:firstLine="206" w:firstLineChars="86"/>
        <w:jc w:val="center"/>
        <w:rPr>
          <w:rFonts w:hint="eastAsia" w:asciiTheme="minorEastAsia" w:hAnsiTheme="minorEastAsia"/>
          <w:color w:val="000000"/>
          <w:sz w:val="24"/>
        </w:rPr>
      </w:pPr>
      <w:r>
        <w:rPr>
          <w:rFonts w:asciiTheme="minorEastAsia" w:hAnsiTheme="minorEastAsia"/>
          <w:color w:val="000000"/>
          <w:sz w:val="24"/>
        </w:rPr>
        <w:t>92.4%、91.1%、92.1%、91.3%、92.4%、91.3%</w:t>
      </w:r>
    </w:p>
    <w:bookmarkEnd w:id="111"/>
    <w:p>
      <w:pPr>
        <w:adjustRightInd w:val="0"/>
        <w:snapToGrid w:val="0"/>
        <w:spacing w:line="360" w:lineRule="auto"/>
        <w:jc w:val="center"/>
        <w:rPr>
          <w:rFonts w:hint="eastAsia" w:asciiTheme="minorEastAsia" w:hAnsiTheme="minorEastAsia"/>
          <w:i/>
          <w:iCs/>
          <w:sz w:val="24"/>
          <w:szCs w:val="24"/>
        </w:rPr>
      </w:pPr>
      <w:r>
        <w:rPr>
          <w:rFonts w:asciiTheme="minorEastAsia" w:hAnsiTheme="minorEastAsia"/>
          <w:i/>
          <w:iCs/>
          <w:position w:val="-22"/>
          <w:sz w:val="24"/>
          <w:szCs w:val="24"/>
        </w:rPr>
        <w:object>
          <v:shape id="_x0000_i1056" o:spt="75" type="#_x0000_t75" style="height:67.2pt;width:161.4pt;" o:ole="t" filled="f" o:preferrelative="t" stroked="f" coordsize="21600,21600">
            <v:path/>
            <v:fill on="f" focussize="0,0"/>
            <v:stroke on="f" joinstyle="miter"/>
            <v:imagedata r:id="rId87" o:title=""/>
            <o:lock v:ext="edit" aspectratio="t"/>
            <w10:wrap type="none"/>
            <w10:anchorlock/>
          </v:shape>
          <o:OLEObject Type="Embed" ProgID="Equation.DSMT4" ShapeID="_x0000_i1056" DrawAspect="Content" ObjectID="_1468075756" r:id="rId86">
            <o:LockedField>false</o:LockedField>
          </o:OLEObject>
        </w:objec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F</w:t>
      </w:r>
      <w:r>
        <w:rPr>
          <w:rFonts w:asciiTheme="minorEastAsia" w:hAnsiTheme="minorEastAsia"/>
          <w:sz w:val="24"/>
          <w:szCs w:val="24"/>
        </w:rPr>
        <w:t xml:space="preserve">.3.2  </w:t>
      </w:r>
      <w:r>
        <w:rPr>
          <w:rFonts w:hint="eastAsia" w:asciiTheme="minorEastAsia" w:hAnsiTheme="minorEastAsia"/>
          <w:sz w:val="24"/>
          <w:szCs w:val="24"/>
        </w:rPr>
        <w:t>光谱彩色照度计</w:t>
      </w:r>
      <w:r>
        <w:rPr>
          <w:rFonts w:asciiTheme="minorEastAsia" w:hAnsiTheme="minorEastAsia"/>
          <w:sz w:val="24"/>
          <w:szCs w:val="24"/>
        </w:rPr>
        <w:t>示值误差引入的标准不确定度</w:t>
      </w:r>
      <w:r>
        <w:rPr>
          <w:rFonts w:asciiTheme="minorEastAsia" w:hAnsiTheme="minorEastAsia"/>
          <w:i/>
          <w:iCs/>
          <w:sz w:val="24"/>
          <w:szCs w:val="24"/>
        </w:rPr>
        <w:t>u</w:t>
      </w:r>
      <w:r>
        <w:rPr>
          <w:rFonts w:hint="eastAsia" w:asciiTheme="minorEastAsia" w:hAnsiTheme="minorEastAsia"/>
          <w:sz w:val="24"/>
          <w:szCs w:val="24"/>
          <w:vertAlign w:val="subscript"/>
        </w:rPr>
        <w:t>2</w:t>
      </w:r>
      <w:r>
        <w:rPr>
          <w:rFonts w:hint="eastAsia" w:asciiTheme="minorEastAsia" w:hAnsiTheme="minorEastAsia"/>
          <w:i/>
          <w:iCs/>
          <w:sz w:val="24"/>
          <w:szCs w:val="24"/>
          <w:vertAlign w:val="subscript"/>
        </w:rPr>
        <w:t xml:space="preserve"> </w:t>
      </w:r>
      <w:r>
        <w:rPr>
          <w:rFonts w:asciiTheme="minorEastAsia" w:hAnsiTheme="minorEastAsia"/>
          <w:sz w:val="24"/>
          <w:szCs w:val="24"/>
          <w:vertAlign w:val="subscript"/>
        </w:rPr>
        <w:t>rel</w:t>
      </w:r>
    </w:p>
    <w:p>
      <w:pPr>
        <w:adjustRightInd w:val="0"/>
        <w:snapToGrid w:val="0"/>
        <w:spacing w:line="360" w:lineRule="auto"/>
        <w:ind w:firstLine="480" w:firstLineChars="200"/>
        <w:rPr>
          <w:rFonts w:hint="eastAsia" w:asciiTheme="minorEastAsia" w:hAnsiTheme="minorEastAsia"/>
          <w:sz w:val="24"/>
          <w:szCs w:val="24"/>
        </w:rPr>
      </w:pPr>
      <w:r>
        <w:rPr>
          <w:rFonts w:asciiTheme="minorEastAsia" w:hAnsiTheme="minorEastAsia"/>
          <w:sz w:val="24"/>
          <w:szCs w:val="24"/>
        </w:rPr>
        <w:t>依据检定证书，</w:t>
      </w:r>
      <w:r>
        <w:rPr>
          <w:rFonts w:hint="eastAsia" w:asciiTheme="minorEastAsia" w:hAnsiTheme="minorEastAsia"/>
          <w:sz w:val="24"/>
          <w:szCs w:val="24"/>
        </w:rPr>
        <w:t>光谱彩色照度计</w:t>
      </w:r>
      <w:r>
        <w:rPr>
          <w:rFonts w:asciiTheme="minorEastAsia" w:hAnsiTheme="minorEastAsia"/>
          <w:sz w:val="24"/>
          <w:szCs w:val="24"/>
        </w:rPr>
        <w:t>示值误差的不确定度为</w:t>
      </w:r>
      <w:r>
        <w:rPr>
          <w:rFonts w:hint="eastAsia" w:asciiTheme="minorEastAsia" w:hAnsiTheme="minorEastAsia"/>
          <w:i/>
          <w:sz w:val="24"/>
          <w:szCs w:val="24"/>
        </w:rPr>
        <w:t>U</w:t>
      </w:r>
      <w:r>
        <w:rPr>
          <w:rFonts w:hint="eastAsia" w:asciiTheme="minorEastAsia" w:hAnsiTheme="minorEastAsia"/>
          <w:iCs/>
          <w:sz w:val="24"/>
          <w:szCs w:val="24"/>
          <w:vertAlign w:val="subscript"/>
        </w:rPr>
        <w:t xml:space="preserve">2 </w:t>
      </w:r>
      <w:r>
        <w:rPr>
          <w:rFonts w:asciiTheme="minorEastAsia" w:hAnsiTheme="minorEastAsia"/>
          <w:sz w:val="24"/>
          <w:szCs w:val="24"/>
          <w:vertAlign w:val="subscript"/>
        </w:rPr>
        <w:t>rel</w:t>
      </w:r>
      <w:r>
        <w:rPr>
          <w:rFonts w:asciiTheme="minorEastAsia" w:hAnsiTheme="minorEastAsia"/>
          <w:sz w:val="24"/>
          <w:szCs w:val="24"/>
        </w:rPr>
        <w:t>=</w:t>
      </w:r>
      <w:r>
        <w:rPr>
          <w:rFonts w:hint="eastAsia" w:asciiTheme="minorEastAsia" w:hAnsiTheme="minorEastAsia"/>
          <w:sz w:val="24"/>
          <w:szCs w:val="24"/>
        </w:rPr>
        <w:t>3</w:t>
      </w:r>
      <w:r>
        <w:rPr>
          <w:rFonts w:asciiTheme="minorEastAsia" w:hAnsiTheme="minorEastAsia"/>
          <w:sz w:val="24"/>
          <w:szCs w:val="24"/>
        </w:rPr>
        <w:t>%，</w:t>
      </w:r>
      <w:r>
        <w:rPr>
          <w:rFonts w:asciiTheme="minorEastAsia" w:hAnsiTheme="minorEastAsia"/>
          <w:i/>
          <w:sz w:val="24"/>
          <w:szCs w:val="24"/>
        </w:rPr>
        <w:t>k</w:t>
      </w:r>
      <w:r>
        <w:rPr>
          <w:rFonts w:asciiTheme="minorEastAsia" w:hAnsiTheme="minorEastAsia"/>
          <w:sz w:val="24"/>
          <w:szCs w:val="24"/>
        </w:rPr>
        <w:t xml:space="preserve">=2， </w:t>
      </w:r>
    </w:p>
    <w:p>
      <w:pPr>
        <w:adjustRightInd w:val="0"/>
        <w:snapToGrid w:val="0"/>
        <w:spacing w:line="360" w:lineRule="auto"/>
        <w:ind w:firstLine="1080" w:firstLineChars="450"/>
        <w:rPr>
          <w:rFonts w:hint="eastAsia" w:asciiTheme="minorEastAsia" w:hAnsiTheme="minorEastAsia"/>
          <w:sz w:val="24"/>
          <w:szCs w:val="24"/>
        </w:rPr>
      </w:pPr>
      <w:r>
        <w:rPr>
          <w:rFonts w:asciiTheme="minorEastAsia" w:hAnsiTheme="minorEastAsia"/>
          <w:sz w:val="24"/>
          <w:szCs w:val="24"/>
        </w:rPr>
        <w:t>故：</w:t>
      </w:r>
      <w:r>
        <w:rPr>
          <w:rFonts w:asciiTheme="minorEastAsia" w:hAnsiTheme="minorEastAsia"/>
          <w:position w:val="-18"/>
          <w:sz w:val="24"/>
          <w:szCs w:val="24"/>
        </w:rPr>
        <w:object>
          <v:shape id="_x0000_i1057" o:spt="75" type="#_x0000_t75" style="height:33pt;width:84.6pt;" o:ole="t" filled="f" o:preferrelative="t" stroked="f" coordsize="21600,21600">
            <v:path/>
            <v:fill on="f" focussize="0,0"/>
            <v:stroke on="f" joinstyle="miter"/>
            <v:imagedata r:id="rId89" o:title=""/>
            <o:lock v:ext="edit" aspectratio="t"/>
            <w10:wrap type="none"/>
            <w10:anchorlock/>
          </v:shape>
          <o:OLEObject Type="Embed" ProgID="Equation.DSMT4" ShapeID="_x0000_i1057" DrawAspect="Content" ObjectID="_1468075757" r:id="rId88">
            <o:LockedField>false</o:LockedField>
          </o:OLEObject>
        </w:object>
      </w:r>
      <w:r>
        <w:rPr>
          <w:rFonts w:asciiTheme="minorEastAsia" w:hAnsiTheme="minorEastAsia"/>
          <w:sz w:val="24"/>
          <w:szCs w:val="24"/>
        </w:rPr>
        <w:t xml:space="preserve"> </w:t>
      </w:r>
    </w:p>
    <w:p>
      <w:pPr>
        <w:adjustRightInd w:val="0"/>
        <w:snapToGrid w:val="0"/>
        <w:spacing w:line="360" w:lineRule="auto"/>
        <w:rPr>
          <w:rFonts w:hint="eastAsia" w:asciiTheme="minorEastAsia" w:hAnsiTheme="minorEastAsia"/>
          <w:sz w:val="24"/>
          <w:szCs w:val="24"/>
        </w:rPr>
      </w:pPr>
      <w:r>
        <w:rPr>
          <w:rFonts w:hint="eastAsia" w:asciiTheme="minorEastAsia" w:hAnsiTheme="minorEastAsia"/>
          <w:sz w:val="24"/>
          <w:szCs w:val="24"/>
        </w:rPr>
        <w:t>F</w:t>
      </w:r>
      <w:r>
        <w:rPr>
          <w:rFonts w:asciiTheme="minorEastAsia" w:hAnsiTheme="minorEastAsia"/>
          <w:sz w:val="24"/>
          <w:szCs w:val="24"/>
        </w:rPr>
        <w:t>.4</w:t>
      </w:r>
      <w:r>
        <w:rPr>
          <w:rFonts w:hint="eastAsia" w:asciiTheme="minorEastAsia" w:hAnsiTheme="minorEastAsia"/>
          <w:sz w:val="24"/>
          <w:szCs w:val="24"/>
        </w:rPr>
        <w:t xml:space="preserve">  </w:t>
      </w:r>
      <w:r>
        <w:rPr>
          <w:rFonts w:asciiTheme="minorEastAsia" w:hAnsiTheme="minorEastAsia"/>
          <w:sz w:val="24"/>
          <w:szCs w:val="24"/>
        </w:rPr>
        <w:t>标准不确定度分量表:</w:t>
      </w:r>
    </w:p>
    <w:tbl>
      <w:tblPr>
        <w:tblStyle w:val="13"/>
        <w:tblW w:w="0" w:type="auto"/>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3255"/>
        <w:gridCol w:w="2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不确定度来源</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不确定度分量值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trPr>
        <w:tc>
          <w:tcPr>
            <w:tcW w:w="2502" w:type="dxa"/>
          </w:tcPr>
          <w:p>
            <w:pPr>
              <w:adjustRightInd w:val="0"/>
              <w:snapToGrid w:val="0"/>
              <w:spacing w:line="360" w:lineRule="auto"/>
              <w:jc w:val="center"/>
              <w:rPr>
                <w:rFonts w:hint="eastAsia" w:asciiTheme="minorEastAsia" w:hAnsiTheme="minorEastAsia"/>
                <w:szCs w:val="21"/>
              </w:rPr>
            </w:pPr>
            <w:r>
              <w:rPr>
                <w:rFonts w:hint="eastAsia" w:asciiTheme="minorEastAsia" w:hAnsiTheme="minorEastAsia"/>
                <w:i/>
                <w:iCs/>
                <w:szCs w:val="21"/>
              </w:rPr>
              <w:t>u</w:t>
            </w:r>
            <w:r>
              <w:rPr>
                <w:rFonts w:hint="eastAsia" w:asciiTheme="minorEastAsia" w:hAnsiTheme="minorEastAsia"/>
                <w:szCs w:val="21"/>
                <w:vertAlign w:val="subscript"/>
              </w:rPr>
              <w:t>1</w:t>
            </w:r>
            <w:r>
              <w:rPr>
                <w:rFonts w:hint="eastAsia" w:asciiTheme="minorEastAsia" w:hAnsiTheme="minorEastAsia"/>
                <w:i/>
                <w:iCs/>
                <w:szCs w:val="21"/>
                <w:vertAlign w:val="subscript"/>
              </w:rPr>
              <w:t xml:space="preserve">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测量重复性</w:t>
            </w:r>
          </w:p>
        </w:tc>
        <w:tc>
          <w:tcPr>
            <w:tcW w:w="2168"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0.</w:t>
            </w:r>
            <w:r>
              <w:rPr>
                <w:rFonts w:hint="eastAsia" w:asciiTheme="minorEastAsia" w:hAnsiTheme="minorEastAsia"/>
                <w:szCs w:val="21"/>
              </w:rPr>
              <w:t>7</w:t>
            </w:r>
            <w:r>
              <w:rPr>
                <w:rFonts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trPr>
        <w:tc>
          <w:tcPr>
            <w:tcW w:w="2502" w:type="dxa"/>
          </w:tcPr>
          <w:p>
            <w:pPr>
              <w:adjustRightInd w:val="0"/>
              <w:snapToGrid w:val="0"/>
              <w:spacing w:line="360" w:lineRule="auto"/>
              <w:jc w:val="center"/>
              <w:rPr>
                <w:rFonts w:hint="eastAsia" w:asciiTheme="minorEastAsia" w:hAnsiTheme="minorEastAsia"/>
                <w:szCs w:val="21"/>
              </w:rPr>
            </w:pPr>
            <w:r>
              <w:rPr>
                <w:rFonts w:asciiTheme="minorEastAsia" w:hAnsiTheme="minorEastAsia"/>
                <w:i/>
                <w:iCs/>
                <w:szCs w:val="21"/>
              </w:rPr>
              <w:t>u</w:t>
            </w:r>
            <w:r>
              <w:rPr>
                <w:rFonts w:hint="eastAsia" w:asciiTheme="minorEastAsia" w:hAnsiTheme="minorEastAsia"/>
                <w:szCs w:val="21"/>
                <w:vertAlign w:val="subscript"/>
              </w:rPr>
              <w:t>2</w:t>
            </w:r>
            <w:r>
              <w:rPr>
                <w:rFonts w:hint="eastAsia" w:asciiTheme="minorEastAsia" w:hAnsiTheme="minorEastAsia"/>
                <w:i/>
                <w:iCs/>
                <w:szCs w:val="21"/>
                <w:vertAlign w:val="subscript"/>
              </w:rPr>
              <w:t xml:space="preserve"> </w:t>
            </w:r>
            <w:r>
              <w:rPr>
                <w:rFonts w:asciiTheme="minorEastAsia" w:hAnsiTheme="minorEastAsia"/>
                <w:szCs w:val="21"/>
                <w:vertAlign w:val="subscript"/>
              </w:rPr>
              <w:t>rel</w:t>
            </w:r>
          </w:p>
        </w:tc>
        <w:tc>
          <w:tcPr>
            <w:tcW w:w="3255" w:type="dxa"/>
          </w:tcPr>
          <w:p>
            <w:pPr>
              <w:adjustRightInd w:val="0"/>
              <w:snapToGrid w:val="0"/>
              <w:spacing w:line="360" w:lineRule="auto"/>
              <w:jc w:val="center"/>
              <w:rPr>
                <w:rFonts w:hint="eastAsia" w:asciiTheme="minorEastAsia" w:hAnsiTheme="minorEastAsia"/>
                <w:szCs w:val="21"/>
              </w:rPr>
            </w:pPr>
            <w:r>
              <w:rPr>
                <w:rFonts w:asciiTheme="minorEastAsia" w:hAnsiTheme="minorEastAsia"/>
                <w:szCs w:val="21"/>
              </w:rPr>
              <w:t>示值误差</w:t>
            </w:r>
          </w:p>
        </w:tc>
        <w:tc>
          <w:tcPr>
            <w:tcW w:w="2168" w:type="dxa"/>
          </w:tcPr>
          <w:p>
            <w:pPr>
              <w:adjustRightInd w:val="0"/>
              <w:snapToGrid w:val="0"/>
              <w:spacing w:line="360" w:lineRule="auto"/>
              <w:jc w:val="center"/>
              <w:rPr>
                <w:rFonts w:hint="eastAsia" w:asciiTheme="minorEastAsia" w:hAnsiTheme="minorEastAsia"/>
                <w:szCs w:val="21"/>
              </w:rPr>
            </w:pPr>
            <w:r>
              <w:rPr>
                <w:rFonts w:hint="eastAsia" w:asciiTheme="minorEastAsia" w:hAnsiTheme="minorEastAsia"/>
                <w:szCs w:val="21"/>
              </w:rPr>
              <w:t>1.5</w:t>
            </w:r>
            <w:r>
              <w:rPr>
                <w:rFonts w:asciiTheme="minorEastAsia" w:hAnsiTheme="minorEastAsia"/>
                <w:szCs w:val="21"/>
              </w:rPr>
              <w:t>%</w:t>
            </w:r>
          </w:p>
        </w:tc>
      </w:tr>
    </w:tbl>
    <w:p>
      <w:pPr>
        <w:adjustRightInd w:val="0"/>
        <w:snapToGrid w:val="0"/>
        <w:spacing w:line="360" w:lineRule="auto"/>
        <w:ind w:left="1200" w:hanging="1200" w:hangingChars="500"/>
        <w:rPr>
          <w:rFonts w:hint="eastAsia" w:asciiTheme="minorEastAsia" w:hAnsiTheme="minorEastAsia"/>
          <w:sz w:val="24"/>
          <w:szCs w:val="24"/>
        </w:rPr>
      </w:pPr>
      <w:r>
        <w:rPr>
          <w:rFonts w:hint="eastAsia" w:asciiTheme="minorEastAsia" w:hAnsiTheme="minorEastAsia"/>
          <w:sz w:val="24"/>
          <w:szCs w:val="24"/>
        </w:rPr>
        <w:t>F</w:t>
      </w:r>
      <w:r>
        <w:rPr>
          <w:rFonts w:asciiTheme="minorEastAsia" w:hAnsiTheme="minorEastAsia"/>
          <w:sz w:val="24"/>
          <w:szCs w:val="24"/>
        </w:rPr>
        <w:t>.5</w:t>
      </w:r>
      <w:r>
        <w:rPr>
          <w:rFonts w:hint="eastAsia" w:asciiTheme="minorEastAsia" w:hAnsiTheme="minorEastAsia"/>
          <w:sz w:val="24"/>
          <w:szCs w:val="24"/>
        </w:rPr>
        <w:t xml:space="preserve">  </w:t>
      </w:r>
      <w:r>
        <w:rPr>
          <w:rFonts w:asciiTheme="minorEastAsia" w:hAnsiTheme="minorEastAsia"/>
          <w:sz w:val="24"/>
          <w:szCs w:val="24"/>
        </w:rPr>
        <w:t>合成标准不确定度：</w:t>
      </w:r>
    </w:p>
    <w:p>
      <w:pPr>
        <w:adjustRightInd w:val="0"/>
        <w:snapToGrid w:val="0"/>
        <w:spacing w:line="360" w:lineRule="auto"/>
        <w:ind w:left="1200" w:hanging="1200" w:hangingChars="500"/>
        <w:jc w:val="center"/>
        <w:rPr>
          <w:rFonts w:hint="eastAsia" w:asciiTheme="minorEastAsia" w:hAnsiTheme="minorEastAsia"/>
          <w:i/>
          <w:iCs/>
          <w:sz w:val="24"/>
          <w:szCs w:val="24"/>
        </w:rPr>
      </w:pPr>
      <w:r>
        <w:rPr>
          <w:rFonts w:asciiTheme="minorEastAsia" w:hAnsiTheme="minorEastAsia"/>
          <w:position w:val="-12"/>
          <w:sz w:val="24"/>
          <w:szCs w:val="24"/>
        </w:rPr>
        <w:object>
          <v:shape id="_x0000_i1058" o:spt="75" type="#_x0000_t75" style="height:24.6pt;width:141.6pt;" o:ole="t" filled="f" o:preferrelative="t" stroked="f" coordsize="21600,21600">
            <v:path/>
            <v:fill on="f" focussize="0,0"/>
            <v:stroke on="f" joinstyle="miter"/>
            <v:imagedata r:id="rId91" o:title=""/>
            <o:lock v:ext="edit" aspectratio="t"/>
            <w10:wrap type="none"/>
            <w10:anchorlock/>
          </v:shape>
          <o:OLEObject Type="Embed" ProgID="Equation.DSMT4" ShapeID="_x0000_i1058" DrawAspect="Content" ObjectID="_1468075758" r:id="rId90">
            <o:LockedField>false</o:LockedField>
          </o:OLEObject>
        </w:object>
      </w:r>
    </w:p>
    <w:p>
      <w:pPr>
        <w:adjustRightInd w:val="0"/>
        <w:snapToGrid w:val="0"/>
        <w:spacing w:line="360" w:lineRule="auto"/>
        <w:ind w:left="1200" w:hanging="1200" w:hangingChars="500"/>
        <w:rPr>
          <w:rFonts w:hint="eastAsia" w:asciiTheme="minorEastAsia" w:hAnsiTheme="minorEastAsia"/>
          <w:sz w:val="24"/>
          <w:szCs w:val="24"/>
        </w:rPr>
      </w:pPr>
      <w:r>
        <w:rPr>
          <w:rFonts w:hint="eastAsia" w:asciiTheme="minorEastAsia" w:hAnsiTheme="minorEastAsia"/>
          <w:sz w:val="24"/>
          <w:szCs w:val="24"/>
        </w:rPr>
        <w:t>F</w:t>
      </w:r>
      <w:r>
        <w:rPr>
          <w:rFonts w:asciiTheme="minorEastAsia" w:hAnsiTheme="minorEastAsia"/>
          <w:sz w:val="24"/>
          <w:szCs w:val="24"/>
        </w:rPr>
        <w:t>.6</w:t>
      </w:r>
      <w:r>
        <w:rPr>
          <w:rFonts w:hint="eastAsia" w:asciiTheme="minorEastAsia" w:hAnsiTheme="minorEastAsia"/>
          <w:sz w:val="24"/>
          <w:szCs w:val="24"/>
        </w:rPr>
        <w:t xml:space="preserve">  </w:t>
      </w:r>
      <w:r>
        <w:rPr>
          <w:rFonts w:asciiTheme="minorEastAsia" w:hAnsiTheme="minorEastAsia"/>
          <w:sz w:val="24"/>
          <w:szCs w:val="24"/>
        </w:rPr>
        <w:t>扩展不确定度</w:t>
      </w:r>
      <w:r>
        <w:rPr>
          <w:rFonts w:hint="eastAsia" w:asciiTheme="minorEastAsia" w:hAnsiTheme="minorEastAsia"/>
          <w:sz w:val="24"/>
          <w:szCs w:val="24"/>
        </w:rPr>
        <w:t>，</w:t>
      </w:r>
      <w:r>
        <w:rPr>
          <w:rFonts w:asciiTheme="minorEastAsia" w:hAnsiTheme="minorEastAsia"/>
          <w:sz w:val="24"/>
          <w:szCs w:val="24"/>
        </w:rPr>
        <w:t>取包含因子</w:t>
      </w:r>
      <w:r>
        <w:rPr>
          <w:rFonts w:asciiTheme="minorEastAsia" w:hAnsiTheme="minorEastAsia"/>
          <w:i/>
          <w:iCs/>
          <w:sz w:val="24"/>
          <w:szCs w:val="24"/>
        </w:rPr>
        <w:t>k</w:t>
      </w:r>
      <w:r>
        <w:rPr>
          <w:rFonts w:asciiTheme="minorEastAsia" w:hAnsiTheme="minorEastAsia"/>
          <w:sz w:val="24"/>
          <w:szCs w:val="24"/>
        </w:rPr>
        <w:t>＝2：</w:t>
      </w:r>
    </w:p>
    <w:p>
      <w:pPr>
        <w:adjustRightInd w:val="0"/>
        <w:snapToGrid w:val="0"/>
        <w:spacing w:line="360" w:lineRule="auto"/>
        <w:ind w:left="1200" w:hanging="1200" w:hangingChars="500"/>
        <w:rPr>
          <w:rFonts w:hint="eastAsia" w:asciiTheme="minorEastAsia" w:hAnsiTheme="minorEastAsia"/>
          <w:sz w:val="24"/>
          <w:szCs w:val="24"/>
        </w:rPr>
      </w:pPr>
      <w:r>
        <w:rPr>
          <w:rFonts w:asciiTheme="minorEastAsia" w:hAnsiTheme="minorEastAsia"/>
          <w:sz w:val="24"/>
          <w:szCs w:val="24"/>
        </w:rPr>
        <w:t>则扩展不确定度</w:t>
      </w:r>
      <w:r>
        <w:rPr>
          <w:rFonts w:asciiTheme="minorEastAsia" w:hAnsiTheme="minorEastAsia"/>
          <w:position w:val="-10"/>
          <w:sz w:val="24"/>
          <w:szCs w:val="24"/>
        </w:rPr>
        <w:object>
          <v:shape id="_x0000_i1059" o:spt="75" type="#_x0000_t75" style="height:18pt;width:48.6pt;" o:ole="t" filled="f" o:preferrelative="t" stroked="f" coordsize="21600,21600">
            <v:path/>
            <v:fill on="f" focussize="0,0"/>
            <v:stroke on="f" joinstyle="miter"/>
            <v:imagedata r:id="rId93" o:title=""/>
            <o:lock v:ext="edit" aspectratio="t"/>
            <w10:wrap type="none"/>
            <w10:anchorlock/>
          </v:shape>
          <o:OLEObject Type="Embed" ProgID="Equation.DSMT4" ShapeID="_x0000_i1059" DrawAspect="Content" ObjectID="_1468075759" r:id="rId92">
            <o:LockedField>false</o:LockedField>
          </o:OLEObject>
        </w:object>
      </w:r>
    </w:p>
    <w:p>
      <w:pPr>
        <w:rPr>
          <w:u w:val="thick"/>
        </w:rPr>
        <w:sectPr>
          <w:headerReference r:id="rId17" w:type="first"/>
          <w:footerReference r:id="rId19" w:type="first"/>
          <w:headerReference r:id="rId15" w:type="default"/>
          <w:footerReference r:id="rId18" w:type="default"/>
          <w:headerReference r:id="rId16" w:type="even"/>
          <w:type w:val="continuous"/>
          <w:pgSz w:w="11906" w:h="16838"/>
          <w:pgMar w:top="1134" w:right="1134" w:bottom="1134" w:left="1134" w:header="851" w:footer="992" w:gutter="0"/>
          <w:cols w:space="425" w:num="1"/>
          <w:docGrid w:linePitch="312" w:charSpace="0"/>
        </w:sectPr>
      </w:pPr>
      <w:r>
        <w:t xml:space="preserve">                          </w:t>
      </w:r>
      <w:r>
        <w:rPr>
          <w:rFonts w:hint="eastAsia"/>
          <w:b/>
        </w:rPr>
        <w:t xml:space="preserve"> </w:t>
      </w:r>
      <w:r>
        <w:rPr>
          <w:rFonts w:hint="eastAsia"/>
          <w:u w:val="thick"/>
        </w:rPr>
        <w:t xml:space="preserve">                          </w:t>
      </w:r>
    </w:p>
    <w:p/>
    <w:p/>
    <w:p/>
    <w:p/>
    <w:p/>
    <w:p>
      <w:pPr>
        <w:widowControl/>
        <w:jc w:val="left"/>
      </w:pPr>
      <w:r>
        <w:br w:type="page"/>
      </w:r>
    </w:p>
    <w:p/>
    <w:p/>
    <w:p/>
    <w:p/>
    <w:p/>
    <w:p/>
    <w:p/>
    <w:p/>
    <w:p/>
    <w:p>
      <w:r>
        <w:rPr>
          <w:rFonts w:hint="eastAsia"/>
        </w:rPr>
        <mc:AlternateContent>
          <mc:Choice Requires="wps">
            <w:drawing>
              <wp:anchor distT="0" distB="0" distL="114300" distR="114300" simplePos="0" relativeHeight="251670528" behindDoc="0" locked="0" layoutInCell="1" allowOverlap="1">
                <wp:simplePos x="0" y="0"/>
                <wp:positionH relativeFrom="column">
                  <wp:posOffset>5675630</wp:posOffset>
                </wp:positionH>
                <wp:positionV relativeFrom="paragraph">
                  <wp:posOffset>73025</wp:posOffset>
                </wp:positionV>
                <wp:extent cx="516890" cy="1757045"/>
                <wp:effectExtent l="0" t="0" r="17145" b="15240"/>
                <wp:wrapNone/>
                <wp:docPr id="785920591" name="文本框 785920591"/>
                <wp:cNvGraphicFramePr/>
                <a:graphic xmlns:a="http://schemas.openxmlformats.org/drawingml/2006/main">
                  <a:graphicData uri="http://schemas.microsoft.com/office/word/2010/wordprocessingShape">
                    <wps:wsp>
                      <wps:cNvSpPr txBox="true"/>
                      <wps:spPr>
                        <a:xfrm>
                          <a:off x="0" y="0"/>
                          <a:ext cx="516834" cy="175696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w:t>
                            </w:r>
                            <w:r>
                              <w:rPr>
                                <w:rFonts w:hint="eastAsia" w:ascii="黑体" w:hAnsi="黑体" w:eastAsia="黑体"/>
                                <w:sz w:val="28"/>
                                <w:szCs w:val="28"/>
                              </w:rPr>
                              <w:t>24</w:t>
                            </w:r>
                          </w:p>
                        </w:txbxContent>
                      </wps:txbx>
                      <wps:bodyPr rot="0" spcFirstLastPara="0" vertOverflow="overflow" horzOverflow="overflow" vert="vert270"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446.9pt;margin-top:5.75pt;height:138.35pt;width:40.7pt;z-index:251670528;mso-width-relative:page;mso-height-relative:page;" fillcolor="#FFFFFF [3201]" filled="t" stroked="t" coordsize="21600,21600" o:gfxdata="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WAAAAZHJzL1BLAQIUABQAAAAI&#10;AIdO4kBRW6GA2QAAAAoBAAAPAAAAAAAAAAEAIAAAADgAAABkcnMvZG93bnJldi54bWxQSwECFAAU&#10;AAAACACHTuJAY5BH4EwCAACdBAAADgAAAAAAAAABACAAAAA+AQAAZHJzL2Uyb0RvYy54bWxQSwUG&#10;AAAAAAYABgBZAQAA/AUAAAAA&#10;">
                <v:fill on="t" focussize="0,0"/>
                <v:stroke weight="0.5pt" color="#FFFFFF [3212]" joinstyle="round"/>
                <v:imagedata o:title=""/>
                <o:lock v:ext="edit" aspectratio="f"/>
                <v:textbox style="layout-flow:vertical;mso-layout-flow-alt:bottom-to-top;">
                  <w:txbxContent>
                    <w:p>
                      <w:pPr>
                        <w:rPr>
                          <w:rFonts w:hint="eastAsia"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w:t>
                      </w:r>
                      <w:r>
                        <w:rPr>
                          <w:rFonts w:hint="eastAsia" w:ascii="黑体" w:hAnsi="黑体" w:eastAsia="黑体"/>
                          <w:sz w:val="28"/>
                          <w:szCs w:val="28"/>
                        </w:rPr>
                        <w:t>24</w:t>
                      </w:r>
                    </w:p>
                  </w:txbxContent>
                </v:textbox>
              </v:shape>
            </w:pict>
          </mc:Fallback>
        </mc:AlternateContent>
      </w:r>
    </w:p>
    <w:p/>
    <w:p/>
    <w:p/>
    <w:p/>
    <w:p/>
    <w:p/>
    <w:p/>
    <w:p/>
    <w:p/>
    <w:p/>
    <w:p/>
    <w:p/>
    <w:p/>
    <w:p/>
    <w:p>
      <w:pPr>
        <w:jc w:val="center"/>
        <w:rPr>
          <w:b/>
          <w:sz w:val="28"/>
          <w:szCs w:val="28"/>
        </w:rPr>
      </w:pPr>
      <w:r>
        <w:rPr>
          <w:rFonts w:hint="eastAsia"/>
          <w:b/>
          <w:sz w:val="28"/>
          <w:szCs w:val="28"/>
        </w:rPr>
        <w:t>吉林省地方计量技术规范</w:t>
      </w:r>
    </w:p>
    <w:p>
      <w:pPr>
        <w:jc w:val="center"/>
        <w:rPr>
          <w:b/>
        </w:rPr>
      </w:pPr>
      <w:r>
        <w:rPr>
          <w:b/>
        </w:rPr>
        <w:t>XXXX</w:t>
      </w:r>
      <w:r>
        <w:rPr>
          <w:rFonts w:hint="eastAsia"/>
          <w:b/>
        </w:rPr>
        <w:t>校准规范</w:t>
      </w:r>
    </w:p>
    <w:p>
      <w:pPr>
        <w:jc w:val="center"/>
        <w:rPr>
          <w:szCs w:val="21"/>
        </w:rPr>
      </w:pPr>
      <w:r>
        <w:rPr>
          <w:rFonts w:hint="eastAsia" w:ascii="宋体" w:hAnsi="宋体"/>
          <w:szCs w:val="21"/>
        </w:rPr>
        <w:t>JJF(吉)</w:t>
      </w:r>
      <w:r>
        <w:t xml:space="preserve"> </w:t>
      </w:r>
      <w:r>
        <w:rPr>
          <w:rFonts w:ascii="宋体" w:hAnsi="宋体"/>
          <w:szCs w:val="21"/>
        </w:rPr>
        <w:t>XX</w:t>
      </w:r>
      <w:r>
        <w:rPr>
          <w:rFonts w:hint="eastAsia" w:ascii="宋体" w:hAnsi="宋体"/>
          <w:b/>
          <w:szCs w:val="21"/>
        </w:rPr>
        <w:t>—</w:t>
      </w:r>
      <w:r>
        <w:rPr>
          <w:rFonts w:hint="eastAsia" w:ascii="宋体" w:hAnsi="宋体"/>
          <w:szCs w:val="21"/>
        </w:rPr>
        <w:t>202</w:t>
      </w:r>
      <w:r>
        <w:rPr>
          <w:rFonts w:ascii="宋体" w:hAnsi="宋体"/>
          <w:szCs w:val="21"/>
        </w:rPr>
        <w:t>X</w:t>
      </w:r>
    </w:p>
    <w:p>
      <w:pPr>
        <w:jc w:val="center"/>
        <w:rPr>
          <w:szCs w:val="21"/>
        </w:rPr>
      </w:pPr>
      <w:r>
        <w:rPr>
          <w:rFonts w:hint="eastAsia"/>
          <w:szCs w:val="21"/>
        </w:rPr>
        <w:t>吉林省市场监督管理厅发布</w:t>
      </w:r>
    </w:p>
    <w:p>
      <w:pPr>
        <w:jc w:val="center"/>
        <w:rPr>
          <w:rFonts w:hint="eastAsia" w:ascii="宋体" w:hAnsi="宋体" w:cs="Times New Roman"/>
          <w:szCs w:val="24"/>
        </w:rPr>
      </w:pPr>
      <w:r>
        <w:rPr>
          <w:rFonts w:hint="eastAsia" w:ascii="宋体" w:hAnsi="宋体" w:cs="Times New Roman"/>
          <w:szCs w:val="24"/>
        </w:rPr>
        <w:t>﹡</w:t>
      </w:r>
    </w:p>
    <w:p>
      <w:pPr>
        <w:jc w:val="center"/>
        <w:rPr>
          <w:rFonts w:hint="eastAsia" w:ascii="宋体" w:hAnsi="宋体" w:cs="Times New Roman"/>
          <w:szCs w:val="24"/>
        </w:rPr>
      </w:pPr>
    </w:p>
    <w:p>
      <w:pPr>
        <w:jc w:val="center"/>
        <w:rPr>
          <w:szCs w:val="21"/>
        </w:rPr>
      </w:pPr>
      <w:r>
        <w:rPr>
          <w:rFonts w:hint="eastAsia"/>
          <w:szCs w:val="21"/>
        </w:rPr>
        <w:t>版权所有  不得翻印</w:t>
      </w:r>
    </w:p>
    <w:p>
      <w:pPr>
        <w:jc w:val="center"/>
        <w:rPr>
          <w:rFonts w:hint="eastAsia" w:asciiTheme="minorEastAsia" w:hAnsiTheme="minorEastAsia"/>
          <w:szCs w:val="21"/>
        </w:rPr>
      </w:pPr>
      <w:r>
        <w:rPr>
          <w:rFonts w:hint="eastAsia" w:asciiTheme="minorEastAsia" w:hAnsiTheme="minorEastAsia"/>
          <w:szCs w:val="21"/>
        </w:rPr>
        <w:t>297㎜×210㎜ A4纸</w:t>
      </w:r>
    </w:p>
    <w:p>
      <w:pPr>
        <w:jc w:val="center"/>
      </w:pPr>
      <w:r>
        <w:rPr>
          <w:rFonts w:hint="eastAsia" w:asciiTheme="minorEastAsia" w:hAnsiTheme="minorEastAsia"/>
          <w:szCs w:val="21"/>
        </w:rPr>
        <w:t>202</w:t>
      </w:r>
      <w:r>
        <w:rPr>
          <w:rFonts w:ascii="宋体" w:hAnsi="宋体"/>
          <w:szCs w:val="21"/>
        </w:rPr>
        <w:t>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版    202</w:t>
      </w:r>
      <w:r>
        <w:rPr>
          <w:rFonts w:ascii="宋体" w:hAnsi="宋体"/>
          <w:szCs w:val="21"/>
        </w:rPr>
        <w:t>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次印刷</w:t>
      </w:r>
    </w:p>
    <w:sectPr>
      <w:headerReference r:id="rId20" w:type="default"/>
      <w:type w:val="continuous"/>
      <w:pgSz w:w="11906" w:h="16838"/>
      <w:pgMar w:top="1361" w:right="1134" w:bottom="1361" w:left="1418" w:header="850" w:footer="992" w:gutter="0"/>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000001FF" w:csb1="00000000"/>
  </w:font>
  <w:font w:name="Courier New">
    <w:altName w:val="DejaVu Sans"/>
    <w:panose1 w:val="02070309020205020404"/>
    <w:charset w:val="00"/>
    <w:family w:val="modern"/>
    <w:pitch w:val="default"/>
    <w:sig w:usb0="00000000" w:usb1="00000000" w:usb2="00000009" w:usb3="00000000" w:csb0="000001FF" w:csb1="00000000"/>
  </w:font>
  <w:font w:name="Cambria">
    <w:altName w:val="FreeSerif"/>
    <w:panose1 w:val="02040503050406030204"/>
    <w:charset w:val="00"/>
    <w:family w:val="roman"/>
    <w:pitch w:val="default"/>
    <w:sig w:usb0="00000000" w:usb1="00000000" w:usb2="02000000" w:usb3="00000000" w:csb0="0000019F"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A00002BF" w:usb1="184F6CFA" w:usb2="00000012" w:usb3="00000000" w:csb0="00040001" w:csb1="00000000"/>
  </w:font>
  <w:font w:name="方正公文小标宋">
    <w:altName w:val="方正小标宋_GBK"/>
    <w:panose1 w:val="00000000000000000000"/>
    <w:charset w:val="86"/>
    <w:family w:val="auto"/>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Arial">
    <w:altName w:val="Nimbus Roman No9 L"/>
    <w:panose1 w:val="020B0604020202020204"/>
    <w:charset w:val="00"/>
    <w:family w:val="swiss"/>
    <w:pitch w:val="default"/>
    <w:sig w:usb0="00000000" w:usb1="00000000" w:usb2="00000009" w:usb3="00000000" w:csb0="000001FF" w:csb1="00000000"/>
  </w:font>
  <w:font w:name="Cambria Math">
    <w:altName w:val="DejaVu Math TeX Gyre"/>
    <w:panose1 w:val="02040503050406030204"/>
    <w:charset w:val="00"/>
    <w:family w:val="roman"/>
    <w:pitch w:val="default"/>
    <w:sig w:usb0="00000000" w:usb1="00000000" w:usb2="02000000"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921835"/>
      <w:docPartObj>
        <w:docPartGallery w:val="autotext"/>
      </w:docPartObj>
    </w:sdtPr>
    <w:sdtContent>
      <w:p>
        <w:pPr>
          <w:pStyle w:val="8"/>
          <w:ind w:right="180" w:firstLine="360"/>
          <w:jc w:val="right"/>
        </w:pPr>
        <w:r>
          <w:fldChar w:fldCharType="begin"/>
        </w:r>
        <w:r>
          <w:instrText xml:space="preserve">PAGE   \* MERGEFORMAT</w:instrText>
        </w:r>
        <w:r>
          <w:fldChar w:fldCharType="separate"/>
        </w:r>
        <w:r>
          <w:rPr>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851598"/>
      <w:docPartObj>
        <w:docPartGallery w:val="autotext"/>
      </w:docPartObj>
    </w:sdtPr>
    <w:sdtContent>
      <w:p>
        <w:pPr>
          <w:pStyle w:val="8"/>
          <w:ind w:firstLine="360"/>
        </w:pPr>
        <w:r>
          <w:fldChar w:fldCharType="begin"/>
        </w:r>
        <w:r>
          <w:instrText xml:space="preserve">PAGE   \* MERGEFORMAT</w:instrText>
        </w:r>
        <w:r>
          <w:fldChar w:fldCharType="separate"/>
        </w:r>
        <w:r>
          <w:rPr>
            <w:lang w:val="zh-CN"/>
          </w:rPr>
          <w:t>8</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3291763"/>
      <w:docPartObj>
        <w:docPartGallery w:val="autotext"/>
      </w:docPartObj>
    </w:sdtPr>
    <w:sdtContent>
      <w:p>
        <w:pPr>
          <w:pStyle w:val="8"/>
          <w:ind w:firstLine="360"/>
          <w:jc w:val="right"/>
        </w:pPr>
        <w:r>
          <w:fldChar w:fldCharType="begin"/>
        </w:r>
        <w:r>
          <w:instrText xml:space="preserve">PAGE   \* MERGEFORMAT</w:instrText>
        </w:r>
        <w:r>
          <w:fldChar w:fldCharType="separate"/>
        </w:r>
        <w:r>
          <w:rPr>
            <w:lang w:val="zh-CN"/>
          </w:rPr>
          <w:t>III</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8579131"/>
      <w:docPartObj>
        <w:docPartGallery w:val="autotext"/>
      </w:docPartObj>
    </w:sdtPr>
    <w:sdtContent>
      <w:p>
        <w:pPr>
          <w:pStyle w:val="8"/>
          <w:ind w:firstLine="360"/>
        </w:pPr>
        <w:r>
          <w:fldChar w:fldCharType="begin"/>
        </w:r>
        <w:r>
          <w:instrText xml:space="preserve">PAGE   \* MERGEFORMAT</w:instrText>
        </w:r>
        <w:r>
          <w:fldChar w:fldCharType="separate"/>
        </w:r>
        <w:r>
          <w:t>7</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9862239"/>
      <w:docPartObj>
        <w:docPartGallery w:val="autotext"/>
      </w:docPartObj>
    </w:sdtPr>
    <w:sdtContent>
      <w:p>
        <w:pPr>
          <w:pStyle w:val="8"/>
          <w:ind w:firstLine="360"/>
          <w:rPr>
            <w:sz w:val="21"/>
            <w:szCs w:val="22"/>
          </w:rPr>
        </w:pPr>
        <w:r>
          <w:fldChar w:fldCharType="begin"/>
        </w:r>
        <w:r>
          <w:instrText xml:space="preserve">PAGE   \* MERGEFORMAT</w:instrText>
        </w:r>
        <w:r>
          <w:fldChar w:fldCharType="separate"/>
        </w:r>
        <w:r>
          <w:t>14</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hint="eastAsia" w:ascii="黑体" w:hAnsi="黑体" w:eastAsia="黑体"/>
      </w:rPr>
    </w:pPr>
    <w:r>
      <w:rPr>
        <w:rFonts w:hint="eastAsia" w:ascii="黑体" w:hAnsi="黑体" w:eastAsia="黑体"/>
        <w:sz w:val="21"/>
        <w:szCs w:val="21"/>
      </w:rPr>
      <w:t xml:space="preserve">JJF（吉） </w:t>
    </w:r>
    <w:r>
      <w:rPr>
        <w:rFonts w:ascii="黑体" w:hAnsi="黑体" w:eastAsia="黑体"/>
        <w:sz w:val="21"/>
        <w:szCs w:val="21"/>
      </w:rPr>
      <w:t>XX</w:t>
    </w:r>
    <w:r>
      <w:rPr>
        <w:rFonts w:ascii="黑体" w:hAnsi="黑体" w:eastAsia="黑体" w:cs="黑体"/>
        <w:kern w:val="0"/>
        <w:sz w:val="21"/>
        <w:szCs w:val="21"/>
      </w:rPr>
      <w:t>-</w:t>
    </w:r>
    <w:r>
      <w:rPr>
        <w:rFonts w:ascii="黑体" w:hAnsi="黑体" w:eastAsia="黑体"/>
        <w:sz w:val="21"/>
        <w:szCs w:val="21"/>
      </w:rPr>
      <w:t>2023</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hint="eastAsia" w:ascii="黑体" w:hAnsi="黑体" w:eastAsia="黑体"/>
        <w:color w:val="FF0000"/>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XX-2024</w:t>
    </w:r>
  </w:p>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hint="eastAsia" w:ascii="黑体" w:hAnsi="黑体" w:eastAsia="黑体"/>
        <w:sz w:val="21"/>
        <w:szCs w:val="21"/>
      </w:rPr>
    </w:pPr>
    <w:r>
      <w:rPr>
        <w:rFonts w:hint="eastAsia" w:ascii="黑体" w:hAnsi="黑体" w:eastAsia="黑体"/>
        <w:sz w:val="21"/>
        <w:szCs w:val="21"/>
      </w:rPr>
      <w:t>JJF（吉）XX-</w:t>
    </w:r>
    <w:r>
      <w:rPr>
        <w:rFonts w:ascii="黑体" w:hAnsi="黑体" w:eastAsia="黑体"/>
        <w:sz w:val="21"/>
        <w:szCs w:val="21"/>
      </w:rPr>
      <w:t>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hint="eastAsia" w:ascii="黑体" w:hAnsi="黑体" w:eastAsia="黑体"/>
        <w:sz w:val="21"/>
        <w:szCs w:val="21"/>
      </w:rPr>
    </w:pPr>
    <w:r>
      <w:rPr>
        <w:rFonts w:hint="eastAsia" w:ascii="黑体" w:hAnsi="黑体" w:eastAsia="黑体"/>
        <w:sz w:val="21"/>
        <w:szCs w:val="21"/>
      </w:rPr>
      <w:t>JJF（吉）XX-</w:t>
    </w:r>
    <w:r>
      <w:rPr>
        <w:rFonts w:ascii="黑体" w:hAnsi="黑体" w:eastAsia="黑体"/>
        <w:sz w:val="21"/>
        <w:szCs w:val="21"/>
      </w:rPr>
      <w:t>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hint="eastAsia" w:ascii="黑体" w:hAnsi="黑体" w:eastAsia="黑体"/>
        <w:color w:val="FF0000"/>
        <w:sz w:val="21"/>
        <w:szCs w:val="21"/>
      </w:rPr>
    </w:pPr>
    <w:r>
      <w:rPr>
        <w:rFonts w:hint="eastAsia" w:ascii="黑体" w:hAnsi="黑体" w:eastAsia="黑体"/>
        <w:color w:val="FF0000"/>
        <w:sz w:val="21"/>
        <w:szCs w:val="21"/>
      </w:rPr>
      <w:t>JJF（吉）XX-XXXX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firstLine="420"/>
      <w:rPr>
        <w:rFonts w:hint="eastAsia" w:ascii="黑体" w:hAnsi="黑体" w:eastAsia="黑体"/>
        <w:sz w:val="21"/>
        <w:szCs w:val="21"/>
      </w:rPr>
    </w:pPr>
    <w:r>
      <w:rPr>
        <w:rFonts w:hint="eastAsia" w:ascii="黑体" w:hAnsi="黑体" w:eastAsia="黑体"/>
        <w:sz w:val="21"/>
        <w:szCs w:val="21"/>
      </w:rPr>
      <w:t>JJF（吉）XX-XXXX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evenAndOddHeaders w:val="true"/>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hZDM4Y2NiNTdlZjFkYTQ2YjFhYTY4NmQwNzUwZWQifQ=="/>
  </w:docVars>
  <w:rsids>
    <w:rsidRoot w:val="00104091"/>
    <w:rsid w:val="00006872"/>
    <w:rsid w:val="00011CFE"/>
    <w:rsid w:val="00015CC2"/>
    <w:rsid w:val="00030E67"/>
    <w:rsid w:val="00054F47"/>
    <w:rsid w:val="00057733"/>
    <w:rsid w:val="00057E93"/>
    <w:rsid w:val="0007357D"/>
    <w:rsid w:val="00075C2F"/>
    <w:rsid w:val="000811BC"/>
    <w:rsid w:val="00094F04"/>
    <w:rsid w:val="000A558C"/>
    <w:rsid w:val="000D0A63"/>
    <w:rsid w:val="000D186E"/>
    <w:rsid w:val="000D48EE"/>
    <w:rsid w:val="000E243D"/>
    <w:rsid w:val="000E5827"/>
    <w:rsid w:val="00104091"/>
    <w:rsid w:val="001124F9"/>
    <w:rsid w:val="00122876"/>
    <w:rsid w:val="00140D39"/>
    <w:rsid w:val="001518DE"/>
    <w:rsid w:val="001560B2"/>
    <w:rsid w:val="00157C37"/>
    <w:rsid w:val="00161DE2"/>
    <w:rsid w:val="00163EF6"/>
    <w:rsid w:val="00170BBD"/>
    <w:rsid w:val="001850EC"/>
    <w:rsid w:val="001937E3"/>
    <w:rsid w:val="00193FB2"/>
    <w:rsid w:val="00194B38"/>
    <w:rsid w:val="001C7F64"/>
    <w:rsid w:val="001D0747"/>
    <w:rsid w:val="001D1D83"/>
    <w:rsid w:val="001D324B"/>
    <w:rsid w:val="001F0C4B"/>
    <w:rsid w:val="002250BE"/>
    <w:rsid w:val="00230909"/>
    <w:rsid w:val="00235744"/>
    <w:rsid w:val="00244B52"/>
    <w:rsid w:val="00257C24"/>
    <w:rsid w:val="002B3C71"/>
    <w:rsid w:val="002B4E83"/>
    <w:rsid w:val="00305720"/>
    <w:rsid w:val="003177BC"/>
    <w:rsid w:val="00320461"/>
    <w:rsid w:val="00371AA9"/>
    <w:rsid w:val="0039076D"/>
    <w:rsid w:val="00394502"/>
    <w:rsid w:val="003C118A"/>
    <w:rsid w:val="003C1325"/>
    <w:rsid w:val="003C2339"/>
    <w:rsid w:val="003D3852"/>
    <w:rsid w:val="003E3CD8"/>
    <w:rsid w:val="003F6B25"/>
    <w:rsid w:val="00441371"/>
    <w:rsid w:val="004420C4"/>
    <w:rsid w:val="0045494D"/>
    <w:rsid w:val="00463F6B"/>
    <w:rsid w:val="004775D6"/>
    <w:rsid w:val="00484FC9"/>
    <w:rsid w:val="0048605D"/>
    <w:rsid w:val="00487219"/>
    <w:rsid w:val="00496016"/>
    <w:rsid w:val="004B6218"/>
    <w:rsid w:val="004C7359"/>
    <w:rsid w:val="004F5A83"/>
    <w:rsid w:val="00522840"/>
    <w:rsid w:val="0053731F"/>
    <w:rsid w:val="00550817"/>
    <w:rsid w:val="005832F6"/>
    <w:rsid w:val="005D5D90"/>
    <w:rsid w:val="005E026E"/>
    <w:rsid w:val="005E18FB"/>
    <w:rsid w:val="005E37E6"/>
    <w:rsid w:val="00631960"/>
    <w:rsid w:val="006354B9"/>
    <w:rsid w:val="00641CCA"/>
    <w:rsid w:val="00644160"/>
    <w:rsid w:val="00645EBA"/>
    <w:rsid w:val="0066051E"/>
    <w:rsid w:val="00686604"/>
    <w:rsid w:val="00696A73"/>
    <w:rsid w:val="006B1C7E"/>
    <w:rsid w:val="006B7500"/>
    <w:rsid w:val="006E4516"/>
    <w:rsid w:val="007143B5"/>
    <w:rsid w:val="00714E92"/>
    <w:rsid w:val="00723BF5"/>
    <w:rsid w:val="00724272"/>
    <w:rsid w:val="00756AAA"/>
    <w:rsid w:val="00756AE4"/>
    <w:rsid w:val="00757ABB"/>
    <w:rsid w:val="0079081C"/>
    <w:rsid w:val="00794CFA"/>
    <w:rsid w:val="007956AF"/>
    <w:rsid w:val="007D008B"/>
    <w:rsid w:val="007D371C"/>
    <w:rsid w:val="007E26F6"/>
    <w:rsid w:val="007E519B"/>
    <w:rsid w:val="007E668B"/>
    <w:rsid w:val="007F42DD"/>
    <w:rsid w:val="007F6DB1"/>
    <w:rsid w:val="00825D93"/>
    <w:rsid w:val="008267D9"/>
    <w:rsid w:val="008616F4"/>
    <w:rsid w:val="00867093"/>
    <w:rsid w:val="00881DE0"/>
    <w:rsid w:val="00884742"/>
    <w:rsid w:val="0088641C"/>
    <w:rsid w:val="008A1BC1"/>
    <w:rsid w:val="008D7188"/>
    <w:rsid w:val="008F7907"/>
    <w:rsid w:val="00900FC4"/>
    <w:rsid w:val="0093699B"/>
    <w:rsid w:val="0096119A"/>
    <w:rsid w:val="009636E9"/>
    <w:rsid w:val="00974082"/>
    <w:rsid w:val="009849C0"/>
    <w:rsid w:val="009C3359"/>
    <w:rsid w:val="009C61B0"/>
    <w:rsid w:val="009D1E34"/>
    <w:rsid w:val="009D601C"/>
    <w:rsid w:val="00A03803"/>
    <w:rsid w:val="00A0451D"/>
    <w:rsid w:val="00A27D36"/>
    <w:rsid w:val="00A30F7E"/>
    <w:rsid w:val="00A405E4"/>
    <w:rsid w:val="00A41491"/>
    <w:rsid w:val="00A51FE8"/>
    <w:rsid w:val="00A57EA0"/>
    <w:rsid w:val="00A671E1"/>
    <w:rsid w:val="00A7337B"/>
    <w:rsid w:val="00A90E45"/>
    <w:rsid w:val="00AA78B4"/>
    <w:rsid w:val="00AB3156"/>
    <w:rsid w:val="00AD0667"/>
    <w:rsid w:val="00AE0122"/>
    <w:rsid w:val="00B0093B"/>
    <w:rsid w:val="00B05505"/>
    <w:rsid w:val="00B34835"/>
    <w:rsid w:val="00B3525E"/>
    <w:rsid w:val="00B4469E"/>
    <w:rsid w:val="00B61C7D"/>
    <w:rsid w:val="00B62B5D"/>
    <w:rsid w:val="00B64F27"/>
    <w:rsid w:val="00B662A6"/>
    <w:rsid w:val="00B80287"/>
    <w:rsid w:val="00B83553"/>
    <w:rsid w:val="00B9342C"/>
    <w:rsid w:val="00BA58FD"/>
    <w:rsid w:val="00BC797B"/>
    <w:rsid w:val="00BD04A7"/>
    <w:rsid w:val="00BD57DC"/>
    <w:rsid w:val="00BD7036"/>
    <w:rsid w:val="00C00E82"/>
    <w:rsid w:val="00C12AEE"/>
    <w:rsid w:val="00C16F17"/>
    <w:rsid w:val="00C25DAB"/>
    <w:rsid w:val="00C42F36"/>
    <w:rsid w:val="00C43AAA"/>
    <w:rsid w:val="00C67368"/>
    <w:rsid w:val="00C7053E"/>
    <w:rsid w:val="00C711A4"/>
    <w:rsid w:val="00C84D43"/>
    <w:rsid w:val="00C94DBD"/>
    <w:rsid w:val="00C9513B"/>
    <w:rsid w:val="00CA1865"/>
    <w:rsid w:val="00CA2597"/>
    <w:rsid w:val="00CC4DCC"/>
    <w:rsid w:val="00CC654C"/>
    <w:rsid w:val="00CE5CFB"/>
    <w:rsid w:val="00D0126B"/>
    <w:rsid w:val="00D109CE"/>
    <w:rsid w:val="00D33A57"/>
    <w:rsid w:val="00D72B7D"/>
    <w:rsid w:val="00D734B7"/>
    <w:rsid w:val="00D90FC0"/>
    <w:rsid w:val="00D9438B"/>
    <w:rsid w:val="00D97561"/>
    <w:rsid w:val="00DD5A64"/>
    <w:rsid w:val="00DD5F49"/>
    <w:rsid w:val="00DE582E"/>
    <w:rsid w:val="00DE6BB0"/>
    <w:rsid w:val="00DF7CFA"/>
    <w:rsid w:val="00E06AB5"/>
    <w:rsid w:val="00E427F6"/>
    <w:rsid w:val="00E47AB8"/>
    <w:rsid w:val="00E6025A"/>
    <w:rsid w:val="00E938FB"/>
    <w:rsid w:val="00EA0BA9"/>
    <w:rsid w:val="00EA0CCE"/>
    <w:rsid w:val="00EC25AB"/>
    <w:rsid w:val="00EE26DC"/>
    <w:rsid w:val="00EF41AA"/>
    <w:rsid w:val="00F005CD"/>
    <w:rsid w:val="00F01CDC"/>
    <w:rsid w:val="00F24474"/>
    <w:rsid w:val="00F26470"/>
    <w:rsid w:val="00F33042"/>
    <w:rsid w:val="00F503E1"/>
    <w:rsid w:val="00F53BA3"/>
    <w:rsid w:val="00F659B6"/>
    <w:rsid w:val="00F8378D"/>
    <w:rsid w:val="00F931D8"/>
    <w:rsid w:val="00FA1D53"/>
    <w:rsid w:val="00FB635E"/>
    <w:rsid w:val="00FB74D7"/>
    <w:rsid w:val="00FE1497"/>
    <w:rsid w:val="00FE268A"/>
    <w:rsid w:val="00FF0FAE"/>
    <w:rsid w:val="2C083DFD"/>
    <w:rsid w:val="FBFFE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spacing w:beforeLines="50" w:line="360" w:lineRule="auto"/>
      <w:outlineLvl w:val="0"/>
    </w:pPr>
    <w:rPr>
      <w:rFonts w:ascii="黑体" w:hAnsi="黑体" w:eastAsia="黑体"/>
      <w:bCs/>
      <w:kern w:val="44"/>
      <w:sz w:val="24"/>
      <w:szCs w:val="44"/>
    </w:rPr>
  </w:style>
  <w:style w:type="paragraph" w:styleId="3">
    <w:name w:val="heading 2"/>
    <w:basedOn w:val="1"/>
    <w:next w:val="1"/>
    <w:link w:val="2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0"/>
    <w:semiHidden/>
    <w:unhideWhenUsed/>
    <w:qFormat/>
    <w:uiPriority w:val="99"/>
    <w:pPr>
      <w:jc w:val="left"/>
    </w:pPr>
  </w:style>
  <w:style w:type="paragraph" w:styleId="5">
    <w:name w:val="Plain Text"/>
    <w:basedOn w:val="1"/>
    <w:link w:val="27"/>
    <w:qFormat/>
    <w:uiPriority w:val="0"/>
    <w:rPr>
      <w:rFonts w:ascii="宋体" w:hAnsi="Courier New" w:cs="Courier New"/>
      <w:szCs w:val="21"/>
    </w:rPr>
  </w:style>
  <w:style w:type="paragraph" w:styleId="6">
    <w:name w:val="Date"/>
    <w:basedOn w:val="1"/>
    <w:next w:val="1"/>
    <w:link w:val="32"/>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0"/>
    <w:pP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296"/>
      </w:tabs>
      <w:spacing w:line="360" w:lineRule="auto"/>
      <w:jc w:val="center"/>
    </w:pPr>
    <w:rPr>
      <w:rFonts w:ascii="宋体" w:hAnsi="宋体" w:eastAsia="宋体" w:cs="黑体"/>
      <w:kern w:val="0"/>
      <w:sz w:val="24"/>
      <w:szCs w:val="24"/>
    </w:rPr>
  </w:style>
  <w:style w:type="paragraph" w:styleId="11">
    <w:name w:val="Title"/>
    <w:basedOn w:val="1"/>
    <w:next w:val="1"/>
    <w:link w:val="24"/>
    <w:qFormat/>
    <w:uiPriority w:val="0"/>
    <w:pPr>
      <w:spacing w:before="240" w:after="60" w:line="360" w:lineRule="auto"/>
      <w:ind w:firstLine="200" w:firstLineChars="200"/>
      <w:jc w:val="center"/>
      <w:outlineLvl w:val="0"/>
    </w:pPr>
    <w:rPr>
      <w:rFonts w:eastAsia="黑体" w:asciiTheme="majorHAnsi" w:hAnsiTheme="majorHAnsi" w:cstheme="majorBidi"/>
      <w:b/>
      <w:bCs/>
      <w:sz w:val="32"/>
      <w:szCs w:val="32"/>
    </w:rPr>
  </w:style>
  <w:style w:type="paragraph" w:styleId="12">
    <w:name w:val="annotation subject"/>
    <w:basedOn w:val="4"/>
    <w:next w:val="4"/>
    <w:link w:val="31"/>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line number"/>
    <w:basedOn w:val="15"/>
    <w:semiHidden/>
    <w:unhideWhenUsed/>
    <w:qFormat/>
    <w:uiPriority w:val="99"/>
  </w:style>
  <w:style w:type="character" w:styleId="18">
    <w:name w:val="Hyperlink"/>
    <w:qFormat/>
    <w:uiPriority w:val="99"/>
    <w:rPr>
      <w:color w:val="0000FF"/>
      <w:u w:val="single"/>
    </w:rPr>
  </w:style>
  <w:style w:type="character" w:styleId="19">
    <w:name w:val="annotation reference"/>
    <w:basedOn w:val="15"/>
    <w:semiHidden/>
    <w:unhideWhenUsed/>
    <w:qFormat/>
    <w:uiPriority w:val="99"/>
    <w:rPr>
      <w:sz w:val="21"/>
      <w:szCs w:val="21"/>
    </w:rPr>
  </w:style>
  <w:style w:type="character" w:customStyle="1" w:styleId="20">
    <w:name w:val="批注框文本 字符"/>
    <w:basedOn w:val="15"/>
    <w:link w:val="7"/>
    <w:semiHidden/>
    <w:qFormat/>
    <w:uiPriority w:val="99"/>
    <w:rPr>
      <w:sz w:val="18"/>
      <w:szCs w:val="18"/>
    </w:rPr>
  </w:style>
  <w:style w:type="character" w:customStyle="1" w:styleId="21">
    <w:name w:val="页眉 字符"/>
    <w:basedOn w:val="15"/>
    <w:link w:val="9"/>
    <w:qFormat/>
    <w:uiPriority w:val="99"/>
    <w:rPr>
      <w:sz w:val="18"/>
      <w:szCs w:val="18"/>
    </w:rPr>
  </w:style>
  <w:style w:type="character" w:customStyle="1" w:styleId="22">
    <w:name w:val="页脚 字符"/>
    <w:basedOn w:val="15"/>
    <w:link w:val="8"/>
    <w:qFormat/>
    <w:uiPriority w:val="99"/>
    <w:rPr>
      <w:sz w:val="18"/>
      <w:szCs w:val="18"/>
    </w:rPr>
  </w:style>
  <w:style w:type="character" w:customStyle="1" w:styleId="23">
    <w:name w:val="标题 1 字符"/>
    <w:basedOn w:val="15"/>
    <w:link w:val="2"/>
    <w:qFormat/>
    <w:uiPriority w:val="9"/>
    <w:rPr>
      <w:rFonts w:ascii="黑体" w:hAnsi="黑体" w:eastAsia="黑体"/>
      <w:bCs/>
      <w:kern w:val="44"/>
      <w:sz w:val="24"/>
      <w:szCs w:val="44"/>
    </w:rPr>
  </w:style>
  <w:style w:type="character" w:customStyle="1" w:styleId="24">
    <w:name w:val="标题 字符"/>
    <w:basedOn w:val="15"/>
    <w:link w:val="11"/>
    <w:qFormat/>
    <w:uiPriority w:val="0"/>
    <w:rPr>
      <w:rFonts w:eastAsia="黑体" w:asciiTheme="majorHAnsi" w:hAnsiTheme="majorHAnsi" w:cstheme="majorBidi"/>
      <w:b/>
      <w:bCs/>
      <w:sz w:val="32"/>
      <w:szCs w:val="32"/>
    </w:rPr>
  </w:style>
  <w:style w:type="character" w:customStyle="1" w:styleId="25">
    <w:name w:val="标题 2 字符"/>
    <w:basedOn w:val="15"/>
    <w:link w:val="3"/>
    <w:semiHidden/>
    <w:qFormat/>
    <w:uiPriority w:val="9"/>
    <w:rPr>
      <w:rFonts w:asciiTheme="majorHAnsi" w:hAnsiTheme="majorHAnsi" w:eastAsiaTheme="majorEastAsia" w:cstheme="majorBidi"/>
      <w:b/>
      <w:bCs/>
      <w:sz w:val="32"/>
      <w:szCs w:val="32"/>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7">
    <w:name w:val="纯文本 字符1"/>
    <w:link w:val="5"/>
    <w:qFormat/>
    <w:uiPriority w:val="0"/>
    <w:rPr>
      <w:rFonts w:ascii="宋体" w:hAnsi="Courier New" w:cs="Courier New"/>
      <w:szCs w:val="21"/>
    </w:rPr>
  </w:style>
  <w:style w:type="character" w:customStyle="1" w:styleId="28">
    <w:name w:val="纯文本 字符"/>
    <w:basedOn w:val="15"/>
    <w:semiHidden/>
    <w:qFormat/>
    <w:uiPriority w:val="99"/>
    <w:rPr>
      <w:rFonts w:hAnsi="Courier New" w:cs="Courier New" w:asciiTheme="minorEastAsia"/>
    </w:rPr>
  </w:style>
  <w:style w:type="character" w:customStyle="1" w:styleId="29">
    <w:name w:val="副标题 Char"/>
    <w:qFormat/>
    <w:uiPriority w:val="0"/>
    <w:rPr>
      <w:rFonts w:ascii="Cambria" w:hAnsi="Cambria" w:cs="Times New Roman"/>
      <w:b/>
      <w:bCs/>
      <w:kern w:val="28"/>
      <w:sz w:val="32"/>
      <w:szCs w:val="32"/>
    </w:rPr>
  </w:style>
  <w:style w:type="character" w:customStyle="1" w:styleId="30">
    <w:name w:val="批注文字 字符"/>
    <w:basedOn w:val="15"/>
    <w:link w:val="4"/>
    <w:semiHidden/>
    <w:qFormat/>
    <w:uiPriority w:val="99"/>
  </w:style>
  <w:style w:type="character" w:customStyle="1" w:styleId="31">
    <w:name w:val="批注主题 字符"/>
    <w:basedOn w:val="30"/>
    <w:link w:val="12"/>
    <w:semiHidden/>
    <w:qFormat/>
    <w:uiPriority w:val="99"/>
    <w:rPr>
      <w:b/>
      <w:bCs/>
    </w:rPr>
  </w:style>
  <w:style w:type="character" w:customStyle="1" w:styleId="32">
    <w:name w:val="日期 字符"/>
    <w:basedOn w:val="15"/>
    <w:link w:val="6"/>
    <w:semiHidden/>
    <w:qFormat/>
    <w:uiPriority w:val="99"/>
    <w:rPr>
      <w:kern w:val="2"/>
      <w:sz w:val="21"/>
      <w:szCs w:val="22"/>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1.xml"/><Relationship Id="rId93" Type="http://schemas.openxmlformats.org/officeDocument/2006/relationships/image" Target="media/image37.wmf"/><Relationship Id="rId92" Type="http://schemas.openxmlformats.org/officeDocument/2006/relationships/oleObject" Target="embeddings/oleObject35.bin"/><Relationship Id="rId91" Type="http://schemas.openxmlformats.org/officeDocument/2006/relationships/image" Target="media/image36.wmf"/><Relationship Id="rId90" Type="http://schemas.openxmlformats.org/officeDocument/2006/relationships/oleObject" Target="embeddings/oleObject34.bin"/><Relationship Id="rId9" Type="http://schemas.openxmlformats.org/officeDocument/2006/relationships/footer" Target="footer4.xml"/><Relationship Id="rId89" Type="http://schemas.openxmlformats.org/officeDocument/2006/relationships/image" Target="media/image35.wmf"/><Relationship Id="rId88" Type="http://schemas.openxmlformats.org/officeDocument/2006/relationships/oleObject" Target="embeddings/oleObject33.bin"/><Relationship Id="rId87" Type="http://schemas.openxmlformats.org/officeDocument/2006/relationships/image" Target="media/image34.wmf"/><Relationship Id="rId86" Type="http://schemas.openxmlformats.org/officeDocument/2006/relationships/oleObject" Target="embeddings/oleObject32.bin"/><Relationship Id="rId85" Type="http://schemas.openxmlformats.org/officeDocument/2006/relationships/oleObject" Target="embeddings/oleObject31.bin"/><Relationship Id="rId84" Type="http://schemas.openxmlformats.org/officeDocument/2006/relationships/image" Target="media/image33.wmf"/><Relationship Id="rId83" Type="http://schemas.openxmlformats.org/officeDocument/2006/relationships/oleObject" Target="embeddings/oleObject30.bin"/><Relationship Id="rId82" Type="http://schemas.openxmlformats.org/officeDocument/2006/relationships/image" Target="media/image32.wmf"/><Relationship Id="rId81" Type="http://schemas.openxmlformats.org/officeDocument/2006/relationships/oleObject" Target="embeddings/oleObject29.bin"/><Relationship Id="rId80" Type="http://schemas.openxmlformats.org/officeDocument/2006/relationships/image" Target="media/image31.wmf"/><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30.wmf"/><Relationship Id="rId77" Type="http://schemas.openxmlformats.org/officeDocument/2006/relationships/oleObject" Target="embeddings/oleObject27.bin"/><Relationship Id="rId76" Type="http://schemas.openxmlformats.org/officeDocument/2006/relationships/image" Target="media/image29.wmf"/><Relationship Id="rId75" Type="http://schemas.openxmlformats.org/officeDocument/2006/relationships/oleObject" Target="embeddings/oleObject26.bin"/><Relationship Id="rId74" Type="http://schemas.openxmlformats.org/officeDocument/2006/relationships/oleObject" Target="embeddings/oleObject25.bin"/><Relationship Id="rId73" Type="http://schemas.openxmlformats.org/officeDocument/2006/relationships/image" Target="media/image28.wmf"/><Relationship Id="rId72" Type="http://schemas.openxmlformats.org/officeDocument/2006/relationships/oleObject" Target="embeddings/oleObject24.bin"/><Relationship Id="rId71" Type="http://schemas.openxmlformats.org/officeDocument/2006/relationships/image" Target="media/image27.wmf"/><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image" Target="media/image26.wmf"/><Relationship Id="rId68" Type="http://schemas.openxmlformats.org/officeDocument/2006/relationships/oleObject" Target="embeddings/oleObject22.bin"/><Relationship Id="rId67" Type="http://schemas.openxmlformats.org/officeDocument/2006/relationships/image" Target="media/image25.wmf"/><Relationship Id="rId66" Type="http://schemas.openxmlformats.org/officeDocument/2006/relationships/oleObject" Target="embeddings/oleObject21.bin"/><Relationship Id="rId65" Type="http://schemas.openxmlformats.org/officeDocument/2006/relationships/image" Target="media/image24.wmf"/><Relationship Id="rId64" Type="http://schemas.openxmlformats.org/officeDocument/2006/relationships/oleObject" Target="embeddings/oleObject20.bin"/><Relationship Id="rId63" Type="http://schemas.openxmlformats.org/officeDocument/2006/relationships/image" Target="media/image23.wmf"/><Relationship Id="rId62" Type="http://schemas.openxmlformats.org/officeDocument/2006/relationships/oleObject" Target="embeddings/oleObject19.bin"/><Relationship Id="rId61" Type="http://schemas.openxmlformats.org/officeDocument/2006/relationships/image" Target="media/image22.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21.wmf"/><Relationship Id="rId58" Type="http://schemas.openxmlformats.org/officeDocument/2006/relationships/oleObject" Target="embeddings/oleObject17.bin"/><Relationship Id="rId57" Type="http://schemas.openxmlformats.org/officeDocument/2006/relationships/image" Target="media/image20.wmf"/><Relationship Id="rId56" Type="http://schemas.openxmlformats.org/officeDocument/2006/relationships/oleObject" Target="embeddings/oleObject16.bin"/><Relationship Id="rId55" Type="http://schemas.openxmlformats.org/officeDocument/2006/relationships/image" Target="media/image19.wmf"/><Relationship Id="rId54" Type="http://schemas.openxmlformats.org/officeDocument/2006/relationships/oleObject" Target="embeddings/oleObject15.bin"/><Relationship Id="rId53" Type="http://schemas.openxmlformats.org/officeDocument/2006/relationships/image" Target="media/image18.wmf"/><Relationship Id="rId52" Type="http://schemas.openxmlformats.org/officeDocument/2006/relationships/oleObject" Target="embeddings/oleObject14.bin"/><Relationship Id="rId51" Type="http://schemas.openxmlformats.org/officeDocument/2006/relationships/image" Target="media/image17.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16.wmf"/><Relationship Id="rId48" Type="http://schemas.openxmlformats.org/officeDocument/2006/relationships/oleObject" Target="embeddings/oleObject12.bin"/><Relationship Id="rId47" Type="http://schemas.openxmlformats.org/officeDocument/2006/relationships/image" Target="media/image15.wmf"/><Relationship Id="rId46" Type="http://schemas.openxmlformats.org/officeDocument/2006/relationships/oleObject" Target="embeddings/oleObject11.bin"/><Relationship Id="rId45" Type="http://schemas.openxmlformats.org/officeDocument/2006/relationships/image" Target="media/image14.wmf"/><Relationship Id="rId44" Type="http://schemas.openxmlformats.org/officeDocument/2006/relationships/oleObject" Target="embeddings/oleObject10.bin"/><Relationship Id="rId43" Type="http://schemas.openxmlformats.org/officeDocument/2006/relationships/image" Target="media/image13.wmf"/><Relationship Id="rId42" Type="http://schemas.openxmlformats.org/officeDocument/2006/relationships/oleObject" Target="embeddings/oleObject9.bin"/><Relationship Id="rId41" Type="http://schemas.openxmlformats.org/officeDocument/2006/relationships/image" Target="media/image12.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11.wmf"/><Relationship Id="rId38" Type="http://schemas.openxmlformats.org/officeDocument/2006/relationships/oleObject" Target="embeddings/oleObject7.bin"/><Relationship Id="rId37" Type="http://schemas.openxmlformats.org/officeDocument/2006/relationships/image" Target="media/image10.wmf"/><Relationship Id="rId36" Type="http://schemas.openxmlformats.org/officeDocument/2006/relationships/oleObject" Target="embeddings/oleObject6.bin"/><Relationship Id="rId35" Type="http://schemas.openxmlformats.org/officeDocument/2006/relationships/image" Target="media/image9.png"/><Relationship Id="rId34" Type="http://schemas.openxmlformats.org/officeDocument/2006/relationships/image" Target="media/image8.png"/><Relationship Id="rId33" Type="http://schemas.openxmlformats.org/officeDocument/2006/relationships/image" Target="media/image7.wmf"/><Relationship Id="rId32" Type="http://schemas.openxmlformats.org/officeDocument/2006/relationships/oleObject" Target="embeddings/oleObject5.bin"/><Relationship Id="rId31" Type="http://schemas.openxmlformats.org/officeDocument/2006/relationships/image" Target="media/image6.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5.wmf"/><Relationship Id="rId28" Type="http://schemas.openxmlformats.org/officeDocument/2006/relationships/oleObject" Target="embeddings/oleObject3.bin"/><Relationship Id="rId27" Type="http://schemas.openxmlformats.org/officeDocument/2006/relationships/image" Target="media/image4.wmf"/><Relationship Id="rId26" Type="http://schemas.openxmlformats.org/officeDocument/2006/relationships/oleObject" Target="embeddings/oleObject2.bin"/><Relationship Id="rId25" Type="http://schemas.openxmlformats.org/officeDocument/2006/relationships/image" Target="media/image3.wmf"/><Relationship Id="rId24" Type="http://schemas.openxmlformats.org/officeDocument/2006/relationships/oleObject" Target="embeddings/oleObject1.bin"/><Relationship Id="rId23" Type="http://schemas.openxmlformats.org/officeDocument/2006/relationships/image" Target="media/image2.emf"/><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27</Pages>
  <Words>1569</Words>
  <Characters>8947</Characters>
  <Lines>74</Lines>
  <Paragraphs>20</Paragraphs>
  <TotalTime>1596</TotalTime>
  <ScaleCrop>false</ScaleCrop>
  <LinksUpToDate>false</LinksUpToDate>
  <CharactersWithSpaces>10496</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2022-11-15T15:29:00Z</dcterms:created>
  <dc:creator>钱俊如</dc:creator>
  <cp:lastModifiedBy>user</cp:lastModifiedBy>
  <cp:lastPrinted>2022-11-16T09:51:00Z</cp:lastPrinted>
  <dcterms:modified xsi:type="dcterms:W3CDTF">2024-10-04T16:39:05Z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7AC118C77FA34D088340E82A7510F557_12</vt:lpwstr>
  </property>
</Properties>
</file>