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F023A" w14:textId="77777777" w:rsidR="00E30184" w:rsidRPr="0094522F" w:rsidRDefault="00E30184" w:rsidP="009B00C3">
      <w:pPr>
        <w:ind w:firstLine="960"/>
        <w:jc w:val="center"/>
        <w:rPr>
          <w:sz w:val="48"/>
          <w:szCs w:val="48"/>
        </w:rPr>
      </w:pPr>
    </w:p>
    <w:p w14:paraId="18C55818" w14:textId="77777777" w:rsidR="00E30184" w:rsidRPr="0094522F" w:rsidRDefault="00E30184" w:rsidP="009B00C3">
      <w:pPr>
        <w:ind w:firstLine="960"/>
        <w:jc w:val="center"/>
        <w:rPr>
          <w:sz w:val="48"/>
          <w:szCs w:val="48"/>
        </w:rPr>
      </w:pPr>
    </w:p>
    <w:p w14:paraId="65D14F48" w14:textId="77777777" w:rsidR="00E30184" w:rsidRPr="0094522F" w:rsidRDefault="00E30184" w:rsidP="009B00C3">
      <w:pPr>
        <w:ind w:firstLine="960"/>
        <w:jc w:val="center"/>
        <w:rPr>
          <w:sz w:val="48"/>
          <w:szCs w:val="48"/>
        </w:rPr>
      </w:pPr>
    </w:p>
    <w:p w14:paraId="29DB70B3" w14:textId="77777777" w:rsidR="00E30184" w:rsidRPr="0094522F" w:rsidRDefault="00273047" w:rsidP="00062416">
      <w:pPr>
        <w:ind w:firstLineChars="0" w:firstLine="0"/>
        <w:jc w:val="center"/>
        <w:rPr>
          <w:sz w:val="48"/>
          <w:szCs w:val="48"/>
        </w:rPr>
      </w:pPr>
      <w:r w:rsidRPr="0094522F">
        <w:rPr>
          <w:sz w:val="48"/>
          <w:szCs w:val="48"/>
        </w:rPr>
        <w:t>国家计量技术规范</w:t>
      </w:r>
    </w:p>
    <w:p w14:paraId="08DC4A80" w14:textId="77777777" w:rsidR="0006629C" w:rsidRDefault="00432B2E" w:rsidP="00062416">
      <w:pPr>
        <w:spacing w:beforeLines="100" w:before="312" w:afterLines="100" w:after="312"/>
        <w:ind w:firstLineChars="0" w:firstLine="0"/>
        <w:jc w:val="center"/>
        <w:rPr>
          <w:sz w:val="44"/>
          <w:szCs w:val="44"/>
        </w:rPr>
      </w:pPr>
      <w:proofErr w:type="gramStart"/>
      <w:r w:rsidRPr="0094522F">
        <w:rPr>
          <w:rFonts w:hint="eastAsia"/>
          <w:sz w:val="44"/>
          <w:szCs w:val="44"/>
        </w:rPr>
        <w:t>《</w:t>
      </w:r>
      <w:proofErr w:type="gramEnd"/>
      <w:r w:rsidR="0006629C" w:rsidRPr="0006629C">
        <w:rPr>
          <w:rFonts w:hint="eastAsia"/>
          <w:sz w:val="44"/>
          <w:szCs w:val="44"/>
        </w:rPr>
        <w:t>汽车虚拟测试平台几何量参数</w:t>
      </w:r>
    </w:p>
    <w:p w14:paraId="627F39F3" w14:textId="35565D06" w:rsidR="003A2884" w:rsidRPr="0094522F" w:rsidRDefault="0006629C" w:rsidP="00062416">
      <w:pPr>
        <w:spacing w:beforeLines="100" w:before="312" w:afterLines="100" w:after="312"/>
        <w:ind w:firstLineChars="0" w:firstLine="0"/>
        <w:jc w:val="center"/>
        <w:rPr>
          <w:sz w:val="44"/>
          <w:szCs w:val="44"/>
        </w:rPr>
      </w:pPr>
      <w:r w:rsidRPr="0006629C">
        <w:rPr>
          <w:rFonts w:hint="eastAsia"/>
          <w:sz w:val="44"/>
          <w:szCs w:val="44"/>
        </w:rPr>
        <w:t>测评方法</w:t>
      </w:r>
      <w:r w:rsidR="00432B2E" w:rsidRPr="0094522F">
        <w:rPr>
          <w:rFonts w:hint="eastAsia"/>
          <w:sz w:val="44"/>
          <w:szCs w:val="44"/>
        </w:rPr>
        <w:t>》</w:t>
      </w:r>
    </w:p>
    <w:p w14:paraId="45DEFE96" w14:textId="77777777" w:rsidR="00E30184" w:rsidRPr="0094522F" w:rsidRDefault="00E30184" w:rsidP="00062416">
      <w:pPr>
        <w:spacing w:beforeLines="100" w:before="312" w:afterLines="100" w:after="312"/>
        <w:ind w:firstLineChars="0" w:firstLine="0"/>
        <w:jc w:val="center"/>
        <w:rPr>
          <w:sz w:val="48"/>
          <w:szCs w:val="48"/>
        </w:rPr>
      </w:pPr>
      <w:r w:rsidRPr="0094522F">
        <w:rPr>
          <w:rFonts w:hint="eastAsia"/>
          <w:sz w:val="48"/>
          <w:szCs w:val="48"/>
        </w:rPr>
        <w:t>编制说明</w:t>
      </w:r>
    </w:p>
    <w:p w14:paraId="16D99C22" w14:textId="77777777" w:rsidR="00D2683E" w:rsidRPr="0094522F" w:rsidRDefault="00D2683E" w:rsidP="009B00C3">
      <w:pPr>
        <w:spacing w:beforeLines="100" w:before="312" w:afterLines="100" w:after="312"/>
        <w:ind w:firstLine="960"/>
        <w:jc w:val="center"/>
        <w:rPr>
          <w:sz w:val="48"/>
          <w:szCs w:val="48"/>
        </w:rPr>
      </w:pPr>
    </w:p>
    <w:p w14:paraId="35477D73" w14:textId="77777777" w:rsidR="00D2683E" w:rsidRPr="0094522F" w:rsidRDefault="00D2683E" w:rsidP="009B00C3">
      <w:pPr>
        <w:spacing w:beforeLines="100" w:before="312" w:afterLines="100" w:after="312"/>
        <w:ind w:firstLine="960"/>
        <w:jc w:val="center"/>
        <w:rPr>
          <w:sz w:val="48"/>
          <w:szCs w:val="48"/>
        </w:rPr>
      </w:pPr>
    </w:p>
    <w:p w14:paraId="12A467FE" w14:textId="77777777" w:rsidR="00D2683E" w:rsidRPr="0094522F" w:rsidRDefault="00D2683E" w:rsidP="009B00C3">
      <w:pPr>
        <w:spacing w:beforeLines="100" w:before="312" w:afterLines="100" w:after="312"/>
        <w:ind w:firstLine="960"/>
        <w:jc w:val="center"/>
        <w:rPr>
          <w:sz w:val="48"/>
          <w:szCs w:val="48"/>
        </w:rPr>
      </w:pPr>
    </w:p>
    <w:p w14:paraId="48362C20" w14:textId="77777777" w:rsidR="00D2683E" w:rsidRPr="0094522F" w:rsidRDefault="00D2683E" w:rsidP="009B00C3">
      <w:pPr>
        <w:spacing w:beforeLines="100" w:before="312" w:afterLines="100" w:after="312"/>
        <w:ind w:firstLine="960"/>
        <w:jc w:val="center"/>
        <w:rPr>
          <w:sz w:val="48"/>
          <w:szCs w:val="48"/>
        </w:rPr>
      </w:pPr>
    </w:p>
    <w:p w14:paraId="6147B1F2" w14:textId="77777777" w:rsidR="00D2683E" w:rsidRPr="0094522F" w:rsidRDefault="00D2683E" w:rsidP="009B00C3">
      <w:pPr>
        <w:spacing w:beforeLines="100" w:before="312" w:afterLines="100" w:after="312"/>
        <w:ind w:firstLine="960"/>
        <w:jc w:val="center"/>
        <w:rPr>
          <w:sz w:val="48"/>
          <w:szCs w:val="48"/>
        </w:rPr>
      </w:pPr>
    </w:p>
    <w:p w14:paraId="16828774" w14:textId="77777777" w:rsidR="00D2683E" w:rsidRPr="0094522F" w:rsidRDefault="00D2683E" w:rsidP="009B00C3">
      <w:pPr>
        <w:spacing w:beforeLines="100" w:before="312" w:afterLines="100" w:after="312"/>
        <w:ind w:firstLine="960"/>
        <w:jc w:val="center"/>
        <w:rPr>
          <w:sz w:val="48"/>
          <w:szCs w:val="48"/>
        </w:rPr>
      </w:pPr>
    </w:p>
    <w:p w14:paraId="08CE9CC1" w14:textId="77777777" w:rsidR="00062416" w:rsidRDefault="00062416" w:rsidP="006537F3">
      <w:pPr>
        <w:pStyle w:val="11"/>
      </w:pPr>
    </w:p>
    <w:p w14:paraId="31624789" w14:textId="3DBE7447" w:rsidR="00D2683E" w:rsidRPr="006537F3" w:rsidRDefault="003A2884" w:rsidP="006537F3">
      <w:pPr>
        <w:pStyle w:val="11"/>
      </w:pPr>
      <w:r w:rsidRPr="006537F3">
        <w:rPr>
          <w:rFonts w:hint="eastAsia"/>
        </w:rPr>
        <w:t>《</w:t>
      </w:r>
      <w:r w:rsidR="0006629C" w:rsidRPr="0006629C">
        <w:rPr>
          <w:rFonts w:hint="eastAsia"/>
        </w:rPr>
        <w:t>汽车虚拟测试平台几何量参数测评方法</w:t>
      </w:r>
      <w:r w:rsidRPr="006537F3">
        <w:rPr>
          <w:rFonts w:hint="eastAsia"/>
        </w:rPr>
        <w:t>》</w:t>
      </w:r>
      <w:r w:rsidR="00084196" w:rsidRPr="006537F3">
        <w:rPr>
          <w:rFonts w:hint="eastAsia"/>
        </w:rPr>
        <w:t>编制</w:t>
      </w:r>
      <w:r w:rsidR="00D2683E" w:rsidRPr="006537F3">
        <w:rPr>
          <w:rFonts w:hint="eastAsia"/>
        </w:rPr>
        <w:t>组</w:t>
      </w:r>
    </w:p>
    <w:p w14:paraId="225F1708" w14:textId="58BA0629" w:rsidR="00D2683E" w:rsidRPr="0094522F" w:rsidRDefault="009A1697" w:rsidP="00062416">
      <w:pPr>
        <w:spacing w:beforeLines="100" w:before="312" w:afterLines="100" w:after="312"/>
        <w:ind w:firstLineChars="0" w:firstLine="0"/>
        <w:jc w:val="center"/>
        <w:rPr>
          <w:sz w:val="48"/>
          <w:szCs w:val="48"/>
        </w:rPr>
      </w:pPr>
      <w:r w:rsidRPr="0094522F">
        <w:rPr>
          <w:rFonts w:hint="eastAsia"/>
          <w:sz w:val="28"/>
          <w:szCs w:val="28"/>
        </w:rPr>
        <w:t>202</w:t>
      </w:r>
      <w:r w:rsidRPr="0094522F">
        <w:rPr>
          <w:sz w:val="28"/>
          <w:szCs w:val="28"/>
        </w:rPr>
        <w:t>3</w:t>
      </w:r>
      <w:r w:rsidRPr="0094522F">
        <w:rPr>
          <w:rFonts w:hint="eastAsia"/>
          <w:sz w:val="28"/>
          <w:szCs w:val="28"/>
        </w:rPr>
        <w:t>年</w:t>
      </w:r>
      <w:r>
        <w:rPr>
          <w:sz w:val="28"/>
          <w:szCs w:val="28"/>
        </w:rPr>
        <w:t>1</w:t>
      </w:r>
      <w:r w:rsidR="00BF6F5D">
        <w:rPr>
          <w:sz w:val="28"/>
          <w:szCs w:val="28"/>
        </w:rPr>
        <w:t>1</w:t>
      </w:r>
      <w:r w:rsidR="00D2683E" w:rsidRPr="0094522F">
        <w:rPr>
          <w:rFonts w:hint="eastAsia"/>
          <w:sz w:val="28"/>
          <w:szCs w:val="28"/>
        </w:rPr>
        <w:t>月</w:t>
      </w:r>
    </w:p>
    <w:p w14:paraId="35035397" w14:textId="1022C057" w:rsidR="00E30184" w:rsidRPr="0094522F" w:rsidRDefault="00E30184" w:rsidP="00A2580A">
      <w:pPr>
        <w:widowControl/>
        <w:spacing w:beforeLines="50" w:before="156" w:afterLines="50" w:after="156"/>
        <w:ind w:firstLineChars="0" w:firstLine="0"/>
        <w:jc w:val="center"/>
        <w:rPr>
          <w:b/>
          <w:sz w:val="32"/>
          <w:szCs w:val="32"/>
        </w:rPr>
      </w:pPr>
      <w:r w:rsidRPr="0094522F">
        <w:rPr>
          <w:sz w:val="48"/>
          <w:szCs w:val="48"/>
        </w:rPr>
        <w:br w:type="page"/>
      </w:r>
      <w:r w:rsidR="003A2884" w:rsidRPr="0094522F">
        <w:rPr>
          <w:rFonts w:hint="eastAsia"/>
          <w:b/>
          <w:sz w:val="32"/>
          <w:szCs w:val="32"/>
        </w:rPr>
        <w:lastRenderedPageBreak/>
        <w:t>《</w:t>
      </w:r>
      <w:r w:rsidR="00A2580A" w:rsidRPr="00A2580A">
        <w:rPr>
          <w:rFonts w:hint="eastAsia"/>
          <w:b/>
          <w:sz w:val="32"/>
          <w:szCs w:val="32"/>
        </w:rPr>
        <w:t>汽车虚拟测试平台几何量参数测评方法</w:t>
      </w:r>
      <w:r w:rsidR="003A2884" w:rsidRPr="0094522F">
        <w:rPr>
          <w:rFonts w:hint="eastAsia"/>
          <w:b/>
          <w:sz w:val="32"/>
          <w:szCs w:val="32"/>
        </w:rPr>
        <w:t>》</w:t>
      </w:r>
      <w:r w:rsidRPr="0094522F">
        <w:rPr>
          <w:rFonts w:hint="eastAsia"/>
          <w:b/>
          <w:sz w:val="32"/>
          <w:szCs w:val="32"/>
        </w:rPr>
        <w:t>编制说明</w:t>
      </w:r>
    </w:p>
    <w:p w14:paraId="5BAA9ED9" w14:textId="77777777" w:rsidR="00E30184" w:rsidRPr="0094522F" w:rsidRDefault="00E30184" w:rsidP="00062416">
      <w:pPr>
        <w:pStyle w:val="1"/>
      </w:pPr>
      <w:r w:rsidRPr="0094522F">
        <w:rPr>
          <w:rFonts w:hint="eastAsia"/>
        </w:rPr>
        <w:t>一、任务来源及计划要求</w:t>
      </w:r>
    </w:p>
    <w:p w14:paraId="3B9CC040" w14:textId="12EF83F0" w:rsidR="00E30184" w:rsidRPr="0094522F" w:rsidRDefault="000B2E45" w:rsidP="00062416">
      <w:pPr>
        <w:ind w:firstLine="480"/>
        <w:rPr>
          <w:color w:val="FF0000"/>
        </w:rPr>
      </w:pPr>
      <w:r w:rsidRPr="0094522F">
        <w:rPr>
          <w:rFonts w:hint="eastAsia"/>
        </w:rPr>
        <w:t>《</w:t>
      </w:r>
      <w:r w:rsidR="00A2580A" w:rsidRPr="00A2580A">
        <w:rPr>
          <w:rFonts w:hint="eastAsia"/>
        </w:rPr>
        <w:t>汽车虚拟测试平台几何量参数测评方法</w:t>
      </w:r>
      <w:r w:rsidRPr="0094522F">
        <w:rPr>
          <w:rFonts w:hint="eastAsia"/>
        </w:rPr>
        <w:t>》国家计量技术规范的编写任务，是由国家市场监督管理总局关于印发计量函</w:t>
      </w:r>
      <w:r w:rsidRPr="0094522F">
        <w:rPr>
          <w:rFonts w:hint="eastAsia"/>
        </w:rPr>
        <w:t>[20</w:t>
      </w:r>
      <w:r w:rsidRPr="0094522F">
        <w:t>21</w:t>
      </w:r>
      <w:r w:rsidRPr="0094522F">
        <w:rPr>
          <w:rFonts w:hint="eastAsia"/>
        </w:rPr>
        <w:t>]</w:t>
      </w:r>
      <w:r w:rsidR="00A2580A">
        <w:t>2062</w:t>
      </w:r>
      <w:r w:rsidRPr="0094522F">
        <w:rPr>
          <w:rFonts w:hint="eastAsia"/>
        </w:rPr>
        <w:t>号《市场监管总局办公厅关于</w:t>
      </w:r>
      <w:r w:rsidR="00A2580A">
        <w:rPr>
          <w:rFonts w:hint="eastAsia"/>
        </w:rPr>
        <w:t>追加</w:t>
      </w:r>
      <w:r w:rsidRPr="0094522F">
        <w:rPr>
          <w:rFonts w:hint="eastAsia"/>
        </w:rPr>
        <w:t>&lt;</w:t>
      </w:r>
      <w:r w:rsidR="00A2580A">
        <w:rPr>
          <w:rFonts w:hint="eastAsia"/>
        </w:rPr>
        <w:t>病原微生物核酸标准物质研制技术规范</w:t>
      </w:r>
      <w:r w:rsidRPr="0094522F">
        <w:t>&gt;</w:t>
      </w:r>
      <w:r w:rsidR="0021045F">
        <w:rPr>
          <w:rFonts w:hint="eastAsia"/>
        </w:rPr>
        <w:t>等</w:t>
      </w:r>
      <w:r w:rsidR="0021045F">
        <w:rPr>
          <w:rFonts w:hint="eastAsia"/>
        </w:rPr>
        <w:t>2</w:t>
      </w:r>
      <w:r w:rsidR="0021045F">
        <w:t>9</w:t>
      </w:r>
      <w:r w:rsidR="0021045F">
        <w:rPr>
          <w:rFonts w:hint="eastAsia"/>
        </w:rPr>
        <w:t>项</w:t>
      </w:r>
      <w:r w:rsidR="0021045F" w:rsidRPr="0094522F">
        <w:rPr>
          <w:rFonts w:hint="eastAsia"/>
        </w:rPr>
        <w:t>国家计量技术规范</w:t>
      </w:r>
      <w:r w:rsidR="0021045F">
        <w:rPr>
          <w:rFonts w:hint="eastAsia"/>
        </w:rPr>
        <w:t>修订项目立项</w:t>
      </w:r>
      <w:r w:rsidRPr="0094522F">
        <w:rPr>
          <w:rFonts w:hint="eastAsia"/>
        </w:rPr>
        <w:t>的通知》批准立项。根据国家市场监管总局的批复，由之江实验室、</w:t>
      </w:r>
      <w:r w:rsidR="00A51603" w:rsidRPr="0094522F">
        <w:rPr>
          <w:rFonts w:hint="eastAsia"/>
        </w:rPr>
        <w:t>中国计量科学研究院、</w:t>
      </w:r>
      <w:r w:rsidR="004B1C54" w:rsidRPr="004B1C54">
        <w:rPr>
          <w:rFonts w:hint="eastAsia"/>
        </w:rPr>
        <w:t>中国标准化研究院</w:t>
      </w:r>
      <w:r w:rsidR="004B1C54">
        <w:rPr>
          <w:rFonts w:hint="eastAsia"/>
        </w:rPr>
        <w:t>、</w:t>
      </w:r>
      <w:r w:rsidRPr="0094522F">
        <w:rPr>
          <w:rFonts w:hint="eastAsia"/>
        </w:rPr>
        <w:t>浙江省计量科学研究院负责《</w:t>
      </w:r>
      <w:r w:rsidR="004B1C54" w:rsidRPr="00A2580A">
        <w:rPr>
          <w:rFonts w:hint="eastAsia"/>
        </w:rPr>
        <w:t>汽车虚拟测试平台几何量参数测评方法</w:t>
      </w:r>
      <w:r w:rsidRPr="0094522F">
        <w:rPr>
          <w:rFonts w:hint="eastAsia"/>
        </w:rPr>
        <w:t>》国家计量技术规范制定的起草工作。</w:t>
      </w:r>
    </w:p>
    <w:p w14:paraId="078833CA" w14:textId="77777777" w:rsidR="00E30184" w:rsidRPr="0094522F" w:rsidRDefault="00E30184" w:rsidP="00062416">
      <w:pPr>
        <w:pStyle w:val="1"/>
      </w:pPr>
      <w:r w:rsidRPr="0094522F">
        <w:rPr>
          <w:rFonts w:hint="eastAsia"/>
        </w:rPr>
        <w:t>二、项目意义</w:t>
      </w:r>
    </w:p>
    <w:p w14:paraId="78A592A6" w14:textId="77777777" w:rsidR="00BB31D8" w:rsidRDefault="00C348A3" w:rsidP="00C348A3">
      <w:pPr>
        <w:ind w:firstLine="480"/>
      </w:pPr>
      <w:r w:rsidRPr="004B1C54">
        <w:rPr>
          <w:rFonts w:hint="eastAsia"/>
        </w:rPr>
        <w:t>自动驾驶技术是影响未来汽车产业发展的重要因素</w:t>
      </w:r>
      <w:r>
        <w:rPr>
          <w:rFonts w:hint="eastAsia"/>
        </w:rPr>
        <w:t>。随着自动驾驶技术的成熟和商业化的加速，</w:t>
      </w:r>
      <w:r w:rsidRPr="00AA7B37">
        <w:rPr>
          <w:rFonts w:hint="eastAsia"/>
        </w:rPr>
        <w:t>自动驾驶万亿级市场将被激活。</w:t>
      </w:r>
      <w:r>
        <w:rPr>
          <w:rFonts w:hint="eastAsia"/>
        </w:rPr>
        <w:t>但</w:t>
      </w:r>
      <w:r w:rsidRPr="00C348A3">
        <w:rPr>
          <w:rFonts w:hint="eastAsia"/>
        </w:rPr>
        <w:t>自动驾驶汽车在真正商业化应用前，</w:t>
      </w:r>
      <w:r>
        <w:rPr>
          <w:rFonts w:hint="eastAsia"/>
        </w:rPr>
        <w:t>必须经历虚拟测试平台、测试场、实际</w:t>
      </w:r>
      <w:proofErr w:type="gramStart"/>
      <w:r>
        <w:rPr>
          <w:rFonts w:hint="eastAsia"/>
        </w:rPr>
        <w:t>路测才能</w:t>
      </w:r>
      <w:proofErr w:type="gramEnd"/>
      <w:r>
        <w:rPr>
          <w:rFonts w:hint="eastAsia"/>
        </w:rPr>
        <w:t>达到商业要求，其中大约</w:t>
      </w:r>
      <w:r>
        <w:rPr>
          <w:rFonts w:hint="eastAsia"/>
        </w:rPr>
        <w:t xml:space="preserve"> 90% </w:t>
      </w:r>
      <w:r>
        <w:rPr>
          <w:rFonts w:hint="eastAsia"/>
        </w:rPr>
        <w:t>都是通过虚拟测试平台完成的，因此虚拟仿真场景与实际物理场景的准确性、一致性和可靠性就显得非常重要。</w:t>
      </w:r>
    </w:p>
    <w:p w14:paraId="57FFFE0E" w14:textId="3A379C48" w:rsidR="00C348A3" w:rsidRDefault="00BB31D8" w:rsidP="00C348A3">
      <w:pPr>
        <w:ind w:firstLine="480"/>
      </w:pPr>
      <w:r w:rsidRPr="00BB31D8">
        <w:rPr>
          <w:rFonts w:hint="eastAsia"/>
        </w:rPr>
        <w:t>汽车虚拟测试平台是运用计算机仿真技术构建虚拟场景库、系统模型等，通过仿真来分析研究各种测试用例，实现对感知算法、决策规划算法、控制算法等自动驾驶算法的测试验证</w:t>
      </w:r>
      <w:r>
        <w:rPr>
          <w:rFonts w:hint="eastAsia"/>
        </w:rPr>
        <w:t>，在</w:t>
      </w:r>
      <w:r w:rsidR="00C348A3">
        <w:rPr>
          <w:rFonts w:hint="eastAsia"/>
        </w:rPr>
        <w:t>涉及车速、制动距离、障碍物尺寸</w:t>
      </w:r>
      <w:r>
        <w:rPr>
          <w:rFonts w:hint="eastAsia"/>
        </w:rPr>
        <w:t>、目标</w:t>
      </w:r>
      <w:proofErr w:type="gramStart"/>
      <w:r>
        <w:rPr>
          <w:rFonts w:hint="eastAsia"/>
        </w:rPr>
        <w:t>物角度</w:t>
      </w:r>
      <w:proofErr w:type="gramEnd"/>
      <w:r w:rsidR="00C348A3">
        <w:rPr>
          <w:rFonts w:hint="eastAsia"/>
        </w:rPr>
        <w:t>等关键参数的仿真模型，往往会直接影响虚拟测试的最终结果，甚至影响到相关安全事故的发生。如果虚拟测试场景的相关核心关键参数没有统一规范，轻则虚拟测试的结果无一致性，无有效性；重则通过虚拟测试后的模型算法存在安全隐患，在路测时出现重大事故，后果不堪设想。但目前，市场上使用的虚拟测试平台种类繁多，良莠不齐，由于缺乏科学合理的评价手段，导致测试结果的准确性、一致性和有效性较差。因此有必要从计量角度对行汽车虚拟测试平台的评估建立规范，从而规范和统一汽车虚拟测试平台的评价方法。通过聚焦场景定义与仿真、传感器数据采集仿真等关键环节的仿真数据计量溯源及一致性评价，获得汽车虚拟测试平台整体的性能的评价方法。</w:t>
      </w:r>
    </w:p>
    <w:p w14:paraId="027357F1" w14:textId="6BF70FDC" w:rsidR="00BB31D8" w:rsidRDefault="004B1C54" w:rsidP="00BB31D8">
      <w:pPr>
        <w:ind w:firstLine="480"/>
      </w:pPr>
      <w:r>
        <w:rPr>
          <w:rFonts w:hint="eastAsia"/>
        </w:rPr>
        <w:t>目前。国内外的研究主要集中在如何构建丰富的具有代表性的典型场景，对于虚拟测试中的环境场景、传感器感知中所涉及的关键量值模拟的准确性、可靠</w:t>
      </w:r>
      <w:r>
        <w:rPr>
          <w:rFonts w:hint="eastAsia"/>
        </w:rPr>
        <w:lastRenderedPageBreak/>
        <w:t>性和一致性等尚处于空白。</w:t>
      </w:r>
      <w:r w:rsidR="00BB31D8">
        <w:rPr>
          <w:rFonts w:hint="eastAsia"/>
        </w:rPr>
        <w:t>该规范的研究和制定，不但能够提升汽车虚拟测试场景和结果的准确性、一致性、可信度，为其他数字化仿真技术的计量校准提供借鉴，还可</w:t>
      </w:r>
      <w:r w:rsidR="00BB31D8" w:rsidRPr="00A45DFA">
        <w:rPr>
          <w:rFonts w:cs="仿宋_GB2312" w:hint="eastAsia"/>
        </w:rPr>
        <w:t>助推</w:t>
      </w:r>
      <w:r w:rsidR="00BB31D8">
        <w:rPr>
          <w:rFonts w:cs="仿宋_GB2312" w:hint="eastAsia"/>
        </w:rPr>
        <w:t>自动驾驶技术</w:t>
      </w:r>
      <w:r w:rsidR="00BB31D8" w:rsidRPr="00A45DFA">
        <w:rPr>
          <w:rFonts w:cs="仿宋_GB2312" w:hint="eastAsia"/>
        </w:rPr>
        <w:t>及</w:t>
      </w:r>
      <w:r w:rsidR="00BB31D8">
        <w:rPr>
          <w:rFonts w:cs="仿宋_GB2312" w:hint="eastAsia"/>
        </w:rPr>
        <w:t>数字</w:t>
      </w:r>
      <w:proofErr w:type="gramStart"/>
      <w:r w:rsidR="00BB31D8">
        <w:rPr>
          <w:rFonts w:cs="仿宋_GB2312" w:hint="eastAsia"/>
        </w:rPr>
        <w:t>孪生与</w:t>
      </w:r>
      <w:proofErr w:type="gramEnd"/>
      <w:r w:rsidR="00BB31D8">
        <w:rPr>
          <w:rFonts w:cs="仿宋_GB2312" w:hint="eastAsia"/>
        </w:rPr>
        <w:t>仿真</w:t>
      </w:r>
      <w:r w:rsidR="00BB31D8" w:rsidRPr="00A45DFA">
        <w:rPr>
          <w:rFonts w:cs="仿宋_GB2312" w:hint="eastAsia"/>
        </w:rPr>
        <w:t>技术</w:t>
      </w:r>
      <w:r w:rsidR="00BB31D8">
        <w:rPr>
          <w:rFonts w:cs="仿宋_GB2312" w:hint="eastAsia"/>
        </w:rPr>
        <w:t>的长远</w:t>
      </w:r>
      <w:r w:rsidR="00BB31D8" w:rsidRPr="00A45DFA">
        <w:rPr>
          <w:rFonts w:cs="仿宋_GB2312" w:hint="eastAsia"/>
        </w:rPr>
        <w:t>发展</w:t>
      </w:r>
      <w:r w:rsidR="00BB31D8">
        <w:rPr>
          <w:rFonts w:cs="仿宋_GB2312" w:hint="eastAsia"/>
        </w:rPr>
        <w:t>。</w:t>
      </w:r>
    </w:p>
    <w:p w14:paraId="5742ECC2" w14:textId="5C96D183" w:rsidR="007963FA" w:rsidRDefault="007963FA" w:rsidP="00062416">
      <w:pPr>
        <w:pStyle w:val="1"/>
      </w:pPr>
      <w:r w:rsidRPr="0094522F">
        <w:rPr>
          <w:rFonts w:hint="eastAsia"/>
        </w:rPr>
        <w:t>三、编制依据</w:t>
      </w:r>
    </w:p>
    <w:p w14:paraId="33E0890E" w14:textId="7C4D561D" w:rsidR="007963FA" w:rsidRPr="00292EDB" w:rsidRDefault="007269CA" w:rsidP="00292EDB">
      <w:pPr>
        <w:ind w:firstLine="480"/>
      </w:pPr>
      <w:r w:rsidRPr="007269CA">
        <w:t>本规范</w:t>
      </w:r>
      <w:r w:rsidR="00BF6F5D">
        <w:rPr>
          <w:rFonts w:hint="eastAsia"/>
        </w:rPr>
        <w:t>以</w:t>
      </w:r>
      <w:r w:rsidRPr="007269CA">
        <w:rPr>
          <w:rFonts w:hint="eastAsia"/>
        </w:rPr>
        <w:t>J</w:t>
      </w:r>
      <w:r w:rsidRPr="007269CA">
        <w:t>JF 1001</w:t>
      </w:r>
      <w:r w:rsidR="00BB31D8">
        <w:rPr>
          <w:rFonts w:hint="eastAsia"/>
        </w:rPr>
        <w:t>—</w:t>
      </w:r>
      <w:r w:rsidRPr="007269CA">
        <w:t>2011</w:t>
      </w:r>
      <w:r w:rsidRPr="007269CA">
        <w:t>《</w:t>
      </w:r>
      <w:r w:rsidRPr="007269CA">
        <w:rPr>
          <w:rFonts w:hint="eastAsia"/>
        </w:rPr>
        <w:t>通用计量术语及定义</w:t>
      </w:r>
      <w:r w:rsidRPr="007269CA">
        <w:t>》</w:t>
      </w:r>
      <w:r w:rsidRPr="007269CA">
        <w:rPr>
          <w:rFonts w:hint="eastAsia"/>
        </w:rPr>
        <w:t>、</w:t>
      </w:r>
      <w:r w:rsidRPr="007269CA">
        <w:t>JJF 1071</w:t>
      </w:r>
      <w:r w:rsidR="00BB31D8">
        <w:rPr>
          <w:rFonts w:hint="eastAsia"/>
        </w:rPr>
        <w:t>—</w:t>
      </w:r>
      <w:r w:rsidRPr="007269CA">
        <w:t>2010</w:t>
      </w:r>
      <w:r w:rsidRPr="007269CA">
        <w:t>《</w:t>
      </w:r>
      <w:r w:rsidRPr="007269CA">
        <w:rPr>
          <w:rFonts w:hint="eastAsia"/>
        </w:rPr>
        <w:t>国家计量校准规范编写规则》以及</w:t>
      </w:r>
      <w:r w:rsidRPr="007269CA">
        <w:rPr>
          <w:rFonts w:hint="eastAsia"/>
        </w:rPr>
        <w:t>J</w:t>
      </w:r>
      <w:r w:rsidRPr="007269CA">
        <w:t>JF 1059</w:t>
      </w:r>
      <w:r w:rsidR="00BB31D8">
        <w:rPr>
          <w:rFonts w:hint="eastAsia"/>
        </w:rPr>
        <w:t>—</w:t>
      </w:r>
      <w:r w:rsidRPr="007269CA">
        <w:t>2012</w:t>
      </w:r>
      <w:r w:rsidRPr="007269CA">
        <w:rPr>
          <w:rFonts w:hint="eastAsia"/>
        </w:rPr>
        <w:t>《测量不确定度评定与表示》</w:t>
      </w:r>
      <w:r>
        <w:rPr>
          <w:rFonts w:hint="eastAsia"/>
        </w:rPr>
        <w:t>为基础性系列规范进行制定</w:t>
      </w:r>
      <w:r w:rsidR="007963FA" w:rsidRPr="0094522F">
        <w:t>。</w:t>
      </w:r>
    </w:p>
    <w:p w14:paraId="47F69E86" w14:textId="77777777" w:rsidR="007963FA" w:rsidRPr="0094522F" w:rsidRDefault="007963FA" w:rsidP="00062416">
      <w:pPr>
        <w:pStyle w:val="1"/>
      </w:pPr>
      <w:r w:rsidRPr="0094522F">
        <w:rPr>
          <w:rFonts w:hint="eastAsia"/>
        </w:rPr>
        <w:t>四、编制过程</w:t>
      </w:r>
    </w:p>
    <w:p w14:paraId="5B2C5C9C" w14:textId="77777777" w:rsidR="008233C5" w:rsidRPr="0094522F" w:rsidRDefault="008233C5" w:rsidP="00062416">
      <w:pPr>
        <w:pStyle w:val="2"/>
        <w:ind w:firstLineChars="0" w:firstLine="0"/>
      </w:pPr>
      <w:r w:rsidRPr="0094522F">
        <w:rPr>
          <w:rFonts w:hint="eastAsia"/>
        </w:rPr>
        <w:t>4</w:t>
      </w:r>
      <w:r w:rsidRPr="0094522F">
        <w:t xml:space="preserve">.1 </w:t>
      </w:r>
      <w:r w:rsidRPr="0094522F">
        <w:rPr>
          <w:rFonts w:hint="eastAsia"/>
        </w:rPr>
        <w:t>预研阶段</w:t>
      </w:r>
    </w:p>
    <w:p w14:paraId="4FE9B605" w14:textId="2668FBBA" w:rsidR="008233C5" w:rsidRPr="0094522F" w:rsidRDefault="008233C5" w:rsidP="00062416">
      <w:pPr>
        <w:ind w:firstLine="480"/>
      </w:pPr>
      <w:r w:rsidRPr="0094522F">
        <w:rPr>
          <w:rFonts w:hint="eastAsia"/>
        </w:rPr>
        <w:t>2</w:t>
      </w:r>
      <w:r w:rsidRPr="0094522F">
        <w:t>021</w:t>
      </w:r>
      <w:r w:rsidRPr="0094522F">
        <w:rPr>
          <w:rFonts w:hint="eastAsia"/>
        </w:rPr>
        <w:t>年</w:t>
      </w:r>
      <w:r w:rsidR="00A160B9">
        <w:t>11</w:t>
      </w:r>
      <w:r w:rsidRPr="0094522F">
        <w:rPr>
          <w:rFonts w:hint="eastAsia"/>
        </w:rPr>
        <w:t>月</w:t>
      </w:r>
      <w:r w:rsidR="00ED6D8E">
        <w:rPr>
          <w:rFonts w:hint="eastAsia"/>
        </w:rPr>
        <w:t>，</w:t>
      </w:r>
      <w:r w:rsidRPr="0094522F">
        <w:rPr>
          <w:rFonts w:hint="eastAsia"/>
        </w:rPr>
        <w:t>由之江实验室、中国计量科学研究院、</w:t>
      </w:r>
      <w:r w:rsidR="00CE3474" w:rsidRPr="00CE3474">
        <w:rPr>
          <w:rFonts w:hint="eastAsia"/>
        </w:rPr>
        <w:t>中国标准化研究院</w:t>
      </w:r>
      <w:r w:rsidR="00CE3474">
        <w:rPr>
          <w:rFonts w:hint="eastAsia"/>
        </w:rPr>
        <w:t>、浙江</w:t>
      </w:r>
      <w:r w:rsidR="00CE3474" w:rsidRPr="00CE3474">
        <w:rPr>
          <w:rFonts w:hint="eastAsia"/>
        </w:rPr>
        <w:t>省计量科学研究院</w:t>
      </w:r>
      <w:r w:rsidRPr="0094522F">
        <w:rPr>
          <w:rFonts w:hint="eastAsia"/>
        </w:rPr>
        <w:t>等主要单位组成预研组，对目前</w:t>
      </w:r>
      <w:r w:rsidR="00CE3474">
        <w:rPr>
          <w:rFonts w:hint="eastAsia"/>
        </w:rPr>
        <w:t>汽车虚拟测试平台</w:t>
      </w:r>
      <w:r w:rsidRPr="0094522F">
        <w:rPr>
          <w:rFonts w:hint="eastAsia"/>
        </w:rPr>
        <w:t>的应用现状、存在问题、性能测试开展了调研。通过</w:t>
      </w:r>
      <w:r w:rsidR="00CE3474">
        <w:rPr>
          <w:rFonts w:hint="eastAsia"/>
        </w:rPr>
        <w:t>对自动驾驶</w:t>
      </w:r>
      <w:r w:rsidRPr="0094522F">
        <w:rPr>
          <w:rFonts w:hint="eastAsia"/>
        </w:rPr>
        <w:t>的相关</w:t>
      </w:r>
      <w:r w:rsidR="00CE3474">
        <w:rPr>
          <w:rFonts w:hint="eastAsia"/>
        </w:rPr>
        <w:t>白皮书、</w:t>
      </w:r>
      <w:r w:rsidRPr="0094522F">
        <w:rPr>
          <w:rFonts w:hint="eastAsia"/>
        </w:rPr>
        <w:t>标准</w:t>
      </w:r>
      <w:r w:rsidR="00A160B9">
        <w:rPr>
          <w:rFonts w:hint="eastAsia"/>
        </w:rPr>
        <w:t>以及交通</w:t>
      </w:r>
      <w:r w:rsidR="00CE3474">
        <w:rPr>
          <w:rFonts w:hint="eastAsia"/>
        </w:rPr>
        <w:t>法规以及各种汽车虚拟测试平台</w:t>
      </w:r>
      <w:r w:rsidRPr="0094522F">
        <w:rPr>
          <w:rFonts w:hint="eastAsia"/>
        </w:rPr>
        <w:t>的调研，起草了国家计量规范项目申报书</w:t>
      </w:r>
      <w:r w:rsidR="00A51603">
        <w:rPr>
          <w:rFonts w:hint="eastAsia"/>
        </w:rPr>
        <w:t>。</w:t>
      </w:r>
    </w:p>
    <w:p w14:paraId="53F8C67E" w14:textId="77777777" w:rsidR="008233C5" w:rsidRPr="0094522F" w:rsidRDefault="008233C5" w:rsidP="00062416">
      <w:pPr>
        <w:pStyle w:val="2"/>
        <w:ind w:firstLineChars="0" w:firstLine="0"/>
      </w:pPr>
      <w:r w:rsidRPr="0094522F">
        <w:rPr>
          <w:rFonts w:hint="eastAsia"/>
        </w:rPr>
        <w:t>4</w:t>
      </w:r>
      <w:r w:rsidRPr="0094522F">
        <w:t xml:space="preserve">.2 </w:t>
      </w:r>
      <w:r w:rsidRPr="0094522F">
        <w:rPr>
          <w:rFonts w:hint="eastAsia"/>
        </w:rPr>
        <w:t>立项阶段</w:t>
      </w:r>
    </w:p>
    <w:p w14:paraId="09E3A01A" w14:textId="413D1B4C" w:rsidR="008233C5" w:rsidRPr="0094522F" w:rsidRDefault="008233C5" w:rsidP="00062416">
      <w:pPr>
        <w:ind w:firstLine="480"/>
      </w:pPr>
      <w:r w:rsidRPr="0094522F">
        <w:rPr>
          <w:rFonts w:hint="eastAsia"/>
        </w:rPr>
        <w:t>2</w:t>
      </w:r>
      <w:r w:rsidRPr="0094522F">
        <w:t>02</w:t>
      </w:r>
      <w:r w:rsidR="00A160B9">
        <w:t>1</w:t>
      </w:r>
      <w:r w:rsidRPr="0094522F">
        <w:rPr>
          <w:rFonts w:hint="eastAsia"/>
        </w:rPr>
        <w:t>年</w:t>
      </w:r>
      <w:r w:rsidR="00A160B9">
        <w:t>12</w:t>
      </w:r>
      <w:r w:rsidRPr="0094522F">
        <w:rPr>
          <w:rFonts w:hint="eastAsia"/>
        </w:rPr>
        <w:t>月</w:t>
      </w:r>
      <w:r w:rsidRPr="0094522F">
        <w:rPr>
          <w:rFonts w:hint="eastAsia"/>
        </w:rPr>
        <w:t>2</w:t>
      </w:r>
      <w:r w:rsidR="00A160B9">
        <w:t>1</w:t>
      </w:r>
      <w:r w:rsidRPr="0094522F">
        <w:rPr>
          <w:rFonts w:hint="eastAsia"/>
        </w:rPr>
        <w:t>日，全国法制计量管理计量技术委员会</w:t>
      </w:r>
      <w:r w:rsidRPr="0094522F">
        <w:rPr>
          <w:rFonts w:hint="eastAsia"/>
        </w:rPr>
        <w:t>M</w:t>
      </w:r>
      <w:r w:rsidRPr="0094522F">
        <w:t>TC1</w:t>
      </w:r>
      <w:r w:rsidR="00A160B9">
        <w:t xml:space="preserve"> </w:t>
      </w:r>
      <w:r w:rsidRPr="0094522F">
        <w:t>[2021]</w:t>
      </w:r>
      <w:r w:rsidR="00A160B9">
        <w:t xml:space="preserve"> 7</w:t>
      </w:r>
      <w:r w:rsidRPr="0094522F">
        <w:rPr>
          <w:rFonts w:hint="eastAsia"/>
        </w:rPr>
        <w:t>号通知下达了《</w:t>
      </w:r>
      <w:r w:rsidR="00A160B9" w:rsidRPr="00A160B9">
        <w:rPr>
          <w:rFonts w:hint="eastAsia"/>
        </w:rPr>
        <w:t>汽车虚拟</w:t>
      </w:r>
      <w:r w:rsidR="00A160B9">
        <w:rPr>
          <w:rFonts w:hint="eastAsia"/>
        </w:rPr>
        <w:t>驾驶</w:t>
      </w:r>
      <w:r w:rsidR="00A160B9" w:rsidRPr="00A160B9">
        <w:rPr>
          <w:rFonts w:hint="eastAsia"/>
        </w:rPr>
        <w:t>测试平台计量</w:t>
      </w:r>
      <w:r w:rsidR="00A160B9">
        <w:rPr>
          <w:rFonts w:hint="eastAsia"/>
        </w:rPr>
        <w:t>评估</w:t>
      </w:r>
      <w:r w:rsidR="00A160B9" w:rsidRPr="00A160B9">
        <w:rPr>
          <w:rFonts w:hint="eastAsia"/>
        </w:rPr>
        <w:t>方法</w:t>
      </w:r>
      <w:r w:rsidRPr="0094522F">
        <w:rPr>
          <w:rFonts w:hint="eastAsia"/>
        </w:rPr>
        <w:t>》的国家计量技术规范制修订项目计划。</w:t>
      </w:r>
    </w:p>
    <w:p w14:paraId="7C81AE21" w14:textId="77777777" w:rsidR="008233C5" w:rsidRPr="0094522F" w:rsidRDefault="008233C5" w:rsidP="00062416">
      <w:pPr>
        <w:pStyle w:val="2"/>
        <w:ind w:firstLineChars="0" w:firstLine="0"/>
      </w:pPr>
      <w:r w:rsidRPr="0094522F">
        <w:rPr>
          <w:rFonts w:hint="eastAsia"/>
        </w:rPr>
        <w:t>4</w:t>
      </w:r>
      <w:r w:rsidRPr="0094522F">
        <w:t xml:space="preserve">.3 </w:t>
      </w:r>
      <w:r w:rsidRPr="0094522F">
        <w:rPr>
          <w:rFonts w:hint="eastAsia"/>
        </w:rPr>
        <w:t>起草阶段</w:t>
      </w:r>
    </w:p>
    <w:p w14:paraId="16021A08" w14:textId="7D815671" w:rsidR="00DB3CE7" w:rsidRPr="0094522F" w:rsidRDefault="00DB3CE7" w:rsidP="00424225">
      <w:pPr>
        <w:ind w:firstLine="480"/>
        <w:rPr>
          <w:szCs w:val="24"/>
        </w:rPr>
      </w:pPr>
      <w:r w:rsidRPr="0094522F">
        <w:rPr>
          <w:rFonts w:hint="eastAsia"/>
          <w:szCs w:val="24"/>
        </w:rPr>
        <w:t>2</w:t>
      </w:r>
      <w:r w:rsidRPr="0094522F">
        <w:rPr>
          <w:szCs w:val="24"/>
        </w:rPr>
        <w:t>02</w:t>
      </w:r>
      <w:r w:rsidR="00A160B9">
        <w:rPr>
          <w:szCs w:val="24"/>
        </w:rPr>
        <w:t>2</w:t>
      </w:r>
      <w:r w:rsidRPr="0094522F">
        <w:rPr>
          <w:rFonts w:hint="eastAsia"/>
          <w:szCs w:val="24"/>
        </w:rPr>
        <w:t>年</w:t>
      </w:r>
      <w:r w:rsidR="00A160B9">
        <w:rPr>
          <w:szCs w:val="24"/>
        </w:rPr>
        <w:t>3</w:t>
      </w:r>
      <w:r w:rsidRPr="0094522F">
        <w:rPr>
          <w:rFonts w:hint="eastAsia"/>
          <w:szCs w:val="24"/>
        </w:rPr>
        <w:t>月，</w:t>
      </w:r>
      <w:r w:rsidR="00161F7A">
        <w:rPr>
          <w:rFonts w:hint="eastAsia"/>
          <w:szCs w:val="24"/>
        </w:rPr>
        <w:t>编制组于之江实验室</w:t>
      </w:r>
      <w:r w:rsidRPr="0094522F">
        <w:rPr>
          <w:rFonts w:hint="eastAsia"/>
          <w:szCs w:val="24"/>
        </w:rPr>
        <w:t>召开启动会，针对技术规范的技术路线进行了讨论，</w:t>
      </w:r>
      <w:r w:rsidR="00A160B9">
        <w:rPr>
          <w:rFonts w:hint="eastAsia"/>
          <w:szCs w:val="24"/>
        </w:rPr>
        <w:t>初步</w:t>
      </w:r>
      <w:r w:rsidRPr="0094522F">
        <w:rPr>
          <w:rFonts w:hint="eastAsia"/>
          <w:szCs w:val="24"/>
        </w:rPr>
        <w:t>确定</w:t>
      </w:r>
      <w:r w:rsidR="00A160B9">
        <w:rPr>
          <w:rFonts w:hint="eastAsia"/>
          <w:szCs w:val="24"/>
        </w:rPr>
        <w:t>汽车虚拟测试平台</w:t>
      </w:r>
      <w:r w:rsidRPr="0094522F">
        <w:rPr>
          <w:rFonts w:hint="eastAsia"/>
          <w:szCs w:val="24"/>
        </w:rPr>
        <w:t>的</w:t>
      </w:r>
      <w:r w:rsidR="00161F7A">
        <w:rPr>
          <w:rFonts w:hint="eastAsia"/>
          <w:szCs w:val="24"/>
        </w:rPr>
        <w:t>测评</w:t>
      </w:r>
      <w:r w:rsidRPr="0094522F">
        <w:rPr>
          <w:rFonts w:hint="eastAsia"/>
          <w:szCs w:val="24"/>
        </w:rPr>
        <w:t>参数、测试</w:t>
      </w:r>
      <w:r w:rsidR="00A160B9">
        <w:rPr>
          <w:rFonts w:hint="eastAsia"/>
          <w:szCs w:val="24"/>
        </w:rPr>
        <w:t>方法</w:t>
      </w:r>
      <w:r w:rsidRPr="0094522F">
        <w:rPr>
          <w:rFonts w:hint="eastAsia"/>
          <w:szCs w:val="24"/>
        </w:rPr>
        <w:t>构建框架。</w:t>
      </w:r>
    </w:p>
    <w:p w14:paraId="69AD6A10" w14:textId="50631014" w:rsidR="00DB3CE7" w:rsidRDefault="00DB3CE7" w:rsidP="00424225">
      <w:pPr>
        <w:ind w:firstLine="480"/>
        <w:rPr>
          <w:szCs w:val="24"/>
        </w:rPr>
      </w:pPr>
      <w:r w:rsidRPr="0094522F">
        <w:rPr>
          <w:rFonts w:hint="eastAsia"/>
          <w:szCs w:val="24"/>
        </w:rPr>
        <w:t>2</w:t>
      </w:r>
      <w:r w:rsidRPr="0094522F">
        <w:rPr>
          <w:szCs w:val="24"/>
        </w:rPr>
        <w:t>02</w:t>
      </w:r>
      <w:r w:rsidR="00A160B9">
        <w:rPr>
          <w:szCs w:val="24"/>
        </w:rPr>
        <w:t>2</w:t>
      </w:r>
      <w:r w:rsidRPr="0094522F">
        <w:rPr>
          <w:rFonts w:hint="eastAsia"/>
          <w:szCs w:val="24"/>
        </w:rPr>
        <w:t>年</w:t>
      </w:r>
      <w:r w:rsidR="00A160B9">
        <w:rPr>
          <w:szCs w:val="24"/>
        </w:rPr>
        <w:t>4</w:t>
      </w:r>
      <w:r w:rsidRPr="0094522F">
        <w:rPr>
          <w:rFonts w:hint="eastAsia"/>
          <w:szCs w:val="24"/>
        </w:rPr>
        <w:t>月</w:t>
      </w:r>
      <w:r w:rsidRPr="0094522F">
        <w:rPr>
          <w:rFonts w:hint="eastAsia"/>
          <w:szCs w:val="24"/>
        </w:rPr>
        <w:t>-</w:t>
      </w:r>
      <w:r w:rsidRPr="0094522F">
        <w:rPr>
          <w:szCs w:val="24"/>
        </w:rPr>
        <w:t>2022</w:t>
      </w:r>
      <w:r w:rsidRPr="0094522F">
        <w:rPr>
          <w:rFonts w:hint="eastAsia"/>
          <w:szCs w:val="24"/>
        </w:rPr>
        <w:t>年</w:t>
      </w:r>
      <w:r w:rsidR="00A160B9">
        <w:rPr>
          <w:szCs w:val="24"/>
        </w:rPr>
        <w:t>6</w:t>
      </w:r>
      <w:r w:rsidRPr="0094522F">
        <w:rPr>
          <w:rFonts w:hint="eastAsia"/>
          <w:szCs w:val="24"/>
        </w:rPr>
        <w:t>月，针对</w:t>
      </w:r>
      <w:r w:rsidR="00161F7A">
        <w:rPr>
          <w:rFonts w:hint="eastAsia"/>
          <w:szCs w:val="24"/>
        </w:rPr>
        <w:t>本</w:t>
      </w:r>
      <w:r w:rsidRPr="0094522F">
        <w:rPr>
          <w:rFonts w:hint="eastAsia"/>
          <w:szCs w:val="24"/>
        </w:rPr>
        <w:t>规范的测试</w:t>
      </w:r>
      <w:r w:rsidR="00A160B9">
        <w:rPr>
          <w:rFonts w:hint="eastAsia"/>
          <w:szCs w:val="24"/>
        </w:rPr>
        <w:t>方法</w:t>
      </w:r>
      <w:r w:rsidRPr="0094522F">
        <w:rPr>
          <w:rFonts w:hint="eastAsia"/>
          <w:szCs w:val="24"/>
        </w:rPr>
        <w:t>开展广泛文献调研，同时与</w:t>
      </w:r>
      <w:r w:rsidR="00A160B9">
        <w:rPr>
          <w:rFonts w:hint="eastAsia"/>
          <w:szCs w:val="24"/>
        </w:rPr>
        <w:t>自动驾驶</w:t>
      </w:r>
      <w:r w:rsidR="00E33253" w:rsidRPr="0094522F">
        <w:rPr>
          <w:rFonts w:hint="eastAsia"/>
          <w:szCs w:val="24"/>
        </w:rPr>
        <w:t>领域的研究人员</w:t>
      </w:r>
      <w:r w:rsidR="00A160B9">
        <w:rPr>
          <w:rFonts w:hint="eastAsia"/>
          <w:szCs w:val="24"/>
        </w:rPr>
        <w:t>、汽车虚拟测试平台开发人员</w:t>
      </w:r>
      <w:r w:rsidR="00161F7A">
        <w:rPr>
          <w:rFonts w:hint="eastAsia"/>
          <w:szCs w:val="24"/>
        </w:rPr>
        <w:t>以及</w:t>
      </w:r>
      <w:r w:rsidR="00A160B9">
        <w:rPr>
          <w:rFonts w:hint="eastAsia"/>
          <w:szCs w:val="24"/>
        </w:rPr>
        <w:t>中汽</w:t>
      </w:r>
      <w:proofErr w:type="gramStart"/>
      <w:r w:rsidR="00BF6F5D">
        <w:rPr>
          <w:rFonts w:hint="eastAsia"/>
          <w:szCs w:val="24"/>
        </w:rPr>
        <w:t>研</w:t>
      </w:r>
      <w:proofErr w:type="gramEnd"/>
      <w:r w:rsidR="00A160B9">
        <w:rPr>
          <w:rFonts w:hint="eastAsia"/>
          <w:szCs w:val="24"/>
        </w:rPr>
        <w:t>测试人员</w:t>
      </w:r>
      <w:r w:rsidRPr="0094522F">
        <w:rPr>
          <w:rFonts w:hint="eastAsia"/>
          <w:szCs w:val="24"/>
        </w:rPr>
        <w:t>开展广泛研讨，征求</w:t>
      </w:r>
      <w:r w:rsidR="00161F7A">
        <w:rPr>
          <w:rFonts w:hint="eastAsia"/>
          <w:szCs w:val="24"/>
        </w:rPr>
        <w:t>产学研用各</w:t>
      </w:r>
      <w:r w:rsidRPr="0094522F">
        <w:rPr>
          <w:rFonts w:hint="eastAsia"/>
          <w:szCs w:val="24"/>
        </w:rPr>
        <w:t>界对</w:t>
      </w:r>
      <w:r w:rsidR="00A160B9">
        <w:rPr>
          <w:rFonts w:hint="eastAsia"/>
          <w:szCs w:val="24"/>
        </w:rPr>
        <w:t>测试方法的</w:t>
      </w:r>
      <w:r w:rsidRPr="0094522F">
        <w:rPr>
          <w:rFonts w:hint="eastAsia"/>
          <w:szCs w:val="24"/>
        </w:rPr>
        <w:t>建议。</w:t>
      </w:r>
    </w:p>
    <w:p w14:paraId="09C55A4F" w14:textId="71E623DA" w:rsidR="003E29FA" w:rsidRPr="0094522F" w:rsidRDefault="003E29FA" w:rsidP="00424225">
      <w:pPr>
        <w:ind w:firstLine="480"/>
        <w:rPr>
          <w:szCs w:val="24"/>
        </w:rPr>
      </w:pPr>
      <w:r>
        <w:rPr>
          <w:rFonts w:hint="eastAsia"/>
          <w:szCs w:val="24"/>
        </w:rPr>
        <w:t>2</w:t>
      </w:r>
      <w:r>
        <w:rPr>
          <w:szCs w:val="24"/>
        </w:rPr>
        <w:t>022</w:t>
      </w:r>
      <w:r>
        <w:rPr>
          <w:rFonts w:hint="eastAsia"/>
          <w:szCs w:val="24"/>
        </w:rPr>
        <w:t>年</w:t>
      </w:r>
      <w:r>
        <w:rPr>
          <w:rFonts w:hint="eastAsia"/>
          <w:szCs w:val="24"/>
        </w:rPr>
        <w:t>7</w:t>
      </w:r>
      <w:r>
        <w:rPr>
          <w:rFonts w:hint="eastAsia"/>
          <w:szCs w:val="24"/>
        </w:rPr>
        <w:t>月，根据前期的调研和讨论，起草组</w:t>
      </w:r>
      <w:r w:rsidRPr="0094522F">
        <w:rPr>
          <w:rFonts w:hint="eastAsia"/>
          <w:szCs w:val="24"/>
        </w:rPr>
        <w:t>撰写规范草案、编制说明</w:t>
      </w:r>
      <w:r>
        <w:rPr>
          <w:rFonts w:hint="eastAsia"/>
          <w:szCs w:val="24"/>
        </w:rPr>
        <w:t>等文件，形成初稿。</w:t>
      </w:r>
    </w:p>
    <w:p w14:paraId="3CCADAC1" w14:textId="68E7E531" w:rsidR="00E33253" w:rsidRPr="0094522F" w:rsidRDefault="00DB3CE7" w:rsidP="00424225">
      <w:pPr>
        <w:ind w:firstLine="480"/>
        <w:rPr>
          <w:szCs w:val="24"/>
        </w:rPr>
      </w:pPr>
      <w:r w:rsidRPr="0094522F">
        <w:rPr>
          <w:rFonts w:hint="eastAsia"/>
          <w:szCs w:val="24"/>
        </w:rPr>
        <w:t>2</w:t>
      </w:r>
      <w:r w:rsidRPr="0094522F">
        <w:rPr>
          <w:szCs w:val="24"/>
        </w:rPr>
        <w:t>022</w:t>
      </w:r>
      <w:r w:rsidRPr="0094522F">
        <w:rPr>
          <w:rFonts w:hint="eastAsia"/>
          <w:szCs w:val="24"/>
        </w:rPr>
        <w:t>年</w:t>
      </w:r>
      <w:r w:rsidR="00A160B9">
        <w:rPr>
          <w:szCs w:val="24"/>
        </w:rPr>
        <w:t>7</w:t>
      </w:r>
      <w:r w:rsidRPr="0094522F">
        <w:rPr>
          <w:rFonts w:hint="eastAsia"/>
          <w:szCs w:val="24"/>
        </w:rPr>
        <w:t>月</w:t>
      </w:r>
      <w:r w:rsidRPr="0094522F">
        <w:rPr>
          <w:rFonts w:hint="eastAsia"/>
          <w:szCs w:val="24"/>
        </w:rPr>
        <w:t>-</w:t>
      </w:r>
      <w:r w:rsidRPr="0094522F">
        <w:rPr>
          <w:szCs w:val="24"/>
        </w:rPr>
        <w:t>202</w:t>
      </w:r>
      <w:r w:rsidR="00587DF2">
        <w:rPr>
          <w:szCs w:val="24"/>
        </w:rPr>
        <w:t>3</w:t>
      </w:r>
      <w:r w:rsidRPr="0094522F">
        <w:rPr>
          <w:rFonts w:hint="eastAsia"/>
          <w:szCs w:val="24"/>
        </w:rPr>
        <w:t>年</w:t>
      </w:r>
      <w:r w:rsidR="00587DF2">
        <w:rPr>
          <w:szCs w:val="24"/>
        </w:rPr>
        <w:t>2</w:t>
      </w:r>
      <w:r w:rsidRPr="0094522F">
        <w:rPr>
          <w:rFonts w:hint="eastAsia"/>
          <w:szCs w:val="24"/>
        </w:rPr>
        <w:t>月，</w:t>
      </w:r>
      <w:r w:rsidR="003E29FA">
        <w:rPr>
          <w:rFonts w:hint="eastAsia"/>
          <w:szCs w:val="24"/>
        </w:rPr>
        <w:t>通过与汽车虚拟测试平台的场景构建、传感器仿真、交通流仿真、车辆动力学、三维建模等开发人员的多次沟通，不断更新迭代草案</w:t>
      </w:r>
      <w:r w:rsidRPr="0094522F">
        <w:rPr>
          <w:rFonts w:hint="eastAsia"/>
          <w:szCs w:val="24"/>
        </w:rPr>
        <w:t>。</w:t>
      </w:r>
    </w:p>
    <w:p w14:paraId="2EEF6FCA" w14:textId="53438220" w:rsidR="00DB3CE7" w:rsidRDefault="00352F9C" w:rsidP="00424225">
      <w:pPr>
        <w:ind w:firstLine="480"/>
        <w:rPr>
          <w:szCs w:val="24"/>
        </w:rPr>
      </w:pPr>
      <w:r w:rsidRPr="0094522F">
        <w:rPr>
          <w:rFonts w:hint="eastAsia"/>
          <w:szCs w:val="24"/>
        </w:rPr>
        <w:lastRenderedPageBreak/>
        <w:t>2</w:t>
      </w:r>
      <w:r w:rsidRPr="0094522F">
        <w:rPr>
          <w:szCs w:val="24"/>
        </w:rPr>
        <w:t>02</w:t>
      </w:r>
      <w:r w:rsidR="00484F0D" w:rsidRPr="0094522F">
        <w:rPr>
          <w:szCs w:val="24"/>
        </w:rPr>
        <w:t>3</w:t>
      </w:r>
      <w:r w:rsidRPr="0094522F">
        <w:rPr>
          <w:rFonts w:hint="eastAsia"/>
          <w:szCs w:val="24"/>
        </w:rPr>
        <w:t>年</w:t>
      </w:r>
      <w:r w:rsidR="00484F0D" w:rsidRPr="0094522F">
        <w:rPr>
          <w:szCs w:val="24"/>
        </w:rPr>
        <w:t>3</w:t>
      </w:r>
      <w:r w:rsidRPr="0094522F">
        <w:rPr>
          <w:rFonts w:hint="eastAsia"/>
          <w:szCs w:val="24"/>
        </w:rPr>
        <w:t>月，</w:t>
      </w:r>
      <w:r w:rsidR="006C5C3F">
        <w:rPr>
          <w:rFonts w:hint="eastAsia"/>
          <w:szCs w:val="24"/>
        </w:rPr>
        <w:t>全</w:t>
      </w:r>
      <w:bookmarkStart w:id="0" w:name="OLE_LINK2"/>
      <w:r w:rsidR="006C5C3F">
        <w:rPr>
          <w:rFonts w:hint="eastAsia"/>
          <w:szCs w:val="24"/>
        </w:rPr>
        <w:t>国</w:t>
      </w:r>
      <w:r w:rsidRPr="0094522F">
        <w:rPr>
          <w:rFonts w:hint="eastAsia"/>
          <w:szCs w:val="24"/>
        </w:rPr>
        <w:t>数字计量技术委员会</w:t>
      </w:r>
      <w:bookmarkEnd w:id="0"/>
      <w:r w:rsidR="00161F7A">
        <w:rPr>
          <w:rFonts w:hint="eastAsia"/>
          <w:szCs w:val="24"/>
        </w:rPr>
        <w:t>首次会议召开，并对该规范内容进行评审讨论</w:t>
      </w:r>
      <w:r w:rsidRPr="0094522F">
        <w:rPr>
          <w:rFonts w:hint="eastAsia"/>
          <w:szCs w:val="24"/>
        </w:rPr>
        <w:t>，</w:t>
      </w:r>
      <w:r w:rsidR="00161F7A">
        <w:rPr>
          <w:rFonts w:hint="eastAsia"/>
          <w:szCs w:val="24"/>
        </w:rPr>
        <w:t>委员专家</w:t>
      </w:r>
      <w:r w:rsidRPr="0094522F">
        <w:rPr>
          <w:rFonts w:hint="eastAsia"/>
          <w:szCs w:val="24"/>
        </w:rPr>
        <w:t>对规范中存在的问题提出相应的修改</w:t>
      </w:r>
      <w:r w:rsidR="00161F7A">
        <w:rPr>
          <w:rFonts w:hint="eastAsia"/>
          <w:szCs w:val="24"/>
        </w:rPr>
        <w:t>建议</w:t>
      </w:r>
      <w:r w:rsidRPr="0094522F">
        <w:rPr>
          <w:rFonts w:hint="eastAsia"/>
          <w:szCs w:val="24"/>
        </w:rPr>
        <w:t>。</w:t>
      </w:r>
    </w:p>
    <w:p w14:paraId="08541FDF" w14:textId="5FE3DAD1" w:rsidR="007269CA" w:rsidRDefault="007269CA" w:rsidP="00424225">
      <w:pPr>
        <w:ind w:firstLine="480"/>
        <w:rPr>
          <w:szCs w:val="24"/>
        </w:rPr>
      </w:pPr>
      <w:r>
        <w:rPr>
          <w:rFonts w:hint="eastAsia"/>
          <w:szCs w:val="24"/>
        </w:rPr>
        <w:t>2</w:t>
      </w:r>
      <w:r>
        <w:rPr>
          <w:szCs w:val="24"/>
        </w:rPr>
        <w:t>023</w:t>
      </w:r>
      <w:r>
        <w:rPr>
          <w:rFonts w:hint="eastAsia"/>
          <w:szCs w:val="24"/>
        </w:rPr>
        <w:t>年</w:t>
      </w:r>
      <w:r>
        <w:rPr>
          <w:rFonts w:hint="eastAsia"/>
          <w:szCs w:val="24"/>
        </w:rPr>
        <w:t>4</w:t>
      </w:r>
      <w:r>
        <w:rPr>
          <w:rFonts w:hint="eastAsia"/>
          <w:szCs w:val="24"/>
        </w:rPr>
        <w:t>月</w:t>
      </w:r>
      <w:r w:rsidR="00587DF2">
        <w:rPr>
          <w:rFonts w:hint="eastAsia"/>
          <w:szCs w:val="24"/>
        </w:rPr>
        <w:t>-</w:t>
      </w:r>
      <w:r w:rsidR="00587DF2">
        <w:rPr>
          <w:szCs w:val="24"/>
        </w:rPr>
        <w:t>2023</w:t>
      </w:r>
      <w:r w:rsidR="00587DF2">
        <w:rPr>
          <w:rFonts w:hint="eastAsia"/>
          <w:szCs w:val="24"/>
        </w:rPr>
        <w:t>年</w:t>
      </w:r>
      <w:r w:rsidR="00587DF2">
        <w:rPr>
          <w:szCs w:val="24"/>
        </w:rPr>
        <w:t>7</w:t>
      </w:r>
      <w:r w:rsidR="00587DF2">
        <w:rPr>
          <w:rFonts w:hint="eastAsia"/>
          <w:szCs w:val="24"/>
        </w:rPr>
        <w:t>月</w:t>
      </w:r>
      <w:r>
        <w:rPr>
          <w:rFonts w:hint="eastAsia"/>
          <w:szCs w:val="24"/>
        </w:rPr>
        <w:t>，就委员会所收到的意见及修改情况，</w:t>
      </w:r>
      <w:r w:rsidR="00587DF2">
        <w:rPr>
          <w:rFonts w:hint="eastAsia"/>
          <w:szCs w:val="24"/>
        </w:rPr>
        <w:t>起草组邀请汽车虚拟测试平台开发厂商进行沟通</w:t>
      </w:r>
      <w:r>
        <w:rPr>
          <w:rFonts w:hint="eastAsia"/>
          <w:szCs w:val="24"/>
        </w:rPr>
        <w:t>，</w:t>
      </w:r>
      <w:r w:rsidR="005D297F">
        <w:rPr>
          <w:rFonts w:hint="eastAsia"/>
          <w:szCs w:val="24"/>
        </w:rPr>
        <w:t>对</w:t>
      </w:r>
      <w:r w:rsidR="00587DF2">
        <w:rPr>
          <w:rFonts w:hint="eastAsia"/>
          <w:szCs w:val="24"/>
        </w:rPr>
        <w:t>草案</w:t>
      </w:r>
      <w:r w:rsidR="005D297F">
        <w:rPr>
          <w:rFonts w:hint="eastAsia"/>
          <w:szCs w:val="24"/>
        </w:rPr>
        <w:t>进行进一步</w:t>
      </w:r>
      <w:r w:rsidR="00587DF2">
        <w:rPr>
          <w:rFonts w:hint="eastAsia"/>
          <w:szCs w:val="24"/>
        </w:rPr>
        <w:t>的修改和</w:t>
      </w:r>
      <w:r w:rsidR="005D297F">
        <w:rPr>
          <w:rFonts w:hint="eastAsia"/>
          <w:szCs w:val="24"/>
        </w:rPr>
        <w:t>完善。</w:t>
      </w:r>
    </w:p>
    <w:p w14:paraId="17463812" w14:textId="444CB290" w:rsidR="00CB1C9C" w:rsidRDefault="00CB1C9C" w:rsidP="00CB1C9C">
      <w:pPr>
        <w:ind w:firstLine="480"/>
        <w:rPr>
          <w:szCs w:val="24"/>
        </w:rPr>
      </w:pPr>
      <w:r>
        <w:rPr>
          <w:rFonts w:hint="eastAsia"/>
          <w:szCs w:val="24"/>
        </w:rPr>
        <w:t>2</w:t>
      </w:r>
      <w:r>
        <w:rPr>
          <w:szCs w:val="24"/>
        </w:rPr>
        <w:t>023</w:t>
      </w:r>
      <w:r>
        <w:rPr>
          <w:rFonts w:hint="eastAsia"/>
          <w:szCs w:val="24"/>
        </w:rPr>
        <w:t>年</w:t>
      </w:r>
      <w:r>
        <w:rPr>
          <w:rFonts w:hint="eastAsia"/>
          <w:szCs w:val="24"/>
        </w:rPr>
        <w:t>1</w:t>
      </w:r>
      <w:r>
        <w:rPr>
          <w:szCs w:val="24"/>
        </w:rPr>
        <w:t>0</w:t>
      </w:r>
      <w:r>
        <w:rPr>
          <w:rFonts w:hint="eastAsia"/>
          <w:szCs w:val="24"/>
        </w:rPr>
        <w:t>月全国</w:t>
      </w:r>
      <w:r w:rsidRPr="0094522F">
        <w:rPr>
          <w:rFonts w:hint="eastAsia"/>
          <w:szCs w:val="24"/>
        </w:rPr>
        <w:t>数字计量技术委员会</w:t>
      </w:r>
      <w:r>
        <w:rPr>
          <w:rFonts w:hint="eastAsia"/>
          <w:szCs w:val="24"/>
        </w:rPr>
        <w:t>对该规范再次召开评审会议，对规范技术内容进行评审讨论，建议本规范</w:t>
      </w:r>
      <w:r w:rsidRPr="00587DF2">
        <w:rPr>
          <w:rFonts w:hint="eastAsia"/>
          <w:szCs w:val="24"/>
        </w:rPr>
        <w:t>题目缩小涵盖范围</w:t>
      </w:r>
      <w:r>
        <w:rPr>
          <w:rFonts w:hint="eastAsia"/>
          <w:szCs w:val="24"/>
        </w:rPr>
        <w:t>。</w:t>
      </w:r>
    </w:p>
    <w:p w14:paraId="5F1CEEC5" w14:textId="43BA9EC8" w:rsidR="00B067E0" w:rsidRDefault="005D297F" w:rsidP="006C5C3F">
      <w:pPr>
        <w:ind w:firstLine="480"/>
        <w:rPr>
          <w:szCs w:val="24"/>
        </w:rPr>
      </w:pPr>
      <w:r>
        <w:rPr>
          <w:rFonts w:hint="eastAsia"/>
          <w:szCs w:val="24"/>
        </w:rPr>
        <w:t>2</w:t>
      </w:r>
      <w:r>
        <w:rPr>
          <w:szCs w:val="24"/>
        </w:rPr>
        <w:t>023</w:t>
      </w:r>
      <w:r>
        <w:rPr>
          <w:rFonts w:hint="eastAsia"/>
          <w:szCs w:val="24"/>
        </w:rPr>
        <w:t>年</w:t>
      </w:r>
      <w:r w:rsidR="00CB1C9C">
        <w:rPr>
          <w:szCs w:val="24"/>
        </w:rPr>
        <w:t>11</w:t>
      </w:r>
      <w:r>
        <w:rPr>
          <w:rFonts w:hint="eastAsia"/>
          <w:szCs w:val="24"/>
        </w:rPr>
        <w:t>月</w:t>
      </w:r>
      <w:r>
        <w:rPr>
          <w:rFonts w:hint="eastAsia"/>
          <w:szCs w:val="24"/>
        </w:rPr>
        <w:t>-</w:t>
      </w:r>
      <w:r>
        <w:rPr>
          <w:szCs w:val="24"/>
        </w:rPr>
        <w:t>202</w:t>
      </w:r>
      <w:r w:rsidR="00587DF2">
        <w:rPr>
          <w:szCs w:val="24"/>
        </w:rPr>
        <w:t>4</w:t>
      </w:r>
      <w:r>
        <w:rPr>
          <w:rFonts w:hint="eastAsia"/>
          <w:szCs w:val="24"/>
        </w:rPr>
        <w:t>年</w:t>
      </w:r>
      <w:r w:rsidR="00587DF2">
        <w:rPr>
          <w:szCs w:val="24"/>
        </w:rPr>
        <w:t>3</w:t>
      </w:r>
      <w:r>
        <w:rPr>
          <w:rFonts w:hint="eastAsia"/>
          <w:szCs w:val="24"/>
        </w:rPr>
        <w:t>月，</w:t>
      </w:r>
      <w:r w:rsidR="00CB1C9C">
        <w:rPr>
          <w:rFonts w:hint="eastAsia"/>
          <w:szCs w:val="24"/>
        </w:rPr>
        <w:t>会后起草组依据会议意见进行修改完善。</w:t>
      </w:r>
      <w:r w:rsidR="00587DF2">
        <w:rPr>
          <w:rFonts w:hint="eastAsia"/>
          <w:szCs w:val="24"/>
        </w:rPr>
        <w:t>开展数字量具的构建</w:t>
      </w:r>
      <w:r>
        <w:rPr>
          <w:rFonts w:hint="eastAsia"/>
          <w:szCs w:val="24"/>
        </w:rPr>
        <w:t>，</w:t>
      </w:r>
      <w:r w:rsidR="00587DF2">
        <w:rPr>
          <w:rFonts w:hint="eastAsia"/>
          <w:szCs w:val="24"/>
        </w:rPr>
        <w:t>通过搭建实际场景、三维建模、数据分析、赋值等过程进行距离、尺寸、角度数字量具的构建</w:t>
      </w:r>
      <w:r>
        <w:rPr>
          <w:rFonts w:hint="eastAsia"/>
          <w:szCs w:val="24"/>
        </w:rPr>
        <w:t>，并进行实验测试与不确定度分析</w:t>
      </w:r>
      <w:r w:rsidR="006C5C3F">
        <w:rPr>
          <w:rFonts w:hint="eastAsia"/>
          <w:szCs w:val="24"/>
        </w:rPr>
        <w:t>，形成</w:t>
      </w:r>
      <w:r w:rsidR="00587DF2">
        <w:rPr>
          <w:rFonts w:hint="eastAsia"/>
          <w:szCs w:val="24"/>
        </w:rPr>
        <w:t>预审</w:t>
      </w:r>
      <w:r w:rsidR="006C5C3F">
        <w:rPr>
          <w:rFonts w:hint="eastAsia"/>
          <w:szCs w:val="24"/>
        </w:rPr>
        <w:t>稿</w:t>
      </w:r>
      <w:r>
        <w:rPr>
          <w:rFonts w:hint="eastAsia"/>
          <w:szCs w:val="24"/>
        </w:rPr>
        <w:t>。</w:t>
      </w:r>
    </w:p>
    <w:p w14:paraId="5B2E68D9" w14:textId="1E4AAD75" w:rsidR="00BD380E" w:rsidRDefault="00BD380E" w:rsidP="00BD380E">
      <w:pPr>
        <w:ind w:firstLine="480"/>
        <w:rPr>
          <w:szCs w:val="24"/>
        </w:rPr>
      </w:pPr>
      <w:r>
        <w:rPr>
          <w:szCs w:val="24"/>
        </w:rPr>
        <w:t>2024</w:t>
      </w:r>
      <w:r>
        <w:rPr>
          <w:rFonts w:hint="eastAsia"/>
          <w:szCs w:val="24"/>
        </w:rPr>
        <w:t>年</w:t>
      </w:r>
      <w:r>
        <w:rPr>
          <w:rFonts w:hint="eastAsia"/>
          <w:szCs w:val="24"/>
        </w:rPr>
        <w:t>3</w:t>
      </w:r>
      <w:r>
        <w:rPr>
          <w:rFonts w:hint="eastAsia"/>
          <w:szCs w:val="24"/>
        </w:rPr>
        <w:t>月全国</w:t>
      </w:r>
      <w:r w:rsidRPr="0094522F">
        <w:rPr>
          <w:rFonts w:hint="eastAsia"/>
          <w:szCs w:val="24"/>
        </w:rPr>
        <w:t>数字计量技术委员会</w:t>
      </w:r>
      <w:r>
        <w:rPr>
          <w:rFonts w:hint="eastAsia"/>
          <w:szCs w:val="24"/>
        </w:rPr>
        <w:t>对该规范召开预审会，同意本规范</w:t>
      </w:r>
      <w:r w:rsidRPr="00587DF2">
        <w:rPr>
          <w:rFonts w:hint="eastAsia"/>
          <w:szCs w:val="24"/>
        </w:rPr>
        <w:t>题目</w:t>
      </w:r>
      <w:r>
        <w:rPr>
          <w:rFonts w:hint="eastAsia"/>
          <w:szCs w:val="24"/>
        </w:rPr>
        <w:t>修改为“</w:t>
      </w:r>
      <w:r w:rsidRPr="00BD380E">
        <w:rPr>
          <w:rFonts w:hint="eastAsia"/>
          <w:szCs w:val="24"/>
        </w:rPr>
        <w:t>汽车虚拟测试平台几何量参数</w:t>
      </w:r>
      <w:r w:rsidR="00A50812">
        <w:rPr>
          <w:rFonts w:hint="eastAsia"/>
          <w:szCs w:val="24"/>
        </w:rPr>
        <w:t>测评</w:t>
      </w:r>
      <w:r w:rsidRPr="00BD380E">
        <w:rPr>
          <w:rFonts w:hint="eastAsia"/>
          <w:szCs w:val="24"/>
        </w:rPr>
        <w:t>方法</w:t>
      </w:r>
      <w:r>
        <w:rPr>
          <w:rFonts w:hint="eastAsia"/>
          <w:szCs w:val="24"/>
        </w:rPr>
        <w:t>”，并建议计量特性修改为测量误差。</w:t>
      </w:r>
    </w:p>
    <w:p w14:paraId="0B76DA58" w14:textId="5ED83275" w:rsidR="005E1F71" w:rsidRDefault="005E1F71" w:rsidP="00BD380E">
      <w:pPr>
        <w:ind w:firstLine="480"/>
        <w:rPr>
          <w:szCs w:val="24"/>
        </w:rPr>
      </w:pPr>
      <w:r>
        <w:rPr>
          <w:rFonts w:hint="eastAsia"/>
          <w:szCs w:val="24"/>
        </w:rPr>
        <w:t>2</w:t>
      </w:r>
      <w:r>
        <w:rPr>
          <w:szCs w:val="24"/>
        </w:rPr>
        <w:t>023</w:t>
      </w:r>
      <w:r>
        <w:rPr>
          <w:rFonts w:hint="eastAsia"/>
          <w:szCs w:val="24"/>
        </w:rPr>
        <w:t>年</w:t>
      </w:r>
      <w:bookmarkStart w:id="1" w:name="OLE_LINK1"/>
      <w:bookmarkStart w:id="2" w:name="OLE_LINK3"/>
      <w:r>
        <w:rPr>
          <w:szCs w:val="24"/>
        </w:rPr>
        <w:t>3</w:t>
      </w:r>
      <w:r>
        <w:rPr>
          <w:rFonts w:hint="eastAsia"/>
          <w:szCs w:val="24"/>
        </w:rPr>
        <w:t>月</w:t>
      </w:r>
      <w:r>
        <w:rPr>
          <w:rFonts w:hint="eastAsia"/>
          <w:szCs w:val="24"/>
        </w:rPr>
        <w:t>-</w:t>
      </w:r>
      <w:r>
        <w:rPr>
          <w:szCs w:val="24"/>
        </w:rPr>
        <w:t>2024</w:t>
      </w:r>
      <w:r>
        <w:rPr>
          <w:rFonts w:hint="eastAsia"/>
          <w:szCs w:val="24"/>
        </w:rPr>
        <w:t>年</w:t>
      </w:r>
      <w:bookmarkEnd w:id="1"/>
      <w:bookmarkEnd w:id="2"/>
      <w:r>
        <w:rPr>
          <w:szCs w:val="24"/>
        </w:rPr>
        <w:t>6</w:t>
      </w:r>
      <w:r>
        <w:rPr>
          <w:rFonts w:hint="eastAsia"/>
          <w:szCs w:val="24"/>
        </w:rPr>
        <w:t>月，会后起草组依据会议意见进行了修改完善，并对汽车虚拟平台进行了实验测试与不确定度分析。</w:t>
      </w:r>
    </w:p>
    <w:p w14:paraId="010B3262" w14:textId="31ED2098" w:rsidR="005E1F71" w:rsidRDefault="005E1F71" w:rsidP="005E1F71">
      <w:pPr>
        <w:ind w:firstLine="480"/>
        <w:rPr>
          <w:szCs w:val="24"/>
        </w:rPr>
      </w:pPr>
      <w:r>
        <w:rPr>
          <w:szCs w:val="24"/>
        </w:rPr>
        <w:t>2024</w:t>
      </w:r>
      <w:r>
        <w:rPr>
          <w:rFonts w:hint="eastAsia"/>
          <w:szCs w:val="24"/>
        </w:rPr>
        <w:t>年</w:t>
      </w:r>
      <w:r>
        <w:rPr>
          <w:szCs w:val="24"/>
        </w:rPr>
        <w:t>6</w:t>
      </w:r>
      <w:r>
        <w:rPr>
          <w:rFonts w:hint="eastAsia"/>
          <w:szCs w:val="24"/>
        </w:rPr>
        <w:t>月起草组再次对该规范召开评审会议，会上的全国</w:t>
      </w:r>
      <w:r w:rsidRPr="0094522F">
        <w:rPr>
          <w:rFonts w:hint="eastAsia"/>
          <w:szCs w:val="24"/>
        </w:rPr>
        <w:t>数字计量技术委员会</w:t>
      </w:r>
      <w:r>
        <w:rPr>
          <w:rFonts w:hint="eastAsia"/>
          <w:szCs w:val="24"/>
        </w:rPr>
        <w:t>专家建议对草案部分内容简写并添加</w:t>
      </w:r>
      <w:bookmarkStart w:id="3" w:name="_GoBack"/>
      <w:bookmarkEnd w:id="3"/>
      <w:r>
        <w:rPr>
          <w:rFonts w:hint="eastAsia"/>
          <w:szCs w:val="24"/>
        </w:rPr>
        <w:t>分辨率技术指标，对测量不确定度分析进行完善。</w:t>
      </w:r>
    </w:p>
    <w:p w14:paraId="37C8A78C" w14:textId="129392BB" w:rsidR="005E1F71" w:rsidRDefault="005E1F71" w:rsidP="00BD380E">
      <w:pPr>
        <w:ind w:firstLine="480"/>
        <w:rPr>
          <w:szCs w:val="24"/>
        </w:rPr>
      </w:pPr>
      <w:r>
        <w:rPr>
          <w:szCs w:val="24"/>
        </w:rPr>
        <w:t>2024</w:t>
      </w:r>
      <w:r>
        <w:rPr>
          <w:rFonts w:hint="eastAsia"/>
          <w:szCs w:val="24"/>
        </w:rPr>
        <w:t>年</w:t>
      </w:r>
      <w:r>
        <w:rPr>
          <w:szCs w:val="24"/>
        </w:rPr>
        <w:t>6</w:t>
      </w:r>
      <w:r>
        <w:rPr>
          <w:rFonts w:hint="eastAsia"/>
          <w:szCs w:val="24"/>
        </w:rPr>
        <w:t>月</w:t>
      </w:r>
      <w:r>
        <w:rPr>
          <w:rFonts w:hint="eastAsia"/>
          <w:szCs w:val="24"/>
        </w:rPr>
        <w:t>-</w:t>
      </w:r>
      <w:r>
        <w:rPr>
          <w:szCs w:val="24"/>
        </w:rPr>
        <w:t>2024</w:t>
      </w:r>
      <w:r>
        <w:rPr>
          <w:rFonts w:hint="eastAsia"/>
          <w:szCs w:val="24"/>
        </w:rPr>
        <w:t>年</w:t>
      </w:r>
      <w:r>
        <w:rPr>
          <w:szCs w:val="24"/>
        </w:rPr>
        <w:t>10</w:t>
      </w:r>
      <w:r>
        <w:rPr>
          <w:rFonts w:hint="eastAsia"/>
          <w:szCs w:val="24"/>
        </w:rPr>
        <w:t>月起草组根据专家建议对草案进行修改完善。</w:t>
      </w:r>
    </w:p>
    <w:p w14:paraId="7BBFB58B" w14:textId="472932ED" w:rsidR="00BF6F5D" w:rsidRPr="005E1F71" w:rsidRDefault="00BF6F5D" w:rsidP="00BF6F5D">
      <w:pPr>
        <w:ind w:firstLine="480"/>
        <w:rPr>
          <w:szCs w:val="24"/>
        </w:rPr>
      </w:pPr>
      <w:r>
        <w:rPr>
          <w:rFonts w:hint="eastAsia"/>
          <w:szCs w:val="24"/>
        </w:rPr>
        <w:t>2</w:t>
      </w:r>
      <w:r>
        <w:rPr>
          <w:szCs w:val="24"/>
        </w:rPr>
        <w:t>024</w:t>
      </w:r>
      <w:r>
        <w:rPr>
          <w:rFonts w:hint="eastAsia"/>
          <w:szCs w:val="24"/>
        </w:rPr>
        <w:t>年</w:t>
      </w:r>
      <w:r>
        <w:rPr>
          <w:rFonts w:hint="eastAsia"/>
          <w:szCs w:val="24"/>
        </w:rPr>
        <w:t>1</w:t>
      </w:r>
      <w:r>
        <w:rPr>
          <w:szCs w:val="24"/>
        </w:rPr>
        <w:t>1</w:t>
      </w:r>
      <w:r>
        <w:rPr>
          <w:rFonts w:hint="eastAsia"/>
          <w:szCs w:val="24"/>
        </w:rPr>
        <w:t>月全国</w:t>
      </w:r>
      <w:r w:rsidRPr="0094522F">
        <w:rPr>
          <w:rFonts w:hint="eastAsia"/>
          <w:szCs w:val="24"/>
        </w:rPr>
        <w:t>数字计量技术委员会</w:t>
      </w:r>
      <w:r>
        <w:rPr>
          <w:rFonts w:hint="eastAsia"/>
          <w:szCs w:val="24"/>
        </w:rPr>
        <w:t>召开</w:t>
      </w:r>
      <w:r w:rsidRPr="00BF6F5D">
        <w:rPr>
          <w:rFonts w:hint="eastAsia"/>
          <w:szCs w:val="24"/>
        </w:rPr>
        <w:t>全国数字计量技术委员会规范审议暨工作推进会</w:t>
      </w:r>
      <w:r>
        <w:rPr>
          <w:rFonts w:hint="eastAsia"/>
          <w:szCs w:val="24"/>
        </w:rPr>
        <w:t>，会上对规范进行审定，提出</w:t>
      </w:r>
      <w:r w:rsidRPr="00BF6F5D">
        <w:rPr>
          <w:rFonts w:hint="eastAsia"/>
          <w:szCs w:val="24"/>
        </w:rPr>
        <w:t>补充测评用数字量具中数字量具的具体描述</w:t>
      </w:r>
      <w:r>
        <w:rPr>
          <w:rFonts w:hint="eastAsia"/>
          <w:szCs w:val="24"/>
        </w:rPr>
        <w:t>等建议。会后起草组对草案进行的修改和完善，形成征求意见稿。</w:t>
      </w:r>
    </w:p>
    <w:p w14:paraId="7400F09A" w14:textId="103BA4D0" w:rsidR="00E30184" w:rsidRPr="0094522F" w:rsidRDefault="00B067E0" w:rsidP="00BD380E">
      <w:pPr>
        <w:ind w:firstLine="480"/>
      </w:pPr>
      <w:r w:rsidRPr="0094522F">
        <w:rPr>
          <w:rFonts w:hint="eastAsia"/>
        </w:rPr>
        <w:t>五</w:t>
      </w:r>
      <w:r w:rsidR="00E30184" w:rsidRPr="0094522F">
        <w:rPr>
          <w:rFonts w:hint="eastAsia"/>
        </w:rPr>
        <w:t>、主要技术内容</w:t>
      </w:r>
      <w:r w:rsidR="008233C5" w:rsidRPr="0094522F">
        <w:rPr>
          <w:rFonts w:hint="eastAsia"/>
        </w:rPr>
        <w:t>的论据</w:t>
      </w:r>
    </w:p>
    <w:p w14:paraId="631B3982" w14:textId="51529E35" w:rsidR="000C6AD1" w:rsidRPr="0094522F" w:rsidRDefault="00B067E0" w:rsidP="00B067E0">
      <w:pPr>
        <w:snapToGrid w:val="0"/>
        <w:ind w:firstLine="480"/>
        <w:rPr>
          <w:szCs w:val="24"/>
        </w:rPr>
      </w:pPr>
      <w:r w:rsidRPr="0094522F">
        <w:rPr>
          <w:szCs w:val="24"/>
        </w:rPr>
        <w:t>本</w:t>
      </w:r>
      <w:r w:rsidR="00084196" w:rsidRPr="0094522F">
        <w:rPr>
          <w:szCs w:val="24"/>
        </w:rPr>
        <w:t>规范</w:t>
      </w:r>
      <w:r w:rsidR="000C6AD1" w:rsidRPr="0094522F">
        <w:rPr>
          <w:rFonts w:hint="eastAsia"/>
          <w:szCs w:val="24"/>
        </w:rPr>
        <w:t>通过文献调研、与产学研各界的技术交流，</w:t>
      </w:r>
      <w:r w:rsidR="00626AB2">
        <w:rPr>
          <w:rFonts w:hint="eastAsia"/>
          <w:szCs w:val="24"/>
        </w:rPr>
        <w:t>以及</w:t>
      </w:r>
      <w:r w:rsidR="00626AB2" w:rsidRPr="0094522F">
        <w:rPr>
          <w:rFonts w:hint="eastAsia"/>
          <w:szCs w:val="24"/>
        </w:rPr>
        <w:t>调研及实验分析</w:t>
      </w:r>
      <w:r w:rsidR="00626AB2">
        <w:rPr>
          <w:rFonts w:hint="eastAsia"/>
          <w:szCs w:val="24"/>
        </w:rPr>
        <w:t>，</w:t>
      </w:r>
      <w:r w:rsidR="000C6AD1" w:rsidRPr="0094522F">
        <w:rPr>
          <w:rFonts w:hint="eastAsia"/>
          <w:szCs w:val="24"/>
        </w:rPr>
        <w:t>掌握了</w:t>
      </w:r>
      <w:r w:rsidR="003E29FA">
        <w:rPr>
          <w:rFonts w:hint="eastAsia"/>
          <w:szCs w:val="24"/>
        </w:rPr>
        <w:t>汽车虚拟测试平台中所需测试的参量</w:t>
      </w:r>
      <w:r w:rsidR="000C6AD1" w:rsidRPr="0094522F">
        <w:rPr>
          <w:rFonts w:hint="eastAsia"/>
          <w:szCs w:val="24"/>
        </w:rPr>
        <w:t>，确定了</w:t>
      </w:r>
      <w:r w:rsidR="003E29FA">
        <w:rPr>
          <w:rFonts w:hint="eastAsia"/>
          <w:szCs w:val="24"/>
        </w:rPr>
        <w:t>距离、尺寸、角度、颜色、光照强度、反射率几项</w:t>
      </w:r>
      <w:r w:rsidR="000C6AD1" w:rsidRPr="0094522F">
        <w:rPr>
          <w:rFonts w:hint="eastAsia"/>
          <w:szCs w:val="24"/>
        </w:rPr>
        <w:t>主要计量特性。</w:t>
      </w:r>
    </w:p>
    <w:p w14:paraId="54229BF1" w14:textId="77777777" w:rsidR="00626AB2" w:rsidRDefault="009D4060" w:rsidP="00626AB2">
      <w:pPr>
        <w:snapToGrid w:val="0"/>
        <w:ind w:firstLine="480"/>
        <w:rPr>
          <w:szCs w:val="24"/>
        </w:rPr>
      </w:pPr>
      <w:r w:rsidRPr="0094522F">
        <w:rPr>
          <w:rFonts w:hint="eastAsia"/>
          <w:szCs w:val="24"/>
        </w:rPr>
        <w:t>在整个规范的研究、起草过程中，本着科学、合理、规范的原则，以适用性和可操作性作为前提，</w:t>
      </w:r>
      <w:r w:rsidR="00626AB2">
        <w:rPr>
          <w:rFonts w:hint="eastAsia"/>
          <w:szCs w:val="24"/>
        </w:rPr>
        <w:t>同时通过与专家们交流商讨，确定了本规范聚焦几何量参数，</w:t>
      </w:r>
      <w:r w:rsidRPr="0094522F">
        <w:rPr>
          <w:rFonts w:hint="eastAsia"/>
          <w:szCs w:val="24"/>
        </w:rPr>
        <w:t>明确</w:t>
      </w:r>
      <w:r w:rsidR="00626AB2">
        <w:rPr>
          <w:rFonts w:hint="eastAsia"/>
          <w:szCs w:val="24"/>
        </w:rPr>
        <w:t>了平台</w:t>
      </w:r>
      <w:r w:rsidRPr="0094522F">
        <w:rPr>
          <w:rFonts w:hint="eastAsia"/>
          <w:szCs w:val="24"/>
        </w:rPr>
        <w:t>的计量参数、</w:t>
      </w:r>
      <w:r w:rsidR="00626AB2">
        <w:rPr>
          <w:rFonts w:hint="eastAsia"/>
          <w:szCs w:val="24"/>
        </w:rPr>
        <w:t>溯源性、</w:t>
      </w:r>
      <w:r w:rsidRPr="0094522F">
        <w:rPr>
          <w:rFonts w:hint="eastAsia"/>
          <w:szCs w:val="24"/>
        </w:rPr>
        <w:t>测评</w:t>
      </w:r>
      <w:r w:rsidR="00626AB2">
        <w:rPr>
          <w:rFonts w:hint="eastAsia"/>
          <w:szCs w:val="24"/>
        </w:rPr>
        <w:t>方法</w:t>
      </w:r>
      <w:r w:rsidRPr="0094522F">
        <w:rPr>
          <w:rFonts w:hint="eastAsia"/>
          <w:szCs w:val="24"/>
        </w:rPr>
        <w:t>。规范的主要研究内容包括</w:t>
      </w:r>
      <w:r w:rsidR="00626AB2">
        <w:rPr>
          <w:rFonts w:hint="eastAsia"/>
          <w:szCs w:val="24"/>
        </w:rPr>
        <w:t>计量特性、测评用</w:t>
      </w:r>
      <w:r w:rsidRPr="0094522F">
        <w:rPr>
          <w:rFonts w:hint="eastAsia"/>
          <w:szCs w:val="24"/>
        </w:rPr>
        <w:t>数字量具、测</w:t>
      </w:r>
      <w:r w:rsidR="00626AB2" w:rsidRPr="0094522F">
        <w:rPr>
          <w:rFonts w:hint="eastAsia"/>
          <w:szCs w:val="24"/>
        </w:rPr>
        <w:t>评</w:t>
      </w:r>
      <w:r w:rsidRPr="0094522F">
        <w:rPr>
          <w:rFonts w:hint="eastAsia"/>
          <w:szCs w:val="24"/>
        </w:rPr>
        <w:t>条件、测</w:t>
      </w:r>
      <w:r w:rsidR="00626AB2" w:rsidRPr="0094522F">
        <w:rPr>
          <w:rFonts w:hint="eastAsia"/>
          <w:szCs w:val="24"/>
        </w:rPr>
        <w:t>评</w:t>
      </w:r>
      <w:r w:rsidRPr="0094522F">
        <w:rPr>
          <w:rFonts w:hint="eastAsia"/>
          <w:szCs w:val="24"/>
        </w:rPr>
        <w:t>项目、测</w:t>
      </w:r>
      <w:r w:rsidR="00626AB2" w:rsidRPr="0094522F">
        <w:rPr>
          <w:rFonts w:hint="eastAsia"/>
          <w:szCs w:val="24"/>
        </w:rPr>
        <w:t>评</w:t>
      </w:r>
      <w:r w:rsidRPr="0094522F">
        <w:rPr>
          <w:rFonts w:hint="eastAsia"/>
          <w:szCs w:val="24"/>
        </w:rPr>
        <w:t>方法等内容。</w:t>
      </w:r>
    </w:p>
    <w:p w14:paraId="5F10A71C" w14:textId="06D47779" w:rsidR="008233C5" w:rsidRPr="0094522F" w:rsidRDefault="00161F7A" w:rsidP="00626AB2">
      <w:pPr>
        <w:snapToGrid w:val="0"/>
        <w:ind w:firstLine="480"/>
        <w:rPr>
          <w:szCs w:val="24"/>
        </w:rPr>
      </w:pPr>
      <w:r>
        <w:rPr>
          <w:rFonts w:hint="eastAsia"/>
          <w:szCs w:val="24"/>
        </w:rPr>
        <w:lastRenderedPageBreak/>
        <w:t>本规范</w:t>
      </w:r>
      <w:r w:rsidR="00626AB2">
        <w:rPr>
          <w:rFonts w:hint="eastAsia"/>
          <w:szCs w:val="24"/>
        </w:rPr>
        <w:t>计量特性包括</w:t>
      </w:r>
      <w:bookmarkStart w:id="4" w:name="_Hlk161237873"/>
      <w:r w:rsidR="00626AB2">
        <w:rPr>
          <w:rFonts w:hint="eastAsia"/>
          <w:szCs w:val="24"/>
        </w:rPr>
        <w:t>纵向长度</w:t>
      </w:r>
      <w:r w:rsidR="00BD380E">
        <w:rPr>
          <w:rFonts w:hint="eastAsia"/>
          <w:szCs w:val="24"/>
        </w:rPr>
        <w:t>测量误差</w:t>
      </w:r>
      <w:r w:rsidR="00626AB2">
        <w:rPr>
          <w:rFonts w:hint="eastAsia"/>
          <w:szCs w:val="24"/>
        </w:rPr>
        <w:t>、横向长度</w:t>
      </w:r>
      <w:r w:rsidR="00BD380E">
        <w:rPr>
          <w:rFonts w:hint="eastAsia"/>
          <w:szCs w:val="24"/>
        </w:rPr>
        <w:t>测量误差</w:t>
      </w:r>
      <w:r w:rsidR="00626AB2">
        <w:rPr>
          <w:rFonts w:hint="eastAsia"/>
          <w:szCs w:val="24"/>
        </w:rPr>
        <w:t>、角度</w:t>
      </w:r>
      <w:bookmarkEnd w:id="4"/>
      <w:r w:rsidR="00BD380E">
        <w:rPr>
          <w:rFonts w:hint="eastAsia"/>
          <w:szCs w:val="24"/>
        </w:rPr>
        <w:t>测量误差</w:t>
      </w:r>
      <w:r w:rsidR="00626AB2">
        <w:rPr>
          <w:rFonts w:hint="eastAsia"/>
          <w:szCs w:val="24"/>
        </w:rPr>
        <w:t>。</w:t>
      </w:r>
      <w:r w:rsidR="008233C5" w:rsidRPr="0094522F">
        <w:rPr>
          <w:rFonts w:hint="eastAsia"/>
          <w:szCs w:val="24"/>
        </w:rPr>
        <w:t>数字量具分为</w:t>
      </w:r>
      <w:r w:rsidR="00626AB2">
        <w:rPr>
          <w:rFonts w:hint="eastAsia"/>
          <w:szCs w:val="24"/>
        </w:rPr>
        <w:t>三</w:t>
      </w:r>
      <w:r w:rsidR="004A656F">
        <w:rPr>
          <w:rFonts w:hint="eastAsia"/>
          <w:szCs w:val="24"/>
        </w:rPr>
        <w:t>类</w:t>
      </w:r>
      <w:r w:rsidR="008233C5" w:rsidRPr="0094522F">
        <w:rPr>
          <w:rFonts w:hint="eastAsia"/>
          <w:szCs w:val="24"/>
        </w:rPr>
        <w:t>：</w:t>
      </w:r>
      <w:r w:rsidR="00626AB2">
        <w:rPr>
          <w:rFonts w:hint="eastAsia"/>
          <w:szCs w:val="24"/>
        </w:rPr>
        <w:t>距离</w:t>
      </w:r>
      <w:r w:rsidR="008233C5" w:rsidRPr="0094522F">
        <w:rPr>
          <w:rFonts w:hint="eastAsia"/>
          <w:szCs w:val="24"/>
        </w:rPr>
        <w:t>数字量具、</w:t>
      </w:r>
      <w:r w:rsidR="00626AB2">
        <w:rPr>
          <w:rFonts w:hint="eastAsia"/>
          <w:szCs w:val="24"/>
        </w:rPr>
        <w:t>尺寸</w:t>
      </w:r>
      <w:r w:rsidR="008233C5" w:rsidRPr="0094522F">
        <w:rPr>
          <w:rFonts w:hint="eastAsia"/>
          <w:szCs w:val="24"/>
        </w:rPr>
        <w:t>数字量具、</w:t>
      </w:r>
      <w:r w:rsidR="00626AB2">
        <w:rPr>
          <w:rFonts w:hint="eastAsia"/>
          <w:szCs w:val="24"/>
        </w:rPr>
        <w:t>角度</w:t>
      </w:r>
      <w:r w:rsidR="008233C5" w:rsidRPr="0094522F">
        <w:rPr>
          <w:rFonts w:hint="eastAsia"/>
          <w:szCs w:val="24"/>
        </w:rPr>
        <w:t>数字量具</w:t>
      </w:r>
      <w:r w:rsidR="00626AB2">
        <w:rPr>
          <w:rFonts w:hint="eastAsia"/>
          <w:szCs w:val="24"/>
        </w:rPr>
        <w:t>，分别进行</w:t>
      </w:r>
      <w:r w:rsidR="00626AB2" w:rsidRPr="00626AB2">
        <w:rPr>
          <w:rFonts w:hint="eastAsia"/>
          <w:szCs w:val="24"/>
        </w:rPr>
        <w:t>纵向长度</w:t>
      </w:r>
      <w:r w:rsidR="00BD380E">
        <w:rPr>
          <w:rFonts w:hint="eastAsia"/>
          <w:szCs w:val="24"/>
        </w:rPr>
        <w:t>测量误差</w:t>
      </w:r>
      <w:r w:rsidR="00626AB2" w:rsidRPr="00626AB2">
        <w:rPr>
          <w:rFonts w:hint="eastAsia"/>
          <w:szCs w:val="24"/>
        </w:rPr>
        <w:t>、横向长度</w:t>
      </w:r>
      <w:r w:rsidR="00BD380E">
        <w:rPr>
          <w:rFonts w:hint="eastAsia"/>
          <w:szCs w:val="24"/>
        </w:rPr>
        <w:t>测量误差</w:t>
      </w:r>
      <w:r w:rsidR="00626AB2" w:rsidRPr="00626AB2">
        <w:rPr>
          <w:rFonts w:hint="eastAsia"/>
          <w:szCs w:val="24"/>
        </w:rPr>
        <w:t>、角度</w:t>
      </w:r>
      <w:r w:rsidR="00BD380E">
        <w:rPr>
          <w:rFonts w:hint="eastAsia"/>
          <w:szCs w:val="24"/>
        </w:rPr>
        <w:t>测量误差</w:t>
      </w:r>
      <w:r w:rsidR="00626AB2">
        <w:rPr>
          <w:rFonts w:hint="eastAsia"/>
          <w:szCs w:val="24"/>
        </w:rPr>
        <w:t>的测评，并给出了</w:t>
      </w:r>
      <w:r w:rsidR="00A839D8">
        <w:rPr>
          <w:rFonts w:hint="eastAsia"/>
          <w:szCs w:val="24"/>
        </w:rPr>
        <w:t>测评</w:t>
      </w:r>
      <w:r w:rsidR="00626AB2">
        <w:rPr>
          <w:rFonts w:hint="eastAsia"/>
          <w:szCs w:val="24"/>
        </w:rPr>
        <w:t>环境、图像格式</w:t>
      </w:r>
      <w:r w:rsidR="00CB1C9C">
        <w:rPr>
          <w:rFonts w:hint="eastAsia"/>
          <w:szCs w:val="24"/>
        </w:rPr>
        <w:t>的通用要求</w:t>
      </w:r>
      <w:r w:rsidR="004A656F">
        <w:rPr>
          <w:rFonts w:hint="eastAsia"/>
          <w:szCs w:val="24"/>
        </w:rPr>
        <w:t>以及技术要求</w:t>
      </w:r>
      <w:r w:rsidR="00626AB2">
        <w:rPr>
          <w:rFonts w:hint="eastAsia"/>
          <w:szCs w:val="24"/>
        </w:rPr>
        <w:t>。</w:t>
      </w:r>
      <w:r w:rsidR="00CB1C9C">
        <w:rPr>
          <w:rFonts w:hint="eastAsia"/>
          <w:szCs w:val="24"/>
        </w:rPr>
        <w:t>评测方法具体规定了平台测评结果的量值计算方法，同时规定数字量具的量值计算算法要与平台测评结果的量值计算方法完全保持一致，保证整个测评方法具有不间断的溯源链，保证平台量值的准确性和一致性</w:t>
      </w:r>
    </w:p>
    <w:p w14:paraId="7D4E64E5" w14:textId="77777777" w:rsidR="00B067E0" w:rsidRPr="0094522F" w:rsidRDefault="00B067E0" w:rsidP="00062416">
      <w:pPr>
        <w:pStyle w:val="1"/>
        <w:rPr>
          <w:kern w:val="2"/>
        </w:rPr>
      </w:pPr>
      <w:r w:rsidRPr="0094522F">
        <w:rPr>
          <w:rFonts w:hint="eastAsia"/>
          <w:kern w:val="2"/>
        </w:rPr>
        <w:t>六、工作小结</w:t>
      </w:r>
    </w:p>
    <w:p w14:paraId="43819E0D" w14:textId="15413E06" w:rsidR="007932F8" w:rsidRPr="0094522F" w:rsidRDefault="00273047" w:rsidP="00B067E0">
      <w:pPr>
        <w:snapToGrid w:val="0"/>
        <w:ind w:firstLine="480"/>
        <w:rPr>
          <w:snapToGrid w:val="0"/>
          <w:color w:val="000000"/>
          <w:kern w:val="0"/>
        </w:rPr>
      </w:pPr>
      <w:r w:rsidRPr="0094522F">
        <w:rPr>
          <w:rFonts w:hint="eastAsia"/>
          <w:snapToGrid w:val="0"/>
          <w:color w:val="000000"/>
          <w:kern w:val="0"/>
        </w:rPr>
        <w:t>此次</w:t>
      </w:r>
      <w:r w:rsidR="00840726" w:rsidRPr="0094522F">
        <w:rPr>
          <w:rFonts w:hint="eastAsia"/>
          <w:color w:val="000000"/>
          <w:szCs w:val="24"/>
        </w:rPr>
        <w:t>《</w:t>
      </w:r>
      <w:r w:rsidR="0006629C" w:rsidRPr="0006629C">
        <w:rPr>
          <w:rFonts w:hint="eastAsia"/>
          <w:color w:val="000000"/>
          <w:szCs w:val="24"/>
        </w:rPr>
        <w:t>汽车虚拟测试平台几何量参数测评方法</w:t>
      </w:r>
      <w:r w:rsidR="00840726" w:rsidRPr="0094522F">
        <w:rPr>
          <w:rFonts w:hint="eastAsia"/>
          <w:color w:val="000000"/>
          <w:szCs w:val="24"/>
        </w:rPr>
        <w:t>》</w:t>
      </w:r>
      <w:r w:rsidR="00B067E0" w:rsidRPr="0094522F">
        <w:rPr>
          <w:rFonts w:cs="Arial" w:hint="eastAsia"/>
        </w:rPr>
        <w:t>国家计量技术规范</w:t>
      </w:r>
      <w:r w:rsidR="00B067E0" w:rsidRPr="0094522F">
        <w:rPr>
          <w:rFonts w:hint="eastAsia"/>
          <w:snapToGrid w:val="0"/>
          <w:color w:val="000000"/>
          <w:kern w:val="0"/>
        </w:rPr>
        <w:t>的编写，起草组</w:t>
      </w:r>
      <w:r w:rsidR="00840726" w:rsidRPr="0094522F">
        <w:rPr>
          <w:rFonts w:hint="eastAsia"/>
          <w:snapToGrid w:val="0"/>
          <w:color w:val="000000"/>
          <w:kern w:val="0"/>
        </w:rPr>
        <w:t>对</w:t>
      </w:r>
      <w:r w:rsidR="0006629C">
        <w:rPr>
          <w:rFonts w:hint="eastAsia"/>
          <w:snapToGrid w:val="0"/>
          <w:color w:val="000000"/>
          <w:kern w:val="0"/>
        </w:rPr>
        <w:t>汽车虚拟测试平台</w:t>
      </w:r>
      <w:r w:rsidR="00840726" w:rsidRPr="0094522F">
        <w:rPr>
          <w:rFonts w:hint="eastAsia"/>
          <w:snapToGrid w:val="0"/>
          <w:color w:val="000000"/>
          <w:kern w:val="0"/>
        </w:rPr>
        <w:t>的量值溯源技术开展了研究，</w:t>
      </w:r>
      <w:r w:rsidR="00BE7FDD" w:rsidRPr="0094522F">
        <w:rPr>
          <w:rFonts w:hint="eastAsia"/>
          <w:snapToGrid w:val="0"/>
          <w:color w:val="000000"/>
          <w:kern w:val="0"/>
        </w:rPr>
        <w:t>提升了起草</w:t>
      </w:r>
      <w:r w:rsidR="00B067E0" w:rsidRPr="0094522F">
        <w:rPr>
          <w:rFonts w:hint="eastAsia"/>
          <w:snapToGrid w:val="0"/>
          <w:color w:val="000000"/>
          <w:kern w:val="0"/>
        </w:rPr>
        <w:t>组</w:t>
      </w:r>
      <w:r w:rsidRPr="0094522F">
        <w:rPr>
          <w:rFonts w:hint="eastAsia"/>
          <w:snapToGrid w:val="0"/>
          <w:color w:val="000000"/>
          <w:kern w:val="0"/>
        </w:rPr>
        <w:t>技术</w:t>
      </w:r>
      <w:r w:rsidR="00B067E0" w:rsidRPr="0094522F">
        <w:rPr>
          <w:rFonts w:hint="eastAsia"/>
          <w:snapToGrid w:val="0"/>
          <w:color w:val="000000"/>
          <w:kern w:val="0"/>
        </w:rPr>
        <w:t>人员</w:t>
      </w:r>
      <w:r w:rsidR="00840726" w:rsidRPr="0094522F">
        <w:rPr>
          <w:rFonts w:hint="eastAsia"/>
          <w:snapToGrid w:val="0"/>
          <w:color w:val="000000"/>
          <w:kern w:val="0"/>
        </w:rPr>
        <w:t>在数字计量领域的计量技术能力，对</w:t>
      </w:r>
      <w:r w:rsidR="0006629C">
        <w:rPr>
          <w:rFonts w:hint="eastAsia"/>
          <w:snapToGrid w:val="0"/>
          <w:color w:val="000000"/>
          <w:kern w:val="0"/>
        </w:rPr>
        <w:t>虚拟仿真平台</w:t>
      </w:r>
      <w:r w:rsidR="00840726" w:rsidRPr="0094522F">
        <w:rPr>
          <w:rFonts w:hint="eastAsia"/>
          <w:snapToGrid w:val="0"/>
          <w:color w:val="000000"/>
          <w:kern w:val="0"/>
        </w:rPr>
        <w:t>的评价和不确定度评价方法奠定了基础</w:t>
      </w:r>
      <w:r w:rsidR="00B067E0" w:rsidRPr="0094522F">
        <w:rPr>
          <w:rFonts w:hint="eastAsia"/>
          <w:snapToGrid w:val="0"/>
          <w:color w:val="000000"/>
          <w:kern w:val="0"/>
        </w:rPr>
        <w:t>。</w:t>
      </w:r>
      <w:r w:rsidR="007932F8" w:rsidRPr="0094522F">
        <w:rPr>
          <w:rFonts w:hint="eastAsia"/>
          <w:snapToGrid w:val="0"/>
          <w:color w:val="000000"/>
          <w:kern w:val="0"/>
        </w:rPr>
        <w:t>但由于</w:t>
      </w:r>
      <w:r w:rsidR="0006629C">
        <w:rPr>
          <w:rFonts w:hint="eastAsia"/>
          <w:snapToGrid w:val="0"/>
          <w:color w:val="000000"/>
          <w:kern w:val="0"/>
        </w:rPr>
        <w:t>其</w:t>
      </w:r>
      <w:r w:rsidR="007932F8" w:rsidRPr="0094522F">
        <w:rPr>
          <w:rFonts w:hint="eastAsia"/>
          <w:snapToGrid w:val="0"/>
          <w:color w:val="000000"/>
          <w:kern w:val="0"/>
        </w:rPr>
        <w:t>复杂性和不可解释性，</w:t>
      </w:r>
      <w:r w:rsidR="0006629C">
        <w:rPr>
          <w:rFonts w:hint="eastAsia"/>
          <w:snapToGrid w:val="0"/>
          <w:color w:val="000000"/>
          <w:kern w:val="0"/>
        </w:rPr>
        <w:t>本规范聚焦汽车虚拟测试平台几何量参数的评测，</w:t>
      </w:r>
      <w:r w:rsidR="007932F8" w:rsidRPr="0094522F">
        <w:rPr>
          <w:rFonts w:hint="eastAsia"/>
          <w:snapToGrid w:val="0"/>
          <w:color w:val="000000"/>
          <w:kern w:val="0"/>
        </w:rPr>
        <w:t>在之后</w:t>
      </w:r>
      <w:r w:rsidR="00CE3474">
        <w:rPr>
          <w:rFonts w:hint="eastAsia"/>
          <w:snapToGrid w:val="0"/>
          <w:color w:val="000000"/>
          <w:kern w:val="0"/>
        </w:rPr>
        <w:t>根据相关技术的成熟情况与</w:t>
      </w:r>
      <w:r w:rsidR="007932F8" w:rsidRPr="0094522F">
        <w:rPr>
          <w:rFonts w:hint="eastAsia"/>
          <w:snapToGrid w:val="0"/>
          <w:color w:val="000000"/>
          <w:kern w:val="0"/>
        </w:rPr>
        <w:t>行业的应用情况，不断完善</w:t>
      </w:r>
      <w:r w:rsidR="0006629C">
        <w:rPr>
          <w:rFonts w:hint="eastAsia"/>
          <w:snapToGrid w:val="0"/>
          <w:color w:val="000000"/>
          <w:kern w:val="0"/>
        </w:rPr>
        <w:t>汽车虚拟测试平台测试体系。</w:t>
      </w:r>
      <w:r w:rsidR="00CE3474">
        <w:rPr>
          <w:rFonts w:hint="eastAsia"/>
          <w:snapToGrid w:val="0"/>
          <w:color w:val="000000"/>
          <w:kern w:val="0"/>
        </w:rPr>
        <w:t>此外由于起草组能力有限性，所提出的定义难免存在一定的局限性，之后根据专家的建议不断完善规范内容</w:t>
      </w:r>
      <w:r w:rsidR="007932F8" w:rsidRPr="0094522F">
        <w:rPr>
          <w:rFonts w:hint="eastAsia"/>
          <w:snapToGrid w:val="0"/>
          <w:color w:val="000000"/>
          <w:kern w:val="0"/>
        </w:rPr>
        <w:t>。</w:t>
      </w:r>
    </w:p>
    <w:p w14:paraId="5E99321C" w14:textId="77777777" w:rsidR="005A405A" w:rsidRPr="0094522F" w:rsidRDefault="005A405A" w:rsidP="009B00C3">
      <w:pPr>
        <w:ind w:firstLineChars="196" w:firstLine="470"/>
        <w:rPr>
          <w:szCs w:val="24"/>
        </w:rPr>
      </w:pPr>
    </w:p>
    <w:p w14:paraId="362450C3" w14:textId="709AF1E4" w:rsidR="004C55A1" w:rsidRPr="0094522F" w:rsidRDefault="00084196" w:rsidP="004C55A1">
      <w:pPr>
        <w:ind w:firstLineChars="196" w:firstLine="470"/>
        <w:jc w:val="right"/>
        <w:rPr>
          <w:szCs w:val="24"/>
        </w:rPr>
      </w:pPr>
      <w:r w:rsidRPr="0094522F">
        <w:rPr>
          <w:rFonts w:hint="eastAsia"/>
          <w:szCs w:val="24"/>
        </w:rPr>
        <w:t>《</w:t>
      </w:r>
      <w:r w:rsidR="00CE3474" w:rsidRPr="00CE3474">
        <w:rPr>
          <w:rFonts w:hint="eastAsia"/>
          <w:color w:val="000000"/>
          <w:szCs w:val="24"/>
        </w:rPr>
        <w:t>汽车虚拟测试平台几何量参数测评方法</w:t>
      </w:r>
      <w:r w:rsidRPr="0094522F">
        <w:rPr>
          <w:rFonts w:hint="eastAsia"/>
          <w:szCs w:val="24"/>
        </w:rPr>
        <w:t>》</w:t>
      </w:r>
      <w:r w:rsidR="000C243E" w:rsidRPr="0094522F">
        <w:rPr>
          <w:rFonts w:hint="eastAsia"/>
          <w:szCs w:val="24"/>
        </w:rPr>
        <w:t>编制</w:t>
      </w:r>
      <w:r w:rsidR="0017407E" w:rsidRPr="0094522F">
        <w:rPr>
          <w:rFonts w:hint="eastAsia"/>
          <w:szCs w:val="24"/>
        </w:rPr>
        <w:t>组</w:t>
      </w:r>
    </w:p>
    <w:p w14:paraId="2A3B1498" w14:textId="0B1F898D" w:rsidR="00821DB8" w:rsidRPr="0094522F" w:rsidRDefault="004C55A1" w:rsidP="004C55A1">
      <w:pPr>
        <w:ind w:firstLineChars="196" w:firstLine="470"/>
        <w:jc w:val="center"/>
        <w:rPr>
          <w:szCs w:val="24"/>
        </w:rPr>
      </w:pPr>
      <w:r w:rsidRPr="0094522F">
        <w:rPr>
          <w:rFonts w:hint="eastAsia"/>
          <w:szCs w:val="24"/>
        </w:rPr>
        <w:t xml:space="preserve">                                     </w:t>
      </w:r>
      <w:r w:rsidR="00957ADB" w:rsidRPr="0094522F">
        <w:rPr>
          <w:rFonts w:hint="eastAsia"/>
          <w:szCs w:val="24"/>
        </w:rPr>
        <w:t>202</w:t>
      </w:r>
      <w:r w:rsidR="00BD380E">
        <w:rPr>
          <w:szCs w:val="24"/>
        </w:rPr>
        <w:t>4</w:t>
      </w:r>
      <w:r w:rsidR="00957ADB" w:rsidRPr="0094522F">
        <w:rPr>
          <w:rFonts w:hint="eastAsia"/>
          <w:szCs w:val="24"/>
        </w:rPr>
        <w:t>年</w:t>
      </w:r>
      <w:r w:rsidR="005E1F71">
        <w:rPr>
          <w:szCs w:val="24"/>
        </w:rPr>
        <w:t>1</w:t>
      </w:r>
      <w:r w:rsidR="00A839D8">
        <w:rPr>
          <w:szCs w:val="24"/>
        </w:rPr>
        <w:t>1</w:t>
      </w:r>
      <w:r w:rsidR="00084196" w:rsidRPr="0094522F">
        <w:rPr>
          <w:rFonts w:hint="eastAsia"/>
          <w:szCs w:val="24"/>
        </w:rPr>
        <w:t>月</w:t>
      </w:r>
      <w:r w:rsidR="00084196" w:rsidRPr="0094522F">
        <w:rPr>
          <w:rFonts w:hint="eastAsia"/>
          <w:szCs w:val="24"/>
        </w:rPr>
        <w:t xml:space="preserve"> </w:t>
      </w:r>
    </w:p>
    <w:p w14:paraId="3791D732" w14:textId="77777777" w:rsidR="009C5165" w:rsidRPr="0094522F" w:rsidRDefault="009C5165" w:rsidP="001066E4">
      <w:pPr>
        <w:ind w:firstLineChars="196" w:firstLine="470"/>
        <w:rPr>
          <w:szCs w:val="24"/>
        </w:rPr>
      </w:pPr>
    </w:p>
    <w:p w14:paraId="20EFAE34" w14:textId="77777777" w:rsidR="003C51CD" w:rsidRPr="0094522F" w:rsidRDefault="003C51CD" w:rsidP="009D5AFB">
      <w:pPr>
        <w:ind w:firstLineChars="196" w:firstLine="470"/>
        <w:rPr>
          <w:color w:val="000000"/>
        </w:rPr>
      </w:pPr>
    </w:p>
    <w:sectPr w:rsidR="003C51CD" w:rsidRPr="0094522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10BB7" w14:textId="77777777" w:rsidR="00C51CFD" w:rsidRDefault="00C51CFD">
      <w:pPr>
        <w:ind w:firstLine="480"/>
      </w:pPr>
      <w:r>
        <w:separator/>
      </w:r>
    </w:p>
  </w:endnote>
  <w:endnote w:type="continuationSeparator" w:id="0">
    <w:p w14:paraId="660D6C9B" w14:textId="77777777" w:rsidR="00C51CFD" w:rsidRDefault="00C51CFD">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汉仪仿宋KW"/>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D64AC" w14:textId="77777777" w:rsidR="0006629C" w:rsidRDefault="0006629C">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499B6" w14:textId="77777777" w:rsidR="006A7EE2" w:rsidRDefault="006A7EE2">
    <w:pPr>
      <w:pStyle w:val="a4"/>
      <w:ind w:firstLine="360"/>
      <w:jc w:val="center"/>
    </w:pPr>
    <w:r>
      <w:fldChar w:fldCharType="begin"/>
    </w:r>
    <w:r>
      <w:instrText xml:space="preserve"> PAGE   \* MERGEFORMAT </w:instrText>
    </w:r>
    <w:r>
      <w:fldChar w:fldCharType="separate"/>
    </w:r>
    <w:r w:rsidR="00F662B9" w:rsidRPr="00F662B9">
      <w:rPr>
        <w:noProof/>
        <w:lang w:val="zh-CN"/>
      </w:rPr>
      <w:t>2</w:t>
    </w:r>
    <w:r>
      <w:fldChar w:fldCharType="end"/>
    </w:r>
  </w:p>
  <w:p w14:paraId="75D99196" w14:textId="77777777" w:rsidR="006A7EE2" w:rsidRDefault="006A7EE2">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D74E0" w14:textId="77777777" w:rsidR="0006629C" w:rsidRDefault="0006629C">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CEDF3" w14:textId="77777777" w:rsidR="00C51CFD" w:rsidRDefault="00C51CFD">
      <w:pPr>
        <w:ind w:firstLine="480"/>
      </w:pPr>
      <w:r>
        <w:separator/>
      </w:r>
    </w:p>
  </w:footnote>
  <w:footnote w:type="continuationSeparator" w:id="0">
    <w:p w14:paraId="12C0B921" w14:textId="77777777" w:rsidR="00C51CFD" w:rsidRDefault="00C51CFD">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8C1E6" w14:textId="77777777" w:rsidR="0006629C" w:rsidRDefault="0006629C">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12DBD" w14:textId="77777777" w:rsidR="006668E7" w:rsidRDefault="006668E7" w:rsidP="00D45C4A">
    <w:pPr>
      <w:pStyle w:val="a3"/>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FD43C" w14:textId="77777777" w:rsidR="0006629C" w:rsidRDefault="0006629C">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436E1"/>
    <w:multiLevelType w:val="multilevel"/>
    <w:tmpl w:val="22A436E1"/>
    <w:lvl w:ilvl="0">
      <w:start w:val="1"/>
      <w:numFmt w:val="bullet"/>
      <w:lvlText w:val=""/>
      <w:lvlJc w:val="left"/>
      <w:pPr>
        <w:ind w:left="1380" w:hanging="420"/>
      </w:pPr>
      <w:rPr>
        <w:rFonts w:ascii="Wingdings" w:hAnsi="Wingdings" w:hint="default"/>
      </w:rPr>
    </w:lvl>
    <w:lvl w:ilvl="1" w:tentative="1">
      <w:start w:val="1"/>
      <w:numFmt w:val="bullet"/>
      <w:lvlText w:val=""/>
      <w:lvlJc w:val="left"/>
      <w:pPr>
        <w:ind w:left="1800" w:hanging="420"/>
      </w:pPr>
      <w:rPr>
        <w:rFonts w:ascii="Wingdings" w:hAnsi="Wingdings" w:hint="default"/>
      </w:rPr>
    </w:lvl>
    <w:lvl w:ilvl="2" w:tentative="1">
      <w:start w:val="1"/>
      <w:numFmt w:val="bullet"/>
      <w:lvlText w:val=""/>
      <w:lvlJc w:val="left"/>
      <w:pPr>
        <w:ind w:left="2220" w:hanging="420"/>
      </w:pPr>
      <w:rPr>
        <w:rFonts w:ascii="Wingdings" w:hAnsi="Wingdings" w:hint="default"/>
      </w:rPr>
    </w:lvl>
    <w:lvl w:ilvl="3" w:tentative="1">
      <w:start w:val="1"/>
      <w:numFmt w:val="bullet"/>
      <w:lvlText w:val=""/>
      <w:lvlJc w:val="left"/>
      <w:pPr>
        <w:ind w:left="2640" w:hanging="420"/>
      </w:pPr>
      <w:rPr>
        <w:rFonts w:ascii="Wingdings" w:hAnsi="Wingdings" w:hint="default"/>
      </w:rPr>
    </w:lvl>
    <w:lvl w:ilvl="4" w:tentative="1">
      <w:start w:val="1"/>
      <w:numFmt w:val="bullet"/>
      <w:lvlText w:val=""/>
      <w:lvlJc w:val="left"/>
      <w:pPr>
        <w:ind w:left="3060" w:hanging="420"/>
      </w:pPr>
      <w:rPr>
        <w:rFonts w:ascii="Wingdings" w:hAnsi="Wingdings" w:hint="default"/>
      </w:rPr>
    </w:lvl>
    <w:lvl w:ilvl="5" w:tentative="1">
      <w:start w:val="1"/>
      <w:numFmt w:val="bullet"/>
      <w:lvlText w:val=""/>
      <w:lvlJc w:val="left"/>
      <w:pPr>
        <w:ind w:left="3480" w:hanging="420"/>
      </w:pPr>
      <w:rPr>
        <w:rFonts w:ascii="Wingdings" w:hAnsi="Wingdings" w:hint="default"/>
      </w:rPr>
    </w:lvl>
    <w:lvl w:ilvl="6" w:tentative="1">
      <w:start w:val="1"/>
      <w:numFmt w:val="bullet"/>
      <w:lvlText w:val=""/>
      <w:lvlJc w:val="left"/>
      <w:pPr>
        <w:ind w:left="3900" w:hanging="420"/>
      </w:pPr>
      <w:rPr>
        <w:rFonts w:ascii="Wingdings" w:hAnsi="Wingdings" w:hint="default"/>
      </w:rPr>
    </w:lvl>
    <w:lvl w:ilvl="7" w:tentative="1">
      <w:start w:val="1"/>
      <w:numFmt w:val="bullet"/>
      <w:lvlText w:val=""/>
      <w:lvlJc w:val="left"/>
      <w:pPr>
        <w:ind w:left="4320" w:hanging="420"/>
      </w:pPr>
      <w:rPr>
        <w:rFonts w:ascii="Wingdings" w:hAnsi="Wingdings" w:hint="default"/>
      </w:rPr>
    </w:lvl>
    <w:lvl w:ilvl="8" w:tentative="1">
      <w:start w:val="1"/>
      <w:numFmt w:val="bullet"/>
      <w:lvlText w:val=""/>
      <w:lvlJc w:val="left"/>
      <w:pPr>
        <w:ind w:left="4740" w:hanging="420"/>
      </w:pPr>
      <w:rPr>
        <w:rFonts w:ascii="Wingdings" w:hAnsi="Wingdings" w:hint="default"/>
      </w:rPr>
    </w:lvl>
  </w:abstractNum>
  <w:abstractNum w:abstractNumId="1" w15:restartNumberingAfterBreak="0">
    <w:nsid w:val="30D353A2"/>
    <w:multiLevelType w:val="hybridMultilevel"/>
    <w:tmpl w:val="8B3CF9A8"/>
    <w:lvl w:ilvl="0" w:tplc="680AB070">
      <w:start w:val="1"/>
      <w:numFmt w:val="bullet"/>
      <w:lvlText w:val="•"/>
      <w:lvlJc w:val="left"/>
      <w:pPr>
        <w:tabs>
          <w:tab w:val="num" w:pos="720"/>
        </w:tabs>
        <w:ind w:left="720" w:hanging="360"/>
      </w:pPr>
      <w:rPr>
        <w:rFonts w:ascii="Arial" w:hAnsi="Arial" w:hint="default"/>
      </w:rPr>
    </w:lvl>
    <w:lvl w:ilvl="1" w:tplc="59545BA8" w:tentative="1">
      <w:start w:val="1"/>
      <w:numFmt w:val="bullet"/>
      <w:lvlText w:val="•"/>
      <w:lvlJc w:val="left"/>
      <w:pPr>
        <w:tabs>
          <w:tab w:val="num" w:pos="1440"/>
        </w:tabs>
        <w:ind w:left="1440" w:hanging="360"/>
      </w:pPr>
      <w:rPr>
        <w:rFonts w:ascii="Arial" w:hAnsi="Arial" w:hint="default"/>
      </w:rPr>
    </w:lvl>
    <w:lvl w:ilvl="2" w:tplc="AE4876BC" w:tentative="1">
      <w:start w:val="1"/>
      <w:numFmt w:val="bullet"/>
      <w:lvlText w:val="•"/>
      <w:lvlJc w:val="left"/>
      <w:pPr>
        <w:tabs>
          <w:tab w:val="num" w:pos="2160"/>
        </w:tabs>
        <w:ind w:left="2160" w:hanging="360"/>
      </w:pPr>
      <w:rPr>
        <w:rFonts w:ascii="Arial" w:hAnsi="Arial" w:hint="default"/>
      </w:rPr>
    </w:lvl>
    <w:lvl w:ilvl="3" w:tplc="A7EA5D1C" w:tentative="1">
      <w:start w:val="1"/>
      <w:numFmt w:val="bullet"/>
      <w:lvlText w:val="•"/>
      <w:lvlJc w:val="left"/>
      <w:pPr>
        <w:tabs>
          <w:tab w:val="num" w:pos="2880"/>
        </w:tabs>
        <w:ind w:left="2880" w:hanging="360"/>
      </w:pPr>
      <w:rPr>
        <w:rFonts w:ascii="Arial" w:hAnsi="Arial" w:hint="default"/>
      </w:rPr>
    </w:lvl>
    <w:lvl w:ilvl="4" w:tplc="88F227BA" w:tentative="1">
      <w:start w:val="1"/>
      <w:numFmt w:val="bullet"/>
      <w:lvlText w:val="•"/>
      <w:lvlJc w:val="left"/>
      <w:pPr>
        <w:tabs>
          <w:tab w:val="num" w:pos="3600"/>
        </w:tabs>
        <w:ind w:left="3600" w:hanging="360"/>
      </w:pPr>
      <w:rPr>
        <w:rFonts w:ascii="Arial" w:hAnsi="Arial" w:hint="default"/>
      </w:rPr>
    </w:lvl>
    <w:lvl w:ilvl="5" w:tplc="913C2D2E" w:tentative="1">
      <w:start w:val="1"/>
      <w:numFmt w:val="bullet"/>
      <w:lvlText w:val="•"/>
      <w:lvlJc w:val="left"/>
      <w:pPr>
        <w:tabs>
          <w:tab w:val="num" w:pos="4320"/>
        </w:tabs>
        <w:ind w:left="4320" w:hanging="360"/>
      </w:pPr>
      <w:rPr>
        <w:rFonts w:ascii="Arial" w:hAnsi="Arial" w:hint="default"/>
      </w:rPr>
    </w:lvl>
    <w:lvl w:ilvl="6" w:tplc="8B723ABE" w:tentative="1">
      <w:start w:val="1"/>
      <w:numFmt w:val="bullet"/>
      <w:lvlText w:val="•"/>
      <w:lvlJc w:val="left"/>
      <w:pPr>
        <w:tabs>
          <w:tab w:val="num" w:pos="5040"/>
        </w:tabs>
        <w:ind w:left="5040" w:hanging="360"/>
      </w:pPr>
      <w:rPr>
        <w:rFonts w:ascii="Arial" w:hAnsi="Arial" w:hint="default"/>
      </w:rPr>
    </w:lvl>
    <w:lvl w:ilvl="7" w:tplc="ED6AA05E" w:tentative="1">
      <w:start w:val="1"/>
      <w:numFmt w:val="bullet"/>
      <w:lvlText w:val="•"/>
      <w:lvlJc w:val="left"/>
      <w:pPr>
        <w:tabs>
          <w:tab w:val="num" w:pos="5760"/>
        </w:tabs>
        <w:ind w:left="5760" w:hanging="360"/>
      </w:pPr>
      <w:rPr>
        <w:rFonts w:ascii="Arial" w:hAnsi="Arial" w:hint="default"/>
      </w:rPr>
    </w:lvl>
    <w:lvl w:ilvl="8" w:tplc="ABD479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1E236BD"/>
    <w:multiLevelType w:val="multilevel"/>
    <w:tmpl w:val="72EC47D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 w15:restartNumberingAfterBreak="0">
    <w:nsid w:val="6B585E3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6D6C2437"/>
    <w:multiLevelType w:val="multilevel"/>
    <w:tmpl w:val="2C840E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1E116EC"/>
    <w:multiLevelType w:val="hybridMultilevel"/>
    <w:tmpl w:val="03564784"/>
    <w:lvl w:ilvl="0" w:tplc="FB04502C">
      <w:start w:val="6"/>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8D29EAF"/>
    <w:multiLevelType w:val="singleLevel"/>
    <w:tmpl w:val="78D29EAF"/>
    <w:lvl w:ilvl="0">
      <w:start w:val="1"/>
      <w:numFmt w:val="decimal"/>
      <w:lvlText w:val="%1."/>
      <w:lvlJc w:val="left"/>
      <w:pPr>
        <w:ind w:left="425" w:hanging="425"/>
      </w:pPr>
      <w:rPr>
        <w:rFonts w:hint="default"/>
      </w:rPr>
    </w:lvl>
  </w:abstractNum>
  <w:num w:numId="1">
    <w:abstractNumId w:val="3"/>
  </w:num>
  <w:num w:numId="2">
    <w:abstractNumId w:val="2"/>
  </w:num>
  <w:num w:numId="3">
    <w:abstractNumId w:val="0"/>
  </w:num>
  <w:num w:numId="4">
    <w:abstractNumId w:val="6"/>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4E9"/>
    <w:rsid w:val="00033CB7"/>
    <w:rsid w:val="000376BF"/>
    <w:rsid w:val="00060E0B"/>
    <w:rsid w:val="00062416"/>
    <w:rsid w:val="0006629C"/>
    <w:rsid w:val="0006766E"/>
    <w:rsid w:val="000719D2"/>
    <w:rsid w:val="00084196"/>
    <w:rsid w:val="0009761E"/>
    <w:rsid w:val="000A2082"/>
    <w:rsid w:val="000B0211"/>
    <w:rsid w:val="000B2BF8"/>
    <w:rsid w:val="000B2E45"/>
    <w:rsid w:val="000C243E"/>
    <w:rsid w:val="000C6AD1"/>
    <w:rsid w:val="000D0A64"/>
    <w:rsid w:val="000D3A8F"/>
    <w:rsid w:val="000F4AB5"/>
    <w:rsid w:val="001066E4"/>
    <w:rsid w:val="001154B5"/>
    <w:rsid w:val="00116218"/>
    <w:rsid w:val="00131FC8"/>
    <w:rsid w:val="00143068"/>
    <w:rsid w:val="001446FC"/>
    <w:rsid w:val="001454D0"/>
    <w:rsid w:val="00145942"/>
    <w:rsid w:val="00161F7A"/>
    <w:rsid w:val="00163218"/>
    <w:rsid w:val="0017407E"/>
    <w:rsid w:val="0017473A"/>
    <w:rsid w:val="001767BD"/>
    <w:rsid w:val="00187131"/>
    <w:rsid w:val="001A6751"/>
    <w:rsid w:val="001B64F6"/>
    <w:rsid w:val="001B6D10"/>
    <w:rsid w:val="001D5E46"/>
    <w:rsid w:val="001F6797"/>
    <w:rsid w:val="0021045F"/>
    <w:rsid w:val="0021099D"/>
    <w:rsid w:val="0021167E"/>
    <w:rsid w:val="0021324C"/>
    <w:rsid w:val="00215475"/>
    <w:rsid w:val="00231244"/>
    <w:rsid w:val="0023201C"/>
    <w:rsid w:val="002721FD"/>
    <w:rsid w:val="00273047"/>
    <w:rsid w:val="00285CC5"/>
    <w:rsid w:val="0028619A"/>
    <w:rsid w:val="00292EDB"/>
    <w:rsid w:val="002D0503"/>
    <w:rsid w:val="002E36D4"/>
    <w:rsid w:val="00352F9C"/>
    <w:rsid w:val="00356FAE"/>
    <w:rsid w:val="00385DCB"/>
    <w:rsid w:val="00397D4F"/>
    <w:rsid w:val="003A2884"/>
    <w:rsid w:val="003A2D46"/>
    <w:rsid w:val="003A591C"/>
    <w:rsid w:val="003B0431"/>
    <w:rsid w:val="003B2B70"/>
    <w:rsid w:val="003B38F1"/>
    <w:rsid w:val="003B7FFE"/>
    <w:rsid w:val="003C51CD"/>
    <w:rsid w:val="003E29FA"/>
    <w:rsid w:val="00405577"/>
    <w:rsid w:val="00421709"/>
    <w:rsid w:val="00424225"/>
    <w:rsid w:val="004328EE"/>
    <w:rsid w:val="00432B2E"/>
    <w:rsid w:val="0044291F"/>
    <w:rsid w:val="00464242"/>
    <w:rsid w:val="0046776F"/>
    <w:rsid w:val="00477326"/>
    <w:rsid w:val="00484F0D"/>
    <w:rsid w:val="004A656F"/>
    <w:rsid w:val="004B1C54"/>
    <w:rsid w:val="004C0EAE"/>
    <w:rsid w:val="004C55A1"/>
    <w:rsid w:val="004C667F"/>
    <w:rsid w:val="004D2E7D"/>
    <w:rsid w:val="004E2907"/>
    <w:rsid w:val="004F38FF"/>
    <w:rsid w:val="004F7260"/>
    <w:rsid w:val="00501ADB"/>
    <w:rsid w:val="00513AE1"/>
    <w:rsid w:val="00527715"/>
    <w:rsid w:val="00535905"/>
    <w:rsid w:val="00540ABC"/>
    <w:rsid w:val="005426FB"/>
    <w:rsid w:val="00562BCB"/>
    <w:rsid w:val="0056377B"/>
    <w:rsid w:val="00574E26"/>
    <w:rsid w:val="00587DF2"/>
    <w:rsid w:val="00597F85"/>
    <w:rsid w:val="005A405A"/>
    <w:rsid w:val="005B0686"/>
    <w:rsid w:val="005C56C5"/>
    <w:rsid w:val="005D297F"/>
    <w:rsid w:val="005E1F71"/>
    <w:rsid w:val="005E72B4"/>
    <w:rsid w:val="005F4495"/>
    <w:rsid w:val="005F65AA"/>
    <w:rsid w:val="00612ED5"/>
    <w:rsid w:val="00626AB2"/>
    <w:rsid w:val="006537F3"/>
    <w:rsid w:val="006668E7"/>
    <w:rsid w:val="006743E5"/>
    <w:rsid w:val="00674781"/>
    <w:rsid w:val="00675286"/>
    <w:rsid w:val="00684B89"/>
    <w:rsid w:val="0068572C"/>
    <w:rsid w:val="006903A1"/>
    <w:rsid w:val="00696F56"/>
    <w:rsid w:val="006A2C43"/>
    <w:rsid w:val="006A74BB"/>
    <w:rsid w:val="006A7EE2"/>
    <w:rsid w:val="006B23D5"/>
    <w:rsid w:val="006C2DF5"/>
    <w:rsid w:val="006C5C3F"/>
    <w:rsid w:val="00720B23"/>
    <w:rsid w:val="0072451B"/>
    <w:rsid w:val="007253EE"/>
    <w:rsid w:val="007269CA"/>
    <w:rsid w:val="00747A78"/>
    <w:rsid w:val="00752BB1"/>
    <w:rsid w:val="007617A9"/>
    <w:rsid w:val="00791D04"/>
    <w:rsid w:val="00792A5E"/>
    <w:rsid w:val="007932F8"/>
    <w:rsid w:val="007963FA"/>
    <w:rsid w:val="007A2224"/>
    <w:rsid w:val="007A5AE3"/>
    <w:rsid w:val="007A7298"/>
    <w:rsid w:val="007C22BE"/>
    <w:rsid w:val="007D57D8"/>
    <w:rsid w:val="007E2818"/>
    <w:rsid w:val="00803E5C"/>
    <w:rsid w:val="00805304"/>
    <w:rsid w:val="008162E4"/>
    <w:rsid w:val="00821987"/>
    <w:rsid w:val="00821DB8"/>
    <w:rsid w:val="008233C5"/>
    <w:rsid w:val="008270E1"/>
    <w:rsid w:val="00830722"/>
    <w:rsid w:val="00840726"/>
    <w:rsid w:val="008413A6"/>
    <w:rsid w:val="0084286C"/>
    <w:rsid w:val="008637AA"/>
    <w:rsid w:val="008E1347"/>
    <w:rsid w:val="008F34E9"/>
    <w:rsid w:val="00916B08"/>
    <w:rsid w:val="00925D7E"/>
    <w:rsid w:val="00930346"/>
    <w:rsid w:val="0094522F"/>
    <w:rsid w:val="00952BFE"/>
    <w:rsid w:val="00957ADB"/>
    <w:rsid w:val="009646E9"/>
    <w:rsid w:val="009669F8"/>
    <w:rsid w:val="00975661"/>
    <w:rsid w:val="00983DB7"/>
    <w:rsid w:val="009A1697"/>
    <w:rsid w:val="009A6F30"/>
    <w:rsid w:val="009B00C3"/>
    <w:rsid w:val="009B7C30"/>
    <w:rsid w:val="009C5165"/>
    <w:rsid w:val="009D4060"/>
    <w:rsid w:val="009D5AFB"/>
    <w:rsid w:val="009F7C91"/>
    <w:rsid w:val="00A0026D"/>
    <w:rsid w:val="00A0628C"/>
    <w:rsid w:val="00A160B9"/>
    <w:rsid w:val="00A16ABB"/>
    <w:rsid w:val="00A20811"/>
    <w:rsid w:val="00A2580A"/>
    <w:rsid w:val="00A30B97"/>
    <w:rsid w:val="00A3279F"/>
    <w:rsid w:val="00A456D9"/>
    <w:rsid w:val="00A50812"/>
    <w:rsid w:val="00A51603"/>
    <w:rsid w:val="00A51EA2"/>
    <w:rsid w:val="00A6495E"/>
    <w:rsid w:val="00A839D8"/>
    <w:rsid w:val="00AA7B37"/>
    <w:rsid w:val="00AC3BA5"/>
    <w:rsid w:val="00AF232A"/>
    <w:rsid w:val="00AF7EAA"/>
    <w:rsid w:val="00B067E0"/>
    <w:rsid w:val="00B20194"/>
    <w:rsid w:val="00B20802"/>
    <w:rsid w:val="00B411BC"/>
    <w:rsid w:val="00B422F8"/>
    <w:rsid w:val="00B4426F"/>
    <w:rsid w:val="00B46728"/>
    <w:rsid w:val="00B5712A"/>
    <w:rsid w:val="00B575EB"/>
    <w:rsid w:val="00B75427"/>
    <w:rsid w:val="00B84079"/>
    <w:rsid w:val="00BB31D8"/>
    <w:rsid w:val="00BC31BA"/>
    <w:rsid w:val="00BC5118"/>
    <w:rsid w:val="00BD2D05"/>
    <w:rsid w:val="00BD380E"/>
    <w:rsid w:val="00BE01F5"/>
    <w:rsid w:val="00BE7FDD"/>
    <w:rsid w:val="00BF62BF"/>
    <w:rsid w:val="00BF6F5D"/>
    <w:rsid w:val="00C03D8D"/>
    <w:rsid w:val="00C10B64"/>
    <w:rsid w:val="00C14E99"/>
    <w:rsid w:val="00C22FBA"/>
    <w:rsid w:val="00C23629"/>
    <w:rsid w:val="00C348A3"/>
    <w:rsid w:val="00C37080"/>
    <w:rsid w:val="00C51CFD"/>
    <w:rsid w:val="00C55C17"/>
    <w:rsid w:val="00C56C52"/>
    <w:rsid w:val="00C626E2"/>
    <w:rsid w:val="00C63618"/>
    <w:rsid w:val="00C7022A"/>
    <w:rsid w:val="00C76ADD"/>
    <w:rsid w:val="00C820A4"/>
    <w:rsid w:val="00C83482"/>
    <w:rsid w:val="00C86AB1"/>
    <w:rsid w:val="00C93072"/>
    <w:rsid w:val="00C93CA6"/>
    <w:rsid w:val="00C9645F"/>
    <w:rsid w:val="00CA3084"/>
    <w:rsid w:val="00CA4DC9"/>
    <w:rsid w:val="00CB0F90"/>
    <w:rsid w:val="00CB1C9C"/>
    <w:rsid w:val="00CB7CE7"/>
    <w:rsid w:val="00CC7AC5"/>
    <w:rsid w:val="00CE15B6"/>
    <w:rsid w:val="00CE3474"/>
    <w:rsid w:val="00D252AA"/>
    <w:rsid w:val="00D2683E"/>
    <w:rsid w:val="00D322EF"/>
    <w:rsid w:val="00D324BC"/>
    <w:rsid w:val="00D347C6"/>
    <w:rsid w:val="00D454DC"/>
    <w:rsid w:val="00D45C4A"/>
    <w:rsid w:val="00D559F1"/>
    <w:rsid w:val="00D70202"/>
    <w:rsid w:val="00D8315F"/>
    <w:rsid w:val="00D94532"/>
    <w:rsid w:val="00DA0F27"/>
    <w:rsid w:val="00DB0957"/>
    <w:rsid w:val="00DB3CE7"/>
    <w:rsid w:val="00DB6607"/>
    <w:rsid w:val="00DD5A97"/>
    <w:rsid w:val="00DE4A6A"/>
    <w:rsid w:val="00DF39DA"/>
    <w:rsid w:val="00DF7485"/>
    <w:rsid w:val="00E17497"/>
    <w:rsid w:val="00E2517F"/>
    <w:rsid w:val="00E30184"/>
    <w:rsid w:val="00E33253"/>
    <w:rsid w:val="00E43D55"/>
    <w:rsid w:val="00E46ED2"/>
    <w:rsid w:val="00E66BEA"/>
    <w:rsid w:val="00E70A72"/>
    <w:rsid w:val="00E72F5F"/>
    <w:rsid w:val="00E76576"/>
    <w:rsid w:val="00E90D1B"/>
    <w:rsid w:val="00E9590A"/>
    <w:rsid w:val="00E970A4"/>
    <w:rsid w:val="00EB3EB8"/>
    <w:rsid w:val="00EC3761"/>
    <w:rsid w:val="00EC6015"/>
    <w:rsid w:val="00ED08A7"/>
    <w:rsid w:val="00ED6D8E"/>
    <w:rsid w:val="00EF0EF3"/>
    <w:rsid w:val="00F055FD"/>
    <w:rsid w:val="00F122EB"/>
    <w:rsid w:val="00F33675"/>
    <w:rsid w:val="00F45237"/>
    <w:rsid w:val="00F662B9"/>
    <w:rsid w:val="00F7512B"/>
    <w:rsid w:val="00F85FD6"/>
    <w:rsid w:val="00F90CF7"/>
    <w:rsid w:val="00F94666"/>
    <w:rsid w:val="00FA618A"/>
    <w:rsid w:val="00FB26FC"/>
    <w:rsid w:val="00FB2F72"/>
    <w:rsid w:val="00FC5A30"/>
    <w:rsid w:val="00FC5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F5B56"/>
  <w15:chartTrackingRefBased/>
  <w15:docId w15:val="{A3CB133A-4E32-4BEB-979F-2A0B4ECD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62416"/>
    <w:pPr>
      <w:widowControl w:val="0"/>
      <w:spacing w:line="360" w:lineRule="auto"/>
      <w:ind w:firstLineChars="200" w:firstLine="200"/>
      <w:jc w:val="both"/>
    </w:pPr>
    <w:rPr>
      <w:rFonts w:ascii="Times New Roman" w:hAnsi="Times New Roman"/>
      <w:kern w:val="2"/>
      <w:sz w:val="24"/>
      <w:szCs w:val="22"/>
    </w:rPr>
  </w:style>
  <w:style w:type="paragraph" w:styleId="1">
    <w:name w:val="heading 1"/>
    <w:basedOn w:val="a"/>
    <w:next w:val="a"/>
    <w:link w:val="10"/>
    <w:uiPriority w:val="9"/>
    <w:qFormat/>
    <w:rsid w:val="00062416"/>
    <w:pPr>
      <w:keepNext/>
      <w:keepLines/>
      <w:ind w:firstLineChars="0" w:firstLine="0"/>
      <w:outlineLvl w:val="0"/>
    </w:pPr>
    <w:rPr>
      <w:b/>
      <w:bCs/>
      <w:kern w:val="44"/>
      <w:sz w:val="28"/>
      <w:szCs w:val="44"/>
    </w:rPr>
  </w:style>
  <w:style w:type="paragraph" w:styleId="2">
    <w:name w:val="heading 2"/>
    <w:basedOn w:val="a"/>
    <w:next w:val="a"/>
    <w:link w:val="20"/>
    <w:uiPriority w:val="9"/>
    <w:unhideWhenUsed/>
    <w:qFormat/>
    <w:rsid w:val="00062416"/>
    <w:pPr>
      <w:keepNext/>
      <w:keepLines/>
      <w:outlineLvl w:val="1"/>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uiPriority w:val="99"/>
    <w:rPr>
      <w:sz w:val="18"/>
      <w:szCs w:val="18"/>
    </w:rPr>
  </w:style>
  <w:style w:type="paragraph" w:styleId="a4">
    <w:name w:val="footer"/>
    <w:basedOn w:val="a"/>
    <w:uiPriority w:val="99"/>
    <w:unhideWhenUsed/>
    <w:pPr>
      <w:tabs>
        <w:tab w:val="center" w:pos="4153"/>
        <w:tab w:val="right" w:pos="8306"/>
      </w:tabs>
      <w:snapToGrid w:val="0"/>
      <w:jc w:val="left"/>
    </w:pPr>
    <w:rPr>
      <w:sz w:val="18"/>
      <w:szCs w:val="18"/>
    </w:rPr>
  </w:style>
  <w:style w:type="character" w:customStyle="1" w:styleId="Char0">
    <w:name w:val="页脚 Char"/>
    <w:uiPriority w:val="99"/>
    <w:rPr>
      <w:sz w:val="18"/>
      <w:szCs w:val="18"/>
    </w:rPr>
  </w:style>
  <w:style w:type="paragraph" w:styleId="a5">
    <w:name w:val="Document Map"/>
    <w:basedOn w:val="a"/>
    <w:semiHidden/>
    <w:unhideWhenUsed/>
    <w:rPr>
      <w:rFonts w:ascii="宋体"/>
      <w:sz w:val="18"/>
      <w:szCs w:val="18"/>
    </w:rPr>
  </w:style>
  <w:style w:type="character" w:customStyle="1" w:styleId="Char1">
    <w:name w:val="文档结构图 Char"/>
    <w:semiHidden/>
    <w:rPr>
      <w:rFonts w:ascii="宋体" w:eastAsia="宋体"/>
      <w:sz w:val="18"/>
      <w:szCs w:val="18"/>
    </w:rPr>
  </w:style>
  <w:style w:type="character" w:styleId="a6">
    <w:name w:val="Hyperlink"/>
    <w:semiHidden/>
    <w:rPr>
      <w:strike w:val="0"/>
      <w:dstrike w:val="0"/>
      <w:color w:val="003399"/>
      <w:u w:val="none"/>
      <w:effect w:val="none"/>
    </w:rPr>
  </w:style>
  <w:style w:type="paragraph" w:customStyle="1" w:styleId="11">
    <w:name w:val="目录 1"/>
    <w:basedOn w:val="a"/>
    <w:next w:val="a"/>
    <w:autoRedefine/>
    <w:semiHidden/>
    <w:qFormat/>
    <w:rsid w:val="006537F3"/>
    <w:pPr>
      <w:tabs>
        <w:tab w:val="right" w:leader="dot" w:pos="9628"/>
      </w:tabs>
      <w:snapToGrid w:val="0"/>
      <w:ind w:firstLineChars="0" w:firstLine="0"/>
      <w:jc w:val="center"/>
    </w:pPr>
    <w:rPr>
      <w:sz w:val="28"/>
      <w:szCs w:val="21"/>
    </w:rPr>
  </w:style>
  <w:style w:type="paragraph" w:customStyle="1" w:styleId="a7">
    <w:name w:val="列出段落"/>
    <w:basedOn w:val="a"/>
    <w:uiPriority w:val="34"/>
    <w:qFormat/>
    <w:rsid w:val="003B7FFE"/>
    <w:pPr>
      <w:ind w:firstLine="420"/>
    </w:pPr>
  </w:style>
  <w:style w:type="paragraph" w:styleId="a8">
    <w:name w:val="Balloon Text"/>
    <w:basedOn w:val="a"/>
    <w:semiHidden/>
    <w:rsid w:val="001D5E46"/>
    <w:rPr>
      <w:sz w:val="18"/>
      <w:szCs w:val="18"/>
    </w:rPr>
  </w:style>
  <w:style w:type="paragraph" w:styleId="a9">
    <w:name w:val="Date"/>
    <w:basedOn w:val="a"/>
    <w:next w:val="a"/>
    <w:link w:val="aa"/>
    <w:uiPriority w:val="99"/>
    <w:semiHidden/>
    <w:unhideWhenUsed/>
    <w:rsid w:val="00821DB8"/>
    <w:pPr>
      <w:ind w:leftChars="2500" w:left="100"/>
    </w:pPr>
    <w:rPr>
      <w:lang w:val="x-none" w:eastAsia="x-none"/>
    </w:rPr>
  </w:style>
  <w:style w:type="character" w:customStyle="1" w:styleId="aa">
    <w:name w:val="日期 字符"/>
    <w:link w:val="a9"/>
    <w:uiPriority w:val="99"/>
    <w:semiHidden/>
    <w:rsid w:val="00821DB8"/>
    <w:rPr>
      <w:kern w:val="2"/>
      <w:sz w:val="21"/>
      <w:szCs w:val="22"/>
    </w:rPr>
  </w:style>
  <w:style w:type="paragraph" w:styleId="21">
    <w:name w:val="Body Text Indent 2"/>
    <w:basedOn w:val="a"/>
    <w:link w:val="22"/>
    <w:qFormat/>
    <w:rsid w:val="003A2884"/>
    <w:pPr>
      <w:ind w:firstLine="600"/>
      <w:jc w:val="left"/>
    </w:pPr>
    <w:rPr>
      <w:sz w:val="30"/>
      <w:szCs w:val="24"/>
      <w:lang w:val="x-none" w:eastAsia="x-none"/>
    </w:rPr>
  </w:style>
  <w:style w:type="character" w:customStyle="1" w:styleId="22">
    <w:name w:val="正文文本缩进 2 字符"/>
    <w:link w:val="21"/>
    <w:qFormat/>
    <w:rsid w:val="003A2884"/>
    <w:rPr>
      <w:rFonts w:ascii="Times New Roman" w:hAnsi="Times New Roman"/>
      <w:kern w:val="2"/>
      <w:sz w:val="30"/>
      <w:szCs w:val="24"/>
    </w:rPr>
  </w:style>
  <w:style w:type="character" w:customStyle="1" w:styleId="Char2">
    <w:name w:val="段 Char"/>
    <w:link w:val="ab"/>
    <w:qFormat/>
    <w:rsid w:val="007963FA"/>
    <w:rPr>
      <w:rFonts w:ascii="宋体"/>
      <w:sz w:val="22"/>
      <w:lang w:val="en-US" w:eastAsia="zh-CN" w:bidi="ar-SA"/>
    </w:rPr>
  </w:style>
  <w:style w:type="paragraph" w:customStyle="1" w:styleId="ab">
    <w:name w:val="段"/>
    <w:link w:val="Char2"/>
    <w:qFormat/>
    <w:rsid w:val="007963FA"/>
    <w:pPr>
      <w:tabs>
        <w:tab w:val="center" w:pos="4201"/>
        <w:tab w:val="right" w:leader="dot" w:pos="9298"/>
      </w:tabs>
      <w:autoSpaceDE w:val="0"/>
      <w:autoSpaceDN w:val="0"/>
      <w:ind w:firstLineChars="200" w:firstLine="420"/>
      <w:jc w:val="both"/>
    </w:pPr>
    <w:rPr>
      <w:rFonts w:ascii="宋体"/>
      <w:sz w:val="22"/>
    </w:rPr>
  </w:style>
  <w:style w:type="paragraph" w:styleId="ac">
    <w:name w:val="Body Text"/>
    <w:basedOn w:val="a"/>
    <w:link w:val="ad"/>
    <w:uiPriority w:val="99"/>
    <w:semiHidden/>
    <w:unhideWhenUsed/>
    <w:rsid w:val="00B067E0"/>
    <w:pPr>
      <w:spacing w:after="120"/>
    </w:pPr>
    <w:rPr>
      <w:lang w:val="x-none" w:eastAsia="x-none"/>
    </w:rPr>
  </w:style>
  <w:style w:type="character" w:customStyle="1" w:styleId="ad">
    <w:name w:val="正文文本 字符"/>
    <w:link w:val="ac"/>
    <w:uiPriority w:val="99"/>
    <w:semiHidden/>
    <w:rsid w:val="00B067E0"/>
    <w:rPr>
      <w:kern w:val="2"/>
      <w:sz w:val="21"/>
      <w:szCs w:val="22"/>
    </w:rPr>
  </w:style>
  <w:style w:type="paragraph" w:customStyle="1" w:styleId="TableText">
    <w:name w:val="Table_Text"/>
    <w:basedOn w:val="a"/>
    <w:rsid w:val="00612ED5"/>
    <w:pPr>
      <w:keepNext/>
      <w:widowControl/>
      <w:tabs>
        <w:tab w:val="left" w:pos="794"/>
        <w:tab w:val="left" w:pos="1191"/>
        <w:tab w:val="left" w:pos="1588"/>
        <w:tab w:val="left" w:pos="1985"/>
      </w:tabs>
      <w:overflowPunct w:val="0"/>
      <w:autoSpaceDE w:val="0"/>
      <w:autoSpaceDN w:val="0"/>
      <w:adjustRightInd w:val="0"/>
      <w:spacing w:before="100" w:after="100" w:line="190" w:lineRule="exact"/>
      <w:textAlignment w:val="baseline"/>
    </w:pPr>
    <w:rPr>
      <w:rFonts w:eastAsia="等线"/>
      <w:kern w:val="0"/>
      <w:sz w:val="18"/>
      <w:szCs w:val="20"/>
      <w:lang w:val="en-GB" w:eastAsia="en-US"/>
    </w:rPr>
  </w:style>
  <w:style w:type="character" w:customStyle="1" w:styleId="10">
    <w:name w:val="标题 1 字符"/>
    <w:link w:val="1"/>
    <w:uiPriority w:val="9"/>
    <w:rsid w:val="00062416"/>
    <w:rPr>
      <w:rFonts w:ascii="Times New Roman" w:hAnsi="Times New Roman"/>
      <w:b/>
      <w:bCs/>
      <w:kern w:val="44"/>
      <w:sz w:val="28"/>
      <w:szCs w:val="44"/>
    </w:rPr>
  </w:style>
  <w:style w:type="character" w:customStyle="1" w:styleId="20">
    <w:name w:val="标题 2 字符"/>
    <w:link w:val="2"/>
    <w:uiPriority w:val="9"/>
    <w:rsid w:val="00062416"/>
    <w:rPr>
      <w:rFonts w:ascii="Times New Roman" w:hAnsi="Times New Roman"/>
      <w:b/>
      <w:bCs/>
      <w:kern w:val="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870678">
      <w:bodyDiv w:val="1"/>
      <w:marLeft w:val="0"/>
      <w:marRight w:val="0"/>
      <w:marTop w:val="0"/>
      <w:marBottom w:val="0"/>
      <w:divBdr>
        <w:top w:val="none" w:sz="0" w:space="0" w:color="auto"/>
        <w:left w:val="none" w:sz="0" w:space="0" w:color="auto"/>
        <w:bottom w:val="none" w:sz="0" w:space="0" w:color="auto"/>
        <w:right w:val="none" w:sz="0" w:space="0" w:color="auto"/>
      </w:divBdr>
      <w:divsChild>
        <w:div w:id="860357637">
          <w:marLeft w:val="0"/>
          <w:marRight w:val="0"/>
          <w:marTop w:val="0"/>
          <w:marBottom w:val="0"/>
          <w:divBdr>
            <w:top w:val="none" w:sz="0" w:space="0" w:color="auto"/>
            <w:left w:val="none" w:sz="0" w:space="0" w:color="auto"/>
            <w:bottom w:val="none" w:sz="0" w:space="0" w:color="auto"/>
            <w:right w:val="none" w:sz="0" w:space="0" w:color="auto"/>
          </w:divBdr>
          <w:divsChild>
            <w:div w:id="35443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441083">
      <w:bodyDiv w:val="1"/>
      <w:marLeft w:val="0"/>
      <w:marRight w:val="0"/>
      <w:marTop w:val="0"/>
      <w:marBottom w:val="0"/>
      <w:divBdr>
        <w:top w:val="none" w:sz="0" w:space="0" w:color="auto"/>
        <w:left w:val="none" w:sz="0" w:space="0" w:color="auto"/>
        <w:bottom w:val="none" w:sz="0" w:space="0" w:color="auto"/>
        <w:right w:val="none" w:sz="0" w:space="0" w:color="auto"/>
      </w:divBdr>
    </w:div>
    <w:div w:id="1789156790">
      <w:bodyDiv w:val="1"/>
      <w:marLeft w:val="0"/>
      <w:marRight w:val="0"/>
      <w:marTop w:val="0"/>
      <w:marBottom w:val="0"/>
      <w:divBdr>
        <w:top w:val="none" w:sz="0" w:space="0" w:color="auto"/>
        <w:left w:val="none" w:sz="0" w:space="0" w:color="auto"/>
        <w:bottom w:val="none" w:sz="0" w:space="0" w:color="auto"/>
        <w:right w:val="none" w:sz="0" w:space="0" w:color="auto"/>
      </w:divBdr>
      <w:divsChild>
        <w:div w:id="360983935">
          <w:marLeft w:val="446"/>
          <w:marRight w:val="0"/>
          <w:marTop w:val="0"/>
          <w:marBottom w:val="0"/>
          <w:divBdr>
            <w:top w:val="none" w:sz="0" w:space="0" w:color="auto"/>
            <w:left w:val="none" w:sz="0" w:space="0" w:color="auto"/>
            <w:bottom w:val="none" w:sz="0" w:space="0" w:color="auto"/>
            <w:right w:val="none" w:sz="0" w:space="0" w:color="auto"/>
          </w:divBdr>
        </w:div>
        <w:div w:id="925454217">
          <w:marLeft w:val="446"/>
          <w:marRight w:val="0"/>
          <w:marTop w:val="0"/>
          <w:marBottom w:val="0"/>
          <w:divBdr>
            <w:top w:val="none" w:sz="0" w:space="0" w:color="auto"/>
            <w:left w:val="none" w:sz="0" w:space="0" w:color="auto"/>
            <w:bottom w:val="none" w:sz="0" w:space="0" w:color="auto"/>
            <w:right w:val="none" w:sz="0" w:space="0" w:color="auto"/>
          </w:divBdr>
        </w:div>
        <w:div w:id="10788673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C88EC-714B-4BF2-987D-29AD7E532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5</Pages>
  <Words>465</Words>
  <Characters>2651</Characters>
  <Application>Microsoft Office Word</Application>
  <DocSecurity>0</DocSecurity>
  <Lines>22</Lines>
  <Paragraphs>6</Paragraphs>
  <ScaleCrop>false</ScaleCrop>
  <Company>微软中国</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Administrator</cp:lastModifiedBy>
  <cp:revision>11</cp:revision>
  <cp:lastPrinted>2023-10-16T09:45:00Z</cp:lastPrinted>
  <dcterms:created xsi:type="dcterms:W3CDTF">2024-03-13T02:34:00Z</dcterms:created>
  <dcterms:modified xsi:type="dcterms:W3CDTF">2024-12-02T07:50:00Z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e47e1b296d504e760c4f8b62d7f218e7ea4e3f10e792ead1f29eca287ff434f2</vt:lpwstr>
  </property>
</Properties>
</file>