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F9031" w14:textId="77777777" w:rsidR="00C24F2B" w:rsidRDefault="00000000">
      <w:pPr>
        <w:ind w:right="1258"/>
        <w:jc w:val="right"/>
        <w:rPr>
          <w:rFonts w:ascii="宋体" w:hAnsi="宋体" w:hint="eastAsia"/>
          <w:b/>
          <w:sz w:val="84"/>
          <w:szCs w:val="84"/>
          <w14:shadow w14:blurRad="50800" w14:dist="38100" w14:dir="2700000" w14:sx="100000" w14:sy="100000" w14:kx="0" w14:ky="0" w14:algn="tl">
            <w14:srgbClr w14:val="000000">
              <w14:alpha w14:val="60000"/>
            </w14:srgbClr>
          </w14:shadow>
        </w:rPr>
      </w:pPr>
      <w:r>
        <w:rPr>
          <w:rFonts w:ascii="宋体" w:hAnsi="宋体"/>
          <w:b/>
          <w:noProof/>
          <w:sz w:val="84"/>
          <w:szCs w:val="84"/>
          <w14:shadow w14:blurRad="50800" w14:dist="38100" w14:dir="2700000" w14:sx="100000" w14:sy="100000" w14:kx="0" w14:ky="0" w14:algn="tl">
            <w14:srgbClr w14:val="000000">
              <w14:alpha w14:val="60000"/>
            </w14:srgbClr>
          </w14:shadow>
        </w:rPr>
        <w:drawing>
          <wp:anchor distT="0" distB="0" distL="114300" distR="114300" simplePos="0" relativeHeight="251660288" behindDoc="0" locked="0" layoutInCell="1" allowOverlap="1" wp14:anchorId="2C480D48" wp14:editId="63323DC0">
            <wp:simplePos x="0" y="0"/>
            <wp:positionH relativeFrom="column">
              <wp:posOffset>3771900</wp:posOffset>
            </wp:positionH>
            <wp:positionV relativeFrom="paragraph">
              <wp:posOffset>93345</wp:posOffset>
            </wp:positionV>
            <wp:extent cx="1714500" cy="753745"/>
            <wp:effectExtent l="19050" t="0" r="0" b="0"/>
            <wp:wrapNone/>
            <wp:docPr id="6" name="对象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对象 6"/>
                    <pic:cNvPicPr>
                      <a:picLocks noChangeAspect="1" noChangeArrowheads="1"/>
                    </pic:cNvPicPr>
                  </pic:nvPicPr>
                  <pic:blipFill>
                    <a:blip r:embed="rId9" cstate="print"/>
                    <a:srcRect/>
                    <a:stretch>
                      <a:fillRect/>
                    </a:stretch>
                  </pic:blipFill>
                  <pic:spPr>
                    <a:xfrm>
                      <a:off x="0" y="0"/>
                      <a:ext cx="1714500" cy="753745"/>
                    </a:xfrm>
                    <a:prstGeom prst="rect">
                      <a:avLst/>
                    </a:prstGeom>
                    <a:noFill/>
                  </pic:spPr>
                </pic:pic>
              </a:graphicData>
            </a:graphic>
          </wp:anchor>
        </w:drawing>
      </w:r>
      <w:r>
        <w:rPr>
          <w:rFonts w:ascii="宋体" w:hAnsi="宋体" w:hint="eastAsia"/>
          <w:b/>
          <w:sz w:val="84"/>
          <w:szCs w:val="84"/>
          <w14:shadow w14:blurRad="50800" w14:dist="38100" w14:dir="2700000" w14:sx="100000" w14:sy="100000" w14:kx="0" w14:ky="0" w14:algn="tl">
            <w14:srgbClr w14:val="000000">
              <w14:alpha w14:val="60000"/>
            </w14:srgbClr>
          </w14:shadow>
        </w:rPr>
        <w:t xml:space="preserve">   </w:t>
      </w:r>
    </w:p>
    <w:p w14:paraId="64AB9891" w14:textId="77777777" w:rsidR="00C24F2B" w:rsidRDefault="00C24F2B">
      <w:pPr>
        <w:jc w:val="distribute"/>
        <w:rPr>
          <w:rFonts w:eastAsia="方正博雅宋_GBK"/>
          <w:b/>
          <w:sz w:val="52"/>
          <w:szCs w:val="52"/>
        </w:rPr>
      </w:pPr>
    </w:p>
    <w:p w14:paraId="2608DAAE" w14:textId="77777777" w:rsidR="00C24F2B" w:rsidRDefault="00000000">
      <w:pPr>
        <w:jc w:val="distribute"/>
        <w:rPr>
          <w:rFonts w:eastAsia="方正博雅宋_GBK"/>
          <w:b/>
          <w:sz w:val="52"/>
          <w:szCs w:val="52"/>
        </w:rPr>
      </w:pPr>
      <w:r>
        <w:rPr>
          <w:rFonts w:eastAsia="方正博雅宋_GBK" w:hint="eastAsia"/>
          <w:b/>
          <w:sz w:val="52"/>
          <w:szCs w:val="52"/>
        </w:rPr>
        <w:t>中华人民共和国国家计量技术规范</w:t>
      </w:r>
    </w:p>
    <w:p w14:paraId="3CB9FD2F" w14:textId="77777777" w:rsidR="00C24F2B" w:rsidRDefault="00000000">
      <w:pPr>
        <w:spacing w:beforeLines="50" w:before="120" w:line="360" w:lineRule="auto"/>
        <w:ind w:left="5040" w:right="560" w:firstLine="420"/>
        <w:jc w:val="center"/>
        <w:rPr>
          <w:rFonts w:ascii="宋体" w:hAnsi="宋体" w:hint="eastAsia"/>
          <w:sz w:val="52"/>
          <w:szCs w:val="52"/>
        </w:rPr>
      </w:pPr>
      <w:r>
        <w:rPr>
          <w:rFonts w:ascii="黑体" w:eastAsia="黑体" w:hAnsi="宋体" w:hint="eastAsia"/>
          <w:sz w:val="28"/>
          <w:szCs w:val="28"/>
        </w:rPr>
        <w:t xml:space="preserve">     JJF</w:t>
      </w:r>
      <w:r>
        <w:rPr>
          <w:rFonts w:ascii="黑体" w:eastAsia="黑体" w:hint="eastAsia"/>
          <w:sz w:val="28"/>
        </w:rPr>
        <w:t>××</w:t>
      </w:r>
      <w:r>
        <w:rPr>
          <w:rFonts w:ascii="黑体" w:eastAsia="黑体" w:hAnsi="宋体" w:hint="eastAsia"/>
          <w:sz w:val="28"/>
          <w:szCs w:val="28"/>
        </w:rPr>
        <w:t>-</w:t>
      </w:r>
      <w:r>
        <w:rPr>
          <w:rFonts w:ascii="黑体" w:eastAsia="黑体" w:hint="eastAsia"/>
          <w:sz w:val="28"/>
        </w:rPr>
        <w:t>××××</w:t>
      </w:r>
    </w:p>
    <w:p w14:paraId="4632C1DA" w14:textId="77777777" w:rsidR="00C24F2B" w:rsidRDefault="00000000">
      <w:pPr>
        <w:spacing w:line="800" w:lineRule="atLeast"/>
        <w:rPr>
          <w:rFonts w:ascii="黑体" w:eastAsia="黑体"/>
          <w:sz w:val="28"/>
          <w:szCs w:val="28"/>
        </w:rPr>
      </w:pPr>
      <w:r>
        <w:rPr>
          <w:rFonts w:ascii="黑体" w:eastAsia="黑体"/>
          <w:noProof/>
          <w:sz w:val="28"/>
          <w:szCs w:val="28"/>
        </w:rPr>
        <mc:AlternateContent>
          <mc:Choice Requires="wps">
            <w:drawing>
              <wp:anchor distT="0" distB="0" distL="114300" distR="114300" simplePos="0" relativeHeight="251661312" behindDoc="0" locked="0" layoutInCell="1" allowOverlap="1" wp14:anchorId="1977CA3D" wp14:editId="239657AF">
                <wp:simplePos x="0" y="0"/>
                <wp:positionH relativeFrom="column">
                  <wp:posOffset>0</wp:posOffset>
                </wp:positionH>
                <wp:positionV relativeFrom="paragraph">
                  <wp:posOffset>211455</wp:posOffset>
                </wp:positionV>
                <wp:extent cx="5715000" cy="0"/>
                <wp:effectExtent l="0" t="0" r="0" b="0"/>
                <wp:wrapNone/>
                <wp:docPr id="4" name="直线 2"/>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47B5794A" id="直线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16.65pt" to="450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"/>
            </w:pict>
          </mc:Fallback>
        </mc:AlternateContent>
      </w:r>
      <w:r>
        <w:rPr>
          <w:rFonts w:ascii="黑体" w:eastAsia="黑体" w:hint="eastAsia"/>
          <w:sz w:val="28"/>
          <w:szCs w:val="28"/>
        </w:rPr>
        <w:t xml:space="preserve"> </w:t>
      </w:r>
    </w:p>
    <w:p w14:paraId="24439081" w14:textId="77777777" w:rsidR="00C24F2B" w:rsidRDefault="00000000">
      <w:pPr>
        <w:spacing w:line="800" w:lineRule="atLeast"/>
        <w:rPr>
          <w:rFonts w:ascii="黑体" w:eastAsia="黑体"/>
          <w:sz w:val="28"/>
          <w:szCs w:val="28"/>
        </w:rPr>
      </w:pPr>
      <w:r>
        <w:rPr>
          <w:rFonts w:ascii="黑体" w:eastAsia="黑体" w:hint="eastAsia"/>
          <w:sz w:val="28"/>
          <w:szCs w:val="28"/>
        </w:rPr>
        <w:t xml:space="preserve"> </w:t>
      </w:r>
    </w:p>
    <w:p w14:paraId="4F0B6334" w14:textId="77777777" w:rsidR="00C24F2B" w:rsidRDefault="00000000">
      <w:pPr>
        <w:spacing w:line="800" w:lineRule="atLeast"/>
        <w:rPr>
          <w:rFonts w:ascii="黑体" w:eastAsia="黑体"/>
          <w:sz w:val="28"/>
          <w:szCs w:val="28"/>
        </w:rPr>
      </w:pPr>
      <w:r>
        <w:rPr>
          <w:rFonts w:ascii="黑体" w:eastAsia="黑体" w:hint="eastAsia"/>
          <w:sz w:val="28"/>
          <w:szCs w:val="28"/>
        </w:rPr>
        <w:t xml:space="preserve"> </w:t>
      </w:r>
    </w:p>
    <w:p w14:paraId="02E9A087" w14:textId="77777777" w:rsidR="00C24F2B" w:rsidRDefault="00000000">
      <w:pPr>
        <w:jc w:val="center"/>
        <w:rPr>
          <w:rFonts w:ascii="黑体" w:eastAsia="黑体"/>
          <w:sz w:val="52"/>
          <w:szCs w:val="52"/>
        </w:rPr>
      </w:pPr>
      <w:r>
        <w:rPr>
          <w:rFonts w:ascii="黑体" w:eastAsia="黑体" w:hint="eastAsia"/>
          <w:sz w:val="52"/>
          <w:szCs w:val="52"/>
        </w:rPr>
        <w:t>电子探空仪基测箱校准规范</w:t>
      </w:r>
    </w:p>
    <w:p w14:paraId="57C01E54" w14:textId="77777777" w:rsidR="00C24F2B" w:rsidRDefault="00000000">
      <w:pPr>
        <w:jc w:val="center"/>
        <w:rPr>
          <w:rFonts w:ascii="黑体" w:eastAsia="黑体"/>
          <w:b/>
          <w:sz w:val="32"/>
          <w:szCs w:val="32"/>
        </w:rPr>
      </w:pPr>
      <w:r>
        <w:rPr>
          <w:rFonts w:ascii="黑体" w:eastAsia="黑体" w:hint="eastAsia"/>
          <w:sz w:val="28"/>
          <w:szCs w:val="28"/>
        </w:rPr>
        <w:t xml:space="preserve">Calibration Specification for </w:t>
      </w:r>
      <w:r>
        <w:rPr>
          <w:rFonts w:ascii="黑体" w:eastAsia="黑体" w:hAnsi="宋体"/>
          <w:spacing w:val="6"/>
          <w:kern w:val="0"/>
          <w:sz w:val="28"/>
          <w:szCs w:val="28"/>
        </w:rPr>
        <w:t>Electronic Sonde Base Value Detection Box</w:t>
      </w:r>
      <w:r>
        <w:rPr>
          <w:rFonts w:ascii="黑体" w:eastAsia="黑体" w:hint="eastAsia"/>
          <w:sz w:val="28"/>
          <w:szCs w:val="28"/>
        </w:rPr>
        <w:t xml:space="preserve">  </w:t>
      </w:r>
    </w:p>
    <w:p w14:paraId="00585AB5" w14:textId="77777777" w:rsidR="00C24F2B" w:rsidRDefault="00000000">
      <w:pPr>
        <w:spacing w:line="800" w:lineRule="atLeast"/>
        <w:jc w:val="center"/>
        <w:rPr>
          <w:rFonts w:ascii="黑体" w:eastAsia="黑体"/>
          <w:b/>
          <w:sz w:val="32"/>
          <w:szCs w:val="32"/>
        </w:rPr>
      </w:pPr>
      <w:r>
        <w:rPr>
          <w:rFonts w:ascii="黑体" w:eastAsia="黑体" w:hint="eastAsia"/>
          <w:b/>
          <w:sz w:val="32"/>
          <w:szCs w:val="32"/>
        </w:rPr>
        <w:t xml:space="preserve">（征求意见稿） </w:t>
      </w:r>
      <w:r>
        <w:rPr>
          <w:rFonts w:ascii="黑体" w:eastAsia="黑体"/>
          <w:b/>
          <w:sz w:val="32"/>
          <w:szCs w:val="32"/>
        </w:rPr>
        <w:t xml:space="preserve">     </w:t>
      </w:r>
    </w:p>
    <w:p w14:paraId="589C823B" w14:textId="77777777" w:rsidR="00C24F2B" w:rsidRDefault="00C24F2B">
      <w:pPr>
        <w:spacing w:line="800" w:lineRule="atLeast"/>
        <w:jc w:val="center"/>
        <w:rPr>
          <w:rFonts w:ascii="黑体" w:eastAsia="黑体"/>
          <w:sz w:val="28"/>
          <w:szCs w:val="28"/>
        </w:rPr>
      </w:pPr>
    </w:p>
    <w:p w14:paraId="073CFF49" w14:textId="77777777" w:rsidR="00C24F2B" w:rsidRDefault="00C24F2B">
      <w:pPr>
        <w:spacing w:line="800" w:lineRule="atLeast"/>
        <w:jc w:val="center"/>
        <w:rPr>
          <w:rFonts w:ascii="黑体" w:eastAsia="黑体"/>
          <w:sz w:val="28"/>
          <w:szCs w:val="28"/>
        </w:rPr>
      </w:pPr>
    </w:p>
    <w:p w14:paraId="4A1A39F5" w14:textId="77777777" w:rsidR="00C24F2B" w:rsidRDefault="00C24F2B">
      <w:pPr>
        <w:spacing w:line="800" w:lineRule="atLeast"/>
        <w:rPr>
          <w:rFonts w:ascii="黑体" w:eastAsia="黑体"/>
          <w:sz w:val="28"/>
          <w:szCs w:val="28"/>
        </w:rPr>
      </w:pPr>
    </w:p>
    <w:p w14:paraId="6B2E4CCF" w14:textId="77777777" w:rsidR="00C24F2B" w:rsidRDefault="00C24F2B">
      <w:pPr>
        <w:spacing w:line="800" w:lineRule="atLeast"/>
        <w:rPr>
          <w:rFonts w:ascii="黑体" w:eastAsia="黑体"/>
          <w:sz w:val="28"/>
          <w:szCs w:val="28"/>
        </w:rPr>
      </w:pPr>
    </w:p>
    <w:p w14:paraId="6A45951C" w14:textId="77777777" w:rsidR="00C24F2B" w:rsidRDefault="00C24F2B">
      <w:pPr>
        <w:spacing w:line="800" w:lineRule="atLeast"/>
        <w:rPr>
          <w:rFonts w:ascii="黑体" w:eastAsia="黑体"/>
          <w:sz w:val="28"/>
          <w:szCs w:val="28"/>
        </w:rPr>
      </w:pPr>
    </w:p>
    <w:p w14:paraId="0A765361" w14:textId="77777777" w:rsidR="00C24F2B" w:rsidRDefault="00000000">
      <w:pPr>
        <w:spacing w:line="800" w:lineRule="atLeast"/>
        <w:rPr>
          <w:rFonts w:ascii="黑体" w:eastAsia="黑体"/>
          <w:sz w:val="28"/>
          <w:szCs w:val="28"/>
        </w:rPr>
      </w:pPr>
      <w:r>
        <w:rPr>
          <w:rFonts w:ascii="黑体" w:eastAsia="黑体" w:hint="eastAsia"/>
          <w:b/>
          <w:sz w:val="28"/>
          <w:szCs w:val="28"/>
        </w:rPr>
        <w:t xml:space="preserve">    </w:t>
      </w:r>
      <w:r>
        <w:rPr>
          <w:rFonts w:ascii="黑体" w:eastAsia="黑体" w:hint="eastAsia"/>
          <w:sz w:val="28"/>
          <w:szCs w:val="28"/>
        </w:rPr>
        <w:t>202×-××-××发布                    202×-××-××实施</w:t>
      </w:r>
    </w:p>
    <w:p w14:paraId="78695B8B" w14:textId="77777777" w:rsidR="00C24F2B" w:rsidRDefault="00000000">
      <w:pPr>
        <w:tabs>
          <w:tab w:val="center" w:pos="4153"/>
          <w:tab w:val="left" w:pos="6840"/>
          <w:tab w:val="left" w:pos="7200"/>
          <w:tab w:val="left" w:pos="7560"/>
          <w:tab w:val="left" w:pos="7740"/>
          <w:tab w:val="left" w:pos="7920"/>
          <w:tab w:val="left" w:pos="8100"/>
          <w:tab w:val="left" w:pos="8280"/>
        </w:tabs>
        <w:spacing w:beforeLines="100" w:before="240" w:line="800" w:lineRule="atLeast"/>
        <w:jc w:val="center"/>
        <w:rPr>
          <w:rFonts w:ascii="黑体" w:eastAsia="黑体"/>
          <w:b/>
          <w:sz w:val="28"/>
          <w:szCs w:val="28"/>
        </w:rPr>
      </w:pPr>
      <w:r>
        <w:rPr>
          <w:rFonts w:eastAsia="黑体"/>
          <w:noProof/>
          <w:spacing w:val="56"/>
          <w:w w:val="150"/>
          <w:sz w:val="32"/>
          <w:szCs w:val="32"/>
        </w:rPr>
        <mc:AlternateContent>
          <mc:Choice Requires="wps">
            <w:drawing>
              <wp:anchor distT="0" distB="0" distL="114300" distR="114300" simplePos="0" relativeHeight="251662336" behindDoc="0" locked="0" layoutInCell="1" allowOverlap="1" wp14:anchorId="59AEA007" wp14:editId="1B3E0303">
                <wp:simplePos x="0" y="0"/>
                <wp:positionH relativeFrom="column">
                  <wp:posOffset>0</wp:posOffset>
                </wp:positionH>
                <wp:positionV relativeFrom="paragraph">
                  <wp:posOffset>186690</wp:posOffset>
                </wp:positionV>
                <wp:extent cx="5715000" cy="0"/>
                <wp:effectExtent l="0" t="0" r="0" b="0"/>
                <wp:wrapNone/>
                <wp:docPr id="5" name="直线 3"/>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2D265A79" id="直线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14.7pt" to="450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"/>
            </w:pict>
          </mc:Fallback>
        </mc:AlternateContent>
      </w:r>
      <w:r>
        <w:rPr>
          <w:rFonts w:eastAsia="黑体" w:hint="eastAsia"/>
          <w:spacing w:val="56"/>
          <w:w w:val="150"/>
          <w:sz w:val="32"/>
          <w:szCs w:val="32"/>
        </w:rPr>
        <w:t>国家市场监督管理总局</w:t>
      </w:r>
      <w:r>
        <w:rPr>
          <w:rFonts w:eastAsia="黑体" w:hint="eastAsia"/>
        </w:rPr>
        <w:t xml:space="preserve">   </w:t>
      </w:r>
      <w:r>
        <w:rPr>
          <w:rFonts w:eastAsia="黑体" w:hint="eastAsia"/>
          <w:sz w:val="28"/>
        </w:rPr>
        <w:t>发</w:t>
      </w:r>
      <w:r>
        <w:rPr>
          <w:rFonts w:eastAsia="黑体" w:hint="eastAsia"/>
          <w:sz w:val="28"/>
        </w:rPr>
        <w:t xml:space="preserve"> </w:t>
      </w:r>
      <w:r>
        <w:rPr>
          <w:rFonts w:eastAsia="黑体" w:hint="eastAsia"/>
          <w:sz w:val="28"/>
        </w:rPr>
        <w:t>布</w:t>
      </w:r>
    </w:p>
    <w:p w14:paraId="4CD54FCA" w14:textId="77777777" w:rsidR="00C24F2B" w:rsidRDefault="00C24F2B">
      <w:pPr>
        <w:tabs>
          <w:tab w:val="left" w:pos="8280"/>
        </w:tabs>
        <w:spacing w:beforeLines="100" w:before="240" w:line="500" w:lineRule="exact"/>
        <w:ind w:firstLineChars="200" w:firstLine="560"/>
        <w:rPr>
          <w:rFonts w:ascii="黑体" w:eastAsia="黑体" w:hAnsi="宋体" w:hint="eastAsia"/>
          <w:sz w:val="28"/>
          <w:szCs w:val="28"/>
        </w:rPr>
        <w:sectPr w:rsidR="00C24F2B">
          <w:headerReference w:type="even" r:id="rId10"/>
          <w:footerReference w:type="even" r:id="rId11"/>
          <w:footerReference w:type="default" r:id="rId12"/>
          <w:headerReference w:type="first" r:id="rId13"/>
          <w:footerReference w:type="first" r:id="rId14"/>
          <w:pgSz w:w="11906" w:h="16838"/>
          <w:pgMar w:top="737" w:right="1418" w:bottom="1361" w:left="1418" w:header="851" w:footer="992" w:gutter="0"/>
          <w:pgNumType w:start="1"/>
          <w:cols w:space="720"/>
          <w:titlePg/>
          <w:docGrid w:linePitch="312"/>
        </w:sectPr>
      </w:pPr>
    </w:p>
    <w:p w14:paraId="2E62D06D" w14:textId="77777777" w:rsidR="00C24F2B" w:rsidRDefault="00000000">
      <w:pPr>
        <w:tabs>
          <w:tab w:val="center" w:pos="1843"/>
          <w:tab w:val="left" w:pos="8280"/>
        </w:tabs>
        <w:rPr>
          <w:rFonts w:ascii="黑体" w:eastAsia="黑体"/>
          <w:color w:val="000000"/>
          <w:spacing w:val="23"/>
          <w:sz w:val="52"/>
          <w:szCs w:val="52"/>
        </w:rPr>
      </w:pPr>
      <w:r>
        <w:rPr>
          <w:rFonts w:ascii="黑体" w:eastAsia="黑体" w:hAnsi="宋体"/>
          <w:noProof/>
          <w:spacing w:val="23"/>
          <w:sz w:val="36"/>
          <w:szCs w:val="44"/>
        </w:rPr>
        <w:lastRenderedPageBreak/>
        <mc:AlternateContent>
          <mc:Choice Requires="wps">
            <w:drawing>
              <wp:anchor distT="0" distB="0" distL="114300" distR="114300" simplePos="0" relativeHeight="251665408" behindDoc="0" locked="0" layoutInCell="1" allowOverlap="1" wp14:anchorId="35065518" wp14:editId="4EFB4CBD">
                <wp:simplePos x="0" y="0"/>
                <wp:positionH relativeFrom="column">
                  <wp:posOffset>3476625</wp:posOffset>
                </wp:positionH>
                <wp:positionV relativeFrom="paragraph">
                  <wp:posOffset>230505</wp:posOffset>
                </wp:positionV>
                <wp:extent cx="1828800" cy="891540"/>
                <wp:effectExtent l="0" t="0" r="0" b="0"/>
                <wp:wrapNone/>
                <wp:docPr id="9" name="文本框 97"/>
                <wp:cNvGraphicFramePr/>
                <a:graphic xmlns:a="http://schemas.openxmlformats.org/drawingml/2006/main">
                  <a:graphicData uri="http://schemas.microsoft.com/office/word/2010/wordprocessingShape">
                    <wps:wsp>
                      <wps:cNvSpPr txBox="1"/>
                      <wps:spPr>
                        <a:xfrm>
                          <a:off x="0" y="0"/>
                          <a:ext cx="1828800" cy="891540"/>
                        </a:xfrm>
                        <a:prstGeom prst="rect">
                          <a:avLst/>
                        </a:prstGeom>
                        <a:solidFill>
                          <a:srgbClr val="FFFFFF"/>
                        </a:solidFill>
                        <a:ln w="22225" cap="flat" cmpd="sng">
                          <a:solidFill>
                            <a:srgbClr val="000000"/>
                          </a:solidFill>
                          <a:prstDash val="dash"/>
                          <a:miter/>
                          <a:headEnd type="none" w="med" len="med"/>
                          <a:tailEnd type="none" w="med" len="med"/>
                        </a:ln>
                      </wps:spPr>
                      <wps:txbx>
                        <w:txbxContent>
                          <w:p w14:paraId="5E22AD60" w14:textId="77777777" w:rsidR="00C24F2B" w:rsidRDefault="00C24F2B">
                            <w:pPr>
                              <w:spacing w:line="0" w:lineRule="atLeast"/>
                              <w:jc w:val="center"/>
                              <w:rPr>
                                <w:rFonts w:ascii="黑体" w:eastAsia="黑体" w:hAnsi="宋体" w:hint="eastAsia"/>
                                <w:b/>
                                <w:sz w:val="18"/>
                                <w:szCs w:val="18"/>
                              </w:rPr>
                            </w:pPr>
                          </w:p>
                          <w:p w14:paraId="73622A04" w14:textId="77777777" w:rsidR="00C24F2B" w:rsidRDefault="00C24F2B">
                            <w:pPr>
                              <w:spacing w:line="0" w:lineRule="atLeast"/>
                              <w:jc w:val="center"/>
                              <w:rPr>
                                <w:rFonts w:ascii="黑体" w:eastAsia="黑体" w:hAnsi="宋体" w:hint="eastAsia"/>
                                <w:b/>
                                <w:sz w:val="18"/>
                                <w:szCs w:val="18"/>
                              </w:rPr>
                            </w:pPr>
                          </w:p>
                          <w:p w14:paraId="17F2DC1C" w14:textId="77777777" w:rsidR="00C24F2B" w:rsidRDefault="00000000">
                            <w:pPr>
                              <w:spacing w:line="0" w:lineRule="atLeast"/>
                              <w:jc w:val="center"/>
                              <w:rPr>
                                <w:rFonts w:ascii="黑体" w:eastAsia="黑体" w:hAnsi="宋体" w:hint="eastAsia"/>
                                <w:sz w:val="28"/>
                                <w:szCs w:val="28"/>
                              </w:rPr>
                            </w:pPr>
                            <w:r>
                              <w:rPr>
                                <w:rFonts w:ascii="黑体" w:eastAsia="黑体" w:hAnsi="宋体" w:hint="eastAsia"/>
                                <w:sz w:val="28"/>
                                <w:szCs w:val="28"/>
                              </w:rPr>
                              <w:t>JJF</w:t>
                            </w:r>
                            <w:r>
                              <w:rPr>
                                <w:rFonts w:ascii="黑体" w:eastAsia="黑体" w:hint="eastAsia"/>
                                <w:sz w:val="28"/>
                                <w:szCs w:val="28"/>
                              </w:rPr>
                              <w:t>××</w:t>
                            </w:r>
                            <w:r>
                              <w:rPr>
                                <w:rFonts w:ascii="黑体" w:eastAsia="黑体" w:hAnsi="宋体" w:hint="eastAsia"/>
                                <w:sz w:val="28"/>
                                <w:szCs w:val="28"/>
                              </w:rPr>
                              <w:t>－</w:t>
                            </w:r>
                            <w:r>
                              <w:rPr>
                                <w:rFonts w:ascii="黑体" w:eastAsia="黑体" w:hint="eastAsia"/>
                                <w:sz w:val="28"/>
                                <w:szCs w:val="28"/>
                              </w:rPr>
                              <w:t>××××</w:t>
                            </w:r>
                          </w:p>
                        </w:txbxContent>
                      </wps:txbx>
                      <wps:bodyPr lIns="0" tIns="0" rIns="0" bIns="0" upright="1"/>
                    </wps:wsp>
                  </a:graphicData>
                </a:graphic>
              </wp:anchor>
            </w:drawing>
          </mc:Choice>
          <mc:Fallback>
            <w:pict>
              <v:shapetype w14:anchorId="35065518" id="_x0000_t202" coordsize="21600,21600" o:spt="202" path="m,l,21600r21600,l21600,xe">
                <v:stroke joinstyle="miter"/>
                <v:path gradientshapeok="t" o:connecttype="rect"/>
              </v:shapetype>
              <v:shape id="文本框 97" o:spid="_x0000_s1026" type="#_x0000_t202" style="position:absolute;left:0;text-align:left;margin-left:273.75pt;margin-top:18.15pt;width:2in;height:70.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" strokeweight="1.75pt">
                <v:stroke dashstyle="dash"/>
                <v:textbox inset="0,0,0,0">
                  <w:txbxContent>
                    <w:p w14:paraId="5E22AD60" w14:textId="77777777" w:rsidR="00C24F2B" w:rsidRDefault="00C24F2B">
                      <w:pPr>
                        <w:spacing w:line="0" w:lineRule="atLeast"/>
                        <w:jc w:val="center"/>
                        <w:rPr>
                          <w:rFonts w:ascii="黑体" w:eastAsia="黑体" w:hAnsi="宋体" w:hint="eastAsia"/>
                          <w:b/>
                          <w:sz w:val="18"/>
                          <w:szCs w:val="18"/>
                        </w:rPr>
                      </w:pPr>
                    </w:p>
                    <w:p w14:paraId="73622A04" w14:textId="77777777" w:rsidR="00C24F2B" w:rsidRDefault="00C24F2B">
                      <w:pPr>
                        <w:spacing w:line="0" w:lineRule="atLeast"/>
                        <w:jc w:val="center"/>
                        <w:rPr>
                          <w:rFonts w:ascii="黑体" w:eastAsia="黑体" w:hAnsi="宋体" w:hint="eastAsia"/>
                          <w:b/>
                          <w:sz w:val="18"/>
                          <w:szCs w:val="18"/>
                        </w:rPr>
                      </w:pPr>
                    </w:p>
                    <w:p w14:paraId="17F2DC1C" w14:textId="77777777" w:rsidR="00C24F2B" w:rsidRDefault="00000000">
                      <w:pPr>
                        <w:spacing w:line="0" w:lineRule="atLeast"/>
                        <w:jc w:val="center"/>
                        <w:rPr>
                          <w:rFonts w:ascii="黑体" w:eastAsia="黑体" w:hAnsi="宋体" w:hint="eastAsia"/>
                          <w:sz w:val="28"/>
                          <w:szCs w:val="28"/>
                        </w:rPr>
                      </w:pPr>
                      <w:r>
                        <w:rPr>
                          <w:rFonts w:ascii="黑体" w:eastAsia="黑体" w:hAnsi="宋体" w:hint="eastAsia"/>
                          <w:sz w:val="28"/>
                          <w:szCs w:val="28"/>
                        </w:rPr>
                        <w:t>JJF</w:t>
                      </w:r>
                      <w:r>
                        <w:rPr>
                          <w:rFonts w:ascii="黑体" w:eastAsia="黑体" w:hint="eastAsia"/>
                          <w:sz w:val="28"/>
                          <w:szCs w:val="28"/>
                        </w:rPr>
                        <w:t>××</w:t>
                      </w:r>
                      <w:r>
                        <w:rPr>
                          <w:rFonts w:ascii="黑体" w:eastAsia="黑体" w:hAnsi="宋体" w:hint="eastAsia"/>
                          <w:sz w:val="28"/>
                          <w:szCs w:val="28"/>
                        </w:rPr>
                        <w:t>－</w:t>
                      </w:r>
                      <w:r>
                        <w:rPr>
                          <w:rFonts w:ascii="黑体" w:eastAsia="黑体" w:hint="eastAsia"/>
                          <w:sz w:val="28"/>
                          <w:szCs w:val="28"/>
                        </w:rPr>
                        <w:t>××××</w:t>
                      </w:r>
                    </w:p>
                  </w:txbxContent>
                </v:textbox>
              </v:shape>
            </w:pict>
          </mc:Fallback>
        </mc:AlternateContent>
      </w:r>
      <w:r>
        <w:rPr>
          <w:rFonts w:ascii="黑体" w:eastAsia="黑体" w:hint="eastAsia"/>
          <w:color w:val="000000"/>
          <w:spacing w:val="23"/>
          <w:sz w:val="44"/>
          <w:szCs w:val="52"/>
        </w:rPr>
        <w:t>电子探空仪基测箱</w:t>
      </w:r>
    </w:p>
    <w:p w14:paraId="5AF2CD00" w14:textId="77777777" w:rsidR="00C24F2B" w:rsidRDefault="00000000">
      <w:pPr>
        <w:tabs>
          <w:tab w:val="center" w:pos="1843"/>
          <w:tab w:val="left" w:pos="8280"/>
        </w:tabs>
        <w:rPr>
          <w:rFonts w:ascii="黑体" w:eastAsia="黑体"/>
          <w:color w:val="000000"/>
          <w:spacing w:val="23"/>
          <w:sz w:val="52"/>
          <w:szCs w:val="52"/>
        </w:rPr>
      </w:pPr>
      <w:r>
        <w:rPr>
          <w:rFonts w:ascii="黑体" w:eastAsia="黑体"/>
          <w:color w:val="000000"/>
          <w:spacing w:val="23"/>
          <w:sz w:val="44"/>
          <w:szCs w:val="52"/>
        </w:rPr>
        <w:tab/>
      </w:r>
      <w:r>
        <w:rPr>
          <w:rFonts w:ascii="黑体" w:eastAsia="黑体" w:hint="eastAsia"/>
          <w:color w:val="000000"/>
          <w:spacing w:val="23"/>
          <w:sz w:val="44"/>
          <w:szCs w:val="52"/>
        </w:rPr>
        <w:t>校准规范</w:t>
      </w:r>
    </w:p>
    <w:p w14:paraId="2FAF66FF" w14:textId="77777777" w:rsidR="00C24F2B" w:rsidRDefault="00000000">
      <w:pPr>
        <w:rPr>
          <w:rFonts w:ascii="黑体" w:eastAsia="黑体"/>
          <w:sz w:val="28"/>
          <w:szCs w:val="28"/>
        </w:rPr>
      </w:pPr>
      <w:r>
        <w:rPr>
          <w:rFonts w:ascii="黑体" w:eastAsia="黑体" w:hint="eastAsia"/>
          <w:sz w:val="28"/>
          <w:szCs w:val="28"/>
        </w:rPr>
        <w:t xml:space="preserve">Calibration Specification for </w:t>
      </w:r>
    </w:p>
    <w:p w14:paraId="770F10FC" w14:textId="77777777" w:rsidR="00C24F2B" w:rsidRDefault="00000000">
      <w:pPr>
        <w:rPr>
          <w:rFonts w:eastAsia="黑体"/>
          <w:b/>
          <w:sz w:val="28"/>
          <w:szCs w:val="28"/>
        </w:rPr>
      </w:pPr>
      <w:r>
        <w:rPr>
          <w:rFonts w:ascii="黑体" w:eastAsia="黑体" w:hAnsi="宋体"/>
          <w:spacing w:val="6"/>
          <w:kern w:val="0"/>
          <w:sz w:val="28"/>
          <w:szCs w:val="28"/>
        </w:rPr>
        <w:t>Electronic Sonde Base Value Detection Box</w:t>
      </w:r>
      <w:r>
        <w:rPr>
          <w:rFonts w:eastAsia="黑体" w:hint="eastAsia"/>
          <w:b/>
          <w:sz w:val="28"/>
          <w:szCs w:val="28"/>
        </w:rPr>
        <w:t xml:space="preserve"> </w:t>
      </w:r>
    </w:p>
    <w:p w14:paraId="180B9746" w14:textId="77777777" w:rsidR="00C24F2B" w:rsidRDefault="00000000">
      <w:pPr>
        <w:snapToGrid w:val="0"/>
        <w:spacing w:beforeLines="200" w:before="624" w:line="360" w:lineRule="auto"/>
        <w:ind w:rightChars="-257" w:right="-540" w:firstLineChars="200" w:firstLine="560"/>
        <w:rPr>
          <w:rFonts w:ascii="黑体" w:eastAsia="黑体" w:hAnsi="宋体" w:hint="eastAsia"/>
          <w:sz w:val="28"/>
          <w:szCs w:val="28"/>
        </w:rPr>
      </w:pPr>
      <w:r>
        <w:rPr>
          <w:rFonts w:ascii="宋体" w:hAnsi="宋体"/>
          <w:noProof/>
          <w:sz w:val="28"/>
          <w:szCs w:val="28"/>
        </w:rPr>
        <mc:AlternateContent>
          <mc:Choice Requires="wps">
            <w:drawing>
              <wp:anchor distT="0" distB="0" distL="114300" distR="114300" simplePos="0" relativeHeight="251666432" behindDoc="0" locked="0" layoutInCell="1" allowOverlap="1" wp14:anchorId="19BBD264" wp14:editId="5583171A">
                <wp:simplePos x="0" y="0"/>
                <wp:positionH relativeFrom="column">
                  <wp:posOffset>-228600</wp:posOffset>
                </wp:positionH>
                <wp:positionV relativeFrom="paragraph">
                  <wp:posOffset>78740</wp:posOffset>
                </wp:positionV>
                <wp:extent cx="5939790" cy="0"/>
                <wp:effectExtent l="0" t="0" r="0" b="0"/>
                <wp:wrapNone/>
                <wp:docPr id="10" name="直线 98"/>
                <wp:cNvGraphicFramePr/>
                <a:graphic xmlns:a="http://schemas.openxmlformats.org/drawingml/2006/main">
                  <a:graphicData uri="http://schemas.microsoft.com/office/word/2010/wordprocessingShape">
                    <wps:wsp>
                      <wps:cNvCnPr/>
                      <wps:spPr>
                        <a:xfrm>
                          <a:off x="0" y="0"/>
                          <a:ext cx="593979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3D11B5FC" id="直线 9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8pt,6.2pt" to="449.7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"/>
            </w:pict>
          </mc:Fallback>
        </mc:AlternateContent>
      </w:r>
    </w:p>
    <w:p w14:paraId="0FB7187F" w14:textId="77777777" w:rsidR="00C24F2B" w:rsidRDefault="00C24F2B">
      <w:pPr>
        <w:spacing w:line="800" w:lineRule="atLeast"/>
        <w:jc w:val="center"/>
        <w:rPr>
          <w:rFonts w:ascii="黑体" w:eastAsia="黑体" w:hAnsi="宋体" w:hint="eastAsia"/>
          <w:sz w:val="28"/>
          <w:szCs w:val="28"/>
        </w:rPr>
      </w:pPr>
    </w:p>
    <w:p w14:paraId="7E337F39" w14:textId="77777777" w:rsidR="00C24F2B" w:rsidRDefault="00C24F2B">
      <w:pPr>
        <w:spacing w:line="800" w:lineRule="atLeast"/>
        <w:jc w:val="center"/>
        <w:rPr>
          <w:rFonts w:ascii="黑体" w:eastAsia="黑体" w:hAnsi="宋体" w:hint="eastAsia"/>
          <w:sz w:val="28"/>
          <w:szCs w:val="28"/>
        </w:rPr>
      </w:pPr>
    </w:p>
    <w:p w14:paraId="18A4ABAA" w14:textId="77777777" w:rsidR="00C24F2B" w:rsidRDefault="00C24F2B">
      <w:pPr>
        <w:spacing w:line="800" w:lineRule="atLeast"/>
        <w:jc w:val="center"/>
        <w:rPr>
          <w:rFonts w:ascii="黑体" w:eastAsia="黑体" w:hAnsi="宋体" w:hint="eastAsia"/>
          <w:sz w:val="28"/>
          <w:szCs w:val="28"/>
        </w:rPr>
      </w:pPr>
    </w:p>
    <w:p w14:paraId="005A5946" w14:textId="77777777" w:rsidR="00C24F2B" w:rsidRDefault="00000000">
      <w:pPr>
        <w:spacing w:line="360" w:lineRule="auto"/>
        <w:ind w:firstLineChars="200" w:firstLine="640"/>
        <w:rPr>
          <w:rFonts w:ascii="黑体" w:eastAsia="黑体" w:hAnsi="宋体" w:hint="eastAsia"/>
          <w:sz w:val="28"/>
          <w:szCs w:val="28"/>
        </w:rPr>
      </w:pPr>
      <w:bookmarkStart w:id="0" w:name="OLE_LINK4"/>
      <w:r>
        <w:rPr>
          <w:rFonts w:ascii="黑体" w:eastAsia="黑体" w:hAnsi="宋体" w:hint="eastAsia"/>
          <w:spacing w:val="20"/>
          <w:sz w:val="28"/>
          <w:szCs w:val="28"/>
        </w:rPr>
        <w:t>归 口 单 位</w:t>
      </w:r>
      <w:r>
        <w:rPr>
          <w:rFonts w:ascii="黑体" w:eastAsia="黑体" w:hAnsi="宋体" w:hint="eastAsia"/>
          <w:sz w:val="28"/>
          <w:szCs w:val="28"/>
        </w:rPr>
        <w:t>：全国气象专用计量器具计量技术委员会</w:t>
      </w:r>
    </w:p>
    <w:p w14:paraId="251F94F8" w14:textId="474845FC" w:rsidR="00C24F2B" w:rsidRDefault="00000000">
      <w:pPr>
        <w:spacing w:line="360" w:lineRule="auto"/>
        <w:ind w:firstLineChars="200" w:firstLine="604"/>
        <w:rPr>
          <w:rFonts w:ascii="黑体" w:eastAsia="黑体" w:hAnsi="宋体" w:hint="eastAsia"/>
          <w:sz w:val="28"/>
          <w:szCs w:val="28"/>
        </w:rPr>
      </w:pPr>
      <w:bookmarkStart w:id="1" w:name="_Hlk193964441"/>
      <w:r>
        <w:rPr>
          <w:rFonts w:ascii="黑体" w:eastAsia="黑体" w:hAnsi="宋体" w:hint="eastAsia"/>
          <w:spacing w:val="11"/>
          <w:sz w:val="28"/>
          <w:szCs w:val="28"/>
        </w:rPr>
        <w:t>主要起草单位：</w:t>
      </w:r>
      <w:r>
        <w:rPr>
          <w:rFonts w:ascii="黑体" w:eastAsia="黑体" w:hAnsi="宋体"/>
          <w:sz w:val="28"/>
          <w:szCs w:val="28"/>
        </w:rPr>
        <w:t>内蒙古自治区</w:t>
      </w:r>
      <w:r w:rsidR="00F46856">
        <w:rPr>
          <w:rFonts w:ascii="黑体" w:eastAsia="黑体" w:hAnsi="宋体" w:hint="eastAsia"/>
          <w:sz w:val="28"/>
          <w:szCs w:val="28"/>
        </w:rPr>
        <w:t>气象数据</w:t>
      </w:r>
      <w:r>
        <w:rPr>
          <w:rFonts w:ascii="黑体" w:eastAsia="黑体" w:hAnsi="宋体"/>
          <w:sz w:val="28"/>
          <w:szCs w:val="28"/>
        </w:rPr>
        <w:t>中心</w:t>
      </w:r>
    </w:p>
    <w:p w14:paraId="47A2ACF6" w14:textId="23EBE8A0" w:rsidR="00C24F2B" w:rsidRDefault="00000000">
      <w:pPr>
        <w:spacing w:line="360" w:lineRule="auto"/>
        <w:ind w:firstLineChars="1000" w:firstLine="2800"/>
        <w:rPr>
          <w:rFonts w:ascii="黑体" w:eastAsia="黑体" w:hAnsi="宋体" w:hint="eastAsia"/>
          <w:sz w:val="28"/>
          <w:szCs w:val="28"/>
        </w:rPr>
      </w:pPr>
      <w:bookmarkStart w:id="2" w:name="OLE_LINK1"/>
      <w:r>
        <w:rPr>
          <w:rFonts w:ascii="黑体" w:eastAsia="黑体" w:hAnsi="宋体" w:hint="eastAsia"/>
          <w:sz w:val="28"/>
          <w:szCs w:val="28"/>
        </w:rPr>
        <w:t>山东省</w:t>
      </w:r>
      <w:r w:rsidR="00F46856">
        <w:rPr>
          <w:rFonts w:ascii="黑体" w:eastAsia="黑体" w:hAnsi="宋体" w:hint="eastAsia"/>
          <w:sz w:val="28"/>
          <w:szCs w:val="28"/>
        </w:rPr>
        <w:t>气象工程技术</w:t>
      </w:r>
      <w:r>
        <w:rPr>
          <w:rFonts w:ascii="黑体" w:eastAsia="黑体" w:hAnsi="宋体" w:hint="eastAsia"/>
          <w:sz w:val="28"/>
          <w:szCs w:val="28"/>
        </w:rPr>
        <w:t>中心</w:t>
      </w:r>
    </w:p>
    <w:bookmarkEnd w:id="2"/>
    <w:p w14:paraId="46D22A71" w14:textId="77777777" w:rsidR="00C24F2B" w:rsidRDefault="00000000">
      <w:pPr>
        <w:spacing w:line="360" w:lineRule="auto"/>
        <w:ind w:firstLineChars="200" w:firstLine="604"/>
        <w:rPr>
          <w:rFonts w:ascii="黑体" w:eastAsia="黑体" w:hAnsi="宋体" w:hint="eastAsia"/>
          <w:sz w:val="28"/>
          <w:szCs w:val="28"/>
        </w:rPr>
      </w:pPr>
      <w:r>
        <w:rPr>
          <w:rFonts w:ascii="黑体" w:eastAsia="黑体" w:hAnsi="宋体" w:hint="eastAsia"/>
          <w:spacing w:val="11"/>
          <w:sz w:val="28"/>
          <w:szCs w:val="28"/>
        </w:rPr>
        <w:t>参加起草单位：</w:t>
      </w:r>
      <w:r>
        <w:rPr>
          <w:rFonts w:ascii="黑体" w:eastAsia="黑体" w:hAnsi="宋体"/>
          <w:sz w:val="28"/>
          <w:szCs w:val="28"/>
        </w:rPr>
        <w:t>中国气象局气象探测中心</w:t>
      </w:r>
    </w:p>
    <w:p w14:paraId="07B2F910" w14:textId="77777777" w:rsidR="00C24F2B" w:rsidRDefault="00000000">
      <w:pPr>
        <w:spacing w:line="360" w:lineRule="auto"/>
        <w:ind w:firstLineChars="200" w:firstLine="560"/>
        <w:rPr>
          <w:rFonts w:ascii="黑体" w:eastAsia="黑体" w:hAnsi="宋体" w:hint="eastAsia"/>
          <w:sz w:val="28"/>
          <w:szCs w:val="28"/>
        </w:rPr>
      </w:pPr>
      <w:r>
        <w:rPr>
          <w:rFonts w:ascii="黑体" w:eastAsia="黑体" w:hAnsi="宋体" w:hint="eastAsia"/>
          <w:sz w:val="28"/>
          <w:szCs w:val="28"/>
        </w:rPr>
        <w:t xml:space="preserve"> </w:t>
      </w:r>
      <w:r>
        <w:rPr>
          <w:rFonts w:ascii="黑体" w:eastAsia="黑体" w:hAnsi="宋体"/>
          <w:sz w:val="28"/>
          <w:szCs w:val="28"/>
        </w:rPr>
        <w:t xml:space="preserve">               云南省大气探测技术保障中心</w:t>
      </w:r>
    </w:p>
    <w:p w14:paraId="78097D47" w14:textId="77777777" w:rsidR="00C24F2B" w:rsidRDefault="00000000">
      <w:pPr>
        <w:spacing w:line="360" w:lineRule="auto"/>
        <w:ind w:firstLineChars="900" w:firstLine="2718"/>
        <w:rPr>
          <w:rFonts w:ascii="黑体" w:eastAsia="黑体" w:hAnsi="黑体" w:cs="黑体" w:hint="eastAsia"/>
          <w:sz w:val="28"/>
          <w:szCs w:val="28"/>
        </w:rPr>
      </w:pPr>
      <w:r>
        <w:rPr>
          <w:rFonts w:ascii="黑体" w:eastAsia="黑体" w:hAnsi="宋体" w:hint="eastAsia"/>
          <w:spacing w:val="11"/>
          <w:sz w:val="28"/>
          <w:szCs w:val="28"/>
        </w:rPr>
        <w:t>甘肃省气象信息</w:t>
      </w:r>
      <w:r>
        <w:rPr>
          <w:rFonts w:ascii="黑体" w:eastAsia="黑体" w:hAnsi="宋体"/>
          <w:spacing w:val="11"/>
          <w:sz w:val="28"/>
          <w:szCs w:val="28"/>
        </w:rPr>
        <w:t>与</w:t>
      </w:r>
      <w:r>
        <w:rPr>
          <w:rFonts w:ascii="黑体" w:eastAsia="黑体" w:hAnsi="宋体" w:hint="eastAsia"/>
          <w:spacing w:val="11"/>
          <w:sz w:val="28"/>
          <w:szCs w:val="28"/>
        </w:rPr>
        <w:t>技术</w:t>
      </w:r>
      <w:r>
        <w:rPr>
          <w:rFonts w:ascii="黑体" w:eastAsia="黑体" w:hAnsi="宋体"/>
          <w:spacing w:val="11"/>
          <w:sz w:val="28"/>
          <w:szCs w:val="28"/>
        </w:rPr>
        <w:t>装备保障中心</w:t>
      </w:r>
    </w:p>
    <w:bookmarkEnd w:id="0"/>
    <w:bookmarkEnd w:id="1"/>
    <w:p w14:paraId="1F17FBEA" w14:textId="77777777" w:rsidR="00C24F2B" w:rsidRDefault="00C24F2B">
      <w:pPr>
        <w:spacing w:line="360" w:lineRule="auto"/>
        <w:ind w:firstLineChars="950" w:firstLine="2869"/>
        <w:rPr>
          <w:rFonts w:ascii="黑体" w:eastAsia="黑体" w:hAnsi="宋体" w:hint="eastAsia"/>
          <w:spacing w:val="11"/>
          <w:sz w:val="28"/>
          <w:szCs w:val="28"/>
        </w:rPr>
      </w:pPr>
    </w:p>
    <w:p w14:paraId="762801DE" w14:textId="77777777" w:rsidR="00C24F2B" w:rsidRDefault="00000000">
      <w:pPr>
        <w:ind w:firstLineChars="200" w:firstLine="560"/>
        <w:rPr>
          <w:rFonts w:ascii="黑体" w:eastAsia="黑体" w:hAnsi="黑体" w:hint="eastAsia"/>
          <w:sz w:val="28"/>
          <w:szCs w:val="28"/>
        </w:rPr>
      </w:pPr>
      <w:r>
        <w:rPr>
          <w:rFonts w:hint="eastAsia"/>
          <w:sz w:val="28"/>
        </w:rPr>
        <w:t xml:space="preserve">               </w:t>
      </w:r>
    </w:p>
    <w:p w14:paraId="77DC94E3" w14:textId="77777777" w:rsidR="00C24F2B" w:rsidRDefault="00C24F2B">
      <w:pPr>
        <w:spacing w:line="360" w:lineRule="atLeast"/>
        <w:rPr>
          <w:rFonts w:ascii="黑体" w:eastAsia="黑体" w:hAnsi="宋体" w:hint="eastAsia"/>
          <w:sz w:val="28"/>
          <w:szCs w:val="28"/>
        </w:rPr>
      </w:pPr>
    </w:p>
    <w:p w14:paraId="6448B063" w14:textId="77777777" w:rsidR="00C24F2B" w:rsidRDefault="00C24F2B">
      <w:pPr>
        <w:spacing w:line="360" w:lineRule="atLeast"/>
        <w:rPr>
          <w:rFonts w:ascii="黑体" w:eastAsia="黑体" w:hAnsi="宋体" w:hint="eastAsia"/>
          <w:sz w:val="28"/>
          <w:szCs w:val="28"/>
        </w:rPr>
      </w:pPr>
    </w:p>
    <w:p w14:paraId="20F3A1CF" w14:textId="77777777" w:rsidR="00C24F2B" w:rsidRDefault="00000000">
      <w:pPr>
        <w:ind w:firstLineChars="250" w:firstLine="700"/>
        <w:rPr>
          <w:rFonts w:ascii="宋体" w:hAnsi="宋体" w:hint="eastAsia"/>
          <w:sz w:val="28"/>
        </w:rPr>
        <w:sectPr w:rsidR="00C24F2B">
          <w:headerReference w:type="default" r:id="rId15"/>
          <w:footerReference w:type="default" r:id="rId16"/>
          <w:pgSz w:w="11906" w:h="16838"/>
          <w:pgMar w:top="1440" w:right="1800" w:bottom="1440" w:left="1800" w:header="851" w:footer="992" w:gutter="0"/>
          <w:cols w:space="720"/>
          <w:docGrid w:type="lines" w:linePitch="312"/>
        </w:sectPr>
      </w:pPr>
      <w:r>
        <w:rPr>
          <w:rFonts w:ascii="宋体" w:hAnsi="宋体" w:hint="eastAsia"/>
          <w:sz w:val="28"/>
        </w:rPr>
        <w:t>本规范委托全国气象专用</w:t>
      </w:r>
      <w:r>
        <w:rPr>
          <w:rFonts w:ascii="宋体" w:hAnsi="宋体"/>
          <w:sz w:val="28"/>
        </w:rPr>
        <w:t>计量</w:t>
      </w:r>
      <w:r>
        <w:rPr>
          <w:rFonts w:ascii="宋体" w:hAnsi="宋体" w:hint="eastAsia"/>
          <w:sz w:val="28"/>
        </w:rPr>
        <w:t>器具计量</w:t>
      </w:r>
      <w:r>
        <w:rPr>
          <w:rFonts w:ascii="宋体" w:hAnsi="宋体"/>
          <w:sz w:val="28"/>
        </w:rPr>
        <w:t>技术委员会</w:t>
      </w:r>
      <w:r>
        <w:rPr>
          <w:rFonts w:ascii="宋体" w:hAnsi="宋体" w:hint="eastAsia"/>
          <w:sz w:val="28"/>
        </w:rPr>
        <w:t>负责解释</w:t>
      </w:r>
    </w:p>
    <w:p w14:paraId="04F4A3B8" w14:textId="77777777" w:rsidR="00214986" w:rsidRPr="00BA5B48" w:rsidRDefault="00214986" w:rsidP="00214986">
      <w:pPr>
        <w:rPr>
          <w:rFonts w:ascii="黑体" w:eastAsia="黑体" w:hAnsi="宋体" w:hint="eastAsia"/>
          <w:sz w:val="28"/>
          <w:szCs w:val="28"/>
        </w:rPr>
      </w:pPr>
      <w:r w:rsidRPr="00BA5B48">
        <w:rPr>
          <w:rFonts w:ascii="黑体" w:eastAsia="黑体" w:hAnsi="宋体" w:hint="eastAsia"/>
          <w:sz w:val="28"/>
          <w:szCs w:val="28"/>
        </w:rPr>
        <w:lastRenderedPageBreak/>
        <w:t>本规范主要起草人：</w:t>
      </w:r>
    </w:p>
    <w:p w14:paraId="38398470" w14:textId="66087E42" w:rsidR="00214986" w:rsidRPr="00BA5B48" w:rsidRDefault="00214986" w:rsidP="00214986">
      <w:pPr>
        <w:ind w:firstLineChars="450" w:firstLine="1440"/>
        <w:rPr>
          <w:rFonts w:ascii="黑体" w:eastAsia="黑体" w:hAnsi="黑体" w:hint="eastAsia"/>
          <w:spacing w:val="20"/>
          <w:sz w:val="28"/>
          <w:szCs w:val="28"/>
        </w:rPr>
      </w:pPr>
      <w:r w:rsidRPr="00BA5B48">
        <w:rPr>
          <w:rFonts w:ascii="黑体" w:eastAsia="黑体" w:hAnsi="黑体" w:hint="eastAsia"/>
          <w:spacing w:val="20"/>
          <w:sz w:val="28"/>
          <w:szCs w:val="28"/>
        </w:rPr>
        <w:t>温晓辉</w:t>
      </w:r>
      <w:r w:rsidRPr="00BA5B48">
        <w:rPr>
          <w:rFonts w:ascii="黑体" w:eastAsia="黑体" w:hAnsi="黑体"/>
          <w:spacing w:val="20"/>
          <w:sz w:val="28"/>
          <w:szCs w:val="28"/>
        </w:rPr>
        <w:t>（</w:t>
      </w:r>
      <w:bookmarkStart w:id="3" w:name="OLE_LINK18"/>
      <w:r w:rsidRPr="00BA5B48">
        <w:rPr>
          <w:rFonts w:ascii="黑体" w:eastAsia="黑体" w:hAnsi="黑体" w:hint="eastAsia"/>
          <w:spacing w:val="20"/>
          <w:sz w:val="28"/>
          <w:szCs w:val="28"/>
        </w:rPr>
        <w:t>内蒙古</w:t>
      </w:r>
      <w:r w:rsidRPr="00BA5B48">
        <w:rPr>
          <w:rFonts w:ascii="黑体" w:eastAsia="黑体" w:hAnsi="黑体"/>
          <w:spacing w:val="20"/>
          <w:sz w:val="28"/>
          <w:szCs w:val="28"/>
        </w:rPr>
        <w:t>自治区</w:t>
      </w:r>
      <w:r>
        <w:rPr>
          <w:rFonts w:ascii="黑体" w:eastAsia="黑体" w:hAnsi="黑体" w:hint="eastAsia"/>
          <w:spacing w:val="20"/>
          <w:sz w:val="28"/>
          <w:szCs w:val="28"/>
        </w:rPr>
        <w:t>气象数据</w:t>
      </w:r>
      <w:r w:rsidRPr="00BA5B48">
        <w:rPr>
          <w:rFonts w:ascii="黑体" w:eastAsia="黑体" w:hAnsi="黑体"/>
          <w:spacing w:val="20"/>
          <w:sz w:val="28"/>
          <w:szCs w:val="28"/>
        </w:rPr>
        <w:t>中心</w:t>
      </w:r>
      <w:bookmarkEnd w:id="3"/>
      <w:r w:rsidRPr="00BA5B48">
        <w:rPr>
          <w:rFonts w:ascii="黑体" w:eastAsia="黑体" w:hAnsi="黑体"/>
          <w:spacing w:val="20"/>
          <w:sz w:val="28"/>
          <w:szCs w:val="28"/>
        </w:rPr>
        <w:t>）</w:t>
      </w:r>
    </w:p>
    <w:p w14:paraId="119A982E" w14:textId="1632812E" w:rsidR="00214986" w:rsidRPr="00BA5B48" w:rsidRDefault="00214986" w:rsidP="00214986">
      <w:pPr>
        <w:ind w:firstLineChars="450" w:firstLine="1440"/>
        <w:rPr>
          <w:rFonts w:ascii="黑体" w:eastAsia="黑体" w:hAnsi="黑体" w:hint="eastAsia"/>
          <w:spacing w:val="20"/>
          <w:sz w:val="28"/>
          <w:szCs w:val="28"/>
        </w:rPr>
      </w:pPr>
      <w:r>
        <w:rPr>
          <w:rFonts w:ascii="黑体" w:eastAsia="黑体" w:hAnsi="黑体" w:hint="eastAsia"/>
          <w:spacing w:val="20"/>
          <w:sz w:val="28"/>
          <w:szCs w:val="28"/>
        </w:rPr>
        <w:t>杨茂水</w:t>
      </w:r>
      <w:r w:rsidRPr="00BA5B48">
        <w:rPr>
          <w:rFonts w:ascii="黑体" w:eastAsia="黑体" w:hAnsi="黑体"/>
          <w:spacing w:val="20"/>
          <w:sz w:val="28"/>
          <w:szCs w:val="28"/>
        </w:rPr>
        <w:t>（</w:t>
      </w:r>
      <w:r>
        <w:rPr>
          <w:rFonts w:ascii="黑体" w:eastAsia="黑体" w:hAnsi="黑体" w:hint="eastAsia"/>
          <w:spacing w:val="20"/>
          <w:sz w:val="28"/>
          <w:szCs w:val="28"/>
        </w:rPr>
        <w:t>山东省气象工程技术</w:t>
      </w:r>
      <w:r w:rsidRPr="00BA5B48">
        <w:rPr>
          <w:rFonts w:ascii="黑体" w:eastAsia="黑体" w:hAnsi="黑体"/>
          <w:spacing w:val="20"/>
          <w:sz w:val="28"/>
          <w:szCs w:val="28"/>
        </w:rPr>
        <w:t>中心）</w:t>
      </w:r>
    </w:p>
    <w:p w14:paraId="72CCC7DE" w14:textId="0A5A2D86" w:rsidR="00214986" w:rsidRPr="00BA5B48" w:rsidRDefault="00214986" w:rsidP="00214986">
      <w:pPr>
        <w:ind w:firstLineChars="450" w:firstLine="1440"/>
        <w:rPr>
          <w:rFonts w:ascii="黑体" w:eastAsia="黑体" w:hAnsi="黑体" w:hint="eastAsia"/>
          <w:spacing w:val="20"/>
          <w:sz w:val="28"/>
          <w:szCs w:val="28"/>
        </w:rPr>
      </w:pPr>
      <w:r>
        <w:rPr>
          <w:rFonts w:ascii="黑体" w:eastAsia="黑体" w:hAnsi="黑体" w:hint="eastAsia"/>
          <w:spacing w:val="20"/>
          <w:sz w:val="28"/>
          <w:szCs w:val="28"/>
        </w:rPr>
        <w:t>郑树芳</w:t>
      </w:r>
      <w:r w:rsidRPr="00BA5B48">
        <w:rPr>
          <w:rFonts w:ascii="黑体" w:eastAsia="黑体" w:hAnsi="黑体"/>
          <w:spacing w:val="20"/>
          <w:sz w:val="28"/>
          <w:szCs w:val="28"/>
        </w:rPr>
        <w:t>（</w:t>
      </w:r>
      <w:r w:rsidRPr="00BA5B48">
        <w:rPr>
          <w:rFonts w:ascii="黑体" w:eastAsia="黑体" w:hAnsi="黑体" w:hint="eastAsia"/>
          <w:spacing w:val="20"/>
          <w:sz w:val="28"/>
          <w:szCs w:val="28"/>
        </w:rPr>
        <w:t>内蒙古</w:t>
      </w:r>
      <w:r w:rsidRPr="00BA5B48">
        <w:rPr>
          <w:rFonts w:ascii="黑体" w:eastAsia="黑体" w:hAnsi="黑体"/>
          <w:spacing w:val="20"/>
          <w:sz w:val="28"/>
          <w:szCs w:val="28"/>
        </w:rPr>
        <w:t>自治区</w:t>
      </w:r>
      <w:r>
        <w:rPr>
          <w:rFonts w:ascii="黑体" w:eastAsia="黑体" w:hAnsi="黑体" w:hint="eastAsia"/>
          <w:spacing w:val="20"/>
          <w:sz w:val="28"/>
          <w:szCs w:val="28"/>
        </w:rPr>
        <w:t>气象数据</w:t>
      </w:r>
      <w:r w:rsidRPr="00BA5B48">
        <w:rPr>
          <w:rFonts w:ascii="黑体" w:eastAsia="黑体" w:hAnsi="黑体"/>
          <w:spacing w:val="20"/>
          <w:sz w:val="28"/>
          <w:szCs w:val="28"/>
        </w:rPr>
        <w:t>中心）</w:t>
      </w:r>
    </w:p>
    <w:p w14:paraId="351C8177" w14:textId="77777777" w:rsidR="00214986" w:rsidRPr="00BA5B48" w:rsidRDefault="00214986" w:rsidP="00214986">
      <w:pPr>
        <w:spacing w:line="0" w:lineRule="atLeast"/>
        <w:rPr>
          <w:rFonts w:ascii="黑体" w:eastAsia="黑体" w:hAnsi="宋体" w:hint="eastAsia"/>
          <w:sz w:val="28"/>
          <w:szCs w:val="28"/>
        </w:rPr>
      </w:pPr>
      <w:r w:rsidRPr="00BA5B48">
        <w:rPr>
          <w:rFonts w:ascii="黑体" w:eastAsia="黑体" w:hAnsi="宋体" w:hint="eastAsia"/>
          <w:sz w:val="28"/>
          <w:szCs w:val="28"/>
        </w:rPr>
        <w:t xml:space="preserve">参 加 起 草 人： </w:t>
      </w:r>
    </w:p>
    <w:p w14:paraId="219F88C6" w14:textId="2205270C" w:rsidR="00214986" w:rsidRPr="00BA5B48" w:rsidRDefault="00214986" w:rsidP="00214986">
      <w:pPr>
        <w:ind w:firstLineChars="450" w:firstLine="1440"/>
        <w:rPr>
          <w:rFonts w:ascii="黑体" w:eastAsia="黑体" w:hAnsi="黑体" w:hint="eastAsia"/>
          <w:spacing w:val="20"/>
          <w:sz w:val="28"/>
          <w:szCs w:val="28"/>
        </w:rPr>
      </w:pPr>
      <w:r>
        <w:rPr>
          <w:rFonts w:ascii="黑体" w:eastAsia="黑体" w:hAnsi="黑体" w:hint="eastAsia"/>
          <w:spacing w:val="20"/>
          <w:sz w:val="28"/>
          <w:szCs w:val="28"/>
        </w:rPr>
        <w:t>王锡芳</w:t>
      </w:r>
      <w:r w:rsidRPr="00BA5B48">
        <w:rPr>
          <w:rFonts w:ascii="黑体" w:eastAsia="黑体" w:hAnsi="黑体" w:hint="eastAsia"/>
          <w:spacing w:val="20"/>
          <w:sz w:val="28"/>
          <w:szCs w:val="28"/>
        </w:rPr>
        <w:t>（</w:t>
      </w:r>
      <w:r>
        <w:rPr>
          <w:rFonts w:ascii="黑体" w:eastAsia="黑体" w:hAnsi="黑体" w:hint="eastAsia"/>
          <w:spacing w:val="20"/>
          <w:sz w:val="28"/>
          <w:szCs w:val="28"/>
        </w:rPr>
        <w:t>山东省气象工程技术</w:t>
      </w:r>
      <w:r w:rsidRPr="00BA5B48">
        <w:rPr>
          <w:rFonts w:ascii="黑体" w:eastAsia="黑体" w:hAnsi="黑体"/>
          <w:spacing w:val="20"/>
          <w:sz w:val="28"/>
          <w:szCs w:val="28"/>
        </w:rPr>
        <w:t>中心）</w:t>
      </w:r>
    </w:p>
    <w:p w14:paraId="004EE5E8" w14:textId="77777777" w:rsidR="00214986" w:rsidRDefault="00214986" w:rsidP="00214986">
      <w:pPr>
        <w:ind w:firstLineChars="450" w:firstLine="1440"/>
        <w:rPr>
          <w:rFonts w:ascii="黑体" w:eastAsia="黑体" w:hAnsi="黑体" w:hint="eastAsia"/>
          <w:spacing w:val="20"/>
          <w:sz w:val="28"/>
          <w:szCs w:val="28"/>
        </w:rPr>
      </w:pPr>
      <w:r>
        <w:rPr>
          <w:rFonts w:ascii="黑体" w:eastAsia="黑体" w:hAnsi="黑体" w:hint="eastAsia"/>
          <w:spacing w:val="20"/>
          <w:sz w:val="28"/>
          <w:szCs w:val="28"/>
        </w:rPr>
        <w:t>赵旭</w:t>
      </w:r>
      <w:r w:rsidRPr="00BA5B48">
        <w:rPr>
          <w:rFonts w:ascii="黑体" w:eastAsia="黑体" w:hAnsi="黑体"/>
          <w:spacing w:val="20"/>
          <w:sz w:val="28"/>
          <w:szCs w:val="28"/>
        </w:rPr>
        <w:t>（</w:t>
      </w:r>
      <w:r w:rsidRPr="00BA5B48">
        <w:rPr>
          <w:rFonts w:ascii="黑体" w:eastAsia="黑体" w:hAnsi="黑体" w:hint="eastAsia"/>
          <w:spacing w:val="20"/>
          <w:sz w:val="28"/>
          <w:szCs w:val="28"/>
        </w:rPr>
        <w:t>中国气象局</w:t>
      </w:r>
      <w:r w:rsidRPr="00BA5B48">
        <w:rPr>
          <w:rFonts w:ascii="黑体" w:eastAsia="黑体" w:hAnsi="黑体"/>
          <w:spacing w:val="20"/>
          <w:sz w:val="28"/>
          <w:szCs w:val="28"/>
        </w:rPr>
        <w:t>气象探测中心）</w:t>
      </w:r>
    </w:p>
    <w:p w14:paraId="6DD69DD1" w14:textId="77777777" w:rsidR="00214986" w:rsidRPr="00AE193D" w:rsidRDefault="00214986" w:rsidP="00214986">
      <w:pPr>
        <w:ind w:firstLineChars="450" w:firstLine="1440"/>
        <w:rPr>
          <w:rFonts w:ascii="黑体" w:eastAsia="黑体" w:hAnsi="黑体" w:hint="eastAsia"/>
          <w:spacing w:val="20"/>
          <w:sz w:val="28"/>
          <w:szCs w:val="28"/>
        </w:rPr>
      </w:pPr>
      <w:r>
        <w:rPr>
          <w:rFonts w:ascii="黑体" w:eastAsia="黑体" w:hAnsi="黑体" w:hint="eastAsia"/>
          <w:spacing w:val="20"/>
          <w:sz w:val="28"/>
          <w:szCs w:val="28"/>
        </w:rPr>
        <w:t>王欣</w:t>
      </w:r>
      <w:r w:rsidRPr="00AE193D">
        <w:rPr>
          <w:rFonts w:ascii="黑体" w:eastAsia="黑体" w:hAnsi="黑体" w:hint="eastAsia"/>
          <w:spacing w:val="20"/>
          <w:sz w:val="28"/>
          <w:szCs w:val="28"/>
        </w:rPr>
        <w:t>（</w:t>
      </w:r>
      <w:r>
        <w:rPr>
          <w:rFonts w:ascii="黑体" w:eastAsia="黑体" w:hAnsi="黑体" w:hint="eastAsia"/>
          <w:spacing w:val="20"/>
          <w:sz w:val="28"/>
          <w:szCs w:val="28"/>
        </w:rPr>
        <w:t>云南省大气探测技术保障中心</w:t>
      </w:r>
      <w:r w:rsidRPr="00AE193D">
        <w:rPr>
          <w:rFonts w:ascii="黑体" w:eastAsia="黑体" w:hAnsi="黑体" w:hint="eastAsia"/>
          <w:spacing w:val="20"/>
          <w:sz w:val="28"/>
          <w:szCs w:val="28"/>
        </w:rPr>
        <w:t>）</w:t>
      </w:r>
    </w:p>
    <w:p w14:paraId="5D713F08" w14:textId="77777777" w:rsidR="00214986" w:rsidRPr="00BA5B48" w:rsidRDefault="00214986" w:rsidP="00214986">
      <w:pPr>
        <w:ind w:firstLineChars="450" w:firstLine="1440"/>
        <w:rPr>
          <w:rFonts w:ascii="黑体" w:eastAsia="黑体" w:hAnsi="黑体" w:hint="eastAsia"/>
          <w:spacing w:val="20"/>
          <w:sz w:val="28"/>
          <w:szCs w:val="28"/>
        </w:rPr>
      </w:pPr>
      <w:r>
        <w:rPr>
          <w:rFonts w:ascii="黑体" w:eastAsia="黑体" w:hAnsi="黑体" w:hint="eastAsia"/>
          <w:spacing w:val="20"/>
          <w:sz w:val="28"/>
          <w:szCs w:val="28"/>
        </w:rPr>
        <w:t>韩玉婷</w:t>
      </w:r>
      <w:r w:rsidRPr="00BA5B48">
        <w:rPr>
          <w:rFonts w:ascii="黑体" w:eastAsia="黑体" w:hAnsi="黑体"/>
          <w:spacing w:val="20"/>
          <w:sz w:val="28"/>
          <w:szCs w:val="28"/>
        </w:rPr>
        <w:t>（</w:t>
      </w:r>
      <w:bookmarkStart w:id="4" w:name="OLE_LINK19"/>
      <w:r>
        <w:rPr>
          <w:rFonts w:ascii="黑体" w:eastAsia="黑体" w:hAnsi="黑体" w:hint="eastAsia"/>
          <w:spacing w:val="20"/>
          <w:sz w:val="28"/>
          <w:szCs w:val="28"/>
        </w:rPr>
        <w:t>甘肃省气象信息</w:t>
      </w:r>
      <w:r>
        <w:rPr>
          <w:rFonts w:ascii="黑体" w:eastAsia="黑体" w:hAnsi="黑体"/>
          <w:spacing w:val="20"/>
          <w:sz w:val="28"/>
          <w:szCs w:val="28"/>
        </w:rPr>
        <w:t>与技术装备保障中心</w:t>
      </w:r>
      <w:bookmarkEnd w:id="4"/>
      <w:r w:rsidRPr="00BA5B48">
        <w:rPr>
          <w:rFonts w:ascii="黑体" w:eastAsia="黑体" w:hAnsi="黑体"/>
          <w:spacing w:val="20"/>
          <w:sz w:val="28"/>
          <w:szCs w:val="28"/>
        </w:rPr>
        <w:t>）</w:t>
      </w:r>
    </w:p>
    <w:p w14:paraId="20074347" w14:textId="076691D1" w:rsidR="00C24F2B" w:rsidRDefault="00000000">
      <w:pPr>
        <w:spacing w:line="0" w:lineRule="atLeast"/>
        <w:rPr>
          <w:rFonts w:ascii="黑体" w:eastAsia="黑体" w:hAnsi="宋体" w:hint="eastAsia"/>
          <w:sz w:val="28"/>
          <w:szCs w:val="28"/>
        </w:rPr>
      </w:pPr>
      <w:r>
        <w:rPr>
          <w:rFonts w:ascii="黑体" w:eastAsia="黑体" w:hAnsi="宋体" w:hint="eastAsia"/>
          <w:sz w:val="28"/>
          <w:szCs w:val="28"/>
        </w:rPr>
        <w:t xml:space="preserve"> </w:t>
      </w:r>
    </w:p>
    <w:p w14:paraId="4DB8F891" w14:textId="77777777" w:rsidR="00C24F2B" w:rsidRDefault="00C24F2B">
      <w:pPr>
        <w:spacing w:line="0" w:lineRule="atLeast"/>
        <w:rPr>
          <w:rFonts w:ascii="黑体" w:eastAsia="黑体" w:hAnsi="宋体" w:hint="eastAsia"/>
          <w:sz w:val="28"/>
          <w:szCs w:val="28"/>
        </w:rPr>
      </w:pPr>
    </w:p>
    <w:p w14:paraId="4C24C28B" w14:textId="77777777" w:rsidR="00C24F2B" w:rsidRDefault="00C24F2B">
      <w:pPr>
        <w:spacing w:line="0" w:lineRule="atLeast"/>
        <w:rPr>
          <w:rFonts w:ascii="黑体" w:eastAsia="黑体" w:hAnsi="宋体" w:hint="eastAsia"/>
          <w:sz w:val="28"/>
          <w:szCs w:val="28"/>
        </w:rPr>
      </w:pPr>
    </w:p>
    <w:p w14:paraId="39482F9B" w14:textId="77777777" w:rsidR="00C24F2B" w:rsidRDefault="00C24F2B">
      <w:pPr>
        <w:spacing w:line="0" w:lineRule="atLeast"/>
        <w:rPr>
          <w:rFonts w:ascii="黑体" w:eastAsia="黑体" w:hAnsi="宋体" w:hint="eastAsia"/>
          <w:sz w:val="28"/>
          <w:szCs w:val="28"/>
        </w:rPr>
      </w:pPr>
    </w:p>
    <w:p w14:paraId="2157105F" w14:textId="77777777" w:rsidR="00C24F2B" w:rsidRDefault="00C24F2B">
      <w:pPr>
        <w:spacing w:line="0" w:lineRule="atLeast"/>
        <w:rPr>
          <w:rFonts w:ascii="黑体" w:eastAsia="黑体" w:hAnsi="宋体" w:hint="eastAsia"/>
          <w:sz w:val="28"/>
          <w:szCs w:val="28"/>
        </w:rPr>
      </w:pPr>
    </w:p>
    <w:p w14:paraId="241BD5CB" w14:textId="77777777" w:rsidR="00C24F2B" w:rsidRDefault="00C24F2B">
      <w:pPr>
        <w:spacing w:line="0" w:lineRule="atLeast"/>
        <w:rPr>
          <w:rFonts w:ascii="黑体" w:eastAsia="黑体" w:hAnsi="宋体" w:hint="eastAsia"/>
          <w:sz w:val="28"/>
          <w:szCs w:val="28"/>
        </w:rPr>
      </w:pPr>
    </w:p>
    <w:p w14:paraId="5AE598F2" w14:textId="77777777" w:rsidR="00C24F2B" w:rsidRDefault="00C24F2B">
      <w:pPr>
        <w:spacing w:line="0" w:lineRule="atLeast"/>
        <w:rPr>
          <w:rFonts w:ascii="黑体" w:eastAsia="黑体" w:hAnsi="宋体" w:hint="eastAsia"/>
          <w:sz w:val="28"/>
          <w:szCs w:val="28"/>
        </w:rPr>
      </w:pPr>
    </w:p>
    <w:p w14:paraId="352971B4" w14:textId="77777777" w:rsidR="00C24F2B" w:rsidRDefault="00C24F2B">
      <w:pPr>
        <w:spacing w:line="0" w:lineRule="atLeast"/>
        <w:rPr>
          <w:rFonts w:ascii="黑体" w:eastAsia="黑体" w:hAnsi="宋体" w:hint="eastAsia"/>
          <w:sz w:val="28"/>
          <w:szCs w:val="28"/>
        </w:rPr>
      </w:pPr>
    </w:p>
    <w:p w14:paraId="11FBCE8D" w14:textId="77777777" w:rsidR="00C24F2B" w:rsidRDefault="00C24F2B">
      <w:pPr>
        <w:spacing w:line="0" w:lineRule="atLeast"/>
        <w:rPr>
          <w:rFonts w:ascii="黑体" w:eastAsia="黑体" w:hAnsi="宋体" w:hint="eastAsia"/>
          <w:sz w:val="28"/>
          <w:szCs w:val="28"/>
        </w:rPr>
      </w:pPr>
    </w:p>
    <w:p w14:paraId="042FA7A1" w14:textId="77777777" w:rsidR="00C24F2B" w:rsidRDefault="00C24F2B">
      <w:pPr>
        <w:spacing w:line="0" w:lineRule="atLeast"/>
        <w:rPr>
          <w:rFonts w:ascii="黑体" w:eastAsia="黑体" w:hAnsi="宋体" w:hint="eastAsia"/>
          <w:sz w:val="28"/>
          <w:szCs w:val="28"/>
        </w:rPr>
      </w:pPr>
    </w:p>
    <w:p w14:paraId="333E8C01" w14:textId="77777777" w:rsidR="00C24F2B" w:rsidRDefault="00C24F2B">
      <w:pPr>
        <w:spacing w:line="0" w:lineRule="atLeast"/>
        <w:rPr>
          <w:rFonts w:ascii="黑体" w:eastAsia="黑体" w:hAnsi="宋体" w:hint="eastAsia"/>
          <w:sz w:val="28"/>
          <w:szCs w:val="28"/>
        </w:rPr>
      </w:pPr>
    </w:p>
    <w:p w14:paraId="018DC4E7" w14:textId="77777777" w:rsidR="00C24F2B" w:rsidRDefault="00C24F2B">
      <w:pPr>
        <w:spacing w:line="0" w:lineRule="atLeast"/>
        <w:rPr>
          <w:rFonts w:ascii="黑体" w:eastAsia="黑体" w:hAnsi="宋体" w:hint="eastAsia"/>
          <w:sz w:val="28"/>
          <w:szCs w:val="28"/>
        </w:rPr>
      </w:pPr>
    </w:p>
    <w:p w14:paraId="36C790C9" w14:textId="77777777" w:rsidR="00C24F2B" w:rsidRDefault="00C24F2B">
      <w:pPr>
        <w:spacing w:line="0" w:lineRule="atLeast"/>
        <w:rPr>
          <w:rFonts w:ascii="黑体" w:eastAsia="黑体" w:hAnsi="宋体" w:hint="eastAsia"/>
          <w:sz w:val="28"/>
          <w:szCs w:val="28"/>
        </w:rPr>
      </w:pPr>
    </w:p>
    <w:p w14:paraId="210A31B6" w14:textId="77777777" w:rsidR="00C24F2B" w:rsidRDefault="00C24F2B">
      <w:pPr>
        <w:spacing w:line="0" w:lineRule="atLeast"/>
        <w:rPr>
          <w:rFonts w:ascii="黑体" w:eastAsia="黑体" w:hAnsi="宋体" w:hint="eastAsia"/>
          <w:sz w:val="28"/>
          <w:szCs w:val="28"/>
        </w:rPr>
      </w:pPr>
    </w:p>
    <w:p w14:paraId="4E990283" w14:textId="77777777" w:rsidR="00C24F2B" w:rsidRDefault="00C24F2B">
      <w:pPr>
        <w:spacing w:line="0" w:lineRule="atLeast"/>
        <w:rPr>
          <w:rFonts w:ascii="黑体" w:eastAsia="黑体" w:hAnsi="宋体" w:hint="eastAsia"/>
          <w:sz w:val="28"/>
          <w:szCs w:val="28"/>
        </w:rPr>
        <w:sectPr w:rsidR="00C24F2B">
          <w:headerReference w:type="first" r:id="rId17"/>
          <w:pgSz w:w="11906" w:h="16838"/>
          <w:pgMar w:top="1440" w:right="1800" w:bottom="1440" w:left="1800" w:header="851" w:footer="992" w:gutter="0"/>
          <w:pgNumType w:fmt="upperRoman" w:start="1"/>
          <w:cols w:space="720"/>
          <w:titlePg/>
          <w:docGrid w:type="lines" w:linePitch="312"/>
        </w:sectPr>
      </w:pPr>
    </w:p>
    <w:p w14:paraId="5F02484F" w14:textId="0CB76828" w:rsidR="00C24F2B" w:rsidRDefault="00B741CC" w:rsidP="00B741CC">
      <w:pPr>
        <w:tabs>
          <w:tab w:val="center" w:pos="4188"/>
          <w:tab w:val="left" w:pos="5610"/>
        </w:tabs>
        <w:spacing w:line="360" w:lineRule="auto"/>
        <w:ind w:left="70"/>
        <w:jc w:val="left"/>
        <w:rPr>
          <w:rFonts w:ascii="黑体" w:eastAsia="黑体"/>
          <w:color w:val="000000"/>
          <w:sz w:val="44"/>
          <w:szCs w:val="44"/>
        </w:rPr>
      </w:pPr>
      <w:r>
        <w:rPr>
          <w:rFonts w:ascii="黑体" w:eastAsia="黑体"/>
          <w:color w:val="000000"/>
          <w:sz w:val="44"/>
          <w:szCs w:val="44"/>
        </w:rPr>
        <w:lastRenderedPageBreak/>
        <w:tab/>
      </w:r>
      <w:r>
        <w:rPr>
          <w:rFonts w:ascii="黑体" w:eastAsia="黑体" w:hint="eastAsia"/>
          <w:color w:val="000000"/>
          <w:sz w:val="44"/>
          <w:szCs w:val="44"/>
        </w:rPr>
        <w:t>目   录</w:t>
      </w:r>
      <w:r>
        <w:rPr>
          <w:rFonts w:ascii="黑体" w:eastAsia="黑体"/>
          <w:color w:val="000000"/>
          <w:sz w:val="44"/>
          <w:szCs w:val="44"/>
        </w:rPr>
        <w:tab/>
      </w:r>
    </w:p>
    <w:p w14:paraId="759CEE0A" w14:textId="77777777" w:rsidR="00C24F2B" w:rsidRDefault="00C24F2B">
      <w:pPr>
        <w:ind w:left="70"/>
        <w:jc w:val="center"/>
        <w:rPr>
          <w:rFonts w:ascii="黑体" w:eastAsia="黑体"/>
          <w:color w:val="000000"/>
          <w:sz w:val="24"/>
        </w:rPr>
      </w:pPr>
    </w:p>
    <w:p w14:paraId="1ED4D995" w14:textId="3B8A89BB" w:rsidR="00E8489A" w:rsidRDefault="00000000">
      <w:pPr>
        <w:pStyle w:val="TOC1"/>
        <w:rPr>
          <w:rFonts w:asciiTheme="minorHAnsi" w:eastAsiaTheme="minorEastAsia" w:hAnsiTheme="minorHAnsi" w:cstheme="minorBidi"/>
          <w:noProof/>
          <w:sz w:val="22"/>
          <w14:ligatures w14:val="standardContextual"/>
        </w:rPr>
      </w:pPr>
      <w:r>
        <w:rPr>
          <w:rFonts w:ascii="宋体" w:hAnsi="宋体"/>
        </w:rPr>
        <w:fldChar w:fldCharType="begin"/>
      </w:r>
      <w:r>
        <w:rPr>
          <w:rFonts w:ascii="宋体" w:hAnsi="宋体"/>
        </w:rPr>
        <w:instrText xml:space="preserve"> TOC \o "1-2" \h \z \u </w:instrText>
      </w:r>
      <w:r>
        <w:rPr>
          <w:rFonts w:ascii="宋体" w:hAnsi="宋体"/>
        </w:rPr>
        <w:fldChar w:fldCharType="separate"/>
      </w:r>
      <w:hyperlink w:anchor="_Toc195439388" w:history="1">
        <w:r w:rsidR="00E8489A" w:rsidRPr="00AF38EB">
          <w:rPr>
            <w:rStyle w:val="afffa"/>
            <w:rFonts w:ascii="黑体" w:eastAsia="黑体" w:hAnsi="黑体" w:hint="eastAsia"/>
            <w:noProof/>
          </w:rPr>
          <w:t>引    言</w:t>
        </w:r>
        <w:r w:rsidR="00E8489A">
          <w:rPr>
            <w:rFonts w:hint="eastAsia"/>
            <w:noProof/>
            <w:webHidden/>
          </w:rPr>
          <w:tab/>
        </w:r>
        <w:r w:rsidR="00E8489A">
          <w:rPr>
            <w:rFonts w:hint="eastAsia"/>
            <w:noProof/>
            <w:webHidden/>
          </w:rPr>
          <w:fldChar w:fldCharType="begin"/>
        </w:r>
        <w:r w:rsidR="00E8489A">
          <w:rPr>
            <w:rFonts w:hint="eastAsia"/>
            <w:noProof/>
            <w:webHidden/>
          </w:rPr>
          <w:instrText xml:space="preserve"> </w:instrText>
        </w:r>
        <w:r w:rsidR="00E8489A">
          <w:rPr>
            <w:noProof/>
            <w:webHidden/>
          </w:rPr>
          <w:instrText>PAGEREF _Toc195439388 \h</w:instrText>
        </w:r>
        <w:r w:rsidR="00E8489A">
          <w:rPr>
            <w:rFonts w:hint="eastAsia"/>
            <w:noProof/>
            <w:webHidden/>
          </w:rPr>
          <w:instrText xml:space="preserve"> </w:instrText>
        </w:r>
        <w:r w:rsidR="00E8489A">
          <w:rPr>
            <w:rFonts w:hint="eastAsia"/>
            <w:noProof/>
            <w:webHidden/>
          </w:rPr>
        </w:r>
        <w:r w:rsidR="00E8489A">
          <w:rPr>
            <w:rFonts w:hint="eastAsia"/>
            <w:noProof/>
            <w:webHidden/>
          </w:rPr>
          <w:fldChar w:fldCharType="separate"/>
        </w:r>
        <w:r w:rsidR="00E8489A">
          <w:rPr>
            <w:noProof/>
            <w:webHidden/>
          </w:rPr>
          <w:t>III</w:t>
        </w:r>
        <w:r w:rsidR="00E8489A">
          <w:rPr>
            <w:rFonts w:hint="eastAsia"/>
            <w:noProof/>
            <w:webHidden/>
          </w:rPr>
          <w:fldChar w:fldCharType="end"/>
        </w:r>
      </w:hyperlink>
    </w:p>
    <w:p w14:paraId="66ABDC14" w14:textId="286D87CB"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389" w:history="1">
        <w:r w:rsidRPr="00AF38EB">
          <w:rPr>
            <w:rStyle w:val="afffa"/>
            <w:rFonts w:ascii="黑体" w:eastAsia="黑体" w:hAnsi="黑体" w:hint="eastAsia"/>
            <w:noProof/>
          </w:rPr>
          <w:t>1　范围</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_Toc195439389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6A26D8E2" w14:textId="67B7EEF0"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390" w:history="1">
        <w:r w:rsidRPr="00AF38EB">
          <w:rPr>
            <w:rStyle w:val="afffa"/>
            <w:rFonts w:ascii="黑体" w:eastAsia="黑体" w:hAnsi="黑体" w:hint="eastAsia"/>
            <w:noProof/>
          </w:rPr>
          <w:t>2　引用文件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_Toc195439390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6F5B4C56" w14:textId="1D56C6D1"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391" w:history="1">
        <w:r w:rsidRPr="00AF38EB">
          <w:rPr>
            <w:rStyle w:val="afffa"/>
            <w:rFonts w:ascii="黑体" w:eastAsia="黑体" w:hAnsi="黑体" w:hint="eastAsia"/>
            <w:noProof/>
          </w:rPr>
          <w:t>3　术语和计量单位</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_Toc195439391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1C8C7136" w14:textId="06AF42E3"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392" w:history="1">
        <w:r w:rsidRPr="00846EA2">
          <w:rPr>
            <w:rStyle w:val="afffa"/>
            <w:rFonts w:ascii="宋体" w:hAnsi="宋体" w:hint="eastAsia"/>
            <w:bCs/>
            <w:noProof/>
            <w:kern w:val="0"/>
            <w:sz w:val="24"/>
          </w:rPr>
          <w:t>3.1 术语</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_Toc195439392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1</w:t>
        </w:r>
        <w:r w:rsidRPr="00846EA2">
          <w:rPr>
            <w:rFonts w:hint="eastAsia"/>
            <w:noProof/>
            <w:webHidden/>
            <w:sz w:val="24"/>
          </w:rPr>
          <w:fldChar w:fldCharType="end"/>
        </w:r>
      </w:hyperlink>
    </w:p>
    <w:p w14:paraId="52DFE2BB" w14:textId="1DA9A6C3"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393" w:history="1">
        <w:r w:rsidRPr="00846EA2">
          <w:rPr>
            <w:rStyle w:val="afffa"/>
            <w:rFonts w:ascii="宋体" w:hAnsi="宋体" w:hint="eastAsia"/>
            <w:noProof/>
            <w:kern w:val="0"/>
            <w:sz w:val="24"/>
          </w:rPr>
          <w:t>3.2 计量单位</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_Toc195439393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2</w:t>
        </w:r>
        <w:r w:rsidRPr="00846EA2">
          <w:rPr>
            <w:rFonts w:hint="eastAsia"/>
            <w:noProof/>
            <w:webHidden/>
            <w:sz w:val="24"/>
          </w:rPr>
          <w:fldChar w:fldCharType="end"/>
        </w:r>
      </w:hyperlink>
    </w:p>
    <w:p w14:paraId="720A1006" w14:textId="64F88FB4" w:rsidR="00E8489A" w:rsidRPr="00846EA2" w:rsidRDefault="00E8489A" w:rsidP="00846EA2">
      <w:pPr>
        <w:pStyle w:val="TOC1"/>
        <w:spacing w:line="400" w:lineRule="exact"/>
        <w:rPr>
          <w:rFonts w:asciiTheme="minorHAnsi" w:eastAsiaTheme="minorEastAsia" w:hAnsiTheme="minorHAnsi" w:cstheme="minorBidi"/>
          <w:noProof/>
          <w14:ligatures w14:val="standardContextual"/>
        </w:rPr>
      </w:pPr>
      <w:hyperlink w:anchor="_Toc195439394" w:history="1">
        <w:r w:rsidRPr="00846EA2">
          <w:rPr>
            <w:rStyle w:val="afffa"/>
            <w:rFonts w:ascii="黑体" w:eastAsia="黑体" w:hAnsi="黑体" w:hint="eastAsia"/>
            <w:noProof/>
          </w:rPr>
          <w:t>4　概述</w:t>
        </w:r>
        <w:r w:rsidRPr="00846EA2">
          <w:rPr>
            <w:rFonts w:hint="eastAsia"/>
            <w:noProof/>
            <w:webHidden/>
          </w:rPr>
          <w:tab/>
        </w:r>
        <w:r w:rsidRPr="00846EA2">
          <w:rPr>
            <w:rFonts w:hint="eastAsia"/>
            <w:noProof/>
            <w:webHidden/>
          </w:rPr>
          <w:fldChar w:fldCharType="begin"/>
        </w:r>
        <w:r w:rsidRPr="00846EA2">
          <w:rPr>
            <w:rFonts w:hint="eastAsia"/>
            <w:noProof/>
            <w:webHidden/>
          </w:rPr>
          <w:instrText xml:space="preserve"> </w:instrText>
        </w:r>
        <w:r w:rsidRPr="00846EA2">
          <w:rPr>
            <w:noProof/>
            <w:webHidden/>
          </w:rPr>
          <w:instrText>PAGEREF _Toc195439394 \h</w:instrText>
        </w:r>
        <w:r w:rsidRPr="00846EA2">
          <w:rPr>
            <w:rFonts w:hint="eastAsia"/>
            <w:noProof/>
            <w:webHidden/>
          </w:rPr>
          <w:instrText xml:space="preserve"> </w:instrText>
        </w:r>
        <w:r w:rsidRPr="00846EA2">
          <w:rPr>
            <w:rFonts w:hint="eastAsia"/>
            <w:noProof/>
            <w:webHidden/>
          </w:rPr>
        </w:r>
        <w:r w:rsidRPr="00846EA2">
          <w:rPr>
            <w:rFonts w:hint="eastAsia"/>
            <w:noProof/>
            <w:webHidden/>
          </w:rPr>
          <w:fldChar w:fldCharType="separate"/>
        </w:r>
        <w:r w:rsidRPr="00846EA2">
          <w:rPr>
            <w:noProof/>
            <w:webHidden/>
          </w:rPr>
          <w:t>2</w:t>
        </w:r>
        <w:r w:rsidRPr="00846EA2">
          <w:rPr>
            <w:rFonts w:hint="eastAsia"/>
            <w:noProof/>
            <w:webHidden/>
          </w:rPr>
          <w:fldChar w:fldCharType="end"/>
        </w:r>
      </w:hyperlink>
    </w:p>
    <w:p w14:paraId="0715AC32" w14:textId="58718853" w:rsidR="00E8489A" w:rsidRPr="00846EA2" w:rsidRDefault="00E8489A" w:rsidP="00846EA2">
      <w:pPr>
        <w:pStyle w:val="TOC1"/>
        <w:spacing w:line="400" w:lineRule="exact"/>
        <w:rPr>
          <w:rFonts w:asciiTheme="minorHAnsi" w:eastAsiaTheme="minorEastAsia" w:hAnsiTheme="minorHAnsi" w:cstheme="minorBidi"/>
          <w:noProof/>
          <w14:ligatures w14:val="standardContextual"/>
        </w:rPr>
      </w:pPr>
      <w:hyperlink w:anchor="_Toc195439395" w:history="1">
        <w:r w:rsidRPr="00846EA2">
          <w:rPr>
            <w:rStyle w:val="afffa"/>
            <w:rFonts w:ascii="黑体" w:eastAsia="黑体" w:hAnsi="黑体" w:hint="eastAsia"/>
            <w:noProof/>
          </w:rPr>
          <w:t>5　计量特性</w:t>
        </w:r>
        <w:r w:rsidRPr="00846EA2">
          <w:rPr>
            <w:rFonts w:hint="eastAsia"/>
            <w:noProof/>
            <w:webHidden/>
          </w:rPr>
          <w:tab/>
        </w:r>
        <w:r w:rsidRPr="00846EA2">
          <w:rPr>
            <w:rFonts w:hint="eastAsia"/>
            <w:noProof/>
            <w:webHidden/>
          </w:rPr>
          <w:fldChar w:fldCharType="begin"/>
        </w:r>
        <w:r w:rsidRPr="00846EA2">
          <w:rPr>
            <w:rFonts w:hint="eastAsia"/>
            <w:noProof/>
            <w:webHidden/>
          </w:rPr>
          <w:instrText xml:space="preserve"> </w:instrText>
        </w:r>
        <w:r w:rsidRPr="00846EA2">
          <w:rPr>
            <w:noProof/>
            <w:webHidden/>
          </w:rPr>
          <w:instrText>PAGEREF _Toc195439395 \h</w:instrText>
        </w:r>
        <w:r w:rsidRPr="00846EA2">
          <w:rPr>
            <w:rFonts w:hint="eastAsia"/>
            <w:noProof/>
            <w:webHidden/>
          </w:rPr>
          <w:instrText xml:space="preserve"> </w:instrText>
        </w:r>
        <w:r w:rsidRPr="00846EA2">
          <w:rPr>
            <w:rFonts w:hint="eastAsia"/>
            <w:noProof/>
            <w:webHidden/>
          </w:rPr>
        </w:r>
        <w:r w:rsidRPr="00846EA2">
          <w:rPr>
            <w:rFonts w:hint="eastAsia"/>
            <w:noProof/>
            <w:webHidden/>
          </w:rPr>
          <w:fldChar w:fldCharType="separate"/>
        </w:r>
        <w:r w:rsidRPr="00846EA2">
          <w:rPr>
            <w:noProof/>
            <w:webHidden/>
          </w:rPr>
          <w:t>3</w:t>
        </w:r>
        <w:r w:rsidRPr="00846EA2">
          <w:rPr>
            <w:rFonts w:hint="eastAsia"/>
            <w:noProof/>
            <w:webHidden/>
          </w:rPr>
          <w:fldChar w:fldCharType="end"/>
        </w:r>
      </w:hyperlink>
    </w:p>
    <w:p w14:paraId="657BB0EF" w14:textId="45AC9EE4"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396" w:history="1">
        <w:r w:rsidRPr="00846EA2">
          <w:rPr>
            <w:rStyle w:val="afffa"/>
            <w:rFonts w:ascii="宋体" w:hAnsi="宋体" w:hint="eastAsia"/>
            <w:bCs/>
            <w:noProof/>
            <w:kern w:val="0"/>
            <w:sz w:val="24"/>
          </w:rPr>
          <w:t>5.1 温度示值误差及干湿球温度一致性</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_Toc195439396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3</w:t>
        </w:r>
        <w:r w:rsidRPr="00846EA2">
          <w:rPr>
            <w:rFonts w:hint="eastAsia"/>
            <w:noProof/>
            <w:webHidden/>
            <w:sz w:val="24"/>
          </w:rPr>
          <w:fldChar w:fldCharType="end"/>
        </w:r>
      </w:hyperlink>
    </w:p>
    <w:p w14:paraId="553FB88F" w14:textId="2EC6ACC2"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397" w:history="1">
        <w:r w:rsidRPr="00846EA2">
          <w:rPr>
            <w:rStyle w:val="afffa"/>
            <w:rFonts w:ascii="宋体" w:hAnsi="宋体" w:hint="eastAsia"/>
            <w:bCs/>
            <w:noProof/>
            <w:kern w:val="0"/>
            <w:sz w:val="24"/>
          </w:rPr>
          <w:t>5.2 湿度示值误差</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_Toc195439397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3</w:t>
        </w:r>
        <w:r w:rsidRPr="00846EA2">
          <w:rPr>
            <w:rFonts w:hint="eastAsia"/>
            <w:noProof/>
            <w:webHidden/>
            <w:sz w:val="24"/>
          </w:rPr>
          <w:fldChar w:fldCharType="end"/>
        </w:r>
      </w:hyperlink>
    </w:p>
    <w:p w14:paraId="089829D5" w14:textId="3C54F96D"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398" w:history="1">
        <w:r w:rsidRPr="00846EA2">
          <w:rPr>
            <w:rStyle w:val="afffa"/>
            <w:rFonts w:ascii="宋体" w:hAnsi="宋体" w:hint="eastAsia"/>
            <w:bCs/>
            <w:noProof/>
            <w:kern w:val="0"/>
            <w:sz w:val="24"/>
          </w:rPr>
          <w:t>5.3 气压示值误差及气压稳定性</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_Toc195439398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3</w:t>
        </w:r>
        <w:r w:rsidRPr="00846EA2">
          <w:rPr>
            <w:rFonts w:hint="eastAsia"/>
            <w:noProof/>
            <w:webHidden/>
            <w:sz w:val="24"/>
          </w:rPr>
          <w:fldChar w:fldCharType="end"/>
        </w:r>
      </w:hyperlink>
    </w:p>
    <w:p w14:paraId="508988B9" w14:textId="2556F39B"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399" w:history="1">
        <w:r w:rsidRPr="00846EA2">
          <w:rPr>
            <w:rStyle w:val="afffa"/>
            <w:rFonts w:ascii="宋体" w:hAnsi="宋体" w:hint="eastAsia"/>
            <w:bCs/>
            <w:noProof/>
            <w:kern w:val="0"/>
            <w:sz w:val="24"/>
          </w:rPr>
          <w:t>5.4 检测室通风速度</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_Toc195439399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3</w:t>
        </w:r>
        <w:r w:rsidRPr="00846EA2">
          <w:rPr>
            <w:rFonts w:hint="eastAsia"/>
            <w:noProof/>
            <w:webHidden/>
            <w:sz w:val="24"/>
          </w:rPr>
          <w:fldChar w:fldCharType="end"/>
        </w:r>
      </w:hyperlink>
    </w:p>
    <w:p w14:paraId="474F11D3" w14:textId="4936DCA3"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400" w:history="1">
        <w:r w:rsidRPr="00846EA2">
          <w:rPr>
            <w:rStyle w:val="afffa"/>
            <w:rFonts w:ascii="宋体" w:hAnsi="宋体" w:hint="eastAsia"/>
            <w:bCs/>
            <w:noProof/>
            <w:kern w:val="0"/>
            <w:sz w:val="24"/>
          </w:rPr>
          <w:t>5.5 输出电压示值误差</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_Toc195439400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3</w:t>
        </w:r>
        <w:r w:rsidRPr="00846EA2">
          <w:rPr>
            <w:rFonts w:hint="eastAsia"/>
            <w:noProof/>
            <w:webHidden/>
            <w:sz w:val="24"/>
          </w:rPr>
          <w:fldChar w:fldCharType="end"/>
        </w:r>
      </w:hyperlink>
    </w:p>
    <w:p w14:paraId="3F6BA5B7" w14:textId="633CA884" w:rsidR="00E8489A" w:rsidRPr="00846EA2" w:rsidRDefault="00E8489A" w:rsidP="00846EA2">
      <w:pPr>
        <w:pStyle w:val="TOC1"/>
        <w:spacing w:line="400" w:lineRule="exact"/>
        <w:rPr>
          <w:rFonts w:asciiTheme="minorHAnsi" w:eastAsiaTheme="minorEastAsia" w:hAnsiTheme="minorHAnsi" w:cstheme="minorBidi"/>
          <w:noProof/>
          <w14:ligatures w14:val="standardContextual"/>
        </w:rPr>
      </w:pPr>
      <w:hyperlink w:anchor="_Toc195439401" w:history="1">
        <w:r w:rsidRPr="00846EA2">
          <w:rPr>
            <w:rStyle w:val="afffa"/>
            <w:rFonts w:ascii="黑体" w:eastAsia="黑体" w:hAnsi="宋体" w:hint="eastAsia"/>
            <w:noProof/>
          </w:rPr>
          <w:t>6  校准条件</w:t>
        </w:r>
        <w:r w:rsidRPr="00846EA2">
          <w:rPr>
            <w:rFonts w:hint="eastAsia"/>
            <w:noProof/>
            <w:webHidden/>
          </w:rPr>
          <w:tab/>
        </w:r>
        <w:r w:rsidRPr="00846EA2">
          <w:rPr>
            <w:rFonts w:hint="eastAsia"/>
            <w:noProof/>
            <w:webHidden/>
          </w:rPr>
          <w:fldChar w:fldCharType="begin"/>
        </w:r>
        <w:r w:rsidRPr="00846EA2">
          <w:rPr>
            <w:rFonts w:hint="eastAsia"/>
            <w:noProof/>
            <w:webHidden/>
          </w:rPr>
          <w:instrText xml:space="preserve"> </w:instrText>
        </w:r>
        <w:r w:rsidRPr="00846EA2">
          <w:rPr>
            <w:noProof/>
            <w:webHidden/>
          </w:rPr>
          <w:instrText>PAGEREF _Toc195439401 \h</w:instrText>
        </w:r>
        <w:r w:rsidRPr="00846EA2">
          <w:rPr>
            <w:rFonts w:hint="eastAsia"/>
            <w:noProof/>
            <w:webHidden/>
          </w:rPr>
          <w:instrText xml:space="preserve"> </w:instrText>
        </w:r>
        <w:r w:rsidRPr="00846EA2">
          <w:rPr>
            <w:rFonts w:hint="eastAsia"/>
            <w:noProof/>
            <w:webHidden/>
          </w:rPr>
        </w:r>
        <w:r w:rsidRPr="00846EA2">
          <w:rPr>
            <w:rFonts w:hint="eastAsia"/>
            <w:noProof/>
            <w:webHidden/>
          </w:rPr>
          <w:fldChar w:fldCharType="separate"/>
        </w:r>
        <w:r w:rsidRPr="00846EA2">
          <w:rPr>
            <w:noProof/>
            <w:webHidden/>
          </w:rPr>
          <w:t>3</w:t>
        </w:r>
        <w:r w:rsidRPr="00846EA2">
          <w:rPr>
            <w:rFonts w:hint="eastAsia"/>
            <w:noProof/>
            <w:webHidden/>
          </w:rPr>
          <w:fldChar w:fldCharType="end"/>
        </w:r>
      </w:hyperlink>
    </w:p>
    <w:p w14:paraId="1FC1440F" w14:textId="65F17D6A"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402" w:history="1">
        <w:r w:rsidRPr="00846EA2">
          <w:rPr>
            <w:rStyle w:val="afffa"/>
            <w:rFonts w:ascii="宋体" w:hAnsi="宋体" w:hint="eastAsia"/>
            <w:bCs/>
            <w:noProof/>
            <w:kern w:val="0"/>
            <w:sz w:val="24"/>
          </w:rPr>
          <w:t>6.1 环境条件</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_Toc195439402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3</w:t>
        </w:r>
        <w:r w:rsidRPr="00846EA2">
          <w:rPr>
            <w:rFonts w:hint="eastAsia"/>
            <w:noProof/>
            <w:webHidden/>
            <w:sz w:val="24"/>
          </w:rPr>
          <w:fldChar w:fldCharType="end"/>
        </w:r>
      </w:hyperlink>
    </w:p>
    <w:p w14:paraId="545CC079" w14:textId="102C0595"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403" w:history="1">
        <w:r w:rsidRPr="00846EA2">
          <w:rPr>
            <w:rStyle w:val="afffa"/>
            <w:rFonts w:ascii="宋体" w:hAnsi="宋体" w:hint="eastAsia"/>
            <w:bCs/>
            <w:noProof/>
            <w:kern w:val="0"/>
            <w:sz w:val="24"/>
          </w:rPr>
          <w:t>6.2 测量标准及配套设备</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_Toc195439403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3</w:t>
        </w:r>
        <w:r w:rsidRPr="00846EA2">
          <w:rPr>
            <w:rFonts w:hint="eastAsia"/>
            <w:noProof/>
            <w:webHidden/>
            <w:sz w:val="24"/>
          </w:rPr>
          <w:fldChar w:fldCharType="end"/>
        </w:r>
      </w:hyperlink>
    </w:p>
    <w:p w14:paraId="0550D7AC" w14:textId="07C07C0B" w:rsidR="00E8489A" w:rsidRPr="00846EA2" w:rsidRDefault="00E8489A" w:rsidP="00846EA2">
      <w:pPr>
        <w:pStyle w:val="TOC1"/>
        <w:spacing w:line="400" w:lineRule="exact"/>
        <w:rPr>
          <w:rFonts w:asciiTheme="minorHAnsi" w:eastAsiaTheme="minorEastAsia" w:hAnsiTheme="minorHAnsi" w:cstheme="minorBidi"/>
          <w:noProof/>
          <w14:ligatures w14:val="standardContextual"/>
        </w:rPr>
      </w:pPr>
      <w:hyperlink w:anchor="_Toc195439404" w:history="1">
        <w:r w:rsidRPr="00846EA2">
          <w:rPr>
            <w:rStyle w:val="afffa"/>
            <w:rFonts w:ascii="黑体" w:eastAsia="黑体" w:hAnsi="宋体" w:hint="eastAsia"/>
            <w:noProof/>
          </w:rPr>
          <w:t>7  校准项目和校准方法</w:t>
        </w:r>
        <w:r w:rsidRPr="00846EA2">
          <w:rPr>
            <w:rFonts w:hint="eastAsia"/>
            <w:noProof/>
            <w:webHidden/>
          </w:rPr>
          <w:tab/>
        </w:r>
        <w:r w:rsidRPr="00846EA2">
          <w:rPr>
            <w:rFonts w:hint="eastAsia"/>
            <w:noProof/>
            <w:webHidden/>
          </w:rPr>
          <w:fldChar w:fldCharType="begin"/>
        </w:r>
        <w:r w:rsidRPr="00846EA2">
          <w:rPr>
            <w:rFonts w:hint="eastAsia"/>
            <w:noProof/>
            <w:webHidden/>
          </w:rPr>
          <w:instrText xml:space="preserve"> </w:instrText>
        </w:r>
        <w:r w:rsidRPr="00846EA2">
          <w:rPr>
            <w:noProof/>
            <w:webHidden/>
          </w:rPr>
          <w:instrText>PAGEREF _Toc195439404 \h</w:instrText>
        </w:r>
        <w:r w:rsidRPr="00846EA2">
          <w:rPr>
            <w:rFonts w:hint="eastAsia"/>
            <w:noProof/>
            <w:webHidden/>
          </w:rPr>
          <w:instrText xml:space="preserve"> </w:instrText>
        </w:r>
        <w:r w:rsidRPr="00846EA2">
          <w:rPr>
            <w:rFonts w:hint="eastAsia"/>
            <w:noProof/>
            <w:webHidden/>
          </w:rPr>
        </w:r>
        <w:r w:rsidRPr="00846EA2">
          <w:rPr>
            <w:rFonts w:hint="eastAsia"/>
            <w:noProof/>
            <w:webHidden/>
          </w:rPr>
          <w:fldChar w:fldCharType="separate"/>
        </w:r>
        <w:r w:rsidRPr="00846EA2">
          <w:rPr>
            <w:noProof/>
            <w:webHidden/>
          </w:rPr>
          <w:t>5</w:t>
        </w:r>
        <w:r w:rsidRPr="00846EA2">
          <w:rPr>
            <w:rFonts w:hint="eastAsia"/>
            <w:noProof/>
            <w:webHidden/>
          </w:rPr>
          <w:fldChar w:fldCharType="end"/>
        </w:r>
      </w:hyperlink>
    </w:p>
    <w:p w14:paraId="096EA2AD" w14:textId="17E94119"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405" w:history="1">
        <w:r w:rsidRPr="00846EA2">
          <w:rPr>
            <w:rStyle w:val="afffa"/>
            <w:rFonts w:ascii="宋体" w:hAnsi="宋体" w:hint="eastAsia"/>
            <w:noProof/>
            <w:kern w:val="0"/>
            <w:sz w:val="24"/>
          </w:rPr>
          <w:t>7.1 校准项目</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_Toc195439405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5</w:t>
        </w:r>
        <w:r w:rsidRPr="00846EA2">
          <w:rPr>
            <w:rFonts w:hint="eastAsia"/>
            <w:noProof/>
            <w:webHidden/>
            <w:sz w:val="24"/>
          </w:rPr>
          <w:fldChar w:fldCharType="end"/>
        </w:r>
      </w:hyperlink>
    </w:p>
    <w:p w14:paraId="74637B5F" w14:textId="64C68232" w:rsidR="00E8489A" w:rsidRPr="00846EA2" w:rsidRDefault="00E8489A" w:rsidP="00846EA2">
      <w:pPr>
        <w:pStyle w:val="TOC2"/>
        <w:tabs>
          <w:tab w:val="right" w:leader="dot" w:pos="8296"/>
        </w:tabs>
        <w:spacing w:line="400" w:lineRule="exact"/>
        <w:rPr>
          <w:rFonts w:asciiTheme="minorHAnsi" w:eastAsiaTheme="minorEastAsia" w:hAnsiTheme="minorHAnsi" w:cstheme="minorBidi"/>
          <w:noProof/>
          <w:sz w:val="24"/>
          <w14:ligatures w14:val="standardContextual"/>
        </w:rPr>
      </w:pPr>
      <w:hyperlink w:anchor="_Toc195439406" w:history="1">
        <w:r w:rsidRPr="00846EA2">
          <w:rPr>
            <w:rStyle w:val="afffa"/>
            <w:rFonts w:ascii="宋体" w:hAnsi="宋体" w:hint="eastAsia"/>
            <w:noProof/>
            <w:kern w:val="0"/>
            <w:sz w:val="24"/>
          </w:rPr>
          <w:t>7.2 校准方法</w:t>
        </w:r>
        <w:r w:rsidRPr="00846EA2">
          <w:rPr>
            <w:rFonts w:hint="eastAsia"/>
            <w:noProof/>
            <w:webHidden/>
            <w:sz w:val="24"/>
          </w:rPr>
          <w:tab/>
        </w:r>
        <w:r w:rsidRPr="00846EA2">
          <w:rPr>
            <w:rFonts w:hint="eastAsia"/>
            <w:noProof/>
            <w:webHidden/>
            <w:sz w:val="24"/>
          </w:rPr>
          <w:fldChar w:fldCharType="begin"/>
        </w:r>
        <w:r w:rsidRPr="00846EA2">
          <w:rPr>
            <w:rFonts w:hint="eastAsia"/>
            <w:noProof/>
            <w:webHidden/>
            <w:sz w:val="24"/>
          </w:rPr>
          <w:instrText xml:space="preserve"> </w:instrText>
        </w:r>
        <w:r w:rsidRPr="00846EA2">
          <w:rPr>
            <w:noProof/>
            <w:webHidden/>
            <w:sz w:val="24"/>
          </w:rPr>
          <w:instrText>PAGEREF _Toc195439406 \h</w:instrText>
        </w:r>
        <w:r w:rsidRPr="00846EA2">
          <w:rPr>
            <w:rFonts w:hint="eastAsia"/>
            <w:noProof/>
            <w:webHidden/>
            <w:sz w:val="24"/>
          </w:rPr>
          <w:instrText xml:space="preserve"> </w:instrText>
        </w:r>
        <w:r w:rsidRPr="00846EA2">
          <w:rPr>
            <w:rFonts w:hint="eastAsia"/>
            <w:noProof/>
            <w:webHidden/>
            <w:sz w:val="24"/>
          </w:rPr>
        </w:r>
        <w:r w:rsidRPr="00846EA2">
          <w:rPr>
            <w:rFonts w:hint="eastAsia"/>
            <w:noProof/>
            <w:webHidden/>
            <w:sz w:val="24"/>
          </w:rPr>
          <w:fldChar w:fldCharType="separate"/>
        </w:r>
        <w:r w:rsidRPr="00846EA2">
          <w:rPr>
            <w:noProof/>
            <w:webHidden/>
            <w:sz w:val="24"/>
          </w:rPr>
          <w:t>5</w:t>
        </w:r>
        <w:r w:rsidRPr="00846EA2">
          <w:rPr>
            <w:rFonts w:hint="eastAsia"/>
            <w:noProof/>
            <w:webHidden/>
            <w:sz w:val="24"/>
          </w:rPr>
          <w:fldChar w:fldCharType="end"/>
        </w:r>
      </w:hyperlink>
    </w:p>
    <w:p w14:paraId="2780D204" w14:textId="6E496EDD"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407" w:history="1">
        <w:r w:rsidRPr="00AF38EB">
          <w:rPr>
            <w:rStyle w:val="afffa"/>
            <w:rFonts w:ascii="黑体" w:eastAsia="黑体" w:hAnsi="宋体" w:hint="eastAsia"/>
            <w:noProof/>
          </w:rPr>
          <w:t>8  校准结果表达</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_Toc195439407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9</w:t>
        </w:r>
        <w:r>
          <w:rPr>
            <w:rFonts w:hint="eastAsia"/>
            <w:noProof/>
            <w:webHidden/>
          </w:rPr>
          <w:fldChar w:fldCharType="end"/>
        </w:r>
      </w:hyperlink>
    </w:p>
    <w:p w14:paraId="1405A984" w14:textId="410B71E6"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408" w:history="1">
        <w:r w:rsidRPr="00AF38EB">
          <w:rPr>
            <w:rStyle w:val="afffa"/>
            <w:rFonts w:ascii="黑体" w:eastAsia="黑体" w:hAnsi="宋体" w:hint="eastAsia"/>
            <w:noProof/>
          </w:rPr>
          <w:t>9  复校时间间隔</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_Toc195439408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10</w:t>
        </w:r>
        <w:r>
          <w:rPr>
            <w:rFonts w:hint="eastAsia"/>
            <w:noProof/>
            <w:webHidden/>
          </w:rPr>
          <w:fldChar w:fldCharType="end"/>
        </w:r>
      </w:hyperlink>
    </w:p>
    <w:bookmarkStart w:id="5" w:name="_Hlk195484340"/>
    <w:p w14:paraId="3844DA10" w14:textId="782FBB3A"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r>
        <w:fldChar w:fldCharType="begin"/>
      </w:r>
      <w:r>
        <w:instrText>HYPERLINK \l "_Toc195439409"</w:instrText>
      </w:r>
      <w:r>
        <w:fldChar w:fldCharType="separate"/>
      </w:r>
      <w:r w:rsidRPr="00AF38EB">
        <w:rPr>
          <w:rStyle w:val="afffa"/>
          <w:rFonts w:ascii="黑体" w:eastAsia="黑体" w:hint="eastAsia"/>
          <w:noProof/>
        </w:rPr>
        <w:t>附录 A</w:t>
      </w:r>
      <w:r w:rsidR="00846EA2">
        <w:rPr>
          <w:rStyle w:val="afffa"/>
          <w:rFonts w:ascii="黑体" w:eastAsia="黑体" w:hint="eastAsia"/>
          <w:noProof/>
        </w:rPr>
        <w:t xml:space="preserve"> 电</w:t>
      </w:r>
      <w:r w:rsidR="00846EA2" w:rsidRPr="00846EA2">
        <w:rPr>
          <w:rStyle w:val="afffa"/>
          <w:rFonts w:ascii="黑体" w:eastAsia="黑体" w:hint="eastAsia"/>
          <w:noProof/>
        </w:rPr>
        <w:t>子探空仪基测箱校准记录表参考格式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_Toc195439409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r>
        <w:fldChar w:fldCharType="end"/>
      </w:r>
    </w:p>
    <w:p w14:paraId="584AD089" w14:textId="0BD50F5E"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411" w:history="1">
        <w:r w:rsidRPr="00AF38EB">
          <w:rPr>
            <w:rStyle w:val="afffa"/>
            <w:rFonts w:ascii="黑体" w:eastAsia="黑体" w:hint="eastAsia"/>
            <w:noProof/>
          </w:rPr>
          <w:t>附录 B</w:t>
        </w:r>
        <w:r w:rsidR="00846EA2">
          <w:rPr>
            <w:rStyle w:val="afffa"/>
            <w:rFonts w:ascii="黑体" w:eastAsia="黑体" w:hint="eastAsia"/>
            <w:noProof/>
          </w:rPr>
          <w:t xml:space="preserve"> 校</w:t>
        </w:r>
        <w:r w:rsidR="00846EA2" w:rsidRPr="00846EA2">
          <w:rPr>
            <w:rStyle w:val="afffa"/>
            <w:rFonts w:ascii="黑体" w:eastAsia="黑体" w:hint="eastAsia"/>
            <w:noProof/>
          </w:rPr>
          <w:t>准证书参考格式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_Toc195439411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12</w:t>
        </w:r>
        <w:r>
          <w:rPr>
            <w:rFonts w:hint="eastAsia"/>
            <w:noProof/>
            <w:webHidden/>
          </w:rPr>
          <w:fldChar w:fldCharType="end"/>
        </w:r>
      </w:hyperlink>
    </w:p>
    <w:p w14:paraId="28344824" w14:textId="3F19C271"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413" w:history="1">
        <w:r w:rsidRPr="00AF38EB">
          <w:rPr>
            <w:rStyle w:val="afffa"/>
            <w:rFonts w:ascii="黑体" w:eastAsia="黑体" w:hint="eastAsia"/>
            <w:noProof/>
          </w:rPr>
          <w:t>附录 C</w:t>
        </w:r>
        <w:r w:rsidR="00846EA2">
          <w:rPr>
            <w:rStyle w:val="afffa"/>
            <w:rFonts w:ascii="黑体" w:eastAsia="黑体" w:hint="eastAsia"/>
            <w:noProof/>
          </w:rPr>
          <w:t xml:space="preserve"> 电</w:t>
        </w:r>
        <w:r w:rsidR="00846EA2" w:rsidRPr="00846EA2">
          <w:rPr>
            <w:rStyle w:val="afffa"/>
            <w:rFonts w:ascii="黑体" w:eastAsia="黑体" w:hint="eastAsia"/>
            <w:noProof/>
          </w:rPr>
          <w:t>子探空仪基测箱温度校准结果不确定度评定示例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_Toc195439413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15</w:t>
        </w:r>
        <w:r>
          <w:rPr>
            <w:rFonts w:hint="eastAsia"/>
            <w:noProof/>
            <w:webHidden/>
          </w:rPr>
          <w:fldChar w:fldCharType="end"/>
        </w:r>
      </w:hyperlink>
    </w:p>
    <w:p w14:paraId="15D09D86" w14:textId="695DEE97"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421" w:history="1">
        <w:r w:rsidRPr="00AF38EB">
          <w:rPr>
            <w:rStyle w:val="afffa"/>
            <w:rFonts w:ascii="黑体" w:eastAsia="黑体" w:hint="eastAsia"/>
            <w:noProof/>
          </w:rPr>
          <w:t>附录 D</w:t>
        </w:r>
        <w:r w:rsidR="00846EA2">
          <w:rPr>
            <w:rStyle w:val="afffa"/>
            <w:rFonts w:ascii="黑体" w:eastAsia="黑体" w:hint="eastAsia"/>
            <w:noProof/>
          </w:rPr>
          <w:t xml:space="preserve"> 电</w:t>
        </w:r>
        <w:r w:rsidR="00846EA2" w:rsidRPr="00846EA2">
          <w:rPr>
            <w:rStyle w:val="afffa"/>
            <w:rFonts w:ascii="黑体" w:eastAsia="黑体" w:hint="eastAsia"/>
            <w:noProof/>
          </w:rPr>
          <w:t>子探空仪基测箱气压校准结果不确定度评定示例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_Toc195439421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71D1D109" w14:textId="38DCB88F"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429" w:history="1">
        <w:r w:rsidRPr="00AF38EB">
          <w:rPr>
            <w:rStyle w:val="afffa"/>
            <w:rFonts w:ascii="黑体" w:eastAsia="黑体" w:hint="eastAsia"/>
            <w:noProof/>
          </w:rPr>
          <w:t>附录 E</w:t>
        </w:r>
        <w:r w:rsidR="00846EA2">
          <w:rPr>
            <w:rStyle w:val="afffa"/>
            <w:rFonts w:ascii="黑体" w:eastAsia="黑体" w:hint="eastAsia"/>
            <w:noProof/>
          </w:rPr>
          <w:t xml:space="preserve"> 电</w:t>
        </w:r>
        <w:r w:rsidR="00846EA2" w:rsidRPr="00846EA2">
          <w:rPr>
            <w:rStyle w:val="afffa"/>
            <w:rFonts w:ascii="黑体" w:eastAsia="黑体" w:hint="eastAsia"/>
            <w:noProof/>
          </w:rPr>
          <w:t>子探空仪基测箱湿度校准结果不确定度评定示例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_Toc195439429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22</w:t>
        </w:r>
        <w:r>
          <w:rPr>
            <w:rFonts w:hint="eastAsia"/>
            <w:noProof/>
            <w:webHidden/>
          </w:rPr>
          <w:fldChar w:fldCharType="end"/>
        </w:r>
      </w:hyperlink>
    </w:p>
    <w:p w14:paraId="145204B9" w14:textId="46A6E2AE"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437" w:history="1">
        <w:r w:rsidRPr="00AF38EB">
          <w:rPr>
            <w:rStyle w:val="afffa"/>
            <w:rFonts w:ascii="黑体" w:eastAsia="黑体" w:hint="eastAsia"/>
            <w:noProof/>
          </w:rPr>
          <w:t>附录 F</w:t>
        </w:r>
        <w:r w:rsidR="00846EA2">
          <w:rPr>
            <w:rStyle w:val="afffa"/>
            <w:rFonts w:ascii="黑体" w:eastAsia="黑体" w:hint="eastAsia"/>
            <w:noProof/>
          </w:rPr>
          <w:t xml:space="preserve"> 电</w:t>
        </w:r>
        <w:r w:rsidR="00846EA2" w:rsidRPr="00846EA2">
          <w:rPr>
            <w:rStyle w:val="afffa"/>
            <w:rFonts w:ascii="黑体" w:eastAsia="黑体" w:hint="eastAsia"/>
            <w:noProof/>
          </w:rPr>
          <w:t>子探空仪基测箱输出电压校准结果不确定度评定示例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_Toc195439437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26</w:t>
        </w:r>
        <w:r>
          <w:rPr>
            <w:rFonts w:hint="eastAsia"/>
            <w:noProof/>
            <w:webHidden/>
          </w:rPr>
          <w:fldChar w:fldCharType="end"/>
        </w:r>
      </w:hyperlink>
    </w:p>
    <w:p w14:paraId="0EFECC1F" w14:textId="6AE3A8C2" w:rsidR="00E8489A" w:rsidRDefault="00E8489A" w:rsidP="00846EA2">
      <w:pPr>
        <w:pStyle w:val="TOC1"/>
        <w:spacing w:line="400" w:lineRule="exact"/>
        <w:rPr>
          <w:rFonts w:asciiTheme="minorHAnsi" w:eastAsiaTheme="minorEastAsia" w:hAnsiTheme="minorHAnsi" w:cstheme="minorBidi"/>
          <w:noProof/>
          <w:sz w:val="22"/>
          <w14:ligatures w14:val="standardContextual"/>
        </w:rPr>
      </w:pPr>
      <w:hyperlink w:anchor="_Toc195439445" w:history="1">
        <w:r w:rsidRPr="00AF38EB">
          <w:rPr>
            <w:rStyle w:val="afffa"/>
            <w:rFonts w:ascii="黑体" w:eastAsia="黑体" w:hint="eastAsia"/>
            <w:noProof/>
          </w:rPr>
          <w:t>附录 G</w:t>
        </w:r>
        <w:r w:rsidR="00846EA2">
          <w:rPr>
            <w:rStyle w:val="afffa"/>
            <w:rFonts w:ascii="黑体" w:eastAsia="黑体" w:hint="eastAsia"/>
            <w:noProof/>
          </w:rPr>
          <w:t xml:space="preserve"> 电</w:t>
        </w:r>
        <w:r w:rsidR="00846EA2" w:rsidRPr="00846EA2">
          <w:rPr>
            <w:rStyle w:val="afffa"/>
            <w:rFonts w:ascii="黑体" w:eastAsia="黑体" w:hint="eastAsia"/>
            <w:noProof/>
          </w:rPr>
          <w:t>子探空仪基测箱检测室通风速度校准结果不确定度评定示例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_Toc195439445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29</w:t>
        </w:r>
        <w:r>
          <w:rPr>
            <w:rFonts w:hint="eastAsia"/>
            <w:noProof/>
            <w:webHidden/>
          </w:rPr>
          <w:fldChar w:fldCharType="end"/>
        </w:r>
      </w:hyperlink>
    </w:p>
    <w:bookmarkEnd w:id="5"/>
    <w:p w14:paraId="7D3328E2" w14:textId="6D0524B3" w:rsidR="00C24F2B" w:rsidRDefault="00000000" w:rsidP="009E0AB5">
      <w:pPr>
        <w:spacing w:line="360" w:lineRule="exact"/>
      </w:pPr>
      <w:r>
        <w:rPr>
          <w:rFonts w:ascii="宋体" w:hAnsi="宋体"/>
          <w:sz w:val="24"/>
        </w:rPr>
        <w:fldChar w:fldCharType="end"/>
      </w:r>
    </w:p>
    <w:p w14:paraId="709CD294" w14:textId="77777777" w:rsidR="00C24F2B" w:rsidRDefault="00C24F2B">
      <w:pPr>
        <w:pStyle w:val="1"/>
        <w:numPr>
          <w:ilvl w:val="0"/>
          <w:numId w:val="0"/>
        </w:numPr>
        <w:jc w:val="center"/>
        <w:sectPr w:rsidR="00C24F2B">
          <w:footerReference w:type="default" r:id="rId18"/>
          <w:pgSz w:w="11906" w:h="16838"/>
          <w:pgMar w:top="1440" w:right="1800" w:bottom="1440" w:left="1800" w:header="851" w:footer="992" w:gutter="0"/>
          <w:pgNumType w:fmt="upperRoman" w:start="1"/>
          <w:cols w:space="720"/>
          <w:docGrid w:type="lines" w:linePitch="312"/>
        </w:sectPr>
      </w:pPr>
      <w:bookmarkStart w:id="6" w:name="_Toc15879"/>
      <w:bookmarkStart w:id="7" w:name="_Toc19608"/>
      <w:bookmarkStart w:id="8" w:name="_Toc6211"/>
      <w:bookmarkStart w:id="9" w:name="_Toc18840"/>
      <w:bookmarkStart w:id="10" w:name="_Toc15841"/>
      <w:bookmarkStart w:id="11" w:name="_Toc4859"/>
      <w:bookmarkStart w:id="12" w:name="_Toc401672659"/>
      <w:bookmarkStart w:id="13" w:name="_Toc13497"/>
      <w:bookmarkStart w:id="14" w:name="_Toc11915"/>
    </w:p>
    <w:p w14:paraId="4B476E27" w14:textId="77777777" w:rsidR="00C24F2B" w:rsidRDefault="00000000">
      <w:pPr>
        <w:pStyle w:val="1"/>
        <w:numPr>
          <w:ilvl w:val="0"/>
          <w:numId w:val="0"/>
        </w:numPr>
        <w:jc w:val="center"/>
        <w:rPr>
          <w:rFonts w:ascii="黑体" w:eastAsia="黑体" w:hAnsi="黑体" w:hint="eastAsia"/>
          <w:b w:val="0"/>
        </w:rPr>
      </w:pPr>
      <w:bookmarkStart w:id="15" w:name="_Toc195439388"/>
      <w:r>
        <w:rPr>
          <w:rFonts w:ascii="黑体" w:eastAsia="黑体" w:hAnsi="黑体" w:hint="eastAsia"/>
          <w:b w:val="0"/>
        </w:rPr>
        <w:lastRenderedPageBreak/>
        <w:t>引    言</w:t>
      </w:r>
      <w:bookmarkEnd w:id="6"/>
      <w:bookmarkEnd w:id="7"/>
      <w:bookmarkEnd w:id="8"/>
      <w:bookmarkEnd w:id="9"/>
      <w:bookmarkEnd w:id="10"/>
      <w:bookmarkEnd w:id="11"/>
      <w:bookmarkEnd w:id="12"/>
      <w:bookmarkEnd w:id="13"/>
      <w:bookmarkEnd w:id="14"/>
      <w:bookmarkEnd w:id="15"/>
    </w:p>
    <w:p w14:paraId="0E59A7B6" w14:textId="77777777" w:rsidR="00C24F2B" w:rsidRDefault="00000000">
      <w:pPr>
        <w:spacing w:line="400" w:lineRule="exact"/>
        <w:ind w:firstLine="468"/>
        <w:rPr>
          <w:rFonts w:ascii="宋体" w:hAnsi="宋体" w:hint="eastAsia"/>
          <w:color w:val="000000"/>
          <w:sz w:val="24"/>
        </w:rPr>
      </w:pPr>
      <w:r>
        <w:rPr>
          <w:rFonts w:ascii="宋体" w:hAnsi="宋体" w:hint="eastAsia"/>
          <w:color w:val="000000"/>
          <w:sz w:val="24"/>
        </w:rPr>
        <w:t>本规范按照JJF1001-2011《通用计量术语及定义》、JJF1059.1-2012《测量不确定度评定与表示》、JJF 1071-2010《国家计量校准规范编写规则》为基础性系列规范进行制定。</w:t>
      </w:r>
    </w:p>
    <w:p w14:paraId="2083A6EB" w14:textId="77777777" w:rsidR="00C24F2B" w:rsidRDefault="00000000">
      <w:pPr>
        <w:spacing w:line="360" w:lineRule="auto"/>
        <w:ind w:firstLineChars="200" w:firstLine="480"/>
      </w:pPr>
      <w:r>
        <w:rPr>
          <w:rFonts w:hAnsi="宋体"/>
          <w:sz w:val="24"/>
        </w:rPr>
        <w:t>本规范是首次制定。</w:t>
      </w:r>
    </w:p>
    <w:p w14:paraId="75A748E1" w14:textId="77777777" w:rsidR="00C24F2B" w:rsidRDefault="00000000">
      <w:pPr>
        <w:tabs>
          <w:tab w:val="center" w:pos="4153"/>
        </w:tabs>
        <w:sectPr w:rsidR="00C24F2B">
          <w:pgSz w:w="11906" w:h="16838"/>
          <w:pgMar w:top="1440" w:right="1800" w:bottom="1440" w:left="1800" w:header="851" w:footer="992" w:gutter="0"/>
          <w:pgNumType w:fmt="upperRoman"/>
          <w:cols w:space="720"/>
          <w:docGrid w:type="lines" w:linePitch="312"/>
        </w:sectPr>
      </w:pPr>
      <w:r>
        <w:tab/>
      </w:r>
    </w:p>
    <w:p w14:paraId="2DA3D2D4" w14:textId="77777777" w:rsidR="00C24F2B" w:rsidRDefault="00000000">
      <w:pPr>
        <w:spacing w:beforeLines="50" w:before="156" w:afterLines="50" w:after="156"/>
        <w:jc w:val="center"/>
        <w:rPr>
          <w:rFonts w:ascii="黑体" w:eastAsia="黑体"/>
          <w:color w:val="000000"/>
          <w:sz w:val="32"/>
          <w:szCs w:val="32"/>
        </w:rPr>
      </w:pPr>
      <w:bookmarkStart w:id="16" w:name="_Toc337542962"/>
      <w:bookmarkStart w:id="17" w:name="_Toc337542581"/>
      <w:bookmarkStart w:id="18" w:name="_Toc337542705"/>
      <w:bookmarkStart w:id="19" w:name="_Toc364008200"/>
      <w:bookmarkStart w:id="20" w:name="_Toc339375387"/>
      <w:r>
        <w:rPr>
          <w:rFonts w:ascii="黑体" w:eastAsia="黑体" w:hint="eastAsia"/>
          <w:sz w:val="32"/>
          <w:szCs w:val="32"/>
        </w:rPr>
        <w:lastRenderedPageBreak/>
        <w:t>电子探空仪基测箱校准规范</w:t>
      </w:r>
      <w:bookmarkEnd w:id="16"/>
      <w:bookmarkEnd w:id="17"/>
      <w:bookmarkEnd w:id="18"/>
      <w:bookmarkEnd w:id="19"/>
      <w:bookmarkEnd w:id="20"/>
    </w:p>
    <w:p w14:paraId="00DBE8DC" w14:textId="77777777" w:rsidR="00C24F2B" w:rsidRDefault="00000000">
      <w:pPr>
        <w:pStyle w:val="1"/>
        <w:numPr>
          <w:ilvl w:val="0"/>
          <w:numId w:val="0"/>
        </w:numPr>
        <w:spacing w:before="200" w:after="200" w:line="300" w:lineRule="auto"/>
        <w:rPr>
          <w:rFonts w:ascii="黑体" w:eastAsia="黑体" w:hAnsi="黑体" w:hint="eastAsia"/>
          <w:b w:val="0"/>
          <w:sz w:val="24"/>
          <w:szCs w:val="24"/>
        </w:rPr>
      </w:pPr>
      <w:bookmarkStart w:id="21" w:name="_Toc22753"/>
      <w:bookmarkStart w:id="22" w:name="_Toc21822"/>
      <w:bookmarkStart w:id="23" w:name="_Toc392650937"/>
      <w:bookmarkStart w:id="24" w:name="_Toc22513"/>
      <w:bookmarkStart w:id="25" w:name="_Toc25813"/>
      <w:bookmarkStart w:id="26" w:name="_Toc11064"/>
      <w:bookmarkStart w:id="27" w:name="_Toc25508"/>
      <w:bookmarkStart w:id="28" w:name="_Toc3838"/>
      <w:bookmarkStart w:id="29" w:name="_Toc29491"/>
      <w:bookmarkStart w:id="30" w:name="_Toc195439389"/>
      <w:r>
        <w:rPr>
          <w:rFonts w:ascii="黑体" w:eastAsia="黑体" w:hAnsi="黑体" w:hint="eastAsia"/>
          <w:b w:val="0"/>
          <w:sz w:val="24"/>
          <w:szCs w:val="24"/>
        </w:rPr>
        <w:t>1　范围</w:t>
      </w:r>
      <w:bookmarkEnd w:id="21"/>
      <w:bookmarkEnd w:id="22"/>
      <w:bookmarkEnd w:id="23"/>
      <w:bookmarkEnd w:id="24"/>
      <w:bookmarkEnd w:id="25"/>
      <w:bookmarkEnd w:id="26"/>
      <w:bookmarkEnd w:id="27"/>
      <w:bookmarkEnd w:id="28"/>
      <w:bookmarkEnd w:id="29"/>
      <w:bookmarkEnd w:id="30"/>
    </w:p>
    <w:p w14:paraId="0F80EB3C" w14:textId="1F6AF027" w:rsidR="00C24F2B" w:rsidRDefault="00000000">
      <w:pPr>
        <w:spacing w:line="360" w:lineRule="auto"/>
        <w:ind w:firstLineChars="200" w:firstLine="480"/>
        <w:rPr>
          <w:rFonts w:ascii="宋体"/>
          <w:bCs/>
          <w:sz w:val="24"/>
        </w:rPr>
      </w:pPr>
      <w:r>
        <w:rPr>
          <w:rFonts w:ascii="宋体" w:hint="eastAsia"/>
          <w:bCs/>
          <w:sz w:val="24"/>
        </w:rPr>
        <w:t>本规范适用于</w:t>
      </w:r>
      <w:r w:rsidR="00632F0C">
        <w:rPr>
          <w:rFonts w:ascii="宋体" w:hint="eastAsia"/>
          <w:bCs/>
          <w:sz w:val="24"/>
        </w:rPr>
        <w:t>测量范围为</w:t>
      </w:r>
      <w:r>
        <w:rPr>
          <w:rFonts w:ascii="宋体" w:hint="eastAsia"/>
          <w:bCs/>
          <w:sz w:val="24"/>
        </w:rPr>
        <w:t>温度（0～40）℃、湿度（</w:t>
      </w:r>
      <w:r>
        <w:rPr>
          <w:rFonts w:ascii="宋体"/>
          <w:bCs/>
          <w:sz w:val="24"/>
        </w:rPr>
        <w:t>10</w:t>
      </w:r>
      <w:r>
        <w:rPr>
          <w:rFonts w:ascii="宋体" w:hint="eastAsia"/>
          <w:bCs/>
          <w:sz w:val="24"/>
        </w:rPr>
        <w:t>～95）%RH、气压（</w:t>
      </w:r>
      <w:r>
        <w:rPr>
          <w:rFonts w:ascii="宋体"/>
          <w:bCs/>
          <w:sz w:val="24"/>
        </w:rPr>
        <w:t>500</w:t>
      </w:r>
      <w:r>
        <w:rPr>
          <w:rFonts w:ascii="宋体" w:hint="eastAsia"/>
          <w:bCs/>
          <w:sz w:val="24"/>
        </w:rPr>
        <w:t>～1060）hPa、通风速度（2.5～4.0）m/s、</w:t>
      </w:r>
      <w:r w:rsidR="00632F0C">
        <w:rPr>
          <w:rFonts w:ascii="宋体" w:hint="eastAsia"/>
          <w:bCs/>
          <w:sz w:val="24"/>
        </w:rPr>
        <w:t>直流</w:t>
      </w:r>
      <w:r>
        <w:rPr>
          <w:rFonts w:ascii="宋体" w:hint="eastAsia"/>
          <w:bCs/>
          <w:sz w:val="24"/>
        </w:rPr>
        <w:t>输出电压（-15～+15）V的电子探空仪基测箱温度、湿度、气压、通风速度、输出电压参数的校准。</w:t>
      </w:r>
    </w:p>
    <w:p w14:paraId="58E4EB61" w14:textId="77777777" w:rsidR="00C24F2B" w:rsidRDefault="00000000">
      <w:pPr>
        <w:pStyle w:val="1"/>
        <w:numPr>
          <w:ilvl w:val="0"/>
          <w:numId w:val="0"/>
        </w:numPr>
        <w:spacing w:before="200" w:after="120" w:line="300" w:lineRule="auto"/>
        <w:rPr>
          <w:rFonts w:ascii="黑体" w:eastAsia="黑体" w:hAnsi="黑体" w:hint="eastAsia"/>
          <w:b w:val="0"/>
          <w:sz w:val="24"/>
          <w:szCs w:val="24"/>
        </w:rPr>
      </w:pPr>
      <w:bookmarkStart w:id="31" w:name="_Toc30189"/>
      <w:bookmarkStart w:id="32" w:name="_Toc24490"/>
      <w:bookmarkStart w:id="33" w:name="_Toc24383"/>
      <w:bookmarkStart w:id="34" w:name="_Toc8033"/>
      <w:bookmarkStart w:id="35" w:name="_Toc392650938"/>
      <w:bookmarkStart w:id="36" w:name="_Toc23375"/>
      <w:bookmarkStart w:id="37" w:name="_Toc5326"/>
      <w:bookmarkStart w:id="38" w:name="_Toc28379"/>
      <w:bookmarkStart w:id="39" w:name="_Toc14926"/>
      <w:bookmarkStart w:id="40" w:name="_Toc195439390"/>
      <w:r>
        <w:rPr>
          <w:rFonts w:ascii="黑体" w:eastAsia="黑体" w:hAnsi="黑体" w:hint="eastAsia"/>
          <w:b w:val="0"/>
          <w:sz w:val="24"/>
          <w:szCs w:val="24"/>
        </w:rPr>
        <w:t>2　引用文件</w:t>
      </w:r>
      <w:bookmarkEnd w:id="31"/>
      <w:bookmarkEnd w:id="32"/>
      <w:bookmarkEnd w:id="33"/>
      <w:bookmarkEnd w:id="34"/>
      <w:bookmarkEnd w:id="35"/>
      <w:bookmarkEnd w:id="36"/>
      <w:bookmarkEnd w:id="37"/>
      <w:bookmarkEnd w:id="38"/>
      <w:bookmarkEnd w:id="39"/>
      <w:bookmarkEnd w:id="40"/>
    </w:p>
    <w:p w14:paraId="6126C29A" w14:textId="77777777" w:rsidR="00C24F2B" w:rsidRDefault="00000000">
      <w:pPr>
        <w:spacing w:line="360" w:lineRule="auto"/>
        <w:ind w:firstLineChars="200" w:firstLine="480"/>
        <w:rPr>
          <w:rFonts w:ascii="宋体" w:hAnsi="宋体" w:hint="eastAsia"/>
          <w:sz w:val="24"/>
        </w:rPr>
      </w:pPr>
      <w:r>
        <w:rPr>
          <w:rFonts w:ascii="宋体" w:hAnsi="宋体" w:hint="eastAsia"/>
          <w:sz w:val="24"/>
        </w:rPr>
        <w:t>本规范引用了</w:t>
      </w:r>
      <w:r>
        <w:rPr>
          <w:rFonts w:ascii="宋体" w:hint="eastAsia"/>
          <w:bCs/>
          <w:sz w:val="24"/>
        </w:rPr>
        <w:t>下列文件</w:t>
      </w:r>
      <w:r>
        <w:rPr>
          <w:rFonts w:ascii="宋体" w:hAnsi="宋体" w:hint="eastAsia"/>
          <w:sz w:val="24"/>
        </w:rPr>
        <w:t xml:space="preserve">： </w:t>
      </w:r>
    </w:p>
    <w:p w14:paraId="27046A09" w14:textId="77777777" w:rsidR="00C24F2B" w:rsidRDefault="00000000">
      <w:pPr>
        <w:spacing w:line="360" w:lineRule="auto"/>
        <w:ind w:firstLineChars="200" w:firstLine="480"/>
        <w:rPr>
          <w:rFonts w:ascii="宋体" w:hAnsi="宋体" w:hint="eastAsia"/>
          <w:sz w:val="24"/>
        </w:rPr>
      </w:pPr>
      <w:bookmarkStart w:id="41" w:name="OLE_LINK33"/>
      <w:r>
        <w:rPr>
          <w:rFonts w:ascii="宋体" w:hAnsi="宋体" w:hint="eastAsia"/>
          <w:sz w:val="24"/>
        </w:rPr>
        <w:t>JJG 499-2004 精密露点仪</w:t>
      </w:r>
    </w:p>
    <w:p w14:paraId="6F6497CF" w14:textId="77777777" w:rsidR="00C24F2B" w:rsidRDefault="00000000">
      <w:pPr>
        <w:spacing w:line="360" w:lineRule="auto"/>
        <w:ind w:firstLineChars="200" w:firstLine="480"/>
        <w:rPr>
          <w:rFonts w:ascii="宋体" w:hAnsi="宋体" w:hint="eastAsia"/>
          <w:bCs/>
          <w:sz w:val="24"/>
        </w:rPr>
      </w:pPr>
      <w:r>
        <w:rPr>
          <w:rFonts w:ascii="宋体" w:hAnsi="宋体" w:hint="eastAsia"/>
          <w:bCs/>
          <w:sz w:val="24"/>
        </w:rPr>
        <w:t>JJG 993-2018 电动通风干湿表</w:t>
      </w:r>
    </w:p>
    <w:p w14:paraId="0120D76A" w14:textId="77777777" w:rsidR="00C24F2B" w:rsidRDefault="00000000">
      <w:pPr>
        <w:spacing w:line="360" w:lineRule="auto"/>
        <w:ind w:firstLineChars="200" w:firstLine="480"/>
        <w:rPr>
          <w:rFonts w:ascii="宋体" w:hAnsi="宋体" w:hint="eastAsia"/>
          <w:bCs/>
          <w:sz w:val="24"/>
        </w:rPr>
      </w:pPr>
      <w:r>
        <w:rPr>
          <w:rFonts w:ascii="宋体" w:hAnsi="宋体" w:hint="eastAsia"/>
          <w:bCs/>
          <w:sz w:val="24"/>
        </w:rPr>
        <w:t>JJG 1084-</w:t>
      </w:r>
      <w:r>
        <w:rPr>
          <w:rFonts w:ascii="宋体" w:hint="eastAsia"/>
          <w:bCs/>
          <w:sz w:val="24"/>
        </w:rPr>
        <w:t>2013</w:t>
      </w:r>
      <w:r>
        <w:rPr>
          <w:rFonts w:ascii="宋体" w:hAnsi="宋体" w:hint="eastAsia"/>
          <w:bCs/>
          <w:sz w:val="24"/>
        </w:rPr>
        <w:t xml:space="preserve"> </w:t>
      </w:r>
      <w:r>
        <w:rPr>
          <w:rFonts w:ascii="宋体" w:hint="eastAsia"/>
          <w:bCs/>
          <w:sz w:val="24"/>
        </w:rPr>
        <w:t>数字式</w:t>
      </w:r>
      <w:r>
        <w:rPr>
          <w:rFonts w:ascii="宋体" w:hAnsi="宋体" w:hint="eastAsia"/>
          <w:bCs/>
          <w:sz w:val="24"/>
        </w:rPr>
        <w:t>气压计</w:t>
      </w:r>
    </w:p>
    <w:p w14:paraId="18741BED" w14:textId="77777777" w:rsidR="00C24F2B" w:rsidRDefault="00000000">
      <w:pPr>
        <w:spacing w:line="360" w:lineRule="auto"/>
        <w:ind w:firstLineChars="200" w:firstLine="480"/>
        <w:rPr>
          <w:rFonts w:ascii="宋体" w:hAnsi="宋体" w:hint="eastAsia"/>
          <w:sz w:val="24"/>
        </w:rPr>
      </w:pPr>
      <w:r>
        <w:rPr>
          <w:rFonts w:ascii="宋体" w:hAnsi="宋体"/>
          <w:sz w:val="24"/>
        </w:rPr>
        <w:t>JJF 1094</w:t>
      </w:r>
      <w:r>
        <w:rPr>
          <w:rFonts w:ascii="宋体" w:hAnsi="宋体" w:hint="eastAsia"/>
          <w:sz w:val="24"/>
        </w:rPr>
        <w:t>-</w:t>
      </w:r>
      <w:r>
        <w:rPr>
          <w:rFonts w:ascii="宋体" w:hAnsi="宋体"/>
          <w:sz w:val="24"/>
        </w:rPr>
        <w:t>2002 测量仪器特性评定</w:t>
      </w:r>
    </w:p>
    <w:p w14:paraId="39601C3A" w14:textId="77777777" w:rsidR="00C24F2B" w:rsidRDefault="00000000">
      <w:pPr>
        <w:spacing w:line="360" w:lineRule="auto"/>
        <w:ind w:firstLineChars="200" w:firstLine="480"/>
        <w:rPr>
          <w:rFonts w:ascii="宋体" w:hAnsi="宋体" w:hint="eastAsia"/>
          <w:sz w:val="24"/>
        </w:rPr>
      </w:pPr>
      <w:r>
        <w:rPr>
          <w:rFonts w:ascii="宋体" w:hAnsi="宋体" w:hint="eastAsia"/>
          <w:sz w:val="24"/>
        </w:rPr>
        <w:t>JJF 1101-2019 环境试验设备温度、湿度参数校准规范</w:t>
      </w:r>
    </w:p>
    <w:p w14:paraId="3727C1B3" w14:textId="77777777" w:rsidR="00C24F2B" w:rsidRDefault="00000000">
      <w:pPr>
        <w:spacing w:line="360" w:lineRule="auto"/>
        <w:ind w:firstLineChars="200" w:firstLine="480"/>
        <w:rPr>
          <w:rFonts w:ascii="宋体" w:hAnsi="宋体" w:hint="eastAsia"/>
          <w:sz w:val="24"/>
        </w:rPr>
      </w:pPr>
      <w:r>
        <w:rPr>
          <w:rFonts w:ascii="宋体" w:hAnsi="宋体" w:hint="eastAsia"/>
          <w:sz w:val="24"/>
        </w:rPr>
        <w:t>JJF 1564</w:t>
      </w:r>
      <w:bookmarkStart w:id="42" w:name="OLE_LINK8"/>
      <w:r>
        <w:rPr>
          <w:rFonts w:ascii="宋体" w:hAnsi="宋体" w:hint="eastAsia"/>
          <w:sz w:val="24"/>
        </w:rPr>
        <w:t>-</w:t>
      </w:r>
      <w:bookmarkEnd w:id="42"/>
      <w:r>
        <w:rPr>
          <w:rFonts w:ascii="宋体" w:hAnsi="宋体" w:hint="eastAsia"/>
          <w:sz w:val="24"/>
        </w:rPr>
        <w:t>2016 温湿度标准箱校准规范</w:t>
      </w:r>
    </w:p>
    <w:p w14:paraId="3AB1EF01" w14:textId="2988DA22" w:rsidR="0058425A" w:rsidRDefault="0058425A">
      <w:pPr>
        <w:spacing w:line="360" w:lineRule="auto"/>
        <w:ind w:firstLineChars="200" w:firstLine="480"/>
        <w:rPr>
          <w:rFonts w:ascii="宋体" w:hAnsi="宋体" w:hint="eastAsia"/>
          <w:sz w:val="24"/>
        </w:rPr>
      </w:pPr>
      <w:bookmarkStart w:id="43" w:name="_Hlk195482624"/>
      <w:r w:rsidRPr="0058425A">
        <w:rPr>
          <w:rFonts w:ascii="宋体" w:hAnsi="宋体"/>
          <w:sz w:val="24"/>
        </w:rPr>
        <w:t>JJF 1939</w:t>
      </w:r>
      <w:r>
        <w:rPr>
          <w:rFonts w:ascii="宋体" w:hAnsi="宋体" w:hint="eastAsia"/>
          <w:sz w:val="24"/>
        </w:rPr>
        <w:t>-</w:t>
      </w:r>
      <w:r w:rsidRPr="0058425A">
        <w:rPr>
          <w:rFonts w:ascii="宋体" w:hAnsi="宋体"/>
          <w:sz w:val="24"/>
        </w:rPr>
        <w:t>2021</w:t>
      </w:r>
      <w:r>
        <w:rPr>
          <w:rFonts w:ascii="宋体" w:hAnsi="宋体" w:hint="eastAsia"/>
          <w:sz w:val="24"/>
        </w:rPr>
        <w:t xml:space="preserve"> </w:t>
      </w:r>
      <w:r w:rsidR="00F641C7" w:rsidRPr="00F641C7">
        <w:rPr>
          <w:rFonts w:ascii="宋体" w:hAnsi="宋体" w:hint="eastAsia"/>
          <w:sz w:val="24"/>
        </w:rPr>
        <w:t>热式风速仪校准规范</w:t>
      </w:r>
    </w:p>
    <w:bookmarkEnd w:id="43"/>
    <w:p w14:paraId="0B3EC7B2" w14:textId="77777777" w:rsidR="00C24F2B" w:rsidRDefault="00000000">
      <w:pPr>
        <w:spacing w:line="360" w:lineRule="auto"/>
        <w:ind w:firstLineChars="200" w:firstLine="480"/>
        <w:rPr>
          <w:rFonts w:ascii="宋体" w:hAnsi="宋体" w:hint="eastAsia"/>
          <w:bCs/>
          <w:sz w:val="24"/>
        </w:rPr>
      </w:pPr>
      <w:r>
        <w:rPr>
          <w:rFonts w:ascii="宋体" w:hAnsi="宋体"/>
          <w:bCs/>
          <w:sz w:val="24"/>
        </w:rPr>
        <w:t>GB/T 37467</w:t>
      </w:r>
      <w:r>
        <w:rPr>
          <w:rFonts w:ascii="宋体" w:hAnsi="宋体" w:hint="eastAsia"/>
          <w:bCs/>
          <w:sz w:val="24"/>
        </w:rPr>
        <w:t>-</w:t>
      </w:r>
      <w:r>
        <w:rPr>
          <w:rFonts w:ascii="宋体" w:hAnsi="宋体"/>
          <w:bCs/>
          <w:sz w:val="24"/>
        </w:rPr>
        <w:t>2019 气象仪器术语</w:t>
      </w:r>
    </w:p>
    <w:p w14:paraId="027FBF13" w14:textId="77777777" w:rsidR="00C24F2B" w:rsidRDefault="00000000">
      <w:pPr>
        <w:spacing w:line="360" w:lineRule="auto"/>
        <w:ind w:firstLineChars="200" w:firstLine="480"/>
        <w:rPr>
          <w:rFonts w:ascii="宋体" w:hAnsi="宋体" w:hint="eastAsia"/>
          <w:bCs/>
          <w:sz w:val="24"/>
        </w:rPr>
      </w:pPr>
      <w:r>
        <w:rPr>
          <w:rFonts w:ascii="宋体" w:hAnsi="宋体" w:hint="eastAsia"/>
          <w:bCs/>
          <w:sz w:val="24"/>
        </w:rPr>
        <w:t>JJG（气象）002-2015</w:t>
      </w:r>
      <w:r>
        <w:rPr>
          <w:rFonts w:ascii="宋体" w:hAnsi="宋体"/>
          <w:bCs/>
          <w:sz w:val="24"/>
        </w:rPr>
        <w:t xml:space="preserve"> </w:t>
      </w:r>
      <w:r>
        <w:rPr>
          <w:rFonts w:ascii="宋体" w:hAnsi="宋体" w:hint="eastAsia"/>
          <w:bCs/>
          <w:sz w:val="24"/>
        </w:rPr>
        <w:t>自动气象站铂电阻温度传感器</w:t>
      </w:r>
    </w:p>
    <w:p w14:paraId="06718710" w14:textId="77777777" w:rsidR="00C24F2B" w:rsidRDefault="00000000">
      <w:pPr>
        <w:spacing w:line="360" w:lineRule="auto"/>
        <w:ind w:firstLineChars="200" w:firstLine="480"/>
        <w:rPr>
          <w:rFonts w:ascii="宋体" w:hAnsi="宋体" w:hint="eastAsia"/>
          <w:sz w:val="24"/>
        </w:rPr>
      </w:pPr>
      <w:bookmarkStart w:id="44" w:name="_Toc392650939"/>
      <w:bookmarkEnd w:id="41"/>
      <w:r>
        <w:rPr>
          <w:rFonts w:ascii="宋体" w:hAnsi="宋体" w:hint="eastAsia"/>
          <w:sz w:val="24"/>
        </w:rPr>
        <w:t>凡是注日期的引用文件，仅注日期的版本适用于本规范；凡是不注日期的引用文件，其最新版本（包括所有的修改单）适用于本</w:t>
      </w:r>
      <w:r>
        <w:rPr>
          <w:rFonts w:ascii="宋体" w:hint="eastAsia"/>
          <w:bCs/>
          <w:sz w:val="24"/>
        </w:rPr>
        <w:t>规范</w:t>
      </w:r>
      <w:r>
        <w:rPr>
          <w:rFonts w:ascii="宋体" w:hAnsi="宋体" w:hint="eastAsia"/>
          <w:sz w:val="24"/>
        </w:rPr>
        <w:t>。</w:t>
      </w:r>
    </w:p>
    <w:p w14:paraId="4C57203E" w14:textId="77777777" w:rsidR="00C24F2B" w:rsidRDefault="00000000">
      <w:pPr>
        <w:pStyle w:val="1"/>
        <w:numPr>
          <w:ilvl w:val="0"/>
          <w:numId w:val="0"/>
        </w:numPr>
        <w:spacing w:before="200" w:after="200" w:line="300" w:lineRule="auto"/>
        <w:rPr>
          <w:rFonts w:ascii="黑体" w:eastAsia="黑体" w:hAnsi="黑体" w:hint="eastAsia"/>
          <w:b w:val="0"/>
          <w:sz w:val="24"/>
          <w:szCs w:val="24"/>
        </w:rPr>
      </w:pPr>
      <w:bookmarkStart w:id="45" w:name="_Toc19940"/>
      <w:bookmarkStart w:id="46" w:name="_Toc5927"/>
      <w:bookmarkStart w:id="47" w:name="_Toc7676"/>
      <w:bookmarkStart w:id="48" w:name="_Toc12000"/>
      <w:bookmarkStart w:id="49" w:name="_Toc3118"/>
      <w:bookmarkStart w:id="50" w:name="_Toc7051"/>
      <w:bookmarkStart w:id="51" w:name="_Toc20785"/>
      <w:bookmarkStart w:id="52" w:name="_Toc11094"/>
      <w:bookmarkStart w:id="53" w:name="_Toc195439391"/>
      <w:r>
        <w:rPr>
          <w:rFonts w:ascii="黑体" w:eastAsia="黑体" w:hAnsi="黑体" w:hint="eastAsia"/>
          <w:b w:val="0"/>
          <w:sz w:val="24"/>
          <w:szCs w:val="24"/>
        </w:rPr>
        <w:t xml:space="preserve">3　</w:t>
      </w:r>
      <w:bookmarkEnd w:id="44"/>
      <w:r>
        <w:rPr>
          <w:rFonts w:ascii="黑体" w:eastAsia="黑体" w:hAnsi="黑体" w:hint="eastAsia"/>
          <w:b w:val="0"/>
          <w:sz w:val="24"/>
          <w:szCs w:val="24"/>
        </w:rPr>
        <w:t>术语</w:t>
      </w:r>
      <w:bookmarkEnd w:id="45"/>
      <w:bookmarkEnd w:id="46"/>
      <w:bookmarkEnd w:id="47"/>
      <w:bookmarkEnd w:id="48"/>
      <w:bookmarkEnd w:id="49"/>
      <w:bookmarkEnd w:id="50"/>
      <w:bookmarkEnd w:id="51"/>
      <w:bookmarkEnd w:id="52"/>
      <w:r>
        <w:rPr>
          <w:rFonts w:ascii="黑体" w:eastAsia="黑体" w:hAnsi="黑体" w:hint="eastAsia"/>
          <w:b w:val="0"/>
          <w:sz w:val="24"/>
          <w:szCs w:val="24"/>
        </w:rPr>
        <w:t>和计量单位</w:t>
      </w:r>
      <w:bookmarkEnd w:id="53"/>
    </w:p>
    <w:p w14:paraId="457CC38A" w14:textId="77777777" w:rsidR="00C24F2B" w:rsidRDefault="00000000">
      <w:pPr>
        <w:spacing w:before="120" w:after="120" w:line="312" w:lineRule="auto"/>
        <w:ind w:rightChars="100" w:right="210"/>
        <w:outlineLvl w:val="1"/>
        <w:rPr>
          <w:rFonts w:ascii="宋体" w:hAnsi="宋体" w:hint="eastAsia"/>
          <w:bCs/>
          <w:kern w:val="0"/>
          <w:sz w:val="24"/>
        </w:rPr>
      </w:pPr>
      <w:bookmarkStart w:id="54" w:name="_Toc195439392"/>
      <w:r>
        <w:rPr>
          <w:rFonts w:ascii="宋体" w:hAnsi="宋体" w:hint="eastAsia"/>
          <w:bCs/>
          <w:kern w:val="0"/>
          <w:sz w:val="24"/>
        </w:rPr>
        <w:t>3.1</w:t>
      </w:r>
      <w:r>
        <w:rPr>
          <w:rFonts w:ascii="宋体" w:hAnsi="宋体"/>
          <w:bCs/>
          <w:kern w:val="0"/>
          <w:sz w:val="24"/>
        </w:rPr>
        <w:t xml:space="preserve"> </w:t>
      </w:r>
      <w:r>
        <w:rPr>
          <w:rFonts w:ascii="宋体" w:hAnsi="宋体" w:hint="eastAsia"/>
          <w:bCs/>
          <w:kern w:val="0"/>
          <w:sz w:val="24"/>
        </w:rPr>
        <w:t>术语</w:t>
      </w:r>
      <w:bookmarkEnd w:id="54"/>
    </w:p>
    <w:p w14:paraId="5E6656E1" w14:textId="77777777" w:rsidR="00C24F2B" w:rsidRDefault="00000000">
      <w:pPr>
        <w:spacing w:line="360" w:lineRule="auto"/>
        <w:ind w:firstLineChars="200" w:firstLine="480"/>
        <w:rPr>
          <w:rFonts w:ascii="宋体" w:hAnsi="宋体" w:hint="eastAsia"/>
          <w:bCs/>
          <w:sz w:val="24"/>
        </w:rPr>
      </w:pPr>
      <w:r>
        <w:rPr>
          <w:rFonts w:ascii="宋体" w:hAnsi="宋体" w:hint="eastAsia"/>
          <w:bCs/>
          <w:sz w:val="24"/>
        </w:rPr>
        <w:t>JJF</w:t>
      </w:r>
      <w:r>
        <w:rPr>
          <w:rFonts w:ascii="宋体" w:hAnsi="宋体"/>
          <w:bCs/>
          <w:sz w:val="24"/>
        </w:rPr>
        <w:t xml:space="preserve"> </w:t>
      </w:r>
      <w:r>
        <w:rPr>
          <w:rFonts w:ascii="宋体" w:hAnsi="宋体" w:hint="eastAsia"/>
          <w:bCs/>
          <w:sz w:val="24"/>
        </w:rPr>
        <w:t>1001-2011</w:t>
      </w:r>
      <w:r>
        <w:rPr>
          <w:rFonts w:ascii="宋体" w:hAnsi="宋体"/>
          <w:bCs/>
          <w:sz w:val="24"/>
        </w:rPr>
        <w:t xml:space="preserve"> </w:t>
      </w:r>
      <w:r>
        <w:rPr>
          <w:rFonts w:ascii="宋体" w:hint="eastAsia"/>
          <w:bCs/>
          <w:sz w:val="24"/>
        </w:rPr>
        <w:t>、</w:t>
      </w:r>
      <w:r>
        <w:rPr>
          <w:rFonts w:ascii="宋体" w:hAnsi="宋体"/>
          <w:bCs/>
          <w:sz w:val="24"/>
        </w:rPr>
        <w:t>GB/T 37467</w:t>
      </w:r>
      <w:r>
        <w:rPr>
          <w:rFonts w:ascii="宋体" w:hAnsi="宋体" w:hint="eastAsia"/>
          <w:bCs/>
          <w:sz w:val="24"/>
        </w:rPr>
        <w:t>-</w:t>
      </w:r>
      <w:r>
        <w:rPr>
          <w:rFonts w:ascii="宋体" w:hAnsi="宋体"/>
          <w:bCs/>
          <w:sz w:val="24"/>
        </w:rPr>
        <w:t>2019</w:t>
      </w:r>
      <w:r>
        <w:rPr>
          <w:rFonts w:ascii="宋体" w:hAnsi="宋体" w:hint="eastAsia"/>
          <w:bCs/>
          <w:sz w:val="24"/>
        </w:rPr>
        <w:t>界定的及</w:t>
      </w:r>
      <w:r>
        <w:rPr>
          <w:rFonts w:ascii="宋体" w:hAnsi="宋体"/>
          <w:bCs/>
          <w:sz w:val="24"/>
        </w:rPr>
        <w:t>以下术语和定义适用于本规范。</w:t>
      </w:r>
    </w:p>
    <w:p w14:paraId="171FD619" w14:textId="77777777" w:rsidR="00C24F2B" w:rsidRDefault="00000000">
      <w:pPr>
        <w:spacing w:before="120" w:after="120" w:line="360" w:lineRule="auto"/>
        <w:ind w:rightChars="100" w:right="210"/>
        <w:outlineLvl w:val="2"/>
        <w:rPr>
          <w:bCs/>
          <w:sz w:val="24"/>
        </w:rPr>
      </w:pPr>
      <w:r>
        <w:rPr>
          <w:rFonts w:ascii="宋体" w:hAnsi="宋体" w:hint="eastAsia"/>
          <w:bCs/>
          <w:kern w:val="0"/>
          <w:sz w:val="24"/>
        </w:rPr>
        <w:t>3.1.</w:t>
      </w:r>
      <w:r>
        <w:rPr>
          <w:rFonts w:ascii="宋体" w:hAnsi="宋体"/>
          <w:bCs/>
          <w:kern w:val="0"/>
          <w:sz w:val="24"/>
        </w:rPr>
        <w:t>1</w:t>
      </w:r>
      <w:r>
        <w:rPr>
          <w:rFonts w:ascii="宋体" w:hAnsi="宋体" w:hint="eastAsia"/>
          <w:bCs/>
          <w:kern w:val="0"/>
          <w:sz w:val="24"/>
        </w:rPr>
        <w:t xml:space="preserve"> 电子探空仪 electronic sonde</w:t>
      </w:r>
    </w:p>
    <w:p w14:paraId="647BEBB5" w14:textId="77777777" w:rsidR="000728E2" w:rsidRDefault="00000000">
      <w:pPr>
        <w:spacing w:line="360" w:lineRule="auto"/>
        <w:ind w:firstLineChars="200" w:firstLine="480"/>
        <w:rPr>
          <w:bCs/>
          <w:sz w:val="24"/>
        </w:rPr>
      </w:pPr>
      <w:r>
        <w:rPr>
          <w:rFonts w:hint="eastAsia"/>
          <w:bCs/>
          <w:sz w:val="24"/>
        </w:rPr>
        <w:t>采用电测传感器，将所测气象要素量变换为电信号的无线电探空仪。</w:t>
      </w:r>
    </w:p>
    <w:p w14:paraId="3B654730" w14:textId="65AACCB3" w:rsidR="00C24F2B" w:rsidRDefault="00000000">
      <w:pPr>
        <w:spacing w:line="360" w:lineRule="auto"/>
        <w:ind w:firstLineChars="200" w:firstLine="480"/>
        <w:rPr>
          <w:bCs/>
          <w:sz w:val="24"/>
        </w:rPr>
      </w:pPr>
      <w:r>
        <w:rPr>
          <w:rFonts w:ascii="宋体" w:hint="eastAsia"/>
          <w:kern w:val="0"/>
          <w:sz w:val="24"/>
        </w:rPr>
        <w:t>[</w:t>
      </w:r>
      <w:r>
        <w:rPr>
          <w:rFonts w:ascii="宋体"/>
          <w:kern w:val="0"/>
          <w:sz w:val="24"/>
        </w:rPr>
        <w:t>GB/T 37467-2019</w:t>
      </w:r>
      <w:r>
        <w:rPr>
          <w:rFonts w:ascii="宋体" w:hint="eastAsia"/>
          <w:kern w:val="0"/>
          <w:sz w:val="24"/>
        </w:rPr>
        <w:t>，定义</w:t>
      </w:r>
      <w:r>
        <w:rPr>
          <w:rFonts w:ascii="宋体"/>
          <w:kern w:val="0"/>
          <w:sz w:val="24"/>
        </w:rPr>
        <w:t>4.1.3</w:t>
      </w:r>
      <w:r>
        <w:rPr>
          <w:rFonts w:ascii="宋体" w:hint="eastAsia"/>
          <w:kern w:val="0"/>
          <w:sz w:val="24"/>
        </w:rPr>
        <w:t>]</w:t>
      </w:r>
    </w:p>
    <w:p w14:paraId="3768C891" w14:textId="77777777" w:rsidR="00C24F2B" w:rsidRDefault="00000000">
      <w:pPr>
        <w:spacing w:before="120" w:after="120" w:line="360" w:lineRule="auto"/>
        <w:ind w:rightChars="100" w:right="210"/>
        <w:outlineLvl w:val="2"/>
        <w:rPr>
          <w:bCs/>
          <w:sz w:val="24"/>
        </w:rPr>
      </w:pPr>
      <w:bookmarkStart w:id="55" w:name="_Toc23033"/>
      <w:r>
        <w:rPr>
          <w:rFonts w:ascii="宋体" w:hAnsi="宋体" w:hint="eastAsia"/>
          <w:bCs/>
          <w:kern w:val="0"/>
          <w:sz w:val="24"/>
        </w:rPr>
        <w:t>3.1.</w:t>
      </w:r>
      <w:r>
        <w:rPr>
          <w:rFonts w:ascii="宋体" w:hAnsi="宋体"/>
          <w:bCs/>
          <w:kern w:val="0"/>
          <w:sz w:val="24"/>
        </w:rPr>
        <w:t>2</w:t>
      </w:r>
      <w:r>
        <w:rPr>
          <w:rFonts w:ascii="宋体" w:hAnsi="宋体" w:hint="eastAsia"/>
          <w:bCs/>
          <w:kern w:val="0"/>
          <w:sz w:val="24"/>
        </w:rPr>
        <w:t xml:space="preserve"> </w:t>
      </w:r>
      <w:bookmarkEnd w:id="55"/>
      <w:r>
        <w:rPr>
          <w:rFonts w:ascii="宋体" w:hAnsi="宋体" w:hint="eastAsia"/>
          <w:bCs/>
          <w:kern w:val="0"/>
          <w:sz w:val="24"/>
        </w:rPr>
        <w:t xml:space="preserve">探空仪基测箱 </w:t>
      </w:r>
      <w:r>
        <w:rPr>
          <w:rFonts w:ascii="宋体" w:hAnsi="宋体"/>
          <w:bCs/>
          <w:kern w:val="0"/>
          <w:sz w:val="24"/>
        </w:rPr>
        <w:t>sonde base value detection box</w:t>
      </w:r>
    </w:p>
    <w:p w14:paraId="49E32B22" w14:textId="77777777" w:rsidR="00C24F2B" w:rsidRDefault="00000000">
      <w:pPr>
        <w:spacing w:line="360" w:lineRule="auto"/>
        <w:ind w:firstLineChars="200" w:firstLine="480"/>
        <w:rPr>
          <w:bCs/>
          <w:sz w:val="24"/>
        </w:rPr>
      </w:pPr>
      <w:r>
        <w:rPr>
          <w:rFonts w:hint="eastAsia"/>
          <w:bCs/>
          <w:sz w:val="24"/>
        </w:rPr>
        <w:t>配有温度、气压和湿度标准器，在探空仪施放前对其气象要素进行地面基值</w:t>
      </w:r>
      <w:r>
        <w:rPr>
          <w:bCs/>
          <w:sz w:val="24"/>
        </w:rPr>
        <w:t>测定的</w:t>
      </w:r>
      <w:r>
        <w:rPr>
          <w:rFonts w:hint="eastAsia"/>
          <w:bCs/>
          <w:sz w:val="24"/>
        </w:rPr>
        <w:t>标准</w:t>
      </w:r>
      <w:r>
        <w:rPr>
          <w:rFonts w:hint="eastAsia"/>
          <w:bCs/>
          <w:sz w:val="24"/>
        </w:rPr>
        <w:lastRenderedPageBreak/>
        <w:t>设备。</w:t>
      </w:r>
    </w:p>
    <w:p w14:paraId="2AFA83A1" w14:textId="77777777" w:rsidR="00C24F2B" w:rsidRDefault="00000000">
      <w:pPr>
        <w:spacing w:before="120" w:after="120" w:line="360" w:lineRule="auto"/>
        <w:ind w:rightChars="100" w:right="210"/>
        <w:outlineLvl w:val="2"/>
        <w:rPr>
          <w:bCs/>
          <w:sz w:val="24"/>
        </w:rPr>
      </w:pPr>
      <w:r>
        <w:rPr>
          <w:rFonts w:ascii="宋体" w:hAnsi="宋体" w:hint="eastAsia"/>
          <w:bCs/>
          <w:kern w:val="0"/>
          <w:sz w:val="24"/>
        </w:rPr>
        <w:t>3.1.</w:t>
      </w:r>
      <w:r>
        <w:rPr>
          <w:rFonts w:ascii="宋体" w:hAnsi="宋体"/>
          <w:bCs/>
          <w:kern w:val="0"/>
          <w:sz w:val="24"/>
        </w:rPr>
        <w:t>3</w:t>
      </w:r>
      <w:r>
        <w:rPr>
          <w:rFonts w:ascii="宋体" w:hAnsi="宋体" w:hint="eastAsia"/>
          <w:bCs/>
          <w:kern w:val="0"/>
          <w:sz w:val="24"/>
        </w:rPr>
        <w:t xml:space="preserve"> 干湿表 </w:t>
      </w:r>
      <w:r>
        <w:rPr>
          <w:rFonts w:ascii="宋体" w:hAnsi="宋体"/>
          <w:bCs/>
          <w:kern w:val="0"/>
          <w:sz w:val="24"/>
        </w:rPr>
        <w:t>psychrometer</w:t>
      </w:r>
    </w:p>
    <w:p w14:paraId="1FD98057" w14:textId="77777777" w:rsidR="000728E2" w:rsidRDefault="00000000">
      <w:pPr>
        <w:spacing w:line="360" w:lineRule="auto"/>
        <w:ind w:firstLineChars="200" w:firstLine="480"/>
        <w:rPr>
          <w:bCs/>
          <w:sz w:val="24"/>
        </w:rPr>
      </w:pPr>
      <w:r>
        <w:rPr>
          <w:rFonts w:hint="eastAsia"/>
          <w:bCs/>
          <w:sz w:val="24"/>
        </w:rPr>
        <w:t>用两支</w:t>
      </w:r>
      <w:r>
        <w:rPr>
          <w:bCs/>
          <w:sz w:val="24"/>
        </w:rPr>
        <w:t>规格相同的</w:t>
      </w:r>
      <w:r>
        <w:rPr>
          <w:rFonts w:ascii="宋体"/>
          <w:bCs/>
          <w:sz w:val="24"/>
        </w:rPr>
        <w:t>温度表</w:t>
      </w:r>
      <w:r>
        <w:rPr>
          <w:bCs/>
          <w:sz w:val="24"/>
        </w:rPr>
        <w:t>或温度敏感元件，在其中一支的感温部位包裹浸湿纱布，利用热力学原理测量空气湿度的仪器，该仪器同时还能测量空气温度。</w:t>
      </w:r>
    </w:p>
    <w:p w14:paraId="67988DE1" w14:textId="010E6230" w:rsidR="00C24F2B" w:rsidRDefault="00000000">
      <w:pPr>
        <w:spacing w:line="360" w:lineRule="auto"/>
        <w:ind w:firstLineChars="200" w:firstLine="480"/>
        <w:rPr>
          <w:bCs/>
          <w:sz w:val="24"/>
        </w:rPr>
      </w:pPr>
      <w:r>
        <w:rPr>
          <w:rFonts w:ascii="宋体" w:hint="eastAsia"/>
          <w:kern w:val="0"/>
          <w:sz w:val="24"/>
        </w:rPr>
        <w:t>[</w:t>
      </w:r>
      <w:r>
        <w:rPr>
          <w:rFonts w:ascii="宋体"/>
          <w:kern w:val="0"/>
          <w:sz w:val="24"/>
        </w:rPr>
        <w:t>GB/T 37467-2019</w:t>
      </w:r>
      <w:r>
        <w:rPr>
          <w:rFonts w:ascii="宋体" w:hint="eastAsia"/>
          <w:kern w:val="0"/>
          <w:sz w:val="24"/>
        </w:rPr>
        <w:t>，定义</w:t>
      </w:r>
      <w:r>
        <w:rPr>
          <w:rFonts w:ascii="宋体"/>
          <w:kern w:val="0"/>
          <w:sz w:val="24"/>
        </w:rPr>
        <w:t>3.1.3.13</w:t>
      </w:r>
      <w:r>
        <w:rPr>
          <w:rFonts w:ascii="宋体" w:hint="eastAsia"/>
          <w:kern w:val="0"/>
          <w:sz w:val="24"/>
        </w:rPr>
        <w:t>]</w:t>
      </w:r>
    </w:p>
    <w:p w14:paraId="6287DB22" w14:textId="77777777" w:rsidR="00C24F2B" w:rsidRDefault="00000000">
      <w:pPr>
        <w:spacing w:before="120" w:after="120" w:line="360" w:lineRule="auto"/>
        <w:ind w:rightChars="100" w:right="210"/>
        <w:outlineLvl w:val="2"/>
        <w:rPr>
          <w:bCs/>
          <w:sz w:val="24"/>
        </w:rPr>
      </w:pPr>
      <w:r>
        <w:rPr>
          <w:rFonts w:ascii="宋体" w:hAnsi="宋体" w:hint="eastAsia"/>
          <w:bCs/>
          <w:kern w:val="0"/>
          <w:sz w:val="24"/>
        </w:rPr>
        <w:t>3.1.</w:t>
      </w:r>
      <w:r>
        <w:rPr>
          <w:rFonts w:ascii="宋体" w:hAnsi="宋体"/>
          <w:bCs/>
          <w:kern w:val="0"/>
          <w:sz w:val="24"/>
        </w:rPr>
        <w:t>4</w:t>
      </w:r>
      <w:r>
        <w:rPr>
          <w:rFonts w:ascii="宋体" w:hAnsi="宋体" w:hint="eastAsia"/>
          <w:bCs/>
          <w:kern w:val="0"/>
          <w:sz w:val="24"/>
        </w:rPr>
        <w:t xml:space="preserve"> 干球温度传感器 </w:t>
      </w:r>
      <w:r>
        <w:rPr>
          <w:rFonts w:ascii="宋体" w:hAnsi="宋体"/>
          <w:bCs/>
          <w:kern w:val="0"/>
          <w:sz w:val="24"/>
        </w:rPr>
        <w:t>dry-bulb temperature sensor</w:t>
      </w:r>
    </w:p>
    <w:p w14:paraId="10EEA4DC" w14:textId="77777777" w:rsidR="00C24F2B" w:rsidRDefault="00000000">
      <w:pPr>
        <w:spacing w:line="360" w:lineRule="auto"/>
        <w:ind w:firstLineChars="200" w:firstLine="480"/>
        <w:rPr>
          <w:bCs/>
          <w:sz w:val="24"/>
        </w:rPr>
      </w:pPr>
      <w:r>
        <w:rPr>
          <w:rFonts w:hint="eastAsia"/>
          <w:bCs/>
          <w:sz w:val="24"/>
        </w:rPr>
        <w:t>在</w:t>
      </w:r>
      <w:r>
        <w:rPr>
          <w:bCs/>
          <w:sz w:val="24"/>
        </w:rPr>
        <w:t>干湿表的两支</w:t>
      </w:r>
      <w:r>
        <w:rPr>
          <w:rFonts w:hint="eastAsia"/>
          <w:bCs/>
          <w:sz w:val="24"/>
        </w:rPr>
        <w:t>温度传感器</w:t>
      </w:r>
      <w:r>
        <w:rPr>
          <w:bCs/>
          <w:sz w:val="24"/>
        </w:rPr>
        <w:t>中，感应部分裸露且能标示气温的温度</w:t>
      </w:r>
      <w:r>
        <w:rPr>
          <w:rFonts w:hint="eastAsia"/>
          <w:bCs/>
          <w:sz w:val="24"/>
        </w:rPr>
        <w:t>传感器</w:t>
      </w:r>
      <w:r>
        <w:rPr>
          <w:bCs/>
          <w:sz w:val="24"/>
        </w:rPr>
        <w:t>。</w:t>
      </w:r>
    </w:p>
    <w:p w14:paraId="2E3748EA" w14:textId="77777777" w:rsidR="00C24F2B" w:rsidRDefault="00000000">
      <w:pPr>
        <w:spacing w:before="120" w:after="120" w:line="360" w:lineRule="auto"/>
        <w:ind w:rightChars="100" w:right="210"/>
        <w:outlineLvl w:val="2"/>
        <w:rPr>
          <w:bCs/>
          <w:sz w:val="24"/>
        </w:rPr>
      </w:pPr>
      <w:r>
        <w:rPr>
          <w:rFonts w:ascii="宋体" w:hAnsi="宋体" w:hint="eastAsia"/>
          <w:bCs/>
          <w:kern w:val="0"/>
          <w:sz w:val="24"/>
        </w:rPr>
        <w:t>3.1.</w:t>
      </w:r>
      <w:r>
        <w:rPr>
          <w:rFonts w:ascii="宋体" w:hAnsi="宋体"/>
          <w:bCs/>
          <w:kern w:val="0"/>
          <w:sz w:val="24"/>
        </w:rPr>
        <w:t>5</w:t>
      </w:r>
      <w:r>
        <w:rPr>
          <w:rFonts w:ascii="宋体" w:hAnsi="宋体" w:hint="eastAsia"/>
          <w:bCs/>
          <w:kern w:val="0"/>
          <w:sz w:val="24"/>
        </w:rPr>
        <w:t xml:space="preserve"> 湿球温度传感器 </w:t>
      </w:r>
      <w:r>
        <w:rPr>
          <w:rFonts w:ascii="宋体" w:hAnsi="宋体"/>
          <w:bCs/>
          <w:kern w:val="0"/>
          <w:sz w:val="24"/>
        </w:rPr>
        <w:t>wet-bulb temperature sensor</w:t>
      </w:r>
    </w:p>
    <w:p w14:paraId="19F50D4E" w14:textId="77777777" w:rsidR="00C24F2B" w:rsidRDefault="00000000">
      <w:pPr>
        <w:spacing w:line="360" w:lineRule="auto"/>
        <w:ind w:firstLineChars="200" w:firstLine="480"/>
        <w:rPr>
          <w:bCs/>
          <w:sz w:val="24"/>
        </w:rPr>
      </w:pPr>
      <w:r>
        <w:rPr>
          <w:rFonts w:hint="eastAsia"/>
          <w:bCs/>
          <w:sz w:val="24"/>
        </w:rPr>
        <w:t>在干湿表</w:t>
      </w:r>
      <w:r>
        <w:rPr>
          <w:bCs/>
          <w:sz w:val="24"/>
        </w:rPr>
        <w:t>的两支温度</w:t>
      </w:r>
      <w:r>
        <w:rPr>
          <w:rFonts w:hint="eastAsia"/>
          <w:bCs/>
          <w:sz w:val="24"/>
        </w:rPr>
        <w:t>传感器</w:t>
      </w:r>
      <w:r>
        <w:rPr>
          <w:bCs/>
          <w:sz w:val="24"/>
        </w:rPr>
        <w:t>中，</w:t>
      </w:r>
      <w:r>
        <w:rPr>
          <w:rFonts w:hint="eastAsia"/>
          <w:bCs/>
          <w:sz w:val="24"/>
        </w:rPr>
        <w:t>感应</w:t>
      </w:r>
      <w:r>
        <w:rPr>
          <w:bCs/>
          <w:sz w:val="24"/>
        </w:rPr>
        <w:t>部分包</w:t>
      </w:r>
      <w:r>
        <w:rPr>
          <w:rFonts w:hint="eastAsia"/>
          <w:bCs/>
          <w:sz w:val="24"/>
        </w:rPr>
        <w:t>有</w:t>
      </w:r>
      <w:r>
        <w:rPr>
          <w:bCs/>
          <w:sz w:val="24"/>
        </w:rPr>
        <w:t>一层浸透纯水或已结冰纱布的温度</w:t>
      </w:r>
      <w:r>
        <w:rPr>
          <w:rFonts w:hint="eastAsia"/>
          <w:bCs/>
          <w:sz w:val="24"/>
        </w:rPr>
        <w:t>传感器</w:t>
      </w:r>
      <w:r>
        <w:rPr>
          <w:bCs/>
          <w:sz w:val="24"/>
        </w:rPr>
        <w:t>。</w:t>
      </w:r>
    </w:p>
    <w:p w14:paraId="7A991A2A" w14:textId="77777777" w:rsidR="00C24F2B" w:rsidRDefault="00000000">
      <w:pPr>
        <w:spacing w:before="120" w:after="120" w:line="312" w:lineRule="auto"/>
        <w:ind w:rightChars="100" w:right="210"/>
        <w:outlineLvl w:val="1"/>
        <w:rPr>
          <w:rFonts w:ascii="宋体" w:hAnsi="宋体" w:hint="eastAsia"/>
          <w:color w:val="000000"/>
          <w:kern w:val="0"/>
          <w:sz w:val="24"/>
        </w:rPr>
      </w:pPr>
      <w:bookmarkStart w:id="56" w:name="_Toc195439393"/>
      <w:r>
        <w:rPr>
          <w:rFonts w:ascii="宋体" w:hAnsi="宋体" w:hint="eastAsia"/>
          <w:color w:val="000000"/>
          <w:kern w:val="0"/>
          <w:sz w:val="24"/>
        </w:rPr>
        <w:t>3.2 计量单位</w:t>
      </w:r>
      <w:bookmarkEnd w:id="56"/>
    </w:p>
    <w:p w14:paraId="5E8DB6A4" w14:textId="77777777" w:rsidR="00C24F2B" w:rsidRDefault="00000000">
      <w:pPr>
        <w:spacing w:line="360" w:lineRule="auto"/>
        <w:ind w:firstLineChars="200" w:firstLine="480"/>
        <w:rPr>
          <w:rFonts w:ascii="宋体"/>
          <w:color w:val="000000"/>
          <w:sz w:val="24"/>
        </w:rPr>
      </w:pPr>
      <w:r>
        <w:rPr>
          <w:rFonts w:ascii="宋体" w:hAnsi="宋体" w:hint="eastAsia"/>
          <w:color w:val="000000"/>
          <w:kern w:val="0"/>
          <w:sz w:val="24"/>
        </w:rPr>
        <w:t>温度的计量单位为：摄氏度（</w:t>
      </w:r>
      <w:r>
        <w:rPr>
          <w:rFonts w:ascii="宋体" w:hint="eastAsia"/>
          <w:sz w:val="24"/>
        </w:rPr>
        <w:t>℃），湿度的计量单位为：相对湿度（％RH），气压的计量单位为：百帕（hPa</w:t>
      </w:r>
      <w:r>
        <w:rPr>
          <w:rFonts w:ascii="宋体" w:hint="eastAsia"/>
          <w:bCs/>
          <w:sz w:val="24"/>
        </w:rPr>
        <w:t>），</w:t>
      </w:r>
      <w:r>
        <w:rPr>
          <w:rFonts w:ascii="宋体" w:hint="eastAsia"/>
          <w:sz w:val="24"/>
        </w:rPr>
        <w:t>风速的计量单位为：米每秒（m/s），电压的计量单位为：伏特（V）。</w:t>
      </w:r>
    </w:p>
    <w:p w14:paraId="7DA4954E" w14:textId="77777777" w:rsidR="00C24F2B" w:rsidRDefault="00000000">
      <w:pPr>
        <w:pStyle w:val="1"/>
        <w:numPr>
          <w:ilvl w:val="0"/>
          <w:numId w:val="0"/>
        </w:numPr>
        <w:spacing w:before="200" w:after="120" w:line="300" w:lineRule="auto"/>
        <w:rPr>
          <w:rFonts w:ascii="黑体" w:eastAsia="黑体" w:hAnsi="黑体" w:hint="eastAsia"/>
          <w:b w:val="0"/>
          <w:sz w:val="24"/>
          <w:szCs w:val="24"/>
        </w:rPr>
      </w:pPr>
      <w:bookmarkStart w:id="57" w:name="_Toc25691"/>
      <w:bookmarkStart w:id="58" w:name="_Toc8561"/>
      <w:bookmarkStart w:id="59" w:name="_Toc656"/>
      <w:bookmarkStart w:id="60" w:name="_Toc16444"/>
      <w:bookmarkStart w:id="61" w:name="_Toc1461"/>
      <w:bookmarkStart w:id="62" w:name="_Toc7305"/>
      <w:bookmarkStart w:id="63" w:name="_Toc8972"/>
      <w:bookmarkStart w:id="64" w:name="_Toc32362"/>
      <w:bookmarkStart w:id="65" w:name="_Toc392650942"/>
      <w:bookmarkStart w:id="66" w:name="_Toc195439394"/>
      <w:r>
        <w:rPr>
          <w:rFonts w:ascii="黑体" w:eastAsia="黑体" w:hAnsi="黑体" w:hint="eastAsia"/>
          <w:b w:val="0"/>
          <w:sz w:val="24"/>
          <w:szCs w:val="24"/>
        </w:rPr>
        <w:t>4　概述</w:t>
      </w:r>
      <w:bookmarkEnd w:id="57"/>
      <w:bookmarkEnd w:id="58"/>
      <w:bookmarkEnd w:id="59"/>
      <w:bookmarkEnd w:id="60"/>
      <w:bookmarkEnd w:id="61"/>
      <w:bookmarkEnd w:id="62"/>
      <w:bookmarkEnd w:id="63"/>
      <w:bookmarkEnd w:id="64"/>
      <w:bookmarkEnd w:id="65"/>
      <w:bookmarkEnd w:id="66"/>
    </w:p>
    <w:p w14:paraId="2E00C879" w14:textId="04F234E1" w:rsidR="00C24F2B" w:rsidRDefault="00000000">
      <w:pPr>
        <w:spacing w:line="360" w:lineRule="auto"/>
        <w:ind w:firstLineChars="200" w:firstLine="480"/>
        <w:rPr>
          <w:rFonts w:ascii="宋体"/>
          <w:bCs/>
          <w:sz w:val="24"/>
        </w:rPr>
      </w:pPr>
      <w:bookmarkStart w:id="67" w:name="OLE_LINK11"/>
      <w:bookmarkStart w:id="68" w:name="_Toc392650943"/>
      <w:r>
        <w:rPr>
          <w:rFonts w:ascii="宋体" w:hint="eastAsia"/>
          <w:sz w:val="24"/>
        </w:rPr>
        <w:t>电子探空仪基测箱是一种综合性检测</w:t>
      </w:r>
      <w:r w:rsidR="0063383B">
        <w:rPr>
          <w:rFonts w:ascii="宋体" w:hint="eastAsia"/>
          <w:sz w:val="24"/>
        </w:rPr>
        <w:t>标准</w:t>
      </w:r>
      <w:r>
        <w:rPr>
          <w:rFonts w:ascii="宋体" w:hint="eastAsia"/>
          <w:sz w:val="24"/>
        </w:rPr>
        <w:t>设备，</w:t>
      </w:r>
      <w:r w:rsidR="009C2383">
        <w:rPr>
          <w:rFonts w:ascii="宋体" w:hint="eastAsia"/>
          <w:sz w:val="24"/>
        </w:rPr>
        <w:t>主要</w:t>
      </w:r>
      <w:r w:rsidR="009C2383" w:rsidRPr="009C2383">
        <w:rPr>
          <w:rFonts w:ascii="宋体" w:hint="eastAsia"/>
          <w:sz w:val="24"/>
        </w:rPr>
        <w:t>由标准器、测量显示</w:t>
      </w:r>
      <w:r w:rsidR="009C2383">
        <w:rPr>
          <w:rFonts w:ascii="宋体" w:hint="eastAsia"/>
          <w:sz w:val="24"/>
        </w:rPr>
        <w:t>单元</w:t>
      </w:r>
      <w:r w:rsidR="009C2383" w:rsidRPr="009C2383">
        <w:rPr>
          <w:rFonts w:ascii="宋体" w:hint="eastAsia"/>
          <w:sz w:val="24"/>
        </w:rPr>
        <w:t>、</w:t>
      </w:r>
      <w:r w:rsidR="009C2383">
        <w:rPr>
          <w:rFonts w:ascii="宋体" w:hint="eastAsia"/>
          <w:sz w:val="24"/>
        </w:rPr>
        <w:t>测试室</w:t>
      </w:r>
      <w:r w:rsidR="009C2383" w:rsidRPr="009C2383">
        <w:rPr>
          <w:rFonts w:ascii="宋体" w:hint="eastAsia"/>
          <w:sz w:val="24"/>
        </w:rPr>
        <w:t>、通风器、饱和盐托盘、数据</w:t>
      </w:r>
      <w:r w:rsidR="009C2383">
        <w:rPr>
          <w:rFonts w:ascii="宋体" w:hint="eastAsia"/>
          <w:sz w:val="24"/>
        </w:rPr>
        <w:t>处理单元</w:t>
      </w:r>
      <w:r w:rsidR="009C2383" w:rsidRPr="009C2383">
        <w:rPr>
          <w:rFonts w:ascii="宋体" w:hint="eastAsia"/>
          <w:sz w:val="24"/>
        </w:rPr>
        <w:t>、供电模块等组成</w:t>
      </w:r>
      <w:r w:rsidR="009C2383">
        <w:rPr>
          <w:rFonts w:ascii="宋体" w:hint="eastAsia"/>
          <w:sz w:val="24"/>
        </w:rPr>
        <w:t>。</w:t>
      </w:r>
      <w:r w:rsidR="0063383B" w:rsidRPr="0063383B">
        <w:rPr>
          <w:rFonts w:ascii="宋体" w:hint="eastAsia"/>
          <w:sz w:val="24"/>
        </w:rPr>
        <w:t>用于L波段雷达探空系统、卫星导航探空系统电子探空仪施放前，对</w:t>
      </w:r>
      <w:r w:rsidR="0048667D">
        <w:rPr>
          <w:rFonts w:ascii="宋体" w:hint="eastAsia"/>
          <w:sz w:val="24"/>
        </w:rPr>
        <w:t>其</w:t>
      </w:r>
      <w:r w:rsidR="0063383B" w:rsidRPr="0063383B">
        <w:rPr>
          <w:rFonts w:ascii="宋体" w:hint="eastAsia"/>
          <w:sz w:val="24"/>
        </w:rPr>
        <w:t>温度、湿度、气压</w:t>
      </w:r>
      <w:r w:rsidR="0048667D">
        <w:rPr>
          <w:rFonts w:ascii="宋体" w:hint="eastAsia"/>
          <w:sz w:val="24"/>
        </w:rPr>
        <w:t>要素</w:t>
      </w:r>
      <w:r w:rsidR="0063383B" w:rsidRPr="0063383B">
        <w:rPr>
          <w:rFonts w:ascii="宋体" w:hint="eastAsia"/>
          <w:sz w:val="24"/>
        </w:rPr>
        <w:t>地面基值进行测定</w:t>
      </w:r>
      <w:r w:rsidR="0048667D">
        <w:rPr>
          <w:rFonts w:ascii="宋体" w:hint="eastAsia"/>
          <w:sz w:val="24"/>
        </w:rPr>
        <w:t>，</w:t>
      </w:r>
      <w:r w:rsidR="0048667D">
        <w:rPr>
          <w:rFonts w:ascii="宋体" w:hAnsi="宋体" w:cs="宋体"/>
          <w:color w:val="000000"/>
          <w:spacing w:val="3"/>
          <w:sz w:val="24"/>
        </w:rPr>
        <w:t>确定探空仪是否符合施放要求。</w:t>
      </w:r>
      <w:r w:rsidR="0048667D">
        <w:rPr>
          <w:rFonts w:ascii="宋体" w:hAnsi="宋体" w:cs="宋体" w:hint="eastAsia"/>
          <w:color w:val="000000"/>
          <w:spacing w:val="3"/>
          <w:sz w:val="24"/>
        </w:rPr>
        <w:t>基测箱</w:t>
      </w:r>
      <w:r w:rsidR="0063383B">
        <w:rPr>
          <w:rFonts w:ascii="宋体" w:hint="eastAsia"/>
          <w:sz w:val="24"/>
        </w:rPr>
        <w:t>采用</w:t>
      </w:r>
      <w:r>
        <w:rPr>
          <w:rFonts w:ascii="宋体" w:hint="eastAsia"/>
          <w:sz w:val="24"/>
        </w:rPr>
        <w:t>干湿球</w:t>
      </w:r>
      <w:r>
        <w:rPr>
          <w:rFonts w:ascii="宋体" w:hAnsi="宋体" w:cs="宋体"/>
          <w:color w:val="000000"/>
          <w:spacing w:val="3"/>
          <w:sz w:val="24"/>
        </w:rPr>
        <w:t>法测定测试区标准温度和湿度，</w:t>
      </w:r>
      <w:r w:rsidR="0048667D">
        <w:rPr>
          <w:rFonts w:ascii="宋体" w:hAnsi="宋体" w:cs="宋体" w:hint="eastAsia"/>
          <w:color w:val="000000"/>
          <w:spacing w:val="3"/>
          <w:sz w:val="24"/>
        </w:rPr>
        <w:t>通过</w:t>
      </w:r>
      <w:r w:rsidR="0063383B">
        <w:rPr>
          <w:rFonts w:ascii="宋体" w:hAnsi="宋体" w:cs="宋体" w:hint="eastAsia"/>
          <w:color w:val="000000"/>
          <w:spacing w:val="3"/>
          <w:sz w:val="24"/>
        </w:rPr>
        <w:t>内置</w:t>
      </w:r>
      <w:r>
        <w:rPr>
          <w:rFonts w:ascii="宋体" w:hAnsi="宋体" w:cs="宋体"/>
          <w:color w:val="000000"/>
          <w:spacing w:val="3"/>
          <w:sz w:val="24"/>
        </w:rPr>
        <w:t>气压传感器给出放球</w:t>
      </w:r>
      <w:r>
        <w:rPr>
          <w:rFonts w:ascii="宋体"/>
          <w:bCs/>
          <w:sz w:val="24"/>
        </w:rPr>
        <w:t>地点</w:t>
      </w:r>
      <w:r>
        <w:rPr>
          <w:rFonts w:ascii="宋体" w:hAnsi="宋体" w:cs="宋体"/>
          <w:color w:val="000000"/>
          <w:spacing w:val="3"/>
          <w:sz w:val="24"/>
        </w:rPr>
        <w:t>地面气压标准值</w:t>
      </w:r>
      <w:r>
        <w:rPr>
          <w:rFonts w:ascii="宋体"/>
          <w:bCs/>
          <w:sz w:val="24"/>
        </w:rPr>
        <w:t>，使用湿敏电容传感器测定零点测试室的标准湿度值，符合气象要素测量值传递要求</w:t>
      </w:r>
      <w:bookmarkEnd w:id="67"/>
      <w:r w:rsidR="003B7F56">
        <w:rPr>
          <w:rFonts w:ascii="宋体" w:hint="eastAsia"/>
          <w:bCs/>
          <w:sz w:val="24"/>
        </w:rPr>
        <w:t>。</w:t>
      </w:r>
      <w:r>
        <w:rPr>
          <w:rFonts w:ascii="宋体" w:hint="eastAsia"/>
          <w:bCs/>
          <w:sz w:val="24"/>
        </w:rPr>
        <w:t>其结构原理图如图1所示。</w:t>
      </w:r>
    </w:p>
    <w:p w14:paraId="6F179C9A" w14:textId="77777777" w:rsidR="00C24F2B" w:rsidRDefault="00000000">
      <w:pPr>
        <w:jc w:val="center"/>
        <w:rPr>
          <w:szCs w:val="21"/>
        </w:rPr>
      </w:pPr>
      <w:r>
        <w:rPr>
          <w:noProof/>
        </w:rPr>
        <w:drawing>
          <wp:inline distT="0" distB="0" distL="114300" distR="114300" wp14:anchorId="211A12F2" wp14:editId="005580DF">
            <wp:extent cx="4646295" cy="2169160"/>
            <wp:effectExtent l="0" t="0" r="0" b="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9"/>
                    <a:stretch>
                      <a:fillRect/>
                    </a:stretch>
                  </pic:blipFill>
                  <pic:spPr>
                    <a:xfrm>
                      <a:off x="0" y="0"/>
                      <a:ext cx="4646295" cy="2169160"/>
                    </a:xfrm>
                    <a:prstGeom prst="rect">
                      <a:avLst/>
                    </a:prstGeom>
                    <a:noFill/>
                    <a:ln>
                      <a:noFill/>
                    </a:ln>
                  </pic:spPr>
                </pic:pic>
              </a:graphicData>
            </a:graphic>
          </wp:inline>
        </w:drawing>
      </w:r>
    </w:p>
    <w:p w14:paraId="77DFA732" w14:textId="77777777" w:rsidR="00C24F2B" w:rsidRDefault="00000000">
      <w:pPr>
        <w:spacing w:line="360" w:lineRule="auto"/>
        <w:ind w:firstLineChars="200" w:firstLine="420"/>
        <w:jc w:val="center"/>
        <w:rPr>
          <w:rFonts w:ascii="黑体" w:eastAsia="黑体" w:hAnsi="黑体" w:hint="eastAsia"/>
          <w:szCs w:val="21"/>
        </w:rPr>
      </w:pPr>
      <w:r>
        <w:rPr>
          <w:rFonts w:ascii="黑体" w:eastAsia="黑体" w:hAnsi="黑体" w:hint="eastAsia"/>
          <w:szCs w:val="21"/>
        </w:rPr>
        <w:t>图1 探空仪基测箱结构原理图</w:t>
      </w:r>
    </w:p>
    <w:p w14:paraId="5A1E0EB1" w14:textId="77777777" w:rsidR="00C24F2B" w:rsidRDefault="00000000">
      <w:pPr>
        <w:pStyle w:val="1"/>
        <w:numPr>
          <w:ilvl w:val="0"/>
          <w:numId w:val="0"/>
        </w:numPr>
        <w:spacing w:before="200" w:after="120" w:line="300" w:lineRule="auto"/>
        <w:rPr>
          <w:rFonts w:ascii="黑体" w:eastAsia="黑体" w:hAnsi="黑体" w:hint="eastAsia"/>
          <w:b w:val="0"/>
          <w:sz w:val="24"/>
          <w:szCs w:val="24"/>
        </w:rPr>
      </w:pPr>
      <w:bookmarkStart w:id="69" w:name="_Toc24384"/>
      <w:bookmarkStart w:id="70" w:name="_Toc21090"/>
      <w:bookmarkStart w:id="71" w:name="_Toc8780"/>
      <w:bookmarkStart w:id="72" w:name="_Toc195439395"/>
      <w:r>
        <w:rPr>
          <w:rFonts w:ascii="黑体" w:eastAsia="黑体" w:hAnsi="黑体" w:hint="eastAsia"/>
          <w:b w:val="0"/>
          <w:sz w:val="24"/>
          <w:szCs w:val="24"/>
        </w:rPr>
        <w:lastRenderedPageBreak/>
        <w:t>5　计量特性</w:t>
      </w:r>
      <w:bookmarkStart w:id="73" w:name="_Toc392650944"/>
      <w:bookmarkStart w:id="74" w:name="_Toc333931945"/>
      <w:bookmarkEnd w:id="68"/>
      <w:bookmarkEnd w:id="69"/>
      <w:bookmarkEnd w:id="70"/>
      <w:bookmarkEnd w:id="71"/>
      <w:bookmarkEnd w:id="72"/>
    </w:p>
    <w:p w14:paraId="4E267AEF" w14:textId="77777777" w:rsidR="00C24F2B" w:rsidRDefault="00000000">
      <w:pPr>
        <w:spacing w:before="120" w:after="120" w:line="312" w:lineRule="auto"/>
        <w:ind w:rightChars="100" w:right="210"/>
        <w:outlineLvl w:val="1"/>
        <w:rPr>
          <w:rFonts w:ascii="宋体" w:hAnsi="宋体" w:hint="eastAsia"/>
          <w:bCs/>
          <w:kern w:val="0"/>
          <w:sz w:val="24"/>
        </w:rPr>
      </w:pPr>
      <w:bookmarkStart w:id="75" w:name="_Toc15499"/>
      <w:bookmarkStart w:id="76" w:name="_Toc14160"/>
      <w:bookmarkStart w:id="77" w:name="_Toc333931946"/>
      <w:bookmarkStart w:id="78" w:name="_Toc392650946"/>
      <w:bookmarkStart w:id="79" w:name="_Toc25881"/>
      <w:bookmarkStart w:id="80" w:name="_Toc950"/>
      <w:bookmarkStart w:id="81" w:name="_Toc28893"/>
      <w:bookmarkStart w:id="82" w:name="_Toc5013"/>
      <w:bookmarkStart w:id="83" w:name="_Toc19887"/>
      <w:bookmarkStart w:id="84" w:name="_Toc31395"/>
      <w:bookmarkStart w:id="85" w:name="_Toc195439396"/>
      <w:bookmarkEnd w:id="73"/>
      <w:bookmarkEnd w:id="74"/>
      <w:r>
        <w:rPr>
          <w:rFonts w:ascii="宋体" w:hAnsi="宋体" w:hint="eastAsia"/>
          <w:bCs/>
          <w:kern w:val="0"/>
          <w:sz w:val="24"/>
        </w:rPr>
        <w:t>5.1 温度示值误差</w:t>
      </w:r>
      <w:bookmarkStart w:id="86" w:name="_Toc364008211"/>
      <w:bookmarkEnd w:id="75"/>
      <w:bookmarkEnd w:id="76"/>
      <w:bookmarkEnd w:id="77"/>
      <w:bookmarkEnd w:id="78"/>
      <w:bookmarkEnd w:id="79"/>
      <w:bookmarkEnd w:id="80"/>
      <w:bookmarkEnd w:id="81"/>
      <w:bookmarkEnd w:id="82"/>
      <w:bookmarkEnd w:id="83"/>
      <w:bookmarkEnd w:id="84"/>
      <w:r>
        <w:rPr>
          <w:rFonts w:ascii="宋体" w:hAnsi="宋体" w:hint="eastAsia"/>
          <w:bCs/>
          <w:kern w:val="0"/>
          <w:sz w:val="24"/>
        </w:rPr>
        <w:t>及干湿球温度一致性</w:t>
      </w:r>
      <w:bookmarkEnd w:id="85"/>
    </w:p>
    <w:p w14:paraId="758E79DB" w14:textId="77777777" w:rsidR="00E724D0" w:rsidRPr="00E724D0" w:rsidRDefault="00000000" w:rsidP="00E724D0">
      <w:pPr>
        <w:spacing w:line="360" w:lineRule="auto"/>
        <w:ind w:firstLineChars="200" w:firstLine="480"/>
        <w:rPr>
          <w:rFonts w:ascii="宋体" w:hAnsi="宋体" w:cs="宋体" w:hint="eastAsia"/>
          <w:kern w:val="28"/>
          <w:sz w:val="24"/>
        </w:rPr>
      </w:pPr>
      <w:r>
        <w:rPr>
          <w:rFonts w:ascii="宋体" w:hint="eastAsia"/>
          <w:sz w:val="24"/>
        </w:rPr>
        <w:t>干球</w:t>
      </w:r>
      <w:r w:rsidR="00E724D0">
        <w:rPr>
          <w:rFonts w:ascii="宋体" w:hint="eastAsia"/>
          <w:sz w:val="24"/>
        </w:rPr>
        <w:t>、湿球</w:t>
      </w:r>
      <w:r>
        <w:rPr>
          <w:rFonts w:ascii="宋体" w:hint="eastAsia"/>
          <w:sz w:val="24"/>
        </w:rPr>
        <w:t>温度传感器的</w:t>
      </w:r>
      <w:r>
        <w:rPr>
          <w:rFonts w:ascii="宋体" w:hAnsi="宋体" w:hint="eastAsia"/>
          <w:bCs/>
          <w:kern w:val="0"/>
          <w:sz w:val="24"/>
        </w:rPr>
        <w:t>示值误差</w:t>
      </w:r>
      <w:r>
        <w:rPr>
          <w:rFonts w:ascii="宋体" w:hint="eastAsia"/>
          <w:sz w:val="24"/>
        </w:rPr>
        <w:t>应不超过±0.1</w:t>
      </w:r>
      <w:r>
        <w:rPr>
          <w:rFonts w:ascii="宋体"/>
          <w:sz w:val="24"/>
        </w:rPr>
        <w:t xml:space="preserve"> </w:t>
      </w:r>
      <w:r>
        <w:rPr>
          <w:rFonts w:ascii="宋体" w:hAnsi="宋体" w:cs="宋体" w:hint="eastAsia"/>
          <w:kern w:val="28"/>
          <w:sz w:val="24"/>
        </w:rPr>
        <w:t>℃</w:t>
      </w:r>
      <w:bookmarkStart w:id="87" w:name="_Toc392650947"/>
      <w:bookmarkStart w:id="88" w:name="_Toc333931947"/>
      <w:bookmarkEnd w:id="86"/>
      <w:r w:rsidR="00E724D0">
        <w:rPr>
          <w:rFonts w:ascii="宋体" w:hAnsi="宋体" w:cs="宋体" w:hint="eastAsia"/>
          <w:kern w:val="28"/>
          <w:sz w:val="24"/>
        </w:rPr>
        <w:t>。</w:t>
      </w:r>
    </w:p>
    <w:p w14:paraId="75E5CFE6" w14:textId="77777777" w:rsidR="00E724D0" w:rsidRDefault="00E724D0">
      <w:pPr>
        <w:spacing w:line="360" w:lineRule="auto"/>
        <w:ind w:firstLineChars="200" w:firstLine="480"/>
        <w:rPr>
          <w:rFonts w:ascii="宋体"/>
          <w:sz w:val="24"/>
        </w:rPr>
      </w:pPr>
      <w:r>
        <w:rPr>
          <w:rFonts w:ascii="宋体" w:hint="eastAsia"/>
          <w:sz w:val="24"/>
        </w:rPr>
        <w:t>对于同一台基测箱的干湿球温度</w:t>
      </w:r>
      <w:r>
        <w:rPr>
          <w:rFonts w:ascii="宋体" w:hint="eastAsia"/>
          <w:bCs/>
          <w:sz w:val="24"/>
        </w:rPr>
        <w:t>传感器</w:t>
      </w:r>
      <w:r>
        <w:rPr>
          <w:rFonts w:ascii="宋体" w:hint="eastAsia"/>
          <w:sz w:val="24"/>
        </w:rPr>
        <w:t>，在测量范围内的任意校准点上，其干球温度示值误差与湿球温度示值误差之差的绝对值不大于0.1</w:t>
      </w:r>
      <w:r>
        <w:rPr>
          <w:rFonts w:ascii="宋体"/>
          <w:sz w:val="24"/>
        </w:rPr>
        <w:t xml:space="preserve"> </w:t>
      </w:r>
      <w:r>
        <w:rPr>
          <w:rFonts w:ascii="宋体" w:hAnsi="宋体" w:cs="宋体" w:hint="eastAsia"/>
          <w:kern w:val="28"/>
          <w:sz w:val="24"/>
        </w:rPr>
        <w:t>℃</w:t>
      </w:r>
      <w:r>
        <w:rPr>
          <w:rFonts w:ascii="宋体" w:hint="eastAsia"/>
          <w:sz w:val="24"/>
        </w:rPr>
        <w:t>。</w:t>
      </w:r>
    </w:p>
    <w:p w14:paraId="0C65A8D0" w14:textId="77777777" w:rsidR="00E724D0" w:rsidRDefault="00E724D0">
      <w:pPr>
        <w:spacing w:before="120" w:after="120" w:line="312" w:lineRule="auto"/>
        <w:ind w:rightChars="100" w:right="210"/>
        <w:outlineLvl w:val="1"/>
        <w:rPr>
          <w:rFonts w:ascii="宋体" w:hAnsi="宋体" w:hint="eastAsia"/>
          <w:bCs/>
          <w:kern w:val="0"/>
          <w:sz w:val="24"/>
        </w:rPr>
      </w:pPr>
      <w:bookmarkStart w:id="89" w:name="_Toc23247"/>
      <w:bookmarkStart w:id="90" w:name="_Toc10201"/>
      <w:bookmarkStart w:id="91" w:name="_Toc7056"/>
      <w:bookmarkStart w:id="92" w:name="_Toc4368"/>
      <w:bookmarkStart w:id="93" w:name="_Toc16527"/>
      <w:bookmarkStart w:id="94" w:name="_Toc6931"/>
      <w:bookmarkStart w:id="95" w:name="_Toc17839"/>
      <w:bookmarkStart w:id="96" w:name="_Toc2657"/>
      <w:bookmarkStart w:id="97" w:name="_Toc195439397"/>
      <w:r>
        <w:rPr>
          <w:rFonts w:ascii="宋体" w:hAnsi="宋体" w:hint="eastAsia"/>
          <w:bCs/>
          <w:kern w:val="0"/>
          <w:sz w:val="24"/>
        </w:rPr>
        <w:t>5.2 湿度示值误差</w:t>
      </w:r>
      <w:bookmarkEnd w:id="89"/>
      <w:bookmarkEnd w:id="90"/>
      <w:bookmarkEnd w:id="91"/>
      <w:bookmarkEnd w:id="92"/>
      <w:bookmarkEnd w:id="93"/>
      <w:bookmarkEnd w:id="94"/>
      <w:bookmarkEnd w:id="95"/>
      <w:bookmarkEnd w:id="96"/>
      <w:bookmarkEnd w:id="97"/>
    </w:p>
    <w:p w14:paraId="3309E996" w14:textId="77777777" w:rsidR="00E724D0" w:rsidRDefault="00E724D0">
      <w:pPr>
        <w:spacing w:line="360" w:lineRule="auto"/>
        <w:ind w:firstLineChars="200" w:firstLine="480"/>
        <w:rPr>
          <w:rFonts w:ascii="宋体"/>
          <w:sz w:val="24"/>
        </w:rPr>
      </w:pPr>
      <w:r>
        <w:rPr>
          <w:rFonts w:ascii="宋体" w:hint="eastAsia"/>
          <w:sz w:val="24"/>
        </w:rPr>
        <w:t>湿度示值误差应不超过</w:t>
      </w:r>
      <w:r>
        <w:rPr>
          <w:rFonts w:ascii="宋体" w:hint="eastAsia"/>
          <w:kern w:val="28"/>
          <w:sz w:val="24"/>
        </w:rPr>
        <w:t>±2</w:t>
      </w:r>
      <w:r>
        <w:rPr>
          <w:rFonts w:ascii="宋体"/>
          <w:kern w:val="28"/>
          <w:sz w:val="24"/>
        </w:rPr>
        <w:t xml:space="preserve"> </w:t>
      </w:r>
      <w:r>
        <w:rPr>
          <w:rFonts w:ascii="宋体" w:hint="eastAsia"/>
          <w:bCs/>
          <w:sz w:val="24"/>
        </w:rPr>
        <w:t>％RH</w:t>
      </w:r>
      <w:r>
        <w:rPr>
          <w:rFonts w:ascii="宋体" w:hint="eastAsia"/>
          <w:sz w:val="24"/>
        </w:rPr>
        <w:t xml:space="preserve">。 </w:t>
      </w:r>
    </w:p>
    <w:p w14:paraId="1E52F7E9" w14:textId="77777777" w:rsidR="00E724D0" w:rsidRDefault="00E724D0">
      <w:pPr>
        <w:spacing w:before="120" w:after="120" w:line="312" w:lineRule="auto"/>
        <w:ind w:rightChars="100" w:right="210"/>
        <w:outlineLvl w:val="1"/>
        <w:rPr>
          <w:rFonts w:ascii="宋体" w:hAnsi="宋体" w:hint="eastAsia"/>
          <w:bCs/>
          <w:kern w:val="0"/>
          <w:sz w:val="24"/>
        </w:rPr>
      </w:pPr>
      <w:bookmarkStart w:id="98" w:name="_Toc9013"/>
      <w:bookmarkStart w:id="99" w:name="_Toc13226"/>
      <w:bookmarkStart w:id="100" w:name="_Toc27950"/>
      <w:bookmarkStart w:id="101" w:name="_Toc6671"/>
      <w:bookmarkStart w:id="102" w:name="_Toc13775"/>
      <w:bookmarkStart w:id="103" w:name="_Toc9608"/>
      <w:bookmarkStart w:id="104" w:name="_Toc4584"/>
      <w:bookmarkStart w:id="105" w:name="_Toc31061"/>
      <w:bookmarkStart w:id="106" w:name="_Toc195439398"/>
      <w:r>
        <w:rPr>
          <w:rFonts w:ascii="宋体" w:hAnsi="宋体" w:hint="eastAsia"/>
          <w:bCs/>
          <w:kern w:val="0"/>
          <w:sz w:val="24"/>
        </w:rPr>
        <w:t xml:space="preserve">5.3 </w:t>
      </w:r>
      <w:bookmarkStart w:id="107" w:name="_Toc392650948"/>
      <w:bookmarkEnd w:id="87"/>
      <w:bookmarkEnd w:id="88"/>
      <w:bookmarkEnd w:id="98"/>
      <w:bookmarkEnd w:id="99"/>
      <w:bookmarkEnd w:id="100"/>
      <w:bookmarkEnd w:id="101"/>
      <w:bookmarkEnd w:id="102"/>
      <w:bookmarkEnd w:id="103"/>
      <w:bookmarkEnd w:id="104"/>
      <w:bookmarkEnd w:id="105"/>
      <w:r>
        <w:rPr>
          <w:rFonts w:ascii="宋体" w:hAnsi="宋体" w:hint="eastAsia"/>
          <w:bCs/>
          <w:kern w:val="0"/>
          <w:sz w:val="24"/>
        </w:rPr>
        <w:t>气压示值误差及气压稳定性</w:t>
      </w:r>
      <w:bookmarkEnd w:id="106"/>
    </w:p>
    <w:p w14:paraId="6FFD6601" w14:textId="77777777" w:rsidR="00E724D0" w:rsidRDefault="00E724D0">
      <w:pPr>
        <w:spacing w:line="360" w:lineRule="auto"/>
        <w:ind w:firstLineChars="200" w:firstLine="480"/>
        <w:rPr>
          <w:rFonts w:ascii="宋体"/>
          <w:sz w:val="24"/>
        </w:rPr>
      </w:pPr>
      <w:r>
        <w:rPr>
          <w:rFonts w:ascii="宋体" w:hint="eastAsia"/>
          <w:sz w:val="24"/>
        </w:rPr>
        <w:t>气压传感器示值误差应不超过</w:t>
      </w:r>
      <w:r>
        <w:rPr>
          <w:rFonts w:ascii="宋体" w:hint="eastAsia"/>
          <w:kern w:val="28"/>
          <w:sz w:val="24"/>
        </w:rPr>
        <w:t>±0.3</w:t>
      </w:r>
      <w:r>
        <w:rPr>
          <w:rFonts w:ascii="宋体"/>
          <w:kern w:val="28"/>
          <w:sz w:val="24"/>
        </w:rPr>
        <w:t xml:space="preserve"> </w:t>
      </w:r>
      <w:r>
        <w:rPr>
          <w:rFonts w:ascii="宋体" w:hint="eastAsia"/>
          <w:kern w:val="28"/>
          <w:sz w:val="24"/>
        </w:rPr>
        <w:t>hPa；</w:t>
      </w:r>
    </w:p>
    <w:p w14:paraId="673F35B0" w14:textId="77777777" w:rsidR="00E724D0" w:rsidRDefault="00E724D0">
      <w:pPr>
        <w:spacing w:line="360" w:lineRule="auto"/>
        <w:ind w:firstLineChars="200" w:firstLine="480"/>
        <w:rPr>
          <w:rFonts w:ascii="宋体"/>
          <w:sz w:val="24"/>
        </w:rPr>
      </w:pPr>
      <w:r>
        <w:rPr>
          <w:rFonts w:ascii="宋体"/>
          <w:sz w:val="24"/>
        </w:rPr>
        <w:t>相邻两个校准周期在同一校准点上，示值误差变化量的绝对值不应大于最大允许误差的绝对值。</w:t>
      </w:r>
    </w:p>
    <w:p w14:paraId="7EFB8E8E" w14:textId="77777777" w:rsidR="00E724D0" w:rsidRDefault="00E724D0">
      <w:pPr>
        <w:spacing w:before="120" w:after="120" w:line="312" w:lineRule="auto"/>
        <w:ind w:rightChars="100" w:right="210"/>
        <w:outlineLvl w:val="1"/>
        <w:rPr>
          <w:rFonts w:ascii="宋体" w:hAnsi="宋体" w:hint="eastAsia"/>
          <w:bCs/>
          <w:kern w:val="0"/>
          <w:sz w:val="24"/>
        </w:rPr>
      </w:pPr>
      <w:bookmarkStart w:id="108" w:name="_Toc25814"/>
      <w:bookmarkStart w:id="109" w:name="_Toc21460"/>
      <w:bookmarkStart w:id="110" w:name="_Toc31207"/>
      <w:bookmarkStart w:id="111" w:name="_Toc17486"/>
      <w:bookmarkStart w:id="112" w:name="_Toc18314"/>
      <w:bookmarkStart w:id="113" w:name="_Toc9380"/>
      <w:bookmarkStart w:id="114" w:name="_Toc24309"/>
      <w:bookmarkStart w:id="115" w:name="_Toc20285"/>
      <w:bookmarkStart w:id="116" w:name="_Toc195439399"/>
      <w:r>
        <w:rPr>
          <w:rFonts w:ascii="宋体" w:hAnsi="宋体" w:hint="eastAsia"/>
          <w:bCs/>
          <w:kern w:val="0"/>
          <w:sz w:val="24"/>
        </w:rPr>
        <w:t xml:space="preserve">5.4 </w:t>
      </w:r>
      <w:bookmarkEnd w:id="108"/>
      <w:bookmarkEnd w:id="109"/>
      <w:bookmarkEnd w:id="110"/>
      <w:bookmarkEnd w:id="111"/>
      <w:bookmarkEnd w:id="112"/>
      <w:bookmarkEnd w:id="113"/>
      <w:bookmarkEnd w:id="114"/>
      <w:bookmarkEnd w:id="115"/>
      <w:r>
        <w:rPr>
          <w:rFonts w:ascii="宋体" w:hAnsi="宋体" w:hint="eastAsia"/>
          <w:bCs/>
          <w:kern w:val="0"/>
          <w:sz w:val="24"/>
        </w:rPr>
        <w:t>检测室通风速度</w:t>
      </w:r>
      <w:bookmarkEnd w:id="116"/>
    </w:p>
    <w:p w14:paraId="1398D3D3" w14:textId="75526BAF" w:rsidR="00E724D0" w:rsidRDefault="00E724D0">
      <w:pPr>
        <w:spacing w:line="360" w:lineRule="auto"/>
        <w:ind w:firstLineChars="200" w:firstLine="480"/>
        <w:rPr>
          <w:rFonts w:ascii="宋体"/>
          <w:sz w:val="24"/>
        </w:rPr>
      </w:pPr>
      <w:r>
        <w:rPr>
          <w:rFonts w:ascii="宋体" w:hint="eastAsia"/>
          <w:sz w:val="24"/>
        </w:rPr>
        <w:t>干球、湿球温度传感器周围的通风速度应在2.5</w:t>
      </w:r>
      <w:r>
        <w:rPr>
          <w:rFonts w:ascii="宋体"/>
          <w:sz w:val="24"/>
        </w:rPr>
        <w:t xml:space="preserve"> </w:t>
      </w:r>
      <w:r>
        <w:rPr>
          <w:rFonts w:ascii="宋体" w:hint="eastAsia"/>
          <w:sz w:val="24"/>
        </w:rPr>
        <w:t>m/s～4.0</w:t>
      </w:r>
      <w:r>
        <w:rPr>
          <w:rFonts w:ascii="宋体"/>
          <w:sz w:val="24"/>
        </w:rPr>
        <w:t xml:space="preserve"> </w:t>
      </w:r>
      <w:r>
        <w:rPr>
          <w:rFonts w:ascii="宋体" w:hint="eastAsia"/>
          <w:sz w:val="24"/>
        </w:rPr>
        <w:t>m/s范围内。</w:t>
      </w:r>
    </w:p>
    <w:p w14:paraId="35BF8EC2" w14:textId="08E98E0F" w:rsidR="00E724D0" w:rsidRDefault="00E724D0">
      <w:pPr>
        <w:spacing w:before="120" w:after="120" w:line="312" w:lineRule="auto"/>
        <w:ind w:rightChars="100" w:right="210"/>
        <w:outlineLvl w:val="1"/>
        <w:rPr>
          <w:rFonts w:ascii="宋体" w:hAnsi="宋体" w:hint="eastAsia"/>
          <w:bCs/>
          <w:kern w:val="0"/>
          <w:sz w:val="24"/>
        </w:rPr>
      </w:pPr>
      <w:bookmarkStart w:id="117" w:name="_Toc30502"/>
      <w:bookmarkStart w:id="118" w:name="_Toc3502"/>
      <w:bookmarkStart w:id="119" w:name="_Toc12359"/>
      <w:bookmarkStart w:id="120" w:name="_Toc5849"/>
      <w:bookmarkStart w:id="121" w:name="_Toc25419"/>
      <w:bookmarkStart w:id="122" w:name="_Toc21483"/>
      <w:bookmarkStart w:id="123" w:name="_Toc17769"/>
      <w:bookmarkStart w:id="124" w:name="_Toc14251"/>
      <w:bookmarkStart w:id="125" w:name="_Toc195439400"/>
      <w:r>
        <w:rPr>
          <w:rFonts w:ascii="宋体" w:hAnsi="宋体" w:hint="eastAsia"/>
          <w:bCs/>
          <w:kern w:val="0"/>
          <w:sz w:val="24"/>
        </w:rPr>
        <w:t xml:space="preserve">5.5 </w:t>
      </w:r>
      <w:bookmarkEnd w:id="117"/>
      <w:bookmarkEnd w:id="118"/>
      <w:bookmarkEnd w:id="119"/>
      <w:bookmarkEnd w:id="120"/>
      <w:bookmarkEnd w:id="121"/>
      <w:bookmarkEnd w:id="122"/>
      <w:bookmarkEnd w:id="123"/>
      <w:bookmarkEnd w:id="124"/>
      <w:r>
        <w:rPr>
          <w:rFonts w:ascii="宋体" w:hAnsi="宋体" w:hint="eastAsia"/>
          <w:bCs/>
          <w:kern w:val="0"/>
          <w:sz w:val="24"/>
        </w:rPr>
        <w:t>输出电压</w:t>
      </w:r>
      <w:r w:rsidR="006E3053">
        <w:rPr>
          <w:rFonts w:ascii="宋体" w:hAnsi="宋体" w:hint="eastAsia"/>
          <w:bCs/>
          <w:kern w:val="0"/>
          <w:sz w:val="24"/>
        </w:rPr>
        <w:t>示值</w:t>
      </w:r>
      <w:r>
        <w:rPr>
          <w:rFonts w:ascii="宋体" w:hAnsi="宋体" w:hint="eastAsia"/>
          <w:bCs/>
          <w:kern w:val="0"/>
          <w:sz w:val="24"/>
        </w:rPr>
        <w:t>误差</w:t>
      </w:r>
      <w:bookmarkEnd w:id="125"/>
    </w:p>
    <w:p w14:paraId="10D4895D" w14:textId="3501730E" w:rsidR="00E724D0" w:rsidRDefault="006E3053">
      <w:pPr>
        <w:spacing w:line="360" w:lineRule="auto"/>
        <w:ind w:firstLineChars="200" w:firstLine="480"/>
        <w:rPr>
          <w:rFonts w:ascii="宋体"/>
          <w:sz w:val="24"/>
        </w:rPr>
      </w:pPr>
      <w:bookmarkStart w:id="126" w:name="_Toc392650952"/>
      <w:bookmarkEnd w:id="107"/>
      <w:r>
        <w:rPr>
          <w:rFonts w:ascii="宋体" w:hint="eastAsia"/>
          <w:sz w:val="24"/>
        </w:rPr>
        <w:t>输出电压</w:t>
      </w:r>
      <w:r w:rsidR="00E724D0">
        <w:rPr>
          <w:rFonts w:ascii="宋体" w:hint="eastAsia"/>
          <w:bCs/>
          <w:sz w:val="24"/>
        </w:rPr>
        <w:t>示值</w:t>
      </w:r>
      <w:r w:rsidR="00E724D0">
        <w:rPr>
          <w:rFonts w:ascii="宋体" w:hint="eastAsia"/>
          <w:sz w:val="24"/>
        </w:rPr>
        <w:t>误差应不超过±0.5</w:t>
      </w:r>
      <w:r w:rsidR="00E724D0">
        <w:rPr>
          <w:rFonts w:ascii="宋体"/>
          <w:sz w:val="24"/>
        </w:rPr>
        <w:t xml:space="preserve"> </w:t>
      </w:r>
      <w:r w:rsidR="00E724D0">
        <w:rPr>
          <w:rFonts w:ascii="宋体" w:hint="eastAsia"/>
          <w:sz w:val="24"/>
        </w:rPr>
        <w:t>V。</w:t>
      </w:r>
    </w:p>
    <w:p w14:paraId="7619A2AE" w14:textId="1AEB823F" w:rsidR="00C24F2B" w:rsidRDefault="00E724D0">
      <w:pPr>
        <w:pStyle w:val="1"/>
        <w:keepNext w:val="0"/>
        <w:keepLines w:val="0"/>
        <w:numPr>
          <w:ilvl w:val="0"/>
          <w:numId w:val="0"/>
        </w:numPr>
        <w:spacing w:before="120" w:after="120" w:line="312" w:lineRule="auto"/>
        <w:ind w:rightChars="100" w:right="210"/>
        <w:jc w:val="left"/>
        <w:rPr>
          <w:rFonts w:ascii="黑体" w:eastAsia="黑体" w:hAnsi="宋体" w:hint="eastAsia"/>
          <w:b w:val="0"/>
          <w:kern w:val="2"/>
          <w:sz w:val="24"/>
          <w:szCs w:val="32"/>
        </w:rPr>
      </w:pPr>
      <w:bookmarkStart w:id="127" w:name="_Toc19648"/>
      <w:bookmarkStart w:id="128" w:name="_Toc3420"/>
      <w:bookmarkStart w:id="129" w:name="_Toc6838"/>
      <w:bookmarkStart w:id="130" w:name="_Toc8747"/>
      <w:bookmarkStart w:id="131" w:name="_Toc27065"/>
      <w:bookmarkStart w:id="132" w:name="_Toc23208"/>
      <w:bookmarkStart w:id="133" w:name="_Toc4150"/>
      <w:bookmarkStart w:id="134" w:name="_Toc29797"/>
      <w:bookmarkStart w:id="135" w:name="_Toc195439401"/>
      <w:r>
        <w:rPr>
          <w:rFonts w:ascii="黑体" w:eastAsia="黑体" w:hAnsi="宋体" w:hint="eastAsia"/>
          <w:b w:val="0"/>
          <w:kern w:val="2"/>
          <w:sz w:val="24"/>
          <w:szCs w:val="32"/>
        </w:rPr>
        <w:t>6  校准条件</w:t>
      </w:r>
      <w:bookmarkEnd w:id="126"/>
      <w:bookmarkEnd w:id="127"/>
      <w:bookmarkEnd w:id="128"/>
      <w:bookmarkEnd w:id="129"/>
      <w:bookmarkEnd w:id="130"/>
      <w:bookmarkEnd w:id="131"/>
      <w:bookmarkEnd w:id="132"/>
      <w:bookmarkEnd w:id="133"/>
      <w:bookmarkEnd w:id="134"/>
      <w:bookmarkEnd w:id="135"/>
    </w:p>
    <w:p w14:paraId="5082D8E2" w14:textId="77777777" w:rsidR="00C24F2B" w:rsidRDefault="00000000">
      <w:pPr>
        <w:spacing w:before="120" w:after="120" w:line="312" w:lineRule="auto"/>
        <w:ind w:rightChars="100" w:right="210"/>
        <w:outlineLvl w:val="1"/>
        <w:rPr>
          <w:rFonts w:ascii="宋体" w:hAnsi="宋体" w:hint="eastAsia"/>
          <w:bCs/>
          <w:kern w:val="0"/>
          <w:sz w:val="24"/>
        </w:rPr>
      </w:pPr>
      <w:bookmarkStart w:id="136" w:name="_Toc17728"/>
      <w:bookmarkStart w:id="137" w:name="_Toc392650953"/>
      <w:bookmarkStart w:id="138" w:name="_Toc14940"/>
      <w:bookmarkStart w:id="139" w:name="_Toc23994"/>
      <w:bookmarkStart w:id="140" w:name="_Toc6533"/>
      <w:bookmarkStart w:id="141" w:name="_Toc289"/>
      <w:bookmarkStart w:id="142" w:name="_Toc15743"/>
      <w:bookmarkStart w:id="143" w:name="_Toc18562"/>
      <w:bookmarkStart w:id="144" w:name="_Toc15446"/>
      <w:bookmarkStart w:id="145" w:name="_Toc195439402"/>
      <w:r>
        <w:rPr>
          <w:rFonts w:ascii="宋体" w:hAnsi="宋体" w:hint="eastAsia"/>
          <w:bCs/>
          <w:kern w:val="0"/>
          <w:sz w:val="24"/>
        </w:rPr>
        <w:t>6.1 环境条件</w:t>
      </w:r>
      <w:bookmarkEnd w:id="136"/>
      <w:bookmarkEnd w:id="137"/>
      <w:bookmarkEnd w:id="138"/>
      <w:bookmarkEnd w:id="139"/>
      <w:bookmarkEnd w:id="140"/>
      <w:bookmarkEnd w:id="141"/>
      <w:bookmarkEnd w:id="142"/>
      <w:bookmarkEnd w:id="143"/>
      <w:bookmarkEnd w:id="144"/>
      <w:bookmarkEnd w:id="145"/>
    </w:p>
    <w:p w14:paraId="36AB0F91" w14:textId="77777777" w:rsidR="00136324" w:rsidRDefault="00000000" w:rsidP="00136324">
      <w:pPr>
        <w:spacing w:line="360" w:lineRule="auto"/>
        <w:ind w:firstLineChars="200" w:firstLine="480"/>
        <w:rPr>
          <w:rFonts w:ascii="宋体"/>
          <w:sz w:val="24"/>
        </w:rPr>
      </w:pPr>
      <w:r w:rsidRPr="00136324">
        <w:rPr>
          <w:rFonts w:ascii="宋体" w:hint="eastAsia"/>
          <w:sz w:val="24"/>
        </w:rPr>
        <w:t>环境温度：15</w:t>
      </w:r>
      <w:r w:rsidRPr="00136324">
        <w:rPr>
          <w:rFonts w:ascii="宋体"/>
          <w:sz w:val="24"/>
        </w:rPr>
        <w:t xml:space="preserve"> </w:t>
      </w:r>
      <w:r w:rsidRPr="00136324">
        <w:rPr>
          <w:rFonts w:ascii="宋体" w:hint="eastAsia"/>
          <w:sz w:val="24"/>
        </w:rPr>
        <w:t>℃</w:t>
      </w:r>
      <w:r>
        <w:rPr>
          <w:rFonts w:ascii="宋体" w:hint="eastAsia"/>
          <w:sz w:val="24"/>
        </w:rPr>
        <w:t>～</w:t>
      </w:r>
      <w:r>
        <w:rPr>
          <w:rFonts w:ascii="宋体"/>
          <w:sz w:val="24"/>
        </w:rPr>
        <w:t xml:space="preserve">25 </w:t>
      </w:r>
      <w:r w:rsidRPr="00136324">
        <w:rPr>
          <w:rFonts w:ascii="宋体" w:hint="eastAsia"/>
          <w:sz w:val="24"/>
        </w:rPr>
        <w:t>℃</w:t>
      </w:r>
      <w:r w:rsidR="00136324">
        <w:rPr>
          <w:rFonts w:ascii="宋体" w:hint="eastAsia"/>
          <w:sz w:val="24"/>
        </w:rPr>
        <w:t>；</w:t>
      </w:r>
    </w:p>
    <w:p w14:paraId="7FFEA524" w14:textId="77777777" w:rsidR="00136324" w:rsidRDefault="00000000" w:rsidP="00136324">
      <w:pPr>
        <w:spacing w:line="360" w:lineRule="auto"/>
        <w:ind w:firstLineChars="200" w:firstLine="480"/>
        <w:rPr>
          <w:rFonts w:ascii="宋体"/>
          <w:sz w:val="24"/>
        </w:rPr>
      </w:pPr>
      <w:r w:rsidRPr="00136324">
        <w:rPr>
          <w:rFonts w:ascii="宋体" w:hint="eastAsia"/>
          <w:sz w:val="24"/>
        </w:rPr>
        <w:t>环境湿度：30</w:t>
      </w:r>
      <w:r w:rsidRPr="00136324">
        <w:rPr>
          <w:rFonts w:ascii="宋体"/>
          <w:sz w:val="24"/>
        </w:rPr>
        <w:t xml:space="preserve"> </w:t>
      </w:r>
      <w:r w:rsidRPr="00136324">
        <w:rPr>
          <w:rFonts w:ascii="宋体" w:hint="eastAsia"/>
          <w:sz w:val="24"/>
        </w:rPr>
        <w:t>%RH</w:t>
      </w:r>
      <w:r>
        <w:rPr>
          <w:rFonts w:ascii="宋体" w:hint="eastAsia"/>
          <w:sz w:val="24"/>
        </w:rPr>
        <w:t>～</w:t>
      </w:r>
      <w:r w:rsidRPr="00136324">
        <w:rPr>
          <w:rFonts w:ascii="宋体" w:hint="eastAsia"/>
          <w:sz w:val="24"/>
        </w:rPr>
        <w:t>80</w:t>
      </w:r>
      <w:r w:rsidRPr="00136324">
        <w:rPr>
          <w:rFonts w:ascii="宋体"/>
          <w:sz w:val="24"/>
        </w:rPr>
        <w:t xml:space="preserve"> %</w:t>
      </w:r>
      <w:r w:rsidRPr="00136324">
        <w:rPr>
          <w:rFonts w:ascii="宋体" w:hint="eastAsia"/>
          <w:sz w:val="24"/>
        </w:rPr>
        <w:t>RH</w:t>
      </w:r>
      <w:r w:rsidR="00136324">
        <w:rPr>
          <w:rFonts w:ascii="宋体" w:hint="eastAsia"/>
          <w:sz w:val="24"/>
        </w:rPr>
        <w:t>；</w:t>
      </w:r>
    </w:p>
    <w:p w14:paraId="3F2D4101" w14:textId="5B810737" w:rsidR="00C24F2B" w:rsidRPr="00136324" w:rsidRDefault="00000000" w:rsidP="00136324">
      <w:pPr>
        <w:spacing w:line="360" w:lineRule="auto"/>
        <w:ind w:firstLineChars="200" w:firstLine="480"/>
        <w:rPr>
          <w:rFonts w:ascii="宋体"/>
          <w:sz w:val="24"/>
        </w:rPr>
      </w:pPr>
      <w:r w:rsidRPr="00136324">
        <w:rPr>
          <w:rFonts w:ascii="宋体"/>
          <w:sz w:val="24"/>
        </w:rPr>
        <w:t>干扰因素：附近无强的机械振动和电磁干扰。</w:t>
      </w:r>
    </w:p>
    <w:p w14:paraId="46239556" w14:textId="77777777" w:rsidR="00C24F2B" w:rsidRDefault="00000000">
      <w:pPr>
        <w:spacing w:before="120" w:after="120" w:line="312" w:lineRule="auto"/>
        <w:ind w:rightChars="100" w:right="210"/>
        <w:outlineLvl w:val="1"/>
        <w:rPr>
          <w:rFonts w:ascii="宋体" w:hAnsi="宋体" w:hint="eastAsia"/>
          <w:bCs/>
          <w:kern w:val="0"/>
          <w:sz w:val="24"/>
        </w:rPr>
      </w:pPr>
      <w:bookmarkStart w:id="146" w:name="_Toc14624"/>
      <w:bookmarkStart w:id="147" w:name="_Toc30319"/>
      <w:bookmarkStart w:id="148" w:name="_Toc3524"/>
      <w:bookmarkStart w:id="149" w:name="_Toc18557"/>
      <w:bookmarkStart w:id="150" w:name="_Toc18568"/>
      <w:bookmarkStart w:id="151" w:name="_Toc8201"/>
      <w:bookmarkStart w:id="152" w:name="_Toc18288"/>
      <w:bookmarkStart w:id="153" w:name="_Toc2461"/>
      <w:bookmarkStart w:id="154" w:name="_Toc392650954"/>
      <w:bookmarkStart w:id="155" w:name="_Toc195439403"/>
      <w:r>
        <w:rPr>
          <w:rFonts w:ascii="宋体" w:hAnsi="宋体" w:hint="eastAsia"/>
          <w:bCs/>
          <w:kern w:val="0"/>
          <w:sz w:val="24"/>
        </w:rPr>
        <w:t>6.2 测量标准及配套设备</w:t>
      </w:r>
      <w:bookmarkEnd w:id="146"/>
      <w:bookmarkEnd w:id="147"/>
      <w:bookmarkEnd w:id="148"/>
      <w:bookmarkEnd w:id="149"/>
      <w:bookmarkEnd w:id="150"/>
      <w:bookmarkEnd w:id="151"/>
      <w:bookmarkEnd w:id="152"/>
      <w:bookmarkEnd w:id="153"/>
      <w:bookmarkEnd w:id="154"/>
      <w:bookmarkEnd w:id="155"/>
    </w:p>
    <w:p w14:paraId="5E24D324" w14:textId="77777777" w:rsidR="00C24F2B" w:rsidRDefault="00000000">
      <w:pPr>
        <w:spacing w:before="120" w:after="120" w:line="360" w:lineRule="auto"/>
        <w:ind w:rightChars="100" w:right="210"/>
        <w:outlineLvl w:val="2"/>
        <w:rPr>
          <w:rFonts w:ascii="宋体" w:hAnsi="宋体" w:hint="eastAsia"/>
          <w:bCs/>
          <w:kern w:val="0"/>
          <w:sz w:val="24"/>
        </w:rPr>
      </w:pPr>
      <w:r>
        <w:rPr>
          <w:rFonts w:ascii="宋体" w:hAnsi="宋体" w:hint="eastAsia"/>
          <w:sz w:val="24"/>
        </w:rPr>
        <w:t>6.2.1</w:t>
      </w:r>
      <w:r>
        <w:rPr>
          <w:rFonts w:ascii="宋体" w:hAnsi="宋体"/>
          <w:sz w:val="24"/>
        </w:rPr>
        <w:t xml:space="preserve"> </w:t>
      </w:r>
      <w:r>
        <w:rPr>
          <w:rFonts w:ascii="宋体" w:hAnsi="宋体" w:hint="eastAsia"/>
          <w:bCs/>
          <w:kern w:val="0"/>
          <w:sz w:val="24"/>
        </w:rPr>
        <w:t>测量</w:t>
      </w:r>
      <w:r>
        <w:rPr>
          <w:rFonts w:ascii="宋体" w:hint="eastAsia"/>
          <w:kern w:val="28"/>
          <w:sz w:val="24"/>
        </w:rPr>
        <w:t>标准</w:t>
      </w:r>
    </w:p>
    <w:p w14:paraId="45C4F02F" w14:textId="5F5EB54B" w:rsidR="00C24F2B" w:rsidRDefault="00000000">
      <w:pPr>
        <w:spacing w:line="360" w:lineRule="auto"/>
        <w:outlineLvl w:val="3"/>
        <w:rPr>
          <w:rFonts w:ascii="宋体" w:hAnsi="宋体" w:hint="eastAsia"/>
          <w:bCs/>
          <w:sz w:val="24"/>
        </w:rPr>
      </w:pPr>
      <w:r>
        <w:rPr>
          <w:rFonts w:ascii="宋体" w:hAnsi="宋体" w:hint="eastAsia"/>
          <w:bCs/>
          <w:sz w:val="24"/>
        </w:rPr>
        <w:t>6.2.1.1</w:t>
      </w:r>
      <w:r>
        <w:rPr>
          <w:rFonts w:ascii="宋体" w:hAnsi="宋体"/>
          <w:bCs/>
          <w:sz w:val="24"/>
        </w:rPr>
        <w:t xml:space="preserve"> </w:t>
      </w:r>
      <w:r>
        <w:rPr>
          <w:rFonts w:ascii="宋体" w:hAnsi="宋体" w:hint="eastAsia"/>
          <w:bCs/>
          <w:sz w:val="24"/>
        </w:rPr>
        <w:t>精密露点仪</w:t>
      </w:r>
    </w:p>
    <w:p w14:paraId="638F52D2" w14:textId="77777777" w:rsidR="00C61D05" w:rsidRDefault="00000000">
      <w:pPr>
        <w:spacing w:line="360" w:lineRule="auto"/>
        <w:ind w:firstLineChars="200" w:firstLine="480"/>
        <w:rPr>
          <w:rFonts w:ascii="宋体"/>
          <w:sz w:val="24"/>
        </w:rPr>
      </w:pPr>
      <w:r>
        <w:rPr>
          <w:rFonts w:ascii="宋体" w:hAnsi="宋体" w:hint="eastAsia"/>
          <w:sz w:val="24"/>
        </w:rPr>
        <w:t>选用配有铂电阻温度计的精密露点仪，可同时显示温度</w:t>
      </w:r>
      <w:r>
        <w:rPr>
          <w:rFonts w:ascii="宋体" w:hint="eastAsia"/>
          <w:sz w:val="24"/>
        </w:rPr>
        <w:t>、</w:t>
      </w:r>
      <w:r>
        <w:rPr>
          <w:rFonts w:ascii="宋体" w:hAnsi="宋体" w:hint="eastAsia"/>
          <w:sz w:val="24"/>
        </w:rPr>
        <w:t>露点</w:t>
      </w:r>
      <w:r>
        <w:rPr>
          <w:rFonts w:ascii="宋体" w:hint="eastAsia"/>
          <w:sz w:val="24"/>
        </w:rPr>
        <w:t>、</w:t>
      </w:r>
      <w:r>
        <w:rPr>
          <w:rFonts w:ascii="宋体" w:hAnsi="宋体" w:hint="eastAsia"/>
          <w:sz w:val="24"/>
        </w:rPr>
        <w:t>相对湿度值。露点温度测量范围：（</w:t>
      </w:r>
      <w:r>
        <w:rPr>
          <w:rFonts w:ascii="宋体" w:hAnsi="宋体"/>
          <w:sz w:val="24"/>
        </w:rPr>
        <w:t>-20</w:t>
      </w:r>
      <w:r>
        <w:rPr>
          <w:rFonts w:ascii="宋体" w:hAnsi="宋体" w:hint="eastAsia"/>
          <w:sz w:val="24"/>
        </w:rPr>
        <w:t>～40）℃DP ,最大允许误差：±0.</w:t>
      </w:r>
      <w:r>
        <w:rPr>
          <w:rFonts w:ascii="宋体" w:hAnsi="宋体"/>
          <w:sz w:val="24"/>
        </w:rPr>
        <w:t xml:space="preserve">15 </w:t>
      </w:r>
      <w:r>
        <w:rPr>
          <w:rFonts w:ascii="宋体" w:hAnsi="宋体" w:hint="eastAsia"/>
          <w:sz w:val="24"/>
        </w:rPr>
        <w:t>℃DP；温度测量范围：（0～</w:t>
      </w:r>
      <w:r>
        <w:rPr>
          <w:rFonts w:ascii="宋体" w:hAnsi="宋体"/>
          <w:sz w:val="24"/>
        </w:rPr>
        <w:t>4</w:t>
      </w:r>
      <w:r>
        <w:rPr>
          <w:rFonts w:ascii="宋体" w:hAnsi="宋体" w:hint="eastAsia"/>
          <w:sz w:val="24"/>
        </w:rPr>
        <w:t>0）℃，最大允许误差：±0.05</w:t>
      </w:r>
      <w:r>
        <w:rPr>
          <w:rFonts w:ascii="宋体" w:hAnsi="宋体"/>
          <w:sz w:val="24"/>
        </w:rPr>
        <w:t xml:space="preserve"> </w:t>
      </w:r>
      <w:r>
        <w:rPr>
          <w:rFonts w:ascii="宋体" w:hAnsi="宋体" w:hint="eastAsia"/>
          <w:sz w:val="24"/>
        </w:rPr>
        <w:t>℃</w:t>
      </w:r>
      <w:r>
        <w:rPr>
          <w:rFonts w:ascii="宋体" w:hint="eastAsia"/>
          <w:sz w:val="24"/>
        </w:rPr>
        <w:t>。</w:t>
      </w:r>
    </w:p>
    <w:p w14:paraId="2F3F0854" w14:textId="2B73BD58" w:rsidR="00C24F2B" w:rsidRPr="00C61D05" w:rsidRDefault="00C61D05" w:rsidP="00C61D05">
      <w:pPr>
        <w:tabs>
          <w:tab w:val="left" w:pos="420"/>
        </w:tabs>
        <w:spacing w:line="360" w:lineRule="auto"/>
        <w:ind w:leftChars="200" w:left="420"/>
        <w:rPr>
          <w:rFonts w:ascii="仿宋" w:eastAsia="仿宋" w:hAnsi="仿宋" w:hint="eastAsia"/>
        </w:rPr>
      </w:pPr>
      <w:r w:rsidRPr="00C61D05">
        <w:rPr>
          <w:rFonts w:ascii="仿宋" w:eastAsia="仿宋" w:hAnsi="仿宋" w:hint="eastAsia"/>
        </w:rPr>
        <w:t>注：可选用最大允许误差不超过±1%RH的其他</w:t>
      </w:r>
      <w:r w:rsidRPr="00C61D05">
        <w:rPr>
          <w:rFonts w:ascii="仿宋" w:eastAsia="仿宋" w:hAnsi="仿宋"/>
        </w:rPr>
        <w:t>湿度测量标准</w:t>
      </w:r>
      <w:r w:rsidRPr="00C61D05">
        <w:rPr>
          <w:rFonts w:ascii="仿宋" w:eastAsia="仿宋" w:hAnsi="仿宋" w:hint="eastAsia"/>
        </w:rPr>
        <w:t>。</w:t>
      </w:r>
    </w:p>
    <w:p w14:paraId="202F3C69" w14:textId="77777777" w:rsidR="00C24F2B" w:rsidRDefault="00000000">
      <w:pPr>
        <w:spacing w:line="360" w:lineRule="auto"/>
        <w:outlineLvl w:val="3"/>
        <w:rPr>
          <w:rFonts w:ascii="宋体" w:hAnsi="宋体" w:hint="eastAsia"/>
          <w:bCs/>
          <w:sz w:val="24"/>
        </w:rPr>
      </w:pPr>
      <w:r>
        <w:rPr>
          <w:rFonts w:ascii="宋体" w:hAnsi="宋体" w:hint="eastAsia"/>
          <w:bCs/>
          <w:sz w:val="24"/>
        </w:rPr>
        <w:lastRenderedPageBreak/>
        <w:t>6.2.1.2 标准铂电阻温度计</w:t>
      </w:r>
    </w:p>
    <w:p w14:paraId="2CDC7203" w14:textId="601D1061" w:rsidR="00C61D05" w:rsidRDefault="00000000">
      <w:pPr>
        <w:spacing w:line="360" w:lineRule="auto"/>
        <w:ind w:firstLineChars="200" w:firstLine="480"/>
        <w:rPr>
          <w:rFonts w:ascii="宋体"/>
          <w:sz w:val="24"/>
        </w:rPr>
      </w:pPr>
      <w:r>
        <w:rPr>
          <w:rFonts w:ascii="宋体" w:hAnsi="宋体" w:hint="eastAsia"/>
          <w:bCs/>
          <w:sz w:val="24"/>
        </w:rPr>
        <w:t>测</w:t>
      </w:r>
      <w:r>
        <w:rPr>
          <w:rFonts w:ascii="宋体" w:hAnsi="宋体" w:hint="eastAsia"/>
          <w:sz w:val="24"/>
        </w:rPr>
        <w:t>量范围</w:t>
      </w:r>
      <w:r w:rsidR="00C61D05">
        <w:rPr>
          <w:rFonts w:ascii="宋体" w:hAnsi="宋体" w:hint="eastAsia"/>
          <w:sz w:val="24"/>
        </w:rPr>
        <w:t>：</w:t>
      </w:r>
      <w:r>
        <w:rPr>
          <w:rFonts w:ascii="宋体" w:hAnsi="宋体" w:hint="eastAsia"/>
          <w:sz w:val="24"/>
        </w:rPr>
        <w:t>（0～</w:t>
      </w:r>
      <w:r>
        <w:rPr>
          <w:rFonts w:ascii="宋体" w:hAnsi="宋体"/>
          <w:sz w:val="24"/>
        </w:rPr>
        <w:t>4</w:t>
      </w:r>
      <w:r>
        <w:rPr>
          <w:rFonts w:ascii="宋体" w:hAnsi="宋体" w:hint="eastAsia"/>
          <w:sz w:val="24"/>
        </w:rPr>
        <w:t>0）℃，准确度等级：二等</w:t>
      </w:r>
      <w:r>
        <w:rPr>
          <w:rFonts w:ascii="宋体" w:hint="eastAsia"/>
          <w:sz w:val="24"/>
        </w:rPr>
        <w:t>。</w:t>
      </w:r>
    </w:p>
    <w:p w14:paraId="4F2D3CF8" w14:textId="123395AA" w:rsidR="00C24F2B" w:rsidRPr="00C61D05" w:rsidRDefault="00C61D05" w:rsidP="00C61D05">
      <w:pPr>
        <w:tabs>
          <w:tab w:val="left" w:pos="420"/>
        </w:tabs>
        <w:spacing w:line="360" w:lineRule="auto"/>
        <w:ind w:leftChars="200" w:left="420"/>
        <w:rPr>
          <w:rFonts w:ascii="仿宋" w:eastAsia="仿宋" w:hAnsi="仿宋" w:hint="eastAsia"/>
        </w:rPr>
      </w:pPr>
      <w:r>
        <w:rPr>
          <w:rFonts w:ascii="仿宋" w:eastAsia="仿宋" w:hAnsi="仿宋" w:hint="eastAsia"/>
        </w:rPr>
        <w:t>注：</w:t>
      </w:r>
      <w:r w:rsidRPr="00C61D05">
        <w:rPr>
          <w:rFonts w:ascii="仿宋" w:eastAsia="仿宋" w:hAnsi="仿宋" w:hint="eastAsia"/>
        </w:rPr>
        <w:t>可选用具有相同等级的其他温度测量标准。</w:t>
      </w:r>
    </w:p>
    <w:p w14:paraId="1588D21C" w14:textId="77777777" w:rsidR="00C24F2B" w:rsidRDefault="00000000">
      <w:pPr>
        <w:spacing w:line="360" w:lineRule="auto"/>
        <w:outlineLvl w:val="3"/>
        <w:rPr>
          <w:rFonts w:ascii="宋体" w:hAnsi="宋体" w:hint="eastAsia"/>
          <w:bCs/>
          <w:sz w:val="24"/>
        </w:rPr>
      </w:pPr>
      <w:r>
        <w:rPr>
          <w:rFonts w:ascii="宋体" w:hAnsi="宋体" w:hint="eastAsia"/>
          <w:bCs/>
          <w:sz w:val="24"/>
        </w:rPr>
        <w:t>6.2.1.3</w:t>
      </w:r>
      <w:r>
        <w:rPr>
          <w:rFonts w:ascii="宋体" w:hAnsi="宋体"/>
          <w:bCs/>
          <w:sz w:val="24"/>
        </w:rPr>
        <w:t xml:space="preserve"> 数字气压计</w:t>
      </w:r>
    </w:p>
    <w:p w14:paraId="3CF131BF" w14:textId="353AB141" w:rsidR="00C24F2B" w:rsidRDefault="00000000">
      <w:pPr>
        <w:spacing w:line="360" w:lineRule="auto"/>
        <w:ind w:firstLineChars="200" w:firstLine="480"/>
        <w:rPr>
          <w:rFonts w:ascii="宋体"/>
          <w:sz w:val="24"/>
        </w:rPr>
      </w:pPr>
      <w:r>
        <w:rPr>
          <w:rFonts w:ascii="宋体" w:hint="eastAsia"/>
          <w:sz w:val="24"/>
        </w:rPr>
        <w:t>测量范围</w:t>
      </w:r>
      <w:r w:rsidR="00C61D05">
        <w:rPr>
          <w:rFonts w:ascii="宋体" w:hint="eastAsia"/>
          <w:sz w:val="24"/>
        </w:rPr>
        <w:t>：</w:t>
      </w:r>
      <w:r>
        <w:rPr>
          <w:rFonts w:ascii="宋体" w:hint="eastAsia"/>
          <w:sz w:val="24"/>
        </w:rPr>
        <w:t>（</w:t>
      </w:r>
      <w:r>
        <w:rPr>
          <w:rFonts w:ascii="宋体"/>
          <w:bCs/>
          <w:sz w:val="24"/>
        </w:rPr>
        <w:t>500</w:t>
      </w:r>
      <w:r>
        <w:rPr>
          <w:rFonts w:ascii="宋体" w:hAnsi="宋体" w:hint="eastAsia"/>
          <w:sz w:val="24"/>
        </w:rPr>
        <w:t>～1060</w:t>
      </w:r>
      <w:r>
        <w:rPr>
          <w:rFonts w:ascii="宋体" w:hint="eastAsia"/>
          <w:sz w:val="24"/>
        </w:rPr>
        <w:t>）hPa，准确度等级：0.01级。</w:t>
      </w:r>
    </w:p>
    <w:p w14:paraId="0C0E415C" w14:textId="77777777" w:rsidR="00C24F2B" w:rsidRDefault="00000000">
      <w:pPr>
        <w:spacing w:line="360" w:lineRule="auto"/>
        <w:outlineLvl w:val="3"/>
        <w:rPr>
          <w:rFonts w:ascii="宋体" w:hAnsi="宋体" w:hint="eastAsia"/>
          <w:bCs/>
          <w:sz w:val="24"/>
        </w:rPr>
      </w:pPr>
      <w:r>
        <w:rPr>
          <w:rFonts w:ascii="宋体" w:hAnsi="宋体" w:hint="eastAsia"/>
          <w:bCs/>
          <w:sz w:val="24"/>
        </w:rPr>
        <w:t>6.2.1.4</w:t>
      </w:r>
      <w:r>
        <w:rPr>
          <w:rFonts w:ascii="宋体" w:hAnsi="宋体"/>
          <w:bCs/>
          <w:sz w:val="24"/>
        </w:rPr>
        <w:t xml:space="preserve"> 数字多用表</w:t>
      </w:r>
    </w:p>
    <w:p w14:paraId="19EE1927" w14:textId="7973DF59" w:rsidR="00C24F2B" w:rsidRDefault="00000000">
      <w:pPr>
        <w:spacing w:line="360" w:lineRule="auto"/>
        <w:ind w:firstLineChars="200" w:firstLine="480"/>
        <w:rPr>
          <w:rFonts w:ascii="宋体"/>
          <w:sz w:val="24"/>
        </w:rPr>
      </w:pPr>
      <w:r>
        <w:rPr>
          <w:rFonts w:ascii="宋体" w:hint="eastAsia"/>
          <w:sz w:val="24"/>
        </w:rPr>
        <w:t>选用</w:t>
      </w:r>
      <w:r w:rsidR="00C61D05">
        <w:rPr>
          <w:rFonts w:ascii="宋体" w:hint="eastAsia"/>
          <w:sz w:val="24"/>
        </w:rPr>
        <w:t>3</w:t>
      </w:r>
      <w:r>
        <w:rPr>
          <w:rFonts w:ascii="宋体" w:hint="eastAsia"/>
          <w:sz w:val="24"/>
        </w:rPr>
        <w:t>位半或以上等级</w:t>
      </w:r>
      <w:r>
        <w:rPr>
          <w:rFonts w:ascii="宋体" w:hint="eastAsia"/>
          <w:bCs/>
          <w:sz w:val="24"/>
        </w:rPr>
        <w:t>数字多用表</w:t>
      </w:r>
      <w:r>
        <w:rPr>
          <w:rFonts w:ascii="宋体" w:hint="eastAsia"/>
          <w:sz w:val="24"/>
        </w:rPr>
        <w:t>，直流电压测量范围：（</w:t>
      </w:r>
      <w:r w:rsidR="00DE47F6">
        <w:rPr>
          <w:rFonts w:ascii="宋体" w:hint="eastAsia"/>
          <w:sz w:val="24"/>
        </w:rPr>
        <w:t>0</w:t>
      </w:r>
      <w:r>
        <w:rPr>
          <w:rFonts w:ascii="宋体" w:hint="eastAsia"/>
          <w:sz w:val="24"/>
        </w:rPr>
        <w:t>～40）V。</w:t>
      </w:r>
    </w:p>
    <w:p w14:paraId="5E479F85" w14:textId="644F1352" w:rsidR="00C24F2B" w:rsidRDefault="00000000">
      <w:pPr>
        <w:spacing w:line="360" w:lineRule="auto"/>
        <w:outlineLvl w:val="3"/>
        <w:rPr>
          <w:rFonts w:ascii="宋体" w:hAnsi="宋体" w:hint="eastAsia"/>
          <w:bCs/>
          <w:sz w:val="24"/>
        </w:rPr>
      </w:pPr>
      <w:r>
        <w:rPr>
          <w:rFonts w:ascii="宋体" w:hAnsi="宋体" w:hint="eastAsia"/>
          <w:bCs/>
          <w:sz w:val="24"/>
        </w:rPr>
        <w:t>6.2.1.</w:t>
      </w:r>
      <w:r>
        <w:rPr>
          <w:rFonts w:ascii="宋体" w:hAnsi="宋体"/>
          <w:bCs/>
          <w:sz w:val="24"/>
        </w:rPr>
        <w:t>5 热式风速</w:t>
      </w:r>
      <w:r w:rsidR="00F641C7">
        <w:rPr>
          <w:rFonts w:ascii="宋体" w:hAnsi="宋体" w:hint="eastAsia"/>
          <w:bCs/>
          <w:sz w:val="24"/>
        </w:rPr>
        <w:t>仪</w:t>
      </w:r>
    </w:p>
    <w:p w14:paraId="7CBF8D8D" w14:textId="6D4C47D9" w:rsidR="00C24F2B" w:rsidRPr="00F641C7" w:rsidRDefault="00000000" w:rsidP="00F641C7">
      <w:pPr>
        <w:spacing w:line="360" w:lineRule="auto"/>
        <w:ind w:firstLineChars="200" w:firstLine="480"/>
        <w:rPr>
          <w:rFonts w:ascii="宋体" w:hAnsi="宋体" w:hint="eastAsia"/>
          <w:sz w:val="24"/>
        </w:rPr>
      </w:pPr>
      <w:r>
        <w:rPr>
          <w:rFonts w:ascii="宋体" w:hint="eastAsia"/>
          <w:sz w:val="24"/>
        </w:rPr>
        <w:t>选用探头</w:t>
      </w:r>
      <w:r>
        <w:rPr>
          <w:rFonts w:ascii="宋体"/>
          <w:sz w:val="24"/>
        </w:rPr>
        <w:t>直径</w:t>
      </w:r>
      <w:r>
        <w:rPr>
          <w:rFonts w:ascii="宋体" w:hAnsi="宋体" w:hint="eastAsia"/>
          <w:sz w:val="24"/>
        </w:rPr>
        <w:t>≤</w:t>
      </w:r>
      <w:r>
        <w:rPr>
          <w:rFonts w:ascii="宋体"/>
          <w:sz w:val="24"/>
        </w:rPr>
        <w:t>5 mm</w:t>
      </w:r>
      <w:r>
        <w:rPr>
          <w:rFonts w:ascii="宋体" w:hint="eastAsia"/>
          <w:sz w:val="24"/>
        </w:rPr>
        <w:t>、</w:t>
      </w:r>
      <w:r>
        <w:rPr>
          <w:rFonts w:ascii="宋体" w:hAnsi="宋体" w:hint="eastAsia"/>
          <w:sz w:val="24"/>
        </w:rPr>
        <w:t>长度≥</w:t>
      </w:r>
      <w:r>
        <w:rPr>
          <w:rFonts w:ascii="宋体" w:hint="eastAsia"/>
          <w:sz w:val="24"/>
        </w:rPr>
        <w:t>10</w:t>
      </w:r>
      <w:r>
        <w:rPr>
          <w:rFonts w:ascii="宋体"/>
          <w:sz w:val="24"/>
        </w:rPr>
        <w:t xml:space="preserve"> cm</w:t>
      </w:r>
      <w:r>
        <w:rPr>
          <w:rFonts w:ascii="宋体" w:hint="eastAsia"/>
          <w:sz w:val="24"/>
        </w:rPr>
        <w:t>的</w:t>
      </w:r>
      <w:r>
        <w:rPr>
          <w:rFonts w:ascii="宋体"/>
          <w:sz w:val="24"/>
        </w:rPr>
        <w:t>热式风速</w:t>
      </w:r>
      <w:r>
        <w:rPr>
          <w:rFonts w:ascii="宋体" w:hint="eastAsia"/>
          <w:sz w:val="24"/>
        </w:rPr>
        <w:t>仪。</w:t>
      </w:r>
      <w:r>
        <w:rPr>
          <w:rFonts w:ascii="宋体"/>
          <w:sz w:val="24"/>
        </w:rPr>
        <w:t>测量范围</w:t>
      </w:r>
      <w:r w:rsidR="00C61D05">
        <w:rPr>
          <w:rFonts w:ascii="宋体" w:hint="eastAsia"/>
          <w:sz w:val="24"/>
        </w:rPr>
        <w:t>：</w:t>
      </w:r>
      <w:r>
        <w:rPr>
          <w:rFonts w:ascii="宋体"/>
          <w:sz w:val="24"/>
        </w:rPr>
        <w:t>（0.2</w:t>
      </w:r>
      <w:r>
        <w:rPr>
          <w:rFonts w:ascii="宋体" w:hint="eastAsia"/>
          <w:sz w:val="24"/>
        </w:rPr>
        <w:t>～</w:t>
      </w:r>
      <w:r>
        <w:rPr>
          <w:rFonts w:ascii="宋体"/>
          <w:sz w:val="24"/>
        </w:rPr>
        <w:t>5）m/s，</w:t>
      </w:r>
      <w:bookmarkStart w:id="156" w:name="OLE_LINK39"/>
      <w:r w:rsidR="00F641C7" w:rsidRPr="00DE47F6">
        <w:rPr>
          <w:rFonts w:ascii="宋体" w:hint="eastAsia"/>
          <w:sz w:val="24"/>
        </w:rPr>
        <w:t>最大允许误差：</w:t>
      </w:r>
      <w:bookmarkStart w:id="157" w:name="OLE_LINK12"/>
      <w:r w:rsidR="00F641C7">
        <w:rPr>
          <w:rFonts w:ascii="宋体" w:hAnsi="宋体" w:hint="eastAsia"/>
          <w:sz w:val="24"/>
        </w:rPr>
        <w:t>±</w:t>
      </w:r>
      <w:r w:rsidR="00DE47F6">
        <w:rPr>
          <w:rFonts w:ascii="宋体" w:hAnsi="宋体" w:hint="eastAsia"/>
          <w:sz w:val="24"/>
        </w:rPr>
        <w:t>（</w:t>
      </w:r>
      <w:r w:rsidR="00F641C7" w:rsidRPr="00F641C7">
        <w:rPr>
          <w:rFonts w:ascii="宋体" w:hAnsi="宋体"/>
          <w:sz w:val="24"/>
        </w:rPr>
        <w:t>5%</w:t>
      </w:r>
      <w:r w:rsidR="00DE47F6">
        <w:rPr>
          <w:rFonts w:ascii="宋体" w:hint="eastAsia"/>
          <w:sz w:val="24"/>
        </w:rPr>
        <w:t>×</w:t>
      </w:r>
      <w:r w:rsidR="00F641C7">
        <w:rPr>
          <w:rFonts w:ascii="宋体" w:hAnsi="宋体" w:hint="eastAsia"/>
          <w:sz w:val="24"/>
        </w:rPr>
        <w:t>测量值+0.1</w:t>
      </w:r>
      <w:r w:rsidR="00DE47F6">
        <w:rPr>
          <w:rFonts w:ascii="宋体" w:hAnsi="宋体" w:hint="eastAsia"/>
          <w:sz w:val="24"/>
        </w:rPr>
        <w:t>）</w:t>
      </w:r>
      <w:r w:rsidR="00F641C7">
        <w:rPr>
          <w:rFonts w:ascii="宋体" w:hAnsi="宋体" w:hint="eastAsia"/>
          <w:sz w:val="24"/>
        </w:rPr>
        <w:t>m/s</w:t>
      </w:r>
      <w:bookmarkEnd w:id="156"/>
      <w:bookmarkEnd w:id="157"/>
      <w:r w:rsidR="00DE47F6" w:rsidRPr="00DE47F6">
        <w:rPr>
          <w:rFonts w:ascii="宋体" w:hint="eastAsia"/>
          <w:sz w:val="24"/>
        </w:rPr>
        <w:t>。</w:t>
      </w:r>
    </w:p>
    <w:p w14:paraId="5BA64B10" w14:textId="77777777" w:rsidR="00C24F2B" w:rsidRDefault="00000000">
      <w:pPr>
        <w:spacing w:before="120" w:after="120" w:line="360" w:lineRule="auto"/>
        <w:ind w:rightChars="100" w:right="210"/>
        <w:outlineLvl w:val="2"/>
        <w:rPr>
          <w:rFonts w:ascii="宋体" w:hAnsi="宋体" w:cs="宋体" w:hint="eastAsia"/>
          <w:bCs/>
          <w:sz w:val="24"/>
        </w:rPr>
      </w:pPr>
      <w:r>
        <w:rPr>
          <w:rFonts w:ascii="宋体" w:hAnsi="宋体" w:cs="宋体" w:hint="eastAsia"/>
          <w:bCs/>
          <w:sz w:val="24"/>
        </w:rPr>
        <w:t>6.2.2</w:t>
      </w:r>
      <w:r>
        <w:rPr>
          <w:rFonts w:ascii="宋体" w:hAnsi="宋体" w:cs="宋体"/>
          <w:bCs/>
          <w:sz w:val="24"/>
        </w:rPr>
        <w:t xml:space="preserve"> </w:t>
      </w:r>
      <w:r>
        <w:rPr>
          <w:rFonts w:ascii="宋体" w:hAnsi="宋体" w:cs="宋体" w:hint="eastAsia"/>
          <w:bCs/>
          <w:sz w:val="24"/>
        </w:rPr>
        <w:t>配套设备</w:t>
      </w:r>
    </w:p>
    <w:p w14:paraId="159A93EF" w14:textId="77777777" w:rsidR="00C24F2B" w:rsidRDefault="00000000">
      <w:pPr>
        <w:spacing w:line="360" w:lineRule="auto"/>
        <w:outlineLvl w:val="3"/>
        <w:rPr>
          <w:rFonts w:ascii="宋体" w:hAnsi="宋体" w:cs="宋体" w:hint="eastAsia"/>
          <w:kern w:val="0"/>
          <w:sz w:val="24"/>
        </w:rPr>
      </w:pPr>
      <w:r>
        <w:rPr>
          <w:rFonts w:ascii="宋体" w:hAnsi="宋体" w:cs="宋体" w:hint="eastAsia"/>
          <w:sz w:val="24"/>
        </w:rPr>
        <w:t>6.2.2.1</w:t>
      </w:r>
      <w:r>
        <w:rPr>
          <w:rFonts w:ascii="宋体" w:hAnsi="宋体" w:cs="宋体" w:hint="eastAsia"/>
          <w:kern w:val="0"/>
          <w:sz w:val="24"/>
        </w:rPr>
        <w:t xml:space="preserve"> 温湿度标准箱（或湿度发生器）</w:t>
      </w:r>
    </w:p>
    <w:p w14:paraId="6629F99C" w14:textId="2292E9DC" w:rsidR="00C24F2B" w:rsidRDefault="00000000">
      <w:pPr>
        <w:spacing w:line="360" w:lineRule="auto"/>
        <w:ind w:firstLineChars="200" w:firstLine="480"/>
        <w:rPr>
          <w:rFonts w:ascii="宋体"/>
          <w:sz w:val="24"/>
        </w:rPr>
      </w:pPr>
      <w:bookmarkStart w:id="158" w:name="_Toc392650955"/>
      <w:r>
        <w:rPr>
          <w:rFonts w:ascii="宋体" w:hint="eastAsia"/>
          <w:sz w:val="24"/>
        </w:rPr>
        <w:t>选用温湿度标准箱（或湿度发生器）作为湿度测量标准配套设备，温度范围</w:t>
      </w:r>
      <w:r w:rsidR="005A65AE">
        <w:rPr>
          <w:rFonts w:ascii="宋体" w:hint="eastAsia"/>
          <w:sz w:val="24"/>
        </w:rPr>
        <w:t>：</w:t>
      </w:r>
      <w:r>
        <w:rPr>
          <w:rFonts w:ascii="宋体" w:hint="eastAsia"/>
          <w:sz w:val="24"/>
        </w:rPr>
        <w:t>（0～40） ℃，湿度范围</w:t>
      </w:r>
      <w:r w:rsidR="005A65AE">
        <w:rPr>
          <w:rFonts w:ascii="宋体" w:hint="eastAsia"/>
          <w:sz w:val="24"/>
        </w:rPr>
        <w:t>：</w:t>
      </w:r>
      <w:r>
        <w:rPr>
          <w:rFonts w:ascii="宋体" w:hint="eastAsia"/>
          <w:sz w:val="24"/>
        </w:rPr>
        <w:t>（10～95）％RH，其工作区域温度均匀度：≤0.3</w:t>
      </w:r>
      <w:r>
        <w:rPr>
          <w:rFonts w:ascii="宋体"/>
          <w:sz w:val="24"/>
        </w:rPr>
        <w:t xml:space="preserve"> </w:t>
      </w:r>
      <w:r>
        <w:rPr>
          <w:rFonts w:ascii="宋体" w:hint="eastAsia"/>
          <w:sz w:val="24"/>
        </w:rPr>
        <w:t>℃、温度波动度：一般不超过±0.2</w:t>
      </w:r>
      <w:r>
        <w:rPr>
          <w:rFonts w:ascii="宋体"/>
          <w:sz w:val="24"/>
        </w:rPr>
        <w:t xml:space="preserve"> </w:t>
      </w:r>
      <w:r>
        <w:rPr>
          <w:rFonts w:ascii="宋体" w:hint="eastAsia"/>
          <w:sz w:val="24"/>
        </w:rPr>
        <w:t>℃,湿度</w:t>
      </w:r>
      <w:r>
        <w:rPr>
          <w:rFonts w:ascii="宋体"/>
          <w:sz w:val="24"/>
        </w:rPr>
        <w:t>均匀</w:t>
      </w:r>
      <w:r>
        <w:rPr>
          <w:rFonts w:ascii="宋体" w:hint="eastAsia"/>
          <w:sz w:val="24"/>
        </w:rPr>
        <w:t>度</w:t>
      </w:r>
      <w:r>
        <w:rPr>
          <w:rFonts w:ascii="宋体"/>
          <w:sz w:val="24"/>
        </w:rPr>
        <w:t>：</w:t>
      </w:r>
      <w:r>
        <w:rPr>
          <w:rFonts w:ascii="宋体" w:hint="eastAsia"/>
          <w:sz w:val="24"/>
        </w:rPr>
        <w:t>≤1.0</w:t>
      </w:r>
      <w:r>
        <w:rPr>
          <w:rFonts w:ascii="宋体"/>
          <w:sz w:val="24"/>
        </w:rPr>
        <w:t xml:space="preserve"> %RH</w:t>
      </w:r>
      <w:r>
        <w:rPr>
          <w:rFonts w:ascii="宋体" w:hint="eastAsia"/>
          <w:sz w:val="24"/>
        </w:rPr>
        <w:t>、</w:t>
      </w:r>
      <w:r>
        <w:rPr>
          <w:rFonts w:ascii="宋体"/>
          <w:sz w:val="24"/>
        </w:rPr>
        <w:t>湿度</w:t>
      </w:r>
      <w:r>
        <w:rPr>
          <w:rFonts w:ascii="宋体" w:hint="eastAsia"/>
          <w:sz w:val="24"/>
        </w:rPr>
        <w:t>波动度</w:t>
      </w:r>
      <w:r>
        <w:rPr>
          <w:rFonts w:ascii="宋体"/>
          <w:sz w:val="24"/>
        </w:rPr>
        <w:t>：</w:t>
      </w:r>
      <w:r>
        <w:rPr>
          <w:rFonts w:ascii="宋体" w:hint="eastAsia"/>
          <w:sz w:val="24"/>
        </w:rPr>
        <w:t>一般</w:t>
      </w:r>
      <w:r>
        <w:rPr>
          <w:rFonts w:ascii="宋体"/>
          <w:sz w:val="24"/>
        </w:rPr>
        <w:t>不超过</w:t>
      </w:r>
      <w:r>
        <w:rPr>
          <w:rFonts w:ascii="宋体" w:hint="eastAsia"/>
          <w:sz w:val="24"/>
        </w:rPr>
        <w:t>±0.8</w:t>
      </w:r>
      <w:r>
        <w:rPr>
          <w:rFonts w:ascii="宋体"/>
          <w:sz w:val="24"/>
        </w:rPr>
        <w:t xml:space="preserve"> %RH;</w:t>
      </w:r>
      <w:r>
        <w:rPr>
          <w:rFonts w:ascii="宋体" w:hint="eastAsia"/>
          <w:sz w:val="24"/>
        </w:rPr>
        <w:t>有效区域内湿度均匀度：≤</w:t>
      </w:r>
      <w:r>
        <w:rPr>
          <w:rFonts w:ascii="宋体"/>
          <w:sz w:val="24"/>
        </w:rPr>
        <w:t xml:space="preserve">0.3 </w:t>
      </w:r>
      <w:r>
        <w:rPr>
          <w:rFonts w:ascii="宋体" w:hint="eastAsia"/>
          <w:sz w:val="24"/>
        </w:rPr>
        <w:t>％RH（20℃时）、湿度波动度：不超过±0.</w:t>
      </w:r>
      <w:r>
        <w:rPr>
          <w:rFonts w:ascii="宋体"/>
          <w:sz w:val="24"/>
        </w:rPr>
        <w:t xml:space="preserve">3 </w:t>
      </w:r>
      <w:r>
        <w:rPr>
          <w:rFonts w:ascii="宋体" w:hint="eastAsia"/>
          <w:sz w:val="24"/>
        </w:rPr>
        <w:t>％RH（20</w:t>
      </w:r>
      <w:r>
        <w:rPr>
          <w:rFonts w:ascii="宋体"/>
          <w:sz w:val="24"/>
        </w:rPr>
        <w:t xml:space="preserve"> </w:t>
      </w:r>
      <w:r>
        <w:rPr>
          <w:rFonts w:ascii="宋体" w:hint="eastAsia"/>
          <w:sz w:val="24"/>
        </w:rPr>
        <w:t>℃时）。</w:t>
      </w:r>
    </w:p>
    <w:p w14:paraId="7359C1F1" w14:textId="3A7BD45C" w:rsidR="00C24F2B" w:rsidRDefault="00000000">
      <w:pPr>
        <w:tabs>
          <w:tab w:val="left" w:pos="420"/>
        </w:tabs>
        <w:spacing w:line="360" w:lineRule="auto"/>
        <w:ind w:left="420" w:hangingChars="200" w:hanging="420"/>
        <w:rPr>
          <w:rFonts w:ascii="仿宋" w:eastAsia="仿宋" w:hAnsi="仿宋" w:hint="eastAsia"/>
        </w:rPr>
      </w:pPr>
      <w:r>
        <w:rPr>
          <w:rFonts w:ascii="仿宋" w:eastAsia="仿宋" w:hAnsi="仿宋"/>
        </w:rPr>
        <w:tab/>
      </w:r>
      <w:r>
        <w:rPr>
          <w:rFonts w:ascii="仿宋" w:eastAsia="仿宋" w:hAnsi="仿宋" w:hint="eastAsia"/>
        </w:rPr>
        <w:t>注</w:t>
      </w:r>
      <w:r>
        <w:rPr>
          <w:rFonts w:ascii="仿宋" w:eastAsia="仿宋" w:hAnsi="仿宋"/>
        </w:rPr>
        <w:t>：1.</w:t>
      </w:r>
      <w:r>
        <w:rPr>
          <w:rFonts w:ascii="仿宋" w:eastAsia="仿宋" w:hAnsi="仿宋" w:hint="eastAsia"/>
        </w:rPr>
        <w:t>有效区域指标准器传感器与被</w:t>
      </w:r>
      <w:r w:rsidR="007D79B3">
        <w:rPr>
          <w:rFonts w:ascii="仿宋" w:eastAsia="仿宋" w:hAnsi="仿宋" w:hint="eastAsia"/>
        </w:rPr>
        <w:t>校</w:t>
      </w:r>
      <w:r>
        <w:rPr>
          <w:rFonts w:ascii="仿宋" w:eastAsia="仿宋" w:hAnsi="仿宋" w:hint="eastAsia"/>
        </w:rPr>
        <w:t>传感器所处位置</w:t>
      </w:r>
      <w:r>
        <w:rPr>
          <w:rFonts w:ascii="仿宋" w:eastAsia="仿宋" w:hAnsi="仿宋"/>
        </w:rPr>
        <w:t>直径</w:t>
      </w:r>
      <w:r>
        <w:rPr>
          <w:rFonts w:ascii="仿宋" w:eastAsia="仿宋" w:hAnsi="仿宋" w:hint="eastAsia"/>
        </w:rPr>
        <w:t>10</w:t>
      </w:r>
      <w:r>
        <w:rPr>
          <w:rFonts w:ascii="仿宋" w:eastAsia="仿宋" w:hAnsi="仿宋"/>
        </w:rPr>
        <w:t xml:space="preserve"> cm、</w:t>
      </w:r>
      <w:r>
        <w:rPr>
          <w:rFonts w:ascii="仿宋" w:eastAsia="仿宋" w:hAnsi="仿宋" w:hint="eastAsia"/>
        </w:rPr>
        <w:t>高20</w:t>
      </w:r>
      <w:r>
        <w:rPr>
          <w:rFonts w:ascii="仿宋" w:eastAsia="仿宋" w:hAnsi="仿宋"/>
        </w:rPr>
        <w:t xml:space="preserve"> cm</w:t>
      </w:r>
      <w:r>
        <w:rPr>
          <w:rFonts w:ascii="仿宋" w:eastAsia="仿宋" w:hAnsi="仿宋" w:hint="eastAsia"/>
        </w:rPr>
        <w:t>的圆柱形区域</w:t>
      </w:r>
      <w:r>
        <w:rPr>
          <w:rFonts w:ascii="仿宋" w:eastAsia="仿宋" w:hAnsi="仿宋"/>
        </w:rPr>
        <w:t>。2.</w:t>
      </w:r>
      <w:r>
        <w:rPr>
          <w:rFonts w:ascii="仿宋" w:eastAsia="仿宋" w:hAnsi="仿宋" w:hint="eastAsia"/>
        </w:rPr>
        <w:t>温湿度</w:t>
      </w:r>
      <w:r>
        <w:rPr>
          <w:rFonts w:ascii="仿宋" w:eastAsia="仿宋" w:hAnsi="仿宋"/>
        </w:rPr>
        <w:t>标准箱在保证技术指标的前提下，</w:t>
      </w:r>
      <w:r>
        <w:rPr>
          <w:rFonts w:ascii="仿宋" w:eastAsia="仿宋" w:hAnsi="仿宋" w:hint="eastAsia"/>
        </w:rPr>
        <w:t>工作</w:t>
      </w:r>
      <w:r>
        <w:rPr>
          <w:rFonts w:ascii="仿宋" w:eastAsia="仿宋" w:hAnsi="仿宋"/>
        </w:rPr>
        <w:t>区域尽量足够大到可以放置整台基测箱。3.当选用湿度发生器</w:t>
      </w:r>
      <w:r>
        <w:rPr>
          <w:rFonts w:ascii="仿宋" w:eastAsia="仿宋" w:hAnsi="仿宋" w:hint="eastAsia"/>
        </w:rPr>
        <w:t>时</w:t>
      </w:r>
      <w:r>
        <w:rPr>
          <w:rFonts w:ascii="仿宋" w:eastAsia="仿宋" w:hAnsi="仿宋"/>
        </w:rPr>
        <w:t>，发生器内空气流速</w:t>
      </w:r>
      <w:r>
        <w:rPr>
          <w:rFonts w:ascii="仿宋" w:eastAsia="仿宋" w:hAnsi="仿宋" w:hint="eastAsia"/>
        </w:rPr>
        <w:t>应</w:t>
      </w:r>
      <w:r>
        <w:rPr>
          <w:rFonts w:ascii="仿宋" w:eastAsia="仿宋" w:hAnsi="仿宋"/>
        </w:rPr>
        <w:t>满足</w:t>
      </w:r>
      <w:r>
        <w:rPr>
          <w:rFonts w:ascii="仿宋" w:eastAsia="仿宋" w:hAnsi="仿宋" w:hint="eastAsia"/>
        </w:rPr>
        <w:t>通风</w:t>
      </w:r>
      <w:r>
        <w:rPr>
          <w:rFonts w:ascii="仿宋" w:eastAsia="仿宋" w:hAnsi="仿宋"/>
        </w:rPr>
        <w:t>干湿表所需要的风速（2.5 m/s</w:t>
      </w:r>
      <w:r>
        <w:rPr>
          <w:rFonts w:ascii="仿宋" w:eastAsia="仿宋" w:hAnsi="仿宋" w:hint="eastAsia"/>
        </w:rPr>
        <w:t>～4.0</w:t>
      </w:r>
      <w:r>
        <w:rPr>
          <w:rFonts w:ascii="仿宋" w:eastAsia="仿宋" w:hAnsi="仿宋"/>
        </w:rPr>
        <w:t xml:space="preserve"> </w:t>
      </w:r>
      <w:r>
        <w:rPr>
          <w:rFonts w:ascii="仿宋" w:eastAsia="仿宋" w:hAnsi="仿宋" w:hint="eastAsia"/>
        </w:rPr>
        <w:t>m/s</w:t>
      </w:r>
      <w:r>
        <w:rPr>
          <w:rFonts w:ascii="仿宋" w:eastAsia="仿宋" w:hAnsi="仿宋"/>
        </w:rPr>
        <w:t>），其测试室容积大到可以插入干湿表传感器（含储水容器）部分。</w:t>
      </w:r>
    </w:p>
    <w:p w14:paraId="55722672" w14:textId="77777777" w:rsidR="00C24F2B" w:rsidRDefault="00000000">
      <w:pPr>
        <w:spacing w:line="360" w:lineRule="auto"/>
        <w:outlineLvl w:val="3"/>
        <w:rPr>
          <w:rFonts w:ascii="宋体" w:hAnsi="宋体" w:cs="宋体" w:hint="eastAsia"/>
          <w:sz w:val="24"/>
        </w:rPr>
      </w:pPr>
      <w:r>
        <w:rPr>
          <w:rFonts w:ascii="宋体" w:hAnsi="宋体" w:cs="宋体" w:hint="eastAsia"/>
          <w:sz w:val="24"/>
        </w:rPr>
        <w:t>6.2.2.2</w:t>
      </w:r>
      <w:r>
        <w:rPr>
          <w:rFonts w:ascii="宋体" w:hAnsi="宋体" w:cs="宋体"/>
          <w:sz w:val="24"/>
        </w:rPr>
        <w:t xml:space="preserve"> 恒温槽</w:t>
      </w:r>
    </w:p>
    <w:p w14:paraId="1739D2D6" w14:textId="7922503F" w:rsidR="00C24F2B" w:rsidRDefault="00000000">
      <w:pPr>
        <w:spacing w:line="360" w:lineRule="auto"/>
        <w:ind w:firstLineChars="200" w:firstLine="480"/>
        <w:rPr>
          <w:rFonts w:ascii="宋体"/>
          <w:sz w:val="24"/>
        </w:rPr>
      </w:pPr>
      <w:r>
        <w:rPr>
          <w:rFonts w:ascii="宋体"/>
          <w:sz w:val="24"/>
        </w:rPr>
        <w:t>使用恒温槽作为温度测量标准的配套设备，温度范围</w:t>
      </w:r>
      <w:r w:rsidR="005A65AE">
        <w:rPr>
          <w:rFonts w:ascii="宋体" w:hint="eastAsia"/>
          <w:sz w:val="24"/>
        </w:rPr>
        <w:t>：</w:t>
      </w:r>
      <w:r>
        <w:rPr>
          <w:rFonts w:ascii="宋体" w:hint="eastAsia"/>
          <w:sz w:val="24"/>
        </w:rPr>
        <w:t>（</w:t>
      </w:r>
      <w:r>
        <w:rPr>
          <w:rFonts w:ascii="宋体"/>
          <w:sz w:val="24"/>
        </w:rPr>
        <w:t>0</w:t>
      </w:r>
      <w:r>
        <w:rPr>
          <w:rFonts w:ascii="宋体" w:hint="eastAsia"/>
          <w:sz w:val="24"/>
        </w:rPr>
        <w:t>～</w:t>
      </w:r>
      <w:r>
        <w:rPr>
          <w:rFonts w:ascii="宋体"/>
          <w:sz w:val="24"/>
        </w:rPr>
        <w:t>4</w:t>
      </w:r>
      <w:r>
        <w:rPr>
          <w:rFonts w:ascii="宋体" w:hint="eastAsia"/>
          <w:sz w:val="24"/>
        </w:rPr>
        <w:t>0）℃，其工作区域温度均匀度：0.02</w:t>
      </w:r>
      <w:r>
        <w:rPr>
          <w:rFonts w:ascii="宋体"/>
          <w:sz w:val="24"/>
        </w:rPr>
        <w:t xml:space="preserve"> </w:t>
      </w:r>
      <w:r>
        <w:rPr>
          <w:rFonts w:ascii="宋体" w:hint="eastAsia"/>
          <w:sz w:val="24"/>
        </w:rPr>
        <w:t>℃，温度波动度：±</w:t>
      </w:r>
      <w:r>
        <w:rPr>
          <w:rFonts w:ascii="宋体"/>
          <w:sz w:val="24"/>
        </w:rPr>
        <w:t xml:space="preserve"> 0.02 </w:t>
      </w:r>
      <w:r>
        <w:rPr>
          <w:rFonts w:ascii="宋体" w:hint="eastAsia"/>
          <w:sz w:val="24"/>
        </w:rPr>
        <w:t>℃/10min。</w:t>
      </w:r>
    </w:p>
    <w:p w14:paraId="205A130B" w14:textId="77777777" w:rsidR="00C24F2B" w:rsidRDefault="00000000">
      <w:pPr>
        <w:spacing w:line="360" w:lineRule="auto"/>
        <w:outlineLvl w:val="3"/>
        <w:rPr>
          <w:rFonts w:ascii="宋体" w:hAnsi="宋体" w:cs="宋体" w:hint="eastAsia"/>
          <w:kern w:val="0"/>
          <w:sz w:val="24"/>
        </w:rPr>
      </w:pPr>
      <w:r>
        <w:rPr>
          <w:rFonts w:ascii="宋体" w:hAnsi="宋体" w:cs="宋体" w:hint="eastAsia"/>
          <w:sz w:val="24"/>
        </w:rPr>
        <w:t>6.2.2.3</w:t>
      </w:r>
      <w:r>
        <w:rPr>
          <w:rFonts w:ascii="宋体" w:hAnsi="宋体" w:cs="宋体"/>
          <w:sz w:val="24"/>
        </w:rPr>
        <w:t xml:space="preserve"> </w:t>
      </w:r>
      <w:r>
        <w:rPr>
          <w:rFonts w:ascii="宋体" w:hAnsi="宋体" w:cs="宋体" w:hint="eastAsia"/>
          <w:kern w:val="0"/>
          <w:sz w:val="24"/>
        </w:rPr>
        <w:t>测温电桥</w:t>
      </w:r>
    </w:p>
    <w:p w14:paraId="3A99426C" w14:textId="346D767D" w:rsidR="00C24F2B" w:rsidRDefault="00000000">
      <w:pPr>
        <w:spacing w:line="360" w:lineRule="auto"/>
        <w:ind w:firstLineChars="200" w:firstLine="480"/>
        <w:rPr>
          <w:rFonts w:ascii="宋体"/>
          <w:sz w:val="24"/>
        </w:rPr>
      </w:pPr>
      <w:r>
        <w:rPr>
          <w:rFonts w:ascii="宋体" w:hint="eastAsia"/>
          <w:sz w:val="24"/>
        </w:rPr>
        <w:t>当</w:t>
      </w:r>
      <w:r>
        <w:rPr>
          <w:rFonts w:ascii="宋体"/>
          <w:sz w:val="24"/>
        </w:rPr>
        <w:t>温度测量标准选取标准铂电阻温度计时，应配置测温电桥或温度二次仪表</w:t>
      </w:r>
      <w:r>
        <w:rPr>
          <w:rFonts w:ascii="宋体" w:hint="eastAsia"/>
          <w:sz w:val="24"/>
        </w:rPr>
        <w:t>与其</w:t>
      </w:r>
      <w:r>
        <w:rPr>
          <w:rFonts w:ascii="宋体"/>
          <w:sz w:val="24"/>
        </w:rPr>
        <w:t>配套使用。</w:t>
      </w:r>
      <w:r>
        <w:rPr>
          <w:rFonts w:ascii="宋体" w:hint="eastAsia"/>
          <w:sz w:val="24"/>
        </w:rPr>
        <w:t>测量范围</w:t>
      </w:r>
      <w:r w:rsidR="005A65AE">
        <w:rPr>
          <w:rFonts w:ascii="宋体" w:hint="eastAsia"/>
          <w:sz w:val="24"/>
        </w:rPr>
        <w:t>：</w:t>
      </w:r>
      <w:r>
        <w:rPr>
          <w:rFonts w:ascii="宋体" w:hint="eastAsia"/>
          <w:sz w:val="24"/>
        </w:rPr>
        <w:t>(</w:t>
      </w:r>
      <w:r>
        <w:rPr>
          <w:rFonts w:ascii="宋体"/>
          <w:sz w:val="24"/>
        </w:rPr>
        <w:t>25</w:t>
      </w:r>
      <w:r>
        <w:rPr>
          <w:rFonts w:ascii="宋体" w:hint="eastAsia"/>
          <w:sz w:val="24"/>
        </w:rPr>
        <w:t>～</w:t>
      </w:r>
      <w:r>
        <w:rPr>
          <w:rFonts w:ascii="宋体"/>
          <w:sz w:val="24"/>
        </w:rPr>
        <w:t>35</w:t>
      </w:r>
      <w:r>
        <w:rPr>
          <w:rFonts w:ascii="宋体" w:hint="eastAsia"/>
          <w:sz w:val="24"/>
        </w:rPr>
        <w:t>)</w:t>
      </w:r>
      <w:r>
        <w:rPr>
          <w:rFonts w:ascii="宋体"/>
          <w:sz w:val="24"/>
        </w:rPr>
        <w:t xml:space="preserve"> </w:t>
      </w:r>
      <w:r>
        <w:rPr>
          <w:rFonts w:ascii="宋体" w:hint="eastAsia"/>
          <w:sz w:val="24"/>
        </w:rPr>
        <w:t>Ω，</w:t>
      </w:r>
      <w:r>
        <w:rPr>
          <w:rFonts w:ascii="宋体"/>
          <w:sz w:val="24"/>
        </w:rPr>
        <w:t>准确度等级：</w:t>
      </w:r>
      <w:r>
        <w:rPr>
          <w:rFonts w:ascii="宋体" w:hint="eastAsia"/>
          <w:sz w:val="24"/>
        </w:rPr>
        <w:t>0.0</w:t>
      </w:r>
      <w:r>
        <w:rPr>
          <w:rFonts w:ascii="宋体"/>
          <w:sz w:val="24"/>
        </w:rPr>
        <w:t>02</w:t>
      </w:r>
      <w:r>
        <w:rPr>
          <w:rFonts w:ascii="宋体" w:hint="eastAsia"/>
          <w:sz w:val="24"/>
        </w:rPr>
        <w:t>级。</w:t>
      </w:r>
    </w:p>
    <w:p w14:paraId="2495F045" w14:textId="77777777" w:rsidR="00C24F2B" w:rsidRDefault="00000000">
      <w:pPr>
        <w:spacing w:line="360" w:lineRule="auto"/>
        <w:outlineLvl w:val="3"/>
        <w:rPr>
          <w:rFonts w:ascii="宋体" w:hAnsi="宋体" w:cs="宋体" w:hint="eastAsia"/>
          <w:sz w:val="24"/>
        </w:rPr>
      </w:pPr>
      <w:r>
        <w:rPr>
          <w:rFonts w:ascii="宋体" w:hAnsi="宋体" w:cs="宋体" w:hint="eastAsia"/>
          <w:sz w:val="24"/>
        </w:rPr>
        <w:t>6.2.2.4</w:t>
      </w:r>
      <w:r>
        <w:rPr>
          <w:rFonts w:ascii="宋体" w:hAnsi="宋体" w:cs="宋体"/>
          <w:sz w:val="24"/>
        </w:rPr>
        <w:t xml:space="preserve"> 气压</w:t>
      </w:r>
      <w:r>
        <w:rPr>
          <w:rFonts w:ascii="宋体" w:hAnsi="宋体" w:cs="宋体" w:hint="eastAsia"/>
          <w:sz w:val="24"/>
        </w:rPr>
        <w:t>发生</w:t>
      </w:r>
      <w:r>
        <w:rPr>
          <w:rFonts w:ascii="宋体" w:hAnsi="宋体" w:cs="宋体"/>
          <w:sz w:val="24"/>
        </w:rPr>
        <w:t>器</w:t>
      </w:r>
    </w:p>
    <w:p w14:paraId="272F4209" w14:textId="6667635D" w:rsidR="00C24F2B" w:rsidRDefault="00000000">
      <w:pPr>
        <w:spacing w:line="360" w:lineRule="auto"/>
        <w:ind w:firstLineChars="200" w:firstLine="480"/>
        <w:rPr>
          <w:rFonts w:ascii="宋体"/>
          <w:sz w:val="24"/>
        </w:rPr>
      </w:pPr>
      <w:r>
        <w:rPr>
          <w:rFonts w:ascii="宋体" w:hint="eastAsia"/>
          <w:sz w:val="24"/>
        </w:rPr>
        <w:t>使用气压发生器作为气压测量标准的配套设备，气压控制范围</w:t>
      </w:r>
      <w:r w:rsidR="005A65AE">
        <w:rPr>
          <w:rFonts w:ascii="宋体" w:hint="eastAsia"/>
          <w:sz w:val="24"/>
        </w:rPr>
        <w:t>：</w:t>
      </w:r>
      <w:r>
        <w:rPr>
          <w:rFonts w:ascii="宋体" w:hint="eastAsia"/>
          <w:sz w:val="24"/>
        </w:rPr>
        <w:t>（</w:t>
      </w:r>
      <w:r>
        <w:rPr>
          <w:rFonts w:ascii="宋体"/>
          <w:sz w:val="24"/>
        </w:rPr>
        <w:t>500</w:t>
      </w:r>
      <w:r>
        <w:rPr>
          <w:rFonts w:ascii="宋体" w:hint="eastAsia"/>
          <w:sz w:val="24"/>
        </w:rPr>
        <w:t>～1060）hPa，</w:t>
      </w:r>
      <w:r>
        <w:rPr>
          <w:rFonts w:ascii="宋体" w:hint="eastAsia"/>
          <w:sz w:val="24"/>
          <w:szCs w:val="21"/>
        </w:rPr>
        <w:t>扩展不确定度：</w:t>
      </w:r>
      <w:r>
        <w:rPr>
          <w:rFonts w:ascii="宋体" w:hint="eastAsia"/>
          <w:i/>
          <w:iCs/>
          <w:sz w:val="24"/>
        </w:rPr>
        <w:t>U</w:t>
      </w:r>
      <w:r>
        <w:rPr>
          <w:rFonts w:ascii="宋体"/>
          <w:i/>
          <w:iCs/>
          <w:sz w:val="24"/>
        </w:rPr>
        <w:t xml:space="preserve"> </w:t>
      </w:r>
      <w:r>
        <w:rPr>
          <w:rFonts w:ascii="宋体" w:hint="eastAsia"/>
          <w:sz w:val="24"/>
        </w:rPr>
        <w:t>=</w:t>
      </w:r>
      <w:r>
        <w:rPr>
          <w:rFonts w:ascii="宋体"/>
          <w:sz w:val="24"/>
        </w:rPr>
        <w:t xml:space="preserve"> </w:t>
      </w:r>
      <w:r>
        <w:rPr>
          <w:rFonts w:ascii="宋体" w:hint="eastAsia"/>
          <w:sz w:val="24"/>
        </w:rPr>
        <w:t>(0.02～0.04) hPa，</w:t>
      </w:r>
      <w:r>
        <w:rPr>
          <w:rFonts w:ascii="宋体" w:hint="eastAsia"/>
          <w:i/>
          <w:iCs/>
          <w:sz w:val="24"/>
        </w:rPr>
        <w:t>k</w:t>
      </w:r>
      <w:r>
        <w:rPr>
          <w:rFonts w:ascii="宋体"/>
          <w:i/>
          <w:iCs/>
          <w:sz w:val="24"/>
        </w:rPr>
        <w:t xml:space="preserve"> </w:t>
      </w:r>
      <w:r>
        <w:rPr>
          <w:rFonts w:ascii="宋体" w:hint="eastAsia"/>
          <w:sz w:val="24"/>
        </w:rPr>
        <w:t>=</w:t>
      </w:r>
      <w:r>
        <w:rPr>
          <w:rFonts w:ascii="宋体"/>
          <w:sz w:val="24"/>
        </w:rPr>
        <w:t xml:space="preserve"> </w:t>
      </w:r>
      <w:r>
        <w:rPr>
          <w:rFonts w:ascii="宋体" w:hint="eastAsia"/>
          <w:sz w:val="24"/>
        </w:rPr>
        <w:t>2。</w:t>
      </w:r>
    </w:p>
    <w:p w14:paraId="0E364C98" w14:textId="77777777" w:rsidR="00C24F2B" w:rsidRDefault="00000000">
      <w:pPr>
        <w:pStyle w:val="1"/>
        <w:keepNext w:val="0"/>
        <w:keepLines w:val="0"/>
        <w:numPr>
          <w:ilvl w:val="0"/>
          <w:numId w:val="0"/>
        </w:numPr>
        <w:spacing w:before="120" w:after="120" w:line="312" w:lineRule="auto"/>
        <w:ind w:rightChars="100" w:right="210"/>
        <w:jc w:val="left"/>
        <w:rPr>
          <w:rFonts w:ascii="黑体" w:eastAsia="黑体" w:hAnsi="宋体" w:hint="eastAsia"/>
          <w:b w:val="0"/>
          <w:kern w:val="2"/>
          <w:sz w:val="24"/>
          <w:szCs w:val="32"/>
        </w:rPr>
      </w:pPr>
      <w:bookmarkStart w:id="159" w:name="_Toc16782"/>
      <w:bookmarkStart w:id="160" w:name="_Toc20288"/>
      <w:bookmarkStart w:id="161" w:name="_Toc8650"/>
      <w:bookmarkStart w:id="162" w:name="_Toc17770"/>
      <w:bookmarkStart w:id="163" w:name="_Toc22751"/>
      <w:bookmarkStart w:id="164" w:name="_Toc6441"/>
      <w:bookmarkStart w:id="165" w:name="_Toc1119"/>
      <w:bookmarkStart w:id="166" w:name="_Toc773"/>
      <w:bookmarkStart w:id="167" w:name="_Toc195439404"/>
      <w:r>
        <w:rPr>
          <w:rFonts w:ascii="黑体" w:eastAsia="黑体" w:hAnsi="宋体" w:hint="eastAsia"/>
          <w:b w:val="0"/>
          <w:kern w:val="2"/>
          <w:sz w:val="24"/>
          <w:szCs w:val="32"/>
        </w:rPr>
        <w:lastRenderedPageBreak/>
        <w:t>7  校准项目和校准方法</w:t>
      </w:r>
      <w:bookmarkEnd w:id="158"/>
      <w:bookmarkEnd w:id="159"/>
      <w:bookmarkEnd w:id="160"/>
      <w:bookmarkEnd w:id="161"/>
      <w:bookmarkEnd w:id="162"/>
      <w:bookmarkEnd w:id="163"/>
      <w:bookmarkEnd w:id="164"/>
      <w:bookmarkEnd w:id="165"/>
      <w:bookmarkEnd w:id="166"/>
      <w:bookmarkEnd w:id="167"/>
    </w:p>
    <w:p w14:paraId="54252814" w14:textId="77777777" w:rsidR="00C24F2B" w:rsidRDefault="00000000">
      <w:pPr>
        <w:spacing w:before="120" w:after="120" w:line="312" w:lineRule="auto"/>
        <w:ind w:rightChars="100" w:right="210"/>
        <w:outlineLvl w:val="1"/>
        <w:rPr>
          <w:rFonts w:ascii="宋体" w:hAnsi="宋体" w:hint="eastAsia"/>
          <w:kern w:val="0"/>
          <w:sz w:val="24"/>
        </w:rPr>
      </w:pPr>
      <w:bookmarkStart w:id="168" w:name="_Toc17868"/>
      <w:bookmarkStart w:id="169" w:name="_Toc23931"/>
      <w:bookmarkStart w:id="170" w:name="_Toc434146863"/>
      <w:bookmarkStart w:id="171" w:name="_Toc484005308"/>
      <w:bookmarkStart w:id="172" w:name="_Toc30150"/>
      <w:bookmarkStart w:id="173" w:name="_Toc434822284"/>
      <w:bookmarkStart w:id="174" w:name="_Toc24273"/>
      <w:bookmarkStart w:id="175" w:name="_Toc488943153"/>
      <w:bookmarkStart w:id="176" w:name="_Toc15759"/>
      <w:bookmarkStart w:id="177" w:name="_Toc434146834"/>
      <w:bookmarkStart w:id="178" w:name="_Toc434146639"/>
      <w:bookmarkStart w:id="179" w:name="_Toc380244356"/>
      <w:bookmarkStart w:id="180" w:name="_Toc4648"/>
      <w:bookmarkStart w:id="181" w:name="_Toc312911067"/>
      <w:bookmarkStart w:id="182" w:name="_Toc10647"/>
      <w:bookmarkStart w:id="183" w:name="_Toc11529"/>
      <w:bookmarkStart w:id="184" w:name="_Toc195439405"/>
      <w:r>
        <w:rPr>
          <w:rFonts w:ascii="宋体" w:hAnsi="宋体"/>
          <w:kern w:val="0"/>
          <w:sz w:val="24"/>
        </w:rPr>
        <w:t xml:space="preserve">7.1 </w:t>
      </w:r>
      <w:r>
        <w:rPr>
          <w:rFonts w:ascii="宋体" w:hAnsi="宋体" w:hint="eastAsia"/>
          <w:kern w:val="0"/>
          <w:sz w:val="24"/>
        </w:rPr>
        <w:t>校准项目</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307F5E55" w14:textId="2C886439" w:rsidR="00C24F2B" w:rsidRDefault="00503AF2">
      <w:pPr>
        <w:spacing w:line="360" w:lineRule="auto"/>
        <w:ind w:firstLineChars="200" w:firstLine="480"/>
        <w:rPr>
          <w:rFonts w:ascii="宋体" w:hAnsi="宋体" w:hint="eastAsia"/>
          <w:kern w:val="0"/>
          <w:sz w:val="24"/>
        </w:rPr>
      </w:pPr>
      <w:r>
        <w:rPr>
          <w:rFonts w:ascii="宋体" w:hAnsi="宋体" w:hint="eastAsia"/>
          <w:kern w:val="0"/>
          <w:sz w:val="24"/>
        </w:rPr>
        <w:t>基测箱校准项目见表1。</w:t>
      </w:r>
    </w:p>
    <w:p w14:paraId="2152BF45" w14:textId="77777777" w:rsidR="00C24F2B" w:rsidRDefault="00000000">
      <w:pPr>
        <w:pStyle w:val="affff0"/>
        <w:spacing w:before="156" w:after="156"/>
      </w:pPr>
      <w:r>
        <w:rPr>
          <w:rFonts w:hint="eastAsia"/>
        </w:rPr>
        <w:t>表1　校准项目表</w:t>
      </w:r>
    </w:p>
    <w:tbl>
      <w:tblPr>
        <w:tblStyle w:val="afff2"/>
        <w:tblW w:w="3941"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4"/>
        <w:gridCol w:w="4200"/>
        <w:gridCol w:w="2007"/>
      </w:tblGrid>
      <w:tr w:rsidR="0013706F" w14:paraId="02771810" w14:textId="77777777" w:rsidTr="0013706F">
        <w:trPr>
          <w:tblHeader/>
          <w:jc w:val="center"/>
        </w:trPr>
        <w:tc>
          <w:tcPr>
            <w:tcW w:w="846" w:type="pct"/>
            <w:tcBorders>
              <w:top w:val="single" w:sz="8" w:space="0" w:color="auto"/>
              <w:bottom w:val="single" w:sz="8" w:space="0" w:color="auto"/>
            </w:tcBorders>
            <w:shd w:val="clear" w:color="auto" w:fill="auto"/>
            <w:vAlign w:val="center"/>
          </w:tcPr>
          <w:p w14:paraId="7E806C1D" w14:textId="7DC3311E" w:rsidR="0013706F" w:rsidRDefault="0013706F" w:rsidP="0013706F">
            <w:pPr>
              <w:pStyle w:val="affff"/>
              <w:ind w:firstLineChars="0" w:firstLine="0"/>
              <w:jc w:val="center"/>
            </w:pPr>
            <w:r>
              <w:rPr>
                <w:rFonts w:hint="eastAsia"/>
              </w:rPr>
              <w:t>序号</w:t>
            </w:r>
          </w:p>
        </w:tc>
        <w:tc>
          <w:tcPr>
            <w:tcW w:w="2811" w:type="pct"/>
            <w:tcBorders>
              <w:top w:val="single" w:sz="8" w:space="0" w:color="auto"/>
              <w:bottom w:val="single" w:sz="8" w:space="0" w:color="auto"/>
            </w:tcBorders>
          </w:tcPr>
          <w:p w14:paraId="333049DB" w14:textId="5EB129D4" w:rsidR="0013706F" w:rsidRDefault="0013706F" w:rsidP="0013706F">
            <w:pPr>
              <w:pStyle w:val="affff"/>
              <w:ind w:firstLine="420"/>
              <w:jc w:val="center"/>
            </w:pPr>
            <w:r w:rsidRPr="00F6703D">
              <w:rPr>
                <w:rFonts w:hint="eastAsia"/>
              </w:rPr>
              <w:t>校准项目</w:t>
            </w:r>
          </w:p>
        </w:tc>
        <w:tc>
          <w:tcPr>
            <w:tcW w:w="1343" w:type="pct"/>
            <w:tcBorders>
              <w:top w:val="single" w:sz="8" w:space="0" w:color="auto"/>
              <w:bottom w:val="single" w:sz="8" w:space="0" w:color="auto"/>
            </w:tcBorders>
            <w:shd w:val="clear" w:color="auto" w:fill="auto"/>
            <w:vAlign w:val="center"/>
          </w:tcPr>
          <w:p w14:paraId="1FC0A1A1" w14:textId="6775F476" w:rsidR="0013706F" w:rsidRDefault="0013706F" w:rsidP="0013706F">
            <w:pPr>
              <w:pStyle w:val="affff"/>
              <w:ind w:firstLineChars="0" w:firstLine="0"/>
              <w:jc w:val="center"/>
            </w:pPr>
            <w:r>
              <w:rPr>
                <w:rFonts w:hint="eastAsia"/>
              </w:rPr>
              <w:t>校准方法条款</w:t>
            </w:r>
          </w:p>
        </w:tc>
      </w:tr>
      <w:tr w:rsidR="00503AF2" w14:paraId="5AD5CD75" w14:textId="77777777" w:rsidTr="0013706F">
        <w:trPr>
          <w:tblHeader/>
          <w:jc w:val="center"/>
        </w:trPr>
        <w:tc>
          <w:tcPr>
            <w:tcW w:w="846" w:type="pct"/>
            <w:tcBorders>
              <w:top w:val="single" w:sz="8" w:space="0" w:color="auto"/>
              <w:bottom w:val="single" w:sz="8" w:space="0" w:color="auto"/>
            </w:tcBorders>
            <w:shd w:val="clear" w:color="auto" w:fill="auto"/>
            <w:vAlign w:val="center"/>
          </w:tcPr>
          <w:p w14:paraId="17440710" w14:textId="5737F1BF" w:rsidR="00503AF2" w:rsidRDefault="00503AF2" w:rsidP="0013706F">
            <w:pPr>
              <w:pStyle w:val="affff"/>
              <w:ind w:firstLineChars="0" w:firstLine="0"/>
              <w:jc w:val="center"/>
            </w:pPr>
            <w:r>
              <w:rPr>
                <w:rFonts w:hint="eastAsia"/>
              </w:rPr>
              <w:t>1</w:t>
            </w:r>
          </w:p>
        </w:tc>
        <w:tc>
          <w:tcPr>
            <w:tcW w:w="2811" w:type="pct"/>
            <w:tcBorders>
              <w:top w:val="single" w:sz="8" w:space="0" w:color="auto"/>
              <w:bottom w:val="single" w:sz="8" w:space="0" w:color="auto"/>
            </w:tcBorders>
          </w:tcPr>
          <w:p w14:paraId="27CFC21D" w14:textId="33E3A867" w:rsidR="00503AF2" w:rsidRPr="00F6703D" w:rsidRDefault="00503AF2" w:rsidP="0013706F">
            <w:pPr>
              <w:pStyle w:val="affff"/>
              <w:ind w:firstLine="420"/>
              <w:jc w:val="center"/>
            </w:pPr>
            <w:r>
              <w:rPr>
                <w:rFonts w:hint="eastAsia"/>
              </w:rPr>
              <w:t>外观及功能检查</w:t>
            </w:r>
          </w:p>
        </w:tc>
        <w:tc>
          <w:tcPr>
            <w:tcW w:w="1343" w:type="pct"/>
            <w:tcBorders>
              <w:top w:val="single" w:sz="8" w:space="0" w:color="auto"/>
              <w:bottom w:val="single" w:sz="8" w:space="0" w:color="auto"/>
            </w:tcBorders>
            <w:shd w:val="clear" w:color="auto" w:fill="auto"/>
            <w:vAlign w:val="center"/>
          </w:tcPr>
          <w:p w14:paraId="68568915" w14:textId="7AF293CF" w:rsidR="00503AF2" w:rsidRDefault="00503AF2" w:rsidP="0013706F">
            <w:pPr>
              <w:pStyle w:val="affff"/>
              <w:ind w:firstLineChars="0" w:firstLine="0"/>
              <w:jc w:val="center"/>
            </w:pPr>
            <w:r>
              <w:rPr>
                <w:rFonts w:hint="eastAsia"/>
              </w:rPr>
              <w:t>7.2.1</w:t>
            </w:r>
          </w:p>
        </w:tc>
      </w:tr>
      <w:tr w:rsidR="00503AF2" w14:paraId="644AB5BD" w14:textId="77777777" w:rsidTr="0013706F">
        <w:trPr>
          <w:jc w:val="center"/>
        </w:trPr>
        <w:tc>
          <w:tcPr>
            <w:tcW w:w="846" w:type="pct"/>
            <w:tcBorders>
              <w:top w:val="single" w:sz="8" w:space="0" w:color="auto"/>
            </w:tcBorders>
            <w:shd w:val="clear" w:color="auto" w:fill="auto"/>
            <w:vAlign w:val="center"/>
          </w:tcPr>
          <w:p w14:paraId="2DE2CBAC" w14:textId="7CA8FB9A" w:rsidR="00503AF2" w:rsidRDefault="00503AF2" w:rsidP="00503AF2">
            <w:pPr>
              <w:pStyle w:val="affff"/>
              <w:ind w:firstLineChars="0" w:firstLine="0"/>
              <w:jc w:val="center"/>
            </w:pPr>
            <w:r>
              <w:rPr>
                <w:rFonts w:hint="eastAsia"/>
              </w:rPr>
              <w:t>2</w:t>
            </w:r>
          </w:p>
        </w:tc>
        <w:tc>
          <w:tcPr>
            <w:tcW w:w="2811" w:type="pct"/>
            <w:tcBorders>
              <w:top w:val="single" w:sz="8" w:space="0" w:color="auto"/>
            </w:tcBorders>
          </w:tcPr>
          <w:p w14:paraId="0CB32F75" w14:textId="244F826C" w:rsidR="00503AF2" w:rsidRDefault="00503AF2" w:rsidP="00503AF2">
            <w:pPr>
              <w:pStyle w:val="affff"/>
              <w:ind w:firstLine="420"/>
              <w:jc w:val="center"/>
            </w:pPr>
            <w:r w:rsidRPr="00F6703D">
              <w:rPr>
                <w:rFonts w:hint="eastAsia"/>
              </w:rPr>
              <w:t>温度示值误差</w:t>
            </w:r>
            <w:r>
              <w:rPr>
                <w:rFonts w:hint="eastAsia"/>
              </w:rPr>
              <w:t>及</w:t>
            </w:r>
            <w:r w:rsidRPr="00F6703D">
              <w:rPr>
                <w:rFonts w:hint="eastAsia"/>
              </w:rPr>
              <w:t>干湿球温度一致性</w:t>
            </w:r>
          </w:p>
        </w:tc>
        <w:tc>
          <w:tcPr>
            <w:tcW w:w="1343" w:type="pct"/>
            <w:tcBorders>
              <w:top w:val="single" w:sz="8" w:space="0" w:color="auto"/>
            </w:tcBorders>
            <w:shd w:val="clear" w:color="auto" w:fill="auto"/>
            <w:vAlign w:val="center"/>
          </w:tcPr>
          <w:p w14:paraId="70AC3F41" w14:textId="5E8E1B1E" w:rsidR="00503AF2" w:rsidRDefault="00503AF2" w:rsidP="00503AF2">
            <w:pPr>
              <w:pStyle w:val="affff"/>
              <w:ind w:firstLineChars="0" w:firstLine="0"/>
              <w:jc w:val="center"/>
            </w:pPr>
            <w:r>
              <w:rPr>
                <w:rFonts w:hint="eastAsia"/>
              </w:rPr>
              <w:t>7.2.2</w:t>
            </w:r>
          </w:p>
        </w:tc>
      </w:tr>
      <w:tr w:rsidR="00503AF2" w14:paraId="2F4CADB4" w14:textId="77777777" w:rsidTr="0013706F">
        <w:trPr>
          <w:jc w:val="center"/>
        </w:trPr>
        <w:tc>
          <w:tcPr>
            <w:tcW w:w="846" w:type="pct"/>
            <w:shd w:val="clear" w:color="auto" w:fill="auto"/>
            <w:vAlign w:val="center"/>
          </w:tcPr>
          <w:p w14:paraId="212B0CAC" w14:textId="3921DA8D" w:rsidR="00503AF2" w:rsidRDefault="00503AF2" w:rsidP="00503AF2">
            <w:pPr>
              <w:pStyle w:val="affff"/>
              <w:ind w:firstLineChars="0" w:firstLine="0"/>
              <w:jc w:val="center"/>
            </w:pPr>
            <w:r>
              <w:rPr>
                <w:rFonts w:hint="eastAsia"/>
              </w:rPr>
              <w:t>3</w:t>
            </w:r>
          </w:p>
        </w:tc>
        <w:tc>
          <w:tcPr>
            <w:tcW w:w="2811" w:type="pct"/>
          </w:tcPr>
          <w:p w14:paraId="482CE402" w14:textId="0BDAEE78" w:rsidR="00503AF2" w:rsidRDefault="00503AF2" w:rsidP="00503AF2">
            <w:pPr>
              <w:pStyle w:val="affff"/>
              <w:ind w:firstLine="420"/>
              <w:jc w:val="center"/>
            </w:pPr>
            <w:r w:rsidRPr="0013706F">
              <w:rPr>
                <w:rFonts w:hint="eastAsia"/>
              </w:rPr>
              <w:t>湿度示值误差</w:t>
            </w:r>
          </w:p>
        </w:tc>
        <w:tc>
          <w:tcPr>
            <w:tcW w:w="1343" w:type="pct"/>
            <w:shd w:val="clear" w:color="auto" w:fill="auto"/>
            <w:vAlign w:val="center"/>
          </w:tcPr>
          <w:p w14:paraId="0B91E360" w14:textId="264E337A" w:rsidR="00503AF2" w:rsidRDefault="00503AF2" w:rsidP="00503AF2">
            <w:pPr>
              <w:pStyle w:val="affff"/>
              <w:ind w:firstLineChars="0" w:firstLine="0"/>
              <w:jc w:val="center"/>
            </w:pPr>
            <w:r>
              <w:rPr>
                <w:rFonts w:hint="eastAsia"/>
              </w:rPr>
              <w:t>7.2.3</w:t>
            </w:r>
          </w:p>
        </w:tc>
      </w:tr>
      <w:tr w:rsidR="00503AF2" w14:paraId="76C491F2" w14:textId="77777777" w:rsidTr="0013706F">
        <w:trPr>
          <w:jc w:val="center"/>
        </w:trPr>
        <w:tc>
          <w:tcPr>
            <w:tcW w:w="846" w:type="pct"/>
            <w:shd w:val="clear" w:color="auto" w:fill="auto"/>
            <w:vAlign w:val="center"/>
          </w:tcPr>
          <w:p w14:paraId="2BB08D96" w14:textId="022C851C" w:rsidR="00503AF2" w:rsidRDefault="00503AF2" w:rsidP="00503AF2">
            <w:pPr>
              <w:pStyle w:val="affff"/>
              <w:ind w:firstLineChars="0" w:firstLine="0"/>
              <w:jc w:val="center"/>
            </w:pPr>
            <w:r>
              <w:rPr>
                <w:rFonts w:hint="eastAsia"/>
              </w:rPr>
              <w:t>4</w:t>
            </w:r>
          </w:p>
        </w:tc>
        <w:tc>
          <w:tcPr>
            <w:tcW w:w="2811" w:type="pct"/>
          </w:tcPr>
          <w:p w14:paraId="4C6B7201" w14:textId="400EBDBD" w:rsidR="00503AF2" w:rsidRDefault="00503AF2" w:rsidP="00503AF2">
            <w:pPr>
              <w:pStyle w:val="affff"/>
              <w:ind w:firstLine="420"/>
              <w:jc w:val="center"/>
            </w:pPr>
            <w:r w:rsidRPr="00F6703D">
              <w:rPr>
                <w:rFonts w:hint="eastAsia"/>
              </w:rPr>
              <w:t>气压示值误差</w:t>
            </w:r>
            <w:r>
              <w:rPr>
                <w:rFonts w:hint="eastAsia"/>
              </w:rPr>
              <w:t>及气压稳定性</w:t>
            </w:r>
          </w:p>
        </w:tc>
        <w:tc>
          <w:tcPr>
            <w:tcW w:w="1343" w:type="pct"/>
            <w:shd w:val="clear" w:color="auto" w:fill="auto"/>
            <w:vAlign w:val="center"/>
          </w:tcPr>
          <w:p w14:paraId="2F347A00" w14:textId="2FACB39A" w:rsidR="00503AF2" w:rsidRDefault="00503AF2" w:rsidP="00503AF2">
            <w:pPr>
              <w:pStyle w:val="affff"/>
              <w:ind w:firstLineChars="0" w:firstLine="0"/>
              <w:jc w:val="center"/>
            </w:pPr>
            <w:r>
              <w:rPr>
                <w:rFonts w:hint="eastAsia"/>
              </w:rPr>
              <w:t>7.2.4</w:t>
            </w:r>
          </w:p>
        </w:tc>
      </w:tr>
      <w:tr w:rsidR="00503AF2" w14:paraId="46D78123" w14:textId="77777777" w:rsidTr="0013706F">
        <w:trPr>
          <w:jc w:val="center"/>
        </w:trPr>
        <w:tc>
          <w:tcPr>
            <w:tcW w:w="846" w:type="pct"/>
            <w:shd w:val="clear" w:color="auto" w:fill="auto"/>
            <w:vAlign w:val="center"/>
          </w:tcPr>
          <w:p w14:paraId="6E1FD6E4" w14:textId="3DC02EC2" w:rsidR="00503AF2" w:rsidRDefault="00503AF2" w:rsidP="00503AF2">
            <w:pPr>
              <w:pStyle w:val="affff"/>
              <w:ind w:firstLineChars="0" w:firstLine="0"/>
              <w:jc w:val="center"/>
            </w:pPr>
            <w:r>
              <w:rPr>
                <w:rFonts w:hint="eastAsia"/>
              </w:rPr>
              <w:t>5</w:t>
            </w:r>
          </w:p>
        </w:tc>
        <w:tc>
          <w:tcPr>
            <w:tcW w:w="2811" w:type="pct"/>
          </w:tcPr>
          <w:p w14:paraId="402B895A" w14:textId="1C14D09A" w:rsidR="00503AF2" w:rsidRDefault="00503AF2" w:rsidP="00503AF2">
            <w:pPr>
              <w:pStyle w:val="affff"/>
              <w:ind w:firstLine="420"/>
              <w:jc w:val="center"/>
            </w:pPr>
            <w:r w:rsidRPr="00F6703D">
              <w:rPr>
                <w:rFonts w:hint="eastAsia"/>
              </w:rPr>
              <w:t>检测室通风速度</w:t>
            </w:r>
          </w:p>
        </w:tc>
        <w:tc>
          <w:tcPr>
            <w:tcW w:w="1343" w:type="pct"/>
            <w:shd w:val="clear" w:color="auto" w:fill="auto"/>
            <w:vAlign w:val="center"/>
          </w:tcPr>
          <w:p w14:paraId="5683CAE9" w14:textId="370BAF2C" w:rsidR="00503AF2" w:rsidRDefault="00503AF2" w:rsidP="00503AF2">
            <w:pPr>
              <w:pStyle w:val="affff"/>
              <w:ind w:firstLineChars="0" w:firstLine="0"/>
              <w:jc w:val="center"/>
            </w:pPr>
            <w:r>
              <w:rPr>
                <w:rFonts w:hint="eastAsia"/>
              </w:rPr>
              <w:t>7.2.5</w:t>
            </w:r>
          </w:p>
        </w:tc>
      </w:tr>
      <w:tr w:rsidR="00503AF2" w14:paraId="2131D3AD" w14:textId="77777777" w:rsidTr="0013706F">
        <w:trPr>
          <w:jc w:val="center"/>
        </w:trPr>
        <w:tc>
          <w:tcPr>
            <w:tcW w:w="846" w:type="pct"/>
            <w:shd w:val="clear" w:color="auto" w:fill="auto"/>
            <w:vAlign w:val="center"/>
          </w:tcPr>
          <w:p w14:paraId="5481E419" w14:textId="6318AB69" w:rsidR="00503AF2" w:rsidRDefault="00503AF2" w:rsidP="00503AF2">
            <w:pPr>
              <w:pStyle w:val="affff"/>
              <w:ind w:firstLineChars="0" w:firstLine="0"/>
              <w:jc w:val="center"/>
            </w:pPr>
            <w:r>
              <w:rPr>
                <w:rFonts w:hint="eastAsia"/>
              </w:rPr>
              <w:t>6</w:t>
            </w:r>
          </w:p>
        </w:tc>
        <w:tc>
          <w:tcPr>
            <w:tcW w:w="2811" w:type="pct"/>
          </w:tcPr>
          <w:p w14:paraId="1BEC4FDF" w14:textId="3FFCFCF2" w:rsidR="00503AF2" w:rsidRDefault="00503AF2" w:rsidP="00503AF2">
            <w:pPr>
              <w:pStyle w:val="affff"/>
              <w:ind w:firstLine="420"/>
              <w:jc w:val="center"/>
            </w:pPr>
            <w:r w:rsidRPr="00F6703D">
              <w:rPr>
                <w:rFonts w:hint="eastAsia"/>
              </w:rPr>
              <w:t>输出电压</w:t>
            </w:r>
            <w:r w:rsidR="006E3053">
              <w:rPr>
                <w:rFonts w:hint="eastAsia"/>
              </w:rPr>
              <w:t>示值</w:t>
            </w:r>
            <w:r w:rsidRPr="00F6703D">
              <w:rPr>
                <w:rFonts w:hint="eastAsia"/>
              </w:rPr>
              <w:t>误差</w:t>
            </w:r>
          </w:p>
        </w:tc>
        <w:tc>
          <w:tcPr>
            <w:tcW w:w="1343" w:type="pct"/>
            <w:shd w:val="clear" w:color="auto" w:fill="auto"/>
            <w:vAlign w:val="center"/>
          </w:tcPr>
          <w:p w14:paraId="161863DC" w14:textId="25A6FA54" w:rsidR="00503AF2" w:rsidRDefault="00503AF2" w:rsidP="00503AF2">
            <w:pPr>
              <w:pStyle w:val="affff"/>
              <w:ind w:firstLineChars="0" w:firstLine="0"/>
              <w:jc w:val="center"/>
            </w:pPr>
            <w:r>
              <w:rPr>
                <w:rFonts w:hint="eastAsia"/>
              </w:rPr>
              <w:t>7.2.6</w:t>
            </w:r>
          </w:p>
        </w:tc>
      </w:tr>
    </w:tbl>
    <w:p w14:paraId="1A488CF4" w14:textId="77777777" w:rsidR="00C24F2B" w:rsidRDefault="00000000">
      <w:pPr>
        <w:spacing w:before="120" w:after="120" w:line="312" w:lineRule="auto"/>
        <w:ind w:rightChars="100" w:right="210"/>
        <w:outlineLvl w:val="1"/>
        <w:rPr>
          <w:rFonts w:ascii="宋体"/>
          <w:sz w:val="24"/>
        </w:rPr>
      </w:pPr>
      <w:bookmarkStart w:id="185" w:name="_Toc14679"/>
      <w:bookmarkStart w:id="186" w:name="_Toc25442"/>
      <w:bookmarkStart w:id="187" w:name="_Toc488943154"/>
      <w:bookmarkStart w:id="188" w:name="_Toc29456"/>
      <w:bookmarkStart w:id="189" w:name="_Toc6721"/>
      <w:bookmarkStart w:id="190" w:name="_Toc21159"/>
      <w:bookmarkStart w:id="191" w:name="_Toc434822285"/>
      <w:bookmarkStart w:id="192" w:name="_Toc434146835"/>
      <w:bookmarkStart w:id="193" w:name="_Toc434146640"/>
      <w:bookmarkStart w:id="194" w:name="_Toc7618"/>
      <w:bookmarkStart w:id="195" w:name="_Toc434146864"/>
      <w:bookmarkStart w:id="196" w:name="_Toc484005309"/>
      <w:bookmarkStart w:id="197" w:name="_Toc30480"/>
      <w:bookmarkStart w:id="198" w:name="_Toc10697"/>
      <w:bookmarkStart w:id="199" w:name="_Toc195439406"/>
      <w:r>
        <w:rPr>
          <w:rFonts w:ascii="宋体" w:hAnsi="宋体"/>
          <w:kern w:val="0"/>
          <w:sz w:val="24"/>
        </w:rPr>
        <w:t>7.</w:t>
      </w:r>
      <w:r>
        <w:rPr>
          <w:rFonts w:ascii="宋体" w:hAnsi="宋体" w:hint="eastAsia"/>
          <w:kern w:val="0"/>
          <w:sz w:val="24"/>
        </w:rPr>
        <w:t>2</w:t>
      </w:r>
      <w:r>
        <w:rPr>
          <w:rFonts w:ascii="宋体" w:hAnsi="宋体"/>
          <w:kern w:val="0"/>
          <w:sz w:val="24"/>
        </w:rPr>
        <w:t xml:space="preserve"> </w:t>
      </w:r>
      <w:r>
        <w:rPr>
          <w:rFonts w:ascii="宋体" w:hAnsi="宋体" w:hint="eastAsia"/>
          <w:kern w:val="0"/>
          <w:sz w:val="24"/>
        </w:rPr>
        <w:t>校准方法</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Pr>
          <w:rFonts w:ascii="宋体" w:hint="eastAsia"/>
          <w:sz w:val="24"/>
        </w:rPr>
        <w:t xml:space="preserve"> </w:t>
      </w:r>
    </w:p>
    <w:p w14:paraId="6C543731" w14:textId="77777777" w:rsidR="00C24F2B" w:rsidRDefault="00000000">
      <w:pPr>
        <w:spacing w:before="120" w:after="120" w:line="360" w:lineRule="auto"/>
        <w:ind w:rightChars="100" w:right="210"/>
        <w:outlineLvl w:val="2"/>
        <w:rPr>
          <w:rFonts w:ascii="宋体" w:hAnsi="宋体" w:hint="eastAsia"/>
          <w:bCs/>
          <w:kern w:val="0"/>
          <w:sz w:val="24"/>
        </w:rPr>
      </w:pPr>
      <w:bookmarkStart w:id="200" w:name="_Toc28003"/>
      <w:bookmarkStart w:id="201" w:name="_Toc392650957"/>
      <w:bookmarkStart w:id="202" w:name="_Toc2053"/>
      <w:bookmarkStart w:id="203" w:name="_Toc11045"/>
      <w:bookmarkStart w:id="204" w:name="_Toc19029"/>
      <w:bookmarkStart w:id="205" w:name="_Toc32236"/>
      <w:bookmarkStart w:id="206" w:name="_Toc31561"/>
      <w:r>
        <w:rPr>
          <w:rFonts w:ascii="宋体" w:hAnsi="宋体" w:hint="eastAsia"/>
          <w:kern w:val="0"/>
          <w:sz w:val="24"/>
        </w:rPr>
        <w:t xml:space="preserve">7.2.1 </w:t>
      </w:r>
      <w:bookmarkEnd w:id="200"/>
      <w:bookmarkEnd w:id="201"/>
      <w:bookmarkEnd w:id="202"/>
      <w:bookmarkEnd w:id="203"/>
      <w:r>
        <w:rPr>
          <w:rFonts w:ascii="宋体" w:hAnsi="宋体" w:hint="eastAsia"/>
          <w:kern w:val="0"/>
          <w:sz w:val="24"/>
        </w:rPr>
        <w:t>校准前检查</w:t>
      </w:r>
      <w:bookmarkEnd w:id="204"/>
      <w:bookmarkEnd w:id="205"/>
      <w:bookmarkEnd w:id="206"/>
    </w:p>
    <w:p w14:paraId="75D648BC" w14:textId="77777777" w:rsidR="00C24F2B" w:rsidRDefault="00000000">
      <w:pPr>
        <w:spacing w:line="360" w:lineRule="auto"/>
        <w:ind w:firstLineChars="200" w:firstLine="480"/>
        <w:rPr>
          <w:rFonts w:ascii="宋体"/>
          <w:sz w:val="24"/>
        </w:rPr>
      </w:pPr>
      <w:r>
        <w:rPr>
          <w:rFonts w:ascii="宋体" w:hint="eastAsia"/>
          <w:sz w:val="24"/>
        </w:rPr>
        <w:t>基测箱的外形结构应完好，制造厂、仪表名称、型号、出厂编号、制造日期及标识等仪器信息应清晰、正确，表面不应有</w:t>
      </w:r>
      <w:r>
        <w:rPr>
          <w:rFonts w:ascii="宋体" w:hint="eastAsia"/>
          <w:color w:val="000000"/>
          <w:sz w:val="24"/>
        </w:rPr>
        <w:t>明显的损伤，内部器件无明显的晃动。</w:t>
      </w:r>
    </w:p>
    <w:p w14:paraId="38B150E7" w14:textId="5585A447" w:rsidR="00C24F2B" w:rsidRDefault="00000000">
      <w:pPr>
        <w:spacing w:line="360" w:lineRule="auto"/>
        <w:ind w:firstLineChars="200" w:firstLine="480"/>
        <w:rPr>
          <w:rFonts w:ascii="宋体"/>
          <w:sz w:val="24"/>
        </w:rPr>
      </w:pPr>
      <w:r>
        <w:rPr>
          <w:rFonts w:ascii="宋体" w:hint="eastAsia"/>
          <w:sz w:val="24"/>
        </w:rPr>
        <w:t>连接电测部分接线及传感器，接通电源后，打开检测室及零点检测开关，风扇应正常工作，仪器各要素测量值应正确显示，电压输出功能正常，主控面板按键可以正常设置。</w:t>
      </w:r>
    </w:p>
    <w:p w14:paraId="05798A75" w14:textId="77777777" w:rsidR="00C24F2B" w:rsidRDefault="00000000">
      <w:pPr>
        <w:spacing w:before="120" w:after="120" w:line="360" w:lineRule="auto"/>
        <w:ind w:rightChars="100" w:right="210"/>
        <w:outlineLvl w:val="2"/>
        <w:rPr>
          <w:rFonts w:ascii="宋体"/>
        </w:rPr>
      </w:pPr>
      <w:r>
        <w:rPr>
          <w:rFonts w:ascii="宋体" w:hAnsi="宋体" w:hint="eastAsia"/>
          <w:kern w:val="0"/>
          <w:sz w:val="24"/>
        </w:rPr>
        <w:t>7.2.2 温度示值误差及干湿球温度一致性</w:t>
      </w:r>
    </w:p>
    <w:p w14:paraId="307F1F6F" w14:textId="77777777" w:rsidR="00542D89" w:rsidRDefault="00542D89">
      <w:pPr>
        <w:spacing w:line="360" w:lineRule="auto"/>
        <w:outlineLvl w:val="3"/>
        <w:rPr>
          <w:rFonts w:ascii="宋体"/>
          <w:kern w:val="0"/>
          <w:sz w:val="24"/>
        </w:rPr>
      </w:pPr>
      <w:bookmarkStart w:id="207" w:name="_Toc392650958"/>
      <w:r>
        <w:rPr>
          <w:rFonts w:ascii="宋体" w:hAnsiTheme="minorEastAsia" w:hint="eastAsia"/>
          <w:kern w:val="0"/>
          <w:sz w:val="24"/>
        </w:rPr>
        <w:t>7.2.2.1</w:t>
      </w:r>
      <w:r>
        <w:rPr>
          <w:rFonts w:ascii="宋体" w:hAnsiTheme="minorEastAsia"/>
          <w:kern w:val="0"/>
          <w:sz w:val="24"/>
        </w:rPr>
        <w:t xml:space="preserve"> </w:t>
      </w:r>
      <w:r>
        <w:rPr>
          <w:rFonts w:ascii="宋体" w:hint="eastAsia"/>
          <w:kern w:val="0"/>
          <w:sz w:val="24"/>
        </w:rPr>
        <w:t>温度校准点</w:t>
      </w:r>
    </w:p>
    <w:p w14:paraId="17E5A384" w14:textId="2D4536F2" w:rsidR="00542D89" w:rsidRDefault="00542D89">
      <w:pPr>
        <w:spacing w:line="360" w:lineRule="auto"/>
        <w:ind w:firstLineChars="200" w:firstLine="480"/>
        <w:rPr>
          <w:rFonts w:ascii="宋体"/>
          <w:kern w:val="0"/>
          <w:sz w:val="24"/>
        </w:rPr>
      </w:pPr>
      <w:r>
        <w:rPr>
          <w:rFonts w:ascii="宋体" w:hAnsi="宋体" w:hint="eastAsia"/>
          <w:sz w:val="24"/>
        </w:rPr>
        <w:t>基测箱干球</w:t>
      </w:r>
      <w:r>
        <w:rPr>
          <w:rFonts w:ascii="宋体" w:hint="eastAsia"/>
          <w:sz w:val="24"/>
        </w:rPr>
        <w:t>、湿球</w:t>
      </w:r>
      <w:r>
        <w:rPr>
          <w:rFonts w:ascii="宋体" w:hAnsi="宋体" w:hint="eastAsia"/>
          <w:sz w:val="24"/>
        </w:rPr>
        <w:t>温度常用校准点为0</w:t>
      </w:r>
      <w:r>
        <w:rPr>
          <w:rFonts w:ascii="宋体" w:hAnsi="宋体"/>
          <w:sz w:val="24"/>
        </w:rPr>
        <w:t xml:space="preserve"> </w:t>
      </w:r>
      <w:r>
        <w:rPr>
          <w:rFonts w:ascii="宋体" w:hint="eastAsia"/>
          <w:sz w:val="24"/>
        </w:rPr>
        <w:t>℃、10</w:t>
      </w:r>
      <w:r>
        <w:rPr>
          <w:rFonts w:ascii="宋体"/>
          <w:sz w:val="24"/>
        </w:rPr>
        <w:t xml:space="preserve"> </w:t>
      </w:r>
      <w:r>
        <w:rPr>
          <w:rFonts w:ascii="宋体" w:hint="eastAsia"/>
          <w:sz w:val="24"/>
        </w:rPr>
        <w:t>℃、20</w:t>
      </w:r>
      <w:r>
        <w:rPr>
          <w:rFonts w:ascii="宋体"/>
          <w:sz w:val="24"/>
        </w:rPr>
        <w:t xml:space="preserve"> </w:t>
      </w:r>
      <w:r>
        <w:rPr>
          <w:rFonts w:ascii="宋体" w:hint="eastAsia"/>
          <w:sz w:val="24"/>
        </w:rPr>
        <w:t>℃、30</w:t>
      </w:r>
      <w:r>
        <w:rPr>
          <w:rFonts w:ascii="宋体"/>
          <w:sz w:val="24"/>
        </w:rPr>
        <w:t xml:space="preserve"> </w:t>
      </w:r>
      <w:r>
        <w:rPr>
          <w:rFonts w:ascii="宋体" w:hint="eastAsia"/>
          <w:sz w:val="24"/>
        </w:rPr>
        <w:t>℃、40</w:t>
      </w:r>
      <w:r>
        <w:rPr>
          <w:rFonts w:ascii="宋体"/>
          <w:sz w:val="24"/>
        </w:rPr>
        <w:t xml:space="preserve"> </w:t>
      </w:r>
      <w:r>
        <w:rPr>
          <w:rFonts w:ascii="宋体" w:hint="eastAsia"/>
          <w:sz w:val="24"/>
        </w:rPr>
        <w:t>℃</w:t>
      </w:r>
      <w:r>
        <w:rPr>
          <w:rFonts w:ascii="宋体" w:hAnsi="宋体" w:hint="eastAsia"/>
          <w:sz w:val="24"/>
        </w:rPr>
        <w:t>。可根据</w:t>
      </w:r>
      <w:r>
        <w:rPr>
          <w:rFonts w:ascii="宋体" w:hAnsi="宋体"/>
          <w:sz w:val="24"/>
        </w:rPr>
        <w:t>实际使用情况</w:t>
      </w:r>
      <w:r w:rsidR="00305A57">
        <w:rPr>
          <w:rFonts w:ascii="宋体" w:hAnsi="宋体" w:hint="eastAsia"/>
          <w:sz w:val="24"/>
        </w:rPr>
        <w:t>选取</w:t>
      </w:r>
      <w:r>
        <w:rPr>
          <w:rFonts w:ascii="宋体" w:hAnsi="宋体" w:hint="eastAsia"/>
          <w:sz w:val="24"/>
        </w:rPr>
        <w:t>其他</w:t>
      </w:r>
      <w:r>
        <w:rPr>
          <w:rFonts w:ascii="宋体" w:hAnsi="宋体"/>
          <w:sz w:val="24"/>
        </w:rPr>
        <w:t>校准点</w:t>
      </w:r>
      <w:r>
        <w:rPr>
          <w:rFonts w:ascii="宋体" w:hAnsi="宋体" w:hint="eastAsia"/>
          <w:sz w:val="24"/>
        </w:rPr>
        <w:t>，</w:t>
      </w:r>
      <w:r>
        <w:rPr>
          <w:rFonts w:ascii="宋体" w:hAnsi="宋体"/>
          <w:sz w:val="24"/>
        </w:rPr>
        <w:t>校准点</w:t>
      </w:r>
      <w:r w:rsidR="00327560">
        <w:rPr>
          <w:rFonts w:ascii="宋体" w:hAnsi="宋体" w:hint="eastAsia"/>
          <w:sz w:val="24"/>
        </w:rPr>
        <w:t>（含</w:t>
      </w:r>
      <w:r w:rsidR="005324F2">
        <w:rPr>
          <w:rFonts w:ascii="宋体" w:hAnsi="宋体" w:hint="eastAsia"/>
          <w:sz w:val="24"/>
        </w:rPr>
        <w:t>接近使用地</w:t>
      </w:r>
      <w:r w:rsidR="00327560">
        <w:rPr>
          <w:rFonts w:ascii="宋体" w:hAnsi="宋体" w:hint="eastAsia"/>
          <w:sz w:val="24"/>
        </w:rPr>
        <w:t>常温点）</w:t>
      </w:r>
      <w:r>
        <w:rPr>
          <w:rFonts w:ascii="宋体" w:hAnsi="宋体"/>
          <w:sz w:val="24"/>
        </w:rPr>
        <w:t>一般不少于</w:t>
      </w:r>
      <w:r>
        <w:rPr>
          <w:rFonts w:ascii="宋体" w:hAnsi="宋体" w:hint="eastAsia"/>
          <w:sz w:val="24"/>
        </w:rPr>
        <w:t>3个</w:t>
      </w:r>
      <w:r>
        <w:rPr>
          <w:rFonts w:ascii="宋体" w:hAnsi="宋体"/>
          <w:sz w:val="24"/>
        </w:rPr>
        <w:t>。</w:t>
      </w:r>
    </w:p>
    <w:p w14:paraId="5FBECFA6" w14:textId="77777777" w:rsidR="00542D89" w:rsidRDefault="00542D89">
      <w:pPr>
        <w:spacing w:line="360" w:lineRule="auto"/>
        <w:outlineLvl w:val="3"/>
        <w:rPr>
          <w:rFonts w:ascii="宋体"/>
          <w:kern w:val="0"/>
          <w:sz w:val="24"/>
        </w:rPr>
      </w:pPr>
      <w:r>
        <w:rPr>
          <w:rFonts w:ascii="宋体" w:hAnsiTheme="minorEastAsia" w:hint="eastAsia"/>
          <w:kern w:val="0"/>
          <w:sz w:val="24"/>
        </w:rPr>
        <w:t>7.2.2.2</w:t>
      </w:r>
      <w:r>
        <w:rPr>
          <w:rFonts w:ascii="宋体" w:hAnsiTheme="minorEastAsia"/>
          <w:kern w:val="0"/>
          <w:sz w:val="24"/>
        </w:rPr>
        <w:t xml:space="preserve"> </w:t>
      </w:r>
      <w:r>
        <w:rPr>
          <w:rFonts w:ascii="宋体" w:hint="eastAsia"/>
          <w:kern w:val="0"/>
          <w:sz w:val="24"/>
        </w:rPr>
        <w:t>校准步骤</w:t>
      </w:r>
    </w:p>
    <w:p w14:paraId="36310532" w14:textId="77777777" w:rsidR="00542D89" w:rsidRDefault="00542D89">
      <w:pPr>
        <w:spacing w:line="360" w:lineRule="auto"/>
        <w:ind w:firstLineChars="200" w:firstLine="480"/>
        <w:rPr>
          <w:rFonts w:ascii="宋体"/>
          <w:sz w:val="24"/>
        </w:rPr>
      </w:pPr>
      <w:r>
        <w:rPr>
          <w:rFonts w:ascii="宋体"/>
          <w:sz w:val="24"/>
        </w:rPr>
        <w:t>干球、湿球温度传感器的校准在恒温槽内进行。取下湿球纱布，用橡皮手套将干湿球温度传感器包扎好，以免在校准时溶液进入温度传感器内。将标准铂电阻温度计和干球、湿球温度传感器的温度感应部分同时固定于同一液体恒温槽内中央工作区域的等高位置上。调节液体恒温槽，设定温度</w:t>
      </w:r>
      <w:r>
        <w:rPr>
          <w:rFonts w:ascii="宋体" w:hint="eastAsia"/>
          <w:sz w:val="24"/>
        </w:rPr>
        <w:t>校准</w:t>
      </w:r>
      <w:r>
        <w:rPr>
          <w:rFonts w:ascii="宋体"/>
          <w:sz w:val="24"/>
        </w:rPr>
        <w:t>点，当液体恒温槽内介质的温度达到校准点并稳定15分钟后，分别读取并记录标准器</w:t>
      </w:r>
      <w:r>
        <w:rPr>
          <w:rFonts w:ascii="宋体" w:hint="eastAsia"/>
          <w:sz w:val="24"/>
        </w:rPr>
        <w:t>示值</w:t>
      </w:r>
      <w:r>
        <w:rPr>
          <w:rFonts w:ascii="宋体"/>
          <w:sz w:val="24"/>
        </w:rPr>
        <w:t>和干球、湿球温度传感器</w:t>
      </w:r>
      <w:r>
        <w:rPr>
          <w:rFonts w:ascii="宋体" w:hint="eastAsia"/>
          <w:sz w:val="24"/>
        </w:rPr>
        <w:t>示值</w:t>
      </w:r>
      <w:r>
        <w:rPr>
          <w:rFonts w:ascii="宋体"/>
          <w:sz w:val="24"/>
        </w:rPr>
        <w:t>，每30秒读取1次，共读取</w:t>
      </w:r>
      <w:r>
        <w:rPr>
          <w:rFonts w:ascii="宋体" w:hint="eastAsia"/>
          <w:sz w:val="24"/>
        </w:rPr>
        <w:t>4组</w:t>
      </w:r>
      <w:r>
        <w:rPr>
          <w:rFonts w:ascii="宋体"/>
          <w:sz w:val="24"/>
        </w:rPr>
        <w:t>，分别计算</w:t>
      </w:r>
      <w:r>
        <w:rPr>
          <w:rFonts w:ascii="宋体" w:hint="eastAsia"/>
          <w:sz w:val="24"/>
        </w:rPr>
        <w:t>4次</w:t>
      </w:r>
      <w:r>
        <w:rPr>
          <w:rFonts w:ascii="宋体"/>
          <w:sz w:val="24"/>
        </w:rPr>
        <w:t>读数的平均值，用干球、湿球温度传感器的</w:t>
      </w:r>
      <w:r>
        <w:rPr>
          <w:rFonts w:ascii="宋体" w:hint="eastAsia"/>
          <w:sz w:val="24"/>
        </w:rPr>
        <w:t>示值</w:t>
      </w:r>
      <w:r>
        <w:rPr>
          <w:rFonts w:ascii="宋体"/>
          <w:sz w:val="24"/>
        </w:rPr>
        <w:t>平均值</w:t>
      </w:r>
      <w:r>
        <w:rPr>
          <w:rFonts w:ascii="宋体" w:hint="eastAsia"/>
          <w:sz w:val="24"/>
        </w:rPr>
        <w:t>分别</w:t>
      </w:r>
      <w:r>
        <w:rPr>
          <w:rFonts w:ascii="宋体"/>
          <w:sz w:val="24"/>
        </w:rPr>
        <w:t>减</w:t>
      </w:r>
      <w:r>
        <w:rPr>
          <w:rFonts w:ascii="宋体" w:hint="eastAsia"/>
          <w:sz w:val="24"/>
        </w:rPr>
        <w:t>去</w:t>
      </w:r>
      <w:r>
        <w:rPr>
          <w:rFonts w:ascii="宋体"/>
          <w:sz w:val="24"/>
        </w:rPr>
        <w:t>标准铂电阻温度计的</w:t>
      </w:r>
      <w:r>
        <w:rPr>
          <w:rFonts w:ascii="宋体" w:hint="eastAsia"/>
          <w:sz w:val="24"/>
        </w:rPr>
        <w:t>标准值</w:t>
      </w:r>
      <w:r>
        <w:rPr>
          <w:rFonts w:ascii="宋体"/>
          <w:sz w:val="24"/>
        </w:rPr>
        <w:t>平均值，得到该测点干球、湿球温度传感器的示值误差。</w:t>
      </w:r>
      <w:r>
        <w:rPr>
          <w:rFonts w:ascii="宋体" w:hint="eastAsia"/>
          <w:sz w:val="24"/>
        </w:rPr>
        <w:t>取</w:t>
      </w:r>
      <w:r>
        <w:rPr>
          <w:rFonts w:ascii="宋体"/>
          <w:sz w:val="24"/>
        </w:rPr>
        <w:t>该测点干球温度传感器示值误差与</w:t>
      </w:r>
      <w:r>
        <w:rPr>
          <w:rFonts w:ascii="宋体" w:hint="eastAsia"/>
          <w:sz w:val="24"/>
        </w:rPr>
        <w:t>湿球</w:t>
      </w:r>
      <w:r>
        <w:rPr>
          <w:rFonts w:ascii="宋体"/>
          <w:sz w:val="24"/>
        </w:rPr>
        <w:t>温度</w:t>
      </w:r>
      <w:r>
        <w:rPr>
          <w:rFonts w:ascii="宋体" w:hint="eastAsia"/>
          <w:sz w:val="24"/>
        </w:rPr>
        <w:t>传感器</w:t>
      </w:r>
      <w:r>
        <w:rPr>
          <w:rFonts w:ascii="宋体"/>
          <w:sz w:val="24"/>
        </w:rPr>
        <w:t>示值误差</w:t>
      </w:r>
      <w:r>
        <w:rPr>
          <w:rFonts w:ascii="宋体" w:hint="eastAsia"/>
          <w:sz w:val="24"/>
        </w:rPr>
        <w:t>之差</w:t>
      </w:r>
      <w:r>
        <w:rPr>
          <w:rFonts w:ascii="宋体"/>
          <w:sz w:val="24"/>
        </w:rPr>
        <w:t>的绝对值作为</w:t>
      </w:r>
      <w:r>
        <w:rPr>
          <w:rFonts w:ascii="宋体" w:hint="eastAsia"/>
          <w:sz w:val="24"/>
        </w:rPr>
        <w:t>该点</w:t>
      </w:r>
      <w:r>
        <w:rPr>
          <w:rFonts w:ascii="宋体"/>
          <w:sz w:val="24"/>
        </w:rPr>
        <w:t>的干湿球温度一致性。</w:t>
      </w:r>
      <w:r>
        <w:rPr>
          <w:rFonts w:ascii="宋体" w:hint="eastAsia"/>
          <w:sz w:val="24"/>
        </w:rPr>
        <w:t>重复</w:t>
      </w:r>
      <w:r>
        <w:rPr>
          <w:rFonts w:ascii="宋体"/>
          <w:sz w:val="24"/>
        </w:rPr>
        <w:lastRenderedPageBreak/>
        <w:t>上述步骤，</w:t>
      </w:r>
      <w:r>
        <w:rPr>
          <w:rFonts w:ascii="宋体" w:hint="eastAsia"/>
          <w:sz w:val="24"/>
        </w:rPr>
        <w:t>依次完成</w:t>
      </w:r>
      <w:r>
        <w:rPr>
          <w:rFonts w:ascii="宋体"/>
          <w:sz w:val="24"/>
        </w:rPr>
        <w:t>其他</w:t>
      </w:r>
      <w:r>
        <w:rPr>
          <w:rFonts w:ascii="宋体" w:hint="eastAsia"/>
          <w:sz w:val="24"/>
        </w:rPr>
        <w:t>点</w:t>
      </w:r>
      <w:r>
        <w:rPr>
          <w:rFonts w:ascii="宋体"/>
          <w:sz w:val="24"/>
        </w:rPr>
        <w:t>校准。</w:t>
      </w:r>
    </w:p>
    <w:p w14:paraId="11A12C9A" w14:textId="77777777" w:rsidR="00542D89" w:rsidRDefault="00542D89">
      <w:pPr>
        <w:spacing w:line="360" w:lineRule="auto"/>
        <w:outlineLvl w:val="3"/>
        <w:rPr>
          <w:rFonts w:ascii="宋体"/>
          <w:kern w:val="0"/>
          <w:sz w:val="24"/>
        </w:rPr>
      </w:pPr>
      <w:r>
        <w:rPr>
          <w:rFonts w:ascii="宋体" w:hAnsiTheme="minorEastAsia" w:hint="eastAsia"/>
          <w:kern w:val="0"/>
          <w:sz w:val="24"/>
        </w:rPr>
        <w:t>7.2.2.3</w:t>
      </w:r>
      <w:r>
        <w:rPr>
          <w:rFonts w:ascii="宋体" w:hAnsiTheme="minorEastAsia"/>
          <w:kern w:val="0"/>
          <w:sz w:val="24"/>
        </w:rPr>
        <w:t xml:space="preserve"> </w:t>
      </w:r>
      <w:r>
        <w:rPr>
          <w:rFonts w:ascii="宋体" w:hint="eastAsia"/>
          <w:kern w:val="0"/>
          <w:sz w:val="24"/>
        </w:rPr>
        <w:t>数据处理</w:t>
      </w:r>
    </w:p>
    <w:p w14:paraId="6F38D6D3" w14:textId="5D198E56" w:rsidR="00542D89" w:rsidRDefault="00542D89">
      <w:pPr>
        <w:spacing w:line="360" w:lineRule="auto"/>
        <w:ind w:firstLineChars="200" w:firstLine="480"/>
        <w:rPr>
          <w:sz w:val="24"/>
        </w:rPr>
      </w:pPr>
      <w:bookmarkStart w:id="208" w:name="_Toc28041"/>
      <w:bookmarkStart w:id="209" w:name="_Toc31367"/>
      <w:bookmarkStart w:id="210" w:name="_Toc18254"/>
      <w:bookmarkStart w:id="211" w:name="_Toc5024"/>
      <w:bookmarkStart w:id="212" w:name="_Toc15810"/>
      <w:bookmarkStart w:id="213" w:name="_Toc26149"/>
      <w:r>
        <w:rPr>
          <w:rFonts w:ascii="宋体" w:hint="eastAsia"/>
          <w:sz w:val="24"/>
        </w:rPr>
        <w:t>干球</w:t>
      </w:r>
      <w:r>
        <w:rPr>
          <w:rFonts w:ascii="宋体"/>
          <w:sz w:val="24"/>
        </w:rPr>
        <w:t>、湿球</w:t>
      </w:r>
      <w:r>
        <w:rPr>
          <w:rFonts w:ascii="宋体" w:hint="eastAsia"/>
          <w:sz w:val="24"/>
        </w:rPr>
        <w:t>温度示值误差用公式</w:t>
      </w:r>
      <w:r>
        <w:rPr>
          <w:rFonts w:ascii="宋体" w:hAnsi="宋体" w:hint="eastAsia"/>
          <w:sz w:val="24"/>
        </w:rPr>
        <w:t>（1）</w:t>
      </w:r>
      <w:r>
        <w:rPr>
          <w:rFonts w:ascii="宋体" w:hint="eastAsia"/>
          <w:sz w:val="24"/>
        </w:rPr>
        <w:t>、公式</w:t>
      </w:r>
      <w:r>
        <w:rPr>
          <w:rFonts w:ascii="宋体" w:hAnsi="宋体" w:hint="eastAsia"/>
          <w:sz w:val="24"/>
        </w:rPr>
        <w:t>（2）计</w:t>
      </w:r>
      <w:r>
        <w:rPr>
          <w:rFonts w:ascii="宋体" w:hint="eastAsia"/>
          <w:sz w:val="24"/>
        </w:rPr>
        <w:t>算：</w:t>
      </w:r>
    </w:p>
    <w:p w14:paraId="72965668" w14:textId="77777777" w:rsidR="00542D89" w:rsidRDefault="00542D89">
      <w:pPr>
        <w:tabs>
          <w:tab w:val="center" w:pos="4620"/>
          <w:tab w:val="right" w:pos="9240"/>
        </w:tabs>
        <w:textAlignment w:val="center"/>
      </w:pPr>
      <w:r>
        <w:tab/>
      </w:r>
      <w:r>
        <w:rPr>
          <w:rFonts w:ascii="宋体"/>
          <w:sz w:val="24"/>
        </w:rPr>
        <w:object w:dxaOrig="1892" w:dyaOrig="402" w14:anchorId="34F255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19.9pt" o:ole="">
            <v:imagedata r:id="rId20" o:title=""/>
          </v:shape>
          <o:OLEObject Type="Embed" ProgID="Equation.3" ShapeID="_x0000_i1025" DrawAspect="Content" ObjectID="_1806132811" r:id="rId21"/>
        </w:object>
      </w:r>
      <w:r>
        <w:tab/>
      </w:r>
      <w:r>
        <w:rPr>
          <w:rFonts w:ascii="宋体" w:hAnsi="宋体" w:hint="eastAsia"/>
          <w:sz w:val="24"/>
        </w:rPr>
        <w:t>（1）</w:t>
      </w:r>
    </w:p>
    <w:p w14:paraId="0C7DDA6E" w14:textId="77777777" w:rsidR="00542D89" w:rsidRDefault="00542D89">
      <w:pPr>
        <w:spacing w:line="360" w:lineRule="auto"/>
        <w:ind w:firstLineChars="200" w:firstLine="480"/>
        <w:rPr>
          <w:rFonts w:ascii="宋体"/>
          <w:sz w:val="24"/>
        </w:rPr>
      </w:pPr>
      <w:r>
        <w:rPr>
          <w:rFonts w:ascii="宋体" w:hint="eastAsia"/>
          <w:sz w:val="24"/>
        </w:rPr>
        <w:t>式中：</w:t>
      </w:r>
    </w:p>
    <w:p w14:paraId="5331712C" w14:textId="77777777" w:rsidR="00542D89" w:rsidRDefault="00542D89">
      <w:pPr>
        <w:tabs>
          <w:tab w:val="center" w:pos="709"/>
          <w:tab w:val="left" w:pos="993"/>
          <w:tab w:val="left" w:pos="1560"/>
        </w:tabs>
        <w:spacing w:line="400" w:lineRule="exact"/>
        <w:ind w:firstLineChars="200" w:firstLine="480"/>
        <w:rPr>
          <w:rFonts w:ascii="宋体"/>
          <w:sz w:val="24"/>
        </w:rPr>
      </w:pPr>
      <w:r>
        <w:rPr>
          <w:rFonts w:ascii="宋体"/>
          <w:sz w:val="24"/>
        </w:rPr>
        <w:tab/>
      </w:r>
      <w:r>
        <w:rPr>
          <w:rFonts w:ascii="宋体"/>
          <w:position w:val="-10"/>
          <w:sz w:val="24"/>
        </w:rPr>
        <w:object w:dxaOrig="486" w:dyaOrig="335" w14:anchorId="4FC456CB">
          <v:shape id="_x0000_i1026" type="#_x0000_t75" style="width:24.4pt;height:16.9pt" o:ole="">
            <v:imagedata r:id="rId22" o:title=""/>
          </v:shape>
          <o:OLEObject Type="Embed" ProgID="Equation.3" ShapeID="_x0000_i1026" DrawAspect="Content" ObjectID="_1806132812" r:id="rId23"/>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hint="eastAsia"/>
          <w:i/>
          <w:sz w:val="24"/>
        </w:rPr>
        <w:t>i</w:t>
      </w:r>
      <w:r>
        <w:rPr>
          <w:rFonts w:ascii="宋体" w:hint="eastAsia"/>
          <w:sz w:val="24"/>
        </w:rPr>
        <w:t>个</w:t>
      </w:r>
      <w:r>
        <w:rPr>
          <w:rFonts w:ascii="宋体"/>
          <w:sz w:val="24"/>
        </w:rPr>
        <w:t>校准点</w:t>
      </w:r>
      <w:r>
        <w:rPr>
          <w:rFonts w:ascii="宋体" w:hint="eastAsia"/>
          <w:sz w:val="24"/>
        </w:rPr>
        <w:t>干球温度传感器</w:t>
      </w:r>
      <w:r>
        <w:rPr>
          <w:rFonts w:ascii="宋体" w:hAnsi="宋体"/>
          <w:sz w:val="24"/>
        </w:rPr>
        <w:t>示值误差</w:t>
      </w:r>
      <w:r>
        <w:rPr>
          <w:rFonts w:ascii="宋体" w:hAnsi="宋体" w:hint="eastAsia"/>
          <w:sz w:val="24"/>
        </w:rPr>
        <w:t>，</w:t>
      </w:r>
      <w:r>
        <w:rPr>
          <w:rFonts w:ascii="宋体" w:hAnsi="宋体"/>
          <w:sz w:val="24"/>
        </w:rPr>
        <w:t>单位为℃</w:t>
      </w:r>
      <w:r>
        <w:rPr>
          <w:rFonts w:ascii="宋体" w:hAnsi="宋体" w:hint="eastAsia"/>
          <w:sz w:val="24"/>
        </w:rPr>
        <w:t>；</w:t>
      </w:r>
    </w:p>
    <w:p w14:paraId="2ACF7C34" w14:textId="77777777" w:rsidR="00542D89" w:rsidRDefault="00542D89">
      <w:pPr>
        <w:tabs>
          <w:tab w:val="center" w:pos="709"/>
          <w:tab w:val="left" w:pos="993"/>
          <w:tab w:val="left" w:pos="1575"/>
        </w:tabs>
        <w:spacing w:line="400" w:lineRule="exact"/>
        <w:ind w:firstLineChars="200" w:firstLine="480"/>
        <w:rPr>
          <w:rFonts w:ascii="宋体" w:hAnsi="宋体" w:hint="eastAsia"/>
          <w:sz w:val="24"/>
        </w:rPr>
      </w:pPr>
      <w:r>
        <w:rPr>
          <w:rFonts w:ascii="宋体"/>
          <w:sz w:val="24"/>
        </w:rPr>
        <w:tab/>
      </w:r>
      <w:r>
        <w:rPr>
          <w:rFonts w:ascii="宋体"/>
          <w:position w:val="-6"/>
          <w:sz w:val="24"/>
        </w:rPr>
        <w:object w:dxaOrig="335" w:dyaOrig="368" w14:anchorId="3A4290EC">
          <v:shape id="_x0000_i1027" type="#_x0000_t75" style="width:16.9pt;height:18.4pt" o:ole="">
            <v:imagedata r:id="rId24" o:title=""/>
          </v:shape>
          <o:OLEObject Type="Embed" ProgID="Equation.3" ShapeID="_x0000_i1027" DrawAspect="Content" ObjectID="_1806132813" r:id="rId25"/>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hint="eastAsia"/>
          <w:i/>
          <w:sz w:val="24"/>
        </w:rPr>
        <w:t>i</w:t>
      </w:r>
      <w:r>
        <w:rPr>
          <w:rFonts w:ascii="宋体" w:hint="eastAsia"/>
          <w:sz w:val="24"/>
        </w:rPr>
        <w:t>个</w:t>
      </w:r>
      <w:r>
        <w:rPr>
          <w:rFonts w:ascii="宋体"/>
          <w:sz w:val="24"/>
        </w:rPr>
        <w:t>校准点</w:t>
      </w:r>
      <w:r>
        <w:rPr>
          <w:rFonts w:ascii="宋体" w:hint="eastAsia"/>
          <w:sz w:val="24"/>
        </w:rPr>
        <w:t>干球温度传感器</w:t>
      </w:r>
      <w:r>
        <w:rPr>
          <w:rFonts w:ascii="宋体" w:hAnsi="宋体" w:hint="eastAsia"/>
          <w:sz w:val="24"/>
        </w:rPr>
        <w:t>示值平均值，</w:t>
      </w:r>
      <w:r>
        <w:rPr>
          <w:rFonts w:ascii="宋体" w:hAnsi="宋体"/>
          <w:sz w:val="24"/>
        </w:rPr>
        <w:t>单位</w:t>
      </w:r>
      <w:r>
        <w:rPr>
          <w:rFonts w:ascii="宋体" w:hAnsi="宋体" w:hint="eastAsia"/>
          <w:sz w:val="24"/>
        </w:rPr>
        <w:t>为℃；</w:t>
      </w:r>
    </w:p>
    <w:p w14:paraId="74DC9AD9" w14:textId="77777777" w:rsidR="00542D89" w:rsidRDefault="00542D89">
      <w:pPr>
        <w:tabs>
          <w:tab w:val="center" w:pos="709"/>
          <w:tab w:val="left" w:pos="993"/>
          <w:tab w:val="left" w:pos="1575"/>
        </w:tabs>
        <w:spacing w:line="400" w:lineRule="exact"/>
        <w:ind w:firstLineChars="200" w:firstLine="480"/>
        <w:rPr>
          <w:rFonts w:ascii="宋体" w:hAnsi="宋体" w:hint="eastAsia"/>
          <w:sz w:val="24"/>
        </w:rPr>
      </w:pPr>
      <w:r>
        <w:rPr>
          <w:rFonts w:ascii="宋体"/>
          <w:sz w:val="24"/>
        </w:rPr>
        <w:tab/>
      </w:r>
      <w:r>
        <w:rPr>
          <w:rFonts w:ascii="宋体"/>
          <w:position w:val="-6"/>
          <w:sz w:val="24"/>
        </w:rPr>
        <w:object w:dxaOrig="368" w:dyaOrig="368" w14:anchorId="26BE8C25">
          <v:shape id="_x0000_i1028" type="#_x0000_t75" style="width:18.4pt;height:18.4pt" o:ole="">
            <v:imagedata r:id="rId26" o:title=""/>
          </v:shape>
          <o:OLEObject Type="Embed" ProgID="Equation.3" ShapeID="_x0000_i1028" DrawAspect="Content" ObjectID="_1806132814" r:id="rId27"/>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hint="eastAsia"/>
          <w:i/>
          <w:sz w:val="24"/>
        </w:rPr>
        <w:t>i</w:t>
      </w:r>
      <w:r>
        <w:rPr>
          <w:rFonts w:ascii="宋体" w:hint="eastAsia"/>
          <w:sz w:val="24"/>
        </w:rPr>
        <w:t>个</w:t>
      </w:r>
      <w:r>
        <w:rPr>
          <w:rFonts w:ascii="宋体"/>
          <w:sz w:val="24"/>
        </w:rPr>
        <w:t>校准点</w:t>
      </w:r>
      <w:r>
        <w:rPr>
          <w:rFonts w:ascii="宋体" w:hAnsi="宋体" w:hint="eastAsia"/>
          <w:sz w:val="24"/>
        </w:rPr>
        <w:t>标准值平均值，</w:t>
      </w:r>
      <w:r>
        <w:rPr>
          <w:rFonts w:ascii="宋体" w:hAnsi="宋体"/>
          <w:sz w:val="24"/>
        </w:rPr>
        <w:t>单位为℃</w:t>
      </w:r>
      <w:r>
        <w:rPr>
          <w:rFonts w:ascii="宋体" w:hAnsi="宋体" w:hint="eastAsia"/>
          <w:sz w:val="24"/>
        </w:rPr>
        <w:t>。</w:t>
      </w:r>
    </w:p>
    <w:p w14:paraId="4E2D6D5E" w14:textId="77777777" w:rsidR="00542D89" w:rsidRDefault="00542D89">
      <w:pPr>
        <w:tabs>
          <w:tab w:val="center" w:pos="4620"/>
          <w:tab w:val="right" w:pos="9240"/>
        </w:tabs>
        <w:textAlignment w:val="center"/>
        <w:rPr>
          <w:rFonts w:ascii="宋体" w:hAnsi="宋体" w:hint="eastAsia"/>
          <w:sz w:val="24"/>
        </w:rPr>
      </w:pPr>
      <w:r>
        <w:tab/>
      </w:r>
      <w:r>
        <w:rPr>
          <w:rFonts w:ascii="宋体"/>
          <w:sz w:val="24"/>
        </w:rPr>
        <w:object w:dxaOrig="1842" w:dyaOrig="402" w14:anchorId="77133C2F">
          <v:shape id="_x0000_i1029" type="#_x0000_t75" style="width:91.9pt;height:19.9pt" o:ole="">
            <v:imagedata r:id="rId28" o:title=""/>
          </v:shape>
          <o:OLEObject Type="Embed" ProgID="Equation.3" ShapeID="_x0000_i1029" DrawAspect="Content" ObjectID="_1806132815" r:id="rId29"/>
        </w:object>
      </w:r>
      <w:r>
        <w:rPr>
          <w:rFonts w:ascii="宋体"/>
          <w:sz w:val="24"/>
        </w:rPr>
        <w:tab/>
      </w:r>
      <w:r>
        <w:rPr>
          <w:rFonts w:ascii="宋体" w:hAnsi="宋体" w:hint="eastAsia"/>
          <w:sz w:val="24"/>
        </w:rPr>
        <w:t>（2）</w:t>
      </w:r>
    </w:p>
    <w:p w14:paraId="3FC996C6" w14:textId="77777777" w:rsidR="00542D89" w:rsidRDefault="00542D89">
      <w:pPr>
        <w:spacing w:line="360" w:lineRule="auto"/>
        <w:ind w:firstLineChars="200" w:firstLine="480"/>
        <w:rPr>
          <w:rFonts w:ascii="宋体"/>
          <w:sz w:val="24"/>
        </w:rPr>
      </w:pPr>
      <w:r>
        <w:rPr>
          <w:rFonts w:ascii="宋体" w:hint="eastAsia"/>
          <w:sz w:val="24"/>
        </w:rPr>
        <w:t>式中：</w:t>
      </w:r>
    </w:p>
    <w:p w14:paraId="33AA0BCA" w14:textId="77777777" w:rsidR="00542D89" w:rsidRDefault="00542D89">
      <w:pPr>
        <w:tabs>
          <w:tab w:val="left" w:pos="993"/>
          <w:tab w:val="left" w:pos="1575"/>
        </w:tabs>
        <w:spacing w:line="400" w:lineRule="exact"/>
        <w:ind w:firstLineChars="200" w:firstLine="480"/>
        <w:rPr>
          <w:rFonts w:ascii="宋体"/>
          <w:sz w:val="24"/>
        </w:rPr>
      </w:pPr>
      <w:r>
        <w:rPr>
          <w:rFonts w:ascii="宋体"/>
          <w:position w:val="-10"/>
          <w:sz w:val="24"/>
        </w:rPr>
        <w:object w:dxaOrig="519" w:dyaOrig="335" w14:anchorId="37F8C1A0">
          <v:shape id="_x0000_i1030" type="#_x0000_t75" style="width:25.9pt;height:16.9pt" o:ole="">
            <v:imagedata r:id="rId30" o:title=""/>
          </v:shape>
          <o:OLEObject Type="Embed" ProgID="Equation.3" ShapeID="_x0000_i1030" DrawAspect="Content" ObjectID="_1806132816" r:id="rId31"/>
        </w:object>
      </w:r>
      <w:r>
        <w:rPr>
          <w:rFonts w:ascii="宋体" w:hint="eastAsia"/>
          <w:sz w:val="24"/>
        </w:rPr>
        <w:t>——</w:t>
      </w:r>
      <w:r>
        <w:rPr>
          <w:rFonts w:ascii="宋体" w:hint="eastAsia"/>
          <w:sz w:val="24"/>
        </w:rPr>
        <w:tab/>
        <w:t>第</w:t>
      </w:r>
      <w:r>
        <w:rPr>
          <w:rFonts w:ascii="宋体" w:hAnsi="宋体" w:hint="eastAsia"/>
          <w:i/>
          <w:sz w:val="24"/>
        </w:rPr>
        <w:t>i</w:t>
      </w:r>
      <w:r>
        <w:rPr>
          <w:rFonts w:ascii="宋体" w:hint="eastAsia"/>
          <w:sz w:val="24"/>
        </w:rPr>
        <w:t>个</w:t>
      </w:r>
      <w:r>
        <w:rPr>
          <w:rFonts w:ascii="宋体"/>
          <w:sz w:val="24"/>
        </w:rPr>
        <w:t>校准点</w:t>
      </w:r>
      <w:r>
        <w:rPr>
          <w:rFonts w:ascii="宋体" w:hint="eastAsia"/>
          <w:sz w:val="24"/>
        </w:rPr>
        <w:t>湿球温度传感器</w:t>
      </w:r>
      <w:r>
        <w:rPr>
          <w:rFonts w:ascii="宋体" w:hAnsi="宋体"/>
          <w:sz w:val="24"/>
        </w:rPr>
        <w:t>示值误差</w:t>
      </w:r>
      <w:r>
        <w:rPr>
          <w:rFonts w:ascii="宋体" w:hAnsi="宋体" w:hint="eastAsia"/>
          <w:sz w:val="24"/>
        </w:rPr>
        <w:t>，</w:t>
      </w:r>
      <w:r>
        <w:rPr>
          <w:rFonts w:ascii="宋体" w:hAnsi="宋体"/>
          <w:sz w:val="24"/>
        </w:rPr>
        <w:t>单位为℃</w:t>
      </w:r>
      <w:r>
        <w:rPr>
          <w:rFonts w:ascii="宋体" w:hAnsi="宋体" w:hint="eastAsia"/>
          <w:sz w:val="24"/>
        </w:rPr>
        <w:t>；</w:t>
      </w:r>
    </w:p>
    <w:p w14:paraId="1D930067" w14:textId="77777777" w:rsidR="00542D89" w:rsidRDefault="00542D89">
      <w:pPr>
        <w:tabs>
          <w:tab w:val="left" w:pos="993"/>
          <w:tab w:val="left" w:pos="1575"/>
        </w:tabs>
        <w:spacing w:line="400" w:lineRule="exact"/>
        <w:ind w:firstLineChars="200" w:firstLine="480"/>
        <w:rPr>
          <w:rFonts w:ascii="宋体" w:hAnsi="宋体" w:hint="eastAsia"/>
          <w:sz w:val="24"/>
        </w:rPr>
      </w:pPr>
      <w:r>
        <w:rPr>
          <w:rFonts w:ascii="宋体"/>
          <w:position w:val="-6"/>
          <w:sz w:val="24"/>
        </w:rPr>
        <w:object w:dxaOrig="368" w:dyaOrig="368" w14:anchorId="5D28D5FD">
          <v:shape id="_x0000_i1031" type="#_x0000_t75" style="width:18.4pt;height:18.4pt" o:ole="">
            <v:imagedata r:id="rId32" o:title=""/>
          </v:shape>
          <o:OLEObject Type="Embed" ProgID="Equation.3" ShapeID="_x0000_i1031" DrawAspect="Content" ObjectID="_1806132817" r:id="rId33"/>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hint="eastAsia"/>
          <w:i/>
          <w:sz w:val="24"/>
        </w:rPr>
        <w:t>i</w:t>
      </w:r>
      <w:r>
        <w:rPr>
          <w:rFonts w:ascii="宋体" w:hint="eastAsia"/>
          <w:sz w:val="24"/>
        </w:rPr>
        <w:t>个</w:t>
      </w:r>
      <w:r>
        <w:rPr>
          <w:rFonts w:ascii="宋体"/>
          <w:sz w:val="24"/>
        </w:rPr>
        <w:t>校准点</w:t>
      </w:r>
      <w:r>
        <w:rPr>
          <w:rFonts w:ascii="宋体" w:hint="eastAsia"/>
          <w:sz w:val="24"/>
        </w:rPr>
        <w:t>湿球温度传感器示值</w:t>
      </w:r>
      <w:r>
        <w:rPr>
          <w:rFonts w:ascii="宋体" w:hAnsi="宋体" w:hint="eastAsia"/>
          <w:sz w:val="24"/>
        </w:rPr>
        <w:t>平均值，</w:t>
      </w:r>
      <w:r>
        <w:rPr>
          <w:rFonts w:ascii="宋体" w:hAnsi="宋体"/>
          <w:sz w:val="24"/>
        </w:rPr>
        <w:t>单位</w:t>
      </w:r>
      <w:r>
        <w:rPr>
          <w:rFonts w:ascii="宋体" w:hAnsi="宋体" w:hint="eastAsia"/>
          <w:sz w:val="24"/>
        </w:rPr>
        <w:t>为℃；</w:t>
      </w:r>
    </w:p>
    <w:p w14:paraId="2B8335DA" w14:textId="77777777" w:rsidR="00542D89" w:rsidRDefault="00542D89">
      <w:pPr>
        <w:tabs>
          <w:tab w:val="left" w:pos="993"/>
          <w:tab w:val="left" w:pos="1575"/>
        </w:tabs>
        <w:spacing w:line="400" w:lineRule="exact"/>
        <w:ind w:firstLineChars="200" w:firstLine="480"/>
        <w:rPr>
          <w:rFonts w:ascii="宋体" w:hAnsi="宋体" w:hint="eastAsia"/>
          <w:sz w:val="24"/>
        </w:rPr>
      </w:pPr>
      <w:r>
        <w:rPr>
          <w:rFonts w:ascii="宋体"/>
          <w:position w:val="-6"/>
          <w:sz w:val="24"/>
        </w:rPr>
        <w:object w:dxaOrig="335" w:dyaOrig="368" w14:anchorId="02A633F7">
          <v:shape id="_x0000_i1032" type="#_x0000_t75" style="width:16.9pt;height:18.4pt" o:ole="">
            <v:imagedata r:id="rId34" o:title=""/>
          </v:shape>
          <o:OLEObject Type="Embed" ProgID="Equation.3" ShapeID="_x0000_i1032" DrawAspect="Content" ObjectID="_1806132818" r:id="rId35"/>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hint="eastAsia"/>
          <w:i/>
          <w:sz w:val="24"/>
        </w:rPr>
        <w:t>i</w:t>
      </w:r>
      <w:r>
        <w:rPr>
          <w:rFonts w:ascii="宋体" w:hint="eastAsia"/>
          <w:sz w:val="24"/>
        </w:rPr>
        <w:t>个</w:t>
      </w:r>
      <w:r>
        <w:rPr>
          <w:rFonts w:ascii="宋体"/>
          <w:sz w:val="24"/>
        </w:rPr>
        <w:t>校准点</w:t>
      </w:r>
      <w:r>
        <w:rPr>
          <w:rFonts w:ascii="宋体" w:hAnsi="宋体" w:hint="eastAsia"/>
          <w:sz w:val="24"/>
        </w:rPr>
        <w:t>标准值平均值，</w:t>
      </w:r>
      <w:r>
        <w:rPr>
          <w:rFonts w:ascii="宋体" w:hAnsi="宋体"/>
          <w:sz w:val="24"/>
        </w:rPr>
        <w:t>单位为℃</w:t>
      </w:r>
      <w:r>
        <w:rPr>
          <w:rFonts w:ascii="宋体" w:hAnsi="宋体" w:hint="eastAsia"/>
          <w:sz w:val="24"/>
        </w:rPr>
        <w:t>。</w:t>
      </w:r>
    </w:p>
    <w:p w14:paraId="63B5BC24" w14:textId="77777777" w:rsidR="00542D89" w:rsidRDefault="00542D89">
      <w:pPr>
        <w:spacing w:line="360" w:lineRule="auto"/>
        <w:ind w:firstLineChars="200" w:firstLine="480"/>
        <w:rPr>
          <w:rFonts w:ascii="宋体"/>
          <w:sz w:val="24"/>
        </w:rPr>
      </w:pPr>
      <w:r>
        <w:rPr>
          <w:rFonts w:ascii="宋体"/>
          <w:sz w:val="24"/>
        </w:rPr>
        <w:t>干湿球温度一致性用公式</w:t>
      </w:r>
      <w:r>
        <w:rPr>
          <w:rFonts w:ascii="宋体" w:hAnsi="宋体"/>
          <w:sz w:val="24"/>
        </w:rPr>
        <w:t>（3）</w:t>
      </w:r>
      <w:r>
        <w:rPr>
          <w:rFonts w:ascii="宋体"/>
          <w:sz w:val="24"/>
        </w:rPr>
        <w:t>计算：</w:t>
      </w:r>
    </w:p>
    <w:p w14:paraId="4DFFAA03" w14:textId="77777777" w:rsidR="00542D89" w:rsidRDefault="00542D89">
      <w:pPr>
        <w:tabs>
          <w:tab w:val="center" w:pos="4620"/>
          <w:tab w:val="right" w:pos="9240"/>
        </w:tabs>
        <w:rPr>
          <w:rFonts w:ascii="宋体"/>
          <w:sz w:val="24"/>
        </w:rPr>
      </w:pPr>
      <w:r>
        <w:rPr>
          <w:rFonts w:ascii="宋体"/>
          <w:sz w:val="24"/>
        </w:rPr>
        <w:tab/>
      </w:r>
      <w:r>
        <w:rPr>
          <w:rFonts w:ascii="宋体"/>
          <w:position w:val="-16"/>
          <w:sz w:val="24"/>
        </w:rPr>
        <w:object w:dxaOrig="1792" w:dyaOrig="419" w14:anchorId="3D24312B">
          <v:shape id="_x0000_i1033" type="#_x0000_t75" style="width:90pt;height:21pt" o:ole="">
            <v:imagedata r:id="rId36" o:title=""/>
          </v:shape>
          <o:OLEObject Type="Embed" ProgID="Equation.3" ShapeID="_x0000_i1033" DrawAspect="Content" ObjectID="_1806132819" r:id="rId37"/>
        </w:object>
      </w:r>
      <w:r>
        <w:rPr>
          <w:rFonts w:ascii="宋体"/>
          <w:sz w:val="24"/>
        </w:rPr>
        <w:tab/>
      </w:r>
      <w:r>
        <w:rPr>
          <w:rFonts w:ascii="宋体" w:hAnsi="宋体" w:hint="eastAsia"/>
          <w:sz w:val="24"/>
        </w:rPr>
        <w:t>（</w:t>
      </w:r>
      <w:r>
        <w:rPr>
          <w:rFonts w:ascii="宋体" w:hAnsi="宋体"/>
          <w:sz w:val="24"/>
        </w:rPr>
        <w:t>3</w:t>
      </w:r>
      <w:r>
        <w:rPr>
          <w:rFonts w:ascii="宋体" w:hAnsi="宋体" w:hint="eastAsia"/>
          <w:sz w:val="24"/>
        </w:rPr>
        <w:t>）</w:t>
      </w:r>
    </w:p>
    <w:p w14:paraId="635A2419" w14:textId="642A155F" w:rsidR="00C24F2B" w:rsidRDefault="00542D89">
      <w:pPr>
        <w:spacing w:before="120" w:after="120" w:line="360" w:lineRule="auto"/>
        <w:ind w:rightChars="100" w:right="210"/>
        <w:outlineLvl w:val="2"/>
        <w:rPr>
          <w:rFonts w:ascii="宋体" w:hAnsi="宋体" w:hint="eastAsia"/>
          <w:kern w:val="0"/>
          <w:sz w:val="24"/>
        </w:rPr>
      </w:pPr>
      <w:r>
        <w:rPr>
          <w:rFonts w:ascii="宋体" w:hAnsi="宋体" w:hint="eastAsia"/>
          <w:kern w:val="0"/>
          <w:sz w:val="24"/>
        </w:rPr>
        <w:t xml:space="preserve">7.2.3 </w:t>
      </w:r>
      <w:bookmarkEnd w:id="207"/>
      <w:r>
        <w:rPr>
          <w:rFonts w:ascii="宋体" w:hint="eastAsia"/>
          <w:kern w:val="28"/>
          <w:sz w:val="24"/>
        </w:rPr>
        <w:t>湿度</w:t>
      </w:r>
      <w:r>
        <w:rPr>
          <w:rFonts w:ascii="宋体" w:hAnsi="宋体" w:hint="eastAsia"/>
          <w:kern w:val="0"/>
          <w:sz w:val="24"/>
        </w:rPr>
        <w:t>示值误差</w:t>
      </w:r>
      <w:bookmarkEnd w:id="208"/>
      <w:bookmarkEnd w:id="209"/>
      <w:bookmarkEnd w:id="210"/>
      <w:bookmarkEnd w:id="211"/>
      <w:bookmarkEnd w:id="212"/>
      <w:bookmarkEnd w:id="213"/>
    </w:p>
    <w:p w14:paraId="1427BB89" w14:textId="77777777" w:rsidR="00C24F2B" w:rsidRDefault="00000000">
      <w:pPr>
        <w:spacing w:line="360" w:lineRule="auto"/>
        <w:outlineLvl w:val="3"/>
        <w:rPr>
          <w:rFonts w:ascii="宋体" w:hAnsiTheme="minorEastAsia" w:hint="eastAsia"/>
          <w:kern w:val="0"/>
          <w:sz w:val="24"/>
        </w:rPr>
      </w:pPr>
      <w:bookmarkStart w:id="214" w:name="_Toc392650959"/>
      <w:r>
        <w:rPr>
          <w:rFonts w:ascii="宋体" w:hAnsiTheme="minorEastAsia" w:hint="eastAsia"/>
          <w:kern w:val="0"/>
          <w:sz w:val="24"/>
        </w:rPr>
        <w:t>7.2.3.1</w:t>
      </w:r>
      <w:r>
        <w:rPr>
          <w:rFonts w:ascii="宋体" w:hAnsiTheme="minorEastAsia"/>
          <w:kern w:val="0"/>
          <w:sz w:val="24"/>
        </w:rPr>
        <w:t xml:space="preserve"> </w:t>
      </w:r>
      <w:r>
        <w:rPr>
          <w:rFonts w:ascii="宋体" w:hAnsiTheme="minorEastAsia" w:hint="eastAsia"/>
          <w:kern w:val="0"/>
          <w:sz w:val="24"/>
        </w:rPr>
        <w:t>湿度校准点</w:t>
      </w:r>
    </w:p>
    <w:p w14:paraId="53523230" w14:textId="5A2C256F" w:rsidR="00C24F2B" w:rsidRDefault="00000000">
      <w:pPr>
        <w:spacing w:line="360" w:lineRule="auto"/>
        <w:ind w:firstLineChars="200" w:firstLine="480"/>
        <w:rPr>
          <w:rFonts w:ascii="宋体" w:hAnsi="宋体" w:hint="eastAsia"/>
          <w:sz w:val="24"/>
        </w:rPr>
      </w:pPr>
      <w:r>
        <w:rPr>
          <w:rFonts w:ascii="宋体" w:hAnsi="宋体" w:hint="eastAsia"/>
          <w:sz w:val="24"/>
        </w:rPr>
        <w:t>湿度示值误差在20</w:t>
      </w:r>
      <w:r>
        <w:rPr>
          <w:rFonts w:ascii="宋体" w:hAnsi="宋体"/>
          <w:sz w:val="24"/>
        </w:rPr>
        <w:t xml:space="preserve"> </w:t>
      </w:r>
      <w:r>
        <w:rPr>
          <w:rFonts w:ascii="宋体" w:hAnsi="宋体" w:hint="eastAsia"/>
          <w:sz w:val="24"/>
        </w:rPr>
        <w:t>℃时进行校准，常用校准点为13</w:t>
      </w:r>
      <w:r>
        <w:rPr>
          <w:rFonts w:ascii="宋体" w:hAnsi="宋体"/>
          <w:sz w:val="24"/>
        </w:rPr>
        <w:t xml:space="preserve"> </w:t>
      </w:r>
      <w:r>
        <w:rPr>
          <w:rFonts w:ascii="宋体" w:hAnsi="宋体" w:hint="eastAsia"/>
          <w:sz w:val="24"/>
        </w:rPr>
        <w:t>％RH±3</w:t>
      </w:r>
      <w:r>
        <w:rPr>
          <w:rFonts w:ascii="宋体" w:hAnsi="宋体"/>
          <w:sz w:val="24"/>
        </w:rPr>
        <w:t xml:space="preserve"> </w:t>
      </w:r>
      <w:r>
        <w:rPr>
          <w:rFonts w:ascii="宋体" w:hAnsi="宋体" w:hint="eastAsia"/>
          <w:sz w:val="24"/>
        </w:rPr>
        <w:t>%RH、33</w:t>
      </w:r>
      <w:r>
        <w:rPr>
          <w:rFonts w:ascii="宋体" w:hAnsi="宋体"/>
          <w:sz w:val="24"/>
        </w:rPr>
        <w:t xml:space="preserve"> </w:t>
      </w:r>
      <w:r>
        <w:rPr>
          <w:rFonts w:ascii="宋体" w:hAnsi="宋体" w:hint="eastAsia"/>
          <w:sz w:val="24"/>
        </w:rPr>
        <w:t>％RH±3</w:t>
      </w:r>
      <w:r>
        <w:rPr>
          <w:rFonts w:ascii="宋体" w:hAnsi="宋体"/>
          <w:sz w:val="24"/>
        </w:rPr>
        <w:t xml:space="preserve"> </w:t>
      </w:r>
      <w:r>
        <w:rPr>
          <w:rFonts w:ascii="宋体" w:hAnsi="宋体" w:hint="eastAsia"/>
          <w:sz w:val="24"/>
        </w:rPr>
        <w:t>%RH、75</w:t>
      </w:r>
      <w:r>
        <w:rPr>
          <w:rFonts w:ascii="宋体" w:hAnsi="宋体"/>
          <w:sz w:val="24"/>
        </w:rPr>
        <w:t xml:space="preserve"> </w:t>
      </w:r>
      <w:r>
        <w:rPr>
          <w:rFonts w:ascii="宋体" w:hAnsi="宋体" w:hint="eastAsia"/>
          <w:sz w:val="24"/>
        </w:rPr>
        <w:t>％RH±3</w:t>
      </w:r>
      <w:r>
        <w:rPr>
          <w:rFonts w:ascii="宋体" w:hAnsi="宋体"/>
          <w:sz w:val="24"/>
        </w:rPr>
        <w:t xml:space="preserve"> </w:t>
      </w:r>
      <w:r>
        <w:rPr>
          <w:rFonts w:ascii="宋体" w:hAnsi="宋体" w:hint="eastAsia"/>
          <w:sz w:val="24"/>
        </w:rPr>
        <w:t>%RH、95</w:t>
      </w:r>
      <w:r>
        <w:rPr>
          <w:rFonts w:ascii="宋体" w:hAnsi="宋体"/>
          <w:sz w:val="24"/>
        </w:rPr>
        <w:t xml:space="preserve"> </w:t>
      </w:r>
      <w:r>
        <w:rPr>
          <w:rFonts w:ascii="宋体" w:hAnsi="宋体" w:hint="eastAsia"/>
          <w:sz w:val="24"/>
        </w:rPr>
        <w:t>％RH±3</w:t>
      </w:r>
      <w:r>
        <w:rPr>
          <w:rFonts w:ascii="宋体" w:hAnsi="宋体"/>
          <w:sz w:val="24"/>
        </w:rPr>
        <w:t xml:space="preserve"> </w:t>
      </w:r>
      <w:r>
        <w:rPr>
          <w:rFonts w:ascii="宋体" w:hAnsi="宋体" w:hint="eastAsia"/>
          <w:sz w:val="24"/>
        </w:rPr>
        <w:t>%RH。可根据</w:t>
      </w:r>
      <w:r>
        <w:rPr>
          <w:rFonts w:ascii="宋体" w:hAnsi="宋体"/>
          <w:sz w:val="24"/>
        </w:rPr>
        <w:t>实际使用情况设置</w:t>
      </w:r>
      <w:r>
        <w:rPr>
          <w:rFonts w:ascii="宋体" w:hAnsi="宋体" w:hint="eastAsia"/>
          <w:sz w:val="24"/>
        </w:rPr>
        <w:t>其他</w:t>
      </w:r>
      <w:r>
        <w:rPr>
          <w:rFonts w:ascii="宋体" w:hAnsi="宋体"/>
          <w:sz w:val="24"/>
        </w:rPr>
        <w:t>校准点</w:t>
      </w:r>
      <w:r>
        <w:rPr>
          <w:rFonts w:ascii="宋体" w:hAnsi="宋体" w:hint="eastAsia"/>
          <w:sz w:val="24"/>
        </w:rPr>
        <w:t>，</w:t>
      </w:r>
      <w:r>
        <w:rPr>
          <w:rFonts w:ascii="宋体" w:hAnsi="宋体"/>
          <w:sz w:val="24"/>
        </w:rPr>
        <w:t>校准点</w:t>
      </w:r>
      <w:r w:rsidR="00327560">
        <w:rPr>
          <w:rFonts w:ascii="宋体" w:hAnsi="宋体" w:hint="eastAsia"/>
          <w:sz w:val="24"/>
        </w:rPr>
        <w:t>（含</w:t>
      </w:r>
      <w:r w:rsidR="005324F2">
        <w:rPr>
          <w:rFonts w:ascii="宋体" w:hAnsi="宋体" w:hint="eastAsia"/>
          <w:sz w:val="24"/>
        </w:rPr>
        <w:t>接近使用地</w:t>
      </w:r>
      <w:r w:rsidR="00327560">
        <w:rPr>
          <w:rFonts w:ascii="宋体" w:hAnsi="宋体" w:hint="eastAsia"/>
          <w:sz w:val="24"/>
        </w:rPr>
        <w:t>常湿点）</w:t>
      </w:r>
      <w:r>
        <w:rPr>
          <w:rFonts w:ascii="宋体" w:hAnsi="宋体"/>
          <w:sz w:val="24"/>
        </w:rPr>
        <w:t>一般不少于</w:t>
      </w:r>
      <w:r>
        <w:rPr>
          <w:rFonts w:ascii="宋体" w:hAnsi="宋体" w:hint="eastAsia"/>
          <w:sz w:val="24"/>
        </w:rPr>
        <w:t>3个</w:t>
      </w:r>
      <w:r>
        <w:rPr>
          <w:rFonts w:ascii="宋体" w:hAnsi="宋体"/>
          <w:sz w:val="24"/>
        </w:rPr>
        <w:t>。</w:t>
      </w:r>
    </w:p>
    <w:p w14:paraId="135C36DA" w14:textId="77777777" w:rsidR="00C24F2B" w:rsidRDefault="00000000">
      <w:pPr>
        <w:spacing w:line="360" w:lineRule="auto"/>
        <w:ind w:firstLineChars="200" w:firstLine="480"/>
        <w:rPr>
          <w:rFonts w:ascii="宋体"/>
          <w:kern w:val="0"/>
          <w:sz w:val="24"/>
        </w:rPr>
      </w:pPr>
      <w:r>
        <w:rPr>
          <w:rFonts w:ascii="宋体" w:hAnsi="宋体" w:hint="eastAsia"/>
          <w:sz w:val="24"/>
        </w:rPr>
        <w:t>如</w:t>
      </w:r>
      <w:r>
        <w:rPr>
          <w:rFonts w:ascii="宋体" w:hAnsi="宋体"/>
          <w:sz w:val="24"/>
        </w:rPr>
        <w:t>基测箱配有零点湿度检测用湿度传感器时，可</w:t>
      </w:r>
      <w:r>
        <w:rPr>
          <w:rFonts w:ascii="宋体" w:hAnsi="宋体" w:hint="eastAsia"/>
          <w:sz w:val="24"/>
        </w:rPr>
        <w:t>使用</w:t>
      </w:r>
      <w:r>
        <w:rPr>
          <w:rFonts w:ascii="宋体" w:hAnsi="宋体"/>
          <w:sz w:val="24"/>
        </w:rPr>
        <w:t>干燥剂发生环境，在零点检测室</w:t>
      </w:r>
      <w:r>
        <w:rPr>
          <w:rFonts w:ascii="宋体" w:hAnsi="宋体" w:hint="eastAsia"/>
          <w:sz w:val="24"/>
        </w:rPr>
        <w:t>完成0</w:t>
      </w:r>
      <w:r>
        <w:rPr>
          <w:rFonts w:ascii="宋体" w:hAnsi="宋体"/>
          <w:sz w:val="24"/>
        </w:rPr>
        <w:t xml:space="preserve"> </w:t>
      </w:r>
      <w:r>
        <w:rPr>
          <w:rFonts w:ascii="宋体" w:hAnsi="宋体" w:hint="eastAsia"/>
          <w:sz w:val="24"/>
        </w:rPr>
        <w:t>%</w:t>
      </w:r>
      <w:r>
        <w:rPr>
          <w:rFonts w:ascii="宋体" w:hAnsi="宋体"/>
          <w:sz w:val="24"/>
        </w:rPr>
        <w:t>RH</w:t>
      </w:r>
      <w:r>
        <w:rPr>
          <w:rFonts w:ascii="宋体" w:hAnsi="宋体" w:hint="eastAsia"/>
          <w:sz w:val="24"/>
        </w:rPr>
        <w:t>校准。</w:t>
      </w:r>
    </w:p>
    <w:p w14:paraId="53B113C0" w14:textId="77777777" w:rsidR="00C24F2B" w:rsidRDefault="00000000">
      <w:pPr>
        <w:spacing w:line="360" w:lineRule="auto"/>
        <w:ind w:firstLineChars="200" w:firstLine="480"/>
        <w:rPr>
          <w:rFonts w:ascii="宋体" w:hAnsiTheme="minorEastAsia" w:hint="eastAsia"/>
          <w:kern w:val="0"/>
          <w:sz w:val="24"/>
        </w:rPr>
      </w:pPr>
      <w:r>
        <w:rPr>
          <w:rFonts w:ascii="宋体" w:hAnsiTheme="minorEastAsia" w:hint="eastAsia"/>
          <w:kern w:val="0"/>
          <w:sz w:val="24"/>
        </w:rPr>
        <w:t>7.2.3.2</w:t>
      </w:r>
      <w:r>
        <w:rPr>
          <w:rFonts w:ascii="宋体" w:hAnsiTheme="minorEastAsia"/>
          <w:kern w:val="0"/>
          <w:sz w:val="24"/>
        </w:rPr>
        <w:t xml:space="preserve"> </w:t>
      </w:r>
      <w:r>
        <w:rPr>
          <w:rFonts w:ascii="宋体" w:hAnsiTheme="minorEastAsia" w:hint="eastAsia"/>
          <w:kern w:val="0"/>
          <w:sz w:val="24"/>
        </w:rPr>
        <w:t>校准方法</w:t>
      </w:r>
    </w:p>
    <w:p w14:paraId="4B4F7C53" w14:textId="77777777" w:rsidR="00C24F2B" w:rsidRDefault="00000000">
      <w:pPr>
        <w:spacing w:line="360" w:lineRule="auto"/>
        <w:ind w:firstLineChars="200" w:firstLine="480"/>
        <w:rPr>
          <w:rFonts w:ascii="宋体" w:hAnsi="宋体" w:hint="eastAsia"/>
          <w:sz w:val="24"/>
        </w:rPr>
      </w:pPr>
      <w:r>
        <w:rPr>
          <w:rFonts w:ascii="宋体" w:hAnsi="宋体" w:hint="eastAsia"/>
          <w:sz w:val="24"/>
        </w:rPr>
        <w:t>取出基测箱干湿表安装座，选取专用超细脱脂湿球纱套，将纱套开口处紧密套入湿球表杆，将余下的纱套完全伸入储水容器中，使用针管给储水容器注入蒸馏水，根据不同的上水方式加入规定液位的蒸馏水，同时确保湿球传感器沙套完全湿润，以上操作完成后，将干湿球表棒安装座重新装入温湿度检测室内，开启基测箱电源及检测室开关（此时风扇开启，提供通风速度）。</w:t>
      </w:r>
    </w:p>
    <w:p w14:paraId="4361523F" w14:textId="61451F91" w:rsidR="00C24F2B" w:rsidRDefault="00000000">
      <w:pPr>
        <w:spacing w:line="360" w:lineRule="auto"/>
        <w:ind w:firstLineChars="200" w:firstLine="480"/>
        <w:rPr>
          <w:rFonts w:ascii="宋体"/>
          <w:sz w:val="24"/>
        </w:rPr>
      </w:pPr>
      <w:r>
        <w:rPr>
          <w:rFonts w:ascii="宋体" w:hAnsi="宋体"/>
          <w:sz w:val="24"/>
        </w:rPr>
        <w:t>将基测箱置于温湿度标准箱内，</w:t>
      </w:r>
      <w:r>
        <w:rPr>
          <w:rFonts w:ascii="宋体" w:hAnsi="宋体" w:hint="eastAsia"/>
          <w:sz w:val="24"/>
        </w:rPr>
        <w:t>打开</w:t>
      </w:r>
      <w:r>
        <w:rPr>
          <w:rFonts w:ascii="宋体" w:hAnsi="宋体"/>
          <w:sz w:val="24"/>
        </w:rPr>
        <w:t>检测室</w:t>
      </w:r>
      <w:r>
        <w:rPr>
          <w:rFonts w:ascii="宋体" w:hAnsi="宋体" w:hint="eastAsia"/>
          <w:sz w:val="24"/>
        </w:rPr>
        <w:t>侧边</w:t>
      </w:r>
      <w:r>
        <w:rPr>
          <w:rFonts w:ascii="宋体" w:hAnsi="宋体"/>
          <w:sz w:val="24"/>
        </w:rPr>
        <w:t>仓门</w:t>
      </w:r>
      <w:r>
        <w:rPr>
          <w:rFonts w:ascii="宋体" w:hAnsi="宋体" w:hint="eastAsia"/>
          <w:sz w:val="24"/>
        </w:rPr>
        <w:t>。</w:t>
      </w:r>
      <w:r>
        <w:rPr>
          <w:rFonts w:ascii="宋体" w:hAnsi="宋体"/>
          <w:sz w:val="24"/>
        </w:rPr>
        <w:t>将精密露点仪</w:t>
      </w:r>
      <w:r>
        <w:rPr>
          <w:rFonts w:ascii="宋体" w:hAnsi="宋体" w:hint="eastAsia"/>
          <w:sz w:val="24"/>
        </w:rPr>
        <w:t>感湿气管</w:t>
      </w:r>
      <w:r>
        <w:rPr>
          <w:rFonts w:ascii="宋体" w:hAnsi="宋体"/>
          <w:sz w:val="24"/>
        </w:rPr>
        <w:t>和</w:t>
      </w:r>
      <w:r>
        <w:rPr>
          <w:rFonts w:ascii="宋体" w:hAnsi="宋体" w:hint="eastAsia"/>
          <w:sz w:val="24"/>
        </w:rPr>
        <w:t>配套</w:t>
      </w:r>
      <w:r>
        <w:rPr>
          <w:rFonts w:ascii="宋体" w:hAnsi="宋体"/>
          <w:sz w:val="24"/>
        </w:rPr>
        <w:t>铂</w:t>
      </w:r>
      <w:r>
        <w:rPr>
          <w:rFonts w:ascii="宋体" w:hAnsi="宋体"/>
          <w:sz w:val="24"/>
        </w:rPr>
        <w:lastRenderedPageBreak/>
        <w:t>电阻温度</w:t>
      </w:r>
      <w:r>
        <w:rPr>
          <w:rFonts w:ascii="宋体" w:hAnsi="宋体" w:hint="eastAsia"/>
          <w:sz w:val="24"/>
        </w:rPr>
        <w:t>计</w:t>
      </w:r>
      <w:r>
        <w:rPr>
          <w:rFonts w:ascii="宋体" w:hAnsi="宋体"/>
          <w:sz w:val="24"/>
        </w:rPr>
        <w:t>插入检测室检测口</w:t>
      </w:r>
      <w:r>
        <w:rPr>
          <w:rFonts w:ascii="宋体" w:hAnsi="宋体" w:hint="eastAsia"/>
          <w:sz w:val="24"/>
        </w:rPr>
        <w:t>悬空</w:t>
      </w:r>
      <w:r>
        <w:rPr>
          <w:rFonts w:ascii="宋体" w:hAnsi="宋体"/>
          <w:sz w:val="24"/>
        </w:rPr>
        <w:t>固定（与干湿表距离不超过10 cm）。调节温湿度标准箱，设定湿度校准点，由低湿到高湿对</w:t>
      </w:r>
      <w:r>
        <w:rPr>
          <w:rFonts w:ascii="宋体" w:hAnsi="宋体" w:hint="eastAsia"/>
          <w:sz w:val="24"/>
        </w:rPr>
        <w:t>选取</w:t>
      </w:r>
      <w:r>
        <w:rPr>
          <w:rFonts w:ascii="宋体" w:hAnsi="宋体"/>
          <w:sz w:val="24"/>
        </w:rPr>
        <w:t>点进行校准。当温湿度标准箱湿度（温度默认设置成20 ℃）达到校准点并稳定</w:t>
      </w:r>
      <w:r w:rsidR="005F1683">
        <w:rPr>
          <w:rFonts w:ascii="宋体" w:hAnsi="宋体" w:hint="eastAsia"/>
          <w:sz w:val="24"/>
        </w:rPr>
        <w:t>15</w:t>
      </w:r>
      <w:r>
        <w:rPr>
          <w:rFonts w:ascii="宋体" w:hAnsi="宋体"/>
          <w:sz w:val="24"/>
        </w:rPr>
        <w:t>分钟后，分别读取并记录</w:t>
      </w:r>
      <w:r>
        <w:rPr>
          <w:rFonts w:ascii="宋体" w:hAnsi="宋体" w:hint="eastAsia"/>
          <w:sz w:val="24"/>
        </w:rPr>
        <w:t>标准</w:t>
      </w:r>
      <w:r>
        <w:rPr>
          <w:rFonts w:ascii="宋体" w:hAnsi="宋体"/>
          <w:sz w:val="24"/>
        </w:rPr>
        <w:t>值和基测箱通风干湿表湿度</w:t>
      </w:r>
      <w:r>
        <w:rPr>
          <w:rFonts w:ascii="宋体" w:hAnsi="宋体" w:hint="eastAsia"/>
          <w:sz w:val="24"/>
        </w:rPr>
        <w:t>示值</w:t>
      </w:r>
      <w:r>
        <w:rPr>
          <w:rFonts w:ascii="宋体" w:hAnsi="宋体"/>
          <w:sz w:val="24"/>
        </w:rPr>
        <w:t>，间隔30</w:t>
      </w:r>
      <w:r>
        <w:rPr>
          <w:rFonts w:ascii="宋体" w:hAnsi="宋体" w:hint="eastAsia"/>
          <w:sz w:val="24"/>
        </w:rPr>
        <w:t>秒</w:t>
      </w:r>
      <w:r>
        <w:rPr>
          <w:rFonts w:ascii="宋体" w:hAnsi="宋体"/>
          <w:sz w:val="24"/>
        </w:rPr>
        <w:t>读取1次，连续记录</w:t>
      </w:r>
      <w:r w:rsidR="00CA00BA">
        <w:rPr>
          <w:rFonts w:ascii="宋体" w:hAnsi="宋体" w:hint="eastAsia"/>
          <w:sz w:val="24"/>
        </w:rPr>
        <w:t>4</w:t>
      </w:r>
      <w:r w:rsidR="005F1683">
        <w:rPr>
          <w:rFonts w:ascii="宋体" w:hAnsi="宋体" w:hint="eastAsia"/>
          <w:sz w:val="24"/>
        </w:rPr>
        <w:t>组</w:t>
      </w:r>
      <w:r>
        <w:rPr>
          <w:rFonts w:ascii="宋体" w:hAnsi="宋体"/>
          <w:sz w:val="24"/>
        </w:rPr>
        <w:t>数据。分别计算</w:t>
      </w:r>
      <w:r w:rsidR="00CA00BA">
        <w:rPr>
          <w:rFonts w:ascii="宋体" w:hAnsi="宋体" w:hint="eastAsia"/>
          <w:sz w:val="24"/>
        </w:rPr>
        <w:t>4</w:t>
      </w:r>
      <w:r w:rsidR="005F1683">
        <w:rPr>
          <w:rFonts w:ascii="宋体" w:hAnsi="宋体" w:hint="eastAsia"/>
          <w:sz w:val="24"/>
        </w:rPr>
        <w:t>组</w:t>
      </w:r>
      <w:r>
        <w:rPr>
          <w:rFonts w:ascii="宋体" w:hAnsi="宋体"/>
          <w:sz w:val="24"/>
        </w:rPr>
        <w:t>数据的平均值，用基测箱通风干湿表湿度</w:t>
      </w:r>
      <w:r>
        <w:rPr>
          <w:rFonts w:ascii="宋体" w:hAnsi="宋体" w:hint="eastAsia"/>
          <w:sz w:val="24"/>
        </w:rPr>
        <w:t>示值</w:t>
      </w:r>
      <w:r>
        <w:rPr>
          <w:rFonts w:ascii="宋体" w:hAnsi="宋体"/>
          <w:sz w:val="24"/>
        </w:rPr>
        <w:t>平均值减</w:t>
      </w:r>
      <w:r>
        <w:rPr>
          <w:rFonts w:ascii="宋体" w:hAnsi="宋体" w:hint="eastAsia"/>
          <w:sz w:val="24"/>
        </w:rPr>
        <w:t>去标准值</w:t>
      </w:r>
      <w:r>
        <w:rPr>
          <w:rFonts w:ascii="宋体" w:hAnsi="宋体"/>
          <w:sz w:val="24"/>
        </w:rPr>
        <w:t>平均值，得到该校准点湿度示值误差。</w:t>
      </w:r>
      <w:r>
        <w:rPr>
          <w:rFonts w:ascii="宋体" w:hint="eastAsia"/>
          <w:sz w:val="24"/>
        </w:rPr>
        <w:t>重复</w:t>
      </w:r>
      <w:r>
        <w:rPr>
          <w:rFonts w:ascii="宋体"/>
          <w:sz w:val="24"/>
        </w:rPr>
        <w:t>上述步骤，</w:t>
      </w:r>
      <w:r>
        <w:rPr>
          <w:rFonts w:ascii="宋体" w:hint="eastAsia"/>
          <w:sz w:val="24"/>
        </w:rPr>
        <w:t>依次完成</w:t>
      </w:r>
      <w:r>
        <w:rPr>
          <w:rFonts w:ascii="宋体"/>
          <w:sz w:val="24"/>
        </w:rPr>
        <w:t>其他</w:t>
      </w:r>
      <w:r>
        <w:rPr>
          <w:rFonts w:ascii="宋体" w:hint="eastAsia"/>
          <w:sz w:val="24"/>
        </w:rPr>
        <w:t>点</w:t>
      </w:r>
      <w:r>
        <w:rPr>
          <w:rFonts w:ascii="宋体"/>
          <w:sz w:val="24"/>
        </w:rPr>
        <w:t>校准。</w:t>
      </w:r>
    </w:p>
    <w:p w14:paraId="55B4AF6C" w14:textId="6B1AD555" w:rsidR="00C24F2B" w:rsidRDefault="00000000">
      <w:pPr>
        <w:spacing w:line="360" w:lineRule="auto"/>
        <w:ind w:firstLineChars="200" w:firstLine="480"/>
        <w:rPr>
          <w:rFonts w:ascii="宋体" w:hAnsi="宋体" w:hint="eastAsia"/>
          <w:sz w:val="24"/>
        </w:rPr>
      </w:pPr>
      <w:r>
        <w:rPr>
          <w:rFonts w:ascii="宋体" w:hint="eastAsia"/>
          <w:sz w:val="24"/>
        </w:rPr>
        <w:t>零点湿度</w:t>
      </w:r>
      <w:r>
        <w:rPr>
          <w:rFonts w:ascii="宋体"/>
          <w:sz w:val="24"/>
        </w:rPr>
        <w:t>检测时，</w:t>
      </w:r>
      <w:r>
        <w:rPr>
          <w:rFonts w:ascii="宋体" w:hint="eastAsia"/>
          <w:sz w:val="24"/>
        </w:rPr>
        <w:t>将干燥剂（分子筛</w:t>
      </w:r>
      <w:r>
        <w:rPr>
          <w:rFonts w:ascii="宋体"/>
          <w:sz w:val="24"/>
        </w:rPr>
        <w:t>或硅胶干燥剂）装满干燥剂</w:t>
      </w:r>
      <w:r>
        <w:rPr>
          <w:rFonts w:ascii="宋体" w:hint="eastAsia"/>
          <w:sz w:val="24"/>
        </w:rPr>
        <w:t>筒</w:t>
      </w:r>
      <w:r>
        <w:rPr>
          <w:rFonts w:ascii="宋体"/>
          <w:sz w:val="24"/>
        </w:rPr>
        <w:t>，</w:t>
      </w:r>
      <w:r>
        <w:rPr>
          <w:rFonts w:ascii="宋体" w:hint="eastAsia"/>
          <w:sz w:val="24"/>
        </w:rPr>
        <w:t>打开</w:t>
      </w:r>
      <w:r>
        <w:rPr>
          <w:rFonts w:ascii="宋体"/>
          <w:sz w:val="24"/>
        </w:rPr>
        <w:t>零点检测室开关</w:t>
      </w:r>
      <w:r>
        <w:rPr>
          <w:rFonts w:ascii="宋体" w:hAnsi="宋体" w:hint="eastAsia"/>
          <w:sz w:val="24"/>
        </w:rPr>
        <w:t>（此时风扇开启，</w:t>
      </w:r>
      <w:r>
        <w:rPr>
          <w:rFonts w:ascii="宋体" w:hAnsi="宋体"/>
          <w:sz w:val="24"/>
        </w:rPr>
        <w:t>提供通风速度）</w:t>
      </w:r>
      <w:r>
        <w:rPr>
          <w:rFonts w:ascii="宋体"/>
          <w:sz w:val="24"/>
        </w:rPr>
        <w:t>，</w:t>
      </w:r>
      <w:r>
        <w:rPr>
          <w:rFonts w:ascii="宋体" w:hint="eastAsia"/>
          <w:sz w:val="24"/>
        </w:rPr>
        <w:t>控制</w:t>
      </w:r>
      <w:r>
        <w:rPr>
          <w:rFonts w:ascii="宋体"/>
          <w:sz w:val="24"/>
        </w:rPr>
        <w:t>产生接近</w:t>
      </w:r>
      <w:r>
        <w:rPr>
          <w:rFonts w:ascii="宋体" w:hint="eastAsia"/>
          <w:sz w:val="24"/>
        </w:rPr>
        <w:t>0</w:t>
      </w:r>
      <w:r>
        <w:rPr>
          <w:rFonts w:ascii="宋体"/>
          <w:sz w:val="24"/>
        </w:rPr>
        <w:t xml:space="preserve"> %RH</w:t>
      </w:r>
      <w:r>
        <w:rPr>
          <w:rFonts w:ascii="宋体" w:hint="eastAsia"/>
          <w:sz w:val="24"/>
        </w:rPr>
        <w:t>环境</w:t>
      </w:r>
      <w:r>
        <w:rPr>
          <w:rFonts w:ascii="宋体"/>
          <w:sz w:val="24"/>
        </w:rPr>
        <w:t>。</w:t>
      </w:r>
      <w:r>
        <w:rPr>
          <w:rFonts w:ascii="宋体" w:hint="eastAsia"/>
          <w:sz w:val="24"/>
        </w:rPr>
        <w:t>将精密露点仪</w:t>
      </w:r>
      <w:r>
        <w:rPr>
          <w:rFonts w:ascii="宋体"/>
          <w:sz w:val="24"/>
        </w:rPr>
        <w:t>感湿</w:t>
      </w:r>
      <w:r>
        <w:rPr>
          <w:rFonts w:ascii="宋体" w:hint="eastAsia"/>
          <w:sz w:val="24"/>
        </w:rPr>
        <w:t>气管</w:t>
      </w:r>
      <w:r>
        <w:rPr>
          <w:rFonts w:ascii="宋体"/>
          <w:sz w:val="24"/>
        </w:rPr>
        <w:t>和</w:t>
      </w:r>
      <w:r>
        <w:rPr>
          <w:rFonts w:ascii="宋体" w:hint="eastAsia"/>
          <w:sz w:val="24"/>
        </w:rPr>
        <w:t>配套铂电阻温度计</w:t>
      </w:r>
      <w:r>
        <w:rPr>
          <w:rFonts w:ascii="宋体"/>
          <w:sz w:val="24"/>
        </w:rPr>
        <w:t>、被校湿度</w:t>
      </w:r>
      <w:r>
        <w:rPr>
          <w:rFonts w:ascii="宋体" w:hint="eastAsia"/>
          <w:sz w:val="24"/>
        </w:rPr>
        <w:t>传感器</w:t>
      </w:r>
      <w:r>
        <w:rPr>
          <w:rFonts w:ascii="宋体"/>
          <w:sz w:val="24"/>
        </w:rPr>
        <w:t>分别插入零点检测室，</w:t>
      </w:r>
      <w:r>
        <w:rPr>
          <w:rFonts w:ascii="宋体" w:hint="eastAsia"/>
          <w:sz w:val="24"/>
        </w:rPr>
        <w:t>此时室内</w:t>
      </w:r>
      <w:r>
        <w:rPr>
          <w:rFonts w:ascii="宋体"/>
          <w:sz w:val="24"/>
        </w:rPr>
        <w:t>温度</w:t>
      </w:r>
      <w:r>
        <w:rPr>
          <w:rFonts w:ascii="宋体" w:hint="eastAsia"/>
          <w:sz w:val="24"/>
        </w:rPr>
        <w:t>设置20</w:t>
      </w:r>
      <w:r>
        <w:rPr>
          <w:rFonts w:ascii="宋体"/>
          <w:sz w:val="24"/>
        </w:rPr>
        <w:t xml:space="preserve"> </w:t>
      </w:r>
      <w:r>
        <w:rPr>
          <w:rFonts w:ascii="宋体" w:hint="eastAsia"/>
          <w:sz w:val="24"/>
        </w:rPr>
        <w:t>℃，</w:t>
      </w:r>
      <w:r>
        <w:rPr>
          <w:rFonts w:ascii="宋体"/>
          <w:sz w:val="24"/>
        </w:rPr>
        <w:t>待零点检测室稳定</w:t>
      </w:r>
      <w:r w:rsidR="005D5384">
        <w:rPr>
          <w:rFonts w:ascii="宋体" w:hint="eastAsia"/>
          <w:sz w:val="24"/>
        </w:rPr>
        <w:t>15</w:t>
      </w:r>
      <w:r>
        <w:rPr>
          <w:rFonts w:ascii="宋体" w:hint="eastAsia"/>
          <w:sz w:val="24"/>
        </w:rPr>
        <w:t>分钟</w:t>
      </w:r>
      <w:r>
        <w:rPr>
          <w:rFonts w:ascii="宋体"/>
          <w:sz w:val="24"/>
        </w:rPr>
        <w:t>后，</w:t>
      </w:r>
      <w:r>
        <w:rPr>
          <w:rFonts w:ascii="宋体" w:hint="eastAsia"/>
          <w:sz w:val="24"/>
        </w:rPr>
        <w:t>分别读取</w:t>
      </w:r>
      <w:r w:rsidR="00EB252A">
        <w:rPr>
          <w:rFonts w:ascii="宋体" w:hint="eastAsia"/>
          <w:sz w:val="24"/>
        </w:rPr>
        <w:t>4</w:t>
      </w:r>
      <w:r>
        <w:rPr>
          <w:rFonts w:ascii="宋体" w:hint="eastAsia"/>
          <w:sz w:val="24"/>
        </w:rPr>
        <w:t>组</w:t>
      </w:r>
      <w:r>
        <w:rPr>
          <w:rFonts w:ascii="宋体"/>
          <w:sz w:val="24"/>
        </w:rPr>
        <w:t>标准值和被校</w:t>
      </w:r>
      <w:r>
        <w:rPr>
          <w:rFonts w:ascii="宋体" w:hint="eastAsia"/>
          <w:sz w:val="24"/>
        </w:rPr>
        <w:t>值</w:t>
      </w:r>
      <w:r>
        <w:rPr>
          <w:rFonts w:ascii="宋体"/>
          <w:sz w:val="24"/>
        </w:rPr>
        <w:t>，并计算误差</w:t>
      </w:r>
      <w:r>
        <w:rPr>
          <w:rFonts w:ascii="宋体" w:hint="eastAsia"/>
          <w:sz w:val="24"/>
        </w:rPr>
        <w:t>。</w:t>
      </w:r>
    </w:p>
    <w:p w14:paraId="064A07D6" w14:textId="77777777" w:rsidR="00C24F2B" w:rsidRDefault="00000000">
      <w:pPr>
        <w:spacing w:line="360" w:lineRule="auto"/>
        <w:outlineLvl w:val="3"/>
        <w:rPr>
          <w:rFonts w:ascii="宋体" w:hAnsiTheme="minorEastAsia" w:hint="eastAsia"/>
          <w:kern w:val="0"/>
          <w:sz w:val="24"/>
        </w:rPr>
      </w:pPr>
      <w:r>
        <w:rPr>
          <w:rFonts w:ascii="宋体" w:hAnsiTheme="minorEastAsia" w:hint="eastAsia"/>
          <w:kern w:val="0"/>
          <w:sz w:val="24"/>
        </w:rPr>
        <w:t>7.2.3.3</w:t>
      </w:r>
      <w:r>
        <w:rPr>
          <w:rFonts w:ascii="宋体" w:hAnsiTheme="minorEastAsia"/>
          <w:kern w:val="0"/>
          <w:sz w:val="24"/>
        </w:rPr>
        <w:t xml:space="preserve"> </w:t>
      </w:r>
      <w:r>
        <w:rPr>
          <w:rFonts w:ascii="宋体" w:hAnsiTheme="minorEastAsia" w:hint="eastAsia"/>
          <w:kern w:val="0"/>
          <w:sz w:val="24"/>
        </w:rPr>
        <w:t>数据处理</w:t>
      </w:r>
    </w:p>
    <w:p w14:paraId="611B4653" w14:textId="77777777" w:rsidR="00C24F2B" w:rsidRDefault="00000000">
      <w:pPr>
        <w:spacing w:line="360" w:lineRule="auto"/>
        <w:ind w:firstLineChars="200" w:firstLine="480"/>
        <w:rPr>
          <w:rFonts w:ascii="宋体"/>
          <w:sz w:val="24"/>
        </w:rPr>
      </w:pPr>
      <w:r>
        <w:rPr>
          <w:rFonts w:ascii="宋体" w:hint="eastAsia"/>
          <w:sz w:val="24"/>
        </w:rPr>
        <w:t>湿度示值误差由公式</w:t>
      </w:r>
      <w:r>
        <w:rPr>
          <w:rFonts w:ascii="宋体" w:hAnsi="宋体" w:hint="eastAsia"/>
          <w:sz w:val="24"/>
        </w:rPr>
        <w:t>（</w:t>
      </w:r>
      <w:r>
        <w:rPr>
          <w:rFonts w:ascii="宋体" w:hAnsi="宋体"/>
          <w:sz w:val="24"/>
        </w:rPr>
        <w:t>4</w:t>
      </w:r>
      <w:r>
        <w:rPr>
          <w:rFonts w:ascii="宋体" w:hAnsi="宋体" w:hint="eastAsia"/>
          <w:sz w:val="24"/>
        </w:rPr>
        <w:t>）</w:t>
      </w:r>
      <w:r>
        <w:rPr>
          <w:rFonts w:ascii="宋体" w:hint="eastAsia"/>
          <w:sz w:val="24"/>
        </w:rPr>
        <w:t>计算：</w:t>
      </w:r>
    </w:p>
    <w:p w14:paraId="6E65D716" w14:textId="77777777" w:rsidR="00C24F2B" w:rsidRDefault="00000000">
      <w:pPr>
        <w:tabs>
          <w:tab w:val="center" w:pos="4620"/>
          <w:tab w:val="right" w:pos="9240"/>
        </w:tabs>
        <w:rPr>
          <w:rFonts w:ascii="宋体"/>
          <w:sz w:val="24"/>
        </w:rPr>
      </w:pPr>
      <w:r>
        <w:rPr>
          <w:rFonts w:ascii="宋体"/>
          <w:sz w:val="24"/>
        </w:rPr>
        <w:tab/>
      </w:r>
      <w:r>
        <w:rPr>
          <w:rFonts w:ascii="宋体"/>
          <w:position w:val="-10"/>
          <w:sz w:val="24"/>
        </w:rPr>
        <w:object w:dxaOrig="1859" w:dyaOrig="402" w14:anchorId="325C9988">
          <v:shape id="_x0000_i1034" type="#_x0000_t75" style="width:93pt;height:19.9pt" o:ole="">
            <v:imagedata r:id="rId38" o:title=""/>
          </v:shape>
          <o:OLEObject Type="Embed" ProgID="Equation.3" ShapeID="_x0000_i1034" DrawAspect="Content" ObjectID="_1806132820" r:id="rId39"/>
        </w:object>
      </w:r>
      <w:r>
        <w:rPr>
          <w:rFonts w:ascii="宋体"/>
          <w:sz w:val="24"/>
        </w:rPr>
        <w:tab/>
      </w:r>
      <w:r>
        <w:rPr>
          <w:rFonts w:ascii="宋体" w:hAnsi="宋体" w:hint="eastAsia"/>
          <w:sz w:val="24"/>
        </w:rPr>
        <w:t>（4）</w:t>
      </w:r>
    </w:p>
    <w:p w14:paraId="6FDF3D3C" w14:textId="77777777" w:rsidR="00C24F2B" w:rsidRDefault="00000000">
      <w:pPr>
        <w:spacing w:line="360" w:lineRule="auto"/>
        <w:ind w:firstLineChars="200" w:firstLine="480"/>
        <w:rPr>
          <w:rFonts w:ascii="宋体"/>
          <w:sz w:val="24"/>
        </w:rPr>
      </w:pPr>
      <w:r>
        <w:rPr>
          <w:rFonts w:ascii="宋体" w:hint="eastAsia"/>
          <w:sz w:val="24"/>
        </w:rPr>
        <w:t>式中：</w:t>
      </w:r>
    </w:p>
    <w:p w14:paraId="623D116B" w14:textId="77777777" w:rsidR="00C24F2B" w:rsidRDefault="00000000">
      <w:pPr>
        <w:tabs>
          <w:tab w:val="left" w:pos="993"/>
          <w:tab w:val="left" w:pos="1575"/>
        </w:tabs>
        <w:spacing w:line="400" w:lineRule="exact"/>
        <w:ind w:firstLineChars="200" w:firstLine="480"/>
        <w:rPr>
          <w:rFonts w:ascii="宋体"/>
          <w:sz w:val="24"/>
        </w:rPr>
      </w:pPr>
      <w:r>
        <w:rPr>
          <w:rFonts w:ascii="宋体"/>
          <w:position w:val="-10"/>
          <w:sz w:val="24"/>
        </w:rPr>
        <w:object w:dxaOrig="486" w:dyaOrig="335" w14:anchorId="4E32A251">
          <v:shape id="_x0000_i1035" type="#_x0000_t75" style="width:24.4pt;height:16.9pt" o:ole="">
            <v:imagedata r:id="rId40" o:title=""/>
          </v:shape>
          <o:OLEObject Type="Embed" ProgID="Equation.3" ShapeID="_x0000_i1035" DrawAspect="Content" ObjectID="_1806132821" r:id="rId41"/>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hint="eastAsia"/>
          <w:i/>
          <w:sz w:val="24"/>
        </w:rPr>
        <w:t>i</w:t>
      </w:r>
      <w:r>
        <w:rPr>
          <w:rFonts w:ascii="宋体" w:hint="eastAsia"/>
          <w:sz w:val="24"/>
        </w:rPr>
        <w:t>个</w:t>
      </w:r>
      <w:r>
        <w:rPr>
          <w:rFonts w:ascii="宋体"/>
          <w:sz w:val="24"/>
        </w:rPr>
        <w:t>校准点的</w:t>
      </w:r>
      <w:r>
        <w:rPr>
          <w:rFonts w:ascii="宋体" w:hint="eastAsia"/>
          <w:sz w:val="24"/>
        </w:rPr>
        <w:t>湿度示值误差，单位为％RH；</w:t>
      </w:r>
    </w:p>
    <w:p w14:paraId="516F96B5" w14:textId="77777777" w:rsidR="00C24F2B" w:rsidRDefault="00000000">
      <w:pPr>
        <w:tabs>
          <w:tab w:val="left" w:pos="993"/>
          <w:tab w:val="left" w:pos="1575"/>
        </w:tabs>
        <w:spacing w:line="400" w:lineRule="exact"/>
        <w:ind w:firstLineChars="200" w:firstLine="480"/>
        <w:rPr>
          <w:rFonts w:ascii="宋体"/>
          <w:sz w:val="24"/>
        </w:rPr>
      </w:pPr>
      <w:r>
        <w:rPr>
          <w:rFonts w:ascii="宋体"/>
          <w:position w:val="-6"/>
          <w:sz w:val="24"/>
        </w:rPr>
        <w:object w:dxaOrig="352" w:dyaOrig="368" w14:anchorId="2EC0BC12">
          <v:shape id="_x0000_i1036" type="#_x0000_t75" style="width:17.65pt;height:18.4pt" o:ole="">
            <v:imagedata r:id="rId42" o:title=""/>
          </v:shape>
          <o:OLEObject Type="Embed" ProgID="Equation.3" ShapeID="_x0000_i1036" DrawAspect="Content" ObjectID="_1806132822" r:id="rId43"/>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i/>
          <w:sz w:val="24"/>
        </w:rPr>
        <w:t>i</w:t>
      </w:r>
      <w:r>
        <w:rPr>
          <w:rFonts w:ascii="宋体" w:hint="eastAsia"/>
          <w:sz w:val="24"/>
        </w:rPr>
        <w:t>个</w:t>
      </w:r>
      <w:r>
        <w:rPr>
          <w:rFonts w:ascii="宋体"/>
          <w:sz w:val="24"/>
        </w:rPr>
        <w:t>校准点的</w:t>
      </w:r>
      <w:r>
        <w:rPr>
          <w:rFonts w:ascii="宋体" w:hint="eastAsia"/>
          <w:sz w:val="24"/>
        </w:rPr>
        <w:t>湿度示值平均值</w:t>
      </w:r>
      <w:r>
        <w:rPr>
          <w:rFonts w:ascii="宋体"/>
          <w:sz w:val="24"/>
        </w:rPr>
        <w:t>，</w:t>
      </w:r>
      <w:r>
        <w:rPr>
          <w:rFonts w:ascii="宋体" w:hint="eastAsia"/>
          <w:sz w:val="24"/>
        </w:rPr>
        <w:t>单位为％RH；</w:t>
      </w:r>
    </w:p>
    <w:p w14:paraId="0080EBBF" w14:textId="77777777" w:rsidR="00C24F2B" w:rsidRDefault="00000000">
      <w:pPr>
        <w:tabs>
          <w:tab w:val="left" w:pos="993"/>
          <w:tab w:val="left" w:pos="1575"/>
        </w:tabs>
        <w:spacing w:line="400" w:lineRule="exact"/>
        <w:ind w:firstLineChars="200" w:firstLine="480"/>
        <w:rPr>
          <w:rFonts w:ascii="宋体"/>
          <w:sz w:val="24"/>
        </w:rPr>
      </w:pPr>
      <w:r>
        <w:rPr>
          <w:rFonts w:ascii="宋体"/>
          <w:position w:val="-6"/>
          <w:sz w:val="24"/>
        </w:rPr>
        <w:object w:dxaOrig="402" w:dyaOrig="368" w14:anchorId="036A9AC4">
          <v:shape id="_x0000_i1037" type="#_x0000_t75" style="width:19.9pt;height:18.4pt" o:ole="">
            <v:imagedata r:id="rId44" o:title=""/>
          </v:shape>
          <o:OLEObject Type="Embed" ProgID="Equation.3" ShapeID="_x0000_i1037" DrawAspect="Content" ObjectID="_1806132823" r:id="rId45"/>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i/>
          <w:sz w:val="24"/>
        </w:rPr>
        <w:t>i</w:t>
      </w:r>
      <w:r>
        <w:rPr>
          <w:rFonts w:ascii="宋体" w:hint="eastAsia"/>
          <w:sz w:val="24"/>
        </w:rPr>
        <w:t>个</w:t>
      </w:r>
      <w:r>
        <w:rPr>
          <w:rFonts w:ascii="宋体"/>
          <w:sz w:val="24"/>
        </w:rPr>
        <w:t>校准点的</w:t>
      </w:r>
      <w:r>
        <w:rPr>
          <w:rFonts w:ascii="宋体" w:hint="eastAsia"/>
          <w:sz w:val="24"/>
        </w:rPr>
        <w:t>湿度标准值平均值</w:t>
      </w:r>
      <w:r>
        <w:rPr>
          <w:rFonts w:ascii="宋体"/>
          <w:sz w:val="24"/>
        </w:rPr>
        <w:t>，</w:t>
      </w:r>
      <w:r>
        <w:rPr>
          <w:rFonts w:ascii="宋体" w:hint="eastAsia"/>
          <w:sz w:val="24"/>
        </w:rPr>
        <w:t>单位为％RH。</w:t>
      </w:r>
    </w:p>
    <w:p w14:paraId="032C7A1B" w14:textId="3FFE69BD" w:rsidR="00C24F2B" w:rsidRDefault="00000000">
      <w:pPr>
        <w:spacing w:before="120" w:after="120" w:line="360" w:lineRule="auto"/>
        <w:ind w:rightChars="100" w:right="210"/>
        <w:outlineLvl w:val="2"/>
        <w:rPr>
          <w:rFonts w:ascii="宋体" w:hAnsi="宋体" w:hint="eastAsia"/>
          <w:kern w:val="0"/>
          <w:sz w:val="24"/>
        </w:rPr>
      </w:pPr>
      <w:r>
        <w:rPr>
          <w:rFonts w:ascii="宋体" w:hAnsi="宋体" w:hint="eastAsia"/>
          <w:kern w:val="0"/>
          <w:sz w:val="24"/>
        </w:rPr>
        <w:t>7.2.4</w:t>
      </w:r>
      <w:r>
        <w:rPr>
          <w:rFonts w:ascii="宋体" w:hAnsi="宋体" w:hint="eastAsia"/>
          <w:bCs/>
          <w:kern w:val="0"/>
          <w:sz w:val="24"/>
        </w:rPr>
        <w:t xml:space="preserve"> </w:t>
      </w:r>
      <w:bookmarkEnd w:id="214"/>
      <w:r>
        <w:rPr>
          <w:rFonts w:ascii="宋体" w:hAnsi="宋体" w:hint="eastAsia"/>
          <w:kern w:val="0"/>
          <w:sz w:val="24"/>
        </w:rPr>
        <w:t>气压示值误差</w:t>
      </w:r>
      <w:r w:rsidR="00136324">
        <w:rPr>
          <w:rFonts w:ascii="宋体" w:hAnsi="宋体" w:hint="eastAsia"/>
          <w:kern w:val="0"/>
          <w:sz w:val="24"/>
        </w:rPr>
        <w:t>及气压稳定性</w:t>
      </w:r>
    </w:p>
    <w:p w14:paraId="5C552178" w14:textId="77777777" w:rsidR="00C24F2B" w:rsidRDefault="00000000">
      <w:pPr>
        <w:spacing w:line="360" w:lineRule="auto"/>
        <w:outlineLvl w:val="3"/>
        <w:rPr>
          <w:rFonts w:ascii="宋体" w:hAnsiTheme="minorEastAsia" w:hint="eastAsia"/>
          <w:kern w:val="0"/>
          <w:sz w:val="24"/>
        </w:rPr>
      </w:pPr>
      <w:r>
        <w:rPr>
          <w:rFonts w:ascii="宋体" w:hAnsiTheme="minorEastAsia" w:hint="eastAsia"/>
          <w:kern w:val="0"/>
          <w:sz w:val="24"/>
        </w:rPr>
        <w:t>7.2.4.1</w:t>
      </w:r>
      <w:r>
        <w:rPr>
          <w:rFonts w:ascii="宋体" w:hAnsiTheme="minorEastAsia"/>
          <w:kern w:val="0"/>
          <w:sz w:val="24"/>
        </w:rPr>
        <w:t xml:space="preserve"> </w:t>
      </w:r>
      <w:r>
        <w:rPr>
          <w:rFonts w:ascii="宋体" w:hAnsiTheme="minorEastAsia" w:hint="eastAsia"/>
          <w:kern w:val="0"/>
          <w:sz w:val="24"/>
        </w:rPr>
        <w:t>气压校准点</w:t>
      </w:r>
    </w:p>
    <w:p w14:paraId="48F1D342" w14:textId="15CEDD85" w:rsidR="00C24F2B" w:rsidRDefault="00000000">
      <w:pPr>
        <w:spacing w:line="360" w:lineRule="auto"/>
        <w:ind w:firstLineChars="200" w:firstLine="480"/>
        <w:rPr>
          <w:rFonts w:ascii="宋体" w:hAnsi="宋体" w:hint="eastAsia"/>
          <w:sz w:val="24"/>
        </w:rPr>
      </w:pPr>
      <w:r>
        <w:rPr>
          <w:rFonts w:ascii="宋体" w:hAnsi="宋体" w:cs="宋体" w:hint="eastAsia"/>
          <w:kern w:val="0"/>
          <w:sz w:val="24"/>
        </w:rPr>
        <w:t>基测箱气压传感器常用校准点为：</w:t>
      </w:r>
      <w:r>
        <w:rPr>
          <w:rFonts w:ascii="宋体" w:hAnsi="宋体" w:hint="eastAsia"/>
          <w:sz w:val="24"/>
        </w:rPr>
        <w:t xml:space="preserve"> 500</w:t>
      </w:r>
      <w:r>
        <w:rPr>
          <w:rFonts w:ascii="宋体" w:hAnsi="宋体"/>
          <w:sz w:val="24"/>
        </w:rPr>
        <w:t xml:space="preserve"> </w:t>
      </w:r>
      <w:r>
        <w:rPr>
          <w:rFonts w:ascii="宋体" w:hAnsi="宋体" w:hint="eastAsia"/>
          <w:sz w:val="24"/>
        </w:rPr>
        <w:t>hPa、600</w:t>
      </w:r>
      <w:r>
        <w:rPr>
          <w:rFonts w:ascii="宋体" w:hAnsi="宋体"/>
          <w:sz w:val="24"/>
        </w:rPr>
        <w:t xml:space="preserve"> </w:t>
      </w:r>
      <w:r>
        <w:rPr>
          <w:rFonts w:ascii="宋体" w:hAnsi="宋体" w:hint="eastAsia"/>
          <w:sz w:val="24"/>
        </w:rPr>
        <w:t>hPa、700</w:t>
      </w:r>
      <w:r>
        <w:rPr>
          <w:rFonts w:ascii="宋体" w:hAnsi="宋体"/>
          <w:sz w:val="24"/>
        </w:rPr>
        <w:t xml:space="preserve"> </w:t>
      </w:r>
      <w:r>
        <w:rPr>
          <w:rFonts w:ascii="宋体" w:hAnsi="宋体" w:hint="eastAsia"/>
          <w:sz w:val="24"/>
        </w:rPr>
        <w:t>hPa、800</w:t>
      </w:r>
      <w:r>
        <w:rPr>
          <w:rFonts w:ascii="宋体" w:hAnsi="宋体"/>
          <w:sz w:val="24"/>
        </w:rPr>
        <w:t xml:space="preserve"> </w:t>
      </w:r>
      <w:r>
        <w:rPr>
          <w:rFonts w:ascii="宋体" w:hAnsi="宋体" w:hint="eastAsia"/>
          <w:sz w:val="24"/>
        </w:rPr>
        <w:t>hPa、900</w:t>
      </w:r>
      <w:r>
        <w:rPr>
          <w:rFonts w:ascii="宋体" w:hAnsi="宋体"/>
          <w:sz w:val="24"/>
        </w:rPr>
        <w:t xml:space="preserve"> </w:t>
      </w:r>
      <w:r>
        <w:rPr>
          <w:rFonts w:ascii="宋体" w:hAnsi="宋体" w:hint="eastAsia"/>
          <w:sz w:val="24"/>
        </w:rPr>
        <w:t>hPa、1000</w:t>
      </w:r>
      <w:r>
        <w:rPr>
          <w:rFonts w:ascii="宋体" w:hAnsi="宋体"/>
          <w:sz w:val="24"/>
        </w:rPr>
        <w:t xml:space="preserve"> </w:t>
      </w:r>
      <w:r>
        <w:rPr>
          <w:rFonts w:ascii="宋体" w:hAnsi="宋体" w:hint="eastAsia"/>
          <w:sz w:val="24"/>
        </w:rPr>
        <w:t>hPa、1060</w:t>
      </w:r>
      <w:r>
        <w:rPr>
          <w:rFonts w:ascii="宋体" w:hAnsi="宋体"/>
          <w:sz w:val="24"/>
        </w:rPr>
        <w:t xml:space="preserve"> </w:t>
      </w:r>
      <w:r>
        <w:rPr>
          <w:rFonts w:ascii="宋体" w:hAnsi="宋体" w:hint="eastAsia"/>
          <w:sz w:val="24"/>
        </w:rPr>
        <w:t>hPa</w:t>
      </w:r>
      <w:r>
        <w:rPr>
          <w:rFonts w:ascii="宋体" w:hAnsi="宋体" w:cs="宋体" w:hint="eastAsia"/>
          <w:sz w:val="24"/>
        </w:rPr>
        <w:t>。</w:t>
      </w:r>
      <w:r>
        <w:rPr>
          <w:rFonts w:ascii="宋体" w:hAnsi="宋体" w:hint="eastAsia"/>
          <w:sz w:val="24"/>
        </w:rPr>
        <w:t>可根据</w:t>
      </w:r>
      <w:r>
        <w:rPr>
          <w:rFonts w:ascii="宋体" w:hAnsi="宋体"/>
          <w:sz w:val="24"/>
        </w:rPr>
        <w:t>实际使用情况设置</w:t>
      </w:r>
      <w:r>
        <w:rPr>
          <w:rFonts w:ascii="宋体" w:hAnsi="宋体" w:hint="eastAsia"/>
          <w:sz w:val="24"/>
        </w:rPr>
        <w:t>其他</w:t>
      </w:r>
      <w:r>
        <w:rPr>
          <w:rFonts w:ascii="宋体" w:hAnsi="宋体"/>
          <w:sz w:val="24"/>
        </w:rPr>
        <w:t>校准点</w:t>
      </w:r>
      <w:r>
        <w:rPr>
          <w:rFonts w:ascii="宋体" w:hAnsi="宋体" w:hint="eastAsia"/>
          <w:sz w:val="24"/>
        </w:rPr>
        <w:t>，</w:t>
      </w:r>
      <w:r>
        <w:rPr>
          <w:rFonts w:ascii="宋体" w:hAnsi="宋体"/>
          <w:sz w:val="24"/>
        </w:rPr>
        <w:t>校准点</w:t>
      </w:r>
      <w:r w:rsidR="00327560">
        <w:rPr>
          <w:rFonts w:ascii="宋体" w:hAnsi="宋体" w:hint="eastAsia"/>
          <w:sz w:val="24"/>
        </w:rPr>
        <w:t>（含</w:t>
      </w:r>
      <w:r w:rsidR="005324F2">
        <w:rPr>
          <w:rFonts w:ascii="宋体" w:hAnsi="宋体" w:hint="eastAsia"/>
          <w:sz w:val="24"/>
        </w:rPr>
        <w:t>接近使用地</w:t>
      </w:r>
      <w:r w:rsidR="00327560">
        <w:rPr>
          <w:rFonts w:ascii="宋体" w:hAnsi="宋体" w:hint="eastAsia"/>
          <w:sz w:val="24"/>
        </w:rPr>
        <w:t>常压点）</w:t>
      </w:r>
      <w:r>
        <w:rPr>
          <w:rFonts w:ascii="宋体" w:hAnsi="宋体"/>
          <w:sz w:val="24"/>
        </w:rPr>
        <w:t>一般不少于</w:t>
      </w:r>
      <w:r>
        <w:rPr>
          <w:rFonts w:ascii="宋体" w:hAnsi="宋体" w:hint="eastAsia"/>
          <w:sz w:val="24"/>
        </w:rPr>
        <w:t>3个</w:t>
      </w:r>
      <w:r>
        <w:rPr>
          <w:rFonts w:ascii="宋体" w:hAnsi="宋体"/>
          <w:sz w:val="24"/>
        </w:rPr>
        <w:t>。</w:t>
      </w:r>
    </w:p>
    <w:p w14:paraId="00427395" w14:textId="77777777" w:rsidR="00C24F2B" w:rsidRDefault="00000000">
      <w:pPr>
        <w:spacing w:line="360" w:lineRule="auto"/>
        <w:outlineLvl w:val="3"/>
        <w:rPr>
          <w:rFonts w:ascii="宋体" w:hAnsi="宋体" w:cs="宋体" w:hint="eastAsia"/>
          <w:sz w:val="24"/>
        </w:rPr>
      </w:pPr>
      <w:r>
        <w:rPr>
          <w:rFonts w:ascii="宋体" w:hAnsi="宋体" w:cs="宋体" w:hint="eastAsia"/>
          <w:sz w:val="24"/>
        </w:rPr>
        <w:t>7.2.4.2</w:t>
      </w:r>
      <w:r>
        <w:rPr>
          <w:rFonts w:ascii="宋体" w:hAnsi="宋体" w:cs="宋体"/>
          <w:sz w:val="24"/>
        </w:rPr>
        <w:t xml:space="preserve"> </w:t>
      </w:r>
      <w:r>
        <w:rPr>
          <w:rFonts w:ascii="宋体" w:hAnsi="宋体" w:cs="宋体" w:hint="eastAsia"/>
          <w:sz w:val="24"/>
        </w:rPr>
        <w:t>校准方法</w:t>
      </w:r>
    </w:p>
    <w:p w14:paraId="1058BE20" w14:textId="029E7571" w:rsidR="00C24F2B" w:rsidRDefault="00000000">
      <w:pPr>
        <w:spacing w:line="360" w:lineRule="auto"/>
        <w:ind w:firstLineChars="200" w:firstLine="480"/>
        <w:rPr>
          <w:rFonts w:ascii="宋体"/>
          <w:kern w:val="0"/>
          <w:sz w:val="24"/>
        </w:rPr>
      </w:pPr>
      <w:r>
        <w:rPr>
          <w:rFonts w:ascii="宋体" w:hAnsi="宋体" w:cs="宋体" w:hint="eastAsia"/>
          <w:kern w:val="0"/>
          <w:sz w:val="24"/>
        </w:rPr>
        <w:t>将基测箱气压校准气嘴与数字气压计</w:t>
      </w:r>
      <w:r>
        <w:rPr>
          <w:rFonts w:ascii="宋体" w:hAnsi="宋体" w:hint="eastAsia"/>
          <w:sz w:val="24"/>
        </w:rPr>
        <w:t>、气压发生器用三通进行闭路连接。按选取点依次完成正</w:t>
      </w:r>
      <w:r w:rsidR="00616F9B">
        <w:rPr>
          <w:rFonts w:ascii="宋体" w:hAnsi="宋体" w:hint="eastAsia"/>
          <w:sz w:val="24"/>
        </w:rPr>
        <w:t>、</w:t>
      </w:r>
      <w:r>
        <w:rPr>
          <w:rFonts w:ascii="宋体" w:hAnsi="宋体" w:hint="eastAsia"/>
          <w:sz w:val="24"/>
        </w:rPr>
        <w:t>反行程校准</w:t>
      </w:r>
      <w:r>
        <w:rPr>
          <w:rFonts w:ascii="宋体" w:hAnsi="宋体" w:hint="eastAsia"/>
          <w:color w:val="000000"/>
          <w:sz w:val="24"/>
        </w:rPr>
        <w:t>。当气压发生器设定值达</w:t>
      </w:r>
      <w:r>
        <w:rPr>
          <w:rFonts w:ascii="宋体" w:hAnsi="宋体" w:hint="eastAsia"/>
          <w:sz w:val="24"/>
        </w:rPr>
        <w:t>到校准点并稳定后，分别读取并记录标准器示值和基测箱的气压传感器示值，</w:t>
      </w:r>
      <w:r>
        <w:rPr>
          <w:rFonts w:ascii="宋体"/>
          <w:sz w:val="24"/>
        </w:rPr>
        <w:t>每30秒读取1次，共读取</w:t>
      </w:r>
      <w:r w:rsidR="00EB252A">
        <w:rPr>
          <w:rFonts w:ascii="宋体" w:hint="eastAsia"/>
          <w:sz w:val="24"/>
        </w:rPr>
        <w:t>4</w:t>
      </w:r>
      <w:r>
        <w:rPr>
          <w:rFonts w:ascii="宋体"/>
          <w:sz w:val="24"/>
        </w:rPr>
        <w:t>次，分别计算</w:t>
      </w:r>
      <w:r w:rsidR="00EB252A">
        <w:rPr>
          <w:rFonts w:ascii="宋体" w:hint="eastAsia"/>
          <w:sz w:val="24"/>
        </w:rPr>
        <w:t>4</w:t>
      </w:r>
      <w:r>
        <w:rPr>
          <w:rFonts w:ascii="宋体"/>
          <w:sz w:val="24"/>
        </w:rPr>
        <w:t>次读数的平均值</w:t>
      </w:r>
      <w:r>
        <w:rPr>
          <w:rFonts w:ascii="宋体" w:hAnsi="宋体"/>
          <w:sz w:val="24"/>
        </w:rPr>
        <w:t>。</w:t>
      </w:r>
      <w:r>
        <w:rPr>
          <w:rFonts w:ascii="宋体" w:hAnsi="宋体" w:hint="eastAsia"/>
          <w:sz w:val="24"/>
        </w:rPr>
        <w:t>分别用</w:t>
      </w:r>
      <w:r w:rsidR="00616F9B">
        <w:rPr>
          <w:rFonts w:ascii="宋体" w:hAnsi="宋体" w:hint="eastAsia"/>
          <w:sz w:val="24"/>
        </w:rPr>
        <w:t>各点</w:t>
      </w:r>
      <w:r>
        <w:rPr>
          <w:rFonts w:ascii="宋体" w:hAnsi="宋体" w:hint="eastAsia"/>
          <w:sz w:val="24"/>
        </w:rPr>
        <w:t>正</w:t>
      </w:r>
      <w:bookmarkStart w:id="215" w:name="OLE_LINK5"/>
      <w:r>
        <w:rPr>
          <w:rFonts w:ascii="宋体" w:hAnsi="宋体"/>
          <w:sz w:val="24"/>
        </w:rPr>
        <w:t>、</w:t>
      </w:r>
      <w:bookmarkEnd w:id="215"/>
      <w:r>
        <w:rPr>
          <w:rFonts w:ascii="宋体" w:hAnsi="宋体"/>
          <w:sz w:val="24"/>
        </w:rPr>
        <w:t>反行程</w:t>
      </w:r>
      <w:r>
        <w:rPr>
          <w:rFonts w:ascii="宋体" w:hAnsi="宋体" w:hint="eastAsia"/>
          <w:sz w:val="24"/>
        </w:rPr>
        <w:t>被校准气压传感器示值平均值减去对应点</w:t>
      </w:r>
      <w:r>
        <w:rPr>
          <w:rFonts w:ascii="宋体" w:hAnsi="宋体"/>
          <w:sz w:val="24"/>
        </w:rPr>
        <w:t>正、反行程</w:t>
      </w:r>
      <w:r>
        <w:rPr>
          <w:rFonts w:ascii="宋体" w:hAnsi="宋体" w:hint="eastAsia"/>
          <w:sz w:val="24"/>
        </w:rPr>
        <w:t>标准值平均值，得出示值误差</w:t>
      </w:r>
      <w:r>
        <w:rPr>
          <w:rFonts w:ascii="宋体" w:hAnsi="宋体" w:cs="宋体" w:hint="eastAsia"/>
          <w:kern w:val="0"/>
          <w:sz w:val="24"/>
        </w:rPr>
        <w:t>。</w:t>
      </w:r>
    </w:p>
    <w:p w14:paraId="43A59F3D" w14:textId="77777777" w:rsidR="00C24F2B" w:rsidRDefault="00000000">
      <w:pPr>
        <w:spacing w:line="360" w:lineRule="auto"/>
        <w:ind w:firstLineChars="200" w:firstLine="480"/>
        <w:rPr>
          <w:rFonts w:ascii="宋体" w:hAnsi="宋体" w:cs="宋体" w:hint="eastAsia"/>
          <w:kern w:val="0"/>
          <w:sz w:val="24"/>
        </w:rPr>
      </w:pPr>
      <w:r>
        <w:rPr>
          <w:rFonts w:ascii="宋体" w:hAnsi="宋体" w:cs="宋体" w:hint="eastAsia"/>
          <w:kern w:val="0"/>
          <w:sz w:val="24"/>
        </w:rPr>
        <w:t>当基测箱进行复校时，应查询该被校仪器上周期证书中各校准点的示值误差。取相邻</w:t>
      </w:r>
      <w:r>
        <w:rPr>
          <w:rFonts w:ascii="宋体" w:hAnsi="宋体" w:cs="宋体"/>
          <w:kern w:val="0"/>
          <w:sz w:val="24"/>
        </w:rPr>
        <w:t>两</w:t>
      </w:r>
      <w:r>
        <w:rPr>
          <w:rFonts w:ascii="宋体" w:hAnsi="宋体" w:cs="宋体" w:hint="eastAsia"/>
          <w:kern w:val="0"/>
          <w:sz w:val="24"/>
        </w:rPr>
        <w:t>个校准周期之间在同一校准点上示值误差变化量的绝时值与</w:t>
      </w:r>
      <w:r>
        <w:rPr>
          <w:rFonts w:ascii="宋体" w:hAnsi="宋体" w:cs="宋体"/>
          <w:kern w:val="0"/>
          <w:sz w:val="24"/>
        </w:rPr>
        <w:t>最大允许误差的绝对值进行比</w:t>
      </w:r>
      <w:r>
        <w:rPr>
          <w:rFonts w:ascii="宋体" w:hAnsi="宋体" w:cs="宋体"/>
          <w:kern w:val="0"/>
          <w:sz w:val="24"/>
        </w:rPr>
        <w:lastRenderedPageBreak/>
        <w:t>较</w:t>
      </w:r>
      <w:r>
        <w:rPr>
          <w:rFonts w:ascii="宋体" w:hAnsi="宋体" w:cs="宋体" w:hint="eastAsia"/>
          <w:kern w:val="0"/>
          <w:sz w:val="24"/>
        </w:rPr>
        <w:t>，计算气压传感器稳定性。</w:t>
      </w:r>
    </w:p>
    <w:p w14:paraId="3BC03C70" w14:textId="77777777" w:rsidR="00C24F2B" w:rsidRDefault="00000000">
      <w:pPr>
        <w:spacing w:line="360" w:lineRule="auto"/>
        <w:outlineLvl w:val="3"/>
        <w:rPr>
          <w:rFonts w:ascii="宋体" w:hAnsi="宋体" w:cs="宋体" w:hint="eastAsia"/>
          <w:kern w:val="0"/>
          <w:sz w:val="24"/>
        </w:rPr>
      </w:pPr>
      <w:r>
        <w:rPr>
          <w:rFonts w:ascii="宋体" w:hAnsi="宋体" w:cs="宋体" w:hint="eastAsia"/>
          <w:kern w:val="0"/>
          <w:sz w:val="24"/>
        </w:rPr>
        <w:t>7.2.4.3</w:t>
      </w:r>
      <w:r>
        <w:rPr>
          <w:rFonts w:ascii="宋体" w:hAnsi="宋体" w:cs="宋体"/>
          <w:kern w:val="0"/>
          <w:sz w:val="24"/>
        </w:rPr>
        <w:t xml:space="preserve"> </w:t>
      </w:r>
      <w:r>
        <w:rPr>
          <w:rFonts w:ascii="宋体" w:hAnsi="宋体" w:cs="宋体" w:hint="eastAsia"/>
          <w:kern w:val="0"/>
          <w:sz w:val="24"/>
        </w:rPr>
        <w:t>数据处理</w:t>
      </w:r>
    </w:p>
    <w:p w14:paraId="58DB6875" w14:textId="77777777" w:rsidR="00C24F2B" w:rsidRDefault="00000000">
      <w:pPr>
        <w:spacing w:line="360" w:lineRule="auto"/>
        <w:ind w:firstLineChars="200" w:firstLine="480"/>
        <w:rPr>
          <w:rFonts w:ascii="宋体"/>
          <w:sz w:val="24"/>
        </w:rPr>
      </w:pPr>
      <w:r>
        <w:rPr>
          <w:rFonts w:ascii="宋体" w:hint="eastAsia"/>
          <w:sz w:val="24"/>
        </w:rPr>
        <w:t>气压正</w:t>
      </w:r>
      <w:r>
        <w:rPr>
          <w:rFonts w:ascii="宋体"/>
          <w:sz w:val="24"/>
        </w:rPr>
        <w:t>行程</w:t>
      </w:r>
      <w:r>
        <w:rPr>
          <w:rFonts w:ascii="宋体" w:hint="eastAsia"/>
          <w:sz w:val="24"/>
        </w:rPr>
        <w:t>示值误差由</w:t>
      </w:r>
      <w:r>
        <w:rPr>
          <w:rFonts w:ascii="宋体" w:hAnsi="宋体" w:hint="eastAsia"/>
          <w:sz w:val="24"/>
        </w:rPr>
        <w:t>公式（</w:t>
      </w:r>
      <w:r>
        <w:rPr>
          <w:rFonts w:ascii="宋体" w:hAnsi="宋体"/>
          <w:sz w:val="24"/>
        </w:rPr>
        <w:t>5</w:t>
      </w:r>
      <w:r>
        <w:rPr>
          <w:rFonts w:ascii="宋体" w:hAnsi="宋体" w:hint="eastAsia"/>
          <w:sz w:val="24"/>
        </w:rPr>
        <w:t>）</w:t>
      </w:r>
      <w:r>
        <w:rPr>
          <w:rFonts w:ascii="宋体" w:hint="eastAsia"/>
          <w:sz w:val="24"/>
        </w:rPr>
        <w:t>计算：</w:t>
      </w:r>
    </w:p>
    <w:p w14:paraId="74432D30" w14:textId="77777777" w:rsidR="00C24F2B" w:rsidRDefault="00000000">
      <w:pPr>
        <w:tabs>
          <w:tab w:val="center" w:pos="4620"/>
          <w:tab w:val="right" w:pos="9240"/>
        </w:tabs>
        <w:rPr>
          <w:rFonts w:ascii="宋体"/>
          <w:sz w:val="24"/>
        </w:rPr>
      </w:pPr>
      <w:r>
        <w:rPr>
          <w:rFonts w:ascii="宋体"/>
          <w:sz w:val="24"/>
        </w:rPr>
        <w:tab/>
      </w:r>
      <w:r>
        <w:rPr>
          <w:rFonts w:ascii="宋体"/>
          <w:position w:val="-12"/>
          <w:sz w:val="24"/>
        </w:rPr>
        <w:object w:dxaOrig="1959" w:dyaOrig="419" w14:anchorId="31A0B6EB">
          <v:shape id="_x0000_i1038" type="#_x0000_t75" style="width:97.9pt;height:21pt" o:ole="">
            <v:imagedata r:id="rId46" o:title=""/>
          </v:shape>
          <o:OLEObject Type="Embed" ProgID="Equation.3" ShapeID="_x0000_i1038" DrawAspect="Content" ObjectID="_1806132824" r:id="rId47"/>
        </w:object>
      </w:r>
      <w:r>
        <w:rPr>
          <w:rFonts w:ascii="宋体"/>
          <w:sz w:val="24"/>
        </w:rPr>
        <w:tab/>
      </w:r>
      <w:r>
        <w:rPr>
          <w:rFonts w:ascii="宋体" w:hAnsi="宋体" w:hint="eastAsia"/>
          <w:sz w:val="24"/>
        </w:rPr>
        <w:t>（5）</w:t>
      </w:r>
    </w:p>
    <w:p w14:paraId="05D779B5" w14:textId="77777777" w:rsidR="00C24F2B" w:rsidRDefault="00000000">
      <w:pPr>
        <w:spacing w:line="360" w:lineRule="auto"/>
        <w:ind w:firstLineChars="200" w:firstLine="480"/>
        <w:rPr>
          <w:rFonts w:ascii="宋体"/>
          <w:sz w:val="24"/>
        </w:rPr>
      </w:pPr>
      <w:r>
        <w:rPr>
          <w:rFonts w:ascii="宋体" w:hint="eastAsia"/>
          <w:sz w:val="24"/>
        </w:rPr>
        <w:t>式中：</w:t>
      </w:r>
    </w:p>
    <w:p w14:paraId="3664C23C" w14:textId="77777777" w:rsidR="00C24F2B" w:rsidRDefault="00000000">
      <w:pPr>
        <w:tabs>
          <w:tab w:val="left" w:pos="1008"/>
          <w:tab w:val="left" w:pos="1575"/>
        </w:tabs>
        <w:spacing w:line="400" w:lineRule="exact"/>
        <w:ind w:firstLineChars="200" w:firstLine="480"/>
        <w:rPr>
          <w:rFonts w:ascii="宋体"/>
          <w:sz w:val="24"/>
        </w:rPr>
      </w:pPr>
      <w:r>
        <w:rPr>
          <w:rFonts w:ascii="宋体"/>
          <w:position w:val="-12"/>
          <w:sz w:val="24"/>
        </w:rPr>
        <w:object w:dxaOrig="519" w:dyaOrig="402" w14:anchorId="2ED9BF1D">
          <v:shape id="_x0000_i1039" type="#_x0000_t75" style="width:25.9pt;height:19.9pt" o:ole="">
            <v:imagedata r:id="rId48" o:title=""/>
          </v:shape>
          <o:OLEObject Type="Embed" ProgID="Equation.3" ShapeID="_x0000_i1039" DrawAspect="Content" ObjectID="_1806132825" r:id="rId49"/>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i/>
          <w:sz w:val="24"/>
        </w:rPr>
        <w:t>i</w:t>
      </w:r>
      <w:r>
        <w:rPr>
          <w:rFonts w:ascii="宋体" w:hint="eastAsia"/>
          <w:sz w:val="24"/>
        </w:rPr>
        <w:t>个</w:t>
      </w:r>
      <w:r>
        <w:rPr>
          <w:rFonts w:ascii="宋体"/>
          <w:sz w:val="24"/>
        </w:rPr>
        <w:t>校准点</w:t>
      </w:r>
      <w:r>
        <w:rPr>
          <w:rFonts w:ascii="宋体" w:hint="eastAsia"/>
          <w:sz w:val="24"/>
        </w:rPr>
        <w:t>正行程</w:t>
      </w:r>
      <w:r>
        <w:rPr>
          <w:rFonts w:ascii="宋体"/>
          <w:sz w:val="24"/>
        </w:rPr>
        <w:t>的</w:t>
      </w:r>
      <w:r>
        <w:rPr>
          <w:rFonts w:ascii="宋体" w:hint="eastAsia"/>
          <w:sz w:val="24"/>
        </w:rPr>
        <w:t>气压示值误差，单位为hPa；</w:t>
      </w:r>
    </w:p>
    <w:p w14:paraId="0598C567" w14:textId="77777777" w:rsidR="00C24F2B" w:rsidRDefault="00000000">
      <w:pPr>
        <w:tabs>
          <w:tab w:val="left" w:pos="993"/>
          <w:tab w:val="left" w:pos="1575"/>
        </w:tabs>
        <w:spacing w:line="400" w:lineRule="exact"/>
        <w:ind w:firstLineChars="200" w:firstLine="480"/>
        <w:rPr>
          <w:rFonts w:ascii="宋体"/>
          <w:sz w:val="24"/>
        </w:rPr>
      </w:pPr>
      <w:r>
        <w:rPr>
          <w:rFonts w:ascii="宋体"/>
          <w:position w:val="-8"/>
          <w:sz w:val="24"/>
        </w:rPr>
        <w:object w:dxaOrig="419" w:dyaOrig="402" w14:anchorId="1B1EE579">
          <v:shape id="_x0000_i1040" type="#_x0000_t75" style="width:21pt;height:19.9pt" o:ole="">
            <v:imagedata r:id="rId50" o:title=""/>
          </v:shape>
          <o:OLEObject Type="Embed" ProgID="Equation.3" ShapeID="_x0000_i1040" DrawAspect="Content" ObjectID="_1806132826" r:id="rId51"/>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i/>
          <w:sz w:val="24"/>
        </w:rPr>
        <w:t>i</w:t>
      </w:r>
      <w:r>
        <w:rPr>
          <w:rFonts w:ascii="宋体" w:hint="eastAsia"/>
          <w:sz w:val="24"/>
        </w:rPr>
        <w:t>个</w:t>
      </w:r>
      <w:r>
        <w:rPr>
          <w:rFonts w:ascii="宋体"/>
          <w:sz w:val="24"/>
        </w:rPr>
        <w:t>校准点</w:t>
      </w:r>
      <w:r>
        <w:rPr>
          <w:rFonts w:ascii="宋体" w:hint="eastAsia"/>
          <w:sz w:val="24"/>
        </w:rPr>
        <w:t>正行程</w:t>
      </w:r>
      <w:r>
        <w:rPr>
          <w:rFonts w:ascii="宋体"/>
          <w:sz w:val="24"/>
        </w:rPr>
        <w:t>的</w:t>
      </w:r>
      <w:r>
        <w:rPr>
          <w:rFonts w:ascii="宋体" w:hint="eastAsia"/>
          <w:sz w:val="24"/>
        </w:rPr>
        <w:t>气压示值平均值</w:t>
      </w:r>
      <w:r>
        <w:rPr>
          <w:rFonts w:ascii="宋体"/>
          <w:sz w:val="24"/>
        </w:rPr>
        <w:t>，</w:t>
      </w:r>
      <w:r>
        <w:rPr>
          <w:rFonts w:ascii="宋体" w:hint="eastAsia"/>
          <w:sz w:val="24"/>
        </w:rPr>
        <w:t>单位为hPa；</w:t>
      </w:r>
    </w:p>
    <w:p w14:paraId="0232949B" w14:textId="77777777" w:rsidR="00C24F2B" w:rsidRDefault="00000000">
      <w:pPr>
        <w:tabs>
          <w:tab w:val="left" w:pos="993"/>
          <w:tab w:val="left" w:pos="1575"/>
        </w:tabs>
        <w:spacing w:line="400" w:lineRule="exact"/>
        <w:ind w:firstLineChars="200" w:firstLine="480"/>
        <w:rPr>
          <w:rFonts w:ascii="宋体"/>
          <w:sz w:val="24"/>
        </w:rPr>
      </w:pPr>
      <w:r>
        <w:rPr>
          <w:rFonts w:ascii="宋体"/>
          <w:position w:val="-8"/>
          <w:sz w:val="24"/>
        </w:rPr>
        <w:object w:dxaOrig="486" w:dyaOrig="402" w14:anchorId="78034BBC">
          <v:shape id="_x0000_i1041" type="#_x0000_t75" style="width:24.4pt;height:19.9pt" o:ole="">
            <v:imagedata r:id="rId52" o:title=""/>
          </v:shape>
          <o:OLEObject Type="Embed" ProgID="Equation.3" ShapeID="_x0000_i1041" DrawAspect="Content" ObjectID="_1806132827" r:id="rId53"/>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i/>
          <w:sz w:val="24"/>
        </w:rPr>
        <w:t>i</w:t>
      </w:r>
      <w:r>
        <w:rPr>
          <w:rFonts w:ascii="宋体" w:hint="eastAsia"/>
          <w:sz w:val="24"/>
        </w:rPr>
        <w:t>个</w:t>
      </w:r>
      <w:r>
        <w:rPr>
          <w:rFonts w:ascii="宋体"/>
          <w:sz w:val="24"/>
        </w:rPr>
        <w:t>校准点</w:t>
      </w:r>
      <w:r>
        <w:rPr>
          <w:rFonts w:ascii="宋体" w:hint="eastAsia"/>
          <w:sz w:val="24"/>
        </w:rPr>
        <w:t>正行程</w:t>
      </w:r>
      <w:r>
        <w:rPr>
          <w:rFonts w:ascii="宋体"/>
          <w:sz w:val="24"/>
        </w:rPr>
        <w:t>的</w:t>
      </w:r>
      <w:r>
        <w:rPr>
          <w:rFonts w:ascii="宋体" w:hint="eastAsia"/>
          <w:sz w:val="24"/>
        </w:rPr>
        <w:t>气压标准值平均值</w:t>
      </w:r>
      <w:r>
        <w:rPr>
          <w:rFonts w:ascii="宋体"/>
          <w:sz w:val="24"/>
        </w:rPr>
        <w:t>，</w:t>
      </w:r>
      <w:r>
        <w:rPr>
          <w:rFonts w:ascii="宋体" w:hint="eastAsia"/>
          <w:sz w:val="24"/>
        </w:rPr>
        <w:t>单位为hPa。</w:t>
      </w:r>
    </w:p>
    <w:p w14:paraId="2FDD49ED" w14:textId="77777777" w:rsidR="00C24F2B" w:rsidRDefault="00000000">
      <w:pPr>
        <w:spacing w:line="360" w:lineRule="auto"/>
        <w:ind w:firstLineChars="200" w:firstLine="480"/>
        <w:rPr>
          <w:rFonts w:ascii="宋体"/>
          <w:sz w:val="24"/>
        </w:rPr>
      </w:pPr>
      <w:r>
        <w:rPr>
          <w:rFonts w:ascii="宋体" w:hint="eastAsia"/>
          <w:sz w:val="24"/>
        </w:rPr>
        <w:t>气压反</w:t>
      </w:r>
      <w:r>
        <w:rPr>
          <w:rFonts w:ascii="宋体"/>
          <w:sz w:val="24"/>
        </w:rPr>
        <w:t>行程</w:t>
      </w:r>
      <w:r>
        <w:rPr>
          <w:rFonts w:ascii="宋体" w:hint="eastAsia"/>
          <w:sz w:val="24"/>
        </w:rPr>
        <w:t>示值误差由</w:t>
      </w:r>
      <w:r>
        <w:rPr>
          <w:rFonts w:ascii="宋体" w:hAnsi="宋体" w:hint="eastAsia"/>
          <w:sz w:val="24"/>
        </w:rPr>
        <w:t>公式（</w:t>
      </w:r>
      <w:r>
        <w:rPr>
          <w:rFonts w:ascii="宋体" w:hAnsi="宋体"/>
          <w:sz w:val="24"/>
        </w:rPr>
        <w:t>6</w:t>
      </w:r>
      <w:r>
        <w:rPr>
          <w:rFonts w:ascii="宋体" w:hAnsi="宋体" w:hint="eastAsia"/>
          <w:sz w:val="24"/>
        </w:rPr>
        <w:t>）</w:t>
      </w:r>
      <w:r>
        <w:rPr>
          <w:rFonts w:ascii="宋体" w:hint="eastAsia"/>
          <w:sz w:val="24"/>
        </w:rPr>
        <w:t>计算：</w:t>
      </w:r>
    </w:p>
    <w:p w14:paraId="5769D453" w14:textId="77777777" w:rsidR="00C24F2B" w:rsidRDefault="00000000">
      <w:pPr>
        <w:tabs>
          <w:tab w:val="center" w:pos="4620"/>
          <w:tab w:val="right" w:pos="9240"/>
        </w:tabs>
        <w:ind w:firstLineChars="1400" w:firstLine="3360"/>
        <w:rPr>
          <w:rFonts w:ascii="宋体"/>
          <w:sz w:val="24"/>
        </w:rPr>
      </w:pPr>
      <w:r>
        <w:rPr>
          <w:rFonts w:ascii="宋体"/>
          <w:position w:val="-10"/>
          <w:sz w:val="24"/>
        </w:rPr>
        <w:object w:dxaOrig="1926" w:dyaOrig="402" w14:anchorId="16465670">
          <v:shape id="_x0000_i1042" type="#_x0000_t75" style="width:96.4pt;height:19.9pt" o:ole="">
            <v:imagedata r:id="rId54" o:title=""/>
          </v:shape>
          <o:OLEObject Type="Embed" ProgID="Equation.3" ShapeID="_x0000_i1042" DrawAspect="Content" ObjectID="_1806132828" r:id="rId55"/>
        </w:object>
      </w:r>
      <w:r>
        <w:rPr>
          <w:rFonts w:ascii="宋体"/>
          <w:sz w:val="24"/>
        </w:rPr>
        <w:tab/>
      </w:r>
      <w:r>
        <w:rPr>
          <w:rFonts w:ascii="宋体" w:hAnsi="宋体" w:hint="eastAsia"/>
          <w:sz w:val="24"/>
        </w:rPr>
        <w:t>（</w:t>
      </w:r>
      <w:r>
        <w:rPr>
          <w:rFonts w:ascii="宋体" w:hAnsi="宋体"/>
          <w:sz w:val="24"/>
        </w:rPr>
        <w:t>6</w:t>
      </w:r>
      <w:r>
        <w:rPr>
          <w:rFonts w:ascii="宋体" w:hAnsi="宋体" w:hint="eastAsia"/>
          <w:sz w:val="24"/>
        </w:rPr>
        <w:t>）</w:t>
      </w:r>
    </w:p>
    <w:p w14:paraId="6DB72316" w14:textId="77777777" w:rsidR="00C24F2B" w:rsidRDefault="00000000">
      <w:pPr>
        <w:spacing w:line="360" w:lineRule="auto"/>
        <w:ind w:firstLineChars="200" w:firstLine="480"/>
        <w:rPr>
          <w:rFonts w:ascii="宋体"/>
          <w:sz w:val="24"/>
        </w:rPr>
      </w:pPr>
      <w:r>
        <w:rPr>
          <w:rFonts w:ascii="宋体" w:hint="eastAsia"/>
          <w:sz w:val="24"/>
        </w:rPr>
        <w:t>式中：</w:t>
      </w:r>
    </w:p>
    <w:p w14:paraId="25C9F2CA" w14:textId="77777777" w:rsidR="00C24F2B" w:rsidRDefault="00000000">
      <w:pPr>
        <w:tabs>
          <w:tab w:val="left" w:pos="1008"/>
          <w:tab w:val="left" w:pos="1596"/>
        </w:tabs>
        <w:spacing w:line="400" w:lineRule="exact"/>
        <w:ind w:firstLineChars="200" w:firstLine="480"/>
        <w:rPr>
          <w:rFonts w:ascii="宋体"/>
          <w:sz w:val="24"/>
        </w:rPr>
      </w:pPr>
      <w:r>
        <w:rPr>
          <w:rFonts w:ascii="宋体"/>
          <w:position w:val="-10"/>
          <w:sz w:val="24"/>
        </w:rPr>
        <w:object w:dxaOrig="502" w:dyaOrig="368" w14:anchorId="223A65C9">
          <v:shape id="_x0000_i1043" type="#_x0000_t75" style="width:25.15pt;height:18.4pt" o:ole="">
            <v:imagedata r:id="rId56" o:title=""/>
          </v:shape>
          <o:OLEObject Type="Embed" ProgID="Equation.3" ShapeID="_x0000_i1043" DrawAspect="Content" ObjectID="_1806132829" r:id="rId57"/>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i/>
          <w:sz w:val="24"/>
        </w:rPr>
        <w:t>i</w:t>
      </w:r>
      <w:r>
        <w:rPr>
          <w:rFonts w:ascii="宋体" w:hint="eastAsia"/>
          <w:sz w:val="24"/>
        </w:rPr>
        <w:t>个</w:t>
      </w:r>
      <w:r>
        <w:rPr>
          <w:rFonts w:ascii="宋体"/>
          <w:sz w:val="24"/>
        </w:rPr>
        <w:t>校准点</w:t>
      </w:r>
      <w:r>
        <w:rPr>
          <w:rFonts w:ascii="宋体" w:hint="eastAsia"/>
          <w:sz w:val="24"/>
        </w:rPr>
        <w:t>反行程</w:t>
      </w:r>
      <w:r>
        <w:rPr>
          <w:rFonts w:ascii="宋体"/>
          <w:sz w:val="24"/>
        </w:rPr>
        <w:t>的</w:t>
      </w:r>
      <w:r>
        <w:rPr>
          <w:rFonts w:ascii="宋体" w:hint="eastAsia"/>
          <w:sz w:val="24"/>
        </w:rPr>
        <w:t>气压示值误差，单位为hPa；</w:t>
      </w:r>
    </w:p>
    <w:p w14:paraId="2F15F059" w14:textId="77777777" w:rsidR="00C24F2B" w:rsidRDefault="00000000">
      <w:pPr>
        <w:tabs>
          <w:tab w:val="left" w:pos="993"/>
          <w:tab w:val="left" w:pos="1575"/>
        </w:tabs>
        <w:spacing w:line="400" w:lineRule="exact"/>
        <w:ind w:firstLineChars="200" w:firstLine="480"/>
        <w:rPr>
          <w:rFonts w:ascii="宋体"/>
          <w:sz w:val="24"/>
        </w:rPr>
      </w:pPr>
      <w:r>
        <w:rPr>
          <w:rFonts w:ascii="宋体"/>
          <w:position w:val="-6"/>
          <w:sz w:val="24"/>
        </w:rPr>
        <w:object w:dxaOrig="402" w:dyaOrig="368" w14:anchorId="1D97E04F">
          <v:shape id="_x0000_i1044" type="#_x0000_t75" style="width:19.9pt;height:18.4pt" o:ole="">
            <v:imagedata r:id="rId58" o:title=""/>
          </v:shape>
          <o:OLEObject Type="Embed" ProgID="Equation.3" ShapeID="_x0000_i1044" DrawAspect="Content" ObjectID="_1806132830" r:id="rId59"/>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i/>
          <w:sz w:val="24"/>
        </w:rPr>
        <w:t>i</w:t>
      </w:r>
      <w:r>
        <w:rPr>
          <w:rFonts w:ascii="宋体" w:hint="eastAsia"/>
          <w:sz w:val="24"/>
        </w:rPr>
        <w:t>个</w:t>
      </w:r>
      <w:r>
        <w:rPr>
          <w:rFonts w:ascii="宋体"/>
          <w:sz w:val="24"/>
        </w:rPr>
        <w:t>校准点</w:t>
      </w:r>
      <w:r>
        <w:rPr>
          <w:rFonts w:ascii="宋体" w:hint="eastAsia"/>
          <w:sz w:val="24"/>
        </w:rPr>
        <w:t>反行程</w:t>
      </w:r>
      <w:r>
        <w:rPr>
          <w:rFonts w:ascii="宋体"/>
          <w:sz w:val="24"/>
        </w:rPr>
        <w:t>的</w:t>
      </w:r>
      <w:r>
        <w:rPr>
          <w:rFonts w:ascii="宋体" w:hint="eastAsia"/>
          <w:sz w:val="24"/>
        </w:rPr>
        <w:t>气压示值平均值</w:t>
      </w:r>
      <w:r>
        <w:rPr>
          <w:rFonts w:ascii="宋体"/>
          <w:sz w:val="24"/>
        </w:rPr>
        <w:t>，</w:t>
      </w:r>
      <w:r>
        <w:rPr>
          <w:rFonts w:ascii="宋体" w:hint="eastAsia"/>
          <w:sz w:val="24"/>
        </w:rPr>
        <w:t>单位为hPa；</w:t>
      </w:r>
    </w:p>
    <w:p w14:paraId="17ECC5EC" w14:textId="77777777" w:rsidR="00C24F2B" w:rsidRDefault="00000000">
      <w:pPr>
        <w:tabs>
          <w:tab w:val="left" w:pos="993"/>
          <w:tab w:val="left" w:pos="1575"/>
        </w:tabs>
        <w:spacing w:line="400" w:lineRule="exact"/>
        <w:ind w:firstLineChars="200" w:firstLine="480"/>
        <w:rPr>
          <w:rFonts w:ascii="宋体"/>
          <w:sz w:val="24"/>
        </w:rPr>
      </w:pPr>
      <w:r>
        <w:rPr>
          <w:rFonts w:ascii="宋体"/>
          <w:position w:val="-6"/>
          <w:sz w:val="24"/>
        </w:rPr>
        <w:object w:dxaOrig="452" w:dyaOrig="368" w14:anchorId="135DD534">
          <v:shape id="_x0000_i1045" type="#_x0000_t75" style="width:22.5pt;height:18.4pt" o:ole="">
            <v:imagedata r:id="rId60" o:title=""/>
          </v:shape>
          <o:OLEObject Type="Embed" ProgID="Equation.3" ShapeID="_x0000_i1045" DrawAspect="Content" ObjectID="_1806132831" r:id="rId61"/>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Ansi="宋体"/>
          <w:i/>
          <w:sz w:val="24"/>
        </w:rPr>
        <w:t>i</w:t>
      </w:r>
      <w:r>
        <w:rPr>
          <w:rFonts w:ascii="宋体" w:hint="eastAsia"/>
          <w:sz w:val="24"/>
        </w:rPr>
        <w:t>个</w:t>
      </w:r>
      <w:r>
        <w:rPr>
          <w:rFonts w:ascii="宋体"/>
          <w:sz w:val="24"/>
        </w:rPr>
        <w:t>校准点</w:t>
      </w:r>
      <w:r>
        <w:rPr>
          <w:rFonts w:ascii="宋体" w:hint="eastAsia"/>
          <w:sz w:val="24"/>
        </w:rPr>
        <w:t>反行程</w:t>
      </w:r>
      <w:r>
        <w:rPr>
          <w:rFonts w:ascii="宋体"/>
          <w:sz w:val="24"/>
        </w:rPr>
        <w:t>的</w:t>
      </w:r>
      <w:r>
        <w:rPr>
          <w:rFonts w:ascii="宋体" w:hint="eastAsia"/>
          <w:sz w:val="24"/>
        </w:rPr>
        <w:t>气压标准值平均值</w:t>
      </w:r>
      <w:r>
        <w:rPr>
          <w:rFonts w:ascii="宋体"/>
          <w:sz w:val="24"/>
        </w:rPr>
        <w:t>，</w:t>
      </w:r>
      <w:r>
        <w:rPr>
          <w:rFonts w:ascii="宋体" w:hint="eastAsia"/>
          <w:sz w:val="24"/>
        </w:rPr>
        <w:t>单位为hPa。</w:t>
      </w:r>
    </w:p>
    <w:p w14:paraId="643BF327" w14:textId="77777777" w:rsidR="00C24F2B" w:rsidRDefault="00000000">
      <w:pPr>
        <w:tabs>
          <w:tab w:val="left" w:pos="993"/>
          <w:tab w:val="left" w:pos="1575"/>
        </w:tabs>
        <w:spacing w:line="400" w:lineRule="exact"/>
        <w:ind w:firstLineChars="200" w:firstLine="480"/>
        <w:rPr>
          <w:rFonts w:ascii="宋体"/>
          <w:sz w:val="24"/>
        </w:rPr>
      </w:pPr>
      <w:r>
        <w:rPr>
          <w:rFonts w:ascii="宋体" w:hint="eastAsia"/>
          <w:sz w:val="24"/>
        </w:rPr>
        <w:t>气压</w:t>
      </w:r>
      <w:r>
        <w:rPr>
          <w:rFonts w:ascii="宋体"/>
          <w:sz w:val="24"/>
        </w:rPr>
        <w:t>示值误差由公式（</w:t>
      </w:r>
      <w:r>
        <w:rPr>
          <w:rFonts w:ascii="宋体" w:hint="eastAsia"/>
          <w:sz w:val="24"/>
        </w:rPr>
        <w:t>7</w:t>
      </w:r>
      <w:r>
        <w:rPr>
          <w:rFonts w:ascii="宋体"/>
          <w:sz w:val="24"/>
        </w:rPr>
        <w:t>）</w:t>
      </w:r>
      <w:r>
        <w:rPr>
          <w:rFonts w:ascii="宋体" w:hint="eastAsia"/>
          <w:sz w:val="24"/>
        </w:rPr>
        <w:t>计算</w:t>
      </w:r>
      <w:r>
        <w:rPr>
          <w:rFonts w:ascii="宋体"/>
          <w:sz w:val="24"/>
        </w:rPr>
        <w:t>：</w:t>
      </w:r>
    </w:p>
    <w:p w14:paraId="6AEC05AB" w14:textId="77777777" w:rsidR="00C24F2B" w:rsidRDefault="00000000">
      <w:pPr>
        <w:tabs>
          <w:tab w:val="left" w:pos="993"/>
          <w:tab w:val="left" w:pos="1575"/>
        </w:tabs>
        <w:spacing w:line="400" w:lineRule="exact"/>
        <w:jc w:val="center"/>
        <w:rPr>
          <w:rFonts w:ascii="宋体"/>
          <w:sz w:val="24"/>
        </w:rPr>
      </w:pPr>
      <w:r>
        <w:rPr>
          <w:rFonts w:ascii="宋体"/>
          <w:sz w:val="24"/>
        </w:rPr>
        <w:t xml:space="preserve">                          </w:t>
      </w:r>
      <w:r>
        <w:rPr>
          <w:rFonts w:ascii="宋体"/>
          <w:position w:val="-12"/>
          <w:sz w:val="24"/>
        </w:rPr>
        <w:object w:dxaOrig="2495" w:dyaOrig="402" w14:anchorId="231FD924">
          <v:shape id="_x0000_i1046" type="#_x0000_t75" style="width:124.9pt;height:19.9pt" o:ole="">
            <v:imagedata r:id="rId62" o:title=""/>
          </v:shape>
          <o:OLEObject Type="Embed" ProgID="Equation.3" ShapeID="_x0000_i1046" DrawAspect="Content" ObjectID="_1806132832" r:id="rId63"/>
        </w:object>
      </w:r>
      <w:r>
        <w:rPr>
          <w:rFonts w:ascii="宋体"/>
          <w:sz w:val="24"/>
        </w:rPr>
        <w:t xml:space="preserve">                       </w:t>
      </w:r>
      <w:r>
        <w:rPr>
          <w:rFonts w:ascii="宋体" w:hint="eastAsia"/>
          <w:sz w:val="24"/>
        </w:rPr>
        <w:t>（7）</w:t>
      </w:r>
    </w:p>
    <w:p w14:paraId="20865AB9" w14:textId="77777777" w:rsidR="00C24F2B" w:rsidRDefault="00000000">
      <w:pPr>
        <w:spacing w:line="360" w:lineRule="auto"/>
        <w:ind w:firstLineChars="200" w:firstLine="480"/>
        <w:rPr>
          <w:rFonts w:ascii="宋体" w:hAnsi="宋体" w:cs="宋体" w:hint="eastAsia"/>
          <w:kern w:val="0"/>
          <w:sz w:val="24"/>
        </w:rPr>
      </w:pPr>
      <w:r>
        <w:rPr>
          <w:rFonts w:ascii="宋体" w:hAnsi="宋体" w:cs="宋体"/>
          <w:kern w:val="0"/>
          <w:sz w:val="24"/>
        </w:rPr>
        <w:t>气压稳定性由公式</w:t>
      </w:r>
      <w:r>
        <w:rPr>
          <w:rFonts w:ascii="宋体" w:hAnsi="宋体"/>
          <w:sz w:val="24"/>
        </w:rPr>
        <w:t>（8）</w:t>
      </w:r>
      <w:r>
        <w:rPr>
          <w:rFonts w:ascii="宋体" w:hAnsi="宋体" w:cs="宋体"/>
          <w:kern w:val="0"/>
          <w:sz w:val="24"/>
        </w:rPr>
        <w:t>计算：</w:t>
      </w:r>
    </w:p>
    <w:p w14:paraId="5D532F77" w14:textId="77777777" w:rsidR="00C24F2B" w:rsidRDefault="00000000">
      <w:pPr>
        <w:tabs>
          <w:tab w:val="center" w:pos="4620"/>
          <w:tab w:val="right" w:pos="9240"/>
        </w:tabs>
        <w:rPr>
          <w:rFonts w:ascii="宋体" w:hAnsi="宋体" w:cs="宋体" w:hint="eastAsia"/>
          <w:kern w:val="0"/>
          <w:sz w:val="24"/>
        </w:rPr>
      </w:pPr>
      <w:r>
        <w:rPr>
          <w:rFonts w:ascii="宋体"/>
          <w:sz w:val="24"/>
        </w:rPr>
        <w:tab/>
      </w:r>
      <w:bookmarkStart w:id="216" w:name="OLE_LINK6"/>
      <w:r>
        <w:rPr>
          <w:rFonts w:ascii="宋体"/>
          <w:position w:val="-16"/>
          <w:sz w:val="24"/>
        </w:rPr>
        <w:object w:dxaOrig="1808" w:dyaOrig="419" w14:anchorId="71446C22">
          <v:shape id="_x0000_i1047" type="#_x0000_t75" style="width:90.4pt;height:21pt" o:ole="">
            <v:imagedata r:id="rId64" o:title=""/>
          </v:shape>
          <o:OLEObject Type="Embed" ProgID="Equation.3" ShapeID="_x0000_i1047" DrawAspect="Content" ObjectID="_1806132833" r:id="rId65"/>
        </w:object>
      </w:r>
      <w:bookmarkEnd w:id="216"/>
      <w:r>
        <w:rPr>
          <w:rFonts w:ascii="宋体"/>
          <w:sz w:val="24"/>
        </w:rPr>
        <w:tab/>
      </w:r>
      <w:r>
        <w:rPr>
          <w:rFonts w:ascii="宋体" w:hAnsi="宋体" w:hint="eastAsia"/>
          <w:sz w:val="24"/>
        </w:rPr>
        <w:t>（8）</w:t>
      </w:r>
    </w:p>
    <w:p w14:paraId="22B76B94" w14:textId="77777777" w:rsidR="00C24F2B" w:rsidRDefault="00000000">
      <w:pPr>
        <w:spacing w:line="360" w:lineRule="auto"/>
        <w:ind w:firstLineChars="200" w:firstLine="480"/>
        <w:rPr>
          <w:rFonts w:ascii="宋体"/>
          <w:sz w:val="24"/>
        </w:rPr>
      </w:pPr>
      <w:r>
        <w:rPr>
          <w:rFonts w:ascii="宋体" w:hint="eastAsia"/>
          <w:sz w:val="24"/>
        </w:rPr>
        <w:t>式中：</w:t>
      </w:r>
    </w:p>
    <w:p w14:paraId="71A6DB23" w14:textId="77777777" w:rsidR="00C24F2B" w:rsidRDefault="00000000">
      <w:pPr>
        <w:tabs>
          <w:tab w:val="left" w:pos="993"/>
          <w:tab w:val="left" w:pos="1575"/>
        </w:tabs>
        <w:spacing w:line="400" w:lineRule="exact"/>
        <w:ind w:firstLineChars="200" w:firstLine="480"/>
        <w:rPr>
          <w:rFonts w:ascii="宋体"/>
          <w:sz w:val="24"/>
        </w:rPr>
      </w:pPr>
      <w:r>
        <w:rPr>
          <w:rFonts w:ascii="宋体"/>
          <w:position w:val="-10"/>
          <w:sz w:val="24"/>
        </w:rPr>
        <w:object w:dxaOrig="285" w:dyaOrig="368" w14:anchorId="7CC19A04">
          <v:shape id="_x0000_i1048" type="#_x0000_t75" style="width:14.25pt;height:18.4pt" o:ole="">
            <v:imagedata r:id="rId66" o:title=""/>
          </v:shape>
          <o:OLEObject Type="Embed" ProgID="Equation.3" ShapeID="_x0000_i1048" DrawAspect="Content" ObjectID="_1806132834" r:id="rId67"/>
        </w:object>
      </w:r>
      <w:r>
        <w:rPr>
          <w:rFonts w:ascii="宋体"/>
          <w:sz w:val="24"/>
        </w:rPr>
        <w:tab/>
      </w:r>
      <w:r>
        <w:rPr>
          <w:rFonts w:ascii="宋体" w:hint="eastAsia"/>
          <w:sz w:val="24"/>
        </w:rPr>
        <w:t>——</w:t>
      </w:r>
      <w:r>
        <w:rPr>
          <w:rFonts w:ascii="宋体"/>
          <w:sz w:val="24"/>
        </w:rPr>
        <w:tab/>
      </w:r>
      <w:r>
        <w:rPr>
          <w:rFonts w:ascii="宋体" w:hint="eastAsia"/>
          <w:sz w:val="24"/>
        </w:rPr>
        <w:t>被校基测箱相邻两个校准周期之间第</w:t>
      </w:r>
      <w:r>
        <w:rPr>
          <w:rFonts w:ascii="宋体" w:hAnsi="宋体"/>
          <w:i/>
          <w:sz w:val="24"/>
        </w:rPr>
        <w:t>i</w:t>
      </w:r>
      <w:r>
        <w:rPr>
          <w:rFonts w:ascii="宋体" w:hint="eastAsia"/>
          <w:sz w:val="24"/>
        </w:rPr>
        <w:t>个校准点的稳定性，</w:t>
      </w:r>
      <w:r>
        <w:rPr>
          <w:rFonts w:ascii="宋体" w:hAnsi="宋体"/>
          <w:sz w:val="24"/>
        </w:rPr>
        <w:t>单位为</w:t>
      </w:r>
      <w:r>
        <w:rPr>
          <w:rFonts w:ascii="宋体" w:hint="eastAsia"/>
          <w:sz w:val="24"/>
        </w:rPr>
        <w:t>hPa；</w:t>
      </w:r>
    </w:p>
    <w:p w14:paraId="3A52D6DE" w14:textId="77777777" w:rsidR="00C24F2B" w:rsidRDefault="00000000">
      <w:pPr>
        <w:tabs>
          <w:tab w:val="left" w:pos="993"/>
          <w:tab w:val="left" w:pos="1575"/>
        </w:tabs>
        <w:spacing w:line="400" w:lineRule="exact"/>
        <w:ind w:firstLineChars="200" w:firstLine="480"/>
        <w:rPr>
          <w:rFonts w:ascii="宋体"/>
          <w:sz w:val="24"/>
        </w:rPr>
      </w:pPr>
      <w:r>
        <w:rPr>
          <w:rFonts w:ascii="宋体"/>
          <w:position w:val="-10"/>
          <w:sz w:val="24"/>
        </w:rPr>
        <w:object w:dxaOrig="402" w:dyaOrig="368" w14:anchorId="0E619057">
          <v:shape id="_x0000_i1049" type="#_x0000_t75" style="width:19.9pt;height:18.4pt" o:ole="">
            <v:imagedata r:id="rId68" o:title=""/>
          </v:shape>
          <o:OLEObject Type="Embed" ProgID="Equation.3" ShapeID="_x0000_i1049" DrawAspect="Content" ObjectID="_1806132835" r:id="rId69"/>
        </w:object>
      </w:r>
      <w:r>
        <w:rPr>
          <w:rFonts w:ascii="宋体"/>
          <w:sz w:val="24"/>
        </w:rPr>
        <w:tab/>
      </w:r>
      <w:r>
        <w:rPr>
          <w:rFonts w:ascii="宋体" w:hint="eastAsia"/>
          <w:sz w:val="24"/>
        </w:rPr>
        <w:t>——</w:t>
      </w:r>
      <w:r>
        <w:rPr>
          <w:rFonts w:ascii="宋体"/>
          <w:sz w:val="24"/>
        </w:rPr>
        <w:tab/>
      </w:r>
      <w:r>
        <w:rPr>
          <w:rFonts w:ascii="宋体" w:hint="eastAsia"/>
          <w:sz w:val="24"/>
        </w:rPr>
        <w:t>本次校准第</w:t>
      </w:r>
      <w:r>
        <w:rPr>
          <w:rFonts w:ascii="宋体" w:hAnsi="宋体"/>
          <w:i/>
          <w:sz w:val="24"/>
        </w:rPr>
        <w:t>i</w:t>
      </w:r>
      <w:r>
        <w:rPr>
          <w:rFonts w:ascii="宋体" w:hint="eastAsia"/>
          <w:sz w:val="24"/>
        </w:rPr>
        <w:t>个点示值误差，</w:t>
      </w:r>
      <w:r>
        <w:rPr>
          <w:rFonts w:ascii="宋体" w:hAnsi="宋体"/>
          <w:sz w:val="24"/>
        </w:rPr>
        <w:t>单位为</w:t>
      </w:r>
      <w:r>
        <w:rPr>
          <w:rFonts w:ascii="宋体" w:hint="eastAsia"/>
          <w:sz w:val="24"/>
        </w:rPr>
        <w:t>hPa；</w:t>
      </w:r>
    </w:p>
    <w:p w14:paraId="05E081A2" w14:textId="77777777" w:rsidR="00C24F2B" w:rsidRDefault="00000000">
      <w:pPr>
        <w:tabs>
          <w:tab w:val="left" w:pos="993"/>
          <w:tab w:val="left" w:pos="1575"/>
        </w:tabs>
        <w:spacing w:line="400" w:lineRule="exact"/>
        <w:ind w:firstLineChars="200" w:firstLine="480"/>
        <w:rPr>
          <w:rFonts w:ascii="宋体"/>
          <w:sz w:val="24"/>
        </w:rPr>
      </w:pPr>
      <w:r>
        <w:rPr>
          <w:rFonts w:ascii="宋体"/>
          <w:position w:val="-10"/>
          <w:sz w:val="24"/>
        </w:rPr>
        <w:object w:dxaOrig="486" w:dyaOrig="368" w14:anchorId="0F74CA9A">
          <v:shape id="_x0000_i1050" type="#_x0000_t75" style="width:24.4pt;height:18.4pt" o:ole="">
            <v:imagedata r:id="rId70" o:title=""/>
          </v:shape>
          <o:OLEObject Type="Embed" ProgID="Equation.3" ShapeID="_x0000_i1050" DrawAspect="Content" ObjectID="_1806132836" r:id="rId71"/>
        </w:object>
      </w:r>
      <w:r>
        <w:rPr>
          <w:rFonts w:ascii="宋体"/>
          <w:sz w:val="24"/>
        </w:rPr>
        <w:tab/>
      </w:r>
      <w:r>
        <w:rPr>
          <w:rFonts w:ascii="宋体" w:hint="eastAsia"/>
          <w:sz w:val="24"/>
        </w:rPr>
        <w:t>——</w:t>
      </w:r>
      <w:r>
        <w:rPr>
          <w:rFonts w:ascii="宋体"/>
          <w:sz w:val="24"/>
        </w:rPr>
        <w:tab/>
      </w:r>
      <w:r>
        <w:rPr>
          <w:rFonts w:ascii="宋体" w:hint="eastAsia"/>
          <w:sz w:val="24"/>
        </w:rPr>
        <w:t>上周期校准证书中第</w:t>
      </w:r>
      <w:r>
        <w:rPr>
          <w:rFonts w:ascii="宋体" w:hAnsi="宋体"/>
          <w:i/>
          <w:sz w:val="24"/>
        </w:rPr>
        <w:t>i</w:t>
      </w:r>
      <w:r>
        <w:rPr>
          <w:rFonts w:ascii="宋体" w:hint="eastAsia"/>
          <w:sz w:val="24"/>
        </w:rPr>
        <w:t>个点示值误差，</w:t>
      </w:r>
      <w:r>
        <w:rPr>
          <w:rFonts w:ascii="宋体" w:hAnsi="宋体"/>
          <w:sz w:val="24"/>
        </w:rPr>
        <w:t>单位为</w:t>
      </w:r>
      <w:r>
        <w:rPr>
          <w:rFonts w:ascii="宋体" w:hint="eastAsia"/>
          <w:sz w:val="24"/>
        </w:rPr>
        <w:t>hPa。</w:t>
      </w:r>
    </w:p>
    <w:p w14:paraId="5A946DB9" w14:textId="77777777" w:rsidR="00C24F2B" w:rsidRDefault="00000000">
      <w:pPr>
        <w:spacing w:before="120" w:after="120" w:line="360" w:lineRule="auto"/>
        <w:ind w:rightChars="100" w:right="210"/>
        <w:outlineLvl w:val="2"/>
        <w:rPr>
          <w:rFonts w:ascii="宋体" w:hAnsi="宋体" w:hint="eastAsia"/>
          <w:kern w:val="0"/>
          <w:sz w:val="24"/>
        </w:rPr>
      </w:pPr>
      <w:r>
        <w:rPr>
          <w:rFonts w:ascii="宋体" w:hAnsi="宋体" w:hint="eastAsia"/>
          <w:kern w:val="0"/>
          <w:sz w:val="24"/>
        </w:rPr>
        <w:t>7.2.5</w:t>
      </w:r>
      <w:r>
        <w:rPr>
          <w:rFonts w:ascii="宋体" w:hAnsi="宋体" w:hint="eastAsia"/>
          <w:bCs/>
          <w:kern w:val="0"/>
          <w:sz w:val="24"/>
        </w:rPr>
        <w:t xml:space="preserve"> </w:t>
      </w:r>
      <w:r>
        <w:rPr>
          <w:rFonts w:ascii="宋体" w:hAnsi="宋体" w:hint="eastAsia"/>
          <w:kern w:val="0"/>
          <w:sz w:val="24"/>
        </w:rPr>
        <w:t>检测室通风速度</w:t>
      </w:r>
    </w:p>
    <w:p w14:paraId="0B42283A" w14:textId="77777777" w:rsidR="00C24F2B" w:rsidRDefault="00000000">
      <w:pPr>
        <w:spacing w:line="360" w:lineRule="auto"/>
        <w:outlineLvl w:val="3"/>
        <w:rPr>
          <w:rFonts w:ascii="宋体" w:hAnsi="宋体" w:cs="宋体" w:hint="eastAsia"/>
          <w:sz w:val="24"/>
        </w:rPr>
      </w:pPr>
      <w:r>
        <w:rPr>
          <w:rFonts w:ascii="宋体" w:hAnsi="宋体" w:cs="宋体" w:hint="eastAsia"/>
          <w:sz w:val="24"/>
        </w:rPr>
        <w:t>7.2.5.1</w:t>
      </w:r>
      <w:r>
        <w:rPr>
          <w:rFonts w:ascii="宋体" w:hAnsi="宋体" w:cs="宋体"/>
          <w:sz w:val="24"/>
        </w:rPr>
        <w:t xml:space="preserve"> </w:t>
      </w:r>
      <w:r>
        <w:rPr>
          <w:rFonts w:ascii="宋体" w:hAnsi="宋体" w:cs="宋体" w:hint="eastAsia"/>
          <w:sz w:val="24"/>
        </w:rPr>
        <w:t>校准方法</w:t>
      </w:r>
    </w:p>
    <w:p w14:paraId="4E4E3755" w14:textId="1835C0CA" w:rsidR="009105FF" w:rsidRDefault="00000000" w:rsidP="002E764A">
      <w:pPr>
        <w:spacing w:line="360" w:lineRule="auto"/>
        <w:ind w:firstLineChars="200" w:firstLine="480"/>
        <w:rPr>
          <w:rFonts w:ascii="宋体" w:hAnsi="宋体" w:hint="eastAsia"/>
          <w:kern w:val="0"/>
          <w:sz w:val="24"/>
        </w:rPr>
      </w:pPr>
      <w:r>
        <w:rPr>
          <w:rFonts w:ascii="宋体" w:hAnsi="宋体"/>
          <w:kern w:val="0"/>
          <w:sz w:val="24"/>
        </w:rPr>
        <w:t>打开检测室开关，</w:t>
      </w:r>
      <w:r>
        <w:rPr>
          <w:rFonts w:ascii="宋体" w:hAnsi="宋体"/>
          <w:sz w:val="24"/>
        </w:rPr>
        <w:t>拔出</w:t>
      </w:r>
      <w:r>
        <w:rPr>
          <w:rFonts w:ascii="宋体" w:hAnsi="宋体"/>
          <w:kern w:val="0"/>
          <w:sz w:val="24"/>
        </w:rPr>
        <w:t>检测室湿球温度传感器，将热</w:t>
      </w:r>
      <w:r>
        <w:rPr>
          <w:rFonts w:ascii="宋体" w:hAnsi="宋体" w:hint="eastAsia"/>
          <w:kern w:val="0"/>
          <w:sz w:val="24"/>
        </w:rPr>
        <w:t>式</w:t>
      </w:r>
      <w:r>
        <w:rPr>
          <w:rFonts w:ascii="宋体" w:hAnsi="宋体"/>
          <w:kern w:val="0"/>
          <w:sz w:val="24"/>
        </w:rPr>
        <w:t>风速仪</w:t>
      </w:r>
      <w:r w:rsidR="00D149FD">
        <w:rPr>
          <w:rFonts w:ascii="宋体" w:hAnsi="宋体" w:hint="eastAsia"/>
          <w:kern w:val="0"/>
          <w:sz w:val="24"/>
        </w:rPr>
        <w:t>探头</w:t>
      </w:r>
      <w:r>
        <w:rPr>
          <w:rFonts w:ascii="宋体" w:hAnsi="宋体"/>
          <w:kern w:val="0"/>
          <w:sz w:val="24"/>
        </w:rPr>
        <w:t>替换到该位置，风速仪表头上的标记符应正对</w:t>
      </w:r>
      <w:r>
        <w:rPr>
          <w:rFonts w:ascii="宋体" w:hAnsi="宋体" w:hint="eastAsia"/>
          <w:kern w:val="0"/>
          <w:sz w:val="24"/>
        </w:rPr>
        <w:t>风的来向</w:t>
      </w:r>
      <w:r>
        <w:rPr>
          <w:rFonts w:ascii="宋体" w:hAnsi="宋体"/>
          <w:kern w:val="0"/>
          <w:sz w:val="24"/>
        </w:rPr>
        <w:t>，待风速相对稳定后读取风速仪的示值，</w:t>
      </w:r>
      <w:r w:rsidR="00D149FD">
        <w:rPr>
          <w:rFonts w:ascii="宋体" w:hAnsi="宋体" w:hint="eastAsia"/>
          <w:kern w:val="0"/>
          <w:sz w:val="24"/>
        </w:rPr>
        <w:t>在1min内连续</w:t>
      </w:r>
      <w:r>
        <w:rPr>
          <w:rFonts w:ascii="宋体" w:hAnsi="宋体"/>
          <w:kern w:val="0"/>
          <w:sz w:val="24"/>
        </w:rPr>
        <w:t>记录</w:t>
      </w:r>
      <w:r w:rsidR="004540E1">
        <w:rPr>
          <w:rFonts w:ascii="宋体" w:hAnsi="宋体" w:hint="eastAsia"/>
          <w:kern w:val="0"/>
          <w:sz w:val="24"/>
        </w:rPr>
        <w:t>4</w:t>
      </w:r>
      <w:r>
        <w:rPr>
          <w:rFonts w:ascii="宋体" w:hAnsi="宋体"/>
          <w:kern w:val="0"/>
          <w:sz w:val="24"/>
        </w:rPr>
        <w:t>次读数，取平均值，</w:t>
      </w:r>
      <w:r>
        <w:rPr>
          <w:rFonts w:ascii="宋体" w:hAnsi="宋体"/>
          <w:sz w:val="24"/>
        </w:rPr>
        <w:t>作为</w:t>
      </w:r>
      <w:r>
        <w:rPr>
          <w:rFonts w:ascii="宋体" w:hAnsi="宋体"/>
          <w:kern w:val="0"/>
          <w:sz w:val="24"/>
        </w:rPr>
        <w:t>湿球位置</w:t>
      </w:r>
      <w:r>
        <w:rPr>
          <w:rFonts w:ascii="宋体" w:hAnsi="宋体" w:hint="eastAsia"/>
          <w:kern w:val="0"/>
          <w:sz w:val="24"/>
        </w:rPr>
        <w:t>通风速度</w:t>
      </w:r>
      <w:r>
        <w:rPr>
          <w:rFonts w:ascii="宋体" w:hAnsi="宋体"/>
          <w:kern w:val="0"/>
          <w:sz w:val="24"/>
        </w:rPr>
        <w:t>；将湿球温度传感器复位，再用热式风速仪替换干球温度传感器，重复上述操作，得出干球位置</w:t>
      </w:r>
      <w:r>
        <w:rPr>
          <w:rFonts w:ascii="宋体" w:hAnsi="宋体" w:hint="eastAsia"/>
          <w:kern w:val="0"/>
          <w:sz w:val="24"/>
        </w:rPr>
        <w:t>通风速度</w:t>
      </w:r>
      <w:r>
        <w:rPr>
          <w:rFonts w:ascii="宋体" w:hAnsi="宋体"/>
          <w:kern w:val="0"/>
          <w:sz w:val="24"/>
        </w:rPr>
        <w:t>。干球位置和湿球位置</w:t>
      </w:r>
      <w:r>
        <w:rPr>
          <w:rFonts w:ascii="宋体" w:hAnsi="宋体" w:hint="eastAsia"/>
          <w:kern w:val="0"/>
          <w:sz w:val="24"/>
        </w:rPr>
        <w:t>通风</w:t>
      </w:r>
      <w:r>
        <w:rPr>
          <w:rFonts w:ascii="宋体" w:hAnsi="宋体"/>
          <w:kern w:val="0"/>
          <w:sz w:val="24"/>
        </w:rPr>
        <w:t>风速的</w:t>
      </w:r>
      <w:r>
        <w:rPr>
          <w:rFonts w:ascii="宋体" w:hAnsi="宋体" w:hint="eastAsia"/>
          <w:kern w:val="0"/>
          <w:sz w:val="24"/>
        </w:rPr>
        <w:t>测量值</w:t>
      </w:r>
      <w:r>
        <w:rPr>
          <w:rFonts w:ascii="宋体" w:hAnsi="宋体"/>
          <w:kern w:val="0"/>
          <w:sz w:val="24"/>
        </w:rPr>
        <w:t>都应符合5.4要求。</w:t>
      </w:r>
    </w:p>
    <w:p w14:paraId="468830AD" w14:textId="77777777" w:rsidR="00C24F2B" w:rsidRDefault="00000000">
      <w:pPr>
        <w:spacing w:line="360" w:lineRule="auto"/>
        <w:outlineLvl w:val="3"/>
        <w:rPr>
          <w:rFonts w:ascii="宋体" w:hAnsi="宋体" w:cs="宋体" w:hint="eastAsia"/>
          <w:kern w:val="0"/>
          <w:sz w:val="24"/>
        </w:rPr>
      </w:pPr>
      <w:r>
        <w:rPr>
          <w:rFonts w:ascii="宋体" w:hAnsi="宋体" w:cs="宋体" w:hint="eastAsia"/>
          <w:kern w:val="0"/>
          <w:sz w:val="24"/>
        </w:rPr>
        <w:t>7.2.5.</w:t>
      </w:r>
      <w:r>
        <w:rPr>
          <w:rFonts w:ascii="宋体" w:hAnsi="宋体" w:cs="宋体"/>
          <w:kern w:val="0"/>
          <w:sz w:val="24"/>
        </w:rPr>
        <w:t xml:space="preserve">2 </w:t>
      </w:r>
      <w:r>
        <w:rPr>
          <w:rFonts w:ascii="宋体" w:hAnsi="宋体" w:cs="宋体" w:hint="eastAsia"/>
          <w:kern w:val="0"/>
          <w:sz w:val="24"/>
        </w:rPr>
        <w:t>数据处理</w:t>
      </w:r>
    </w:p>
    <w:p w14:paraId="71C037E2" w14:textId="161B8129" w:rsidR="00C24F2B" w:rsidRDefault="00000000">
      <w:pPr>
        <w:spacing w:line="360" w:lineRule="auto"/>
        <w:ind w:firstLineChars="200" w:firstLine="480"/>
        <w:rPr>
          <w:rFonts w:ascii="宋体" w:hAnsi="宋体" w:cs="宋体" w:hint="eastAsia"/>
          <w:sz w:val="24"/>
        </w:rPr>
      </w:pPr>
      <w:r>
        <w:rPr>
          <w:rFonts w:ascii="宋体" w:hAnsi="宋体" w:cs="宋体" w:hint="eastAsia"/>
          <w:kern w:val="0"/>
          <w:sz w:val="24"/>
        </w:rPr>
        <w:lastRenderedPageBreak/>
        <w:t>干球</w:t>
      </w:r>
      <w:r w:rsidR="00E16B48">
        <w:rPr>
          <w:rFonts w:ascii="宋体" w:hAnsi="宋体"/>
          <w:sz w:val="24"/>
        </w:rPr>
        <w:t>、</w:t>
      </w:r>
      <w:r w:rsidR="00E16B48">
        <w:rPr>
          <w:rFonts w:ascii="宋体" w:hAnsi="宋体" w:hint="eastAsia"/>
          <w:sz w:val="24"/>
        </w:rPr>
        <w:t>湿球</w:t>
      </w:r>
      <w:r>
        <w:rPr>
          <w:rFonts w:ascii="宋体" w:hAnsi="宋体" w:cs="宋体" w:hint="eastAsia"/>
          <w:kern w:val="0"/>
          <w:sz w:val="24"/>
        </w:rPr>
        <w:t>位置通风速度按照公式（9）计算</w:t>
      </w:r>
      <w:r>
        <w:rPr>
          <w:rFonts w:ascii="宋体" w:hAnsi="宋体" w:cs="宋体" w:hint="eastAsia"/>
          <w:sz w:val="24"/>
        </w:rPr>
        <w:t>：</w:t>
      </w:r>
    </w:p>
    <w:p w14:paraId="762CCD8A" w14:textId="15BA84FC" w:rsidR="00C24F2B" w:rsidRDefault="00000000" w:rsidP="00D149FD">
      <w:pPr>
        <w:tabs>
          <w:tab w:val="center" w:pos="4620"/>
          <w:tab w:val="right" w:pos="9240"/>
        </w:tabs>
        <w:rPr>
          <w:rFonts w:ascii="宋体" w:hAnsi="宋体" w:cs="宋体" w:hint="eastAsia"/>
          <w:kern w:val="0"/>
          <w:sz w:val="24"/>
        </w:rPr>
      </w:pPr>
      <w:r>
        <w:rPr>
          <w:rFonts w:ascii="宋体"/>
          <w:sz w:val="24"/>
        </w:rPr>
        <w:tab/>
      </w:r>
      <m:oMath>
        <m:r>
          <w:rPr>
            <w:rFonts w:ascii="Cambria Math" w:eastAsiaTheme="minorEastAsia" w:hAnsi="Cambria Math"/>
            <w:sz w:val="24"/>
          </w:rPr>
          <m:t>F=</m:t>
        </m:r>
        <m:f>
          <m:fPr>
            <m:ctrlPr>
              <w:rPr>
                <w:rFonts w:ascii="Cambria Math" w:eastAsiaTheme="minorEastAsia" w:hAnsi="Cambria Math"/>
                <w:i/>
                <w:sz w:val="24"/>
              </w:rPr>
            </m:ctrlPr>
          </m:fPr>
          <m:num>
            <m:r>
              <w:rPr>
                <w:rFonts w:ascii="Cambria Math" w:eastAsiaTheme="minorEastAsia" w:hAnsi="Cambria Math"/>
                <w:sz w:val="24"/>
              </w:rPr>
              <m:t>1</m:t>
            </m:r>
          </m:num>
          <m:den>
            <m:r>
              <w:rPr>
                <w:rFonts w:ascii="Cambria Math" w:eastAsiaTheme="minorEastAsia" w:hAnsi="Cambria Math"/>
                <w:sz w:val="24"/>
              </w:rPr>
              <m:t>n</m:t>
            </m:r>
          </m:den>
        </m:f>
        <m:nary>
          <m:naryPr>
            <m:chr m:val="∑"/>
            <m:ctrlPr>
              <w:rPr>
                <w:rFonts w:ascii="Cambria Math" w:eastAsiaTheme="minorEastAsia" w:hAnsi="Cambria Math"/>
                <w:i/>
                <w:sz w:val="24"/>
              </w:rPr>
            </m:ctrlPr>
          </m:naryPr>
          <m:sub>
            <m:r>
              <w:rPr>
                <w:rFonts w:ascii="Cambria Math" w:eastAsiaTheme="minorEastAsia" w:hAnsi="Cambria Math"/>
                <w:sz w:val="24"/>
              </w:rPr>
              <m:t>i=1</m:t>
            </m:r>
          </m:sub>
          <m:sup>
            <m:r>
              <w:rPr>
                <w:rFonts w:ascii="Cambria Math" w:eastAsiaTheme="minorEastAsia" w:hAnsi="Cambria Math"/>
                <w:sz w:val="24"/>
              </w:rPr>
              <m:t>n</m:t>
            </m:r>
          </m:sup>
          <m:e>
            <m:sSub>
              <m:sSubPr>
                <m:ctrlPr>
                  <w:rPr>
                    <w:rFonts w:ascii="Cambria Math" w:eastAsiaTheme="minorEastAsia" w:hAnsi="Cambria Math"/>
                    <w:i/>
                    <w:sz w:val="24"/>
                  </w:rPr>
                </m:ctrlPr>
              </m:sSubPr>
              <m:e>
                <m:r>
                  <w:rPr>
                    <w:rFonts w:ascii="Cambria Math" w:eastAsiaTheme="minorEastAsia" w:hAnsi="Cambria Math"/>
                    <w:sz w:val="24"/>
                  </w:rPr>
                  <m:t>F</m:t>
                </m:r>
              </m:e>
              <m:sub>
                <m:r>
                  <w:rPr>
                    <w:rFonts w:ascii="Cambria Math" w:eastAsiaTheme="minorEastAsia" w:hAnsi="Cambria Math"/>
                    <w:sz w:val="24"/>
                  </w:rPr>
                  <m:t>i</m:t>
                </m:r>
              </m:sub>
            </m:sSub>
          </m:e>
        </m:nary>
      </m:oMath>
      <w:r>
        <w:rPr>
          <w:rFonts w:ascii="宋体"/>
          <w:sz w:val="24"/>
        </w:rPr>
        <w:tab/>
      </w:r>
      <w:r>
        <w:rPr>
          <w:rFonts w:ascii="宋体" w:hAnsi="宋体" w:hint="eastAsia"/>
          <w:sz w:val="24"/>
        </w:rPr>
        <w:t>（</w:t>
      </w:r>
      <w:r>
        <w:rPr>
          <w:rFonts w:ascii="宋体" w:hAnsi="宋体"/>
          <w:sz w:val="24"/>
        </w:rPr>
        <w:t>9</w:t>
      </w:r>
      <w:r>
        <w:rPr>
          <w:rFonts w:ascii="宋体" w:hAnsi="宋体" w:hint="eastAsia"/>
          <w:sz w:val="24"/>
        </w:rPr>
        <w:t>）</w:t>
      </w:r>
    </w:p>
    <w:p w14:paraId="3D9FC918" w14:textId="77777777" w:rsidR="00C24F2B" w:rsidRDefault="00000000">
      <w:pPr>
        <w:spacing w:line="360" w:lineRule="auto"/>
        <w:ind w:firstLineChars="200" w:firstLine="480"/>
        <w:rPr>
          <w:rFonts w:ascii="宋体" w:hAnsi="宋体" w:cs="宋体" w:hint="eastAsia"/>
          <w:kern w:val="0"/>
          <w:sz w:val="24"/>
        </w:rPr>
      </w:pPr>
      <w:r>
        <w:rPr>
          <w:rFonts w:ascii="宋体" w:hAnsi="宋体" w:cs="宋体" w:hint="eastAsia"/>
          <w:kern w:val="0"/>
          <w:sz w:val="24"/>
        </w:rPr>
        <w:t>式中：</w:t>
      </w:r>
    </w:p>
    <w:p w14:paraId="35F26A39" w14:textId="7C79FBE3" w:rsidR="00C24F2B" w:rsidRDefault="00E16B48" w:rsidP="00D149FD">
      <w:pPr>
        <w:tabs>
          <w:tab w:val="left" w:pos="993"/>
          <w:tab w:val="left" w:pos="1575"/>
        </w:tabs>
        <w:spacing w:line="400" w:lineRule="exact"/>
        <w:ind w:firstLineChars="200" w:firstLine="480"/>
        <w:rPr>
          <w:rFonts w:ascii="宋体" w:hAnsi="宋体" w:hint="eastAsia"/>
          <w:kern w:val="0"/>
          <w:sz w:val="24"/>
        </w:rPr>
      </w:pPr>
      <m:oMath>
        <m:r>
          <w:rPr>
            <w:rFonts w:ascii="Cambria Math"/>
            <w:sz w:val="24"/>
          </w:rPr>
          <m:t>F</m:t>
        </m:r>
      </m:oMath>
      <w:r>
        <w:rPr>
          <w:rFonts w:ascii="宋体"/>
          <w:sz w:val="24"/>
        </w:rPr>
        <w:tab/>
      </w:r>
      <w:r>
        <w:rPr>
          <w:rFonts w:ascii="宋体" w:hint="eastAsia"/>
          <w:sz w:val="24"/>
        </w:rPr>
        <w:t>——</w:t>
      </w:r>
      <w:r>
        <w:rPr>
          <w:rFonts w:ascii="宋体"/>
          <w:sz w:val="24"/>
        </w:rPr>
        <w:tab/>
      </w:r>
      <w:r>
        <w:rPr>
          <w:rFonts w:ascii="宋体" w:hAnsi="宋体" w:cs="宋体" w:hint="eastAsia"/>
          <w:kern w:val="0"/>
          <w:sz w:val="24"/>
        </w:rPr>
        <w:t>干球</w:t>
      </w:r>
      <w:r>
        <w:rPr>
          <w:rFonts w:ascii="宋体" w:hAnsi="宋体"/>
          <w:sz w:val="24"/>
        </w:rPr>
        <w:t>、</w:t>
      </w:r>
      <w:r>
        <w:rPr>
          <w:rFonts w:ascii="宋体" w:hAnsi="宋体" w:hint="eastAsia"/>
          <w:sz w:val="24"/>
        </w:rPr>
        <w:t>湿球</w:t>
      </w:r>
      <w:r>
        <w:rPr>
          <w:rFonts w:ascii="宋体" w:hAnsi="宋体" w:cs="宋体" w:hint="eastAsia"/>
          <w:kern w:val="0"/>
          <w:sz w:val="24"/>
        </w:rPr>
        <w:t>位置通风速度读数平均值，</w:t>
      </w:r>
      <w:r>
        <w:rPr>
          <w:rFonts w:ascii="宋体" w:hAnsi="宋体"/>
          <w:sz w:val="24"/>
        </w:rPr>
        <w:t>单位为</w:t>
      </w:r>
      <w:r>
        <w:rPr>
          <w:rFonts w:ascii="宋体" w:hAnsi="宋体" w:hint="eastAsia"/>
          <w:sz w:val="24"/>
        </w:rPr>
        <w:t>m/s</w:t>
      </w:r>
      <w:r>
        <w:rPr>
          <w:rFonts w:ascii="宋体" w:hAnsi="宋体" w:hint="eastAsia"/>
          <w:kern w:val="0"/>
          <w:sz w:val="24"/>
        </w:rPr>
        <w:t>；</w:t>
      </w:r>
    </w:p>
    <w:p w14:paraId="1752E0D4" w14:textId="77777777" w:rsidR="00C24F2B" w:rsidRDefault="00000000">
      <w:pPr>
        <w:tabs>
          <w:tab w:val="left" w:pos="993"/>
          <w:tab w:val="left" w:pos="1575"/>
        </w:tabs>
        <w:spacing w:line="400" w:lineRule="exact"/>
        <w:ind w:firstLineChars="200" w:firstLine="480"/>
        <w:rPr>
          <w:rFonts w:ascii="宋体" w:hAnsi="宋体" w:hint="eastAsia"/>
          <w:kern w:val="0"/>
          <w:sz w:val="24"/>
        </w:rPr>
      </w:pPr>
      <w:r>
        <w:rPr>
          <w:rFonts w:ascii="宋体"/>
          <w:position w:val="-4"/>
          <w:sz w:val="24"/>
        </w:rPr>
        <w:object w:dxaOrig="218" w:dyaOrig="218" w14:anchorId="7DF518CD">
          <v:shape id="_x0000_i1051" type="#_x0000_t75" style="width:10.9pt;height:10.9pt" o:ole="">
            <v:imagedata r:id="rId72" o:title=""/>
          </v:shape>
          <o:OLEObject Type="Embed" ProgID="Equation.3" ShapeID="_x0000_i1051" DrawAspect="Content" ObjectID="_1806132837" r:id="rId73"/>
        </w:object>
      </w:r>
      <w:r>
        <w:rPr>
          <w:rFonts w:ascii="宋体"/>
          <w:sz w:val="24"/>
        </w:rPr>
        <w:tab/>
      </w:r>
      <w:r>
        <w:rPr>
          <w:rFonts w:ascii="宋体" w:hint="eastAsia"/>
          <w:sz w:val="24"/>
        </w:rPr>
        <w:t>——</w:t>
      </w:r>
      <w:r>
        <w:rPr>
          <w:rFonts w:ascii="宋体"/>
          <w:sz w:val="24"/>
        </w:rPr>
        <w:tab/>
      </w:r>
      <w:r>
        <w:rPr>
          <w:rFonts w:ascii="宋体" w:hint="eastAsia"/>
          <w:sz w:val="24"/>
        </w:rPr>
        <w:t>测量次数；</w:t>
      </w:r>
    </w:p>
    <w:p w14:paraId="38358686" w14:textId="7F1FC599" w:rsidR="00C24F2B" w:rsidRDefault="00000000">
      <w:pPr>
        <w:tabs>
          <w:tab w:val="left" w:pos="993"/>
          <w:tab w:val="left" w:pos="1575"/>
        </w:tabs>
        <w:spacing w:line="400" w:lineRule="exact"/>
        <w:ind w:firstLineChars="200" w:firstLine="480"/>
        <w:rPr>
          <w:rFonts w:ascii="宋体"/>
          <w:sz w:val="24"/>
        </w:rPr>
      </w:pPr>
      <w:r>
        <w:rPr>
          <w:rFonts w:ascii="宋体"/>
          <w:position w:val="-12"/>
          <w:sz w:val="24"/>
        </w:rPr>
        <w:object w:dxaOrig="251" w:dyaOrig="368" w14:anchorId="67B9B271">
          <v:shape id="_x0000_i1052" type="#_x0000_t75" style="width:12.4pt;height:18.4pt" o:ole="">
            <v:imagedata r:id="rId74" o:title=""/>
          </v:shape>
          <o:OLEObject Type="Embed" ProgID="Equation.3" ShapeID="_x0000_i1052" DrawAspect="Content" ObjectID="_1806132838" r:id="rId75"/>
        </w:object>
      </w:r>
      <w:r>
        <w:rPr>
          <w:rFonts w:ascii="宋体"/>
          <w:sz w:val="24"/>
        </w:rPr>
        <w:tab/>
      </w:r>
      <w:r>
        <w:rPr>
          <w:rFonts w:ascii="宋体" w:hint="eastAsia"/>
          <w:sz w:val="24"/>
        </w:rPr>
        <w:t>——</w:t>
      </w:r>
      <w:r>
        <w:rPr>
          <w:rFonts w:ascii="宋体"/>
          <w:sz w:val="24"/>
        </w:rPr>
        <w:tab/>
      </w:r>
      <w:r>
        <w:rPr>
          <w:rFonts w:ascii="宋体" w:hint="eastAsia"/>
          <w:sz w:val="24"/>
        </w:rPr>
        <w:t>干球</w:t>
      </w:r>
      <w:r w:rsidR="00E16B48" w:rsidRPr="00E16B48">
        <w:rPr>
          <w:rFonts w:ascii="宋体" w:hint="eastAsia"/>
          <w:sz w:val="24"/>
        </w:rPr>
        <w:t>、</w:t>
      </w:r>
      <w:r w:rsidR="00E16B48">
        <w:rPr>
          <w:rFonts w:ascii="宋体" w:hint="eastAsia"/>
          <w:sz w:val="24"/>
        </w:rPr>
        <w:t>湿球</w:t>
      </w:r>
      <w:r>
        <w:rPr>
          <w:rFonts w:ascii="宋体" w:hint="eastAsia"/>
          <w:sz w:val="24"/>
        </w:rPr>
        <w:t>位置通风速度第</w:t>
      </w:r>
      <w:r>
        <w:rPr>
          <w:rFonts w:ascii="宋体" w:hint="eastAsia"/>
          <w:i/>
          <w:sz w:val="24"/>
        </w:rPr>
        <w:t>i</w:t>
      </w:r>
      <w:r>
        <w:rPr>
          <w:rFonts w:ascii="宋体" w:hint="eastAsia"/>
          <w:sz w:val="24"/>
        </w:rPr>
        <w:t>次读数，</w:t>
      </w:r>
      <w:r>
        <w:rPr>
          <w:rFonts w:ascii="宋体" w:hAnsi="宋体"/>
          <w:sz w:val="24"/>
        </w:rPr>
        <w:t>单位为</w:t>
      </w:r>
      <w:r>
        <w:rPr>
          <w:rFonts w:ascii="宋体" w:hAnsi="宋体" w:hint="eastAsia"/>
          <w:sz w:val="24"/>
        </w:rPr>
        <w:t>m</w:t>
      </w:r>
      <w:r>
        <w:rPr>
          <w:rFonts w:ascii="宋体" w:hAnsi="宋体"/>
          <w:sz w:val="24"/>
        </w:rPr>
        <w:t>/s</w:t>
      </w:r>
      <w:r>
        <w:rPr>
          <w:rFonts w:ascii="宋体" w:hint="eastAsia"/>
          <w:sz w:val="24"/>
        </w:rPr>
        <w:t>。</w:t>
      </w:r>
    </w:p>
    <w:p w14:paraId="2A3DCF70" w14:textId="324593E1" w:rsidR="00C24F2B" w:rsidRDefault="00000000">
      <w:pPr>
        <w:spacing w:before="120" w:after="120" w:line="360" w:lineRule="auto"/>
        <w:ind w:rightChars="100" w:right="210"/>
        <w:outlineLvl w:val="2"/>
        <w:rPr>
          <w:rFonts w:ascii="宋体" w:hAnsi="宋体" w:hint="eastAsia"/>
          <w:sz w:val="24"/>
        </w:rPr>
      </w:pPr>
      <w:r>
        <w:rPr>
          <w:rFonts w:ascii="宋体" w:hAnsi="宋体" w:hint="eastAsia"/>
          <w:sz w:val="24"/>
        </w:rPr>
        <w:t>7.2.6</w:t>
      </w:r>
      <w:r>
        <w:rPr>
          <w:rFonts w:ascii="宋体" w:hAnsi="宋体"/>
          <w:sz w:val="24"/>
        </w:rPr>
        <w:t xml:space="preserve"> </w:t>
      </w:r>
      <w:r>
        <w:rPr>
          <w:rFonts w:ascii="宋体" w:hint="eastAsia"/>
          <w:sz w:val="24"/>
        </w:rPr>
        <w:t>输出电压</w:t>
      </w:r>
      <w:r w:rsidR="006D5D79">
        <w:rPr>
          <w:rFonts w:ascii="宋体" w:hint="eastAsia"/>
          <w:sz w:val="24"/>
        </w:rPr>
        <w:t>示值</w:t>
      </w:r>
      <w:r>
        <w:rPr>
          <w:rFonts w:ascii="宋体" w:hint="eastAsia"/>
          <w:sz w:val="24"/>
        </w:rPr>
        <w:t>误差</w:t>
      </w:r>
    </w:p>
    <w:p w14:paraId="204BC352" w14:textId="77777777" w:rsidR="00C24F2B" w:rsidRDefault="00000000">
      <w:pPr>
        <w:spacing w:line="360" w:lineRule="auto"/>
        <w:outlineLvl w:val="3"/>
        <w:rPr>
          <w:rFonts w:ascii="宋体" w:hAnsiTheme="minorEastAsia" w:hint="eastAsia"/>
          <w:kern w:val="0"/>
          <w:sz w:val="24"/>
        </w:rPr>
      </w:pPr>
      <w:bookmarkStart w:id="217" w:name="_Toc392650963"/>
      <w:r>
        <w:rPr>
          <w:rFonts w:ascii="宋体" w:hAnsiTheme="minorEastAsia" w:hint="eastAsia"/>
          <w:kern w:val="0"/>
          <w:sz w:val="24"/>
        </w:rPr>
        <w:t>7.2.6.1</w:t>
      </w:r>
      <w:r>
        <w:rPr>
          <w:rFonts w:ascii="宋体" w:hAnsiTheme="minorEastAsia"/>
          <w:kern w:val="0"/>
          <w:sz w:val="24"/>
        </w:rPr>
        <w:t xml:space="preserve"> </w:t>
      </w:r>
      <w:r>
        <w:rPr>
          <w:rFonts w:ascii="宋体" w:hAnsiTheme="minorEastAsia" w:hint="eastAsia"/>
          <w:kern w:val="0"/>
          <w:sz w:val="24"/>
        </w:rPr>
        <w:t>输出电压校准点</w:t>
      </w:r>
    </w:p>
    <w:p w14:paraId="1590ED25" w14:textId="77777777" w:rsidR="00C24F2B" w:rsidRDefault="00000000">
      <w:pPr>
        <w:spacing w:line="360" w:lineRule="auto"/>
        <w:ind w:firstLineChars="200" w:firstLine="480"/>
        <w:rPr>
          <w:rFonts w:ascii="宋体" w:hAnsi="宋体" w:hint="eastAsia"/>
          <w:sz w:val="24"/>
        </w:rPr>
      </w:pPr>
      <w:r>
        <w:rPr>
          <w:rFonts w:ascii="宋体" w:hAnsi="宋体" w:hint="eastAsia"/>
          <w:sz w:val="24"/>
        </w:rPr>
        <w:t>用数字多用表电压通道测量基测箱输出正负电压，常用校准点为：±5</w:t>
      </w:r>
      <w:r>
        <w:rPr>
          <w:rFonts w:ascii="宋体" w:hAnsi="宋体"/>
          <w:sz w:val="24"/>
        </w:rPr>
        <w:t xml:space="preserve"> </w:t>
      </w:r>
      <w:r>
        <w:rPr>
          <w:rFonts w:ascii="宋体" w:hAnsi="宋体" w:hint="eastAsia"/>
          <w:sz w:val="24"/>
        </w:rPr>
        <w:t>V、±12</w:t>
      </w:r>
      <w:r>
        <w:rPr>
          <w:rFonts w:ascii="宋体" w:hAnsi="宋体"/>
          <w:sz w:val="24"/>
        </w:rPr>
        <w:t xml:space="preserve"> </w:t>
      </w:r>
      <w:r>
        <w:rPr>
          <w:rFonts w:ascii="宋体" w:hAnsi="宋体" w:hint="eastAsia"/>
          <w:sz w:val="24"/>
        </w:rPr>
        <w:t>V、±15</w:t>
      </w:r>
      <w:r>
        <w:rPr>
          <w:rFonts w:ascii="宋体" w:hAnsi="宋体"/>
          <w:sz w:val="24"/>
        </w:rPr>
        <w:t xml:space="preserve"> </w:t>
      </w:r>
      <w:r>
        <w:rPr>
          <w:rFonts w:ascii="宋体" w:hAnsi="宋体" w:hint="eastAsia"/>
          <w:sz w:val="24"/>
        </w:rPr>
        <w:t>V</w:t>
      </w:r>
      <w:r>
        <w:rPr>
          <w:rFonts w:ascii="宋体" w:hAnsi="宋体"/>
          <w:kern w:val="0"/>
          <w:sz w:val="24"/>
        </w:rPr>
        <w:t>。</w:t>
      </w:r>
    </w:p>
    <w:p w14:paraId="73E65B70" w14:textId="77777777" w:rsidR="00C24F2B" w:rsidRDefault="00000000">
      <w:pPr>
        <w:spacing w:line="360" w:lineRule="auto"/>
        <w:outlineLvl w:val="3"/>
        <w:rPr>
          <w:rFonts w:ascii="宋体" w:hAnsiTheme="minorEastAsia" w:hint="eastAsia"/>
          <w:kern w:val="0"/>
          <w:sz w:val="24"/>
        </w:rPr>
      </w:pPr>
      <w:r>
        <w:rPr>
          <w:rFonts w:ascii="宋体" w:hAnsiTheme="minorEastAsia" w:hint="eastAsia"/>
          <w:kern w:val="0"/>
          <w:sz w:val="24"/>
        </w:rPr>
        <w:t>7.2.6.2</w:t>
      </w:r>
      <w:r>
        <w:rPr>
          <w:rFonts w:ascii="宋体" w:hAnsiTheme="minorEastAsia"/>
          <w:kern w:val="0"/>
          <w:sz w:val="24"/>
        </w:rPr>
        <w:t xml:space="preserve"> </w:t>
      </w:r>
      <w:r>
        <w:rPr>
          <w:rFonts w:ascii="宋体" w:hAnsiTheme="minorEastAsia" w:hint="eastAsia"/>
          <w:kern w:val="0"/>
          <w:sz w:val="24"/>
        </w:rPr>
        <w:t>校准方法</w:t>
      </w:r>
    </w:p>
    <w:p w14:paraId="674EBDF6" w14:textId="6A9806CB" w:rsidR="00C24F2B" w:rsidRDefault="00000000">
      <w:pPr>
        <w:spacing w:line="360" w:lineRule="auto"/>
        <w:ind w:firstLineChars="200" w:firstLine="480"/>
        <w:rPr>
          <w:rFonts w:ascii="宋体" w:hAnsi="宋体" w:cs="宋体" w:hint="eastAsia"/>
          <w:kern w:val="0"/>
          <w:sz w:val="24"/>
        </w:rPr>
      </w:pPr>
      <w:r>
        <w:rPr>
          <w:rFonts w:ascii="宋体" w:hAnsi="宋体" w:cs="宋体"/>
          <w:kern w:val="0"/>
          <w:sz w:val="24"/>
        </w:rPr>
        <w:t>将基测箱供电输出线正压、负压接线端分别与数字多用表电压通道正压</w:t>
      </w:r>
      <w:bookmarkStart w:id="218" w:name="OLE_LINK7"/>
      <w:r>
        <w:rPr>
          <w:rFonts w:ascii="宋体" w:hAnsi="宋体" w:cs="宋体"/>
          <w:kern w:val="0"/>
          <w:sz w:val="24"/>
        </w:rPr>
        <w:t>、负</w:t>
      </w:r>
      <w:bookmarkEnd w:id="218"/>
      <w:r>
        <w:rPr>
          <w:rFonts w:ascii="宋体" w:hAnsi="宋体" w:cs="宋体"/>
          <w:kern w:val="0"/>
          <w:sz w:val="24"/>
        </w:rPr>
        <w:t>压接线端连接，打开基测箱</w:t>
      </w:r>
      <w:r>
        <w:rPr>
          <w:rFonts w:ascii="宋体" w:hAnsi="宋体" w:cs="宋体" w:hint="eastAsia"/>
          <w:kern w:val="0"/>
          <w:sz w:val="24"/>
        </w:rPr>
        <w:t>电压输出开关</w:t>
      </w:r>
      <w:r>
        <w:rPr>
          <w:rFonts w:ascii="宋体" w:hAnsi="宋体" w:cs="宋体"/>
          <w:kern w:val="0"/>
          <w:sz w:val="24"/>
        </w:rPr>
        <w:t>，按选定的校准点依次设置输出电压值（正压和负压），数字多用表读取</w:t>
      </w:r>
      <w:r w:rsidR="004E0137">
        <w:rPr>
          <w:rFonts w:ascii="宋体" w:hAnsi="宋体" w:cs="宋体" w:hint="eastAsia"/>
          <w:kern w:val="0"/>
          <w:sz w:val="24"/>
        </w:rPr>
        <w:t>的</w:t>
      </w:r>
      <w:r>
        <w:rPr>
          <w:rFonts w:ascii="宋体" w:hAnsi="宋体" w:cs="宋体"/>
          <w:kern w:val="0"/>
          <w:sz w:val="24"/>
        </w:rPr>
        <w:t>输出电压值作为标准值，每10秒记录1次标准值和基测箱输出电压示值，连续记录</w:t>
      </w:r>
      <w:r w:rsidR="00F16E0D">
        <w:rPr>
          <w:rFonts w:ascii="宋体" w:hAnsi="宋体" w:cs="宋体" w:hint="eastAsia"/>
          <w:kern w:val="0"/>
          <w:sz w:val="24"/>
        </w:rPr>
        <w:t>4</w:t>
      </w:r>
      <w:r>
        <w:rPr>
          <w:rFonts w:ascii="宋体" w:hAnsi="宋体" w:cs="宋体"/>
          <w:kern w:val="0"/>
          <w:sz w:val="24"/>
        </w:rPr>
        <w:t>组数据</w:t>
      </w:r>
      <w:r w:rsidR="00D55346">
        <w:rPr>
          <w:rFonts w:ascii="宋体" w:hAnsi="宋体" w:cs="宋体" w:hint="eastAsia"/>
          <w:kern w:val="0"/>
          <w:sz w:val="24"/>
        </w:rPr>
        <w:t>。</w:t>
      </w:r>
      <w:r>
        <w:rPr>
          <w:rFonts w:ascii="宋体" w:hAnsi="宋体" w:cs="宋体"/>
          <w:kern w:val="0"/>
          <w:sz w:val="24"/>
        </w:rPr>
        <w:t>用被校准基测箱输出电压值的平均值减去</w:t>
      </w:r>
      <w:r>
        <w:rPr>
          <w:rFonts w:ascii="宋体" w:hAnsi="宋体" w:cs="宋体" w:hint="eastAsia"/>
          <w:kern w:val="0"/>
          <w:sz w:val="24"/>
        </w:rPr>
        <w:t>标准值</w:t>
      </w:r>
      <w:r>
        <w:rPr>
          <w:rFonts w:ascii="宋体" w:hAnsi="宋体" w:cs="宋体"/>
          <w:kern w:val="0"/>
          <w:sz w:val="24"/>
        </w:rPr>
        <w:t>平均值，得出各点示值误差。</w:t>
      </w:r>
    </w:p>
    <w:p w14:paraId="24132498" w14:textId="77777777" w:rsidR="00C24F2B" w:rsidRDefault="00000000">
      <w:pPr>
        <w:spacing w:line="360" w:lineRule="auto"/>
        <w:outlineLvl w:val="3"/>
        <w:rPr>
          <w:rFonts w:ascii="宋体" w:hAnsiTheme="minorEastAsia" w:hint="eastAsia"/>
          <w:kern w:val="0"/>
          <w:sz w:val="24"/>
        </w:rPr>
      </w:pPr>
      <w:r>
        <w:rPr>
          <w:rFonts w:ascii="宋体" w:hAnsiTheme="minorEastAsia" w:hint="eastAsia"/>
          <w:kern w:val="0"/>
          <w:sz w:val="24"/>
        </w:rPr>
        <w:t>7.2.6.3</w:t>
      </w:r>
      <w:r>
        <w:rPr>
          <w:rFonts w:ascii="宋体" w:hAnsiTheme="minorEastAsia"/>
          <w:kern w:val="0"/>
          <w:sz w:val="24"/>
        </w:rPr>
        <w:t xml:space="preserve"> </w:t>
      </w:r>
      <w:r>
        <w:rPr>
          <w:rFonts w:ascii="宋体" w:hAnsiTheme="minorEastAsia" w:hint="eastAsia"/>
          <w:kern w:val="0"/>
          <w:sz w:val="24"/>
        </w:rPr>
        <w:t>数据处理</w:t>
      </w:r>
    </w:p>
    <w:p w14:paraId="0D6F96CA" w14:textId="520E3A9C" w:rsidR="00C24F2B" w:rsidRDefault="00000000">
      <w:pPr>
        <w:spacing w:line="360" w:lineRule="auto"/>
        <w:ind w:firstLineChars="200" w:firstLine="480"/>
        <w:rPr>
          <w:rFonts w:ascii="宋体" w:hAnsi="宋体" w:cs="宋体" w:hint="eastAsia"/>
          <w:sz w:val="24"/>
        </w:rPr>
      </w:pPr>
      <w:bookmarkStart w:id="219" w:name="_Toc16296"/>
      <w:bookmarkStart w:id="220" w:name="_Toc26414"/>
      <w:bookmarkStart w:id="221" w:name="_Toc11749"/>
      <w:bookmarkStart w:id="222" w:name="_Toc6141"/>
      <w:bookmarkStart w:id="223" w:name="_Toc14166"/>
      <w:bookmarkStart w:id="224" w:name="_Toc27221"/>
      <w:bookmarkStart w:id="225" w:name="_Toc10258"/>
      <w:bookmarkStart w:id="226" w:name="_Toc17970"/>
      <w:r>
        <w:rPr>
          <w:rFonts w:ascii="宋体" w:hAnsi="宋体" w:cs="宋体" w:hint="eastAsia"/>
          <w:kern w:val="0"/>
          <w:sz w:val="24"/>
        </w:rPr>
        <w:t>正</w:t>
      </w:r>
      <w:r w:rsidR="00136E0D">
        <w:rPr>
          <w:rFonts w:ascii="宋体" w:hAnsi="宋体" w:cs="宋体"/>
          <w:kern w:val="0"/>
          <w:sz w:val="24"/>
        </w:rPr>
        <w:t>、负</w:t>
      </w:r>
      <w:r>
        <w:rPr>
          <w:rFonts w:ascii="宋体" w:hAnsi="宋体" w:cs="宋体" w:hint="eastAsia"/>
          <w:kern w:val="0"/>
          <w:sz w:val="24"/>
        </w:rPr>
        <w:t>电压输出示值误差</w:t>
      </w:r>
      <w:r>
        <w:rPr>
          <w:rFonts w:ascii="宋体" w:hAnsi="宋体" w:cs="宋体" w:hint="eastAsia"/>
          <w:sz w:val="24"/>
        </w:rPr>
        <w:t>按照公式</w:t>
      </w:r>
      <w:r>
        <w:rPr>
          <w:rFonts w:ascii="宋体" w:hAnsi="宋体" w:hint="eastAsia"/>
          <w:sz w:val="24"/>
        </w:rPr>
        <w:t>（</w:t>
      </w:r>
      <w:r>
        <w:rPr>
          <w:rFonts w:ascii="宋体" w:hAnsi="宋体"/>
          <w:sz w:val="24"/>
        </w:rPr>
        <w:t>1</w:t>
      </w:r>
      <w:r w:rsidR="00D55346">
        <w:rPr>
          <w:rFonts w:ascii="宋体" w:hAnsi="宋体" w:hint="eastAsia"/>
          <w:sz w:val="24"/>
        </w:rPr>
        <w:t>0</w:t>
      </w:r>
      <w:r>
        <w:rPr>
          <w:rFonts w:ascii="宋体" w:hAnsi="宋体" w:hint="eastAsia"/>
          <w:sz w:val="24"/>
        </w:rPr>
        <w:t>）</w:t>
      </w:r>
      <w:r>
        <w:rPr>
          <w:rFonts w:ascii="宋体" w:hAnsi="宋体" w:cs="宋体" w:hint="eastAsia"/>
          <w:sz w:val="24"/>
        </w:rPr>
        <w:t>计算：</w:t>
      </w:r>
    </w:p>
    <w:p w14:paraId="0CF8865F" w14:textId="2D9074A3" w:rsidR="00C24F2B" w:rsidRDefault="00000000">
      <w:pPr>
        <w:tabs>
          <w:tab w:val="center" w:pos="4620"/>
          <w:tab w:val="right" w:pos="9240"/>
        </w:tabs>
        <w:rPr>
          <w:rFonts w:ascii="宋体"/>
          <w:sz w:val="24"/>
        </w:rPr>
      </w:pPr>
      <w:r>
        <w:rPr>
          <w:rFonts w:ascii="宋体"/>
          <w:sz w:val="24"/>
        </w:rPr>
        <w:tab/>
      </w:r>
      <w:r>
        <w:rPr>
          <w:rFonts w:ascii="宋体"/>
          <w:position w:val="-12"/>
          <w:sz w:val="24"/>
        </w:rPr>
        <w:object w:dxaOrig="1959" w:dyaOrig="402" w14:anchorId="06E3A850">
          <v:shape id="_x0000_i1053" type="#_x0000_t75" style="width:97.9pt;height:19.9pt" o:ole="">
            <v:imagedata r:id="rId76" o:title=""/>
          </v:shape>
          <o:OLEObject Type="Embed" ProgID="Equation.3" ShapeID="_x0000_i1053" DrawAspect="Content" ObjectID="_1806132839" r:id="rId77"/>
        </w:object>
      </w:r>
      <w:r>
        <w:rPr>
          <w:rFonts w:ascii="宋体"/>
          <w:sz w:val="24"/>
        </w:rPr>
        <w:tab/>
      </w:r>
      <w:r>
        <w:rPr>
          <w:rFonts w:ascii="宋体" w:hAnsi="宋体" w:hint="eastAsia"/>
          <w:sz w:val="24"/>
        </w:rPr>
        <w:t>（</w:t>
      </w:r>
      <w:r>
        <w:rPr>
          <w:rFonts w:ascii="宋体" w:hAnsi="宋体"/>
          <w:sz w:val="24"/>
        </w:rPr>
        <w:t>1</w:t>
      </w:r>
      <w:r w:rsidR="00D55346">
        <w:rPr>
          <w:rFonts w:ascii="宋体" w:hAnsi="宋体" w:hint="eastAsia"/>
          <w:sz w:val="24"/>
        </w:rPr>
        <w:t>0</w:t>
      </w:r>
      <w:r>
        <w:rPr>
          <w:rFonts w:ascii="宋体" w:hAnsi="宋体" w:hint="eastAsia"/>
          <w:sz w:val="24"/>
        </w:rPr>
        <w:t>）</w:t>
      </w:r>
    </w:p>
    <w:p w14:paraId="72AF8467" w14:textId="77777777" w:rsidR="00C24F2B" w:rsidRDefault="00000000">
      <w:pPr>
        <w:spacing w:line="360" w:lineRule="auto"/>
        <w:ind w:firstLineChars="200" w:firstLine="480"/>
        <w:rPr>
          <w:rFonts w:ascii="宋体"/>
          <w:sz w:val="24"/>
        </w:rPr>
      </w:pPr>
      <w:r>
        <w:rPr>
          <w:rFonts w:ascii="宋体" w:hint="eastAsia"/>
          <w:sz w:val="24"/>
        </w:rPr>
        <w:t>式中：</w:t>
      </w:r>
    </w:p>
    <w:p w14:paraId="52775ED3" w14:textId="6926D72F" w:rsidR="00C24F2B" w:rsidRDefault="00000000">
      <w:pPr>
        <w:tabs>
          <w:tab w:val="left" w:pos="1050"/>
          <w:tab w:val="left" w:pos="1575"/>
        </w:tabs>
        <w:spacing w:line="400" w:lineRule="exact"/>
        <w:ind w:firstLineChars="200" w:firstLine="480"/>
        <w:rPr>
          <w:rFonts w:ascii="宋体"/>
          <w:sz w:val="24"/>
        </w:rPr>
      </w:pPr>
      <w:r>
        <w:rPr>
          <w:rFonts w:ascii="宋体"/>
          <w:position w:val="-12"/>
          <w:sz w:val="24"/>
        </w:rPr>
        <w:object w:dxaOrig="553" w:dyaOrig="368" w14:anchorId="652E108F">
          <v:shape id="_x0000_i1054" type="#_x0000_t75" style="width:27.4pt;height:18.4pt" o:ole="">
            <v:imagedata r:id="rId78" o:title=""/>
          </v:shape>
          <o:OLEObject Type="Embed" ProgID="Equation.3" ShapeID="_x0000_i1054" DrawAspect="Content" ObjectID="_1806132840" r:id="rId79"/>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int="eastAsia"/>
          <w:i/>
          <w:sz w:val="24"/>
        </w:rPr>
        <w:t>i</w:t>
      </w:r>
      <w:r>
        <w:rPr>
          <w:rFonts w:ascii="宋体"/>
          <w:sz w:val="24"/>
        </w:rPr>
        <w:t>个校准点正</w:t>
      </w:r>
      <w:r w:rsidR="00136E0D">
        <w:rPr>
          <w:rFonts w:ascii="宋体" w:hAnsi="宋体" w:cs="宋体"/>
          <w:kern w:val="0"/>
          <w:sz w:val="24"/>
        </w:rPr>
        <w:t>、负</w:t>
      </w:r>
      <w:r w:rsidR="00136E0D">
        <w:rPr>
          <w:rFonts w:ascii="宋体" w:hAnsi="宋体" w:cs="宋体" w:hint="eastAsia"/>
          <w:kern w:val="0"/>
          <w:sz w:val="24"/>
        </w:rPr>
        <w:t>输出</w:t>
      </w:r>
      <w:r>
        <w:rPr>
          <w:rFonts w:ascii="宋体" w:hint="eastAsia"/>
          <w:sz w:val="24"/>
        </w:rPr>
        <w:t>电压示值误差，</w:t>
      </w:r>
      <w:r>
        <w:rPr>
          <w:rFonts w:ascii="宋体" w:hAnsi="宋体"/>
          <w:sz w:val="24"/>
        </w:rPr>
        <w:t>单位为</w:t>
      </w:r>
      <w:r>
        <w:rPr>
          <w:rFonts w:ascii="宋体" w:hint="eastAsia"/>
          <w:sz w:val="24"/>
        </w:rPr>
        <w:t>V；</w:t>
      </w:r>
    </w:p>
    <w:p w14:paraId="7322EF86" w14:textId="233871A6" w:rsidR="00C24F2B" w:rsidRDefault="00000000">
      <w:pPr>
        <w:tabs>
          <w:tab w:val="left" w:pos="1050"/>
          <w:tab w:val="left" w:pos="1575"/>
        </w:tabs>
        <w:spacing w:line="400" w:lineRule="exact"/>
        <w:ind w:firstLineChars="200" w:firstLine="480"/>
        <w:rPr>
          <w:rFonts w:ascii="宋体"/>
          <w:sz w:val="24"/>
        </w:rPr>
      </w:pPr>
      <w:r>
        <w:rPr>
          <w:rFonts w:ascii="宋体"/>
          <w:position w:val="-8"/>
          <w:sz w:val="24"/>
        </w:rPr>
        <w:object w:dxaOrig="402" w:dyaOrig="368" w14:anchorId="52CDE436">
          <v:shape id="_x0000_i1055" type="#_x0000_t75" style="width:19.9pt;height:18.4pt" o:ole="">
            <v:imagedata r:id="rId80" o:title=""/>
          </v:shape>
          <o:OLEObject Type="Embed" ProgID="Equation.3" ShapeID="_x0000_i1055" DrawAspect="Content" ObjectID="_1806132841" r:id="rId81"/>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int="eastAsia"/>
          <w:i/>
          <w:sz w:val="24"/>
        </w:rPr>
        <w:t>i</w:t>
      </w:r>
      <w:r>
        <w:rPr>
          <w:rFonts w:ascii="宋体"/>
          <w:sz w:val="24"/>
        </w:rPr>
        <w:t>个校准点正</w:t>
      </w:r>
      <w:r w:rsidR="00136E0D">
        <w:rPr>
          <w:rFonts w:ascii="宋体" w:hAnsi="宋体" w:cs="宋体"/>
          <w:kern w:val="0"/>
          <w:sz w:val="24"/>
        </w:rPr>
        <w:t>、负</w:t>
      </w:r>
      <w:r w:rsidR="00136E0D">
        <w:rPr>
          <w:rFonts w:ascii="宋体" w:hAnsi="宋体" w:cs="宋体" w:hint="eastAsia"/>
          <w:kern w:val="0"/>
          <w:sz w:val="24"/>
        </w:rPr>
        <w:t>输出</w:t>
      </w:r>
      <w:r>
        <w:rPr>
          <w:rFonts w:ascii="宋体" w:hint="eastAsia"/>
          <w:sz w:val="24"/>
        </w:rPr>
        <w:t>电压示值平均值，</w:t>
      </w:r>
      <w:r>
        <w:rPr>
          <w:rFonts w:ascii="宋体" w:hAnsi="宋体"/>
          <w:sz w:val="24"/>
        </w:rPr>
        <w:t>单位为</w:t>
      </w:r>
      <w:r>
        <w:rPr>
          <w:rFonts w:ascii="宋体" w:hint="eastAsia"/>
          <w:sz w:val="24"/>
        </w:rPr>
        <w:t>V；</w:t>
      </w:r>
    </w:p>
    <w:p w14:paraId="3047D67C" w14:textId="04F5BAC5" w:rsidR="00C24F2B" w:rsidRDefault="00000000">
      <w:pPr>
        <w:tabs>
          <w:tab w:val="left" w:pos="1050"/>
          <w:tab w:val="left" w:pos="1575"/>
        </w:tabs>
        <w:spacing w:line="400" w:lineRule="exact"/>
        <w:ind w:firstLineChars="200" w:firstLine="480"/>
        <w:rPr>
          <w:rFonts w:ascii="宋体"/>
          <w:sz w:val="24"/>
        </w:rPr>
      </w:pPr>
      <w:r>
        <w:rPr>
          <w:rFonts w:ascii="宋体"/>
          <w:position w:val="-8"/>
          <w:sz w:val="24"/>
        </w:rPr>
        <w:object w:dxaOrig="452" w:dyaOrig="368" w14:anchorId="440E7963">
          <v:shape id="_x0000_i1056" type="#_x0000_t75" style="width:22.5pt;height:18.4pt" o:ole="">
            <v:imagedata r:id="rId82" o:title=""/>
          </v:shape>
          <o:OLEObject Type="Embed" ProgID="Equation.3" ShapeID="_x0000_i1056" DrawAspect="Content" ObjectID="_1806132842" r:id="rId83"/>
        </w:object>
      </w:r>
      <w:r>
        <w:rPr>
          <w:rFonts w:ascii="宋体"/>
          <w:sz w:val="24"/>
        </w:rPr>
        <w:tab/>
      </w:r>
      <w:r>
        <w:rPr>
          <w:rFonts w:ascii="宋体" w:hint="eastAsia"/>
          <w:sz w:val="24"/>
        </w:rPr>
        <w:t>——</w:t>
      </w:r>
      <w:r>
        <w:rPr>
          <w:rFonts w:ascii="宋体"/>
          <w:sz w:val="24"/>
        </w:rPr>
        <w:tab/>
      </w:r>
      <w:r>
        <w:rPr>
          <w:rFonts w:ascii="宋体" w:hint="eastAsia"/>
          <w:sz w:val="24"/>
        </w:rPr>
        <w:t>第</w:t>
      </w:r>
      <w:r>
        <w:rPr>
          <w:rFonts w:ascii="宋体" w:hint="eastAsia"/>
          <w:i/>
          <w:sz w:val="24"/>
        </w:rPr>
        <w:t>i</w:t>
      </w:r>
      <w:r>
        <w:rPr>
          <w:rFonts w:ascii="宋体"/>
          <w:sz w:val="24"/>
        </w:rPr>
        <w:t>个校准点正</w:t>
      </w:r>
      <w:r w:rsidR="00136E0D">
        <w:rPr>
          <w:rFonts w:ascii="宋体" w:hAnsi="宋体" w:cs="宋体"/>
          <w:kern w:val="0"/>
          <w:sz w:val="24"/>
        </w:rPr>
        <w:t>、负</w:t>
      </w:r>
      <w:r>
        <w:rPr>
          <w:rFonts w:ascii="宋体" w:hint="eastAsia"/>
          <w:sz w:val="24"/>
        </w:rPr>
        <w:t>电压标准值平均值，</w:t>
      </w:r>
      <w:r>
        <w:rPr>
          <w:rFonts w:ascii="宋体" w:hAnsi="宋体"/>
          <w:sz w:val="24"/>
        </w:rPr>
        <w:t>单位为</w:t>
      </w:r>
      <w:r>
        <w:rPr>
          <w:rFonts w:ascii="宋体" w:hint="eastAsia"/>
          <w:sz w:val="24"/>
        </w:rPr>
        <w:t>V。</w:t>
      </w:r>
    </w:p>
    <w:p w14:paraId="7FEB1233" w14:textId="77777777" w:rsidR="00C24F2B" w:rsidRDefault="00000000">
      <w:pPr>
        <w:pStyle w:val="1"/>
        <w:keepNext w:val="0"/>
        <w:keepLines w:val="0"/>
        <w:numPr>
          <w:ilvl w:val="0"/>
          <w:numId w:val="0"/>
        </w:numPr>
        <w:spacing w:before="120" w:after="120" w:line="312" w:lineRule="auto"/>
        <w:ind w:rightChars="100" w:right="210"/>
        <w:jc w:val="left"/>
        <w:rPr>
          <w:rFonts w:ascii="黑体" w:eastAsia="黑体" w:hAnsi="宋体" w:hint="eastAsia"/>
          <w:b w:val="0"/>
          <w:kern w:val="2"/>
          <w:sz w:val="24"/>
          <w:szCs w:val="32"/>
        </w:rPr>
      </w:pPr>
      <w:bookmarkStart w:id="227" w:name="_Toc195439407"/>
      <w:r>
        <w:rPr>
          <w:rFonts w:ascii="黑体" w:eastAsia="黑体" w:hAnsi="宋体" w:hint="eastAsia"/>
          <w:b w:val="0"/>
          <w:kern w:val="2"/>
          <w:sz w:val="24"/>
          <w:szCs w:val="32"/>
        </w:rPr>
        <w:t>8  校准结果</w:t>
      </w:r>
      <w:bookmarkEnd w:id="217"/>
      <w:r>
        <w:rPr>
          <w:rFonts w:ascii="黑体" w:eastAsia="黑体" w:hAnsi="宋体" w:hint="eastAsia"/>
          <w:b w:val="0"/>
          <w:kern w:val="2"/>
          <w:sz w:val="24"/>
          <w:szCs w:val="32"/>
        </w:rPr>
        <w:t>表达</w:t>
      </w:r>
      <w:bookmarkEnd w:id="219"/>
      <w:bookmarkEnd w:id="220"/>
      <w:bookmarkEnd w:id="221"/>
      <w:bookmarkEnd w:id="222"/>
      <w:bookmarkEnd w:id="223"/>
      <w:bookmarkEnd w:id="224"/>
      <w:bookmarkEnd w:id="225"/>
      <w:bookmarkEnd w:id="226"/>
      <w:bookmarkEnd w:id="227"/>
    </w:p>
    <w:p w14:paraId="782631CC" w14:textId="77777777" w:rsidR="00C24F2B" w:rsidRDefault="00000000">
      <w:pPr>
        <w:spacing w:line="360" w:lineRule="auto"/>
        <w:ind w:firstLineChars="200" w:firstLine="480"/>
        <w:rPr>
          <w:rFonts w:ascii="宋体"/>
          <w:sz w:val="24"/>
        </w:rPr>
      </w:pPr>
      <w:bookmarkStart w:id="228" w:name="_Toc1168"/>
      <w:bookmarkStart w:id="229" w:name="_Toc22426"/>
      <w:bookmarkStart w:id="230" w:name="_Toc392650964"/>
      <w:bookmarkStart w:id="231" w:name="_Toc28862"/>
      <w:r>
        <w:rPr>
          <w:rFonts w:ascii="宋体"/>
          <w:sz w:val="24"/>
        </w:rPr>
        <w:t>校准结果应在校准证书上反映。校准证书应至少</w:t>
      </w:r>
      <w:r>
        <w:rPr>
          <w:rFonts w:ascii="宋体" w:hint="eastAsia"/>
          <w:sz w:val="24"/>
        </w:rPr>
        <w:t>应</w:t>
      </w:r>
      <w:r>
        <w:rPr>
          <w:rFonts w:ascii="宋体"/>
          <w:sz w:val="24"/>
        </w:rPr>
        <w:t>包括以下信息：</w:t>
      </w:r>
    </w:p>
    <w:p w14:paraId="6C51684D" w14:textId="77777777" w:rsidR="00C24F2B" w:rsidRDefault="00000000">
      <w:pPr>
        <w:pStyle w:val="afffc"/>
        <w:numPr>
          <w:ilvl w:val="0"/>
          <w:numId w:val="16"/>
        </w:numPr>
        <w:spacing w:line="400" w:lineRule="exact"/>
        <w:ind w:left="0" w:firstLine="425"/>
        <w:rPr>
          <w:rFonts w:ascii="宋体"/>
          <w:sz w:val="24"/>
          <w:lang w:eastAsia="zh-CN"/>
        </w:rPr>
      </w:pPr>
      <w:r>
        <w:rPr>
          <w:rFonts w:ascii="宋体"/>
          <w:sz w:val="24"/>
          <w:lang w:eastAsia="zh-CN"/>
        </w:rPr>
        <w:t>标题，如</w:t>
      </w:r>
      <w:r>
        <w:rPr>
          <w:rFonts w:ascii="宋体"/>
          <w:sz w:val="24"/>
          <w:lang w:eastAsia="zh-CN"/>
        </w:rPr>
        <w:t>“</w:t>
      </w:r>
      <w:r>
        <w:rPr>
          <w:rFonts w:ascii="宋体"/>
          <w:sz w:val="24"/>
          <w:lang w:eastAsia="zh-CN"/>
        </w:rPr>
        <w:t>校准证书</w:t>
      </w:r>
      <w:r>
        <w:rPr>
          <w:rFonts w:ascii="宋体"/>
          <w:sz w:val="24"/>
          <w:lang w:eastAsia="zh-CN"/>
        </w:rPr>
        <w:t>”</w:t>
      </w:r>
      <w:r>
        <w:rPr>
          <w:rFonts w:ascii="宋体"/>
          <w:sz w:val="24"/>
          <w:lang w:eastAsia="zh-CN"/>
        </w:rPr>
        <w:t>；</w:t>
      </w:r>
    </w:p>
    <w:p w14:paraId="0A1B424B" w14:textId="77777777" w:rsidR="00C24F2B" w:rsidRDefault="00000000">
      <w:pPr>
        <w:pStyle w:val="afffc"/>
        <w:numPr>
          <w:ilvl w:val="0"/>
          <w:numId w:val="16"/>
        </w:numPr>
        <w:spacing w:line="400" w:lineRule="exact"/>
        <w:ind w:left="0" w:firstLine="425"/>
        <w:rPr>
          <w:rFonts w:ascii="宋体"/>
          <w:sz w:val="24"/>
        </w:rPr>
      </w:pPr>
      <w:r>
        <w:rPr>
          <w:rFonts w:ascii="宋体"/>
          <w:sz w:val="24"/>
        </w:rPr>
        <w:t>实验室名称和地址；</w:t>
      </w:r>
    </w:p>
    <w:p w14:paraId="52CAF583" w14:textId="77777777" w:rsidR="00C24F2B" w:rsidRDefault="00000000">
      <w:pPr>
        <w:pStyle w:val="afffc"/>
        <w:numPr>
          <w:ilvl w:val="0"/>
          <w:numId w:val="16"/>
        </w:numPr>
        <w:spacing w:line="400" w:lineRule="exact"/>
        <w:ind w:left="0" w:firstLine="425"/>
        <w:rPr>
          <w:rFonts w:ascii="宋体"/>
          <w:sz w:val="24"/>
          <w:lang w:eastAsia="zh-CN"/>
        </w:rPr>
      </w:pPr>
      <w:r>
        <w:rPr>
          <w:rFonts w:ascii="宋体"/>
          <w:sz w:val="24"/>
          <w:lang w:eastAsia="zh-CN"/>
        </w:rPr>
        <w:t>进行校准的地点（如</w:t>
      </w:r>
      <w:r>
        <w:rPr>
          <w:rFonts w:ascii="宋体" w:hint="eastAsia"/>
          <w:sz w:val="24"/>
          <w:lang w:eastAsia="zh-CN"/>
        </w:rPr>
        <w:t>果与实验室的地址不同</w:t>
      </w:r>
      <w:r>
        <w:rPr>
          <w:rFonts w:ascii="宋体"/>
          <w:sz w:val="24"/>
          <w:lang w:eastAsia="zh-CN"/>
        </w:rPr>
        <w:t>）；</w:t>
      </w:r>
    </w:p>
    <w:p w14:paraId="4F397A41" w14:textId="77777777" w:rsidR="00C24F2B" w:rsidRDefault="00000000">
      <w:pPr>
        <w:pStyle w:val="afffc"/>
        <w:numPr>
          <w:ilvl w:val="0"/>
          <w:numId w:val="16"/>
        </w:numPr>
        <w:spacing w:line="400" w:lineRule="exact"/>
        <w:ind w:left="0" w:firstLine="425"/>
        <w:rPr>
          <w:rFonts w:ascii="宋体"/>
          <w:sz w:val="24"/>
          <w:lang w:eastAsia="zh-CN"/>
        </w:rPr>
      </w:pPr>
      <w:r>
        <w:rPr>
          <w:rFonts w:ascii="宋体"/>
          <w:sz w:val="24"/>
          <w:lang w:eastAsia="zh-CN"/>
        </w:rPr>
        <w:t>证书的</w:t>
      </w:r>
      <w:r>
        <w:rPr>
          <w:rFonts w:ascii="宋体" w:hint="eastAsia"/>
          <w:sz w:val="24"/>
          <w:lang w:eastAsia="zh-CN"/>
        </w:rPr>
        <w:t>唯一</w:t>
      </w:r>
      <w:r>
        <w:rPr>
          <w:rFonts w:ascii="宋体"/>
          <w:sz w:val="24"/>
          <w:lang w:eastAsia="zh-CN"/>
        </w:rPr>
        <w:t>性标识（如编号），每页及总页数的标识；</w:t>
      </w:r>
    </w:p>
    <w:p w14:paraId="6B13FD62" w14:textId="77777777" w:rsidR="00C24F2B" w:rsidRDefault="00000000">
      <w:pPr>
        <w:pStyle w:val="afffc"/>
        <w:numPr>
          <w:ilvl w:val="0"/>
          <w:numId w:val="16"/>
        </w:numPr>
        <w:spacing w:line="400" w:lineRule="exact"/>
        <w:ind w:left="0" w:firstLine="425"/>
        <w:rPr>
          <w:rFonts w:ascii="宋体"/>
          <w:sz w:val="24"/>
          <w:lang w:eastAsia="zh-CN"/>
        </w:rPr>
      </w:pPr>
      <w:r>
        <w:rPr>
          <w:rFonts w:ascii="宋体" w:hAnsi="宋体" w:hint="eastAsia"/>
          <w:sz w:val="24"/>
          <w:lang w:eastAsia="zh-CN"/>
        </w:rPr>
        <w:t>客户的</w:t>
      </w:r>
      <w:r>
        <w:rPr>
          <w:rFonts w:ascii="宋体" w:hint="eastAsia"/>
          <w:sz w:val="24"/>
          <w:lang w:eastAsia="zh-CN"/>
        </w:rPr>
        <w:t>名称</w:t>
      </w:r>
      <w:r>
        <w:rPr>
          <w:rFonts w:ascii="宋体" w:hAnsi="宋体" w:hint="eastAsia"/>
          <w:sz w:val="24"/>
          <w:lang w:eastAsia="zh-CN"/>
        </w:rPr>
        <w:t>和地址；</w:t>
      </w:r>
    </w:p>
    <w:p w14:paraId="78EC7669" w14:textId="77777777" w:rsidR="00C24F2B" w:rsidRDefault="00000000">
      <w:pPr>
        <w:pStyle w:val="afffc"/>
        <w:numPr>
          <w:ilvl w:val="0"/>
          <w:numId w:val="16"/>
        </w:numPr>
        <w:spacing w:line="400" w:lineRule="exact"/>
        <w:ind w:left="0" w:firstLine="425"/>
        <w:rPr>
          <w:rFonts w:ascii="宋体"/>
          <w:sz w:val="24"/>
          <w:lang w:eastAsia="zh-CN"/>
        </w:rPr>
      </w:pPr>
      <w:r>
        <w:rPr>
          <w:rFonts w:ascii="宋体"/>
          <w:sz w:val="24"/>
          <w:lang w:eastAsia="zh-CN"/>
        </w:rPr>
        <w:lastRenderedPageBreak/>
        <w:t>被校对象的描述和明确标识；</w:t>
      </w:r>
    </w:p>
    <w:p w14:paraId="228783DF" w14:textId="77777777" w:rsidR="00C24F2B" w:rsidRDefault="00000000">
      <w:pPr>
        <w:pStyle w:val="afffc"/>
        <w:numPr>
          <w:ilvl w:val="0"/>
          <w:numId w:val="16"/>
        </w:numPr>
        <w:spacing w:line="400" w:lineRule="exact"/>
        <w:ind w:left="0" w:firstLine="425"/>
        <w:rPr>
          <w:rFonts w:ascii="宋体"/>
          <w:sz w:val="24"/>
          <w:lang w:eastAsia="zh-CN"/>
        </w:rPr>
      </w:pPr>
      <w:r>
        <w:rPr>
          <w:rFonts w:ascii="宋体"/>
          <w:sz w:val="24"/>
          <w:lang w:eastAsia="zh-CN"/>
        </w:rPr>
        <w:t>进行校准的日期</w:t>
      </w:r>
      <w:r>
        <w:rPr>
          <w:rFonts w:ascii="宋体" w:hint="eastAsia"/>
          <w:sz w:val="24"/>
          <w:lang w:eastAsia="zh-CN"/>
        </w:rPr>
        <w:t>，如果与校准结果的有效性和应用有关时，应说明被校对象的接受日期；</w:t>
      </w:r>
    </w:p>
    <w:p w14:paraId="43DAC0E0" w14:textId="77777777" w:rsidR="00C24F2B" w:rsidRDefault="00000000">
      <w:pPr>
        <w:pStyle w:val="afffc"/>
        <w:numPr>
          <w:ilvl w:val="0"/>
          <w:numId w:val="16"/>
        </w:numPr>
        <w:spacing w:line="400" w:lineRule="exact"/>
        <w:ind w:left="0" w:firstLine="425"/>
        <w:rPr>
          <w:rFonts w:ascii="宋体"/>
          <w:sz w:val="24"/>
          <w:lang w:eastAsia="zh-CN"/>
        </w:rPr>
      </w:pPr>
      <w:r>
        <w:rPr>
          <w:rFonts w:ascii="宋体"/>
          <w:sz w:val="24"/>
          <w:lang w:eastAsia="zh-CN"/>
        </w:rPr>
        <w:t>如果与校准结果的有效性应用有关时，应对被校样品的抽样程序进行说明；</w:t>
      </w:r>
    </w:p>
    <w:p w14:paraId="3A263A6D" w14:textId="77777777" w:rsidR="00C24F2B" w:rsidRDefault="00000000">
      <w:pPr>
        <w:pStyle w:val="afffc"/>
        <w:numPr>
          <w:ilvl w:val="0"/>
          <w:numId w:val="16"/>
        </w:numPr>
        <w:spacing w:line="400" w:lineRule="exact"/>
        <w:ind w:left="0" w:firstLine="425"/>
        <w:rPr>
          <w:rFonts w:ascii="宋体"/>
          <w:sz w:val="24"/>
          <w:lang w:eastAsia="zh-CN"/>
        </w:rPr>
      </w:pPr>
      <w:r>
        <w:rPr>
          <w:rFonts w:ascii="宋体" w:hint="eastAsia"/>
          <w:sz w:val="24"/>
          <w:lang w:eastAsia="zh-CN"/>
        </w:rPr>
        <w:t>对</w:t>
      </w:r>
      <w:r>
        <w:rPr>
          <w:rFonts w:ascii="宋体" w:hAnsi="宋体" w:hint="eastAsia"/>
          <w:sz w:val="24"/>
          <w:lang w:eastAsia="zh-CN"/>
        </w:rPr>
        <w:t>校准所依据的技术规范的标识，包括名称及代号；</w:t>
      </w:r>
    </w:p>
    <w:p w14:paraId="679C3466" w14:textId="77777777" w:rsidR="00C24F2B" w:rsidRDefault="00000000">
      <w:pPr>
        <w:pStyle w:val="afffc"/>
        <w:numPr>
          <w:ilvl w:val="0"/>
          <w:numId w:val="16"/>
        </w:numPr>
        <w:spacing w:line="400" w:lineRule="exact"/>
        <w:ind w:left="0" w:firstLine="425"/>
        <w:rPr>
          <w:rFonts w:ascii="宋体"/>
          <w:sz w:val="24"/>
          <w:lang w:eastAsia="zh-CN"/>
        </w:rPr>
      </w:pPr>
      <w:r>
        <w:rPr>
          <w:rFonts w:ascii="宋体" w:hAnsi="宋体" w:hint="eastAsia"/>
          <w:sz w:val="24"/>
          <w:lang w:eastAsia="zh-CN"/>
        </w:rPr>
        <w:t>本次校准所用测量标准的溯源性及有效性说明；</w:t>
      </w:r>
    </w:p>
    <w:p w14:paraId="6E930DDC" w14:textId="77777777" w:rsidR="00C24F2B" w:rsidRDefault="00000000">
      <w:pPr>
        <w:pStyle w:val="afffc"/>
        <w:numPr>
          <w:ilvl w:val="0"/>
          <w:numId w:val="16"/>
        </w:numPr>
        <w:spacing w:line="400" w:lineRule="exact"/>
        <w:ind w:left="0" w:firstLine="425"/>
        <w:rPr>
          <w:rFonts w:ascii="宋体"/>
          <w:sz w:val="24"/>
        </w:rPr>
      </w:pPr>
      <w:r>
        <w:rPr>
          <w:rFonts w:ascii="宋体" w:hint="eastAsia"/>
          <w:sz w:val="24"/>
          <w:lang w:eastAsia="zh-CN"/>
        </w:rPr>
        <w:t>校准环境的描述</w:t>
      </w:r>
      <w:r>
        <w:rPr>
          <w:rFonts w:ascii="宋体" w:hint="eastAsia"/>
          <w:sz w:val="24"/>
        </w:rPr>
        <w:t>；</w:t>
      </w:r>
    </w:p>
    <w:p w14:paraId="1A87A4D7" w14:textId="77777777" w:rsidR="00C24F2B" w:rsidRDefault="00000000">
      <w:pPr>
        <w:pStyle w:val="afffc"/>
        <w:numPr>
          <w:ilvl w:val="0"/>
          <w:numId w:val="16"/>
        </w:numPr>
        <w:spacing w:line="400" w:lineRule="exact"/>
        <w:ind w:left="0" w:firstLine="425"/>
        <w:rPr>
          <w:rFonts w:ascii="宋体"/>
          <w:sz w:val="24"/>
          <w:lang w:eastAsia="zh-CN"/>
        </w:rPr>
      </w:pPr>
      <w:r>
        <w:rPr>
          <w:rFonts w:ascii="宋体" w:hint="eastAsia"/>
          <w:sz w:val="24"/>
          <w:lang w:eastAsia="zh-CN"/>
        </w:rPr>
        <w:t>校准结果及其测量不确定度的说明；</w:t>
      </w:r>
    </w:p>
    <w:p w14:paraId="60CB7F94" w14:textId="77777777" w:rsidR="00C24F2B" w:rsidRDefault="00000000">
      <w:pPr>
        <w:pStyle w:val="afffc"/>
        <w:numPr>
          <w:ilvl w:val="0"/>
          <w:numId w:val="16"/>
        </w:numPr>
        <w:spacing w:line="400" w:lineRule="exact"/>
        <w:ind w:left="0" w:firstLine="425"/>
        <w:rPr>
          <w:rFonts w:ascii="宋体"/>
          <w:sz w:val="24"/>
          <w:lang w:eastAsia="zh-CN"/>
        </w:rPr>
      </w:pPr>
      <w:r>
        <w:rPr>
          <w:rFonts w:ascii="宋体"/>
          <w:sz w:val="24"/>
          <w:lang w:eastAsia="zh-CN"/>
        </w:rPr>
        <w:t>对校准规范的偏离的说明；</w:t>
      </w:r>
    </w:p>
    <w:p w14:paraId="79EA48CC" w14:textId="77777777" w:rsidR="00C24F2B" w:rsidRDefault="00000000">
      <w:pPr>
        <w:pStyle w:val="afffc"/>
        <w:numPr>
          <w:ilvl w:val="0"/>
          <w:numId w:val="16"/>
        </w:numPr>
        <w:spacing w:line="400" w:lineRule="exact"/>
        <w:ind w:left="0" w:firstLine="425"/>
        <w:rPr>
          <w:rFonts w:ascii="宋体"/>
          <w:sz w:val="24"/>
          <w:lang w:eastAsia="zh-CN"/>
        </w:rPr>
      </w:pPr>
      <w:r>
        <w:rPr>
          <w:rFonts w:ascii="宋体" w:hAnsi="宋体" w:hint="eastAsia"/>
          <w:sz w:val="24"/>
          <w:lang w:eastAsia="zh-CN"/>
        </w:rPr>
        <w:t>校准</w:t>
      </w:r>
      <w:r>
        <w:rPr>
          <w:rFonts w:ascii="宋体" w:hint="eastAsia"/>
          <w:sz w:val="24"/>
          <w:lang w:eastAsia="zh-CN"/>
        </w:rPr>
        <w:t>证书</w:t>
      </w:r>
      <w:r>
        <w:rPr>
          <w:rFonts w:ascii="宋体" w:hAnsi="宋体" w:hint="eastAsia"/>
          <w:sz w:val="24"/>
          <w:lang w:eastAsia="zh-CN"/>
        </w:rPr>
        <w:t>或校准报告签发人的签名、职务或等效标识；</w:t>
      </w:r>
    </w:p>
    <w:p w14:paraId="2BF7B9DD" w14:textId="77777777" w:rsidR="00C24F2B" w:rsidRDefault="00000000">
      <w:pPr>
        <w:pStyle w:val="afffc"/>
        <w:numPr>
          <w:ilvl w:val="0"/>
          <w:numId w:val="16"/>
        </w:numPr>
        <w:spacing w:line="400" w:lineRule="exact"/>
        <w:ind w:left="0" w:firstLine="425"/>
        <w:rPr>
          <w:rFonts w:ascii="宋体"/>
          <w:sz w:val="24"/>
          <w:lang w:eastAsia="zh-CN"/>
        </w:rPr>
      </w:pPr>
      <w:r>
        <w:rPr>
          <w:rFonts w:ascii="宋体"/>
          <w:sz w:val="24"/>
          <w:lang w:eastAsia="zh-CN"/>
        </w:rPr>
        <w:t>校准结果仅对被校对象有效的声明；</w:t>
      </w:r>
    </w:p>
    <w:p w14:paraId="59A22195" w14:textId="77777777" w:rsidR="00C24F2B" w:rsidRDefault="00000000">
      <w:pPr>
        <w:pStyle w:val="afffc"/>
        <w:numPr>
          <w:ilvl w:val="0"/>
          <w:numId w:val="16"/>
        </w:numPr>
        <w:spacing w:line="400" w:lineRule="exact"/>
        <w:ind w:left="0" w:firstLine="425"/>
        <w:rPr>
          <w:rFonts w:ascii="宋体"/>
          <w:sz w:val="24"/>
          <w:lang w:eastAsia="zh-CN"/>
        </w:rPr>
      </w:pPr>
      <w:r>
        <w:rPr>
          <w:rFonts w:ascii="宋体"/>
          <w:sz w:val="24"/>
          <w:lang w:eastAsia="zh-CN"/>
        </w:rPr>
        <w:t>未经实验室书面批准，不得部分复制证书的声明。</w:t>
      </w:r>
    </w:p>
    <w:p w14:paraId="3BEF4A37" w14:textId="77777777" w:rsidR="00C24F2B" w:rsidRDefault="00000000">
      <w:pPr>
        <w:pStyle w:val="1"/>
        <w:keepNext w:val="0"/>
        <w:keepLines w:val="0"/>
        <w:numPr>
          <w:ilvl w:val="0"/>
          <w:numId w:val="0"/>
        </w:numPr>
        <w:spacing w:before="120" w:after="120" w:line="312" w:lineRule="auto"/>
        <w:ind w:rightChars="100" w:right="210"/>
        <w:jc w:val="left"/>
        <w:rPr>
          <w:rFonts w:ascii="黑体" w:eastAsia="黑体" w:hAnsi="宋体" w:hint="eastAsia"/>
          <w:b w:val="0"/>
          <w:kern w:val="2"/>
          <w:sz w:val="24"/>
          <w:szCs w:val="32"/>
        </w:rPr>
      </w:pPr>
      <w:bookmarkStart w:id="232" w:name="_Toc10501"/>
      <w:bookmarkStart w:id="233" w:name="_Toc23781"/>
      <w:bookmarkStart w:id="234" w:name="_Toc8906"/>
      <w:bookmarkStart w:id="235" w:name="_Toc6718"/>
      <w:bookmarkStart w:id="236" w:name="_Toc9372"/>
      <w:bookmarkStart w:id="237" w:name="_Toc195439408"/>
      <w:r>
        <w:rPr>
          <w:rFonts w:ascii="黑体" w:eastAsia="黑体" w:hAnsi="宋体" w:hint="eastAsia"/>
          <w:b w:val="0"/>
          <w:kern w:val="2"/>
          <w:sz w:val="24"/>
          <w:szCs w:val="32"/>
        </w:rPr>
        <w:t>9  复校时间间隔</w:t>
      </w:r>
      <w:bookmarkEnd w:id="228"/>
      <w:bookmarkEnd w:id="229"/>
      <w:bookmarkEnd w:id="230"/>
      <w:bookmarkEnd w:id="231"/>
      <w:bookmarkEnd w:id="232"/>
      <w:bookmarkEnd w:id="233"/>
      <w:bookmarkEnd w:id="234"/>
      <w:bookmarkEnd w:id="235"/>
      <w:bookmarkEnd w:id="236"/>
      <w:bookmarkEnd w:id="237"/>
    </w:p>
    <w:p w14:paraId="65FEE7D6" w14:textId="35CC87FC" w:rsidR="00C24F2B" w:rsidRDefault="00000000">
      <w:pPr>
        <w:spacing w:line="360" w:lineRule="auto"/>
        <w:ind w:firstLineChars="200" w:firstLine="480"/>
        <w:rPr>
          <w:rFonts w:ascii="宋体"/>
          <w:kern w:val="0"/>
          <w:sz w:val="24"/>
        </w:rPr>
      </w:pPr>
      <w:bookmarkStart w:id="238" w:name="_Toc48106306"/>
      <w:bookmarkStart w:id="239" w:name="_Toc66760869"/>
      <w:bookmarkStart w:id="240" w:name="_Toc48383863"/>
      <w:bookmarkStart w:id="241" w:name="_Toc66759379"/>
      <w:bookmarkStart w:id="242" w:name="_Toc48107169"/>
      <w:bookmarkStart w:id="243" w:name="_Toc48106349"/>
      <w:bookmarkStart w:id="244" w:name="_Toc48105577"/>
      <w:bookmarkStart w:id="245" w:name="_Toc48104027"/>
      <w:bookmarkStart w:id="246" w:name="_Toc48108419"/>
      <w:bookmarkStart w:id="247" w:name="_Toc48103374"/>
      <w:bookmarkStart w:id="248" w:name="_Toc48103170"/>
      <w:bookmarkStart w:id="249" w:name="_Toc48103077"/>
      <w:bookmarkStart w:id="250" w:name="_Hlk195484263"/>
      <w:bookmarkStart w:id="251" w:name="_Toc327375386"/>
      <w:r>
        <w:rPr>
          <w:rFonts w:ascii="宋体" w:hint="eastAsia"/>
          <w:kern w:val="0"/>
          <w:sz w:val="24"/>
        </w:rPr>
        <w:t>建议复校</w:t>
      </w:r>
      <w:r>
        <w:rPr>
          <w:rFonts w:ascii="宋体" w:hAnsi="宋体" w:hint="eastAsia"/>
          <w:sz w:val="24"/>
        </w:rPr>
        <w:t>时间间隔</w:t>
      </w:r>
      <w:r>
        <w:rPr>
          <w:rFonts w:ascii="宋体" w:hint="eastAsia"/>
          <w:kern w:val="0"/>
          <w:sz w:val="24"/>
        </w:rPr>
        <w:t>不超过1年。</w:t>
      </w:r>
      <w:bookmarkEnd w:id="238"/>
      <w:bookmarkEnd w:id="239"/>
      <w:bookmarkEnd w:id="240"/>
      <w:bookmarkEnd w:id="241"/>
      <w:bookmarkEnd w:id="242"/>
      <w:bookmarkEnd w:id="243"/>
      <w:bookmarkEnd w:id="244"/>
      <w:bookmarkEnd w:id="245"/>
      <w:bookmarkEnd w:id="246"/>
      <w:bookmarkEnd w:id="247"/>
      <w:bookmarkEnd w:id="248"/>
      <w:bookmarkEnd w:id="249"/>
      <w:r>
        <w:rPr>
          <w:rFonts w:ascii="宋体" w:hint="eastAsia"/>
          <w:kern w:val="0"/>
          <w:sz w:val="24"/>
        </w:rPr>
        <w:t>在使用过程中经过修理</w:t>
      </w:r>
      <w:r>
        <w:rPr>
          <w:rFonts w:ascii="宋体" w:hAnsi="宋体" w:hint="eastAsia"/>
          <w:sz w:val="24"/>
        </w:rPr>
        <w:t>、</w:t>
      </w:r>
      <w:r>
        <w:rPr>
          <w:rFonts w:ascii="宋体" w:hint="eastAsia"/>
          <w:kern w:val="0"/>
          <w:sz w:val="24"/>
        </w:rPr>
        <w:t>更换重要部件等</w:t>
      </w:r>
      <w:r w:rsidR="00065A8C">
        <w:rPr>
          <w:rFonts w:ascii="宋体" w:hint="eastAsia"/>
          <w:kern w:val="0"/>
          <w:sz w:val="24"/>
        </w:rPr>
        <w:t>情况</w:t>
      </w:r>
      <w:r>
        <w:rPr>
          <w:rFonts w:ascii="宋体" w:hint="eastAsia"/>
          <w:kern w:val="0"/>
          <w:sz w:val="24"/>
        </w:rPr>
        <w:t>一般需要重新校准。</w:t>
      </w:r>
    </w:p>
    <w:p w14:paraId="7F10DDFF" w14:textId="22D8B9E4" w:rsidR="00C24F2B" w:rsidRDefault="00000000">
      <w:pPr>
        <w:spacing w:line="360" w:lineRule="auto"/>
        <w:ind w:firstLineChars="200" w:firstLine="480"/>
        <w:rPr>
          <w:rFonts w:ascii="宋体"/>
          <w:kern w:val="0"/>
          <w:sz w:val="24"/>
        </w:rPr>
      </w:pPr>
      <w:r>
        <w:rPr>
          <w:rFonts w:ascii="宋体" w:hint="eastAsia"/>
          <w:kern w:val="0"/>
          <w:sz w:val="24"/>
        </w:rPr>
        <w:t>由于复校</w:t>
      </w:r>
      <w:r>
        <w:rPr>
          <w:rFonts w:ascii="宋体" w:hAnsi="宋体" w:hint="eastAsia"/>
          <w:sz w:val="24"/>
        </w:rPr>
        <w:t>时间间隔</w:t>
      </w:r>
      <w:r>
        <w:rPr>
          <w:rFonts w:ascii="宋体" w:hint="eastAsia"/>
          <w:kern w:val="0"/>
          <w:sz w:val="24"/>
        </w:rPr>
        <w:t>的长短是由仪器的使用情况</w:t>
      </w:r>
      <w:r>
        <w:rPr>
          <w:rFonts w:ascii="宋体" w:hAnsi="宋体" w:hint="eastAsia"/>
          <w:sz w:val="24"/>
        </w:rPr>
        <w:t>、使用者、仪器本身质量等诸因素所决定，送校单位可自主决定复校间隔。</w:t>
      </w:r>
    </w:p>
    <w:bookmarkEnd w:id="250"/>
    <w:p w14:paraId="187AB875" w14:textId="77777777" w:rsidR="00C24F2B" w:rsidRDefault="00000000">
      <w:pPr>
        <w:spacing w:line="360" w:lineRule="auto"/>
        <w:rPr>
          <w:color w:val="000000"/>
        </w:rPr>
        <w:sectPr w:rsidR="00C24F2B">
          <w:footerReference w:type="default" r:id="rId84"/>
          <w:pgSz w:w="11906" w:h="16838"/>
          <w:pgMar w:top="1524" w:right="1274" w:bottom="567" w:left="1134" w:header="851" w:footer="850" w:gutter="0"/>
          <w:pgNumType w:start="1"/>
          <w:cols w:space="720"/>
          <w:docGrid w:type="lines" w:linePitch="312"/>
        </w:sectPr>
      </w:pPr>
      <w:r>
        <w:rPr>
          <w:noProof/>
        </w:rPr>
        <mc:AlternateContent>
          <mc:Choice Requires="wps">
            <w:drawing>
              <wp:anchor distT="0" distB="0" distL="114300" distR="114300" simplePos="0" relativeHeight="251663360" behindDoc="0" locked="0" layoutInCell="1" allowOverlap="1" wp14:anchorId="6B3D8BE7" wp14:editId="332D1328">
                <wp:simplePos x="0" y="0"/>
                <wp:positionH relativeFrom="column">
                  <wp:align>center</wp:align>
                </wp:positionH>
                <wp:positionV relativeFrom="paragraph">
                  <wp:posOffset>1656715</wp:posOffset>
                </wp:positionV>
                <wp:extent cx="1704975" cy="5715"/>
                <wp:effectExtent l="0" t="0" r="0" b="0"/>
                <wp:wrapNone/>
                <wp:docPr id="7" name="直线 45"/>
                <wp:cNvGraphicFramePr/>
                <a:graphic xmlns:a="http://schemas.openxmlformats.org/drawingml/2006/main">
                  <a:graphicData uri="http://schemas.microsoft.com/office/word/2010/wordprocessingShape">
                    <wps:wsp>
                      <wps:cNvCnPr/>
                      <wps:spPr>
                        <a:xfrm>
                          <a:off x="0" y="0"/>
                          <a:ext cx="1704975" cy="5715"/>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13023A56" id="直线 45" o:spid="_x0000_s1026" style="position:absolute;z-index:251663360;visibility:visible;mso-wrap-style:square;mso-wrap-distance-left:9pt;mso-wrap-distance-top:0;mso-wrap-distance-right:9pt;mso-wrap-distance-bottom:0;mso-position-horizontal:center;mso-position-horizontal-relative:text;mso-position-vertical:absolute;mso-position-vertical-relative:text" from="0,130.45pt" to="134.25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" strokeweight="1.5pt"/>
            </w:pict>
          </mc:Fallback>
        </mc:AlternateContent>
      </w:r>
    </w:p>
    <w:p w14:paraId="370324C4" w14:textId="77777777" w:rsidR="00C24F2B" w:rsidRPr="001C1BE1" w:rsidRDefault="00000000">
      <w:pPr>
        <w:pStyle w:val="1"/>
        <w:keepNext w:val="0"/>
        <w:keepLines w:val="0"/>
        <w:numPr>
          <w:ilvl w:val="0"/>
          <w:numId w:val="0"/>
        </w:numPr>
        <w:spacing w:before="0" w:after="0" w:line="240" w:lineRule="auto"/>
        <w:ind w:left="4760" w:rightChars="100" w:right="210" w:hangingChars="1700" w:hanging="4760"/>
        <w:rPr>
          <w:rFonts w:ascii="黑体" w:eastAsia="黑体"/>
          <w:b w:val="0"/>
          <w:bCs w:val="0"/>
          <w:kern w:val="2"/>
          <w:sz w:val="28"/>
          <w:szCs w:val="28"/>
        </w:rPr>
      </w:pPr>
      <w:bookmarkStart w:id="252" w:name="_Toc195439409"/>
      <w:bookmarkStart w:id="253" w:name="_Toc28303"/>
      <w:bookmarkStart w:id="254" w:name="_Toc22313"/>
      <w:bookmarkStart w:id="255" w:name="_Toc392650965"/>
      <w:bookmarkStart w:id="256" w:name="_Toc5847"/>
      <w:bookmarkStart w:id="257" w:name="_Toc7466"/>
      <w:bookmarkStart w:id="258" w:name="_Toc12434"/>
      <w:bookmarkStart w:id="259" w:name="_Toc23460"/>
      <w:bookmarkStart w:id="260" w:name="_Toc25278"/>
      <w:bookmarkStart w:id="261" w:name="_Toc32179"/>
      <w:r w:rsidRPr="001C1BE1">
        <w:rPr>
          <w:rFonts w:ascii="黑体" w:eastAsia="黑体" w:hint="eastAsia"/>
          <w:b w:val="0"/>
          <w:bCs w:val="0"/>
          <w:kern w:val="2"/>
          <w:sz w:val="28"/>
          <w:szCs w:val="28"/>
        </w:rPr>
        <w:lastRenderedPageBreak/>
        <w:t>附录 A</w:t>
      </w:r>
      <w:bookmarkEnd w:id="252"/>
      <w:r w:rsidRPr="001C1BE1">
        <w:rPr>
          <w:rFonts w:ascii="黑体" w:eastAsia="黑体"/>
          <w:b w:val="0"/>
          <w:bCs w:val="0"/>
          <w:kern w:val="2"/>
          <w:sz w:val="28"/>
          <w:szCs w:val="28"/>
        </w:rPr>
        <w:t xml:space="preserve"> </w:t>
      </w:r>
    </w:p>
    <w:p w14:paraId="19E13376" w14:textId="6ED22060" w:rsidR="00C24F2B" w:rsidRPr="008E2630" w:rsidRDefault="001C1BE1" w:rsidP="008E2630">
      <w:pPr>
        <w:pStyle w:val="1"/>
        <w:keepNext w:val="0"/>
        <w:keepLines w:val="0"/>
        <w:numPr>
          <w:ilvl w:val="0"/>
          <w:numId w:val="0"/>
        </w:numPr>
        <w:spacing w:before="0" w:after="0" w:line="240" w:lineRule="auto"/>
        <w:ind w:left="4760" w:rightChars="100" w:right="210" w:hangingChars="1700" w:hanging="4760"/>
        <w:jc w:val="center"/>
        <w:rPr>
          <w:rFonts w:ascii="黑体" w:eastAsia="黑体"/>
          <w:b w:val="0"/>
          <w:sz w:val="28"/>
          <w:szCs w:val="32"/>
        </w:rPr>
      </w:pPr>
      <w:bookmarkStart w:id="262" w:name="_Toc193811931"/>
      <w:bookmarkStart w:id="263" w:name="_Toc193971663"/>
      <w:bookmarkStart w:id="264" w:name="_Toc195021789"/>
      <w:bookmarkStart w:id="265" w:name="_Toc195439410"/>
      <w:r>
        <w:rPr>
          <w:rFonts w:ascii="黑体" w:eastAsia="黑体" w:hint="eastAsia"/>
          <w:b w:val="0"/>
          <w:sz w:val="28"/>
          <w:szCs w:val="32"/>
        </w:rPr>
        <w:t>电子</w:t>
      </w:r>
      <w:r w:rsidRPr="001C1BE1">
        <w:rPr>
          <w:rFonts w:ascii="黑体" w:eastAsia="黑体" w:hint="eastAsia"/>
          <w:b w:val="0"/>
          <w:sz w:val="28"/>
          <w:szCs w:val="32"/>
        </w:rPr>
        <w:t>探空仪基测箱校准记录表参考格式</w:t>
      </w:r>
      <w:bookmarkEnd w:id="262"/>
      <w:bookmarkEnd w:id="263"/>
      <w:bookmarkEnd w:id="264"/>
      <w:bookmarkEnd w:id="265"/>
    </w:p>
    <w:tbl>
      <w:tblPr>
        <w:tblW w:w="9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
        <w:gridCol w:w="801"/>
        <w:gridCol w:w="244"/>
        <w:gridCol w:w="478"/>
        <w:gridCol w:w="1426"/>
        <w:gridCol w:w="700"/>
        <w:gridCol w:w="295"/>
        <w:gridCol w:w="300"/>
        <w:gridCol w:w="290"/>
        <w:gridCol w:w="310"/>
        <w:gridCol w:w="253"/>
        <w:gridCol w:w="247"/>
        <w:gridCol w:w="520"/>
        <w:gridCol w:w="520"/>
        <w:gridCol w:w="540"/>
        <w:gridCol w:w="321"/>
        <w:gridCol w:w="179"/>
        <w:gridCol w:w="930"/>
        <w:gridCol w:w="1112"/>
        <w:gridCol w:w="35"/>
      </w:tblGrid>
      <w:tr w:rsidR="001C1BE1" w:rsidRPr="001C1BE1" w14:paraId="1CD8FEAA" w14:textId="77777777" w:rsidTr="008E2630">
        <w:trPr>
          <w:gridBefore w:val="1"/>
          <w:wBefore w:w="32" w:type="dxa"/>
          <w:trHeight w:val="283"/>
          <w:jc w:val="center"/>
        </w:trPr>
        <w:tc>
          <w:tcPr>
            <w:tcW w:w="1045" w:type="dxa"/>
            <w:gridSpan w:val="2"/>
            <w:tcBorders>
              <w:top w:val="single" w:sz="4" w:space="0" w:color="auto"/>
              <w:left w:val="single" w:sz="4" w:space="0" w:color="auto"/>
              <w:bottom w:val="single" w:sz="4" w:space="0" w:color="auto"/>
              <w:right w:val="single" w:sz="4" w:space="0" w:color="auto"/>
            </w:tcBorders>
            <w:vAlign w:val="center"/>
          </w:tcPr>
          <w:p w14:paraId="6F7FE4EB"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被校准仪器</w:t>
            </w:r>
          </w:p>
        </w:tc>
        <w:tc>
          <w:tcPr>
            <w:tcW w:w="8456" w:type="dxa"/>
            <w:gridSpan w:val="17"/>
            <w:tcBorders>
              <w:top w:val="single" w:sz="4" w:space="0" w:color="auto"/>
              <w:left w:val="single" w:sz="4" w:space="0" w:color="auto"/>
              <w:bottom w:val="single" w:sz="4" w:space="0" w:color="auto"/>
              <w:right w:val="single" w:sz="4" w:space="0" w:color="auto"/>
            </w:tcBorders>
            <w:vAlign w:val="center"/>
          </w:tcPr>
          <w:p w14:paraId="187E0E46" w14:textId="77777777" w:rsidR="00C24F2B" w:rsidRPr="001C1BE1" w:rsidRDefault="00000000">
            <w:pPr>
              <w:spacing w:line="280" w:lineRule="exact"/>
              <w:rPr>
                <w:rFonts w:ascii="黑体" w:eastAsia="黑体" w:hAnsi="宋体" w:hint="eastAsia"/>
              </w:rPr>
            </w:pPr>
            <w:r w:rsidRPr="001C1BE1">
              <w:rPr>
                <w:rFonts w:ascii="黑体" w:eastAsia="黑体" w:hAnsi="宋体" w:hint="eastAsia"/>
              </w:rPr>
              <w:t xml:space="preserve">原始记录号：                校准证书编号：              </w:t>
            </w:r>
          </w:p>
          <w:p w14:paraId="36F6537F" w14:textId="0408BDAB" w:rsidR="00C24F2B" w:rsidRPr="001C1BE1" w:rsidRDefault="00000000">
            <w:pPr>
              <w:spacing w:line="280" w:lineRule="exact"/>
              <w:rPr>
                <w:rFonts w:ascii="黑体" w:eastAsia="黑体" w:hAnsi="宋体" w:hint="eastAsia"/>
              </w:rPr>
            </w:pPr>
            <w:r w:rsidRPr="001C1BE1">
              <w:rPr>
                <w:rFonts w:ascii="黑体" w:eastAsia="黑体" w:hAnsi="宋体" w:hint="eastAsia"/>
              </w:rPr>
              <w:t>名称：</w:t>
            </w:r>
            <w:r w:rsidR="001C1BE1">
              <w:rPr>
                <w:rFonts w:ascii="黑体" w:eastAsia="黑体" w:hAnsi="宋体" w:hint="eastAsia"/>
              </w:rPr>
              <w:t>电子</w:t>
            </w:r>
            <w:r w:rsidRPr="001C1BE1">
              <w:rPr>
                <w:rFonts w:ascii="黑体" w:eastAsia="黑体" w:hAnsi="宋体" w:hint="eastAsia"/>
              </w:rPr>
              <w:t>探空仪基测箱      型号规格：              出厂编号：</w:t>
            </w:r>
          </w:p>
          <w:p w14:paraId="22EDEE3A" w14:textId="5E60E9F0" w:rsidR="00C24F2B" w:rsidRPr="001C1BE1" w:rsidRDefault="00000000">
            <w:pPr>
              <w:spacing w:line="280" w:lineRule="exact"/>
              <w:rPr>
                <w:rFonts w:ascii="黑体" w:eastAsia="黑体" w:hAnsi="宋体" w:hint="eastAsia"/>
              </w:rPr>
            </w:pPr>
            <w:r w:rsidRPr="001C1BE1">
              <w:rPr>
                <w:rFonts w:ascii="黑体" w:eastAsia="黑体" w:hAnsi="宋体" w:hint="eastAsia"/>
              </w:rPr>
              <w:t xml:space="preserve">制造单位:                   送检单位： </w:t>
            </w:r>
          </w:p>
        </w:tc>
      </w:tr>
      <w:tr w:rsidR="001C1BE1" w:rsidRPr="001C1BE1" w14:paraId="0817B695" w14:textId="77777777" w:rsidTr="008E2630">
        <w:trPr>
          <w:gridBefore w:val="1"/>
          <w:wBefore w:w="32" w:type="dxa"/>
          <w:trHeight w:val="283"/>
          <w:jc w:val="center"/>
        </w:trPr>
        <w:tc>
          <w:tcPr>
            <w:tcW w:w="1045" w:type="dxa"/>
            <w:gridSpan w:val="2"/>
            <w:tcBorders>
              <w:right w:val="single" w:sz="4" w:space="0" w:color="auto"/>
            </w:tcBorders>
            <w:vAlign w:val="center"/>
          </w:tcPr>
          <w:p w14:paraId="4BAE8032"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校准所使用的计量标准</w:t>
            </w:r>
          </w:p>
        </w:tc>
        <w:tc>
          <w:tcPr>
            <w:tcW w:w="8456" w:type="dxa"/>
            <w:gridSpan w:val="17"/>
            <w:tcBorders>
              <w:right w:val="single" w:sz="4" w:space="0" w:color="auto"/>
            </w:tcBorders>
            <w:vAlign w:val="center"/>
          </w:tcPr>
          <w:p w14:paraId="3839E212" w14:textId="1DCF337D" w:rsidR="00C24F2B" w:rsidRPr="001C1BE1" w:rsidRDefault="00000000">
            <w:pPr>
              <w:spacing w:line="280" w:lineRule="exact"/>
              <w:rPr>
                <w:rFonts w:ascii="黑体" w:eastAsia="黑体" w:hAnsi="宋体" w:hint="eastAsia"/>
              </w:rPr>
            </w:pPr>
            <w:r w:rsidRPr="001C1BE1">
              <w:rPr>
                <w:rFonts w:ascii="黑体" w:eastAsia="黑体" w:hAnsi="宋体" w:hint="eastAsia"/>
              </w:rPr>
              <w:t xml:space="preserve">名称：         证书编号：                     测量范围：                   </w:t>
            </w:r>
          </w:p>
          <w:p w14:paraId="3A4F1CFC" w14:textId="6BA60465" w:rsidR="00C24F2B" w:rsidRPr="001C1BE1" w:rsidRDefault="00000000">
            <w:pPr>
              <w:spacing w:line="280" w:lineRule="exact"/>
              <w:rPr>
                <w:rFonts w:ascii="黑体" w:eastAsia="黑体" w:hAnsi="宋体" w:hint="eastAsia"/>
              </w:rPr>
            </w:pPr>
            <w:r w:rsidRPr="001C1BE1">
              <w:rPr>
                <w:rFonts w:ascii="黑体" w:eastAsia="黑体" w:hAnsi="宋体" w:hint="eastAsia"/>
              </w:rPr>
              <w:t>不确定度或准确度等级或最大允许误差：</w:t>
            </w:r>
            <w:r w:rsidR="008E2630">
              <w:rPr>
                <w:rFonts w:ascii="黑体" w:eastAsia="黑体" w:hAnsi="宋体" w:hint="eastAsia"/>
              </w:rPr>
              <w:t xml:space="preserve">          </w:t>
            </w:r>
            <w:r w:rsidRPr="001C1BE1">
              <w:rPr>
                <w:rFonts w:ascii="黑体" w:eastAsia="黑体" w:hAnsi="宋体" w:hint="eastAsia"/>
              </w:rPr>
              <w:t xml:space="preserve">有效期至：                        </w:t>
            </w:r>
          </w:p>
        </w:tc>
      </w:tr>
      <w:tr w:rsidR="001C1BE1" w:rsidRPr="001C1BE1" w14:paraId="20DCBC39" w14:textId="77777777" w:rsidTr="008E2630">
        <w:trPr>
          <w:gridBefore w:val="1"/>
          <w:wBefore w:w="32" w:type="dxa"/>
          <w:trHeight w:val="283"/>
          <w:jc w:val="center"/>
        </w:trPr>
        <w:tc>
          <w:tcPr>
            <w:tcW w:w="1045" w:type="dxa"/>
            <w:gridSpan w:val="2"/>
            <w:tcBorders>
              <w:right w:val="single" w:sz="4" w:space="0" w:color="auto"/>
            </w:tcBorders>
            <w:vAlign w:val="center"/>
          </w:tcPr>
          <w:p w14:paraId="10C42D1A"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校准所使用的主要标准器</w:t>
            </w:r>
          </w:p>
        </w:tc>
        <w:tc>
          <w:tcPr>
            <w:tcW w:w="8456" w:type="dxa"/>
            <w:gridSpan w:val="17"/>
            <w:tcBorders>
              <w:left w:val="single" w:sz="4" w:space="0" w:color="auto"/>
              <w:right w:val="single" w:sz="4" w:space="0" w:color="auto"/>
            </w:tcBorders>
            <w:vAlign w:val="center"/>
          </w:tcPr>
          <w:p w14:paraId="5102F00C" w14:textId="77777777" w:rsidR="00C24F2B" w:rsidRPr="001C1BE1" w:rsidRDefault="00000000">
            <w:pPr>
              <w:spacing w:line="280" w:lineRule="exact"/>
              <w:rPr>
                <w:rFonts w:ascii="黑体" w:eastAsia="黑体" w:hAnsi="宋体" w:hint="eastAsia"/>
              </w:rPr>
            </w:pPr>
            <w:r w:rsidRPr="001C1BE1">
              <w:rPr>
                <w:rFonts w:ascii="黑体" w:eastAsia="黑体" w:hAnsi="宋体" w:hint="eastAsia"/>
              </w:rPr>
              <w:t xml:space="preserve">名称：                       证书编号：            </w:t>
            </w:r>
          </w:p>
          <w:p w14:paraId="78BFDFA3" w14:textId="77777777" w:rsidR="00C24F2B" w:rsidRPr="001C1BE1" w:rsidRDefault="00000000">
            <w:pPr>
              <w:spacing w:line="280" w:lineRule="exact"/>
              <w:rPr>
                <w:rFonts w:ascii="黑体" w:eastAsia="黑体" w:hAnsi="宋体" w:hint="eastAsia"/>
              </w:rPr>
            </w:pPr>
            <w:r w:rsidRPr="001C1BE1">
              <w:rPr>
                <w:rFonts w:ascii="黑体" w:eastAsia="黑体" w:hAnsi="宋体" w:hint="eastAsia"/>
              </w:rPr>
              <w:t xml:space="preserve">测量范围：                   出厂编号：              </w:t>
            </w:r>
          </w:p>
          <w:p w14:paraId="5B4C8024" w14:textId="7A447474" w:rsidR="00C24F2B" w:rsidRPr="001C1BE1" w:rsidRDefault="00000000">
            <w:pPr>
              <w:spacing w:line="280" w:lineRule="exact"/>
              <w:rPr>
                <w:rFonts w:ascii="黑体" w:eastAsia="黑体" w:hAnsi="宋体" w:hint="eastAsia"/>
              </w:rPr>
            </w:pPr>
            <w:r w:rsidRPr="001C1BE1">
              <w:rPr>
                <w:rFonts w:ascii="黑体" w:eastAsia="黑体" w:hAnsi="宋体" w:hint="eastAsia"/>
              </w:rPr>
              <w:t>不确定度或准确度等级或最大允许误差：</w:t>
            </w:r>
            <w:r w:rsidR="008E2630">
              <w:rPr>
                <w:rFonts w:ascii="黑体" w:eastAsia="黑体" w:hAnsi="宋体" w:hint="eastAsia"/>
              </w:rPr>
              <w:t xml:space="preserve">          </w:t>
            </w:r>
            <w:r w:rsidRPr="001C1BE1">
              <w:rPr>
                <w:rFonts w:ascii="黑体" w:eastAsia="黑体" w:hAnsi="宋体" w:hint="eastAsia"/>
              </w:rPr>
              <w:t xml:space="preserve">有效期至：                                         </w:t>
            </w:r>
          </w:p>
        </w:tc>
      </w:tr>
      <w:tr w:rsidR="001C1BE1" w:rsidRPr="001C1BE1" w14:paraId="22880E53" w14:textId="77777777" w:rsidTr="008E2630">
        <w:trPr>
          <w:gridBefore w:val="1"/>
          <w:wBefore w:w="32" w:type="dxa"/>
          <w:trHeight w:val="283"/>
          <w:jc w:val="center"/>
        </w:trPr>
        <w:tc>
          <w:tcPr>
            <w:tcW w:w="9501" w:type="dxa"/>
            <w:gridSpan w:val="19"/>
            <w:tcBorders>
              <w:right w:val="single" w:sz="4" w:space="0" w:color="auto"/>
            </w:tcBorders>
            <w:vAlign w:val="center"/>
          </w:tcPr>
          <w:p w14:paraId="4F2D93B3" w14:textId="77777777" w:rsidR="00C24F2B" w:rsidRPr="001C1BE1" w:rsidRDefault="00000000">
            <w:pPr>
              <w:spacing w:line="280" w:lineRule="exact"/>
              <w:rPr>
                <w:rFonts w:ascii="黑体" w:eastAsia="黑体" w:hAnsi="宋体" w:hint="eastAsia"/>
              </w:rPr>
            </w:pPr>
            <w:r w:rsidRPr="001C1BE1">
              <w:rPr>
                <w:rFonts w:ascii="黑体" w:eastAsia="黑体" w:hAnsi="宋体" w:hint="eastAsia"/>
              </w:rPr>
              <w:t>校准地点：</w:t>
            </w:r>
          </w:p>
        </w:tc>
      </w:tr>
      <w:tr w:rsidR="001C1BE1" w:rsidRPr="001C1BE1" w14:paraId="319E7045" w14:textId="77777777" w:rsidTr="008E2630">
        <w:trPr>
          <w:gridBefore w:val="1"/>
          <w:wBefore w:w="32" w:type="dxa"/>
          <w:trHeight w:val="283"/>
          <w:jc w:val="center"/>
        </w:trPr>
        <w:tc>
          <w:tcPr>
            <w:tcW w:w="9501" w:type="dxa"/>
            <w:gridSpan w:val="19"/>
            <w:tcBorders>
              <w:right w:val="single" w:sz="4" w:space="0" w:color="auto"/>
            </w:tcBorders>
            <w:vAlign w:val="center"/>
          </w:tcPr>
          <w:p w14:paraId="589A46E4" w14:textId="77777777" w:rsidR="00C24F2B" w:rsidRPr="001C1BE1" w:rsidRDefault="00000000">
            <w:pPr>
              <w:spacing w:line="280" w:lineRule="exact"/>
              <w:rPr>
                <w:rFonts w:ascii="黑体" w:eastAsia="黑体" w:hAnsi="宋体" w:hint="eastAsia"/>
              </w:rPr>
            </w:pPr>
            <w:r w:rsidRPr="001C1BE1">
              <w:rPr>
                <w:rFonts w:ascii="黑体" w:eastAsia="黑体" w:hAnsi="宋体" w:hint="eastAsia"/>
              </w:rPr>
              <w:t>校准所依据/参照的技术文件（代号、名称）：</w:t>
            </w:r>
          </w:p>
        </w:tc>
      </w:tr>
      <w:tr w:rsidR="001C1BE1" w:rsidRPr="001C1BE1" w14:paraId="61AC97A2" w14:textId="77777777" w:rsidTr="008E2630">
        <w:trPr>
          <w:gridBefore w:val="1"/>
          <w:wBefore w:w="32" w:type="dxa"/>
          <w:trHeight w:val="283"/>
          <w:jc w:val="center"/>
        </w:trPr>
        <w:tc>
          <w:tcPr>
            <w:tcW w:w="9501" w:type="dxa"/>
            <w:gridSpan w:val="19"/>
            <w:tcBorders>
              <w:right w:val="single" w:sz="4" w:space="0" w:color="auto"/>
            </w:tcBorders>
            <w:vAlign w:val="center"/>
          </w:tcPr>
          <w:p w14:paraId="2645DFEF" w14:textId="3B1E27F7" w:rsidR="00C24F2B" w:rsidRPr="001C1BE1" w:rsidRDefault="00000000">
            <w:pPr>
              <w:spacing w:line="280" w:lineRule="exact"/>
              <w:rPr>
                <w:rFonts w:ascii="黑体" w:eastAsia="黑体" w:hAnsi="宋体" w:hint="eastAsia"/>
              </w:rPr>
            </w:pPr>
            <w:r w:rsidRPr="001C1BE1">
              <w:rPr>
                <w:rFonts w:ascii="黑体" w:eastAsia="黑体" w:hAnsi="宋体" w:hint="eastAsia"/>
              </w:rPr>
              <w:t>对校准规范的偏离的说明：</w:t>
            </w:r>
            <w:r w:rsidR="008E2630">
              <w:rPr>
                <w:rFonts w:ascii="黑体" w:eastAsia="黑体" w:hAnsi="宋体" w:hint="eastAsia"/>
              </w:rPr>
              <w:t xml:space="preserve">        </w:t>
            </w:r>
            <w:r w:rsidR="008E2630" w:rsidRPr="001C1BE1">
              <w:rPr>
                <w:rFonts w:ascii="黑体" w:eastAsia="黑体" w:hAnsi="宋体" w:hint="eastAsia"/>
              </w:rPr>
              <w:t>校准结果及其测量不确定度的说明：</w:t>
            </w:r>
            <w:r w:rsidR="008E2630">
              <w:rPr>
                <w:rFonts w:ascii="黑体" w:eastAsia="黑体" w:hAnsi="宋体" w:hint="eastAsia"/>
              </w:rPr>
              <w:t xml:space="preserve">                 </w:t>
            </w:r>
          </w:p>
        </w:tc>
      </w:tr>
      <w:tr w:rsidR="001C1BE1" w:rsidRPr="001C1BE1" w14:paraId="35B62601" w14:textId="77777777" w:rsidTr="008E2630">
        <w:trPr>
          <w:gridBefore w:val="1"/>
          <w:wBefore w:w="32" w:type="dxa"/>
          <w:trHeight w:val="283"/>
          <w:jc w:val="center"/>
        </w:trPr>
        <w:tc>
          <w:tcPr>
            <w:tcW w:w="9501" w:type="dxa"/>
            <w:gridSpan w:val="19"/>
            <w:tcBorders>
              <w:top w:val="single" w:sz="12" w:space="0" w:color="auto"/>
              <w:right w:val="single" w:sz="4" w:space="0" w:color="auto"/>
            </w:tcBorders>
            <w:vAlign w:val="center"/>
          </w:tcPr>
          <w:p w14:paraId="77B3544E"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校准结果</w:t>
            </w:r>
          </w:p>
        </w:tc>
      </w:tr>
      <w:tr w:rsidR="001C1BE1" w:rsidRPr="001C1BE1" w14:paraId="0C927B41" w14:textId="77777777" w:rsidTr="0082044E">
        <w:trPr>
          <w:gridBefore w:val="1"/>
          <w:wBefore w:w="32" w:type="dxa"/>
          <w:trHeight w:val="283"/>
          <w:jc w:val="center"/>
        </w:trPr>
        <w:tc>
          <w:tcPr>
            <w:tcW w:w="1045" w:type="dxa"/>
            <w:gridSpan w:val="2"/>
            <w:vAlign w:val="center"/>
          </w:tcPr>
          <w:p w14:paraId="27DCBCF8"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校准项目</w:t>
            </w:r>
          </w:p>
        </w:tc>
        <w:tc>
          <w:tcPr>
            <w:tcW w:w="478" w:type="dxa"/>
            <w:vAlign w:val="center"/>
          </w:tcPr>
          <w:p w14:paraId="5A4A504E"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名义值</w:t>
            </w:r>
          </w:p>
        </w:tc>
        <w:tc>
          <w:tcPr>
            <w:tcW w:w="2126" w:type="dxa"/>
            <w:gridSpan w:val="2"/>
            <w:tcBorders>
              <w:right w:val="single" w:sz="4" w:space="0" w:color="auto"/>
            </w:tcBorders>
            <w:vAlign w:val="center"/>
          </w:tcPr>
          <w:p w14:paraId="6FF7B4D9"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n</w:t>
            </w:r>
          </w:p>
        </w:tc>
        <w:tc>
          <w:tcPr>
            <w:tcW w:w="295" w:type="dxa"/>
            <w:tcBorders>
              <w:right w:val="single" w:sz="4" w:space="0" w:color="auto"/>
            </w:tcBorders>
            <w:vAlign w:val="center"/>
          </w:tcPr>
          <w:p w14:paraId="0CE1D3FC"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1</w:t>
            </w:r>
          </w:p>
        </w:tc>
        <w:tc>
          <w:tcPr>
            <w:tcW w:w="300" w:type="dxa"/>
            <w:tcBorders>
              <w:right w:val="single" w:sz="4" w:space="0" w:color="auto"/>
            </w:tcBorders>
            <w:vAlign w:val="center"/>
          </w:tcPr>
          <w:p w14:paraId="4E8E146E"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2</w:t>
            </w:r>
          </w:p>
        </w:tc>
        <w:tc>
          <w:tcPr>
            <w:tcW w:w="290" w:type="dxa"/>
            <w:tcBorders>
              <w:right w:val="single" w:sz="4" w:space="0" w:color="auto"/>
            </w:tcBorders>
            <w:vAlign w:val="center"/>
          </w:tcPr>
          <w:p w14:paraId="3BB2AE68"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3</w:t>
            </w:r>
          </w:p>
        </w:tc>
        <w:tc>
          <w:tcPr>
            <w:tcW w:w="310" w:type="dxa"/>
            <w:tcBorders>
              <w:right w:val="single" w:sz="4" w:space="0" w:color="auto"/>
            </w:tcBorders>
            <w:vAlign w:val="center"/>
          </w:tcPr>
          <w:p w14:paraId="50D99B94"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4</w:t>
            </w:r>
          </w:p>
        </w:tc>
        <w:tc>
          <w:tcPr>
            <w:tcW w:w="500" w:type="dxa"/>
            <w:gridSpan w:val="2"/>
            <w:tcBorders>
              <w:right w:val="single" w:sz="4" w:space="0" w:color="auto"/>
            </w:tcBorders>
            <w:vAlign w:val="center"/>
          </w:tcPr>
          <w:p w14:paraId="473267C3"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平均</w:t>
            </w:r>
          </w:p>
        </w:tc>
        <w:tc>
          <w:tcPr>
            <w:tcW w:w="520" w:type="dxa"/>
            <w:tcBorders>
              <w:right w:val="single" w:sz="4" w:space="0" w:color="auto"/>
            </w:tcBorders>
            <w:vAlign w:val="center"/>
          </w:tcPr>
          <w:p w14:paraId="73C38C5D"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修正值</w:t>
            </w:r>
          </w:p>
        </w:tc>
        <w:tc>
          <w:tcPr>
            <w:tcW w:w="520" w:type="dxa"/>
            <w:tcBorders>
              <w:right w:val="single" w:sz="4" w:space="0" w:color="auto"/>
            </w:tcBorders>
            <w:vAlign w:val="center"/>
          </w:tcPr>
          <w:p w14:paraId="2FECB489"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修正后</w:t>
            </w:r>
          </w:p>
        </w:tc>
        <w:tc>
          <w:tcPr>
            <w:tcW w:w="540" w:type="dxa"/>
            <w:tcBorders>
              <w:right w:val="single" w:sz="4" w:space="0" w:color="auto"/>
            </w:tcBorders>
            <w:vAlign w:val="center"/>
          </w:tcPr>
          <w:p w14:paraId="26D6C336"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测量误差</w:t>
            </w:r>
          </w:p>
        </w:tc>
        <w:tc>
          <w:tcPr>
            <w:tcW w:w="500" w:type="dxa"/>
            <w:gridSpan w:val="2"/>
            <w:tcBorders>
              <w:right w:val="single" w:sz="4" w:space="0" w:color="auto"/>
            </w:tcBorders>
            <w:vAlign w:val="center"/>
          </w:tcPr>
          <w:p w14:paraId="180BC77C"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标准偏差</w:t>
            </w:r>
          </w:p>
        </w:tc>
        <w:tc>
          <w:tcPr>
            <w:tcW w:w="930" w:type="dxa"/>
            <w:tcBorders>
              <w:right w:val="single" w:sz="4" w:space="0" w:color="auto"/>
            </w:tcBorders>
            <w:vAlign w:val="center"/>
          </w:tcPr>
          <w:p w14:paraId="16F0A3DC"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扩展不确定度</w:t>
            </w:r>
            <w:r w:rsidRPr="001C1BE1">
              <w:rPr>
                <w:rFonts w:ascii="黑体" w:eastAsia="黑体" w:hAnsi="宋体" w:hint="eastAsia"/>
                <w:i/>
              </w:rPr>
              <w:t>U</w:t>
            </w:r>
            <w:r w:rsidRPr="001C1BE1">
              <w:rPr>
                <w:rFonts w:ascii="黑体" w:eastAsia="黑体" w:hAnsi="宋体" w:hint="eastAsia"/>
              </w:rPr>
              <w:t>（</w:t>
            </w:r>
            <w:r w:rsidRPr="001C1BE1">
              <w:rPr>
                <w:rFonts w:ascii="黑体" w:eastAsia="黑体" w:hAnsi="宋体" w:hint="eastAsia"/>
                <w:i/>
              </w:rPr>
              <w:t>k</w:t>
            </w:r>
            <w:r w:rsidRPr="001C1BE1">
              <w:rPr>
                <w:rFonts w:ascii="黑体" w:eastAsia="黑体" w:hAnsi="宋体" w:hint="eastAsia"/>
              </w:rPr>
              <w:t>=2）</w:t>
            </w:r>
          </w:p>
        </w:tc>
        <w:tc>
          <w:tcPr>
            <w:tcW w:w="1147" w:type="dxa"/>
            <w:gridSpan w:val="2"/>
            <w:tcBorders>
              <w:right w:val="single" w:sz="4" w:space="0" w:color="auto"/>
            </w:tcBorders>
            <w:vAlign w:val="center"/>
          </w:tcPr>
          <w:p w14:paraId="28CAF129"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其他</w:t>
            </w:r>
          </w:p>
        </w:tc>
      </w:tr>
      <w:tr w:rsidR="001C1BE1" w:rsidRPr="001C1BE1" w14:paraId="2BA9ABA3" w14:textId="77777777" w:rsidTr="0082044E">
        <w:trPr>
          <w:gridBefore w:val="1"/>
          <w:wBefore w:w="32" w:type="dxa"/>
          <w:trHeight w:val="283"/>
          <w:jc w:val="center"/>
        </w:trPr>
        <w:tc>
          <w:tcPr>
            <w:tcW w:w="1045" w:type="dxa"/>
            <w:gridSpan w:val="2"/>
            <w:vMerge w:val="restart"/>
            <w:vAlign w:val="center"/>
          </w:tcPr>
          <w:p w14:paraId="6A8F196B"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温度</w:t>
            </w:r>
          </w:p>
          <w:p w14:paraId="0ECF0F8A"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478" w:type="dxa"/>
            <w:vMerge w:val="restart"/>
            <w:vAlign w:val="center"/>
          </w:tcPr>
          <w:p w14:paraId="3893E9AA" w14:textId="77777777" w:rsidR="00C24F2B" w:rsidRPr="001C1BE1" w:rsidRDefault="00C24F2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1D77F201"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标准器示值</w:t>
            </w:r>
          </w:p>
        </w:tc>
        <w:tc>
          <w:tcPr>
            <w:tcW w:w="295" w:type="dxa"/>
            <w:tcBorders>
              <w:right w:val="single" w:sz="4" w:space="0" w:color="auto"/>
            </w:tcBorders>
            <w:vAlign w:val="center"/>
          </w:tcPr>
          <w:p w14:paraId="1D8BE2A3" w14:textId="77777777" w:rsidR="00C24F2B" w:rsidRPr="001C1BE1" w:rsidRDefault="00C24F2B">
            <w:pPr>
              <w:spacing w:line="280" w:lineRule="exact"/>
              <w:jc w:val="center"/>
              <w:rPr>
                <w:rFonts w:ascii="黑体" w:eastAsia="黑体" w:hAnsi="宋体" w:hint="eastAsia"/>
              </w:rPr>
            </w:pPr>
          </w:p>
        </w:tc>
        <w:tc>
          <w:tcPr>
            <w:tcW w:w="300" w:type="dxa"/>
            <w:tcBorders>
              <w:right w:val="single" w:sz="4" w:space="0" w:color="auto"/>
            </w:tcBorders>
            <w:vAlign w:val="center"/>
          </w:tcPr>
          <w:p w14:paraId="1A824BA1" w14:textId="77777777" w:rsidR="00C24F2B" w:rsidRPr="001C1BE1" w:rsidRDefault="00C24F2B">
            <w:pPr>
              <w:spacing w:line="280" w:lineRule="exact"/>
              <w:jc w:val="center"/>
              <w:rPr>
                <w:rFonts w:ascii="黑体" w:eastAsia="黑体" w:hAnsi="宋体" w:hint="eastAsia"/>
              </w:rPr>
            </w:pPr>
          </w:p>
        </w:tc>
        <w:tc>
          <w:tcPr>
            <w:tcW w:w="290" w:type="dxa"/>
            <w:tcBorders>
              <w:right w:val="single" w:sz="4" w:space="0" w:color="auto"/>
            </w:tcBorders>
            <w:vAlign w:val="center"/>
          </w:tcPr>
          <w:p w14:paraId="139C0CBF" w14:textId="77777777" w:rsidR="00C24F2B" w:rsidRPr="001C1BE1" w:rsidRDefault="00C24F2B">
            <w:pPr>
              <w:spacing w:line="280" w:lineRule="exact"/>
              <w:jc w:val="center"/>
              <w:rPr>
                <w:rFonts w:ascii="黑体" w:eastAsia="黑体" w:hAnsi="宋体" w:hint="eastAsia"/>
              </w:rPr>
            </w:pPr>
          </w:p>
        </w:tc>
        <w:tc>
          <w:tcPr>
            <w:tcW w:w="310" w:type="dxa"/>
            <w:tcBorders>
              <w:right w:val="single" w:sz="4" w:space="0" w:color="auto"/>
            </w:tcBorders>
            <w:vAlign w:val="center"/>
          </w:tcPr>
          <w:p w14:paraId="64A1CA22"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2DD476E2"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4AE19198"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4A9B57B9" w14:textId="77777777" w:rsidR="00C24F2B" w:rsidRPr="001C1BE1" w:rsidRDefault="00C24F2B">
            <w:pPr>
              <w:spacing w:line="280" w:lineRule="exact"/>
              <w:jc w:val="center"/>
              <w:rPr>
                <w:rFonts w:ascii="黑体" w:eastAsia="黑体" w:hAnsi="宋体" w:hint="eastAsia"/>
              </w:rPr>
            </w:pPr>
          </w:p>
        </w:tc>
        <w:tc>
          <w:tcPr>
            <w:tcW w:w="540" w:type="dxa"/>
            <w:tcBorders>
              <w:right w:val="single" w:sz="4" w:space="0" w:color="auto"/>
            </w:tcBorders>
            <w:vAlign w:val="center"/>
          </w:tcPr>
          <w:p w14:paraId="44813670"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500" w:type="dxa"/>
            <w:gridSpan w:val="2"/>
            <w:tcBorders>
              <w:right w:val="single" w:sz="4" w:space="0" w:color="auto"/>
            </w:tcBorders>
            <w:vAlign w:val="center"/>
          </w:tcPr>
          <w:p w14:paraId="2C12458C"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930" w:type="dxa"/>
            <w:tcBorders>
              <w:right w:val="single" w:sz="4" w:space="0" w:color="auto"/>
            </w:tcBorders>
            <w:vAlign w:val="center"/>
          </w:tcPr>
          <w:p w14:paraId="5402E40D"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1147" w:type="dxa"/>
            <w:gridSpan w:val="2"/>
            <w:vMerge w:val="restart"/>
            <w:tcBorders>
              <w:right w:val="single" w:sz="4" w:space="0" w:color="auto"/>
            </w:tcBorders>
            <w:vAlign w:val="center"/>
          </w:tcPr>
          <w:p w14:paraId="0DF3988C" w14:textId="2E03DA30" w:rsidR="00C24F2B" w:rsidRPr="001C1BE1" w:rsidRDefault="00000000">
            <w:pPr>
              <w:spacing w:line="280" w:lineRule="exact"/>
              <w:jc w:val="left"/>
              <w:rPr>
                <w:rFonts w:ascii="黑体" w:eastAsia="黑体" w:hAnsi="宋体" w:hint="eastAsia"/>
              </w:rPr>
            </w:pPr>
            <w:r w:rsidRPr="001C1BE1">
              <w:rPr>
                <w:rFonts w:ascii="黑体" w:eastAsia="黑体" w:hAnsi="宋体" w:hint="eastAsia"/>
              </w:rPr>
              <w:t>干湿球</w:t>
            </w:r>
            <w:r w:rsidR="00C24C4B">
              <w:rPr>
                <w:rFonts w:ascii="黑体" w:eastAsia="黑体" w:hAnsi="宋体" w:hint="eastAsia"/>
              </w:rPr>
              <w:t>温度</w:t>
            </w:r>
            <w:r w:rsidRPr="001C1BE1">
              <w:rPr>
                <w:rFonts w:ascii="黑体" w:eastAsia="黑体" w:hAnsi="宋体" w:hint="eastAsia"/>
              </w:rPr>
              <w:t>一致性:</w:t>
            </w:r>
          </w:p>
          <w:p w14:paraId="552FF3D2" w14:textId="77777777" w:rsidR="00C24F2B" w:rsidRPr="001C1BE1" w:rsidRDefault="00C24F2B">
            <w:pPr>
              <w:spacing w:line="280" w:lineRule="exact"/>
              <w:jc w:val="center"/>
              <w:rPr>
                <w:rFonts w:ascii="黑体" w:eastAsia="黑体" w:hAnsi="宋体" w:hint="eastAsia"/>
              </w:rPr>
            </w:pPr>
          </w:p>
        </w:tc>
      </w:tr>
      <w:tr w:rsidR="001C1BE1" w:rsidRPr="001C1BE1" w14:paraId="2FA6E8D7" w14:textId="77777777" w:rsidTr="0082044E">
        <w:trPr>
          <w:gridBefore w:val="1"/>
          <w:wBefore w:w="32" w:type="dxa"/>
          <w:trHeight w:val="283"/>
          <w:jc w:val="center"/>
        </w:trPr>
        <w:tc>
          <w:tcPr>
            <w:tcW w:w="1045" w:type="dxa"/>
            <w:gridSpan w:val="2"/>
            <w:vMerge/>
            <w:vAlign w:val="center"/>
          </w:tcPr>
          <w:p w14:paraId="272A58B8" w14:textId="77777777" w:rsidR="00C24F2B" w:rsidRPr="001C1BE1" w:rsidRDefault="00C24F2B">
            <w:pPr>
              <w:spacing w:line="280" w:lineRule="exact"/>
              <w:jc w:val="center"/>
              <w:rPr>
                <w:rFonts w:ascii="黑体" w:eastAsia="黑体" w:hAnsi="宋体" w:hint="eastAsia"/>
              </w:rPr>
            </w:pPr>
          </w:p>
        </w:tc>
        <w:tc>
          <w:tcPr>
            <w:tcW w:w="478" w:type="dxa"/>
            <w:vMerge/>
            <w:vAlign w:val="center"/>
          </w:tcPr>
          <w:p w14:paraId="1E9A4FC8" w14:textId="77777777" w:rsidR="00C24F2B" w:rsidRPr="001C1BE1" w:rsidRDefault="00C24F2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20F36355"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被校准干球示值</w:t>
            </w:r>
          </w:p>
        </w:tc>
        <w:tc>
          <w:tcPr>
            <w:tcW w:w="295" w:type="dxa"/>
            <w:tcBorders>
              <w:right w:val="single" w:sz="4" w:space="0" w:color="auto"/>
            </w:tcBorders>
            <w:vAlign w:val="center"/>
          </w:tcPr>
          <w:p w14:paraId="343665C8" w14:textId="77777777" w:rsidR="00C24F2B" w:rsidRPr="001C1BE1" w:rsidRDefault="00C24F2B">
            <w:pPr>
              <w:spacing w:line="280" w:lineRule="exact"/>
              <w:jc w:val="center"/>
              <w:rPr>
                <w:rFonts w:ascii="黑体" w:eastAsia="黑体" w:hAnsi="宋体" w:hint="eastAsia"/>
              </w:rPr>
            </w:pPr>
          </w:p>
        </w:tc>
        <w:tc>
          <w:tcPr>
            <w:tcW w:w="300" w:type="dxa"/>
            <w:tcBorders>
              <w:right w:val="single" w:sz="4" w:space="0" w:color="auto"/>
            </w:tcBorders>
            <w:vAlign w:val="center"/>
          </w:tcPr>
          <w:p w14:paraId="25EB8273" w14:textId="77777777" w:rsidR="00C24F2B" w:rsidRPr="001C1BE1" w:rsidRDefault="00C24F2B">
            <w:pPr>
              <w:spacing w:line="280" w:lineRule="exact"/>
              <w:jc w:val="center"/>
              <w:rPr>
                <w:rFonts w:ascii="黑体" w:eastAsia="黑体" w:hAnsi="宋体" w:hint="eastAsia"/>
              </w:rPr>
            </w:pPr>
          </w:p>
        </w:tc>
        <w:tc>
          <w:tcPr>
            <w:tcW w:w="290" w:type="dxa"/>
            <w:tcBorders>
              <w:right w:val="single" w:sz="4" w:space="0" w:color="auto"/>
            </w:tcBorders>
            <w:vAlign w:val="center"/>
          </w:tcPr>
          <w:p w14:paraId="56F8329E" w14:textId="77777777" w:rsidR="00C24F2B" w:rsidRPr="001C1BE1" w:rsidRDefault="00C24F2B">
            <w:pPr>
              <w:spacing w:line="280" w:lineRule="exact"/>
              <w:jc w:val="center"/>
              <w:rPr>
                <w:rFonts w:ascii="黑体" w:eastAsia="黑体" w:hAnsi="宋体" w:hint="eastAsia"/>
              </w:rPr>
            </w:pPr>
          </w:p>
        </w:tc>
        <w:tc>
          <w:tcPr>
            <w:tcW w:w="310" w:type="dxa"/>
            <w:tcBorders>
              <w:right w:val="single" w:sz="4" w:space="0" w:color="auto"/>
            </w:tcBorders>
            <w:vAlign w:val="center"/>
          </w:tcPr>
          <w:p w14:paraId="0ABAC41F"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3A02A23E"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1216FB38" w14:textId="7DEFF547" w:rsidR="00C24F2B" w:rsidRPr="001C1BE1" w:rsidRDefault="002D6954">
            <w:pPr>
              <w:spacing w:line="280" w:lineRule="exact"/>
              <w:jc w:val="center"/>
              <w:rPr>
                <w:rFonts w:ascii="黑体" w:eastAsia="黑体" w:hAnsi="宋体" w:hint="eastAsia"/>
              </w:rPr>
            </w:pPr>
            <w:r>
              <w:rPr>
                <w:rFonts w:ascii="黑体" w:eastAsia="黑体" w:hAnsi="宋体" w:hint="eastAsia"/>
              </w:rPr>
              <w:t>/</w:t>
            </w:r>
          </w:p>
        </w:tc>
        <w:tc>
          <w:tcPr>
            <w:tcW w:w="520" w:type="dxa"/>
            <w:tcBorders>
              <w:right w:val="single" w:sz="4" w:space="0" w:color="auto"/>
            </w:tcBorders>
            <w:vAlign w:val="center"/>
          </w:tcPr>
          <w:p w14:paraId="16B04CE4"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540" w:type="dxa"/>
            <w:tcBorders>
              <w:right w:val="single" w:sz="4" w:space="0" w:color="auto"/>
            </w:tcBorders>
            <w:vAlign w:val="center"/>
          </w:tcPr>
          <w:p w14:paraId="04828D7D"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1F7AB2E7" w14:textId="77777777" w:rsidR="00C24F2B" w:rsidRPr="001C1BE1" w:rsidRDefault="00C24F2B">
            <w:pPr>
              <w:spacing w:line="280" w:lineRule="exact"/>
              <w:jc w:val="center"/>
              <w:rPr>
                <w:rFonts w:ascii="黑体" w:eastAsia="黑体" w:hAnsi="宋体" w:hint="eastAsia"/>
              </w:rPr>
            </w:pPr>
          </w:p>
        </w:tc>
        <w:tc>
          <w:tcPr>
            <w:tcW w:w="930" w:type="dxa"/>
            <w:tcBorders>
              <w:right w:val="single" w:sz="4" w:space="0" w:color="auto"/>
            </w:tcBorders>
            <w:vAlign w:val="center"/>
          </w:tcPr>
          <w:p w14:paraId="412E0E20" w14:textId="77777777" w:rsidR="00C24F2B" w:rsidRPr="001C1BE1" w:rsidRDefault="00C24F2B">
            <w:pPr>
              <w:spacing w:line="280" w:lineRule="exact"/>
              <w:jc w:val="center"/>
              <w:rPr>
                <w:rFonts w:ascii="黑体" w:eastAsia="黑体" w:hAnsi="宋体" w:hint="eastAsia"/>
              </w:rPr>
            </w:pPr>
          </w:p>
        </w:tc>
        <w:tc>
          <w:tcPr>
            <w:tcW w:w="1147" w:type="dxa"/>
            <w:gridSpan w:val="2"/>
            <w:vMerge/>
            <w:tcBorders>
              <w:right w:val="single" w:sz="4" w:space="0" w:color="auto"/>
            </w:tcBorders>
            <w:vAlign w:val="center"/>
          </w:tcPr>
          <w:p w14:paraId="1EE0C309" w14:textId="77777777" w:rsidR="00C24F2B" w:rsidRPr="001C1BE1" w:rsidRDefault="00C24F2B">
            <w:pPr>
              <w:spacing w:line="280" w:lineRule="exact"/>
              <w:jc w:val="center"/>
              <w:rPr>
                <w:rFonts w:ascii="黑体" w:eastAsia="黑体" w:hAnsi="宋体" w:hint="eastAsia"/>
              </w:rPr>
            </w:pPr>
          </w:p>
        </w:tc>
      </w:tr>
      <w:tr w:rsidR="001C1BE1" w:rsidRPr="001C1BE1" w14:paraId="5FD6C919" w14:textId="77777777" w:rsidTr="0082044E">
        <w:trPr>
          <w:gridBefore w:val="1"/>
          <w:wBefore w:w="32" w:type="dxa"/>
          <w:trHeight w:val="283"/>
          <w:jc w:val="center"/>
        </w:trPr>
        <w:tc>
          <w:tcPr>
            <w:tcW w:w="1045" w:type="dxa"/>
            <w:gridSpan w:val="2"/>
            <w:vMerge/>
            <w:vAlign w:val="center"/>
          </w:tcPr>
          <w:p w14:paraId="313F5F44" w14:textId="77777777" w:rsidR="00C24F2B" w:rsidRPr="001C1BE1" w:rsidRDefault="00C24F2B">
            <w:pPr>
              <w:spacing w:line="280" w:lineRule="exact"/>
              <w:jc w:val="center"/>
              <w:rPr>
                <w:rFonts w:ascii="黑体" w:eastAsia="黑体" w:hAnsi="宋体" w:hint="eastAsia"/>
              </w:rPr>
            </w:pPr>
          </w:p>
        </w:tc>
        <w:tc>
          <w:tcPr>
            <w:tcW w:w="478" w:type="dxa"/>
            <w:vMerge/>
            <w:vAlign w:val="center"/>
          </w:tcPr>
          <w:p w14:paraId="67368167" w14:textId="77777777" w:rsidR="00C24F2B" w:rsidRPr="001C1BE1" w:rsidRDefault="00C24F2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310F341F"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被校准湿球示值</w:t>
            </w:r>
          </w:p>
        </w:tc>
        <w:tc>
          <w:tcPr>
            <w:tcW w:w="295" w:type="dxa"/>
            <w:tcBorders>
              <w:right w:val="single" w:sz="4" w:space="0" w:color="auto"/>
            </w:tcBorders>
            <w:vAlign w:val="center"/>
          </w:tcPr>
          <w:p w14:paraId="2F4F4BB9" w14:textId="77777777" w:rsidR="00C24F2B" w:rsidRPr="001C1BE1" w:rsidRDefault="00C24F2B">
            <w:pPr>
              <w:spacing w:line="280" w:lineRule="exact"/>
              <w:jc w:val="center"/>
              <w:rPr>
                <w:rFonts w:ascii="黑体" w:eastAsia="黑体" w:hAnsi="宋体" w:hint="eastAsia"/>
              </w:rPr>
            </w:pPr>
          </w:p>
        </w:tc>
        <w:tc>
          <w:tcPr>
            <w:tcW w:w="300" w:type="dxa"/>
            <w:tcBorders>
              <w:right w:val="single" w:sz="4" w:space="0" w:color="auto"/>
            </w:tcBorders>
            <w:vAlign w:val="center"/>
          </w:tcPr>
          <w:p w14:paraId="1018D678" w14:textId="77777777" w:rsidR="00C24F2B" w:rsidRPr="001C1BE1" w:rsidRDefault="00C24F2B">
            <w:pPr>
              <w:spacing w:line="280" w:lineRule="exact"/>
              <w:jc w:val="center"/>
              <w:rPr>
                <w:rFonts w:ascii="黑体" w:eastAsia="黑体" w:hAnsi="宋体" w:hint="eastAsia"/>
              </w:rPr>
            </w:pPr>
          </w:p>
        </w:tc>
        <w:tc>
          <w:tcPr>
            <w:tcW w:w="290" w:type="dxa"/>
            <w:tcBorders>
              <w:right w:val="single" w:sz="4" w:space="0" w:color="auto"/>
            </w:tcBorders>
            <w:vAlign w:val="center"/>
          </w:tcPr>
          <w:p w14:paraId="23E88067" w14:textId="77777777" w:rsidR="00C24F2B" w:rsidRPr="001C1BE1" w:rsidRDefault="00C24F2B">
            <w:pPr>
              <w:spacing w:line="280" w:lineRule="exact"/>
              <w:jc w:val="center"/>
              <w:rPr>
                <w:rFonts w:ascii="黑体" w:eastAsia="黑体" w:hAnsi="宋体" w:hint="eastAsia"/>
              </w:rPr>
            </w:pPr>
          </w:p>
        </w:tc>
        <w:tc>
          <w:tcPr>
            <w:tcW w:w="310" w:type="dxa"/>
            <w:tcBorders>
              <w:right w:val="single" w:sz="4" w:space="0" w:color="auto"/>
            </w:tcBorders>
            <w:vAlign w:val="center"/>
          </w:tcPr>
          <w:p w14:paraId="2992BBD9"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7D3D31CB"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2FAC4144" w14:textId="79A1A2E5" w:rsidR="00C24F2B" w:rsidRPr="001C1BE1" w:rsidRDefault="002D6954">
            <w:pPr>
              <w:spacing w:line="280" w:lineRule="exact"/>
              <w:jc w:val="center"/>
              <w:rPr>
                <w:rFonts w:ascii="黑体" w:eastAsia="黑体" w:hAnsi="宋体" w:hint="eastAsia"/>
              </w:rPr>
            </w:pPr>
            <w:r>
              <w:rPr>
                <w:rFonts w:ascii="黑体" w:eastAsia="黑体" w:hAnsi="宋体" w:hint="eastAsia"/>
              </w:rPr>
              <w:t>/</w:t>
            </w:r>
          </w:p>
        </w:tc>
        <w:tc>
          <w:tcPr>
            <w:tcW w:w="520" w:type="dxa"/>
            <w:tcBorders>
              <w:right w:val="single" w:sz="4" w:space="0" w:color="auto"/>
            </w:tcBorders>
            <w:vAlign w:val="center"/>
          </w:tcPr>
          <w:p w14:paraId="7E50A5BE"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540" w:type="dxa"/>
            <w:tcBorders>
              <w:right w:val="single" w:sz="4" w:space="0" w:color="auto"/>
            </w:tcBorders>
            <w:vAlign w:val="center"/>
          </w:tcPr>
          <w:p w14:paraId="76F35445"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6FF4CAC8" w14:textId="77777777" w:rsidR="00C24F2B" w:rsidRPr="001C1BE1" w:rsidRDefault="00C24F2B">
            <w:pPr>
              <w:spacing w:line="280" w:lineRule="exact"/>
              <w:jc w:val="center"/>
              <w:rPr>
                <w:rFonts w:ascii="黑体" w:eastAsia="黑体" w:hAnsi="宋体" w:hint="eastAsia"/>
              </w:rPr>
            </w:pPr>
          </w:p>
        </w:tc>
        <w:tc>
          <w:tcPr>
            <w:tcW w:w="930" w:type="dxa"/>
            <w:tcBorders>
              <w:right w:val="single" w:sz="4" w:space="0" w:color="auto"/>
            </w:tcBorders>
            <w:vAlign w:val="center"/>
          </w:tcPr>
          <w:p w14:paraId="1D145444" w14:textId="77777777" w:rsidR="00C24F2B" w:rsidRPr="001C1BE1" w:rsidRDefault="00C24F2B">
            <w:pPr>
              <w:spacing w:line="280" w:lineRule="exact"/>
              <w:jc w:val="center"/>
              <w:rPr>
                <w:rFonts w:ascii="黑体" w:eastAsia="黑体" w:hAnsi="宋体" w:hint="eastAsia"/>
              </w:rPr>
            </w:pPr>
          </w:p>
        </w:tc>
        <w:tc>
          <w:tcPr>
            <w:tcW w:w="1147" w:type="dxa"/>
            <w:gridSpan w:val="2"/>
            <w:vMerge/>
            <w:tcBorders>
              <w:right w:val="single" w:sz="4" w:space="0" w:color="auto"/>
            </w:tcBorders>
            <w:vAlign w:val="center"/>
          </w:tcPr>
          <w:p w14:paraId="2FF1870D" w14:textId="77777777" w:rsidR="00C24F2B" w:rsidRPr="001C1BE1" w:rsidRDefault="00C24F2B">
            <w:pPr>
              <w:spacing w:line="280" w:lineRule="exact"/>
              <w:jc w:val="center"/>
              <w:rPr>
                <w:rFonts w:ascii="黑体" w:eastAsia="黑体" w:hAnsi="宋体" w:hint="eastAsia"/>
              </w:rPr>
            </w:pPr>
          </w:p>
        </w:tc>
      </w:tr>
      <w:tr w:rsidR="001C1BE1" w:rsidRPr="001C1BE1" w14:paraId="39390992" w14:textId="77777777" w:rsidTr="0082044E">
        <w:trPr>
          <w:gridBefore w:val="1"/>
          <w:wBefore w:w="32" w:type="dxa"/>
          <w:trHeight w:val="283"/>
          <w:jc w:val="center"/>
        </w:trPr>
        <w:tc>
          <w:tcPr>
            <w:tcW w:w="1045" w:type="dxa"/>
            <w:gridSpan w:val="2"/>
            <w:vMerge w:val="restart"/>
            <w:vAlign w:val="center"/>
          </w:tcPr>
          <w:p w14:paraId="0CCCC3A9" w14:textId="77777777" w:rsidR="008E2630" w:rsidRDefault="00000000">
            <w:pPr>
              <w:spacing w:line="280" w:lineRule="exact"/>
              <w:jc w:val="center"/>
              <w:rPr>
                <w:rFonts w:ascii="黑体" w:eastAsia="黑体" w:hAnsi="宋体" w:hint="eastAsia"/>
              </w:rPr>
            </w:pPr>
            <w:r w:rsidRPr="001C1BE1">
              <w:rPr>
                <w:rFonts w:ascii="黑体" w:eastAsia="黑体" w:hAnsi="宋体" w:hint="eastAsia"/>
              </w:rPr>
              <w:t>湿度</w:t>
            </w:r>
          </w:p>
          <w:p w14:paraId="4DEDB9F2" w14:textId="0C7C04B1"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（%RH）</w:t>
            </w:r>
          </w:p>
        </w:tc>
        <w:tc>
          <w:tcPr>
            <w:tcW w:w="478" w:type="dxa"/>
            <w:vMerge w:val="restart"/>
            <w:vAlign w:val="center"/>
          </w:tcPr>
          <w:p w14:paraId="3403480A" w14:textId="77777777" w:rsidR="00C24F2B" w:rsidRPr="001C1BE1" w:rsidRDefault="00C24F2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7CEF7A46"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标准器示值</w:t>
            </w:r>
          </w:p>
        </w:tc>
        <w:tc>
          <w:tcPr>
            <w:tcW w:w="295" w:type="dxa"/>
            <w:tcBorders>
              <w:right w:val="single" w:sz="4" w:space="0" w:color="auto"/>
            </w:tcBorders>
            <w:vAlign w:val="center"/>
          </w:tcPr>
          <w:p w14:paraId="0A32DD0C" w14:textId="77777777" w:rsidR="00C24F2B" w:rsidRPr="001C1BE1" w:rsidRDefault="00C24F2B">
            <w:pPr>
              <w:spacing w:line="280" w:lineRule="exact"/>
              <w:jc w:val="center"/>
              <w:rPr>
                <w:rFonts w:ascii="黑体" w:eastAsia="黑体" w:hAnsi="宋体" w:hint="eastAsia"/>
              </w:rPr>
            </w:pPr>
          </w:p>
        </w:tc>
        <w:tc>
          <w:tcPr>
            <w:tcW w:w="300" w:type="dxa"/>
            <w:tcBorders>
              <w:right w:val="single" w:sz="4" w:space="0" w:color="auto"/>
            </w:tcBorders>
            <w:vAlign w:val="center"/>
          </w:tcPr>
          <w:p w14:paraId="5C56D486" w14:textId="77777777" w:rsidR="00C24F2B" w:rsidRPr="001C1BE1" w:rsidRDefault="00C24F2B">
            <w:pPr>
              <w:spacing w:line="280" w:lineRule="exact"/>
              <w:jc w:val="center"/>
              <w:rPr>
                <w:rFonts w:ascii="黑体" w:eastAsia="黑体" w:hAnsi="宋体" w:hint="eastAsia"/>
              </w:rPr>
            </w:pPr>
          </w:p>
        </w:tc>
        <w:tc>
          <w:tcPr>
            <w:tcW w:w="290" w:type="dxa"/>
            <w:tcBorders>
              <w:right w:val="single" w:sz="4" w:space="0" w:color="auto"/>
            </w:tcBorders>
            <w:vAlign w:val="center"/>
          </w:tcPr>
          <w:p w14:paraId="0A23F73E" w14:textId="77777777" w:rsidR="00C24F2B" w:rsidRPr="001C1BE1" w:rsidRDefault="00C24F2B">
            <w:pPr>
              <w:spacing w:line="280" w:lineRule="exact"/>
              <w:jc w:val="center"/>
              <w:rPr>
                <w:rFonts w:ascii="黑体" w:eastAsia="黑体" w:hAnsi="宋体" w:hint="eastAsia"/>
              </w:rPr>
            </w:pPr>
          </w:p>
        </w:tc>
        <w:tc>
          <w:tcPr>
            <w:tcW w:w="310" w:type="dxa"/>
            <w:tcBorders>
              <w:right w:val="single" w:sz="4" w:space="0" w:color="auto"/>
            </w:tcBorders>
            <w:vAlign w:val="center"/>
          </w:tcPr>
          <w:p w14:paraId="20D0C1D8"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03A9376A"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0DBF9CFA"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0AF5D088" w14:textId="77777777" w:rsidR="00C24F2B" w:rsidRPr="001C1BE1" w:rsidRDefault="00C24F2B">
            <w:pPr>
              <w:spacing w:line="280" w:lineRule="exact"/>
              <w:jc w:val="center"/>
              <w:rPr>
                <w:rFonts w:ascii="黑体" w:eastAsia="黑体" w:hAnsi="宋体" w:hint="eastAsia"/>
              </w:rPr>
            </w:pPr>
          </w:p>
        </w:tc>
        <w:tc>
          <w:tcPr>
            <w:tcW w:w="540" w:type="dxa"/>
            <w:tcBorders>
              <w:right w:val="single" w:sz="4" w:space="0" w:color="auto"/>
            </w:tcBorders>
            <w:vAlign w:val="center"/>
          </w:tcPr>
          <w:p w14:paraId="134D9D3E"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500" w:type="dxa"/>
            <w:gridSpan w:val="2"/>
            <w:tcBorders>
              <w:right w:val="single" w:sz="4" w:space="0" w:color="auto"/>
            </w:tcBorders>
            <w:vAlign w:val="center"/>
          </w:tcPr>
          <w:p w14:paraId="239610F7"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930" w:type="dxa"/>
            <w:tcBorders>
              <w:right w:val="single" w:sz="4" w:space="0" w:color="auto"/>
            </w:tcBorders>
            <w:vAlign w:val="center"/>
          </w:tcPr>
          <w:p w14:paraId="4F15AB79"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1147" w:type="dxa"/>
            <w:gridSpan w:val="2"/>
            <w:tcBorders>
              <w:right w:val="single" w:sz="4" w:space="0" w:color="auto"/>
            </w:tcBorders>
            <w:vAlign w:val="center"/>
          </w:tcPr>
          <w:p w14:paraId="0D600F56"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r>
      <w:tr w:rsidR="001C1BE1" w:rsidRPr="001C1BE1" w14:paraId="459836C4" w14:textId="77777777" w:rsidTr="0082044E">
        <w:trPr>
          <w:gridBefore w:val="1"/>
          <w:wBefore w:w="32" w:type="dxa"/>
          <w:trHeight w:val="283"/>
          <w:jc w:val="center"/>
        </w:trPr>
        <w:tc>
          <w:tcPr>
            <w:tcW w:w="1045" w:type="dxa"/>
            <w:gridSpan w:val="2"/>
            <w:vMerge/>
            <w:vAlign w:val="center"/>
          </w:tcPr>
          <w:p w14:paraId="5C30E9C6" w14:textId="77777777" w:rsidR="00C24F2B" w:rsidRPr="001C1BE1" w:rsidRDefault="00C24F2B">
            <w:pPr>
              <w:spacing w:line="280" w:lineRule="exact"/>
              <w:jc w:val="center"/>
              <w:rPr>
                <w:rFonts w:ascii="黑体" w:eastAsia="黑体" w:hAnsi="宋体" w:hint="eastAsia"/>
              </w:rPr>
            </w:pPr>
          </w:p>
        </w:tc>
        <w:tc>
          <w:tcPr>
            <w:tcW w:w="478" w:type="dxa"/>
            <w:vMerge/>
            <w:vAlign w:val="center"/>
          </w:tcPr>
          <w:p w14:paraId="5B85328F" w14:textId="77777777" w:rsidR="00C24F2B" w:rsidRPr="001C1BE1" w:rsidRDefault="00C24F2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1FF18BCA"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被校准示值</w:t>
            </w:r>
          </w:p>
        </w:tc>
        <w:tc>
          <w:tcPr>
            <w:tcW w:w="295" w:type="dxa"/>
            <w:tcBorders>
              <w:right w:val="single" w:sz="4" w:space="0" w:color="auto"/>
            </w:tcBorders>
            <w:vAlign w:val="center"/>
          </w:tcPr>
          <w:p w14:paraId="108C972F" w14:textId="77777777" w:rsidR="00C24F2B" w:rsidRPr="001C1BE1" w:rsidRDefault="00C24F2B">
            <w:pPr>
              <w:spacing w:line="280" w:lineRule="exact"/>
              <w:jc w:val="center"/>
              <w:rPr>
                <w:rFonts w:ascii="黑体" w:eastAsia="黑体" w:hAnsi="宋体" w:hint="eastAsia"/>
              </w:rPr>
            </w:pPr>
          </w:p>
        </w:tc>
        <w:tc>
          <w:tcPr>
            <w:tcW w:w="300" w:type="dxa"/>
            <w:tcBorders>
              <w:right w:val="single" w:sz="4" w:space="0" w:color="auto"/>
            </w:tcBorders>
            <w:vAlign w:val="center"/>
          </w:tcPr>
          <w:p w14:paraId="7C908E88" w14:textId="77777777" w:rsidR="00C24F2B" w:rsidRPr="001C1BE1" w:rsidRDefault="00C24F2B">
            <w:pPr>
              <w:spacing w:line="280" w:lineRule="exact"/>
              <w:jc w:val="center"/>
              <w:rPr>
                <w:rFonts w:ascii="黑体" w:eastAsia="黑体" w:hAnsi="宋体" w:hint="eastAsia"/>
              </w:rPr>
            </w:pPr>
          </w:p>
        </w:tc>
        <w:tc>
          <w:tcPr>
            <w:tcW w:w="290" w:type="dxa"/>
            <w:tcBorders>
              <w:right w:val="single" w:sz="4" w:space="0" w:color="auto"/>
            </w:tcBorders>
            <w:vAlign w:val="center"/>
          </w:tcPr>
          <w:p w14:paraId="50B8FAE8" w14:textId="77777777" w:rsidR="00C24F2B" w:rsidRPr="001C1BE1" w:rsidRDefault="00C24F2B">
            <w:pPr>
              <w:spacing w:line="280" w:lineRule="exact"/>
              <w:jc w:val="center"/>
              <w:rPr>
                <w:rFonts w:ascii="黑体" w:eastAsia="黑体" w:hAnsi="宋体" w:hint="eastAsia"/>
              </w:rPr>
            </w:pPr>
          </w:p>
        </w:tc>
        <w:tc>
          <w:tcPr>
            <w:tcW w:w="310" w:type="dxa"/>
            <w:tcBorders>
              <w:right w:val="single" w:sz="4" w:space="0" w:color="auto"/>
            </w:tcBorders>
            <w:vAlign w:val="center"/>
          </w:tcPr>
          <w:p w14:paraId="637E67BA"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035E356C"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50342475" w14:textId="48F32001" w:rsidR="00C24F2B" w:rsidRPr="001C1BE1" w:rsidRDefault="002D6954">
            <w:pPr>
              <w:spacing w:line="280" w:lineRule="exact"/>
              <w:jc w:val="center"/>
              <w:rPr>
                <w:rFonts w:ascii="黑体" w:eastAsia="黑体" w:hAnsi="宋体" w:hint="eastAsia"/>
              </w:rPr>
            </w:pPr>
            <w:r>
              <w:rPr>
                <w:rFonts w:ascii="黑体" w:eastAsia="黑体" w:hAnsi="宋体" w:hint="eastAsia"/>
              </w:rPr>
              <w:t>/</w:t>
            </w:r>
          </w:p>
        </w:tc>
        <w:tc>
          <w:tcPr>
            <w:tcW w:w="520" w:type="dxa"/>
            <w:tcBorders>
              <w:right w:val="single" w:sz="4" w:space="0" w:color="auto"/>
            </w:tcBorders>
            <w:vAlign w:val="center"/>
          </w:tcPr>
          <w:p w14:paraId="7B678D7E"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540" w:type="dxa"/>
            <w:tcBorders>
              <w:right w:val="single" w:sz="4" w:space="0" w:color="auto"/>
            </w:tcBorders>
            <w:vAlign w:val="center"/>
          </w:tcPr>
          <w:p w14:paraId="4EAC17AE"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3B154042" w14:textId="77777777" w:rsidR="00C24F2B" w:rsidRPr="001C1BE1" w:rsidRDefault="00C24F2B">
            <w:pPr>
              <w:spacing w:line="280" w:lineRule="exact"/>
              <w:jc w:val="center"/>
              <w:rPr>
                <w:rFonts w:ascii="黑体" w:eastAsia="黑体" w:hAnsi="宋体" w:hint="eastAsia"/>
              </w:rPr>
            </w:pPr>
          </w:p>
        </w:tc>
        <w:tc>
          <w:tcPr>
            <w:tcW w:w="930" w:type="dxa"/>
            <w:tcBorders>
              <w:right w:val="single" w:sz="4" w:space="0" w:color="auto"/>
            </w:tcBorders>
            <w:vAlign w:val="center"/>
          </w:tcPr>
          <w:p w14:paraId="394EF9D8" w14:textId="77777777" w:rsidR="00C24F2B" w:rsidRPr="001C1BE1" w:rsidRDefault="00C24F2B">
            <w:pPr>
              <w:spacing w:line="280" w:lineRule="exact"/>
              <w:jc w:val="center"/>
              <w:rPr>
                <w:rFonts w:ascii="黑体" w:eastAsia="黑体" w:hAnsi="宋体" w:hint="eastAsia"/>
              </w:rPr>
            </w:pPr>
          </w:p>
        </w:tc>
        <w:tc>
          <w:tcPr>
            <w:tcW w:w="1147" w:type="dxa"/>
            <w:gridSpan w:val="2"/>
            <w:tcBorders>
              <w:right w:val="single" w:sz="4" w:space="0" w:color="auto"/>
            </w:tcBorders>
            <w:vAlign w:val="center"/>
          </w:tcPr>
          <w:p w14:paraId="25D3B374"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r>
      <w:tr w:rsidR="001C1BE1" w:rsidRPr="001C1BE1" w14:paraId="4CBA220C" w14:textId="77777777" w:rsidTr="0082044E">
        <w:trPr>
          <w:gridBefore w:val="1"/>
          <w:wBefore w:w="32" w:type="dxa"/>
          <w:trHeight w:val="283"/>
          <w:jc w:val="center"/>
        </w:trPr>
        <w:tc>
          <w:tcPr>
            <w:tcW w:w="1045" w:type="dxa"/>
            <w:gridSpan w:val="2"/>
            <w:vMerge/>
            <w:vAlign w:val="center"/>
          </w:tcPr>
          <w:p w14:paraId="7B79DDEF" w14:textId="77777777" w:rsidR="00C24F2B" w:rsidRPr="001C1BE1" w:rsidRDefault="00C24F2B">
            <w:pPr>
              <w:spacing w:line="280" w:lineRule="exact"/>
              <w:jc w:val="center"/>
              <w:rPr>
                <w:rFonts w:ascii="黑体" w:eastAsia="黑体" w:hAnsi="宋体" w:hint="eastAsia"/>
              </w:rPr>
            </w:pPr>
          </w:p>
        </w:tc>
        <w:tc>
          <w:tcPr>
            <w:tcW w:w="478" w:type="dxa"/>
            <w:vMerge w:val="restart"/>
            <w:vAlign w:val="center"/>
          </w:tcPr>
          <w:p w14:paraId="0D4406C6"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0点测试</w:t>
            </w:r>
          </w:p>
        </w:tc>
        <w:tc>
          <w:tcPr>
            <w:tcW w:w="2126" w:type="dxa"/>
            <w:gridSpan w:val="2"/>
            <w:tcBorders>
              <w:right w:val="single" w:sz="4" w:space="0" w:color="auto"/>
            </w:tcBorders>
            <w:vAlign w:val="center"/>
          </w:tcPr>
          <w:p w14:paraId="05C4919B"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标准器示值</w:t>
            </w:r>
          </w:p>
        </w:tc>
        <w:tc>
          <w:tcPr>
            <w:tcW w:w="295" w:type="dxa"/>
            <w:tcBorders>
              <w:right w:val="single" w:sz="4" w:space="0" w:color="auto"/>
            </w:tcBorders>
            <w:vAlign w:val="center"/>
          </w:tcPr>
          <w:p w14:paraId="61129936" w14:textId="77777777" w:rsidR="00C24F2B" w:rsidRPr="001C1BE1" w:rsidRDefault="00C24F2B">
            <w:pPr>
              <w:spacing w:line="280" w:lineRule="exact"/>
              <w:jc w:val="center"/>
              <w:rPr>
                <w:rFonts w:ascii="黑体" w:eastAsia="黑体" w:hAnsi="宋体" w:hint="eastAsia"/>
              </w:rPr>
            </w:pPr>
          </w:p>
        </w:tc>
        <w:tc>
          <w:tcPr>
            <w:tcW w:w="300" w:type="dxa"/>
            <w:tcBorders>
              <w:right w:val="single" w:sz="4" w:space="0" w:color="auto"/>
            </w:tcBorders>
            <w:vAlign w:val="center"/>
          </w:tcPr>
          <w:p w14:paraId="218C8569" w14:textId="77777777" w:rsidR="00C24F2B" w:rsidRPr="001C1BE1" w:rsidRDefault="00C24F2B">
            <w:pPr>
              <w:spacing w:line="280" w:lineRule="exact"/>
              <w:jc w:val="center"/>
              <w:rPr>
                <w:rFonts w:ascii="黑体" w:eastAsia="黑体" w:hAnsi="宋体" w:hint="eastAsia"/>
              </w:rPr>
            </w:pPr>
          </w:p>
        </w:tc>
        <w:tc>
          <w:tcPr>
            <w:tcW w:w="290" w:type="dxa"/>
            <w:tcBorders>
              <w:right w:val="single" w:sz="4" w:space="0" w:color="auto"/>
            </w:tcBorders>
            <w:vAlign w:val="center"/>
          </w:tcPr>
          <w:p w14:paraId="26E6C9FD" w14:textId="77777777" w:rsidR="00C24F2B" w:rsidRPr="001C1BE1" w:rsidRDefault="00C24F2B">
            <w:pPr>
              <w:spacing w:line="280" w:lineRule="exact"/>
              <w:jc w:val="center"/>
              <w:rPr>
                <w:rFonts w:ascii="黑体" w:eastAsia="黑体" w:hAnsi="宋体" w:hint="eastAsia"/>
              </w:rPr>
            </w:pPr>
          </w:p>
        </w:tc>
        <w:tc>
          <w:tcPr>
            <w:tcW w:w="310" w:type="dxa"/>
            <w:tcBorders>
              <w:right w:val="single" w:sz="4" w:space="0" w:color="auto"/>
            </w:tcBorders>
            <w:vAlign w:val="center"/>
          </w:tcPr>
          <w:p w14:paraId="7EDFB544"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6739E10B"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327B6034"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4226725F" w14:textId="77777777" w:rsidR="00C24F2B" w:rsidRPr="001C1BE1" w:rsidRDefault="00C24F2B">
            <w:pPr>
              <w:spacing w:line="280" w:lineRule="exact"/>
              <w:jc w:val="center"/>
              <w:rPr>
                <w:rFonts w:ascii="黑体" w:eastAsia="黑体" w:hAnsi="宋体" w:hint="eastAsia"/>
              </w:rPr>
            </w:pPr>
          </w:p>
        </w:tc>
        <w:tc>
          <w:tcPr>
            <w:tcW w:w="540" w:type="dxa"/>
            <w:tcBorders>
              <w:right w:val="single" w:sz="4" w:space="0" w:color="auto"/>
            </w:tcBorders>
            <w:vAlign w:val="center"/>
          </w:tcPr>
          <w:p w14:paraId="57FE8B4A"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500" w:type="dxa"/>
            <w:gridSpan w:val="2"/>
            <w:tcBorders>
              <w:right w:val="single" w:sz="4" w:space="0" w:color="auto"/>
            </w:tcBorders>
            <w:vAlign w:val="center"/>
          </w:tcPr>
          <w:p w14:paraId="5B327B7C"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930" w:type="dxa"/>
            <w:tcBorders>
              <w:right w:val="single" w:sz="4" w:space="0" w:color="auto"/>
            </w:tcBorders>
            <w:vAlign w:val="center"/>
          </w:tcPr>
          <w:p w14:paraId="3AB82993"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1147" w:type="dxa"/>
            <w:gridSpan w:val="2"/>
            <w:vMerge w:val="restart"/>
            <w:tcBorders>
              <w:right w:val="single" w:sz="4" w:space="0" w:color="auto"/>
            </w:tcBorders>
            <w:vAlign w:val="center"/>
          </w:tcPr>
          <w:p w14:paraId="461FCAF6"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如无湿度传感器此项略</w:t>
            </w:r>
          </w:p>
        </w:tc>
      </w:tr>
      <w:tr w:rsidR="001C1BE1" w:rsidRPr="001C1BE1" w14:paraId="7325B505" w14:textId="77777777" w:rsidTr="0082044E">
        <w:trPr>
          <w:gridBefore w:val="1"/>
          <w:wBefore w:w="32" w:type="dxa"/>
          <w:trHeight w:val="283"/>
          <w:jc w:val="center"/>
        </w:trPr>
        <w:tc>
          <w:tcPr>
            <w:tcW w:w="1045" w:type="dxa"/>
            <w:gridSpan w:val="2"/>
            <w:vMerge/>
            <w:vAlign w:val="center"/>
          </w:tcPr>
          <w:p w14:paraId="1BB908AB" w14:textId="77777777" w:rsidR="00C24F2B" w:rsidRPr="001C1BE1" w:rsidRDefault="00C24F2B">
            <w:pPr>
              <w:spacing w:line="280" w:lineRule="exact"/>
              <w:jc w:val="center"/>
              <w:rPr>
                <w:rFonts w:ascii="黑体" w:eastAsia="黑体" w:hAnsi="宋体" w:hint="eastAsia"/>
              </w:rPr>
            </w:pPr>
          </w:p>
        </w:tc>
        <w:tc>
          <w:tcPr>
            <w:tcW w:w="478" w:type="dxa"/>
            <w:vMerge/>
            <w:vAlign w:val="center"/>
          </w:tcPr>
          <w:p w14:paraId="248E4796" w14:textId="77777777" w:rsidR="00C24F2B" w:rsidRPr="001C1BE1" w:rsidRDefault="00C24F2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015D1991"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被校准示值</w:t>
            </w:r>
          </w:p>
        </w:tc>
        <w:tc>
          <w:tcPr>
            <w:tcW w:w="295" w:type="dxa"/>
            <w:tcBorders>
              <w:right w:val="single" w:sz="4" w:space="0" w:color="auto"/>
            </w:tcBorders>
            <w:vAlign w:val="center"/>
          </w:tcPr>
          <w:p w14:paraId="6BAA7B82" w14:textId="77777777" w:rsidR="00C24F2B" w:rsidRPr="001C1BE1" w:rsidRDefault="00C24F2B">
            <w:pPr>
              <w:spacing w:line="280" w:lineRule="exact"/>
              <w:jc w:val="center"/>
              <w:rPr>
                <w:rFonts w:ascii="黑体" w:eastAsia="黑体" w:hAnsi="宋体" w:hint="eastAsia"/>
              </w:rPr>
            </w:pPr>
          </w:p>
        </w:tc>
        <w:tc>
          <w:tcPr>
            <w:tcW w:w="300" w:type="dxa"/>
            <w:tcBorders>
              <w:right w:val="single" w:sz="4" w:space="0" w:color="auto"/>
            </w:tcBorders>
            <w:vAlign w:val="center"/>
          </w:tcPr>
          <w:p w14:paraId="06510E09" w14:textId="77777777" w:rsidR="00C24F2B" w:rsidRPr="001C1BE1" w:rsidRDefault="00C24F2B">
            <w:pPr>
              <w:spacing w:line="280" w:lineRule="exact"/>
              <w:jc w:val="center"/>
              <w:rPr>
                <w:rFonts w:ascii="黑体" w:eastAsia="黑体" w:hAnsi="宋体" w:hint="eastAsia"/>
              </w:rPr>
            </w:pPr>
          </w:p>
        </w:tc>
        <w:tc>
          <w:tcPr>
            <w:tcW w:w="290" w:type="dxa"/>
            <w:tcBorders>
              <w:right w:val="single" w:sz="4" w:space="0" w:color="auto"/>
            </w:tcBorders>
            <w:vAlign w:val="center"/>
          </w:tcPr>
          <w:p w14:paraId="6E942C2F" w14:textId="77777777" w:rsidR="00C24F2B" w:rsidRPr="001C1BE1" w:rsidRDefault="00C24F2B">
            <w:pPr>
              <w:spacing w:line="280" w:lineRule="exact"/>
              <w:jc w:val="center"/>
              <w:rPr>
                <w:rFonts w:ascii="黑体" w:eastAsia="黑体" w:hAnsi="宋体" w:hint="eastAsia"/>
              </w:rPr>
            </w:pPr>
          </w:p>
        </w:tc>
        <w:tc>
          <w:tcPr>
            <w:tcW w:w="310" w:type="dxa"/>
            <w:tcBorders>
              <w:right w:val="single" w:sz="4" w:space="0" w:color="auto"/>
            </w:tcBorders>
            <w:vAlign w:val="center"/>
          </w:tcPr>
          <w:p w14:paraId="456FFAC3"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73F3F60F"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71339AE0" w14:textId="321FA719" w:rsidR="00C24F2B" w:rsidRPr="001C1BE1" w:rsidRDefault="002D6954">
            <w:pPr>
              <w:spacing w:line="280" w:lineRule="exact"/>
              <w:jc w:val="center"/>
              <w:rPr>
                <w:rFonts w:ascii="黑体" w:eastAsia="黑体" w:hAnsi="宋体" w:hint="eastAsia"/>
              </w:rPr>
            </w:pPr>
            <w:r>
              <w:rPr>
                <w:rFonts w:ascii="黑体" w:eastAsia="黑体" w:hAnsi="宋体" w:hint="eastAsia"/>
              </w:rPr>
              <w:t>/</w:t>
            </w:r>
          </w:p>
        </w:tc>
        <w:tc>
          <w:tcPr>
            <w:tcW w:w="520" w:type="dxa"/>
            <w:tcBorders>
              <w:right w:val="single" w:sz="4" w:space="0" w:color="auto"/>
            </w:tcBorders>
            <w:vAlign w:val="center"/>
          </w:tcPr>
          <w:p w14:paraId="63C98646"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540" w:type="dxa"/>
            <w:tcBorders>
              <w:right w:val="single" w:sz="4" w:space="0" w:color="auto"/>
            </w:tcBorders>
            <w:vAlign w:val="center"/>
          </w:tcPr>
          <w:p w14:paraId="453111DB"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0686E404" w14:textId="77777777" w:rsidR="00C24F2B" w:rsidRPr="001C1BE1" w:rsidRDefault="00C24F2B">
            <w:pPr>
              <w:spacing w:line="280" w:lineRule="exact"/>
              <w:jc w:val="center"/>
              <w:rPr>
                <w:rFonts w:ascii="黑体" w:eastAsia="黑体" w:hAnsi="宋体" w:hint="eastAsia"/>
              </w:rPr>
            </w:pPr>
          </w:p>
        </w:tc>
        <w:tc>
          <w:tcPr>
            <w:tcW w:w="930" w:type="dxa"/>
            <w:tcBorders>
              <w:right w:val="single" w:sz="4" w:space="0" w:color="auto"/>
            </w:tcBorders>
            <w:vAlign w:val="center"/>
          </w:tcPr>
          <w:p w14:paraId="7FE61EAD" w14:textId="77777777" w:rsidR="00C24F2B" w:rsidRPr="001C1BE1" w:rsidRDefault="00C24F2B">
            <w:pPr>
              <w:spacing w:line="280" w:lineRule="exact"/>
              <w:jc w:val="center"/>
              <w:rPr>
                <w:rFonts w:ascii="黑体" w:eastAsia="黑体" w:hAnsi="宋体" w:hint="eastAsia"/>
              </w:rPr>
            </w:pPr>
          </w:p>
        </w:tc>
        <w:tc>
          <w:tcPr>
            <w:tcW w:w="1147" w:type="dxa"/>
            <w:gridSpan w:val="2"/>
            <w:vMerge/>
            <w:tcBorders>
              <w:right w:val="single" w:sz="4" w:space="0" w:color="auto"/>
            </w:tcBorders>
            <w:vAlign w:val="center"/>
          </w:tcPr>
          <w:p w14:paraId="3A33E003" w14:textId="77777777" w:rsidR="00C24F2B" w:rsidRPr="001C1BE1" w:rsidRDefault="00C24F2B">
            <w:pPr>
              <w:spacing w:line="280" w:lineRule="exact"/>
              <w:jc w:val="center"/>
              <w:rPr>
                <w:rFonts w:ascii="黑体" w:eastAsia="黑体" w:hAnsi="宋体" w:hint="eastAsia"/>
              </w:rPr>
            </w:pPr>
          </w:p>
        </w:tc>
      </w:tr>
      <w:tr w:rsidR="00760852" w:rsidRPr="001C1BE1" w14:paraId="6B6D77B5" w14:textId="77777777" w:rsidTr="0082044E">
        <w:trPr>
          <w:gridBefore w:val="1"/>
          <w:wBefore w:w="32" w:type="dxa"/>
          <w:trHeight w:val="170"/>
          <w:jc w:val="center"/>
        </w:trPr>
        <w:tc>
          <w:tcPr>
            <w:tcW w:w="1045" w:type="dxa"/>
            <w:gridSpan w:val="2"/>
            <w:vMerge w:val="restart"/>
            <w:vAlign w:val="center"/>
          </w:tcPr>
          <w:p w14:paraId="519EB131" w14:textId="77777777" w:rsidR="00760852" w:rsidRDefault="00760852">
            <w:pPr>
              <w:spacing w:line="280" w:lineRule="exact"/>
              <w:jc w:val="center"/>
              <w:rPr>
                <w:rFonts w:ascii="黑体" w:eastAsia="黑体" w:hAnsi="宋体" w:hint="eastAsia"/>
              </w:rPr>
            </w:pPr>
            <w:r w:rsidRPr="001C1BE1">
              <w:rPr>
                <w:rFonts w:ascii="黑体" w:eastAsia="黑体" w:hAnsi="宋体" w:hint="eastAsia"/>
              </w:rPr>
              <w:t>气压</w:t>
            </w:r>
          </w:p>
          <w:p w14:paraId="089E6A2B" w14:textId="267AD734" w:rsidR="00760852" w:rsidRPr="001C1BE1" w:rsidRDefault="00760852">
            <w:pPr>
              <w:spacing w:line="280" w:lineRule="exact"/>
              <w:jc w:val="center"/>
              <w:rPr>
                <w:rFonts w:ascii="黑体" w:eastAsia="黑体" w:hAnsi="宋体" w:hint="eastAsia"/>
              </w:rPr>
            </w:pPr>
            <w:r w:rsidRPr="001C1BE1">
              <w:rPr>
                <w:rFonts w:ascii="黑体" w:eastAsia="黑体" w:hAnsi="宋体" w:hint="eastAsia"/>
              </w:rPr>
              <w:t>（hPa）</w:t>
            </w:r>
          </w:p>
        </w:tc>
        <w:tc>
          <w:tcPr>
            <w:tcW w:w="478" w:type="dxa"/>
            <w:vMerge w:val="restart"/>
            <w:vAlign w:val="center"/>
          </w:tcPr>
          <w:p w14:paraId="405BB615" w14:textId="77777777" w:rsidR="00760852" w:rsidRPr="001C1BE1" w:rsidRDefault="00760852">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196521E4" w14:textId="77777777" w:rsidR="00760852" w:rsidRPr="001C1BE1" w:rsidRDefault="00760852">
            <w:pPr>
              <w:spacing w:line="280" w:lineRule="exact"/>
              <w:jc w:val="center"/>
              <w:rPr>
                <w:rFonts w:ascii="黑体" w:eastAsia="黑体" w:hAnsi="宋体" w:hint="eastAsia"/>
              </w:rPr>
            </w:pPr>
            <w:bookmarkStart w:id="266" w:name="OLE_LINK2"/>
            <w:r w:rsidRPr="001C1BE1">
              <w:rPr>
                <w:rFonts w:ascii="黑体" w:eastAsia="黑体" w:hAnsi="宋体" w:hint="eastAsia"/>
              </w:rPr>
              <w:t>标准器示值(正行程）</w:t>
            </w:r>
            <w:bookmarkEnd w:id="266"/>
          </w:p>
        </w:tc>
        <w:tc>
          <w:tcPr>
            <w:tcW w:w="295" w:type="dxa"/>
            <w:tcBorders>
              <w:right w:val="single" w:sz="4" w:space="0" w:color="auto"/>
            </w:tcBorders>
            <w:vAlign w:val="center"/>
          </w:tcPr>
          <w:p w14:paraId="57D1EEA2" w14:textId="77777777" w:rsidR="00760852" w:rsidRPr="001C1BE1" w:rsidRDefault="00760852">
            <w:pPr>
              <w:spacing w:line="280" w:lineRule="exact"/>
              <w:jc w:val="center"/>
              <w:rPr>
                <w:rFonts w:ascii="黑体" w:eastAsia="黑体" w:hAnsi="宋体" w:hint="eastAsia"/>
              </w:rPr>
            </w:pPr>
          </w:p>
        </w:tc>
        <w:tc>
          <w:tcPr>
            <w:tcW w:w="300" w:type="dxa"/>
            <w:tcBorders>
              <w:right w:val="single" w:sz="4" w:space="0" w:color="auto"/>
            </w:tcBorders>
            <w:vAlign w:val="center"/>
          </w:tcPr>
          <w:p w14:paraId="2BBCAFA5" w14:textId="77777777" w:rsidR="00760852" w:rsidRPr="001C1BE1" w:rsidRDefault="00760852">
            <w:pPr>
              <w:spacing w:line="280" w:lineRule="exact"/>
              <w:jc w:val="center"/>
              <w:rPr>
                <w:rFonts w:ascii="黑体" w:eastAsia="黑体" w:hAnsi="宋体" w:hint="eastAsia"/>
              </w:rPr>
            </w:pPr>
          </w:p>
        </w:tc>
        <w:tc>
          <w:tcPr>
            <w:tcW w:w="290" w:type="dxa"/>
            <w:tcBorders>
              <w:right w:val="single" w:sz="4" w:space="0" w:color="auto"/>
            </w:tcBorders>
            <w:vAlign w:val="center"/>
          </w:tcPr>
          <w:p w14:paraId="00AB0AE9" w14:textId="77777777" w:rsidR="00760852" w:rsidRPr="001C1BE1" w:rsidRDefault="00760852">
            <w:pPr>
              <w:spacing w:line="280" w:lineRule="exact"/>
              <w:jc w:val="center"/>
              <w:rPr>
                <w:rFonts w:ascii="黑体" w:eastAsia="黑体" w:hAnsi="宋体" w:hint="eastAsia"/>
              </w:rPr>
            </w:pPr>
          </w:p>
        </w:tc>
        <w:tc>
          <w:tcPr>
            <w:tcW w:w="310" w:type="dxa"/>
            <w:tcBorders>
              <w:right w:val="single" w:sz="4" w:space="0" w:color="auto"/>
            </w:tcBorders>
            <w:vAlign w:val="center"/>
          </w:tcPr>
          <w:p w14:paraId="3CCE4870" w14:textId="77777777" w:rsidR="00760852" w:rsidRPr="001C1BE1" w:rsidRDefault="00760852">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50BDC894" w14:textId="77777777" w:rsidR="00760852" w:rsidRPr="001C1BE1" w:rsidRDefault="00760852">
            <w:pPr>
              <w:spacing w:line="280" w:lineRule="exact"/>
              <w:jc w:val="center"/>
              <w:rPr>
                <w:rFonts w:ascii="黑体" w:eastAsia="黑体" w:hAnsi="宋体" w:hint="eastAsia"/>
              </w:rPr>
            </w:pPr>
          </w:p>
        </w:tc>
        <w:tc>
          <w:tcPr>
            <w:tcW w:w="520" w:type="dxa"/>
            <w:tcBorders>
              <w:right w:val="single" w:sz="4" w:space="0" w:color="auto"/>
            </w:tcBorders>
            <w:vAlign w:val="center"/>
          </w:tcPr>
          <w:p w14:paraId="1BC4BD8B" w14:textId="77777777" w:rsidR="00760852" w:rsidRPr="001C1BE1" w:rsidRDefault="00760852">
            <w:pPr>
              <w:spacing w:line="280" w:lineRule="exact"/>
              <w:jc w:val="center"/>
              <w:rPr>
                <w:rFonts w:ascii="黑体" w:eastAsia="黑体" w:hAnsi="宋体" w:hint="eastAsia"/>
              </w:rPr>
            </w:pPr>
          </w:p>
        </w:tc>
        <w:tc>
          <w:tcPr>
            <w:tcW w:w="520" w:type="dxa"/>
            <w:tcBorders>
              <w:right w:val="single" w:sz="4" w:space="0" w:color="auto"/>
            </w:tcBorders>
            <w:vAlign w:val="center"/>
          </w:tcPr>
          <w:p w14:paraId="65A846ED" w14:textId="77777777" w:rsidR="00760852" w:rsidRPr="001C1BE1" w:rsidRDefault="00760852">
            <w:pPr>
              <w:spacing w:line="280" w:lineRule="exact"/>
              <w:jc w:val="center"/>
              <w:rPr>
                <w:rFonts w:ascii="黑体" w:eastAsia="黑体" w:hAnsi="宋体" w:hint="eastAsia"/>
              </w:rPr>
            </w:pPr>
          </w:p>
        </w:tc>
        <w:tc>
          <w:tcPr>
            <w:tcW w:w="540" w:type="dxa"/>
            <w:vMerge w:val="restart"/>
            <w:tcBorders>
              <w:right w:val="single" w:sz="4" w:space="0" w:color="auto"/>
            </w:tcBorders>
            <w:vAlign w:val="center"/>
          </w:tcPr>
          <w:p w14:paraId="03B5CC3E" w14:textId="3910C560" w:rsidR="00760852" w:rsidRPr="001C1BE1" w:rsidRDefault="00760852" w:rsidP="00F60648">
            <w:pPr>
              <w:spacing w:line="280" w:lineRule="exact"/>
              <w:jc w:val="center"/>
              <w:rPr>
                <w:rFonts w:ascii="黑体" w:eastAsia="黑体" w:hAnsi="宋体" w:hint="eastAsia"/>
              </w:rPr>
            </w:pPr>
          </w:p>
        </w:tc>
        <w:tc>
          <w:tcPr>
            <w:tcW w:w="500" w:type="dxa"/>
            <w:gridSpan w:val="2"/>
            <w:vMerge w:val="restart"/>
            <w:tcBorders>
              <w:right w:val="single" w:sz="4" w:space="0" w:color="auto"/>
            </w:tcBorders>
            <w:vAlign w:val="center"/>
          </w:tcPr>
          <w:p w14:paraId="70690757" w14:textId="58838C49" w:rsidR="00760852" w:rsidRPr="001C1BE1" w:rsidRDefault="00760852" w:rsidP="00FA645F">
            <w:pPr>
              <w:spacing w:line="280" w:lineRule="exact"/>
              <w:jc w:val="center"/>
              <w:rPr>
                <w:rFonts w:ascii="黑体" w:eastAsia="黑体" w:hAnsi="宋体" w:hint="eastAsia"/>
              </w:rPr>
            </w:pPr>
          </w:p>
        </w:tc>
        <w:tc>
          <w:tcPr>
            <w:tcW w:w="930" w:type="dxa"/>
            <w:vMerge w:val="restart"/>
            <w:tcBorders>
              <w:right w:val="single" w:sz="4" w:space="0" w:color="auto"/>
            </w:tcBorders>
            <w:vAlign w:val="center"/>
          </w:tcPr>
          <w:p w14:paraId="084B83E1" w14:textId="02223E74" w:rsidR="00760852" w:rsidRPr="001C1BE1" w:rsidRDefault="00760852" w:rsidP="00800B85">
            <w:pPr>
              <w:spacing w:line="280" w:lineRule="exact"/>
              <w:jc w:val="center"/>
              <w:rPr>
                <w:rFonts w:ascii="黑体" w:eastAsia="黑体" w:hAnsi="宋体" w:hint="eastAsia"/>
              </w:rPr>
            </w:pPr>
          </w:p>
        </w:tc>
        <w:tc>
          <w:tcPr>
            <w:tcW w:w="1147" w:type="dxa"/>
            <w:gridSpan w:val="2"/>
            <w:vMerge w:val="restart"/>
            <w:tcBorders>
              <w:right w:val="single" w:sz="4" w:space="0" w:color="auto"/>
            </w:tcBorders>
            <w:vAlign w:val="center"/>
          </w:tcPr>
          <w:p w14:paraId="540EF82C" w14:textId="7D99E151" w:rsidR="00760852" w:rsidRPr="001C1BE1" w:rsidRDefault="00760852">
            <w:pPr>
              <w:spacing w:line="280" w:lineRule="exact"/>
              <w:jc w:val="left"/>
              <w:rPr>
                <w:rFonts w:ascii="黑体" w:eastAsia="黑体" w:hAnsi="宋体" w:hint="eastAsia"/>
                <w:szCs w:val="21"/>
              </w:rPr>
            </w:pPr>
            <w:r w:rsidRPr="001C1BE1">
              <w:rPr>
                <w:rFonts w:ascii="黑体" w:eastAsia="黑体" w:hAnsi="宋体" w:hint="eastAsia"/>
                <w:szCs w:val="21"/>
              </w:rPr>
              <w:t>上周期</w:t>
            </w:r>
            <w:r>
              <w:rPr>
                <w:rFonts w:ascii="黑体" w:eastAsia="黑体" w:hAnsi="宋体" w:hint="eastAsia"/>
                <w:szCs w:val="21"/>
              </w:rPr>
              <w:t>示值误差</w:t>
            </w:r>
            <w:r w:rsidRPr="001C1BE1">
              <w:rPr>
                <w:rFonts w:ascii="黑体" w:eastAsia="黑体" w:hAnsi="宋体" w:hint="eastAsia"/>
                <w:szCs w:val="21"/>
              </w:rPr>
              <w:t>：</w:t>
            </w:r>
          </w:p>
          <w:p w14:paraId="5D539AFB" w14:textId="2EB771A3" w:rsidR="00760852" w:rsidRPr="001C1BE1" w:rsidRDefault="00760852">
            <w:pPr>
              <w:spacing w:line="280" w:lineRule="exact"/>
              <w:jc w:val="left"/>
              <w:rPr>
                <w:rFonts w:ascii="黑体" w:eastAsia="黑体" w:hAnsi="宋体" w:hint="eastAsia"/>
              </w:rPr>
            </w:pPr>
            <w:r>
              <w:rPr>
                <w:rFonts w:ascii="黑体" w:eastAsia="黑体" w:hAnsi="宋体" w:hint="eastAsia"/>
                <w:szCs w:val="21"/>
              </w:rPr>
              <w:t>气压</w:t>
            </w:r>
            <w:r w:rsidRPr="001C1BE1">
              <w:rPr>
                <w:rFonts w:ascii="黑体" w:eastAsia="黑体" w:hAnsi="宋体" w:hint="eastAsia"/>
                <w:szCs w:val="21"/>
              </w:rPr>
              <w:t>稳定性：</w:t>
            </w:r>
          </w:p>
        </w:tc>
      </w:tr>
      <w:tr w:rsidR="00760852" w:rsidRPr="001C1BE1" w14:paraId="4CFADBCB" w14:textId="77777777" w:rsidTr="0082044E">
        <w:trPr>
          <w:gridBefore w:val="1"/>
          <w:wBefore w:w="32" w:type="dxa"/>
          <w:trHeight w:val="283"/>
          <w:jc w:val="center"/>
        </w:trPr>
        <w:tc>
          <w:tcPr>
            <w:tcW w:w="1045" w:type="dxa"/>
            <w:gridSpan w:val="2"/>
            <w:vMerge/>
            <w:vAlign w:val="center"/>
          </w:tcPr>
          <w:p w14:paraId="61964380" w14:textId="77777777" w:rsidR="00760852" w:rsidRPr="001C1BE1" w:rsidRDefault="00760852">
            <w:pPr>
              <w:spacing w:line="280" w:lineRule="exact"/>
              <w:jc w:val="center"/>
              <w:rPr>
                <w:rFonts w:ascii="黑体" w:eastAsia="黑体" w:hAnsi="宋体" w:hint="eastAsia"/>
              </w:rPr>
            </w:pPr>
          </w:p>
        </w:tc>
        <w:tc>
          <w:tcPr>
            <w:tcW w:w="478" w:type="dxa"/>
            <w:vMerge/>
            <w:vAlign w:val="center"/>
          </w:tcPr>
          <w:p w14:paraId="5CA8834E" w14:textId="77777777" w:rsidR="00760852" w:rsidRPr="001C1BE1" w:rsidRDefault="00760852">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47C22033" w14:textId="77777777" w:rsidR="00760852" w:rsidRPr="001C1BE1" w:rsidRDefault="00760852">
            <w:pPr>
              <w:spacing w:line="280" w:lineRule="exact"/>
              <w:jc w:val="center"/>
              <w:rPr>
                <w:rFonts w:ascii="黑体" w:eastAsia="黑体" w:hAnsi="宋体" w:hint="eastAsia"/>
              </w:rPr>
            </w:pPr>
            <w:r w:rsidRPr="001C1BE1">
              <w:rPr>
                <w:rFonts w:ascii="黑体" w:eastAsia="黑体" w:hAnsi="宋体" w:hint="eastAsia"/>
              </w:rPr>
              <w:t>标准器示值(反行程）</w:t>
            </w:r>
          </w:p>
        </w:tc>
        <w:tc>
          <w:tcPr>
            <w:tcW w:w="295" w:type="dxa"/>
            <w:tcBorders>
              <w:right w:val="single" w:sz="4" w:space="0" w:color="auto"/>
            </w:tcBorders>
            <w:vAlign w:val="center"/>
          </w:tcPr>
          <w:p w14:paraId="7D5A2EB3" w14:textId="77777777" w:rsidR="00760852" w:rsidRPr="001C1BE1" w:rsidRDefault="00760852">
            <w:pPr>
              <w:spacing w:line="280" w:lineRule="exact"/>
              <w:jc w:val="center"/>
              <w:rPr>
                <w:rFonts w:ascii="黑体" w:eastAsia="黑体" w:hAnsi="宋体" w:hint="eastAsia"/>
              </w:rPr>
            </w:pPr>
          </w:p>
        </w:tc>
        <w:tc>
          <w:tcPr>
            <w:tcW w:w="300" w:type="dxa"/>
            <w:tcBorders>
              <w:right w:val="single" w:sz="4" w:space="0" w:color="auto"/>
            </w:tcBorders>
            <w:vAlign w:val="center"/>
          </w:tcPr>
          <w:p w14:paraId="07BE71A2" w14:textId="77777777" w:rsidR="00760852" w:rsidRPr="001C1BE1" w:rsidRDefault="00760852">
            <w:pPr>
              <w:spacing w:line="280" w:lineRule="exact"/>
              <w:jc w:val="center"/>
              <w:rPr>
                <w:rFonts w:ascii="黑体" w:eastAsia="黑体" w:hAnsi="宋体" w:hint="eastAsia"/>
              </w:rPr>
            </w:pPr>
          </w:p>
        </w:tc>
        <w:tc>
          <w:tcPr>
            <w:tcW w:w="290" w:type="dxa"/>
            <w:tcBorders>
              <w:right w:val="single" w:sz="4" w:space="0" w:color="auto"/>
            </w:tcBorders>
            <w:vAlign w:val="center"/>
          </w:tcPr>
          <w:p w14:paraId="3019F6D8" w14:textId="77777777" w:rsidR="00760852" w:rsidRPr="001C1BE1" w:rsidRDefault="00760852">
            <w:pPr>
              <w:spacing w:line="280" w:lineRule="exact"/>
              <w:jc w:val="center"/>
              <w:rPr>
                <w:rFonts w:ascii="黑体" w:eastAsia="黑体" w:hAnsi="宋体" w:hint="eastAsia"/>
              </w:rPr>
            </w:pPr>
          </w:p>
        </w:tc>
        <w:tc>
          <w:tcPr>
            <w:tcW w:w="310" w:type="dxa"/>
            <w:tcBorders>
              <w:right w:val="single" w:sz="4" w:space="0" w:color="auto"/>
            </w:tcBorders>
            <w:vAlign w:val="center"/>
          </w:tcPr>
          <w:p w14:paraId="6F1F8FA3" w14:textId="77777777" w:rsidR="00760852" w:rsidRPr="001C1BE1" w:rsidRDefault="00760852">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28D651E2" w14:textId="77777777" w:rsidR="00760852" w:rsidRPr="001C1BE1" w:rsidRDefault="00760852">
            <w:pPr>
              <w:spacing w:line="280" w:lineRule="exact"/>
              <w:jc w:val="center"/>
              <w:rPr>
                <w:rFonts w:ascii="黑体" w:eastAsia="黑体" w:hAnsi="宋体" w:hint="eastAsia"/>
              </w:rPr>
            </w:pPr>
          </w:p>
        </w:tc>
        <w:tc>
          <w:tcPr>
            <w:tcW w:w="520" w:type="dxa"/>
            <w:tcBorders>
              <w:right w:val="single" w:sz="4" w:space="0" w:color="auto"/>
            </w:tcBorders>
            <w:vAlign w:val="center"/>
          </w:tcPr>
          <w:p w14:paraId="411013B5" w14:textId="035A30AB" w:rsidR="00760852" w:rsidRPr="001C1BE1" w:rsidRDefault="00760852">
            <w:pPr>
              <w:spacing w:line="280" w:lineRule="exact"/>
              <w:jc w:val="center"/>
              <w:rPr>
                <w:rFonts w:ascii="黑体" w:eastAsia="黑体" w:hAnsi="宋体" w:hint="eastAsia"/>
              </w:rPr>
            </w:pPr>
            <w:r>
              <w:rPr>
                <w:rFonts w:ascii="黑体" w:eastAsia="黑体" w:hAnsi="宋体" w:hint="eastAsia"/>
              </w:rPr>
              <w:t>/</w:t>
            </w:r>
          </w:p>
        </w:tc>
        <w:tc>
          <w:tcPr>
            <w:tcW w:w="520" w:type="dxa"/>
            <w:tcBorders>
              <w:right w:val="single" w:sz="4" w:space="0" w:color="auto"/>
            </w:tcBorders>
            <w:vAlign w:val="center"/>
          </w:tcPr>
          <w:p w14:paraId="20D0E0F8" w14:textId="3609C7A5" w:rsidR="00760852" w:rsidRPr="001C1BE1" w:rsidRDefault="00760852">
            <w:pPr>
              <w:spacing w:line="280" w:lineRule="exact"/>
              <w:jc w:val="center"/>
              <w:rPr>
                <w:rFonts w:ascii="黑体" w:eastAsia="黑体" w:hAnsi="宋体" w:hint="eastAsia"/>
              </w:rPr>
            </w:pPr>
            <w:r>
              <w:rPr>
                <w:rFonts w:ascii="黑体" w:eastAsia="黑体" w:hAnsi="宋体" w:hint="eastAsia"/>
              </w:rPr>
              <w:t>/</w:t>
            </w:r>
          </w:p>
        </w:tc>
        <w:tc>
          <w:tcPr>
            <w:tcW w:w="540" w:type="dxa"/>
            <w:vMerge/>
            <w:tcBorders>
              <w:right w:val="single" w:sz="4" w:space="0" w:color="auto"/>
            </w:tcBorders>
            <w:vAlign w:val="center"/>
          </w:tcPr>
          <w:p w14:paraId="0853583F" w14:textId="1FBFC70B" w:rsidR="00760852" w:rsidRPr="001C1BE1" w:rsidRDefault="00760852">
            <w:pPr>
              <w:spacing w:line="280" w:lineRule="exact"/>
              <w:jc w:val="center"/>
              <w:rPr>
                <w:rFonts w:ascii="黑体" w:eastAsia="黑体" w:hAnsi="宋体" w:hint="eastAsia"/>
              </w:rPr>
            </w:pPr>
          </w:p>
        </w:tc>
        <w:tc>
          <w:tcPr>
            <w:tcW w:w="500" w:type="dxa"/>
            <w:gridSpan w:val="2"/>
            <w:vMerge/>
            <w:tcBorders>
              <w:right w:val="single" w:sz="4" w:space="0" w:color="auto"/>
            </w:tcBorders>
            <w:vAlign w:val="center"/>
          </w:tcPr>
          <w:p w14:paraId="006D2DAD" w14:textId="1CC1EE13" w:rsidR="00760852" w:rsidRPr="001C1BE1" w:rsidRDefault="00760852">
            <w:pPr>
              <w:spacing w:line="280" w:lineRule="exact"/>
              <w:jc w:val="center"/>
              <w:rPr>
                <w:rFonts w:ascii="黑体" w:eastAsia="黑体" w:hAnsi="宋体" w:hint="eastAsia"/>
              </w:rPr>
            </w:pPr>
          </w:p>
        </w:tc>
        <w:tc>
          <w:tcPr>
            <w:tcW w:w="930" w:type="dxa"/>
            <w:vMerge/>
            <w:tcBorders>
              <w:right w:val="single" w:sz="4" w:space="0" w:color="auto"/>
            </w:tcBorders>
            <w:vAlign w:val="center"/>
          </w:tcPr>
          <w:p w14:paraId="777DEF94" w14:textId="1128B67F" w:rsidR="00760852" w:rsidRPr="001C1BE1" w:rsidRDefault="00760852">
            <w:pPr>
              <w:spacing w:line="280" w:lineRule="exact"/>
              <w:jc w:val="center"/>
              <w:rPr>
                <w:rFonts w:ascii="黑体" w:eastAsia="黑体" w:hAnsi="宋体" w:hint="eastAsia"/>
              </w:rPr>
            </w:pPr>
          </w:p>
        </w:tc>
        <w:tc>
          <w:tcPr>
            <w:tcW w:w="1147" w:type="dxa"/>
            <w:gridSpan w:val="2"/>
            <w:vMerge/>
            <w:tcBorders>
              <w:right w:val="single" w:sz="4" w:space="0" w:color="auto"/>
            </w:tcBorders>
            <w:vAlign w:val="center"/>
          </w:tcPr>
          <w:p w14:paraId="355D07A4" w14:textId="77777777" w:rsidR="00760852" w:rsidRPr="001C1BE1" w:rsidRDefault="00760852">
            <w:pPr>
              <w:spacing w:line="280" w:lineRule="exact"/>
              <w:jc w:val="center"/>
              <w:rPr>
                <w:rFonts w:ascii="黑体" w:eastAsia="黑体" w:hAnsi="宋体" w:hint="eastAsia"/>
              </w:rPr>
            </w:pPr>
          </w:p>
        </w:tc>
      </w:tr>
      <w:tr w:rsidR="00760852" w:rsidRPr="001C1BE1" w14:paraId="79B7847B" w14:textId="77777777" w:rsidTr="0082044E">
        <w:trPr>
          <w:gridBefore w:val="1"/>
          <w:wBefore w:w="32" w:type="dxa"/>
          <w:trHeight w:val="283"/>
          <w:jc w:val="center"/>
        </w:trPr>
        <w:tc>
          <w:tcPr>
            <w:tcW w:w="1045" w:type="dxa"/>
            <w:gridSpan w:val="2"/>
            <w:vMerge/>
            <w:vAlign w:val="center"/>
          </w:tcPr>
          <w:p w14:paraId="4ECEE3F2" w14:textId="77777777" w:rsidR="00760852" w:rsidRPr="001C1BE1" w:rsidRDefault="00760852">
            <w:pPr>
              <w:spacing w:line="280" w:lineRule="exact"/>
              <w:jc w:val="center"/>
              <w:rPr>
                <w:rFonts w:ascii="黑体" w:eastAsia="黑体" w:hAnsi="宋体" w:hint="eastAsia"/>
              </w:rPr>
            </w:pPr>
          </w:p>
        </w:tc>
        <w:tc>
          <w:tcPr>
            <w:tcW w:w="478" w:type="dxa"/>
            <w:vMerge/>
            <w:vAlign w:val="center"/>
          </w:tcPr>
          <w:p w14:paraId="720B95A6" w14:textId="77777777" w:rsidR="00760852" w:rsidRPr="001C1BE1" w:rsidRDefault="00760852">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4179003C" w14:textId="77777777" w:rsidR="00760852" w:rsidRPr="001C1BE1" w:rsidRDefault="00760852">
            <w:pPr>
              <w:spacing w:line="280" w:lineRule="exact"/>
              <w:jc w:val="center"/>
              <w:rPr>
                <w:rFonts w:ascii="黑体" w:eastAsia="黑体" w:hAnsi="宋体" w:hint="eastAsia"/>
              </w:rPr>
            </w:pPr>
            <w:r w:rsidRPr="001C1BE1">
              <w:rPr>
                <w:rFonts w:ascii="黑体" w:eastAsia="黑体" w:hAnsi="宋体" w:hint="eastAsia"/>
              </w:rPr>
              <w:t>被校准示值(正行程）</w:t>
            </w:r>
          </w:p>
        </w:tc>
        <w:tc>
          <w:tcPr>
            <w:tcW w:w="295" w:type="dxa"/>
            <w:tcBorders>
              <w:right w:val="single" w:sz="4" w:space="0" w:color="auto"/>
            </w:tcBorders>
            <w:vAlign w:val="center"/>
          </w:tcPr>
          <w:p w14:paraId="5A0ACC3F" w14:textId="77777777" w:rsidR="00760852" w:rsidRPr="001C1BE1" w:rsidRDefault="00760852">
            <w:pPr>
              <w:spacing w:line="280" w:lineRule="exact"/>
              <w:jc w:val="center"/>
              <w:rPr>
                <w:rFonts w:ascii="黑体" w:eastAsia="黑体" w:hAnsi="宋体" w:hint="eastAsia"/>
              </w:rPr>
            </w:pPr>
          </w:p>
        </w:tc>
        <w:tc>
          <w:tcPr>
            <w:tcW w:w="300" w:type="dxa"/>
            <w:tcBorders>
              <w:right w:val="single" w:sz="4" w:space="0" w:color="auto"/>
            </w:tcBorders>
            <w:vAlign w:val="center"/>
          </w:tcPr>
          <w:p w14:paraId="6B4A6D8B" w14:textId="77777777" w:rsidR="00760852" w:rsidRPr="001C1BE1" w:rsidRDefault="00760852">
            <w:pPr>
              <w:spacing w:line="280" w:lineRule="exact"/>
              <w:jc w:val="center"/>
              <w:rPr>
                <w:rFonts w:ascii="黑体" w:eastAsia="黑体" w:hAnsi="宋体" w:hint="eastAsia"/>
              </w:rPr>
            </w:pPr>
          </w:p>
        </w:tc>
        <w:tc>
          <w:tcPr>
            <w:tcW w:w="290" w:type="dxa"/>
            <w:tcBorders>
              <w:right w:val="single" w:sz="4" w:space="0" w:color="auto"/>
            </w:tcBorders>
            <w:vAlign w:val="center"/>
          </w:tcPr>
          <w:p w14:paraId="2159537A" w14:textId="77777777" w:rsidR="00760852" w:rsidRPr="001C1BE1" w:rsidRDefault="00760852">
            <w:pPr>
              <w:spacing w:line="280" w:lineRule="exact"/>
              <w:jc w:val="center"/>
              <w:rPr>
                <w:rFonts w:ascii="黑体" w:eastAsia="黑体" w:hAnsi="宋体" w:hint="eastAsia"/>
              </w:rPr>
            </w:pPr>
          </w:p>
        </w:tc>
        <w:tc>
          <w:tcPr>
            <w:tcW w:w="310" w:type="dxa"/>
            <w:tcBorders>
              <w:right w:val="single" w:sz="4" w:space="0" w:color="auto"/>
            </w:tcBorders>
            <w:vAlign w:val="center"/>
          </w:tcPr>
          <w:p w14:paraId="7AE42B09" w14:textId="77777777" w:rsidR="00760852" w:rsidRPr="001C1BE1" w:rsidRDefault="00760852">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1E53EF8F" w14:textId="77777777" w:rsidR="00760852" w:rsidRPr="001C1BE1" w:rsidRDefault="00760852">
            <w:pPr>
              <w:spacing w:line="280" w:lineRule="exact"/>
              <w:jc w:val="center"/>
              <w:rPr>
                <w:rFonts w:ascii="黑体" w:eastAsia="黑体" w:hAnsi="宋体" w:hint="eastAsia"/>
              </w:rPr>
            </w:pPr>
          </w:p>
        </w:tc>
        <w:tc>
          <w:tcPr>
            <w:tcW w:w="520" w:type="dxa"/>
            <w:tcBorders>
              <w:right w:val="single" w:sz="4" w:space="0" w:color="auto"/>
            </w:tcBorders>
            <w:vAlign w:val="center"/>
          </w:tcPr>
          <w:p w14:paraId="1519FB06" w14:textId="77777777" w:rsidR="00760852" w:rsidRPr="001C1BE1" w:rsidRDefault="00760852">
            <w:pPr>
              <w:spacing w:line="280" w:lineRule="exact"/>
              <w:jc w:val="center"/>
              <w:rPr>
                <w:rFonts w:ascii="黑体" w:eastAsia="黑体" w:hAnsi="宋体" w:hint="eastAsia"/>
              </w:rPr>
            </w:pPr>
          </w:p>
        </w:tc>
        <w:tc>
          <w:tcPr>
            <w:tcW w:w="520" w:type="dxa"/>
            <w:tcBorders>
              <w:right w:val="single" w:sz="4" w:space="0" w:color="auto"/>
            </w:tcBorders>
            <w:vAlign w:val="center"/>
          </w:tcPr>
          <w:p w14:paraId="20BFBFE4" w14:textId="76C2A5BB" w:rsidR="00760852" w:rsidRPr="001C1BE1" w:rsidRDefault="00760852">
            <w:pPr>
              <w:spacing w:line="280" w:lineRule="exact"/>
              <w:jc w:val="center"/>
              <w:rPr>
                <w:rFonts w:ascii="黑体" w:eastAsia="黑体" w:hAnsi="宋体" w:hint="eastAsia"/>
              </w:rPr>
            </w:pPr>
          </w:p>
        </w:tc>
        <w:tc>
          <w:tcPr>
            <w:tcW w:w="540" w:type="dxa"/>
            <w:vMerge/>
            <w:tcBorders>
              <w:right w:val="single" w:sz="4" w:space="0" w:color="auto"/>
            </w:tcBorders>
            <w:vAlign w:val="center"/>
          </w:tcPr>
          <w:p w14:paraId="773155D5" w14:textId="77777777" w:rsidR="00760852" w:rsidRPr="001C1BE1" w:rsidRDefault="00760852">
            <w:pPr>
              <w:spacing w:line="280" w:lineRule="exact"/>
              <w:jc w:val="center"/>
              <w:rPr>
                <w:rFonts w:ascii="黑体" w:eastAsia="黑体" w:hAnsi="宋体" w:hint="eastAsia"/>
              </w:rPr>
            </w:pPr>
          </w:p>
        </w:tc>
        <w:tc>
          <w:tcPr>
            <w:tcW w:w="500" w:type="dxa"/>
            <w:gridSpan w:val="2"/>
            <w:vMerge/>
            <w:tcBorders>
              <w:right w:val="single" w:sz="4" w:space="0" w:color="auto"/>
            </w:tcBorders>
            <w:vAlign w:val="center"/>
          </w:tcPr>
          <w:p w14:paraId="3AB6BB93" w14:textId="77777777" w:rsidR="00760852" w:rsidRPr="001C1BE1" w:rsidRDefault="00760852">
            <w:pPr>
              <w:spacing w:line="280" w:lineRule="exact"/>
              <w:jc w:val="center"/>
              <w:rPr>
                <w:rFonts w:ascii="黑体" w:eastAsia="黑体" w:hAnsi="宋体" w:hint="eastAsia"/>
              </w:rPr>
            </w:pPr>
          </w:p>
        </w:tc>
        <w:tc>
          <w:tcPr>
            <w:tcW w:w="930" w:type="dxa"/>
            <w:vMerge/>
            <w:tcBorders>
              <w:right w:val="single" w:sz="4" w:space="0" w:color="auto"/>
            </w:tcBorders>
            <w:vAlign w:val="center"/>
          </w:tcPr>
          <w:p w14:paraId="0F46BF29" w14:textId="77777777" w:rsidR="00760852" w:rsidRPr="001C1BE1" w:rsidRDefault="00760852">
            <w:pPr>
              <w:spacing w:line="280" w:lineRule="exact"/>
              <w:jc w:val="center"/>
              <w:rPr>
                <w:rFonts w:ascii="黑体" w:eastAsia="黑体" w:hAnsi="宋体" w:hint="eastAsia"/>
              </w:rPr>
            </w:pPr>
          </w:p>
        </w:tc>
        <w:tc>
          <w:tcPr>
            <w:tcW w:w="1147" w:type="dxa"/>
            <w:gridSpan w:val="2"/>
            <w:vMerge/>
            <w:tcBorders>
              <w:right w:val="single" w:sz="4" w:space="0" w:color="auto"/>
            </w:tcBorders>
            <w:vAlign w:val="center"/>
          </w:tcPr>
          <w:p w14:paraId="282049AF" w14:textId="77777777" w:rsidR="00760852" w:rsidRPr="001C1BE1" w:rsidRDefault="00760852">
            <w:pPr>
              <w:spacing w:line="280" w:lineRule="exact"/>
              <w:jc w:val="center"/>
              <w:rPr>
                <w:rFonts w:ascii="黑体" w:eastAsia="黑体" w:hAnsi="宋体" w:hint="eastAsia"/>
              </w:rPr>
            </w:pPr>
          </w:p>
        </w:tc>
      </w:tr>
      <w:tr w:rsidR="00760852" w:rsidRPr="001C1BE1" w14:paraId="532DC444" w14:textId="77777777" w:rsidTr="0082044E">
        <w:trPr>
          <w:gridBefore w:val="1"/>
          <w:wBefore w:w="32" w:type="dxa"/>
          <w:trHeight w:val="283"/>
          <w:jc w:val="center"/>
        </w:trPr>
        <w:tc>
          <w:tcPr>
            <w:tcW w:w="1045" w:type="dxa"/>
            <w:gridSpan w:val="2"/>
            <w:vMerge/>
            <w:vAlign w:val="center"/>
          </w:tcPr>
          <w:p w14:paraId="10624E95" w14:textId="77777777" w:rsidR="00760852" w:rsidRPr="001C1BE1" w:rsidRDefault="00760852">
            <w:pPr>
              <w:spacing w:line="280" w:lineRule="exact"/>
              <w:jc w:val="center"/>
              <w:rPr>
                <w:rFonts w:ascii="黑体" w:eastAsia="黑体" w:hAnsi="宋体" w:hint="eastAsia"/>
              </w:rPr>
            </w:pPr>
          </w:p>
        </w:tc>
        <w:tc>
          <w:tcPr>
            <w:tcW w:w="478" w:type="dxa"/>
            <w:vMerge/>
            <w:vAlign w:val="center"/>
          </w:tcPr>
          <w:p w14:paraId="266D7330" w14:textId="77777777" w:rsidR="00760852" w:rsidRPr="001C1BE1" w:rsidRDefault="00760852">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4FE8AFBC" w14:textId="77777777" w:rsidR="00760852" w:rsidRPr="001C1BE1" w:rsidRDefault="00760852">
            <w:pPr>
              <w:spacing w:line="280" w:lineRule="exact"/>
              <w:jc w:val="center"/>
              <w:rPr>
                <w:rFonts w:ascii="黑体" w:eastAsia="黑体" w:hAnsi="宋体" w:hint="eastAsia"/>
              </w:rPr>
            </w:pPr>
            <w:r w:rsidRPr="001C1BE1">
              <w:rPr>
                <w:rFonts w:ascii="黑体" w:eastAsia="黑体" w:hAnsi="宋体" w:hint="eastAsia"/>
              </w:rPr>
              <w:t>被校准示值(反行程）</w:t>
            </w:r>
          </w:p>
        </w:tc>
        <w:tc>
          <w:tcPr>
            <w:tcW w:w="295" w:type="dxa"/>
            <w:tcBorders>
              <w:right w:val="single" w:sz="4" w:space="0" w:color="auto"/>
            </w:tcBorders>
            <w:vAlign w:val="center"/>
          </w:tcPr>
          <w:p w14:paraId="2CAA9B16" w14:textId="77777777" w:rsidR="00760852" w:rsidRPr="001C1BE1" w:rsidRDefault="00760852">
            <w:pPr>
              <w:spacing w:line="280" w:lineRule="exact"/>
              <w:jc w:val="center"/>
              <w:rPr>
                <w:rFonts w:ascii="黑体" w:eastAsia="黑体" w:hAnsi="宋体" w:hint="eastAsia"/>
              </w:rPr>
            </w:pPr>
          </w:p>
        </w:tc>
        <w:tc>
          <w:tcPr>
            <w:tcW w:w="300" w:type="dxa"/>
            <w:tcBorders>
              <w:right w:val="single" w:sz="4" w:space="0" w:color="auto"/>
            </w:tcBorders>
            <w:vAlign w:val="center"/>
          </w:tcPr>
          <w:p w14:paraId="280C6207" w14:textId="77777777" w:rsidR="00760852" w:rsidRPr="001C1BE1" w:rsidRDefault="00760852">
            <w:pPr>
              <w:spacing w:line="280" w:lineRule="exact"/>
              <w:jc w:val="center"/>
              <w:rPr>
                <w:rFonts w:ascii="黑体" w:eastAsia="黑体" w:hAnsi="宋体" w:hint="eastAsia"/>
              </w:rPr>
            </w:pPr>
          </w:p>
        </w:tc>
        <w:tc>
          <w:tcPr>
            <w:tcW w:w="290" w:type="dxa"/>
            <w:tcBorders>
              <w:right w:val="single" w:sz="4" w:space="0" w:color="auto"/>
            </w:tcBorders>
            <w:vAlign w:val="center"/>
          </w:tcPr>
          <w:p w14:paraId="7E196182" w14:textId="77777777" w:rsidR="00760852" w:rsidRPr="001C1BE1" w:rsidRDefault="00760852">
            <w:pPr>
              <w:spacing w:line="280" w:lineRule="exact"/>
              <w:jc w:val="center"/>
              <w:rPr>
                <w:rFonts w:ascii="黑体" w:eastAsia="黑体" w:hAnsi="宋体" w:hint="eastAsia"/>
              </w:rPr>
            </w:pPr>
          </w:p>
        </w:tc>
        <w:tc>
          <w:tcPr>
            <w:tcW w:w="310" w:type="dxa"/>
            <w:tcBorders>
              <w:right w:val="single" w:sz="4" w:space="0" w:color="auto"/>
            </w:tcBorders>
            <w:vAlign w:val="center"/>
          </w:tcPr>
          <w:p w14:paraId="2EBEB68F" w14:textId="77777777" w:rsidR="00760852" w:rsidRPr="001C1BE1" w:rsidRDefault="00760852">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656E4904" w14:textId="77777777" w:rsidR="00760852" w:rsidRPr="001C1BE1" w:rsidRDefault="00760852">
            <w:pPr>
              <w:spacing w:line="280" w:lineRule="exact"/>
              <w:jc w:val="center"/>
              <w:rPr>
                <w:rFonts w:ascii="黑体" w:eastAsia="黑体" w:hAnsi="宋体" w:hint="eastAsia"/>
              </w:rPr>
            </w:pPr>
          </w:p>
        </w:tc>
        <w:tc>
          <w:tcPr>
            <w:tcW w:w="520" w:type="dxa"/>
            <w:tcBorders>
              <w:right w:val="single" w:sz="4" w:space="0" w:color="auto"/>
            </w:tcBorders>
            <w:vAlign w:val="center"/>
          </w:tcPr>
          <w:p w14:paraId="52F3F9B7" w14:textId="77777777" w:rsidR="00760852" w:rsidRPr="001C1BE1" w:rsidRDefault="00760852">
            <w:pPr>
              <w:spacing w:line="280" w:lineRule="exact"/>
              <w:jc w:val="center"/>
              <w:rPr>
                <w:rFonts w:ascii="黑体" w:eastAsia="黑体" w:hAnsi="宋体" w:hint="eastAsia"/>
              </w:rPr>
            </w:pPr>
          </w:p>
        </w:tc>
        <w:tc>
          <w:tcPr>
            <w:tcW w:w="520" w:type="dxa"/>
            <w:tcBorders>
              <w:right w:val="single" w:sz="4" w:space="0" w:color="auto"/>
            </w:tcBorders>
            <w:vAlign w:val="center"/>
          </w:tcPr>
          <w:p w14:paraId="74BFC475" w14:textId="245CDC9E" w:rsidR="00760852" w:rsidRPr="001C1BE1" w:rsidRDefault="00760852">
            <w:pPr>
              <w:spacing w:line="280" w:lineRule="exact"/>
              <w:jc w:val="center"/>
              <w:rPr>
                <w:rFonts w:ascii="黑体" w:eastAsia="黑体" w:hAnsi="宋体" w:hint="eastAsia"/>
              </w:rPr>
            </w:pPr>
            <w:r>
              <w:rPr>
                <w:rFonts w:ascii="黑体" w:eastAsia="黑体" w:hAnsi="宋体" w:hint="eastAsia"/>
              </w:rPr>
              <w:t>/</w:t>
            </w:r>
          </w:p>
        </w:tc>
        <w:tc>
          <w:tcPr>
            <w:tcW w:w="540" w:type="dxa"/>
            <w:vMerge/>
            <w:tcBorders>
              <w:right w:val="single" w:sz="4" w:space="0" w:color="auto"/>
            </w:tcBorders>
            <w:vAlign w:val="center"/>
          </w:tcPr>
          <w:p w14:paraId="7BE0BAAE" w14:textId="77777777" w:rsidR="00760852" w:rsidRPr="001C1BE1" w:rsidRDefault="00760852">
            <w:pPr>
              <w:spacing w:line="280" w:lineRule="exact"/>
              <w:jc w:val="center"/>
              <w:rPr>
                <w:rFonts w:ascii="黑体" w:eastAsia="黑体" w:hAnsi="宋体" w:hint="eastAsia"/>
              </w:rPr>
            </w:pPr>
          </w:p>
        </w:tc>
        <w:tc>
          <w:tcPr>
            <w:tcW w:w="500" w:type="dxa"/>
            <w:gridSpan w:val="2"/>
            <w:vMerge/>
            <w:tcBorders>
              <w:right w:val="single" w:sz="4" w:space="0" w:color="auto"/>
            </w:tcBorders>
            <w:vAlign w:val="center"/>
          </w:tcPr>
          <w:p w14:paraId="7766A0EA" w14:textId="77777777" w:rsidR="00760852" w:rsidRPr="001C1BE1" w:rsidRDefault="00760852">
            <w:pPr>
              <w:spacing w:line="280" w:lineRule="exact"/>
              <w:jc w:val="center"/>
              <w:rPr>
                <w:rFonts w:ascii="黑体" w:eastAsia="黑体" w:hAnsi="宋体" w:hint="eastAsia"/>
              </w:rPr>
            </w:pPr>
          </w:p>
        </w:tc>
        <w:tc>
          <w:tcPr>
            <w:tcW w:w="930" w:type="dxa"/>
            <w:vMerge/>
            <w:tcBorders>
              <w:right w:val="single" w:sz="4" w:space="0" w:color="auto"/>
            </w:tcBorders>
            <w:vAlign w:val="center"/>
          </w:tcPr>
          <w:p w14:paraId="37382D04" w14:textId="77777777" w:rsidR="00760852" w:rsidRPr="001C1BE1" w:rsidRDefault="00760852">
            <w:pPr>
              <w:spacing w:line="280" w:lineRule="exact"/>
              <w:jc w:val="center"/>
              <w:rPr>
                <w:rFonts w:ascii="黑体" w:eastAsia="黑体" w:hAnsi="宋体" w:hint="eastAsia"/>
              </w:rPr>
            </w:pPr>
          </w:p>
        </w:tc>
        <w:tc>
          <w:tcPr>
            <w:tcW w:w="1147" w:type="dxa"/>
            <w:gridSpan w:val="2"/>
            <w:vMerge/>
            <w:tcBorders>
              <w:right w:val="single" w:sz="4" w:space="0" w:color="auto"/>
            </w:tcBorders>
            <w:vAlign w:val="center"/>
          </w:tcPr>
          <w:p w14:paraId="0123BD9C" w14:textId="77777777" w:rsidR="00760852" w:rsidRPr="001C1BE1" w:rsidRDefault="00760852">
            <w:pPr>
              <w:spacing w:line="280" w:lineRule="exact"/>
              <w:jc w:val="center"/>
              <w:rPr>
                <w:rFonts w:ascii="黑体" w:eastAsia="黑体" w:hAnsi="宋体" w:hint="eastAsia"/>
              </w:rPr>
            </w:pPr>
          </w:p>
        </w:tc>
      </w:tr>
      <w:tr w:rsidR="001C1BE1" w:rsidRPr="001C1BE1" w14:paraId="3A149F5B" w14:textId="77777777" w:rsidTr="0082044E">
        <w:trPr>
          <w:gridBefore w:val="1"/>
          <w:wBefore w:w="32" w:type="dxa"/>
          <w:trHeight w:val="405"/>
          <w:jc w:val="center"/>
        </w:trPr>
        <w:tc>
          <w:tcPr>
            <w:tcW w:w="1045" w:type="dxa"/>
            <w:gridSpan w:val="2"/>
            <w:vMerge w:val="restart"/>
            <w:vAlign w:val="center"/>
          </w:tcPr>
          <w:p w14:paraId="1DCF4032" w14:textId="3F5D4AEB"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通风速度（m/s）</w:t>
            </w:r>
          </w:p>
        </w:tc>
        <w:tc>
          <w:tcPr>
            <w:tcW w:w="478" w:type="dxa"/>
            <w:vMerge w:val="restart"/>
            <w:vAlign w:val="center"/>
          </w:tcPr>
          <w:p w14:paraId="32DE74CA"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2126" w:type="dxa"/>
            <w:gridSpan w:val="2"/>
            <w:tcBorders>
              <w:right w:val="single" w:sz="4" w:space="0" w:color="auto"/>
            </w:tcBorders>
            <w:vAlign w:val="center"/>
          </w:tcPr>
          <w:p w14:paraId="1B332CD2" w14:textId="69552A90"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干球通风速度</w:t>
            </w:r>
          </w:p>
        </w:tc>
        <w:tc>
          <w:tcPr>
            <w:tcW w:w="295" w:type="dxa"/>
            <w:tcBorders>
              <w:right w:val="single" w:sz="4" w:space="0" w:color="auto"/>
            </w:tcBorders>
            <w:vAlign w:val="center"/>
          </w:tcPr>
          <w:p w14:paraId="154B3A0D" w14:textId="77777777" w:rsidR="00C24F2B" w:rsidRPr="001C1BE1" w:rsidRDefault="00C24F2B">
            <w:pPr>
              <w:spacing w:line="280" w:lineRule="exact"/>
              <w:jc w:val="center"/>
              <w:rPr>
                <w:rFonts w:ascii="黑体" w:eastAsia="黑体" w:hAnsi="宋体" w:hint="eastAsia"/>
              </w:rPr>
            </w:pPr>
          </w:p>
        </w:tc>
        <w:tc>
          <w:tcPr>
            <w:tcW w:w="300" w:type="dxa"/>
            <w:tcBorders>
              <w:right w:val="single" w:sz="4" w:space="0" w:color="auto"/>
            </w:tcBorders>
            <w:vAlign w:val="center"/>
          </w:tcPr>
          <w:p w14:paraId="01FEBC53" w14:textId="77777777" w:rsidR="00C24F2B" w:rsidRPr="001C1BE1" w:rsidRDefault="00C24F2B">
            <w:pPr>
              <w:spacing w:line="280" w:lineRule="exact"/>
              <w:jc w:val="center"/>
              <w:rPr>
                <w:rFonts w:ascii="黑体" w:eastAsia="黑体" w:hAnsi="宋体" w:hint="eastAsia"/>
              </w:rPr>
            </w:pPr>
          </w:p>
        </w:tc>
        <w:tc>
          <w:tcPr>
            <w:tcW w:w="290" w:type="dxa"/>
            <w:tcBorders>
              <w:right w:val="single" w:sz="4" w:space="0" w:color="auto"/>
            </w:tcBorders>
            <w:vAlign w:val="center"/>
          </w:tcPr>
          <w:p w14:paraId="248B6717" w14:textId="77777777" w:rsidR="00C24F2B" w:rsidRPr="001C1BE1" w:rsidRDefault="00C24F2B">
            <w:pPr>
              <w:spacing w:line="280" w:lineRule="exact"/>
              <w:jc w:val="center"/>
              <w:rPr>
                <w:rFonts w:ascii="黑体" w:eastAsia="黑体" w:hAnsi="宋体" w:hint="eastAsia"/>
              </w:rPr>
            </w:pPr>
          </w:p>
        </w:tc>
        <w:tc>
          <w:tcPr>
            <w:tcW w:w="310" w:type="dxa"/>
            <w:tcBorders>
              <w:right w:val="single" w:sz="4" w:space="0" w:color="auto"/>
            </w:tcBorders>
            <w:vAlign w:val="center"/>
          </w:tcPr>
          <w:p w14:paraId="12FE93E9"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4B7CFEC0"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1545F2EE"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37854C82" w14:textId="77777777" w:rsidR="00C24F2B" w:rsidRPr="001C1BE1" w:rsidRDefault="00C24F2B">
            <w:pPr>
              <w:spacing w:line="280" w:lineRule="exact"/>
              <w:jc w:val="center"/>
              <w:rPr>
                <w:rFonts w:ascii="黑体" w:eastAsia="黑体" w:hAnsi="宋体" w:hint="eastAsia"/>
              </w:rPr>
            </w:pPr>
          </w:p>
        </w:tc>
        <w:tc>
          <w:tcPr>
            <w:tcW w:w="540" w:type="dxa"/>
            <w:tcBorders>
              <w:right w:val="single" w:sz="4" w:space="0" w:color="auto"/>
            </w:tcBorders>
            <w:vAlign w:val="center"/>
          </w:tcPr>
          <w:p w14:paraId="0FD4EBF9"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500" w:type="dxa"/>
            <w:gridSpan w:val="2"/>
            <w:tcBorders>
              <w:right w:val="single" w:sz="4" w:space="0" w:color="auto"/>
            </w:tcBorders>
            <w:vAlign w:val="center"/>
          </w:tcPr>
          <w:p w14:paraId="766D73A4" w14:textId="1988502C" w:rsidR="00C24F2B" w:rsidRPr="001C1BE1" w:rsidRDefault="00C24F2B">
            <w:pPr>
              <w:spacing w:line="280" w:lineRule="exact"/>
              <w:jc w:val="center"/>
              <w:rPr>
                <w:rFonts w:ascii="黑体" w:eastAsia="黑体" w:hAnsi="宋体" w:hint="eastAsia"/>
              </w:rPr>
            </w:pPr>
          </w:p>
        </w:tc>
        <w:tc>
          <w:tcPr>
            <w:tcW w:w="930" w:type="dxa"/>
            <w:tcBorders>
              <w:right w:val="single" w:sz="4" w:space="0" w:color="auto"/>
            </w:tcBorders>
            <w:vAlign w:val="center"/>
          </w:tcPr>
          <w:p w14:paraId="5FFA3FA8" w14:textId="77777777" w:rsidR="00C24F2B" w:rsidRPr="001C1BE1" w:rsidRDefault="00C24F2B">
            <w:pPr>
              <w:spacing w:line="280" w:lineRule="exact"/>
              <w:jc w:val="center"/>
              <w:rPr>
                <w:rFonts w:ascii="黑体" w:eastAsia="黑体" w:hAnsi="宋体" w:hint="eastAsia"/>
              </w:rPr>
            </w:pPr>
          </w:p>
        </w:tc>
        <w:tc>
          <w:tcPr>
            <w:tcW w:w="1147" w:type="dxa"/>
            <w:gridSpan w:val="2"/>
            <w:tcBorders>
              <w:right w:val="single" w:sz="4" w:space="0" w:color="auto"/>
            </w:tcBorders>
            <w:vAlign w:val="center"/>
          </w:tcPr>
          <w:p w14:paraId="1E68EB39"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r>
      <w:tr w:rsidR="001C1BE1" w:rsidRPr="001C1BE1" w14:paraId="756F0EF6" w14:textId="77777777" w:rsidTr="0082044E">
        <w:trPr>
          <w:gridBefore w:val="1"/>
          <w:wBefore w:w="32" w:type="dxa"/>
          <w:trHeight w:val="283"/>
          <w:jc w:val="center"/>
        </w:trPr>
        <w:tc>
          <w:tcPr>
            <w:tcW w:w="1045" w:type="dxa"/>
            <w:gridSpan w:val="2"/>
            <w:vMerge/>
            <w:vAlign w:val="center"/>
          </w:tcPr>
          <w:p w14:paraId="443241FF" w14:textId="77777777" w:rsidR="00C24F2B" w:rsidRPr="001C1BE1" w:rsidRDefault="00C24F2B">
            <w:pPr>
              <w:spacing w:line="280" w:lineRule="exact"/>
              <w:jc w:val="center"/>
              <w:rPr>
                <w:rFonts w:ascii="黑体" w:eastAsia="黑体" w:hAnsi="宋体" w:hint="eastAsia"/>
              </w:rPr>
            </w:pPr>
          </w:p>
        </w:tc>
        <w:tc>
          <w:tcPr>
            <w:tcW w:w="478" w:type="dxa"/>
            <w:vMerge/>
            <w:vAlign w:val="center"/>
          </w:tcPr>
          <w:p w14:paraId="571AA89B" w14:textId="77777777" w:rsidR="00C24F2B" w:rsidRPr="001C1BE1" w:rsidRDefault="00C24F2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34C31B66" w14:textId="585E31B5"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湿球通风速度</w:t>
            </w:r>
          </w:p>
        </w:tc>
        <w:tc>
          <w:tcPr>
            <w:tcW w:w="295" w:type="dxa"/>
            <w:tcBorders>
              <w:right w:val="single" w:sz="4" w:space="0" w:color="auto"/>
            </w:tcBorders>
            <w:vAlign w:val="center"/>
          </w:tcPr>
          <w:p w14:paraId="3BFEF0C5" w14:textId="77777777" w:rsidR="00C24F2B" w:rsidRPr="001C1BE1" w:rsidRDefault="00C24F2B">
            <w:pPr>
              <w:spacing w:line="280" w:lineRule="exact"/>
              <w:jc w:val="center"/>
              <w:rPr>
                <w:rFonts w:ascii="黑体" w:eastAsia="黑体" w:hAnsi="宋体" w:hint="eastAsia"/>
              </w:rPr>
            </w:pPr>
          </w:p>
        </w:tc>
        <w:tc>
          <w:tcPr>
            <w:tcW w:w="300" w:type="dxa"/>
            <w:tcBorders>
              <w:right w:val="single" w:sz="4" w:space="0" w:color="auto"/>
            </w:tcBorders>
            <w:vAlign w:val="center"/>
          </w:tcPr>
          <w:p w14:paraId="3E6791CE" w14:textId="77777777" w:rsidR="00C24F2B" w:rsidRPr="001C1BE1" w:rsidRDefault="00C24F2B">
            <w:pPr>
              <w:spacing w:line="280" w:lineRule="exact"/>
              <w:jc w:val="center"/>
              <w:rPr>
                <w:rFonts w:ascii="黑体" w:eastAsia="黑体" w:hAnsi="宋体" w:hint="eastAsia"/>
              </w:rPr>
            </w:pPr>
          </w:p>
        </w:tc>
        <w:tc>
          <w:tcPr>
            <w:tcW w:w="290" w:type="dxa"/>
            <w:tcBorders>
              <w:right w:val="single" w:sz="4" w:space="0" w:color="auto"/>
            </w:tcBorders>
            <w:vAlign w:val="center"/>
          </w:tcPr>
          <w:p w14:paraId="26515651" w14:textId="77777777" w:rsidR="00C24F2B" w:rsidRPr="001C1BE1" w:rsidRDefault="00C24F2B">
            <w:pPr>
              <w:spacing w:line="280" w:lineRule="exact"/>
              <w:jc w:val="center"/>
              <w:rPr>
                <w:rFonts w:ascii="黑体" w:eastAsia="黑体" w:hAnsi="宋体" w:hint="eastAsia"/>
              </w:rPr>
            </w:pPr>
          </w:p>
        </w:tc>
        <w:tc>
          <w:tcPr>
            <w:tcW w:w="310" w:type="dxa"/>
            <w:tcBorders>
              <w:right w:val="single" w:sz="4" w:space="0" w:color="auto"/>
            </w:tcBorders>
            <w:vAlign w:val="center"/>
          </w:tcPr>
          <w:p w14:paraId="19692A09" w14:textId="77777777" w:rsidR="00C24F2B" w:rsidRPr="001C1BE1" w:rsidRDefault="00C24F2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727E4F1E"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72AE2669" w14:textId="77777777" w:rsidR="00C24F2B" w:rsidRPr="001C1BE1" w:rsidRDefault="00C24F2B">
            <w:pPr>
              <w:spacing w:line="280" w:lineRule="exact"/>
              <w:jc w:val="center"/>
              <w:rPr>
                <w:rFonts w:ascii="黑体" w:eastAsia="黑体" w:hAnsi="宋体" w:hint="eastAsia"/>
              </w:rPr>
            </w:pPr>
          </w:p>
        </w:tc>
        <w:tc>
          <w:tcPr>
            <w:tcW w:w="520" w:type="dxa"/>
            <w:tcBorders>
              <w:right w:val="single" w:sz="4" w:space="0" w:color="auto"/>
            </w:tcBorders>
            <w:vAlign w:val="center"/>
          </w:tcPr>
          <w:p w14:paraId="1E04755F" w14:textId="77777777" w:rsidR="00C24F2B" w:rsidRPr="001C1BE1" w:rsidRDefault="00C24F2B">
            <w:pPr>
              <w:spacing w:line="280" w:lineRule="exact"/>
              <w:jc w:val="center"/>
              <w:rPr>
                <w:rFonts w:ascii="黑体" w:eastAsia="黑体" w:hAnsi="宋体" w:hint="eastAsia"/>
              </w:rPr>
            </w:pPr>
          </w:p>
        </w:tc>
        <w:tc>
          <w:tcPr>
            <w:tcW w:w="540" w:type="dxa"/>
            <w:tcBorders>
              <w:right w:val="single" w:sz="4" w:space="0" w:color="auto"/>
            </w:tcBorders>
            <w:vAlign w:val="center"/>
          </w:tcPr>
          <w:p w14:paraId="2C176E4B"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c>
          <w:tcPr>
            <w:tcW w:w="500" w:type="dxa"/>
            <w:gridSpan w:val="2"/>
            <w:tcBorders>
              <w:right w:val="single" w:sz="4" w:space="0" w:color="auto"/>
            </w:tcBorders>
            <w:vAlign w:val="center"/>
          </w:tcPr>
          <w:p w14:paraId="19EEF03E" w14:textId="1D78795C" w:rsidR="00C24F2B" w:rsidRPr="001C1BE1" w:rsidRDefault="00C24F2B">
            <w:pPr>
              <w:spacing w:line="280" w:lineRule="exact"/>
              <w:jc w:val="center"/>
              <w:rPr>
                <w:rFonts w:ascii="黑体" w:eastAsia="黑体" w:hAnsi="宋体" w:hint="eastAsia"/>
              </w:rPr>
            </w:pPr>
          </w:p>
        </w:tc>
        <w:tc>
          <w:tcPr>
            <w:tcW w:w="930" w:type="dxa"/>
            <w:tcBorders>
              <w:right w:val="single" w:sz="4" w:space="0" w:color="auto"/>
            </w:tcBorders>
            <w:vAlign w:val="center"/>
          </w:tcPr>
          <w:p w14:paraId="7E832873" w14:textId="77777777" w:rsidR="00C24F2B" w:rsidRPr="001C1BE1" w:rsidRDefault="00C24F2B">
            <w:pPr>
              <w:spacing w:line="280" w:lineRule="exact"/>
              <w:jc w:val="center"/>
              <w:rPr>
                <w:rFonts w:ascii="黑体" w:eastAsia="黑体" w:hAnsi="宋体" w:hint="eastAsia"/>
              </w:rPr>
            </w:pPr>
          </w:p>
        </w:tc>
        <w:tc>
          <w:tcPr>
            <w:tcW w:w="1147" w:type="dxa"/>
            <w:gridSpan w:val="2"/>
            <w:tcBorders>
              <w:right w:val="single" w:sz="4" w:space="0" w:color="auto"/>
            </w:tcBorders>
            <w:vAlign w:val="center"/>
          </w:tcPr>
          <w:p w14:paraId="08B3D13F"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w:t>
            </w:r>
          </w:p>
        </w:tc>
      </w:tr>
      <w:tr w:rsidR="00C24C4B" w:rsidRPr="001C1BE1" w14:paraId="2A15E8A6" w14:textId="77777777" w:rsidTr="0082044E">
        <w:trPr>
          <w:gridBefore w:val="1"/>
          <w:wBefore w:w="32" w:type="dxa"/>
          <w:trHeight w:val="283"/>
          <w:jc w:val="center"/>
        </w:trPr>
        <w:tc>
          <w:tcPr>
            <w:tcW w:w="1045" w:type="dxa"/>
            <w:gridSpan w:val="2"/>
            <w:vMerge w:val="restart"/>
            <w:vAlign w:val="center"/>
          </w:tcPr>
          <w:p w14:paraId="409DF299"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输出电压（V）</w:t>
            </w:r>
          </w:p>
        </w:tc>
        <w:tc>
          <w:tcPr>
            <w:tcW w:w="478" w:type="dxa"/>
            <w:vMerge w:val="restart"/>
            <w:vAlign w:val="center"/>
          </w:tcPr>
          <w:p w14:paraId="06709B8C" w14:textId="77777777" w:rsidR="00C24C4B" w:rsidRPr="001C1BE1" w:rsidRDefault="00C24C4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290BF3AC"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标准器示值(正电压）</w:t>
            </w:r>
          </w:p>
        </w:tc>
        <w:tc>
          <w:tcPr>
            <w:tcW w:w="295" w:type="dxa"/>
            <w:tcBorders>
              <w:right w:val="single" w:sz="4" w:space="0" w:color="auto"/>
            </w:tcBorders>
            <w:vAlign w:val="center"/>
          </w:tcPr>
          <w:p w14:paraId="4A8FCE99" w14:textId="77777777" w:rsidR="00C24C4B" w:rsidRPr="001C1BE1" w:rsidRDefault="00C24C4B">
            <w:pPr>
              <w:spacing w:line="280" w:lineRule="exact"/>
              <w:jc w:val="center"/>
              <w:rPr>
                <w:rFonts w:ascii="黑体" w:eastAsia="黑体" w:hAnsi="宋体" w:hint="eastAsia"/>
              </w:rPr>
            </w:pPr>
          </w:p>
        </w:tc>
        <w:tc>
          <w:tcPr>
            <w:tcW w:w="300" w:type="dxa"/>
            <w:tcBorders>
              <w:right w:val="single" w:sz="4" w:space="0" w:color="auto"/>
            </w:tcBorders>
            <w:vAlign w:val="center"/>
          </w:tcPr>
          <w:p w14:paraId="09F59781" w14:textId="77777777" w:rsidR="00C24C4B" w:rsidRPr="001C1BE1" w:rsidRDefault="00C24C4B">
            <w:pPr>
              <w:spacing w:line="280" w:lineRule="exact"/>
              <w:jc w:val="center"/>
              <w:rPr>
                <w:rFonts w:ascii="黑体" w:eastAsia="黑体" w:hAnsi="宋体" w:hint="eastAsia"/>
              </w:rPr>
            </w:pPr>
          </w:p>
        </w:tc>
        <w:tc>
          <w:tcPr>
            <w:tcW w:w="290" w:type="dxa"/>
            <w:tcBorders>
              <w:right w:val="single" w:sz="4" w:space="0" w:color="auto"/>
            </w:tcBorders>
            <w:vAlign w:val="center"/>
          </w:tcPr>
          <w:p w14:paraId="2DC1F420" w14:textId="77777777" w:rsidR="00C24C4B" w:rsidRPr="001C1BE1" w:rsidRDefault="00C24C4B">
            <w:pPr>
              <w:spacing w:line="280" w:lineRule="exact"/>
              <w:jc w:val="center"/>
              <w:rPr>
                <w:rFonts w:ascii="黑体" w:eastAsia="黑体" w:hAnsi="宋体" w:hint="eastAsia"/>
              </w:rPr>
            </w:pPr>
          </w:p>
        </w:tc>
        <w:tc>
          <w:tcPr>
            <w:tcW w:w="310" w:type="dxa"/>
            <w:tcBorders>
              <w:right w:val="single" w:sz="4" w:space="0" w:color="auto"/>
            </w:tcBorders>
            <w:vAlign w:val="center"/>
          </w:tcPr>
          <w:p w14:paraId="04BF3550" w14:textId="77777777" w:rsidR="00C24C4B" w:rsidRPr="001C1BE1" w:rsidRDefault="00C24C4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366CEEB1" w14:textId="77777777" w:rsidR="00C24C4B" w:rsidRPr="001C1BE1" w:rsidRDefault="00C24C4B">
            <w:pPr>
              <w:spacing w:line="280" w:lineRule="exact"/>
              <w:jc w:val="center"/>
              <w:rPr>
                <w:rFonts w:ascii="黑体" w:eastAsia="黑体" w:hAnsi="宋体" w:hint="eastAsia"/>
              </w:rPr>
            </w:pPr>
          </w:p>
        </w:tc>
        <w:tc>
          <w:tcPr>
            <w:tcW w:w="520" w:type="dxa"/>
            <w:tcBorders>
              <w:right w:val="single" w:sz="4" w:space="0" w:color="auto"/>
            </w:tcBorders>
            <w:vAlign w:val="center"/>
          </w:tcPr>
          <w:p w14:paraId="0C0DD1B9"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w:t>
            </w:r>
          </w:p>
        </w:tc>
        <w:tc>
          <w:tcPr>
            <w:tcW w:w="520" w:type="dxa"/>
            <w:tcBorders>
              <w:right w:val="single" w:sz="4" w:space="0" w:color="auto"/>
            </w:tcBorders>
            <w:vAlign w:val="center"/>
          </w:tcPr>
          <w:p w14:paraId="09335C62"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w:t>
            </w:r>
          </w:p>
        </w:tc>
        <w:tc>
          <w:tcPr>
            <w:tcW w:w="540" w:type="dxa"/>
            <w:tcBorders>
              <w:right w:val="single" w:sz="4" w:space="0" w:color="auto"/>
            </w:tcBorders>
            <w:vAlign w:val="center"/>
          </w:tcPr>
          <w:p w14:paraId="126BDB98"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w:t>
            </w:r>
          </w:p>
        </w:tc>
        <w:tc>
          <w:tcPr>
            <w:tcW w:w="500" w:type="dxa"/>
            <w:gridSpan w:val="2"/>
            <w:tcBorders>
              <w:right w:val="single" w:sz="4" w:space="0" w:color="auto"/>
            </w:tcBorders>
            <w:vAlign w:val="center"/>
          </w:tcPr>
          <w:p w14:paraId="4ED40E57"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w:t>
            </w:r>
          </w:p>
        </w:tc>
        <w:tc>
          <w:tcPr>
            <w:tcW w:w="930" w:type="dxa"/>
            <w:tcBorders>
              <w:right w:val="single" w:sz="4" w:space="0" w:color="auto"/>
            </w:tcBorders>
            <w:vAlign w:val="center"/>
          </w:tcPr>
          <w:p w14:paraId="3836FB52"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w:t>
            </w:r>
          </w:p>
        </w:tc>
        <w:tc>
          <w:tcPr>
            <w:tcW w:w="1147" w:type="dxa"/>
            <w:gridSpan w:val="2"/>
            <w:tcBorders>
              <w:right w:val="single" w:sz="4" w:space="0" w:color="auto"/>
            </w:tcBorders>
            <w:vAlign w:val="center"/>
          </w:tcPr>
          <w:p w14:paraId="305438DB"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w:t>
            </w:r>
          </w:p>
        </w:tc>
      </w:tr>
      <w:tr w:rsidR="00C24C4B" w:rsidRPr="001C1BE1" w14:paraId="6E70983B" w14:textId="77777777" w:rsidTr="0082044E">
        <w:trPr>
          <w:gridBefore w:val="1"/>
          <w:wBefore w:w="32" w:type="dxa"/>
          <w:trHeight w:val="283"/>
          <w:jc w:val="center"/>
        </w:trPr>
        <w:tc>
          <w:tcPr>
            <w:tcW w:w="1045" w:type="dxa"/>
            <w:gridSpan w:val="2"/>
            <w:vMerge/>
            <w:vAlign w:val="center"/>
          </w:tcPr>
          <w:p w14:paraId="258AFFE6" w14:textId="77777777" w:rsidR="00C24C4B" w:rsidRPr="001C1BE1" w:rsidRDefault="00C24C4B">
            <w:pPr>
              <w:spacing w:line="280" w:lineRule="exact"/>
              <w:jc w:val="center"/>
              <w:rPr>
                <w:rFonts w:ascii="黑体" w:eastAsia="黑体" w:hAnsi="宋体" w:hint="eastAsia"/>
              </w:rPr>
            </w:pPr>
          </w:p>
        </w:tc>
        <w:tc>
          <w:tcPr>
            <w:tcW w:w="478" w:type="dxa"/>
            <w:vMerge/>
            <w:vAlign w:val="center"/>
          </w:tcPr>
          <w:p w14:paraId="6087DAFE" w14:textId="77777777" w:rsidR="00C24C4B" w:rsidRPr="001C1BE1" w:rsidRDefault="00C24C4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56E92434"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被校准示值(正电压）</w:t>
            </w:r>
          </w:p>
        </w:tc>
        <w:tc>
          <w:tcPr>
            <w:tcW w:w="295" w:type="dxa"/>
            <w:tcBorders>
              <w:right w:val="single" w:sz="4" w:space="0" w:color="auto"/>
            </w:tcBorders>
            <w:vAlign w:val="center"/>
          </w:tcPr>
          <w:p w14:paraId="491EC83D" w14:textId="77777777" w:rsidR="00C24C4B" w:rsidRPr="001C1BE1" w:rsidRDefault="00C24C4B">
            <w:pPr>
              <w:spacing w:line="280" w:lineRule="exact"/>
              <w:jc w:val="center"/>
              <w:rPr>
                <w:rFonts w:ascii="黑体" w:eastAsia="黑体" w:hAnsi="宋体" w:hint="eastAsia"/>
              </w:rPr>
            </w:pPr>
          </w:p>
        </w:tc>
        <w:tc>
          <w:tcPr>
            <w:tcW w:w="300" w:type="dxa"/>
            <w:tcBorders>
              <w:right w:val="single" w:sz="4" w:space="0" w:color="auto"/>
            </w:tcBorders>
            <w:vAlign w:val="center"/>
          </w:tcPr>
          <w:p w14:paraId="3CF4B4D6" w14:textId="77777777" w:rsidR="00C24C4B" w:rsidRPr="001C1BE1" w:rsidRDefault="00C24C4B">
            <w:pPr>
              <w:spacing w:line="280" w:lineRule="exact"/>
              <w:jc w:val="center"/>
              <w:rPr>
                <w:rFonts w:ascii="黑体" w:eastAsia="黑体" w:hAnsi="宋体" w:hint="eastAsia"/>
              </w:rPr>
            </w:pPr>
          </w:p>
        </w:tc>
        <w:tc>
          <w:tcPr>
            <w:tcW w:w="290" w:type="dxa"/>
            <w:tcBorders>
              <w:right w:val="single" w:sz="4" w:space="0" w:color="auto"/>
            </w:tcBorders>
            <w:vAlign w:val="center"/>
          </w:tcPr>
          <w:p w14:paraId="12CA4612" w14:textId="77777777" w:rsidR="00C24C4B" w:rsidRPr="001C1BE1" w:rsidRDefault="00C24C4B">
            <w:pPr>
              <w:spacing w:line="280" w:lineRule="exact"/>
              <w:jc w:val="center"/>
              <w:rPr>
                <w:rFonts w:ascii="黑体" w:eastAsia="黑体" w:hAnsi="宋体" w:hint="eastAsia"/>
              </w:rPr>
            </w:pPr>
          </w:p>
        </w:tc>
        <w:tc>
          <w:tcPr>
            <w:tcW w:w="310" w:type="dxa"/>
            <w:tcBorders>
              <w:right w:val="single" w:sz="4" w:space="0" w:color="auto"/>
            </w:tcBorders>
            <w:vAlign w:val="center"/>
          </w:tcPr>
          <w:p w14:paraId="74EEC939" w14:textId="77777777" w:rsidR="00C24C4B" w:rsidRPr="001C1BE1" w:rsidRDefault="00C24C4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07AA81C0" w14:textId="77777777" w:rsidR="00C24C4B" w:rsidRPr="001C1BE1" w:rsidRDefault="00C24C4B">
            <w:pPr>
              <w:spacing w:line="280" w:lineRule="exact"/>
              <w:jc w:val="center"/>
              <w:rPr>
                <w:rFonts w:ascii="黑体" w:eastAsia="黑体" w:hAnsi="宋体" w:hint="eastAsia"/>
              </w:rPr>
            </w:pPr>
          </w:p>
        </w:tc>
        <w:tc>
          <w:tcPr>
            <w:tcW w:w="520" w:type="dxa"/>
            <w:tcBorders>
              <w:right w:val="single" w:sz="4" w:space="0" w:color="auto"/>
            </w:tcBorders>
            <w:vAlign w:val="center"/>
          </w:tcPr>
          <w:p w14:paraId="334067E9" w14:textId="186B506D" w:rsidR="00C24C4B" w:rsidRPr="001C1BE1" w:rsidRDefault="008E2630">
            <w:pPr>
              <w:spacing w:line="280" w:lineRule="exact"/>
              <w:jc w:val="center"/>
              <w:rPr>
                <w:rFonts w:ascii="黑体" w:eastAsia="黑体" w:hAnsi="宋体" w:hint="eastAsia"/>
              </w:rPr>
            </w:pPr>
            <w:r>
              <w:rPr>
                <w:rFonts w:ascii="黑体" w:eastAsia="黑体" w:hAnsi="宋体" w:hint="eastAsia"/>
              </w:rPr>
              <w:t>/</w:t>
            </w:r>
          </w:p>
        </w:tc>
        <w:tc>
          <w:tcPr>
            <w:tcW w:w="520" w:type="dxa"/>
            <w:tcBorders>
              <w:right w:val="single" w:sz="4" w:space="0" w:color="auto"/>
            </w:tcBorders>
            <w:vAlign w:val="center"/>
          </w:tcPr>
          <w:p w14:paraId="48DF2239"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w:t>
            </w:r>
          </w:p>
        </w:tc>
        <w:tc>
          <w:tcPr>
            <w:tcW w:w="540" w:type="dxa"/>
            <w:tcBorders>
              <w:right w:val="single" w:sz="4" w:space="0" w:color="auto"/>
            </w:tcBorders>
            <w:vAlign w:val="center"/>
          </w:tcPr>
          <w:p w14:paraId="3330B09C" w14:textId="77777777" w:rsidR="00C24C4B" w:rsidRPr="001C1BE1" w:rsidRDefault="00C24C4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6DF42A95" w14:textId="77777777" w:rsidR="00C24C4B" w:rsidRPr="001C1BE1" w:rsidRDefault="00C24C4B">
            <w:pPr>
              <w:spacing w:line="280" w:lineRule="exact"/>
              <w:jc w:val="center"/>
              <w:rPr>
                <w:rFonts w:ascii="黑体" w:eastAsia="黑体" w:hAnsi="宋体" w:hint="eastAsia"/>
              </w:rPr>
            </w:pPr>
          </w:p>
        </w:tc>
        <w:tc>
          <w:tcPr>
            <w:tcW w:w="930" w:type="dxa"/>
            <w:tcBorders>
              <w:right w:val="single" w:sz="4" w:space="0" w:color="auto"/>
            </w:tcBorders>
            <w:vAlign w:val="center"/>
          </w:tcPr>
          <w:p w14:paraId="4B129522" w14:textId="77777777" w:rsidR="00C24C4B" w:rsidRPr="001C1BE1" w:rsidRDefault="00C24C4B">
            <w:pPr>
              <w:spacing w:line="280" w:lineRule="exact"/>
              <w:jc w:val="center"/>
              <w:rPr>
                <w:rFonts w:ascii="黑体" w:eastAsia="黑体" w:hAnsi="宋体" w:hint="eastAsia"/>
              </w:rPr>
            </w:pPr>
          </w:p>
        </w:tc>
        <w:tc>
          <w:tcPr>
            <w:tcW w:w="1147" w:type="dxa"/>
            <w:gridSpan w:val="2"/>
            <w:tcBorders>
              <w:right w:val="single" w:sz="4" w:space="0" w:color="auto"/>
            </w:tcBorders>
            <w:vAlign w:val="center"/>
          </w:tcPr>
          <w:p w14:paraId="22F00EB2" w14:textId="77777777" w:rsidR="00C24C4B" w:rsidRPr="001C1BE1" w:rsidRDefault="00C24C4B">
            <w:pPr>
              <w:spacing w:line="280" w:lineRule="exact"/>
              <w:jc w:val="center"/>
              <w:rPr>
                <w:rFonts w:ascii="黑体" w:eastAsia="黑体" w:hAnsi="宋体" w:hint="eastAsia"/>
              </w:rPr>
            </w:pPr>
            <w:r w:rsidRPr="001C1BE1">
              <w:rPr>
                <w:rFonts w:ascii="黑体" w:eastAsia="黑体" w:hAnsi="宋体" w:hint="eastAsia"/>
              </w:rPr>
              <w:t>/</w:t>
            </w:r>
          </w:p>
        </w:tc>
      </w:tr>
      <w:tr w:rsidR="00C24C4B" w:rsidRPr="001C1BE1" w14:paraId="2FDFD82B" w14:textId="77777777" w:rsidTr="0082044E">
        <w:trPr>
          <w:gridBefore w:val="1"/>
          <w:wBefore w:w="32" w:type="dxa"/>
          <w:trHeight w:val="283"/>
          <w:jc w:val="center"/>
        </w:trPr>
        <w:tc>
          <w:tcPr>
            <w:tcW w:w="1045" w:type="dxa"/>
            <w:gridSpan w:val="2"/>
            <w:vMerge/>
            <w:vAlign w:val="center"/>
          </w:tcPr>
          <w:p w14:paraId="01EAB808" w14:textId="77777777" w:rsidR="00C24C4B" w:rsidRPr="001C1BE1" w:rsidRDefault="00C24C4B" w:rsidP="00C24C4B">
            <w:pPr>
              <w:spacing w:line="280" w:lineRule="exact"/>
              <w:jc w:val="center"/>
              <w:rPr>
                <w:rFonts w:ascii="黑体" w:eastAsia="黑体" w:hAnsi="宋体" w:hint="eastAsia"/>
              </w:rPr>
            </w:pPr>
          </w:p>
        </w:tc>
        <w:tc>
          <w:tcPr>
            <w:tcW w:w="478" w:type="dxa"/>
            <w:vMerge/>
            <w:vAlign w:val="center"/>
          </w:tcPr>
          <w:p w14:paraId="24A2C26E" w14:textId="77777777" w:rsidR="00C24C4B" w:rsidRPr="001C1BE1" w:rsidRDefault="00C24C4B" w:rsidP="00C24C4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1309C04C" w14:textId="492294AF" w:rsidR="00C24C4B" w:rsidRPr="001C1BE1" w:rsidRDefault="00C24C4B" w:rsidP="00C24C4B">
            <w:pPr>
              <w:spacing w:line="280" w:lineRule="exact"/>
              <w:jc w:val="center"/>
              <w:rPr>
                <w:rFonts w:ascii="黑体" w:eastAsia="黑体" w:hAnsi="宋体" w:hint="eastAsia"/>
              </w:rPr>
            </w:pPr>
            <w:r w:rsidRPr="001C1BE1">
              <w:rPr>
                <w:rFonts w:ascii="黑体" w:eastAsia="黑体" w:hAnsi="宋体" w:hint="eastAsia"/>
              </w:rPr>
              <w:t>标准器示值(</w:t>
            </w:r>
            <w:r>
              <w:rPr>
                <w:rFonts w:ascii="黑体" w:eastAsia="黑体" w:hAnsi="宋体" w:hint="eastAsia"/>
              </w:rPr>
              <w:t>负</w:t>
            </w:r>
            <w:r w:rsidRPr="001C1BE1">
              <w:rPr>
                <w:rFonts w:ascii="黑体" w:eastAsia="黑体" w:hAnsi="宋体" w:hint="eastAsia"/>
              </w:rPr>
              <w:t>电压）</w:t>
            </w:r>
          </w:p>
        </w:tc>
        <w:tc>
          <w:tcPr>
            <w:tcW w:w="295" w:type="dxa"/>
            <w:tcBorders>
              <w:right w:val="single" w:sz="4" w:space="0" w:color="auto"/>
            </w:tcBorders>
            <w:vAlign w:val="center"/>
          </w:tcPr>
          <w:p w14:paraId="7822CEEA" w14:textId="77777777" w:rsidR="00C24C4B" w:rsidRPr="001C1BE1" w:rsidRDefault="00C24C4B" w:rsidP="00C24C4B">
            <w:pPr>
              <w:spacing w:line="280" w:lineRule="exact"/>
              <w:jc w:val="center"/>
              <w:rPr>
                <w:rFonts w:ascii="黑体" w:eastAsia="黑体" w:hAnsi="宋体" w:hint="eastAsia"/>
              </w:rPr>
            </w:pPr>
          </w:p>
        </w:tc>
        <w:tc>
          <w:tcPr>
            <w:tcW w:w="300" w:type="dxa"/>
            <w:tcBorders>
              <w:right w:val="single" w:sz="4" w:space="0" w:color="auto"/>
            </w:tcBorders>
            <w:vAlign w:val="center"/>
          </w:tcPr>
          <w:p w14:paraId="6A68E6C2" w14:textId="77777777" w:rsidR="00C24C4B" w:rsidRPr="001C1BE1" w:rsidRDefault="00C24C4B" w:rsidP="00C24C4B">
            <w:pPr>
              <w:spacing w:line="280" w:lineRule="exact"/>
              <w:jc w:val="center"/>
              <w:rPr>
                <w:rFonts w:ascii="黑体" w:eastAsia="黑体" w:hAnsi="宋体" w:hint="eastAsia"/>
              </w:rPr>
            </w:pPr>
          </w:p>
        </w:tc>
        <w:tc>
          <w:tcPr>
            <w:tcW w:w="290" w:type="dxa"/>
            <w:tcBorders>
              <w:right w:val="single" w:sz="4" w:space="0" w:color="auto"/>
            </w:tcBorders>
            <w:vAlign w:val="center"/>
          </w:tcPr>
          <w:p w14:paraId="55699524" w14:textId="77777777" w:rsidR="00C24C4B" w:rsidRPr="001C1BE1" w:rsidRDefault="00C24C4B" w:rsidP="00C24C4B">
            <w:pPr>
              <w:spacing w:line="280" w:lineRule="exact"/>
              <w:jc w:val="center"/>
              <w:rPr>
                <w:rFonts w:ascii="黑体" w:eastAsia="黑体" w:hAnsi="宋体" w:hint="eastAsia"/>
              </w:rPr>
            </w:pPr>
          </w:p>
        </w:tc>
        <w:tc>
          <w:tcPr>
            <w:tcW w:w="310" w:type="dxa"/>
            <w:tcBorders>
              <w:right w:val="single" w:sz="4" w:space="0" w:color="auto"/>
            </w:tcBorders>
            <w:vAlign w:val="center"/>
          </w:tcPr>
          <w:p w14:paraId="4E8B58CC" w14:textId="77777777" w:rsidR="00C24C4B" w:rsidRPr="001C1BE1" w:rsidRDefault="00C24C4B" w:rsidP="00C24C4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52DA7854" w14:textId="77777777" w:rsidR="00C24C4B" w:rsidRPr="001C1BE1" w:rsidRDefault="00C24C4B" w:rsidP="00C24C4B">
            <w:pPr>
              <w:spacing w:line="280" w:lineRule="exact"/>
              <w:jc w:val="center"/>
              <w:rPr>
                <w:rFonts w:ascii="黑体" w:eastAsia="黑体" w:hAnsi="宋体" w:hint="eastAsia"/>
              </w:rPr>
            </w:pPr>
          </w:p>
        </w:tc>
        <w:tc>
          <w:tcPr>
            <w:tcW w:w="520" w:type="dxa"/>
            <w:tcBorders>
              <w:right w:val="single" w:sz="4" w:space="0" w:color="auto"/>
            </w:tcBorders>
            <w:vAlign w:val="center"/>
          </w:tcPr>
          <w:p w14:paraId="22470FC6" w14:textId="67F91A58" w:rsidR="00C24C4B" w:rsidRPr="001C1BE1" w:rsidRDefault="008E2630" w:rsidP="00C24C4B">
            <w:pPr>
              <w:spacing w:line="280" w:lineRule="exact"/>
              <w:jc w:val="center"/>
              <w:rPr>
                <w:rFonts w:ascii="黑体" w:eastAsia="黑体" w:hAnsi="宋体" w:hint="eastAsia"/>
              </w:rPr>
            </w:pPr>
            <w:r>
              <w:rPr>
                <w:rFonts w:ascii="黑体" w:eastAsia="黑体" w:hAnsi="宋体" w:hint="eastAsia"/>
              </w:rPr>
              <w:t>/</w:t>
            </w:r>
          </w:p>
        </w:tc>
        <w:tc>
          <w:tcPr>
            <w:tcW w:w="520" w:type="dxa"/>
            <w:tcBorders>
              <w:right w:val="single" w:sz="4" w:space="0" w:color="auto"/>
            </w:tcBorders>
            <w:vAlign w:val="center"/>
          </w:tcPr>
          <w:p w14:paraId="1B34EFEE" w14:textId="5A749D60" w:rsidR="00C24C4B" w:rsidRPr="001C1BE1" w:rsidRDefault="008E2630" w:rsidP="00C24C4B">
            <w:pPr>
              <w:spacing w:line="280" w:lineRule="exact"/>
              <w:jc w:val="center"/>
              <w:rPr>
                <w:rFonts w:ascii="黑体" w:eastAsia="黑体" w:hAnsi="宋体" w:hint="eastAsia"/>
              </w:rPr>
            </w:pPr>
            <w:r>
              <w:rPr>
                <w:rFonts w:ascii="黑体" w:eastAsia="黑体" w:hAnsi="宋体" w:hint="eastAsia"/>
              </w:rPr>
              <w:t>/</w:t>
            </w:r>
          </w:p>
        </w:tc>
        <w:tc>
          <w:tcPr>
            <w:tcW w:w="540" w:type="dxa"/>
            <w:tcBorders>
              <w:right w:val="single" w:sz="4" w:space="0" w:color="auto"/>
            </w:tcBorders>
            <w:vAlign w:val="center"/>
          </w:tcPr>
          <w:p w14:paraId="58E53E7F" w14:textId="46C64BEF" w:rsidR="00C24C4B" w:rsidRPr="001C1BE1" w:rsidRDefault="008E2630" w:rsidP="00C24C4B">
            <w:pPr>
              <w:spacing w:line="280" w:lineRule="exact"/>
              <w:jc w:val="center"/>
              <w:rPr>
                <w:rFonts w:ascii="黑体" w:eastAsia="黑体" w:hAnsi="宋体" w:hint="eastAsia"/>
              </w:rPr>
            </w:pPr>
            <w:r>
              <w:rPr>
                <w:rFonts w:ascii="黑体" w:eastAsia="黑体" w:hAnsi="宋体" w:hint="eastAsia"/>
              </w:rPr>
              <w:t>/</w:t>
            </w:r>
          </w:p>
        </w:tc>
        <w:tc>
          <w:tcPr>
            <w:tcW w:w="500" w:type="dxa"/>
            <w:gridSpan w:val="2"/>
            <w:tcBorders>
              <w:right w:val="single" w:sz="4" w:space="0" w:color="auto"/>
            </w:tcBorders>
            <w:vAlign w:val="center"/>
          </w:tcPr>
          <w:p w14:paraId="6D9B8173" w14:textId="405BE46B" w:rsidR="00C24C4B" w:rsidRPr="001C1BE1" w:rsidRDefault="008E2630" w:rsidP="00C24C4B">
            <w:pPr>
              <w:spacing w:line="280" w:lineRule="exact"/>
              <w:jc w:val="center"/>
              <w:rPr>
                <w:rFonts w:ascii="黑体" w:eastAsia="黑体" w:hAnsi="宋体" w:hint="eastAsia"/>
              </w:rPr>
            </w:pPr>
            <w:r>
              <w:rPr>
                <w:rFonts w:ascii="黑体" w:eastAsia="黑体" w:hAnsi="宋体" w:hint="eastAsia"/>
              </w:rPr>
              <w:t>/</w:t>
            </w:r>
          </w:p>
        </w:tc>
        <w:tc>
          <w:tcPr>
            <w:tcW w:w="930" w:type="dxa"/>
            <w:tcBorders>
              <w:right w:val="single" w:sz="4" w:space="0" w:color="auto"/>
            </w:tcBorders>
            <w:vAlign w:val="center"/>
          </w:tcPr>
          <w:p w14:paraId="01C20787" w14:textId="77777777" w:rsidR="00C24C4B" w:rsidRPr="001C1BE1" w:rsidRDefault="00C24C4B" w:rsidP="00C24C4B">
            <w:pPr>
              <w:spacing w:line="280" w:lineRule="exact"/>
              <w:jc w:val="center"/>
              <w:rPr>
                <w:rFonts w:ascii="黑体" w:eastAsia="黑体" w:hAnsi="宋体" w:hint="eastAsia"/>
              </w:rPr>
            </w:pPr>
          </w:p>
        </w:tc>
        <w:tc>
          <w:tcPr>
            <w:tcW w:w="1147" w:type="dxa"/>
            <w:gridSpan w:val="2"/>
            <w:tcBorders>
              <w:right w:val="single" w:sz="4" w:space="0" w:color="auto"/>
            </w:tcBorders>
            <w:vAlign w:val="center"/>
          </w:tcPr>
          <w:p w14:paraId="0BA76524" w14:textId="0EC5ADBB" w:rsidR="00C24C4B" w:rsidRPr="001C1BE1" w:rsidRDefault="008E2630" w:rsidP="00C24C4B">
            <w:pPr>
              <w:spacing w:line="280" w:lineRule="exact"/>
              <w:jc w:val="center"/>
              <w:rPr>
                <w:rFonts w:ascii="黑体" w:eastAsia="黑体" w:hAnsi="宋体" w:hint="eastAsia"/>
              </w:rPr>
            </w:pPr>
            <w:r>
              <w:rPr>
                <w:rFonts w:ascii="黑体" w:eastAsia="黑体" w:hAnsi="宋体" w:hint="eastAsia"/>
              </w:rPr>
              <w:t>/</w:t>
            </w:r>
          </w:p>
        </w:tc>
      </w:tr>
      <w:tr w:rsidR="00C24C4B" w:rsidRPr="001C1BE1" w14:paraId="0EE8CA34" w14:textId="77777777" w:rsidTr="0082044E">
        <w:trPr>
          <w:gridBefore w:val="1"/>
          <w:wBefore w:w="32" w:type="dxa"/>
          <w:trHeight w:val="283"/>
          <w:jc w:val="center"/>
        </w:trPr>
        <w:tc>
          <w:tcPr>
            <w:tcW w:w="1045" w:type="dxa"/>
            <w:gridSpan w:val="2"/>
            <w:vMerge/>
            <w:vAlign w:val="center"/>
          </w:tcPr>
          <w:p w14:paraId="732ECCE8" w14:textId="77777777" w:rsidR="00C24C4B" w:rsidRPr="001C1BE1" w:rsidRDefault="00C24C4B" w:rsidP="00C24C4B">
            <w:pPr>
              <w:spacing w:line="280" w:lineRule="exact"/>
              <w:jc w:val="center"/>
              <w:rPr>
                <w:rFonts w:ascii="黑体" w:eastAsia="黑体" w:hAnsi="宋体" w:hint="eastAsia"/>
              </w:rPr>
            </w:pPr>
          </w:p>
        </w:tc>
        <w:tc>
          <w:tcPr>
            <w:tcW w:w="478" w:type="dxa"/>
            <w:vMerge/>
            <w:vAlign w:val="center"/>
          </w:tcPr>
          <w:p w14:paraId="6577E7D3" w14:textId="77777777" w:rsidR="00C24C4B" w:rsidRPr="001C1BE1" w:rsidRDefault="00C24C4B" w:rsidP="00C24C4B">
            <w:pPr>
              <w:spacing w:line="280" w:lineRule="exact"/>
              <w:jc w:val="center"/>
              <w:rPr>
                <w:rFonts w:ascii="黑体" w:eastAsia="黑体" w:hAnsi="宋体" w:hint="eastAsia"/>
              </w:rPr>
            </w:pPr>
          </w:p>
        </w:tc>
        <w:tc>
          <w:tcPr>
            <w:tcW w:w="2126" w:type="dxa"/>
            <w:gridSpan w:val="2"/>
            <w:tcBorders>
              <w:right w:val="single" w:sz="4" w:space="0" w:color="auto"/>
            </w:tcBorders>
            <w:vAlign w:val="center"/>
          </w:tcPr>
          <w:p w14:paraId="44057A1F" w14:textId="38253F5E" w:rsidR="00C24C4B" w:rsidRPr="001C1BE1" w:rsidRDefault="00C24C4B" w:rsidP="00C24C4B">
            <w:pPr>
              <w:spacing w:line="280" w:lineRule="exact"/>
              <w:jc w:val="center"/>
              <w:rPr>
                <w:rFonts w:ascii="黑体" w:eastAsia="黑体" w:hAnsi="宋体" w:hint="eastAsia"/>
              </w:rPr>
            </w:pPr>
            <w:r w:rsidRPr="001C1BE1">
              <w:rPr>
                <w:rFonts w:ascii="黑体" w:eastAsia="黑体" w:hAnsi="宋体" w:hint="eastAsia"/>
              </w:rPr>
              <w:t>被校准示值(</w:t>
            </w:r>
            <w:r>
              <w:rPr>
                <w:rFonts w:ascii="黑体" w:eastAsia="黑体" w:hAnsi="宋体" w:hint="eastAsia"/>
              </w:rPr>
              <w:t>负</w:t>
            </w:r>
            <w:r w:rsidRPr="001C1BE1">
              <w:rPr>
                <w:rFonts w:ascii="黑体" w:eastAsia="黑体" w:hAnsi="宋体" w:hint="eastAsia"/>
              </w:rPr>
              <w:t>电压）</w:t>
            </w:r>
          </w:p>
        </w:tc>
        <w:tc>
          <w:tcPr>
            <w:tcW w:w="295" w:type="dxa"/>
            <w:tcBorders>
              <w:right w:val="single" w:sz="4" w:space="0" w:color="auto"/>
            </w:tcBorders>
            <w:vAlign w:val="center"/>
          </w:tcPr>
          <w:p w14:paraId="212AC364" w14:textId="77777777" w:rsidR="00C24C4B" w:rsidRPr="001C1BE1" w:rsidRDefault="00C24C4B" w:rsidP="00C24C4B">
            <w:pPr>
              <w:spacing w:line="280" w:lineRule="exact"/>
              <w:jc w:val="center"/>
              <w:rPr>
                <w:rFonts w:ascii="黑体" w:eastAsia="黑体" w:hAnsi="宋体" w:hint="eastAsia"/>
              </w:rPr>
            </w:pPr>
          </w:p>
        </w:tc>
        <w:tc>
          <w:tcPr>
            <w:tcW w:w="300" w:type="dxa"/>
            <w:tcBorders>
              <w:right w:val="single" w:sz="4" w:space="0" w:color="auto"/>
            </w:tcBorders>
            <w:vAlign w:val="center"/>
          </w:tcPr>
          <w:p w14:paraId="00969BCA" w14:textId="77777777" w:rsidR="00C24C4B" w:rsidRPr="001C1BE1" w:rsidRDefault="00C24C4B" w:rsidP="00C24C4B">
            <w:pPr>
              <w:spacing w:line="280" w:lineRule="exact"/>
              <w:jc w:val="center"/>
              <w:rPr>
                <w:rFonts w:ascii="黑体" w:eastAsia="黑体" w:hAnsi="宋体" w:hint="eastAsia"/>
              </w:rPr>
            </w:pPr>
          </w:p>
        </w:tc>
        <w:tc>
          <w:tcPr>
            <w:tcW w:w="290" w:type="dxa"/>
            <w:tcBorders>
              <w:right w:val="single" w:sz="4" w:space="0" w:color="auto"/>
            </w:tcBorders>
            <w:vAlign w:val="center"/>
          </w:tcPr>
          <w:p w14:paraId="2CE33A4C" w14:textId="77777777" w:rsidR="00C24C4B" w:rsidRPr="001C1BE1" w:rsidRDefault="00C24C4B" w:rsidP="00C24C4B">
            <w:pPr>
              <w:spacing w:line="280" w:lineRule="exact"/>
              <w:jc w:val="center"/>
              <w:rPr>
                <w:rFonts w:ascii="黑体" w:eastAsia="黑体" w:hAnsi="宋体" w:hint="eastAsia"/>
              </w:rPr>
            </w:pPr>
          </w:p>
        </w:tc>
        <w:tc>
          <w:tcPr>
            <w:tcW w:w="310" w:type="dxa"/>
            <w:tcBorders>
              <w:right w:val="single" w:sz="4" w:space="0" w:color="auto"/>
            </w:tcBorders>
            <w:vAlign w:val="center"/>
          </w:tcPr>
          <w:p w14:paraId="24404C01" w14:textId="77777777" w:rsidR="00C24C4B" w:rsidRPr="001C1BE1" w:rsidRDefault="00C24C4B" w:rsidP="00C24C4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51B091E6" w14:textId="77777777" w:rsidR="00C24C4B" w:rsidRPr="001C1BE1" w:rsidRDefault="00C24C4B" w:rsidP="00C24C4B">
            <w:pPr>
              <w:spacing w:line="280" w:lineRule="exact"/>
              <w:jc w:val="center"/>
              <w:rPr>
                <w:rFonts w:ascii="黑体" w:eastAsia="黑体" w:hAnsi="宋体" w:hint="eastAsia"/>
              </w:rPr>
            </w:pPr>
          </w:p>
        </w:tc>
        <w:tc>
          <w:tcPr>
            <w:tcW w:w="520" w:type="dxa"/>
            <w:tcBorders>
              <w:right w:val="single" w:sz="4" w:space="0" w:color="auto"/>
            </w:tcBorders>
            <w:vAlign w:val="center"/>
          </w:tcPr>
          <w:p w14:paraId="7DDA0A57" w14:textId="2056B97C" w:rsidR="00C24C4B" w:rsidRPr="001C1BE1" w:rsidRDefault="008E2630" w:rsidP="00C24C4B">
            <w:pPr>
              <w:spacing w:line="280" w:lineRule="exact"/>
              <w:jc w:val="center"/>
              <w:rPr>
                <w:rFonts w:ascii="黑体" w:eastAsia="黑体" w:hAnsi="宋体" w:hint="eastAsia"/>
              </w:rPr>
            </w:pPr>
            <w:r>
              <w:rPr>
                <w:rFonts w:ascii="黑体" w:eastAsia="黑体" w:hAnsi="宋体" w:hint="eastAsia"/>
              </w:rPr>
              <w:t>/</w:t>
            </w:r>
          </w:p>
        </w:tc>
        <w:tc>
          <w:tcPr>
            <w:tcW w:w="520" w:type="dxa"/>
            <w:tcBorders>
              <w:right w:val="single" w:sz="4" w:space="0" w:color="auto"/>
            </w:tcBorders>
            <w:vAlign w:val="center"/>
          </w:tcPr>
          <w:p w14:paraId="30CBB5C6" w14:textId="3A169101" w:rsidR="00C24C4B" w:rsidRPr="001C1BE1" w:rsidRDefault="008E2630" w:rsidP="00C24C4B">
            <w:pPr>
              <w:spacing w:line="280" w:lineRule="exact"/>
              <w:jc w:val="center"/>
              <w:rPr>
                <w:rFonts w:ascii="黑体" w:eastAsia="黑体" w:hAnsi="宋体" w:hint="eastAsia"/>
              </w:rPr>
            </w:pPr>
            <w:r>
              <w:rPr>
                <w:rFonts w:ascii="黑体" w:eastAsia="黑体" w:hAnsi="宋体" w:hint="eastAsia"/>
              </w:rPr>
              <w:t>/</w:t>
            </w:r>
          </w:p>
        </w:tc>
        <w:tc>
          <w:tcPr>
            <w:tcW w:w="540" w:type="dxa"/>
            <w:tcBorders>
              <w:right w:val="single" w:sz="4" w:space="0" w:color="auto"/>
            </w:tcBorders>
            <w:vAlign w:val="center"/>
          </w:tcPr>
          <w:p w14:paraId="120944AD" w14:textId="77777777" w:rsidR="00C24C4B" w:rsidRPr="001C1BE1" w:rsidRDefault="00C24C4B" w:rsidP="00C24C4B">
            <w:pPr>
              <w:spacing w:line="280" w:lineRule="exact"/>
              <w:jc w:val="center"/>
              <w:rPr>
                <w:rFonts w:ascii="黑体" w:eastAsia="黑体" w:hAnsi="宋体" w:hint="eastAsia"/>
              </w:rPr>
            </w:pPr>
          </w:p>
        </w:tc>
        <w:tc>
          <w:tcPr>
            <w:tcW w:w="500" w:type="dxa"/>
            <w:gridSpan w:val="2"/>
            <w:tcBorders>
              <w:right w:val="single" w:sz="4" w:space="0" w:color="auto"/>
            </w:tcBorders>
            <w:vAlign w:val="center"/>
          </w:tcPr>
          <w:p w14:paraId="089C48DD" w14:textId="77777777" w:rsidR="00C24C4B" w:rsidRPr="001C1BE1" w:rsidRDefault="00C24C4B" w:rsidP="00C24C4B">
            <w:pPr>
              <w:spacing w:line="280" w:lineRule="exact"/>
              <w:jc w:val="center"/>
              <w:rPr>
                <w:rFonts w:ascii="黑体" w:eastAsia="黑体" w:hAnsi="宋体" w:hint="eastAsia"/>
              </w:rPr>
            </w:pPr>
          </w:p>
        </w:tc>
        <w:tc>
          <w:tcPr>
            <w:tcW w:w="930" w:type="dxa"/>
            <w:tcBorders>
              <w:right w:val="single" w:sz="4" w:space="0" w:color="auto"/>
            </w:tcBorders>
            <w:vAlign w:val="center"/>
          </w:tcPr>
          <w:p w14:paraId="6EA3F99C" w14:textId="77777777" w:rsidR="00C24C4B" w:rsidRPr="001C1BE1" w:rsidRDefault="00C24C4B" w:rsidP="00C24C4B">
            <w:pPr>
              <w:spacing w:line="280" w:lineRule="exact"/>
              <w:jc w:val="center"/>
              <w:rPr>
                <w:rFonts w:ascii="黑体" w:eastAsia="黑体" w:hAnsi="宋体" w:hint="eastAsia"/>
              </w:rPr>
            </w:pPr>
          </w:p>
        </w:tc>
        <w:tc>
          <w:tcPr>
            <w:tcW w:w="1147" w:type="dxa"/>
            <w:gridSpan w:val="2"/>
            <w:tcBorders>
              <w:right w:val="single" w:sz="4" w:space="0" w:color="auto"/>
            </w:tcBorders>
            <w:vAlign w:val="center"/>
          </w:tcPr>
          <w:p w14:paraId="23ABBFC6" w14:textId="50A694A8" w:rsidR="00C24C4B" w:rsidRPr="001C1BE1" w:rsidRDefault="008E2630" w:rsidP="00C24C4B">
            <w:pPr>
              <w:spacing w:line="280" w:lineRule="exact"/>
              <w:jc w:val="center"/>
              <w:rPr>
                <w:rFonts w:ascii="黑体" w:eastAsia="黑体" w:hAnsi="宋体" w:hint="eastAsia"/>
              </w:rPr>
            </w:pPr>
            <w:r>
              <w:rPr>
                <w:rFonts w:ascii="黑体" w:eastAsia="黑体" w:hAnsi="宋体" w:hint="eastAsia"/>
              </w:rPr>
              <w:t>/</w:t>
            </w:r>
          </w:p>
        </w:tc>
      </w:tr>
      <w:tr w:rsidR="001C1BE1" w:rsidRPr="001C1BE1" w14:paraId="208FC602" w14:textId="77777777" w:rsidTr="008E2630">
        <w:tblPrEx>
          <w:tblCellMar>
            <w:left w:w="108" w:type="dxa"/>
            <w:right w:w="108" w:type="dxa"/>
          </w:tblCellMar>
        </w:tblPrEx>
        <w:trPr>
          <w:gridAfter w:val="1"/>
          <w:wAfter w:w="35" w:type="dxa"/>
          <w:trHeight w:val="283"/>
          <w:jc w:val="center"/>
        </w:trPr>
        <w:tc>
          <w:tcPr>
            <w:tcW w:w="833" w:type="dxa"/>
            <w:gridSpan w:val="2"/>
            <w:vMerge w:val="restart"/>
            <w:vAlign w:val="center"/>
          </w:tcPr>
          <w:p w14:paraId="730C53E5" w14:textId="77777777" w:rsidR="00C24F2B" w:rsidRPr="001C1BE1" w:rsidRDefault="00000000">
            <w:pPr>
              <w:spacing w:line="280" w:lineRule="exact"/>
              <w:jc w:val="center"/>
              <w:rPr>
                <w:rFonts w:ascii="黑体" w:eastAsia="黑体" w:hAnsi="宋体" w:hint="eastAsia"/>
              </w:rPr>
            </w:pPr>
            <w:bookmarkStart w:id="267" w:name="_Hlk194871835"/>
            <w:r w:rsidRPr="001C1BE1">
              <w:rPr>
                <w:rFonts w:ascii="黑体" w:eastAsia="黑体" w:hAnsi="宋体" w:hint="eastAsia"/>
              </w:rPr>
              <w:t>校准环境</w:t>
            </w:r>
          </w:p>
        </w:tc>
        <w:tc>
          <w:tcPr>
            <w:tcW w:w="2148" w:type="dxa"/>
            <w:gridSpan w:val="3"/>
            <w:tcBorders>
              <w:right w:val="single" w:sz="4" w:space="0" w:color="auto"/>
            </w:tcBorders>
            <w:vAlign w:val="center"/>
          </w:tcPr>
          <w:p w14:paraId="3AFB727A"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项目</w:t>
            </w:r>
          </w:p>
        </w:tc>
        <w:tc>
          <w:tcPr>
            <w:tcW w:w="2148" w:type="dxa"/>
            <w:gridSpan w:val="6"/>
            <w:tcBorders>
              <w:right w:val="single" w:sz="4" w:space="0" w:color="auto"/>
            </w:tcBorders>
            <w:vAlign w:val="center"/>
          </w:tcPr>
          <w:p w14:paraId="5B637694"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校准前</w:t>
            </w:r>
          </w:p>
        </w:tc>
        <w:tc>
          <w:tcPr>
            <w:tcW w:w="2148" w:type="dxa"/>
            <w:gridSpan w:val="5"/>
            <w:tcBorders>
              <w:right w:val="single" w:sz="4" w:space="0" w:color="auto"/>
            </w:tcBorders>
            <w:vAlign w:val="center"/>
          </w:tcPr>
          <w:p w14:paraId="11C8F7D1"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校准后</w:t>
            </w:r>
          </w:p>
        </w:tc>
        <w:tc>
          <w:tcPr>
            <w:tcW w:w="2221" w:type="dxa"/>
            <w:gridSpan w:val="3"/>
            <w:tcBorders>
              <w:right w:val="single" w:sz="4" w:space="0" w:color="auto"/>
            </w:tcBorders>
            <w:vAlign w:val="center"/>
          </w:tcPr>
          <w:p w14:paraId="65D7BD8D"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平均</w:t>
            </w:r>
          </w:p>
        </w:tc>
      </w:tr>
      <w:tr w:rsidR="001C1BE1" w:rsidRPr="001C1BE1" w14:paraId="572F222A" w14:textId="77777777" w:rsidTr="008E2630">
        <w:tblPrEx>
          <w:tblCellMar>
            <w:left w:w="108" w:type="dxa"/>
            <w:right w:w="108" w:type="dxa"/>
          </w:tblCellMar>
        </w:tblPrEx>
        <w:trPr>
          <w:gridAfter w:val="1"/>
          <w:wAfter w:w="35" w:type="dxa"/>
          <w:trHeight w:val="283"/>
          <w:jc w:val="center"/>
        </w:trPr>
        <w:tc>
          <w:tcPr>
            <w:tcW w:w="833" w:type="dxa"/>
            <w:gridSpan w:val="2"/>
            <w:vMerge/>
            <w:vAlign w:val="center"/>
          </w:tcPr>
          <w:p w14:paraId="46ABF0E6" w14:textId="77777777" w:rsidR="00C24F2B" w:rsidRPr="001C1BE1" w:rsidRDefault="00C24F2B">
            <w:pPr>
              <w:spacing w:line="280" w:lineRule="exact"/>
              <w:jc w:val="center"/>
              <w:rPr>
                <w:rFonts w:ascii="黑体" w:eastAsia="黑体" w:hAnsi="宋体" w:hint="eastAsia"/>
              </w:rPr>
            </w:pPr>
          </w:p>
        </w:tc>
        <w:tc>
          <w:tcPr>
            <w:tcW w:w="2148" w:type="dxa"/>
            <w:gridSpan w:val="3"/>
            <w:tcBorders>
              <w:right w:val="single" w:sz="4" w:space="0" w:color="auto"/>
            </w:tcBorders>
            <w:vAlign w:val="center"/>
          </w:tcPr>
          <w:p w14:paraId="4D458DE8"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温度 （℃）</w:t>
            </w:r>
          </w:p>
        </w:tc>
        <w:tc>
          <w:tcPr>
            <w:tcW w:w="2148" w:type="dxa"/>
            <w:gridSpan w:val="6"/>
            <w:tcBorders>
              <w:right w:val="single" w:sz="4" w:space="0" w:color="auto"/>
            </w:tcBorders>
            <w:vAlign w:val="center"/>
          </w:tcPr>
          <w:p w14:paraId="0061DBC5" w14:textId="77777777" w:rsidR="00C24F2B" w:rsidRPr="001C1BE1" w:rsidRDefault="00C24F2B">
            <w:pPr>
              <w:spacing w:line="280" w:lineRule="exact"/>
              <w:jc w:val="center"/>
              <w:rPr>
                <w:rFonts w:ascii="黑体" w:eastAsia="黑体" w:hAnsi="宋体" w:hint="eastAsia"/>
              </w:rPr>
            </w:pPr>
          </w:p>
        </w:tc>
        <w:tc>
          <w:tcPr>
            <w:tcW w:w="2148" w:type="dxa"/>
            <w:gridSpan w:val="5"/>
            <w:tcBorders>
              <w:right w:val="single" w:sz="4" w:space="0" w:color="auto"/>
            </w:tcBorders>
            <w:vAlign w:val="center"/>
          </w:tcPr>
          <w:p w14:paraId="4538C9EA" w14:textId="77777777" w:rsidR="00C24F2B" w:rsidRPr="001C1BE1" w:rsidRDefault="00C24F2B">
            <w:pPr>
              <w:spacing w:line="280" w:lineRule="exact"/>
              <w:jc w:val="center"/>
              <w:rPr>
                <w:rFonts w:ascii="黑体" w:eastAsia="黑体" w:hAnsi="宋体" w:hint="eastAsia"/>
              </w:rPr>
            </w:pPr>
          </w:p>
        </w:tc>
        <w:tc>
          <w:tcPr>
            <w:tcW w:w="2221" w:type="dxa"/>
            <w:gridSpan w:val="3"/>
            <w:tcBorders>
              <w:right w:val="single" w:sz="4" w:space="0" w:color="auto"/>
            </w:tcBorders>
            <w:vAlign w:val="center"/>
          </w:tcPr>
          <w:p w14:paraId="2EA6FC70" w14:textId="77777777" w:rsidR="00C24F2B" w:rsidRPr="001C1BE1" w:rsidRDefault="00C24F2B">
            <w:pPr>
              <w:spacing w:line="280" w:lineRule="exact"/>
              <w:jc w:val="center"/>
              <w:rPr>
                <w:rFonts w:ascii="黑体" w:eastAsia="黑体" w:hAnsi="宋体" w:hint="eastAsia"/>
              </w:rPr>
            </w:pPr>
          </w:p>
        </w:tc>
      </w:tr>
      <w:tr w:rsidR="001C1BE1" w:rsidRPr="001C1BE1" w14:paraId="710529AF" w14:textId="77777777" w:rsidTr="008E2630">
        <w:tblPrEx>
          <w:tblCellMar>
            <w:left w:w="108" w:type="dxa"/>
            <w:right w:w="108" w:type="dxa"/>
          </w:tblCellMar>
        </w:tblPrEx>
        <w:trPr>
          <w:gridAfter w:val="1"/>
          <w:wAfter w:w="35" w:type="dxa"/>
          <w:trHeight w:val="283"/>
          <w:jc w:val="center"/>
        </w:trPr>
        <w:tc>
          <w:tcPr>
            <w:tcW w:w="833" w:type="dxa"/>
            <w:gridSpan w:val="2"/>
            <w:vMerge/>
            <w:vAlign w:val="center"/>
          </w:tcPr>
          <w:p w14:paraId="463E780E" w14:textId="77777777" w:rsidR="00C24F2B" w:rsidRPr="001C1BE1" w:rsidRDefault="00C24F2B">
            <w:pPr>
              <w:spacing w:line="280" w:lineRule="exact"/>
              <w:jc w:val="center"/>
              <w:rPr>
                <w:rFonts w:ascii="黑体" w:eastAsia="黑体" w:hAnsi="宋体" w:hint="eastAsia"/>
              </w:rPr>
            </w:pPr>
          </w:p>
        </w:tc>
        <w:tc>
          <w:tcPr>
            <w:tcW w:w="2148" w:type="dxa"/>
            <w:gridSpan w:val="3"/>
            <w:tcBorders>
              <w:right w:val="single" w:sz="4" w:space="0" w:color="auto"/>
            </w:tcBorders>
            <w:vAlign w:val="center"/>
          </w:tcPr>
          <w:p w14:paraId="65907FE9" w14:textId="77777777" w:rsidR="00C24F2B" w:rsidRPr="001C1BE1" w:rsidRDefault="00000000">
            <w:pPr>
              <w:spacing w:line="280" w:lineRule="exact"/>
              <w:jc w:val="center"/>
              <w:rPr>
                <w:rFonts w:ascii="黑体" w:eastAsia="黑体" w:hAnsi="宋体" w:hint="eastAsia"/>
              </w:rPr>
            </w:pPr>
            <w:r w:rsidRPr="001C1BE1">
              <w:rPr>
                <w:rFonts w:ascii="黑体" w:eastAsia="黑体" w:hAnsi="宋体" w:hint="eastAsia"/>
              </w:rPr>
              <w:t>湿度（%RH）</w:t>
            </w:r>
          </w:p>
        </w:tc>
        <w:tc>
          <w:tcPr>
            <w:tcW w:w="2148" w:type="dxa"/>
            <w:gridSpan w:val="6"/>
            <w:tcBorders>
              <w:right w:val="single" w:sz="4" w:space="0" w:color="auto"/>
            </w:tcBorders>
            <w:vAlign w:val="center"/>
          </w:tcPr>
          <w:p w14:paraId="7387EAC7" w14:textId="77777777" w:rsidR="00C24F2B" w:rsidRPr="001C1BE1" w:rsidRDefault="00C24F2B">
            <w:pPr>
              <w:spacing w:line="280" w:lineRule="exact"/>
              <w:jc w:val="center"/>
              <w:rPr>
                <w:rFonts w:ascii="黑体" w:eastAsia="黑体" w:hAnsi="宋体" w:hint="eastAsia"/>
              </w:rPr>
            </w:pPr>
          </w:p>
        </w:tc>
        <w:tc>
          <w:tcPr>
            <w:tcW w:w="2148" w:type="dxa"/>
            <w:gridSpan w:val="5"/>
            <w:tcBorders>
              <w:right w:val="single" w:sz="4" w:space="0" w:color="auto"/>
            </w:tcBorders>
            <w:vAlign w:val="center"/>
          </w:tcPr>
          <w:p w14:paraId="4046CC07" w14:textId="77777777" w:rsidR="00C24F2B" w:rsidRPr="001C1BE1" w:rsidRDefault="00C24F2B">
            <w:pPr>
              <w:spacing w:line="280" w:lineRule="exact"/>
              <w:jc w:val="center"/>
              <w:rPr>
                <w:rFonts w:ascii="黑体" w:eastAsia="黑体" w:hAnsi="宋体" w:hint="eastAsia"/>
              </w:rPr>
            </w:pPr>
          </w:p>
        </w:tc>
        <w:tc>
          <w:tcPr>
            <w:tcW w:w="2221" w:type="dxa"/>
            <w:gridSpan w:val="3"/>
            <w:tcBorders>
              <w:right w:val="single" w:sz="4" w:space="0" w:color="auto"/>
            </w:tcBorders>
            <w:vAlign w:val="center"/>
          </w:tcPr>
          <w:p w14:paraId="770E0C92" w14:textId="77777777" w:rsidR="00C24F2B" w:rsidRPr="001C1BE1" w:rsidRDefault="00C24F2B">
            <w:pPr>
              <w:spacing w:line="280" w:lineRule="exact"/>
              <w:jc w:val="center"/>
              <w:rPr>
                <w:rFonts w:ascii="黑体" w:eastAsia="黑体" w:hAnsi="宋体" w:hint="eastAsia"/>
              </w:rPr>
            </w:pPr>
          </w:p>
        </w:tc>
      </w:tr>
      <w:tr w:rsidR="001C1BE1" w:rsidRPr="001C1BE1" w14:paraId="6AA632E8" w14:textId="77777777" w:rsidTr="008E2630">
        <w:tblPrEx>
          <w:tblCellMar>
            <w:left w:w="108" w:type="dxa"/>
            <w:right w:w="108" w:type="dxa"/>
          </w:tblCellMar>
        </w:tblPrEx>
        <w:trPr>
          <w:gridAfter w:val="1"/>
          <w:wAfter w:w="35" w:type="dxa"/>
          <w:trHeight w:val="283"/>
          <w:jc w:val="center"/>
        </w:trPr>
        <w:tc>
          <w:tcPr>
            <w:tcW w:w="9498" w:type="dxa"/>
            <w:gridSpan w:val="19"/>
            <w:tcBorders>
              <w:right w:val="single" w:sz="4" w:space="0" w:color="auto"/>
            </w:tcBorders>
            <w:vAlign w:val="center"/>
          </w:tcPr>
          <w:p w14:paraId="6E1D0719" w14:textId="39A9FAF9" w:rsidR="00C24F2B" w:rsidRPr="001C1BE1" w:rsidRDefault="00000000">
            <w:pPr>
              <w:spacing w:line="280" w:lineRule="exact"/>
              <w:rPr>
                <w:rFonts w:ascii="黑体" w:eastAsia="黑体" w:hAnsi="宋体" w:hint="eastAsia"/>
              </w:rPr>
            </w:pPr>
            <w:r w:rsidRPr="001C1BE1">
              <w:rPr>
                <w:rFonts w:ascii="黑体" w:eastAsia="黑体" w:hAnsi="宋体" w:hint="eastAsia"/>
              </w:rPr>
              <w:sym w:font="Wingdings 2" w:char="00A3"/>
            </w:r>
            <w:r w:rsidRPr="001C1BE1">
              <w:rPr>
                <w:rFonts w:ascii="黑体" w:eastAsia="黑体" w:hAnsi="宋体" w:hint="eastAsia"/>
              </w:rPr>
              <w:t>直接校准</w:t>
            </w:r>
            <w:r w:rsidR="008E2630">
              <w:rPr>
                <w:rFonts w:ascii="黑体" w:eastAsia="黑体" w:hAnsi="宋体" w:hint="eastAsia"/>
              </w:rPr>
              <w:t xml:space="preserve">   </w:t>
            </w:r>
            <w:r w:rsidRPr="001C1BE1">
              <w:rPr>
                <w:rFonts w:ascii="黑体" w:eastAsia="黑体" w:hAnsi="宋体" w:hint="eastAsia"/>
              </w:rPr>
              <w:t>□经修理或调试的测量结果   修理或调试记录:</w:t>
            </w:r>
          </w:p>
        </w:tc>
      </w:tr>
      <w:tr w:rsidR="001C1BE1" w:rsidRPr="001C1BE1" w14:paraId="64E561A7" w14:textId="77777777" w:rsidTr="008E2630">
        <w:tblPrEx>
          <w:tblCellMar>
            <w:left w:w="108" w:type="dxa"/>
            <w:right w:w="108" w:type="dxa"/>
          </w:tblCellMar>
        </w:tblPrEx>
        <w:trPr>
          <w:gridAfter w:val="1"/>
          <w:wAfter w:w="35" w:type="dxa"/>
          <w:trHeight w:val="283"/>
          <w:jc w:val="center"/>
        </w:trPr>
        <w:tc>
          <w:tcPr>
            <w:tcW w:w="9498" w:type="dxa"/>
            <w:gridSpan w:val="19"/>
            <w:tcBorders>
              <w:right w:val="single" w:sz="4" w:space="0" w:color="auto"/>
            </w:tcBorders>
            <w:vAlign w:val="center"/>
          </w:tcPr>
          <w:p w14:paraId="04FBCC9F" w14:textId="77777777" w:rsidR="00C24F2B" w:rsidRPr="001C1BE1" w:rsidRDefault="00000000">
            <w:pPr>
              <w:spacing w:line="280" w:lineRule="exact"/>
              <w:jc w:val="left"/>
              <w:rPr>
                <w:rFonts w:ascii="黑体" w:eastAsia="黑体" w:hAnsi="宋体" w:hint="eastAsia"/>
              </w:rPr>
            </w:pPr>
            <w:r w:rsidRPr="001C1BE1">
              <w:rPr>
                <w:rFonts w:ascii="黑体" w:eastAsia="黑体" w:hAnsi="宋体" w:hint="eastAsia"/>
              </w:rPr>
              <w:t xml:space="preserve">校准员：                            核验员：                                 </w:t>
            </w:r>
          </w:p>
          <w:p w14:paraId="4AE5972C" w14:textId="77777777" w:rsidR="00C24F2B" w:rsidRPr="001C1BE1" w:rsidRDefault="00000000">
            <w:pPr>
              <w:spacing w:line="280" w:lineRule="exact"/>
              <w:jc w:val="left"/>
              <w:rPr>
                <w:rFonts w:ascii="黑体" w:eastAsia="黑体" w:hAnsi="宋体" w:hint="eastAsia"/>
              </w:rPr>
            </w:pPr>
            <w:r w:rsidRPr="001C1BE1">
              <w:rPr>
                <w:rFonts w:ascii="黑体" w:eastAsia="黑体" w:hAnsi="宋体" w:hint="eastAsia"/>
              </w:rPr>
              <w:t>接收日期：    年   月   日          校准日期：    年   月   日</w:t>
            </w:r>
          </w:p>
        </w:tc>
      </w:tr>
      <w:tr w:rsidR="001C1BE1" w:rsidRPr="001C1BE1" w14:paraId="0879A326" w14:textId="77777777" w:rsidTr="008E2630">
        <w:tblPrEx>
          <w:tblCellMar>
            <w:left w:w="108" w:type="dxa"/>
            <w:right w:w="108" w:type="dxa"/>
          </w:tblCellMar>
        </w:tblPrEx>
        <w:trPr>
          <w:gridAfter w:val="1"/>
          <w:wAfter w:w="35" w:type="dxa"/>
          <w:trHeight w:val="283"/>
          <w:jc w:val="center"/>
        </w:trPr>
        <w:tc>
          <w:tcPr>
            <w:tcW w:w="9498" w:type="dxa"/>
            <w:gridSpan w:val="19"/>
            <w:tcBorders>
              <w:right w:val="single" w:sz="4" w:space="0" w:color="auto"/>
            </w:tcBorders>
            <w:vAlign w:val="center"/>
          </w:tcPr>
          <w:p w14:paraId="4EE0285F" w14:textId="13A00BC3" w:rsidR="00C24F2B" w:rsidRPr="001C1BE1" w:rsidRDefault="00000000">
            <w:pPr>
              <w:spacing w:line="280" w:lineRule="exact"/>
              <w:jc w:val="left"/>
              <w:rPr>
                <w:rFonts w:ascii="黑体" w:eastAsia="黑体" w:hAnsi="宋体" w:hint="eastAsia"/>
              </w:rPr>
            </w:pPr>
            <w:r w:rsidRPr="008E2630">
              <w:rPr>
                <w:rFonts w:ascii="黑体" w:eastAsia="黑体" w:hAnsi="宋体" w:hint="eastAsia"/>
                <w:sz w:val="20"/>
                <w:szCs w:val="22"/>
              </w:rPr>
              <w:t>注：参考格式中各校准项目只给出了一个校准点</w:t>
            </w:r>
            <w:r w:rsidR="002D6954">
              <w:rPr>
                <w:rFonts w:ascii="黑体" w:eastAsia="黑体" w:hAnsi="宋体" w:hint="eastAsia"/>
                <w:sz w:val="20"/>
                <w:szCs w:val="22"/>
              </w:rPr>
              <w:t>，可根据实际使用情况增加</w:t>
            </w:r>
            <w:r w:rsidRPr="008E2630">
              <w:rPr>
                <w:rFonts w:ascii="黑体" w:eastAsia="黑体" w:hAnsi="宋体" w:hint="eastAsia"/>
                <w:sz w:val="20"/>
                <w:szCs w:val="22"/>
              </w:rPr>
              <w:t>。</w:t>
            </w:r>
          </w:p>
        </w:tc>
      </w:tr>
      <w:bookmarkEnd w:id="267"/>
    </w:tbl>
    <w:p w14:paraId="1385B057" w14:textId="77777777" w:rsidR="00C24F2B" w:rsidRDefault="00C24F2B">
      <w:pPr>
        <w:spacing w:beforeLines="200" w:before="624" w:afterLines="50" w:after="156" w:line="400" w:lineRule="exact"/>
        <w:jc w:val="center"/>
        <w:rPr>
          <w:rFonts w:ascii="黑体" w:eastAsia="黑体"/>
          <w:sz w:val="32"/>
          <w:szCs w:val="32"/>
        </w:rPr>
        <w:sectPr w:rsidR="00C24F2B">
          <w:footerReference w:type="default" r:id="rId85"/>
          <w:pgSz w:w="11906" w:h="16838"/>
          <w:pgMar w:top="1440" w:right="1286" w:bottom="1440" w:left="1134" w:header="851" w:footer="992" w:gutter="0"/>
          <w:cols w:space="720"/>
          <w:docGrid w:type="lines" w:linePitch="312"/>
        </w:sectPr>
      </w:pPr>
    </w:p>
    <w:p w14:paraId="0ACAA3CB" w14:textId="77777777" w:rsidR="00C24F2B" w:rsidRDefault="00000000">
      <w:pPr>
        <w:pStyle w:val="1"/>
        <w:keepNext w:val="0"/>
        <w:keepLines w:val="0"/>
        <w:numPr>
          <w:ilvl w:val="0"/>
          <w:numId w:val="0"/>
        </w:numPr>
        <w:spacing w:before="120" w:after="120" w:line="312" w:lineRule="auto"/>
        <w:ind w:left="3360" w:rightChars="100" w:right="210" w:hangingChars="1200" w:hanging="3360"/>
        <w:jc w:val="left"/>
        <w:rPr>
          <w:rFonts w:ascii="黑体" w:eastAsia="黑体"/>
          <w:b w:val="0"/>
          <w:bCs w:val="0"/>
          <w:kern w:val="2"/>
          <w:sz w:val="28"/>
          <w:szCs w:val="28"/>
        </w:rPr>
      </w:pPr>
      <w:bookmarkStart w:id="268" w:name="_Toc195439411"/>
      <w:r>
        <w:rPr>
          <w:rFonts w:ascii="黑体" w:eastAsia="黑体" w:hint="eastAsia"/>
          <w:b w:val="0"/>
          <w:bCs w:val="0"/>
          <w:kern w:val="2"/>
          <w:sz w:val="28"/>
          <w:szCs w:val="28"/>
        </w:rPr>
        <w:lastRenderedPageBreak/>
        <w:t>附录 B</w:t>
      </w:r>
      <w:bookmarkEnd w:id="268"/>
      <w:r>
        <w:rPr>
          <w:rFonts w:ascii="黑体" w:eastAsia="黑体"/>
          <w:b w:val="0"/>
          <w:bCs w:val="0"/>
          <w:kern w:val="2"/>
          <w:sz w:val="28"/>
          <w:szCs w:val="28"/>
        </w:rPr>
        <w:t xml:space="preserve"> </w:t>
      </w:r>
    </w:p>
    <w:p w14:paraId="1AFA6057" w14:textId="77777777" w:rsidR="00C24F2B" w:rsidRDefault="00000000" w:rsidP="001B53C7">
      <w:pPr>
        <w:pStyle w:val="1"/>
        <w:keepNext w:val="0"/>
        <w:keepLines w:val="0"/>
        <w:numPr>
          <w:ilvl w:val="0"/>
          <w:numId w:val="0"/>
        </w:numPr>
        <w:spacing w:before="120" w:after="120" w:line="312" w:lineRule="auto"/>
        <w:ind w:left="3360" w:rightChars="100" w:right="210" w:hangingChars="1200" w:hanging="3360"/>
        <w:jc w:val="center"/>
        <w:rPr>
          <w:rFonts w:ascii="黑体" w:eastAsia="黑体" w:hAnsi="黑体" w:hint="eastAsia"/>
          <w:b w:val="0"/>
          <w:sz w:val="28"/>
          <w:szCs w:val="28"/>
        </w:rPr>
      </w:pPr>
      <w:bookmarkStart w:id="269" w:name="_Toc193811933"/>
      <w:bookmarkStart w:id="270" w:name="_Toc193971665"/>
      <w:bookmarkStart w:id="271" w:name="_Toc195021791"/>
      <w:bookmarkStart w:id="272" w:name="_Toc195439412"/>
      <w:r>
        <w:rPr>
          <w:rFonts w:ascii="黑体" w:eastAsia="黑体" w:hAnsi="黑体" w:hint="eastAsia"/>
          <w:b w:val="0"/>
          <w:sz w:val="28"/>
          <w:szCs w:val="28"/>
        </w:rPr>
        <w:t>校准证书参考格式</w:t>
      </w:r>
      <w:bookmarkEnd w:id="269"/>
      <w:bookmarkEnd w:id="270"/>
      <w:bookmarkEnd w:id="271"/>
      <w:bookmarkEnd w:id="272"/>
    </w:p>
    <w:p w14:paraId="124EA8EC" w14:textId="77777777" w:rsidR="00C24F2B" w:rsidRDefault="00000000">
      <w:pPr>
        <w:jc w:val="center"/>
        <w:rPr>
          <w:rFonts w:ascii="宋体" w:hAnsi="宋体" w:hint="eastAsia"/>
          <w:sz w:val="24"/>
          <w:szCs w:val="28"/>
        </w:rPr>
      </w:pPr>
      <w:r>
        <w:rPr>
          <w:noProof/>
          <w:sz w:val="44"/>
          <w:szCs w:val="44"/>
        </w:rPr>
        <mc:AlternateContent>
          <mc:Choice Requires="wps">
            <w:drawing>
              <wp:inline distT="0" distB="0" distL="114300" distR="114300" wp14:anchorId="6344BF85" wp14:editId="5F7430EC">
                <wp:extent cx="5938520" cy="7689850"/>
                <wp:effectExtent l="0" t="0" r="0" b="0"/>
                <wp:docPr id="1" name="文本框 2"/>
                <wp:cNvGraphicFramePr/>
                <a:graphic xmlns:a="http://schemas.openxmlformats.org/drawingml/2006/main">
                  <a:graphicData uri="http://schemas.microsoft.com/office/word/2010/wordprocessingShape">
                    <wps:wsp>
                      <wps:cNvSpPr txBox="1"/>
                      <wps:spPr>
                        <a:xfrm>
                          <a:off x="0" y="0"/>
                          <a:ext cx="5938520" cy="76898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9D73520" w14:textId="77777777" w:rsidR="00C24F2B" w:rsidRDefault="00000000">
                            <w:pPr>
                              <w:spacing w:beforeLines="50" w:before="156" w:afterLines="50" w:after="156"/>
                              <w:jc w:val="center"/>
                              <w:rPr>
                                <w:sz w:val="48"/>
                                <w:szCs w:val="48"/>
                              </w:rPr>
                            </w:pPr>
                            <w:r>
                              <w:rPr>
                                <w:rFonts w:ascii="黑体" w:eastAsia="黑体" w:hint="eastAsia"/>
                                <w:b/>
                                <w:sz w:val="72"/>
                                <w:szCs w:val="72"/>
                              </w:rPr>
                              <w:t>（校准机构名称）</w:t>
                            </w:r>
                          </w:p>
                          <w:p w14:paraId="701DCC03" w14:textId="77777777" w:rsidR="00C24F2B" w:rsidRDefault="00000000">
                            <w:pPr>
                              <w:spacing w:line="800" w:lineRule="exact"/>
                              <w:jc w:val="center"/>
                              <w:rPr>
                                <w:rFonts w:ascii="黑体" w:eastAsia="黑体"/>
                                <w:b/>
                                <w:sz w:val="72"/>
                                <w:szCs w:val="72"/>
                              </w:rPr>
                            </w:pPr>
                            <w:r>
                              <w:rPr>
                                <w:rFonts w:ascii="黑体" w:eastAsia="黑体" w:hint="eastAsia"/>
                                <w:b/>
                                <w:sz w:val="72"/>
                                <w:szCs w:val="72"/>
                              </w:rPr>
                              <w:t>校  准  证  书</w:t>
                            </w:r>
                          </w:p>
                          <w:p w14:paraId="4228828E" w14:textId="77777777" w:rsidR="00C24F2B" w:rsidRDefault="00000000">
                            <w:pPr>
                              <w:spacing w:line="800" w:lineRule="exact"/>
                              <w:jc w:val="center"/>
                              <w:rPr>
                                <w:rFonts w:ascii="黑体" w:eastAsia="黑体"/>
                                <w:b/>
                                <w:sz w:val="72"/>
                                <w:szCs w:val="72"/>
                              </w:rPr>
                            </w:pPr>
                            <w:r>
                              <w:rPr>
                                <w:rFonts w:ascii="黑体" w:eastAsia="黑体" w:hint="eastAsia"/>
                                <w:sz w:val="24"/>
                              </w:rPr>
                              <w:t>证书编号：</w:t>
                            </w:r>
                            <w:r>
                              <w:rPr>
                                <w:rFonts w:ascii="黑体" w:eastAsia="黑体" w:hint="eastAsia"/>
                                <w:sz w:val="24"/>
                                <w:u w:val="single"/>
                              </w:rPr>
                              <w:t xml:space="preserve">   </w:t>
                            </w:r>
                            <w:r>
                              <w:rPr>
                                <w:rFonts w:ascii="黑体" w:eastAsia="黑体"/>
                                <w:sz w:val="24"/>
                                <w:u w:val="single"/>
                              </w:rPr>
                              <w:t xml:space="preserve">  </w:t>
                            </w:r>
                            <w:r>
                              <w:rPr>
                                <w:rFonts w:ascii="黑体" w:eastAsia="黑体" w:hint="eastAsia"/>
                                <w:sz w:val="24"/>
                                <w:u w:val="single"/>
                              </w:rPr>
                              <w:t xml:space="preserve">          </w:t>
                            </w:r>
                          </w:p>
                          <w:p w14:paraId="272557FB" w14:textId="77777777" w:rsidR="00C24F2B" w:rsidRDefault="00C24F2B">
                            <w:pPr>
                              <w:rPr>
                                <w:rFonts w:ascii="黑体" w:eastAsia="黑体"/>
                                <w:sz w:val="24"/>
                              </w:rPr>
                            </w:pPr>
                          </w:p>
                          <w:p w14:paraId="5EACFC38" w14:textId="77777777" w:rsidR="00C24F2B" w:rsidRDefault="00000000">
                            <w:pPr>
                              <w:spacing w:line="500" w:lineRule="exact"/>
                              <w:ind w:firstLineChars="200" w:firstLine="480"/>
                              <w:rPr>
                                <w:rFonts w:ascii="黑体" w:eastAsia="黑体"/>
                                <w:bCs/>
                                <w:sz w:val="24"/>
                                <w:u w:val="single"/>
                              </w:rPr>
                            </w:pPr>
                            <w:r>
                              <w:rPr>
                                <w:rFonts w:ascii="黑体" w:eastAsia="黑体" w:hint="eastAsia"/>
                                <w:sz w:val="24"/>
                              </w:rPr>
                              <w:t xml:space="preserve">客   户   名   称 </w:t>
                            </w:r>
                            <w:r>
                              <w:rPr>
                                <w:rFonts w:ascii="黑体" w:eastAsia="黑体" w:hint="eastAsia"/>
                                <w:sz w:val="24"/>
                                <w:u w:val="single"/>
                              </w:rPr>
                              <w:t xml:space="preserve">                                                 </w:t>
                            </w:r>
                          </w:p>
                          <w:p w14:paraId="2D54C77D" w14:textId="77777777" w:rsidR="00C24F2B" w:rsidRDefault="00000000">
                            <w:pPr>
                              <w:spacing w:line="500" w:lineRule="exact"/>
                              <w:ind w:firstLineChars="200" w:firstLine="480"/>
                              <w:rPr>
                                <w:rFonts w:ascii="黑体" w:eastAsia="黑体"/>
                                <w:sz w:val="24"/>
                              </w:rPr>
                            </w:pPr>
                            <w:r>
                              <w:rPr>
                                <w:rFonts w:ascii="黑体" w:eastAsia="黑体" w:hint="eastAsia"/>
                                <w:sz w:val="24"/>
                              </w:rPr>
                              <w:t xml:space="preserve">客   户   地   址 </w:t>
                            </w:r>
                            <w:r>
                              <w:rPr>
                                <w:rFonts w:ascii="黑体" w:eastAsia="黑体" w:hint="eastAsia"/>
                                <w:sz w:val="24"/>
                                <w:u w:val="single"/>
                              </w:rPr>
                              <w:t xml:space="preserve">                                                 </w:t>
                            </w:r>
                          </w:p>
                          <w:p w14:paraId="2875C367"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计 量 器 具 名 称 </w:t>
                            </w:r>
                            <w:r>
                              <w:rPr>
                                <w:rFonts w:ascii="黑体" w:eastAsia="黑体" w:hint="eastAsia"/>
                                <w:sz w:val="24"/>
                                <w:u w:val="single"/>
                              </w:rPr>
                              <w:t xml:space="preserve">                                                 </w:t>
                            </w:r>
                          </w:p>
                          <w:p w14:paraId="48D61AB6"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型   号 / 规   格 </w:t>
                            </w:r>
                            <w:r>
                              <w:rPr>
                                <w:rFonts w:ascii="黑体" w:eastAsia="黑体" w:hint="eastAsia"/>
                                <w:sz w:val="24"/>
                                <w:u w:val="single"/>
                              </w:rPr>
                              <w:t xml:space="preserve">                                                 </w:t>
                            </w:r>
                          </w:p>
                          <w:p w14:paraId="58CB9F38" w14:textId="77777777" w:rsidR="00C24F2B" w:rsidRDefault="00000000">
                            <w:pPr>
                              <w:spacing w:line="500" w:lineRule="exact"/>
                              <w:ind w:firstLineChars="200" w:firstLine="480"/>
                              <w:rPr>
                                <w:rFonts w:ascii="黑体" w:eastAsia="黑体" w:hAnsi="宋体" w:hint="eastAsia"/>
                                <w:sz w:val="24"/>
                                <w:u w:val="single"/>
                              </w:rPr>
                            </w:pPr>
                            <w:r>
                              <w:rPr>
                                <w:rFonts w:ascii="黑体" w:eastAsia="黑体" w:hint="eastAsia"/>
                                <w:sz w:val="24"/>
                              </w:rPr>
                              <w:t xml:space="preserve">出   厂   编   号 </w:t>
                            </w:r>
                            <w:r>
                              <w:rPr>
                                <w:rFonts w:ascii="黑体" w:eastAsia="黑体" w:hint="eastAsia"/>
                                <w:sz w:val="24"/>
                                <w:u w:val="single"/>
                              </w:rPr>
                              <w:t xml:space="preserve">             </w:t>
                            </w:r>
                            <w:r>
                              <w:rPr>
                                <w:rFonts w:ascii="黑体" w:eastAsia="黑体" w:hAnsi="宋体" w:hint="eastAsia"/>
                                <w:sz w:val="24"/>
                                <w:u w:val="single"/>
                              </w:rPr>
                              <w:t xml:space="preserve">                                    </w:t>
                            </w:r>
                          </w:p>
                          <w:p w14:paraId="16A7FECA"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制   造   单   位 </w:t>
                            </w:r>
                            <w:r>
                              <w:rPr>
                                <w:rFonts w:ascii="黑体" w:eastAsia="黑体" w:hint="eastAsia"/>
                                <w:sz w:val="24"/>
                                <w:u w:val="single"/>
                              </w:rPr>
                              <w:t xml:space="preserve">                                                 </w:t>
                            </w:r>
                          </w:p>
                          <w:p w14:paraId="45E63DE2"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校   准   日   期 </w:t>
                            </w:r>
                            <w:r>
                              <w:rPr>
                                <w:rFonts w:ascii="黑体" w:eastAsia="黑体" w:hint="eastAsia"/>
                                <w:sz w:val="24"/>
                                <w:u w:val="single"/>
                              </w:rPr>
                              <w:t xml:space="preserve">                                                 </w:t>
                            </w:r>
                          </w:p>
                          <w:p w14:paraId="2CE0F147"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接   收   日   期 </w:t>
                            </w:r>
                            <w:r>
                              <w:rPr>
                                <w:rFonts w:ascii="黑体" w:eastAsia="黑体" w:hint="eastAsia"/>
                                <w:sz w:val="24"/>
                                <w:u w:val="single"/>
                              </w:rPr>
                              <w:t xml:space="preserve">                                                 </w:t>
                            </w:r>
                          </w:p>
                          <w:p w14:paraId="4C94F307" w14:textId="77777777" w:rsidR="00C24F2B" w:rsidRDefault="00C24F2B">
                            <w:pPr>
                              <w:spacing w:line="400" w:lineRule="exact"/>
                              <w:rPr>
                                <w:rFonts w:ascii="黑体" w:eastAsia="黑体"/>
                                <w:sz w:val="24"/>
                                <w:u w:val="single"/>
                              </w:rPr>
                            </w:pPr>
                          </w:p>
                          <w:p w14:paraId="093C4344" w14:textId="77777777" w:rsidR="00C24F2B" w:rsidRDefault="00C24F2B">
                            <w:pPr>
                              <w:spacing w:line="400" w:lineRule="exact"/>
                              <w:rPr>
                                <w:rFonts w:ascii="黑体" w:eastAsia="黑体"/>
                                <w:sz w:val="24"/>
                                <w:u w:val="single"/>
                              </w:rPr>
                            </w:pPr>
                          </w:p>
                          <w:p w14:paraId="67ED3482" w14:textId="77777777" w:rsidR="00C24F2B" w:rsidRDefault="00000000">
                            <w:pPr>
                              <w:spacing w:line="500" w:lineRule="exact"/>
                              <w:ind w:firstLineChars="200" w:firstLine="640"/>
                              <w:rPr>
                                <w:rFonts w:ascii="黑体" w:eastAsia="黑体"/>
                                <w:sz w:val="24"/>
                              </w:rPr>
                            </w:pPr>
                            <w:r>
                              <w:rPr>
                                <w:rFonts w:ascii="华文行楷" w:eastAsia="华文行楷" w:hAnsi="华文行楷" w:cs="华文行楷" w:hint="eastAsia"/>
                                <w:sz w:val="32"/>
                                <w:szCs w:val="32"/>
                              </w:rPr>
                              <w:t>批准人：</w:t>
                            </w:r>
                            <w:r>
                              <w:rPr>
                                <w:rFonts w:ascii="黑体" w:eastAsia="黑体" w:hint="eastAsia"/>
                                <w:sz w:val="24"/>
                              </w:rPr>
                              <w:t xml:space="preserve">                               （ 校准专用章）                                   </w:t>
                            </w:r>
                          </w:p>
                          <w:p w14:paraId="120450E5" w14:textId="77777777" w:rsidR="00C24F2B" w:rsidRDefault="00C24F2B">
                            <w:pPr>
                              <w:spacing w:line="400" w:lineRule="exact"/>
                              <w:rPr>
                                <w:rFonts w:ascii="黑体" w:eastAsia="黑体"/>
                                <w:sz w:val="24"/>
                              </w:rPr>
                            </w:pPr>
                          </w:p>
                          <w:p w14:paraId="4AA029B9" w14:textId="77777777" w:rsidR="00C24F2B" w:rsidRDefault="00C24F2B">
                            <w:pPr>
                              <w:spacing w:line="400" w:lineRule="exact"/>
                              <w:rPr>
                                <w:rFonts w:ascii="黑体" w:eastAsia="黑体"/>
                                <w:sz w:val="24"/>
                              </w:rPr>
                            </w:pPr>
                          </w:p>
                          <w:p w14:paraId="7D6D7173" w14:textId="77777777" w:rsidR="00C24F2B" w:rsidRDefault="00000000">
                            <w:pPr>
                              <w:spacing w:line="500" w:lineRule="exact"/>
                              <w:ind w:firstLineChars="200" w:firstLine="480"/>
                              <w:rPr>
                                <w:rFonts w:ascii="黑体" w:eastAsia="黑体" w:hAnsi="宋体" w:hint="eastAsia"/>
                                <w:sz w:val="24"/>
                              </w:rPr>
                            </w:pPr>
                            <w:r>
                              <w:rPr>
                                <w:rFonts w:ascii="黑体" w:eastAsia="黑体" w:hAnsi="宋体" w:hint="eastAsia"/>
                                <w:sz w:val="24"/>
                              </w:rPr>
                              <w:t>发布日期</w:t>
                            </w:r>
                            <w:r>
                              <w:rPr>
                                <w:rFonts w:ascii="黑体" w:eastAsia="黑体" w:hint="eastAsia"/>
                                <w:sz w:val="24"/>
                              </w:rPr>
                              <w:t xml:space="preserve">：  </w:t>
                            </w:r>
                            <w:r>
                              <w:rPr>
                                <w:rFonts w:ascii="黑体" w:eastAsia="黑体" w:hAnsi="宋体" w:hint="eastAsia"/>
                                <w:sz w:val="24"/>
                              </w:rPr>
                              <w:t xml:space="preserve">    年   月    日</w:t>
                            </w:r>
                          </w:p>
                          <w:p w14:paraId="6AA64169" w14:textId="77777777" w:rsidR="00C24F2B" w:rsidRDefault="00000000">
                            <w:pPr>
                              <w:spacing w:line="400" w:lineRule="exact"/>
                              <w:rPr>
                                <w:rFonts w:ascii="黑体" w:eastAsia="黑体" w:hAnsi="宋体" w:hint="eastAsia"/>
                                <w:sz w:val="24"/>
                              </w:rPr>
                            </w:pPr>
                            <w:r>
                              <w:rPr>
                                <w:rFonts w:ascii="黑体" w:eastAsia="黑体" w:hAnsi="宋体" w:hint="eastAsia"/>
                                <w:sz w:val="24"/>
                              </w:rPr>
                              <w:t xml:space="preserve"> </w:t>
                            </w:r>
                          </w:p>
                          <w:p w14:paraId="07284412" w14:textId="77777777" w:rsidR="00C24F2B" w:rsidRDefault="00000000">
                            <w:pPr>
                              <w:rPr>
                                <w:rFonts w:ascii="黑体" w:eastAsia="黑体"/>
                                <w:sz w:val="24"/>
                                <w:u w:val="single"/>
                              </w:rPr>
                            </w:pPr>
                            <w:r>
                              <w:rPr>
                                <w:rFonts w:ascii="黑体" w:eastAsia="黑体" w:hint="eastAsia"/>
                                <w:sz w:val="24"/>
                                <w:u w:val="single"/>
                              </w:rPr>
                              <w:t xml:space="preserve">                                                                            </w:t>
                            </w:r>
                          </w:p>
                          <w:p w14:paraId="2EC821BC" w14:textId="77777777" w:rsidR="00C24F2B" w:rsidRDefault="00000000">
                            <w:pPr>
                              <w:ind w:firstLineChars="200" w:firstLine="480"/>
                              <w:rPr>
                                <w:rFonts w:ascii="黑体" w:eastAsia="黑体" w:hAnsi="宋体" w:hint="eastAsia"/>
                                <w:sz w:val="24"/>
                              </w:rPr>
                            </w:pPr>
                            <w:r>
                              <w:rPr>
                                <w:rFonts w:ascii="黑体" w:eastAsia="黑体" w:hAnsi="宋体" w:hint="eastAsia"/>
                                <w:sz w:val="24"/>
                              </w:rPr>
                              <w:t>地址：                                邮编：</w:t>
                            </w:r>
                          </w:p>
                          <w:p w14:paraId="4EC2EFCE" w14:textId="77777777" w:rsidR="00C24F2B" w:rsidRDefault="00000000">
                            <w:pPr>
                              <w:ind w:firstLineChars="200" w:firstLine="480"/>
                              <w:rPr>
                                <w:rFonts w:ascii="黑体" w:eastAsia="黑体" w:hAnsi="宋体" w:hint="eastAsia"/>
                                <w:sz w:val="24"/>
                              </w:rPr>
                            </w:pPr>
                            <w:r>
                              <w:rPr>
                                <w:rFonts w:ascii="黑体" w:eastAsia="黑体" w:hAnsi="宋体" w:hint="eastAsia"/>
                                <w:sz w:val="24"/>
                              </w:rPr>
                              <w:t xml:space="preserve">电话：                                传真： </w:t>
                            </w:r>
                          </w:p>
                          <w:p w14:paraId="277688C1" w14:textId="77777777" w:rsidR="00C24F2B" w:rsidRDefault="00000000">
                            <w:pPr>
                              <w:ind w:firstLineChars="200" w:firstLine="480"/>
                              <w:rPr>
                                <w:rFonts w:ascii="黑体" w:eastAsia="黑体" w:hAnsi="宋体" w:hint="eastAsia"/>
                                <w:sz w:val="24"/>
                              </w:rPr>
                            </w:pPr>
                            <w:r>
                              <w:rPr>
                                <w:rFonts w:ascii="黑体" w:eastAsia="黑体" w:hAnsi="宋体" w:hint="eastAsia"/>
                                <w:sz w:val="24"/>
                              </w:rPr>
                              <w:t>网址：                                电子邮箱：</w:t>
                            </w:r>
                          </w:p>
                          <w:p w14:paraId="09692291" w14:textId="77777777" w:rsidR="00C24F2B" w:rsidRDefault="00000000">
                            <w:pPr>
                              <w:spacing w:beforeLines="50" w:before="156"/>
                              <w:jc w:val="center"/>
                              <w:rPr>
                                <w:rFonts w:ascii="黑体" w:eastAsia="黑体"/>
                                <w:sz w:val="24"/>
                              </w:rPr>
                            </w:pPr>
                            <w:r>
                              <w:rPr>
                                <w:rFonts w:ascii="黑体" w:eastAsia="黑体" w:hint="eastAsia"/>
                                <w:sz w:val="24"/>
                              </w:rPr>
                              <w:t>第   x   页   共   x   页</w:t>
                            </w:r>
                          </w:p>
                        </w:txbxContent>
                      </wps:txbx>
                      <wps:bodyPr upright="1"/>
                    </wps:wsp>
                  </a:graphicData>
                </a:graphic>
              </wp:inline>
            </w:drawing>
          </mc:Choice>
          <mc:Fallback>
            <w:pict>
              <v:shape w14:anchorId="6344BF85" id="文本框 2" o:spid="_x0000_s1027" type="#_x0000_t202" style="width:467.6pt;height:6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">
                <v:textbox>
                  <w:txbxContent>
                    <w:p w14:paraId="19D73520" w14:textId="77777777" w:rsidR="00C24F2B" w:rsidRDefault="00000000">
                      <w:pPr>
                        <w:spacing w:beforeLines="50" w:before="156" w:afterLines="50" w:after="156"/>
                        <w:jc w:val="center"/>
                        <w:rPr>
                          <w:sz w:val="48"/>
                          <w:szCs w:val="48"/>
                        </w:rPr>
                      </w:pPr>
                      <w:r>
                        <w:rPr>
                          <w:rFonts w:ascii="黑体" w:eastAsia="黑体" w:hint="eastAsia"/>
                          <w:b/>
                          <w:sz w:val="72"/>
                          <w:szCs w:val="72"/>
                        </w:rPr>
                        <w:t>（校准机构名称）</w:t>
                      </w:r>
                    </w:p>
                    <w:p w14:paraId="701DCC03" w14:textId="77777777" w:rsidR="00C24F2B" w:rsidRDefault="00000000">
                      <w:pPr>
                        <w:spacing w:line="800" w:lineRule="exact"/>
                        <w:jc w:val="center"/>
                        <w:rPr>
                          <w:rFonts w:ascii="黑体" w:eastAsia="黑体"/>
                          <w:b/>
                          <w:sz w:val="72"/>
                          <w:szCs w:val="72"/>
                        </w:rPr>
                      </w:pPr>
                      <w:r>
                        <w:rPr>
                          <w:rFonts w:ascii="黑体" w:eastAsia="黑体" w:hint="eastAsia"/>
                          <w:b/>
                          <w:sz w:val="72"/>
                          <w:szCs w:val="72"/>
                        </w:rPr>
                        <w:t>校  准  证  书</w:t>
                      </w:r>
                    </w:p>
                    <w:p w14:paraId="4228828E" w14:textId="77777777" w:rsidR="00C24F2B" w:rsidRDefault="00000000">
                      <w:pPr>
                        <w:spacing w:line="800" w:lineRule="exact"/>
                        <w:jc w:val="center"/>
                        <w:rPr>
                          <w:rFonts w:ascii="黑体" w:eastAsia="黑体"/>
                          <w:b/>
                          <w:sz w:val="72"/>
                          <w:szCs w:val="72"/>
                        </w:rPr>
                      </w:pPr>
                      <w:r>
                        <w:rPr>
                          <w:rFonts w:ascii="黑体" w:eastAsia="黑体" w:hint="eastAsia"/>
                          <w:sz w:val="24"/>
                        </w:rPr>
                        <w:t>证书编号：</w:t>
                      </w:r>
                      <w:r>
                        <w:rPr>
                          <w:rFonts w:ascii="黑体" w:eastAsia="黑体" w:hint="eastAsia"/>
                          <w:sz w:val="24"/>
                          <w:u w:val="single"/>
                        </w:rPr>
                        <w:t xml:space="preserve">   </w:t>
                      </w:r>
                      <w:r>
                        <w:rPr>
                          <w:rFonts w:ascii="黑体" w:eastAsia="黑体"/>
                          <w:sz w:val="24"/>
                          <w:u w:val="single"/>
                        </w:rPr>
                        <w:t xml:space="preserve">  </w:t>
                      </w:r>
                      <w:r>
                        <w:rPr>
                          <w:rFonts w:ascii="黑体" w:eastAsia="黑体" w:hint="eastAsia"/>
                          <w:sz w:val="24"/>
                          <w:u w:val="single"/>
                        </w:rPr>
                        <w:t xml:space="preserve">          </w:t>
                      </w:r>
                    </w:p>
                    <w:p w14:paraId="272557FB" w14:textId="77777777" w:rsidR="00C24F2B" w:rsidRDefault="00C24F2B">
                      <w:pPr>
                        <w:rPr>
                          <w:rFonts w:ascii="黑体" w:eastAsia="黑体"/>
                          <w:sz w:val="24"/>
                        </w:rPr>
                      </w:pPr>
                    </w:p>
                    <w:p w14:paraId="5EACFC38" w14:textId="77777777" w:rsidR="00C24F2B" w:rsidRDefault="00000000">
                      <w:pPr>
                        <w:spacing w:line="500" w:lineRule="exact"/>
                        <w:ind w:firstLineChars="200" w:firstLine="480"/>
                        <w:rPr>
                          <w:rFonts w:ascii="黑体" w:eastAsia="黑体"/>
                          <w:bCs/>
                          <w:sz w:val="24"/>
                          <w:u w:val="single"/>
                        </w:rPr>
                      </w:pPr>
                      <w:r>
                        <w:rPr>
                          <w:rFonts w:ascii="黑体" w:eastAsia="黑体" w:hint="eastAsia"/>
                          <w:sz w:val="24"/>
                        </w:rPr>
                        <w:t xml:space="preserve">客   户   名   称 </w:t>
                      </w:r>
                      <w:r>
                        <w:rPr>
                          <w:rFonts w:ascii="黑体" w:eastAsia="黑体" w:hint="eastAsia"/>
                          <w:sz w:val="24"/>
                          <w:u w:val="single"/>
                        </w:rPr>
                        <w:t xml:space="preserve">                                                 </w:t>
                      </w:r>
                    </w:p>
                    <w:p w14:paraId="2D54C77D" w14:textId="77777777" w:rsidR="00C24F2B" w:rsidRDefault="00000000">
                      <w:pPr>
                        <w:spacing w:line="500" w:lineRule="exact"/>
                        <w:ind w:firstLineChars="200" w:firstLine="480"/>
                        <w:rPr>
                          <w:rFonts w:ascii="黑体" w:eastAsia="黑体"/>
                          <w:sz w:val="24"/>
                        </w:rPr>
                      </w:pPr>
                      <w:r>
                        <w:rPr>
                          <w:rFonts w:ascii="黑体" w:eastAsia="黑体" w:hint="eastAsia"/>
                          <w:sz w:val="24"/>
                        </w:rPr>
                        <w:t xml:space="preserve">客   户   地   址 </w:t>
                      </w:r>
                      <w:r>
                        <w:rPr>
                          <w:rFonts w:ascii="黑体" w:eastAsia="黑体" w:hint="eastAsia"/>
                          <w:sz w:val="24"/>
                          <w:u w:val="single"/>
                        </w:rPr>
                        <w:t xml:space="preserve">                                                 </w:t>
                      </w:r>
                    </w:p>
                    <w:p w14:paraId="2875C367"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计 量 器 具 名 称 </w:t>
                      </w:r>
                      <w:r>
                        <w:rPr>
                          <w:rFonts w:ascii="黑体" w:eastAsia="黑体" w:hint="eastAsia"/>
                          <w:sz w:val="24"/>
                          <w:u w:val="single"/>
                        </w:rPr>
                        <w:t xml:space="preserve">                                                 </w:t>
                      </w:r>
                    </w:p>
                    <w:p w14:paraId="48D61AB6"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型   号 / 规   格 </w:t>
                      </w:r>
                      <w:r>
                        <w:rPr>
                          <w:rFonts w:ascii="黑体" w:eastAsia="黑体" w:hint="eastAsia"/>
                          <w:sz w:val="24"/>
                          <w:u w:val="single"/>
                        </w:rPr>
                        <w:t xml:space="preserve">                                                 </w:t>
                      </w:r>
                    </w:p>
                    <w:p w14:paraId="58CB9F38" w14:textId="77777777" w:rsidR="00C24F2B" w:rsidRDefault="00000000">
                      <w:pPr>
                        <w:spacing w:line="500" w:lineRule="exact"/>
                        <w:ind w:firstLineChars="200" w:firstLine="480"/>
                        <w:rPr>
                          <w:rFonts w:ascii="黑体" w:eastAsia="黑体" w:hAnsi="宋体" w:hint="eastAsia"/>
                          <w:sz w:val="24"/>
                          <w:u w:val="single"/>
                        </w:rPr>
                      </w:pPr>
                      <w:r>
                        <w:rPr>
                          <w:rFonts w:ascii="黑体" w:eastAsia="黑体" w:hint="eastAsia"/>
                          <w:sz w:val="24"/>
                        </w:rPr>
                        <w:t xml:space="preserve">出   厂   编   号 </w:t>
                      </w:r>
                      <w:r>
                        <w:rPr>
                          <w:rFonts w:ascii="黑体" w:eastAsia="黑体" w:hint="eastAsia"/>
                          <w:sz w:val="24"/>
                          <w:u w:val="single"/>
                        </w:rPr>
                        <w:t xml:space="preserve">             </w:t>
                      </w:r>
                      <w:r>
                        <w:rPr>
                          <w:rFonts w:ascii="黑体" w:eastAsia="黑体" w:hAnsi="宋体" w:hint="eastAsia"/>
                          <w:sz w:val="24"/>
                          <w:u w:val="single"/>
                        </w:rPr>
                        <w:t xml:space="preserve">                                    </w:t>
                      </w:r>
                    </w:p>
                    <w:p w14:paraId="16A7FECA"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制   造   单   位 </w:t>
                      </w:r>
                      <w:r>
                        <w:rPr>
                          <w:rFonts w:ascii="黑体" w:eastAsia="黑体" w:hint="eastAsia"/>
                          <w:sz w:val="24"/>
                          <w:u w:val="single"/>
                        </w:rPr>
                        <w:t xml:space="preserve">                                                 </w:t>
                      </w:r>
                    </w:p>
                    <w:p w14:paraId="45E63DE2"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校   准   日   期 </w:t>
                      </w:r>
                      <w:r>
                        <w:rPr>
                          <w:rFonts w:ascii="黑体" w:eastAsia="黑体" w:hint="eastAsia"/>
                          <w:sz w:val="24"/>
                          <w:u w:val="single"/>
                        </w:rPr>
                        <w:t xml:space="preserve">                                                 </w:t>
                      </w:r>
                    </w:p>
                    <w:p w14:paraId="2CE0F147" w14:textId="77777777" w:rsidR="00C24F2B" w:rsidRDefault="00000000">
                      <w:pPr>
                        <w:spacing w:line="500" w:lineRule="exact"/>
                        <w:ind w:firstLineChars="200" w:firstLine="480"/>
                        <w:rPr>
                          <w:rFonts w:ascii="黑体" w:eastAsia="黑体"/>
                          <w:sz w:val="24"/>
                          <w:u w:val="single"/>
                        </w:rPr>
                      </w:pPr>
                      <w:r>
                        <w:rPr>
                          <w:rFonts w:ascii="黑体" w:eastAsia="黑体" w:hint="eastAsia"/>
                          <w:sz w:val="24"/>
                        </w:rPr>
                        <w:t xml:space="preserve">接   收   日   期 </w:t>
                      </w:r>
                      <w:r>
                        <w:rPr>
                          <w:rFonts w:ascii="黑体" w:eastAsia="黑体" w:hint="eastAsia"/>
                          <w:sz w:val="24"/>
                          <w:u w:val="single"/>
                        </w:rPr>
                        <w:t xml:space="preserve">                                                 </w:t>
                      </w:r>
                    </w:p>
                    <w:p w14:paraId="4C94F307" w14:textId="77777777" w:rsidR="00C24F2B" w:rsidRDefault="00C24F2B">
                      <w:pPr>
                        <w:spacing w:line="400" w:lineRule="exact"/>
                        <w:rPr>
                          <w:rFonts w:ascii="黑体" w:eastAsia="黑体"/>
                          <w:sz w:val="24"/>
                          <w:u w:val="single"/>
                        </w:rPr>
                      </w:pPr>
                    </w:p>
                    <w:p w14:paraId="093C4344" w14:textId="77777777" w:rsidR="00C24F2B" w:rsidRDefault="00C24F2B">
                      <w:pPr>
                        <w:spacing w:line="400" w:lineRule="exact"/>
                        <w:rPr>
                          <w:rFonts w:ascii="黑体" w:eastAsia="黑体"/>
                          <w:sz w:val="24"/>
                          <w:u w:val="single"/>
                        </w:rPr>
                      </w:pPr>
                    </w:p>
                    <w:p w14:paraId="67ED3482" w14:textId="77777777" w:rsidR="00C24F2B" w:rsidRDefault="00000000">
                      <w:pPr>
                        <w:spacing w:line="500" w:lineRule="exact"/>
                        <w:ind w:firstLineChars="200" w:firstLine="640"/>
                        <w:rPr>
                          <w:rFonts w:ascii="黑体" w:eastAsia="黑体"/>
                          <w:sz w:val="24"/>
                        </w:rPr>
                      </w:pPr>
                      <w:r>
                        <w:rPr>
                          <w:rFonts w:ascii="华文行楷" w:eastAsia="华文行楷" w:hAnsi="华文行楷" w:cs="华文行楷" w:hint="eastAsia"/>
                          <w:sz w:val="32"/>
                          <w:szCs w:val="32"/>
                        </w:rPr>
                        <w:t>批准人：</w:t>
                      </w:r>
                      <w:r>
                        <w:rPr>
                          <w:rFonts w:ascii="黑体" w:eastAsia="黑体" w:hint="eastAsia"/>
                          <w:sz w:val="24"/>
                        </w:rPr>
                        <w:t xml:space="preserve">                               （ 校准专用章）                                   </w:t>
                      </w:r>
                    </w:p>
                    <w:p w14:paraId="120450E5" w14:textId="77777777" w:rsidR="00C24F2B" w:rsidRDefault="00C24F2B">
                      <w:pPr>
                        <w:spacing w:line="400" w:lineRule="exact"/>
                        <w:rPr>
                          <w:rFonts w:ascii="黑体" w:eastAsia="黑体"/>
                          <w:sz w:val="24"/>
                        </w:rPr>
                      </w:pPr>
                    </w:p>
                    <w:p w14:paraId="4AA029B9" w14:textId="77777777" w:rsidR="00C24F2B" w:rsidRDefault="00C24F2B">
                      <w:pPr>
                        <w:spacing w:line="400" w:lineRule="exact"/>
                        <w:rPr>
                          <w:rFonts w:ascii="黑体" w:eastAsia="黑体"/>
                          <w:sz w:val="24"/>
                        </w:rPr>
                      </w:pPr>
                    </w:p>
                    <w:p w14:paraId="7D6D7173" w14:textId="77777777" w:rsidR="00C24F2B" w:rsidRDefault="00000000">
                      <w:pPr>
                        <w:spacing w:line="500" w:lineRule="exact"/>
                        <w:ind w:firstLineChars="200" w:firstLine="480"/>
                        <w:rPr>
                          <w:rFonts w:ascii="黑体" w:eastAsia="黑体" w:hAnsi="宋体" w:hint="eastAsia"/>
                          <w:sz w:val="24"/>
                        </w:rPr>
                      </w:pPr>
                      <w:r>
                        <w:rPr>
                          <w:rFonts w:ascii="黑体" w:eastAsia="黑体" w:hAnsi="宋体" w:hint="eastAsia"/>
                          <w:sz w:val="24"/>
                        </w:rPr>
                        <w:t>发布日期</w:t>
                      </w:r>
                      <w:r>
                        <w:rPr>
                          <w:rFonts w:ascii="黑体" w:eastAsia="黑体" w:hint="eastAsia"/>
                          <w:sz w:val="24"/>
                        </w:rPr>
                        <w:t xml:space="preserve">：  </w:t>
                      </w:r>
                      <w:r>
                        <w:rPr>
                          <w:rFonts w:ascii="黑体" w:eastAsia="黑体" w:hAnsi="宋体" w:hint="eastAsia"/>
                          <w:sz w:val="24"/>
                        </w:rPr>
                        <w:t xml:space="preserve">    年   月    日</w:t>
                      </w:r>
                    </w:p>
                    <w:p w14:paraId="6AA64169" w14:textId="77777777" w:rsidR="00C24F2B" w:rsidRDefault="00000000">
                      <w:pPr>
                        <w:spacing w:line="400" w:lineRule="exact"/>
                        <w:rPr>
                          <w:rFonts w:ascii="黑体" w:eastAsia="黑体" w:hAnsi="宋体" w:hint="eastAsia"/>
                          <w:sz w:val="24"/>
                        </w:rPr>
                      </w:pPr>
                      <w:r>
                        <w:rPr>
                          <w:rFonts w:ascii="黑体" w:eastAsia="黑体" w:hAnsi="宋体" w:hint="eastAsia"/>
                          <w:sz w:val="24"/>
                        </w:rPr>
                        <w:t xml:space="preserve"> </w:t>
                      </w:r>
                    </w:p>
                    <w:p w14:paraId="07284412" w14:textId="77777777" w:rsidR="00C24F2B" w:rsidRDefault="00000000">
                      <w:pPr>
                        <w:rPr>
                          <w:rFonts w:ascii="黑体" w:eastAsia="黑体"/>
                          <w:sz w:val="24"/>
                          <w:u w:val="single"/>
                        </w:rPr>
                      </w:pPr>
                      <w:r>
                        <w:rPr>
                          <w:rFonts w:ascii="黑体" w:eastAsia="黑体" w:hint="eastAsia"/>
                          <w:sz w:val="24"/>
                          <w:u w:val="single"/>
                        </w:rPr>
                        <w:t xml:space="preserve">                                                                            </w:t>
                      </w:r>
                    </w:p>
                    <w:p w14:paraId="2EC821BC" w14:textId="77777777" w:rsidR="00C24F2B" w:rsidRDefault="00000000">
                      <w:pPr>
                        <w:ind w:firstLineChars="200" w:firstLine="480"/>
                        <w:rPr>
                          <w:rFonts w:ascii="黑体" w:eastAsia="黑体" w:hAnsi="宋体" w:hint="eastAsia"/>
                          <w:sz w:val="24"/>
                        </w:rPr>
                      </w:pPr>
                      <w:r>
                        <w:rPr>
                          <w:rFonts w:ascii="黑体" w:eastAsia="黑体" w:hAnsi="宋体" w:hint="eastAsia"/>
                          <w:sz w:val="24"/>
                        </w:rPr>
                        <w:t>地址：                                邮编：</w:t>
                      </w:r>
                    </w:p>
                    <w:p w14:paraId="4EC2EFCE" w14:textId="77777777" w:rsidR="00C24F2B" w:rsidRDefault="00000000">
                      <w:pPr>
                        <w:ind w:firstLineChars="200" w:firstLine="480"/>
                        <w:rPr>
                          <w:rFonts w:ascii="黑体" w:eastAsia="黑体" w:hAnsi="宋体" w:hint="eastAsia"/>
                          <w:sz w:val="24"/>
                        </w:rPr>
                      </w:pPr>
                      <w:r>
                        <w:rPr>
                          <w:rFonts w:ascii="黑体" w:eastAsia="黑体" w:hAnsi="宋体" w:hint="eastAsia"/>
                          <w:sz w:val="24"/>
                        </w:rPr>
                        <w:t xml:space="preserve">电话：                                传真： </w:t>
                      </w:r>
                    </w:p>
                    <w:p w14:paraId="277688C1" w14:textId="77777777" w:rsidR="00C24F2B" w:rsidRDefault="00000000">
                      <w:pPr>
                        <w:ind w:firstLineChars="200" w:firstLine="480"/>
                        <w:rPr>
                          <w:rFonts w:ascii="黑体" w:eastAsia="黑体" w:hAnsi="宋体" w:hint="eastAsia"/>
                          <w:sz w:val="24"/>
                        </w:rPr>
                      </w:pPr>
                      <w:r>
                        <w:rPr>
                          <w:rFonts w:ascii="黑体" w:eastAsia="黑体" w:hAnsi="宋体" w:hint="eastAsia"/>
                          <w:sz w:val="24"/>
                        </w:rPr>
                        <w:t>网址：                                电子邮箱：</w:t>
                      </w:r>
                    </w:p>
                    <w:p w14:paraId="09692291" w14:textId="77777777" w:rsidR="00C24F2B" w:rsidRDefault="00000000">
                      <w:pPr>
                        <w:spacing w:beforeLines="50" w:before="156"/>
                        <w:jc w:val="center"/>
                        <w:rPr>
                          <w:rFonts w:ascii="黑体" w:eastAsia="黑体"/>
                          <w:sz w:val="24"/>
                        </w:rPr>
                      </w:pPr>
                      <w:r>
                        <w:rPr>
                          <w:rFonts w:ascii="黑体" w:eastAsia="黑体" w:hint="eastAsia"/>
                          <w:sz w:val="24"/>
                        </w:rPr>
                        <w:t>第   x   页   共   x   页</w:t>
                      </w:r>
                    </w:p>
                  </w:txbxContent>
                </v:textbox>
                <w10:anchorlock/>
              </v:shape>
            </w:pict>
          </mc:Fallback>
        </mc:AlternateContent>
      </w:r>
    </w:p>
    <w:p w14:paraId="215FCEF9" w14:textId="77777777" w:rsidR="00C24F2B" w:rsidRDefault="00C24F2B">
      <w:pPr>
        <w:jc w:val="center"/>
        <w:rPr>
          <w:rFonts w:ascii="宋体" w:hAnsi="宋体" w:hint="eastAsia"/>
          <w:sz w:val="2"/>
          <w:szCs w:val="28"/>
        </w:rPr>
      </w:pPr>
    </w:p>
    <w:p w14:paraId="7393E611" w14:textId="77777777" w:rsidR="00C24F2B" w:rsidRDefault="00C24F2B">
      <w:pPr>
        <w:jc w:val="center"/>
        <w:rPr>
          <w:rFonts w:ascii="宋体" w:hAnsi="宋体" w:hint="eastAsia"/>
          <w:sz w:val="24"/>
          <w:szCs w:val="28"/>
        </w:rPr>
        <w:sectPr w:rsidR="00C24F2B">
          <w:pgSz w:w="11906" w:h="16838"/>
          <w:pgMar w:top="1440" w:right="1286" w:bottom="1440" w:left="1134" w:header="851" w:footer="992" w:gutter="0"/>
          <w:cols w:space="720"/>
          <w:docGrid w:type="lines" w:linePitch="312"/>
        </w:sectPr>
      </w:pPr>
    </w:p>
    <w:p w14:paraId="0BEE228C" w14:textId="77777777" w:rsidR="00C24F2B" w:rsidRDefault="00000000">
      <w:pPr>
        <w:jc w:val="center"/>
        <w:rPr>
          <w:rFonts w:ascii="宋体" w:hAnsi="宋体" w:hint="eastAsia"/>
          <w:sz w:val="24"/>
          <w:szCs w:val="28"/>
        </w:rPr>
      </w:pPr>
      <w:r>
        <w:rPr>
          <w:rFonts w:ascii="黑体" w:eastAsia="黑体" w:hAnsi="黑体" w:hint="eastAsia"/>
          <w:sz w:val="28"/>
          <w:szCs w:val="28"/>
        </w:rPr>
        <w:lastRenderedPageBreak/>
        <w:t>校准证书参考格式（续）</w:t>
      </w:r>
    </w:p>
    <w:p w14:paraId="49B01ED0" w14:textId="77777777" w:rsidR="00C24F2B" w:rsidRDefault="00000000">
      <w:pPr>
        <w:jc w:val="center"/>
        <w:rPr>
          <w:rFonts w:ascii="宋体" w:hAnsi="宋体" w:hint="eastAsia"/>
          <w:sz w:val="24"/>
          <w:szCs w:val="28"/>
        </w:rPr>
      </w:pPr>
      <w:r>
        <w:rPr>
          <w:noProof/>
          <w:sz w:val="44"/>
          <w:szCs w:val="44"/>
        </w:rPr>
        <mc:AlternateContent>
          <mc:Choice Requires="wps">
            <w:drawing>
              <wp:inline distT="0" distB="0" distL="114300" distR="114300" wp14:anchorId="0785C540" wp14:editId="31ECD0DD">
                <wp:extent cx="5938520" cy="8103870"/>
                <wp:effectExtent l="0" t="0" r="0" b="0"/>
                <wp:docPr id="2" name="文本框 100"/>
                <wp:cNvGraphicFramePr/>
                <a:graphic xmlns:a="http://schemas.openxmlformats.org/drawingml/2006/main">
                  <a:graphicData uri="http://schemas.microsoft.com/office/word/2010/wordprocessingShape">
                    <wps:wsp>
                      <wps:cNvSpPr txBox="1"/>
                      <wps:spPr>
                        <a:xfrm>
                          <a:off x="0" y="0"/>
                          <a:ext cx="5938520" cy="810387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70921D" w14:textId="77777777" w:rsidR="00C24F2B" w:rsidRDefault="00000000">
                            <w:pPr>
                              <w:jc w:val="center"/>
                              <w:rPr>
                                <w:rFonts w:ascii="黑体" w:eastAsia="黑体"/>
                                <w:sz w:val="44"/>
                                <w:szCs w:val="72"/>
                              </w:rPr>
                            </w:pPr>
                            <w:r>
                              <w:rPr>
                                <w:rFonts w:ascii="黑体" w:eastAsia="黑体" w:hint="eastAsia"/>
                                <w:sz w:val="44"/>
                                <w:szCs w:val="72"/>
                              </w:rPr>
                              <w:t>（校准机构名称）</w:t>
                            </w:r>
                          </w:p>
                          <w:p w14:paraId="26A2199C" w14:textId="77777777" w:rsidR="00C24F2B" w:rsidRDefault="00000000">
                            <w:pPr>
                              <w:jc w:val="center"/>
                              <w:rPr>
                                <w:rFonts w:ascii="黑体" w:eastAsia="黑体" w:hAnsi="宋体" w:hint="eastAsia"/>
                                <w:sz w:val="24"/>
                                <w:szCs w:val="44"/>
                              </w:rPr>
                            </w:pPr>
                            <w:r>
                              <w:rPr>
                                <w:rFonts w:ascii="黑体" w:eastAsia="黑体" w:hint="eastAsia"/>
                                <w:sz w:val="24"/>
                              </w:rPr>
                              <w:t>证书编号：</w:t>
                            </w:r>
                          </w:p>
                          <w:p w14:paraId="33BD3C8E" w14:textId="77777777" w:rsidR="00C24F2B" w:rsidRDefault="00C24F2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2"/>
                              <w:gridCol w:w="320"/>
                              <w:gridCol w:w="1578"/>
                              <w:gridCol w:w="2496"/>
                              <w:gridCol w:w="69"/>
                              <w:gridCol w:w="1349"/>
                              <w:gridCol w:w="1326"/>
                            </w:tblGrid>
                            <w:tr w:rsidR="00C24F2B" w14:paraId="1F520B65" w14:textId="77777777">
                              <w:trPr>
                                <w:trHeight w:val="567"/>
                                <w:jc w:val="center"/>
                              </w:trPr>
                              <w:tc>
                                <w:tcPr>
                                  <w:tcW w:w="8522" w:type="dxa"/>
                                  <w:gridSpan w:val="8"/>
                                  <w:vAlign w:val="center"/>
                                </w:tcPr>
                                <w:p w14:paraId="7DC8E6FA" w14:textId="77777777" w:rsidR="00C24F2B" w:rsidRDefault="00000000">
                                  <w:pPr>
                                    <w:rPr>
                                      <w:rFonts w:ascii="黑体" w:eastAsia="黑体"/>
                                      <w:sz w:val="24"/>
                                    </w:rPr>
                                  </w:pPr>
                                  <w:r>
                                    <w:rPr>
                                      <w:rFonts w:ascii="黑体" w:eastAsia="黑体" w:hint="eastAsia"/>
                                      <w:sz w:val="24"/>
                                    </w:rPr>
                                    <w:t>校准机构说明：</w:t>
                                  </w:r>
                                </w:p>
                              </w:tc>
                            </w:tr>
                            <w:tr w:rsidR="00C24F2B" w14:paraId="75CB154A" w14:textId="77777777">
                              <w:trPr>
                                <w:trHeight w:val="567"/>
                                <w:jc w:val="center"/>
                              </w:trPr>
                              <w:tc>
                                <w:tcPr>
                                  <w:tcW w:w="8522" w:type="dxa"/>
                                  <w:gridSpan w:val="8"/>
                                  <w:vAlign w:val="center"/>
                                </w:tcPr>
                                <w:p w14:paraId="298BDDDC" w14:textId="77777777" w:rsidR="00C24F2B" w:rsidRDefault="00000000">
                                  <w:pPr>
                                    <w:rPr>
                                      <w:rFonts w:ascii="黑体" w:eastAsia="黑体"/>
                                      <w:sz w:val="24"/>
                                    </w:rPr>
                                  </w:pPr>
                                  <w:r>
                                    <w:rPr>
                                      <w:rFonts w:ascii="黑体" w:eastAsia="黑体" w:hint="eastAsia"/>
                                      <w:sz w:val="24"/>
                                    </w:rPr>
                                    <w:t>校准结果及其测量不确定度的说明：</w:t>
                                  </w:r>
                                </w:p>
                              </w:tc>
                            </w:tr>
                            <w:tr w:rsidR="00C24F2B" w14:paraId="1977550A" w14:textId="77777777">
                              <w:trPr>
                                <w:trHeight w:val="567"/>
                                <w:jc w:val="center"/>
                              </w:trPr>
                              <w:tc>
                                <w:tcPr>
                                  <w:tcW w:w="8522" w:type="dxa"/>
                                  <w:gridSpan w:val="8"/>
                                  <w:vAlign w:val="center"/>
                                </w:tcPr>
                                <w:p w14:paraId="0AFCA5F5" w14:textId="77777777" w:rsidR="00C24F2B" w:rsidRDefault="00000000">
                                  <w:pPr>
                                    <w:rPr>
                                      <w:rFonts w:ascii="黑体" w:eastAsia="黑体"/>
                                      <w:sz w:val="24"/>
                                    </w:rPr>
                                  </w:pPr>
                                  <w:r>
                                    <w:rPr>
                                      <w:rFonts w:ascii="黑体" w:eastAsia="黑体" w:hint="eastAsia"/>
                                      <w:sz w:val="24"/>
                                    </w:rPr>
                                    <w:t>校准所依据/参照的技术文件（代号、名称）：</w:t>
                                  </w:r>
                                </w:p>
                              </w:tc>
                            </w:tr>
                            <w:tr w:rsidR="00C24F2B" w14:paraId="0F329CDB" w14:textId="77777777">
                              <w:trPr>
                                <w:trHeight w:val="567"/>
                                <w:jc w:val="center"/>
                              </w:trPr>
                              <w:tc>
                                <w:tcPr>
                                  <w:tcW w:w="8522" w:type="dxa"/>
                                  <w:gridSpan w:val="8"/>
                                  <w:vAlign w:val="center"/>
                                </w:tcPr>
                                <w:p w14:paraId="12061A7B" w14:textId="77777777" w:rsidR="00C24F2B" w:rsidRDefault="00000000">
                                  <w:pPr>
                                    <w:rPr>
                                      <w:rFonts w:ascii="黑体" w:eastAsia="黑体"/>
                                      <w:sz w:val="24"/>
                                    </w:rPr>
                                  </w:pPr>
                                  <w:r>
                                    <w:rPr>
                                      <w:rFonts w:ascii="黑体" w:eastAsia="黑体" w:hint="eastAsia"/>
                                      <w:sz w:val="24"/>
                                    </w:rPr>
                                    <w:t>对校准规范的偏离的说明：</w:t>
                                  </w:r>
                                </w:p>
                              </w:tc>
                            </w:tr>
                            <w:tr w:rsidR="00C24F2B" w14:paraId="2E497FEC" w14:textId="77777777">
                              <w:trPr>
                                <w:trHeight w:val="567"/>
                                <w:jc w:val="center"/>
                              </w:trPr>
                              <w:tc>
                                <w:tcPr>
                                  <w:tcW w:w="1704" w:type="dxa"/>
                                  <w:gridSpan w:val="3"/>
                                  <w:vAlign w:val="center"/>
                                </w:tcPr>
                                <w:p w14:paraId="23B82B91" w14:textId="77777777" w:rsidR="00C24F2B" w:rsidRDefault="00000000">
                                  <w:pPr>
                                    <w:jc w:val="center"/>
                                    <w:rPr>
                                      <w:rFonts w:ascii="黑体" w:eastAsia="黑体"/>
                                      <w:sz w:val="24"/>
                                    </w:rPr>
                                  </w:pPr>
                                  <w:r>
                                    <w:rPr>
                                      <w:rFonts w:ascii="黑体" w:eastAsia="黑体" w:hint="eastAsia"/>
                                      <w:sz w:val="24"/>
                                    </w:rPr>
                                    <w:t>校准环境条件</w:t>
                                  </w:r>
                                </w:p>
                              </w:tc>
                              <w:tc>
                                <w:tcPr>
                                  <w:tcW w:w="6818" w:type="dxa"/>
                                  <w:gridSpan w:val="5"/>
                                  <w:vAlign w:val="center"/>
                                </w:tcPr>
                                <w:p w14:paraId="6B6C2161" w14:textId="77777777" w:rsidR="00C24F2B" w:rsidRDefault="00000000">
                                  <w:pPr>
                                    <w:rPr>
                                      <w:rFonts w:ascii="黑体" w:eastAsia="黑体"/>
                                      <w:sz w:val="24"/>
                                    </w:rPr>
                                  </w:pPr>
                                  <w:r>
                                    <w:rPr>
                                      <w:rFonts w:ascii="黑体" w:eastAsia="黑体" w:hint="eastAsia"/>
                                      <w:sz w:val="24"/>
                                    </w:rPr>
                                    <w:t xml:space="preserve">   </w:t>
                                  </w:r>
                                  <w:r>
                                    <w:rPr>
                                      <w:rFonts w:ascii="黑体" w:eastAsia="黑体"/>
                                      <w:sz w:val="24"/>
                                    </w:rPr>
                                    <w:t xml:space="preserve"> </w:t>
                                  </w:r>
                                  <w:r>
                                    <w:rPr>
                                      <w:rFonts w:ascii="黑体" w:eastAsia="黑体" w:hint="eastAsia"/>
                                      <w:sz w:val="24"/>
                                    </w:rPr>
                                    <w:t xml:space="preserve">温度：     ℃； </w:t>
                                  </w:r>
                                  <w:r>
                                    <w:rPr>
                                      <w:rFonts w:ascii="黑体" w:eastAsia="黑体"/>
                                      <w:sz w:val="24"/>
                                    </w:rPr>
                                    <w:t xml:space="preserve"> </w:t>
                                  </w:r>
                                  <w:r>
                                    <w:rPr>
                                      <w:rFonts w:ascii="黑体" w:eastAsia="黑体" w:hint="eastAsia"/>
                                      <w:sz w:val="24"/>
                                    </w:rPr>
                                    <w:t xml:space="preserve">  湿度：      </w:t>
                                  </w:r>
                                  <w:r>
                                    <w:rPr>
                                      <w:rFonts w:ascii="黑体" w:eastAsia="黑体"/>
                                      <w:sz w:val="24"/>
                                    </w:rPr>
                                    <w:t>%RH</w:t>
                                  </w:r>
                                  <w:r>
                                    <w:rPr>
                                      <w:rFonts w:ascii="黑体" w:eastAsia="黑体" w:hint="eastAsia"/>
                                      <w:sz w:val="24"/>
                                    </w:rPr>
                                    <w:t xml:space="preserve">；  </w:t>
                                  </w:r>
                                </w:p>
                              </w:tc>
                            </w:tr>
                            <w:tr w:rsidR="00C24F2B" w14:paraId="2AD8E22B" w14:textId="77777777">
                              <w:trPr>
                                <w:trHeight w:val="567"/>
                                <w:jc w:val="center"/>
                              </w:trPr>
                              <w:tc>
                                <w:tcPr>
                                  <w:tcW w:w="1704" w:type="dxa"/>
                                  <w:gridSpan w:val="3"/>
                                  <w:vAlign w:val="center"/>
                                </w:tcPr>
                                <w:p w14:paraId="54BD59F9" w14:textId="77777777" w:rsidR="00C24F2B" w:rsidRDefault="00000000">
                                  <w:pPr>
                                    <w:jc w:val="center"/>
                                    <w:rPr>
                                      <w:rFonts w:ascii="黑体" w:eastAsia="黑体"/>
                                      <w:sz w:val="24"/>
                                    </w:rPr>
                                  </w:pPr>
                                  <w:r>
                                    <w:rPr>
                                      <w:rFonts w:ascii="黑体" w:eastAsia="黑体" w:hint="eastAsia"/>
                                      <w:sz w:val="24"/>
                                    </w:rPr>
                                    <w:t>实验室名称及地点</w:t>
                                  </w:r>
                                </w:p>
                              </w:tc>
                              <w:tc>
                                <w:tcPr>
                                  <w:tcW w:w="6818" w:type="dxa"/>
                                  <w:gridSpan w:val="5"/>
                                  <w:vAlign w:val="center"/>
                                </w:tcPr>
                                <w:p w14:paraId="7F318C1B" w14:textId="77777777" w:rsidR="00C24F2B" w:rsidRDefault="00C24F2B">
                                  <w:pPr>
                                    <w:jc w:val="center"/>
                                    <w:rPr>
                                      <w:rFonts w:ascii="黑体" w:eastAsia="黑体"/>
                                      <w:sz w:val="24"/>
                                    </w:rPr>
                                  </w:pPr>
                                </w:p>
                              </w:tc>
                            </w:tr>
                            <w:tr w:rsidR="00C24F2B" w14:paraId="6D2B15BB" w14:textId="77777777">
                              <w:trPr>
                                <w:trHeight w:val="567"/>
                                <w:jc w:val="center"/>
                              </w:trPr>
                              <w:tc>
                                <w:tcPr>
                                  <w:tcW w:w="1704" w:type="dxa"/>
                                  <w:gridSpan w:val="3"/>
                                  <w:vAlign w:val="center"/>
                                </w:tcPr>
                                <w:p w14:paraId="5D6956EC" w14:textId="77777777" w:rsidR="00C24F2B" w:rsidRDefault="00000000">
                                  <w:pPr>
                                    <w:jc w:val="center"/>
                                    <w:rPr>
                                      <w:rFonts w:ascii="黑体" w:eastAsia="黑体"/>
                                      <w:sz w:val="24"/>
                                    </w:rPr>
                                  </w:pPr>
                                  <w:r>
                                    <w:rPr>
                                      <w:rFonts w:ascii="黑体" w:eastAsia="黑体" w:hint="eastAsia"/>
                                      <w:sz w:val="24"/>
                                    </w:rPr>
                                    <w:t>其他</w:t>
                                  </w:r>
                                </w:p>
                              </w:tc>
                              <w:tc>
                                <w:tcPr>
                                  <w:tcW w:w="6818" w:type="dxa"/>
                                  <w:gridSpan w:val="5"/>
                                  <w:vAlign w:val="center"/>
                                </w:tcPr>
                                <w:p w14:paraId="2D388AA1" w14:textId="77777777" w:rsidR="00C24F2B" w:rsidRDefault="00C24F2B">
                                  <w:pPr>
                                    <w:jc w:val="center"/>
                                    <w:rPr>
                                      <w:rFonts w:ascii="黑体" w:eastAsia="黑体"/>
                                      <w:sz w:val="24"/>
                                    </w:rPr>
                                  </w:pPr>
                                </w:p>
                              </w:tc>
                            </w:tr>
                            <w:tr w:rsidR="00C24F2B" w14:paraId="3F0F6899" w14:textId="77777777">
                              <w:trPr>
                                <w:trHeight w:val="567"/>
                                <w:jc w:val="center"/>
                              </w:trPr>
                              <w:tc>
                                <w:tcPr>
                                  <w:tcW w:w="8522" w:type="dxa"/>
                                  <w:gridSpan w:val="8"/>
                                  <w:vAlign w:val="center"/>
                                </w:tcPr>
                                <w:p w14:paraId="28ED9F92" w14:textId="77777777" w:rsidR="00C24F2B" w:rsidRDefault="00000000">
                                  <w:pPr>
                                    <w:rPr>
                                      <w:rFonts w:ascii="黑体" w:eastAsia="黑体"/>
                                      <w:sz w:val="24"/>
                                    </w:rPr>
                                  </w:pPr>
                                  <w:r>
                                    <w:rPr>
                                      <w:rFonts w:ascii="黑体" w:eastAsia="黑体" w:hint="eastAsia"/>
                                      <w:sz w:val="24"/>
                                    </w:rPr>
                                    <w:t>校准所使用的计量标准装置</w:t>
                                  </w:r>
                                </w:p>
                              </w:tc>
                            </w:tr>
                            <w:tr w:rsidR="00C24F2B" w14:paraId="117CF75B" w14:textId="77777777">
                              <w:trPr>
                                <w:trHeight w:val="567"/>
                                <w:jc w:val="center"/>
                              </w:trPr>
                              <w:tc>
                                <w:tcPr>
                                  <w:tcW w:w="1384" w:type="dxa"/>
                                  <w:gridSpan w:val="2"/>
                                  <w:vAlign w:val="center"/>
                                </w:tcPr>
                                <w:p w14:paraId="4D2C9723" w14:textId="77777777" w:rsidR="00C24F2B" w:rsidRDefault="00000000">
                                  <w:pPr>
                                    <w:jc w:val="center"/>
                                    <w:rPr>
                                      <w:rFonts w:ascii="黑体" w:eastAsia="黑体"/>
                                      <w:sz w:val="24"/>
                                    </w:rPr>
                                  </w:pPr>
                                  <w:r>
                                    <w:rPr>
                                      <w:rFonts w:ascii="黑体" w:eastAsia="黑体" w:hint="eastAsia"/>
                                      <w:sz w:val="24"/>
                                    </w:rPr>
                                    <w:t>名称</w:t>
                                  </w:r>
                                </w:p>
                              </w:tc>
                              <w:tc>
                                <w:tcPr>
                                  <w:tcW w:w="1898" w:type="dxa"/>
                                  <w:gridSpan w:val="2"/>
                                  <w:vAlign w:val="center"/>
                                </w:tcPr>
                                <w:p w14:paraId="42AF0696" w14:textId="77777777" w:rsidR="00C24F2B" w:rsidRDefault="00000000">
                                  <w:pPr>
                                    <w:jc w:val="center"/>
                                    <w:rPr>
                                      <w:rFonts w:ascii="黑体" w:eastAsia="黑体"/>
                                      <w:sz w:val="24"/>
                                    </w:rPr>
                                  </w:pPr>
                                  <w:r>
                                    <w:rPr>
                                      <w:rFonts w:ascii="黑体" w:eastAsia="黑体" w:hint="eastAsia"/>
                                      <w:sz w:val="24"/>
                                    </w:rPr>
                                    <w:t>测量范围</w:t>
                                  </w:r>
                                </w:p>
                              </w:tc>
                              <w:tc>
                                <w:tcPr>
                                  <w:tcW w:w="2496" w:type="dxa"/>
                                  <w:vAlign w:val="center"/>
                                </w:tcPr>
                                <w:p w14:paraId="4F9C7F69" w14:textId="77777777" w:rsidR="00C24F2B" w:rsidRDefault="00000000">
                                  <w:pPr>
                                    <w:jc w:val="center"/>
                                    <w:rPr>
                                      <w:rFonts w:ascii="黑体" w:eastAsia="黑体"/>
                                      <w:sz w:val="24"/>
                                    </w:rPr>
                                  </w:pPr>
                                  <w:r>
                                    <w:rPr>
                                      <w:rFonts w:ascii="黑体" w:eastAsia="黑体" w:hint="eastAsia"/>
                                      <w:sz w:val="24"/>
                                    </w:rPr>
                                    <w:t>不确定度或准确度等级或最大允许误差</w:t>
                                  </w:r>
                                </w:p>
                              </w:tc>
                              <w:tc>
                                <w:tcPr>
                                  <w:tcW w:w="1418" w:type="dxa"/>
                                  <w:gridSpan w:val="2"/>
                                  <w:vAlign w:val="center"/>
                                </w:tcPr>
                                <w:p w14:paraId="41D0AD98" w14:textId="77777777" w:rsidR="00C24F2B" w:rsidRDefault="00000000">
                                  <w:pPr>
                                    <w:jc w:val="center"/>
                                    <w:rPr>
                                      <w:rFonts w:ascii="黑体" w:eastAsia="黑体"/>
                                      <w:sz w:val="24"/>
                                    </w:rPr>
                                  </w:pPr>
                                  <w:r>
                                    <w:rPr>
                                      <w:rFonts w:ascii="黑体" w:eastAsia="黑体" w:hint="eastAsia"/>
                                      <w:sz w:val="24"/>
                                    </w:rPr>
                                    <w:t>证书编号</w:t>
                                  </w:r>
                                </w:p>
                              </w:tc>
                              <w:tc>
                                <w:tcPr>
                                  <w:tcW w:w="1326" w:type="dxa"/>
                                  <w:vAlign w:val="center"/>
                                </w:tcPr>
                                <w:p w14:paraId="7DA080DF" w14:textId="77777777" w:rsidR="00C24F2B" w:rsidRDefault="00000000">
                                  <w:pPr>
                                    <w:jc w:val="center"/>
                                    <w:rPr>
                                      <w:rFonts w:ascii="黑体" w:eastAsia="黑体"/>
                                      <w:sz w:val="24"/>
                                    </w:rPr>
                                  </w:pPr>
                                  <w:r>
                                    <w:rPr>
                                      <w:rFonts w:ascii="黑体" w:eastAsia="黑体" w:hint="eastAsia"/>
                                      <w:sz w:val="24"/>
                                    </w:rPr>
                                    <w:t>有效期至</w:t>
                                  </w:r>
                                </w:p>
                              </w:tc>
                            </w:tr>
                            <w:tr w:rsidR="00C24F2B" w14:paraId="51AE88FA" w14:textId="77777777">
                              <w:trPr>
                                <w:trHeight w:val="1701"/>
                                <w:jc w:val="center"/>
                              </w:trPr>
                              <w:tc>
                                <w:tcPr>
                                  <w:tcW w:w="1384" w:type="dxa"/>
                                  <w:gridSpan w:val="2"/>
                                  <w:vAlign w:val="center"/>
                                </w:tcPr>
                                <w:p w14:paraId="022A19C8" w14:textId="77777777" w:rsidR="00C24F2B" w:rsidRDefault="00C24F2B">
                                  <w:pPr>
                                    <w:jc w:val="center"/>
                                    <w:rPr>
                                      <w:rFonts w:ascii="黑体" w:eastAsia="黑体"/>
                                      <w:sz w:val="24"/>
                                    </w:rPr>
                                  </w:pPr>
                                </w:p>
                              </w:tc>
                              <w:tc>
                                <w:tcPr>
                                  <w:tcW w:w="1898" w:type="dxa"/>
                                  <w:gridSpan w:val="2"/>
                                  <w:vAlign w:val="center"/>
                                </w:tcPr>
                                <w:p w14:paraId="242BB838" w14:textId="77777777" w:rsidR="00C24F2B" w:rsidRDefault="00C24F2B">
                                  <w:pPr>
                                    <w:jc w:val="center"/>
                                    <w:rPr>
                                      <w:rFonts w:ascii="黑体" w:eastAsia="黑体"/>
                                      <w:sz w:val="24"/>
                                    </w:rPr>
                                  </w:pPr>
                                </w:p>
                              </w:tc>
                              <w:tc>
                                <w:tcPr>
                                  <w:tcW w:w="2496" w:type="dxa"/>
                                  <w:vAlign w:val="center"/>
                                </w:tcPr>
                                <w:p w14:paraId="3C46F66B" w14:textId="77777777" w:rsidR="00C24F2B" w:rsidRDefault="00C24F2B">
                                  <w:pPr>
                                    <w:jc w:val="center"/>
                                    <w:rPr>
                                      <w:rFonts w:ascii="黑体" w:eastAsia="黑体"/>
                                      <w:sz w:val="24"/>
                                    </w:rPr>
                                  </w:pPr>
                                </w:p>
                              </w:tc>
                              <w:tc>
                                <w:tcPr>
                                  <w:tcW w:w="1418" w:type="dxa"/>
                                  <w:gridSpan w:val="2"/>
                                  <w:vAlign w:val="center"/>
                                </w:tcPr>
                                <w:p w14:paraId="09682896" w14:textId="77777777" w:rsidR="00C24F2B" w:rsidRDefault="00C24F2B">
                                  <w:pPr>
                                    <w:jc w:val="center"/>
                                    <w:rPr>
                                      <w:rFonts w:ascii="黑体" w:eastAsia="黑体"/>
                                      <w:sz w:val="24"/>
                                    </w:rPr>
                                  </w:pPr>
                                </w:p>
                              </w:tc>
                              <w:tc>
                                <w:tcPr>
                                  <w:tcW w:w="1326" w:type="dxa"/>
                                  <w:vAlign w:val="center"/>
                                </w:tcPr>
                                <w:p w14:paraId="7BE9C16E" w14:textId="77777777" w:rsidR="00C24F2B" w:rsidRDefault="00C24F2B">
                                  <w:pPr>
                                    <w:jc w:val="center"/>
                                    <w:rPr>
                                      <w:rFonts w:ascii="黑体" w:eastAsia="黑体"/>
                                      <w:sz w:val="24"/>
                                    </w:rPr>
                                  </w:pPr>
                                </w:p>
                              </w:tc>
                            </w:tr>
                            <w:tr w:rsidR="00C24F2B" w14:paraId="6BEE5856" w14:textId="77777777">
                              <w:trPr>
                                <w:trHeight w:val="567"/>
                                <w:jc w:val="center"/>
                              </w:trPr>
                              <w:tc>
                                <w:tcPr>
                                  <w:tcW w:w="8522" w:type="dxa"/>
                                  <w:gridSpan w:val="8"/>
                                  <w:vAlign w:val="center"/>
                                </w:tcPr>
                                <w:p w14:paraId="2FC9CDF1" w14:textId="77777777" w:rsidR="00C24F2B" w:rsidRDefault="00000000">
                                  <w:pPr>
                                    <w:jc w:val="left"/>
                                    <w:rPr>
                                      <w:rFonts w:ascii="黑体" w:eastAsia="黑体"/>
                                      <w:sz w:val="24"/>
                                    </w:rPr>
                                  </w:pPr>
                                  <w:r>
                                    <w:rPr>
                                      <w:rFonts w:ascii="黑体" w:eastAsia="黑体" w:hint="eastAsia"/>
                                      <w:sz w:val="24"/>
                                    </w:rPr>
                                    <w:t>校准所使用的主要标准器</w:t>
                                  </w:r>
                                </w:p>
                              </w:tc>
                            </w:tr>
                            <w:tr w:rsidR="00C24F2B" w14:paraId="36FD27CD" w14:textId="77777777">
                              <w:trPr>
                                <w:trHeight w:val="567"/>
                                <w:jc w:val="center"/>
                              </w:trPr>
                              <w:tc>
                                <w:tcPr>
                                  <w:tcW w:w="1242" w:type="dxa"/>
                                  <w:vAlign w:val="center"/>
                                </w:tcPr>
                                <w:p w14:paraId="31BFC784" w14:textId="77777777" w:rsidR="00C24F2B" w:rsidRDefault="00000000">
                                  <w:pPr>
                                    <w:jc w:val="center"/>
                                    <w:rPr>
                                      <w:rFonts w:ascii="黑体" w:eastAsia="黑体"/>
                                      <w:sz w:val="24"/>
                                    </w:rPr>
                                  </w:pPr>
                                  <w:r>
                                    <w:rPr>
                                      <w:rFonts w:ascii="黑体" w:eastAsia="黑体" w:hint="eastAsia"/>
                                      <w:sz w:val="24"/>
                                    </w:rPr>
                                    <w:t>名称</w:t>
                                  </w:r>
                                </w:p>
                              </w:tc>
                              <w:tc>
                                <w:tcPr>
                                  <w:tcW w:w="2040" w:type="dxa"/>
                                  <w:gridSpan w:val="3"/>
                                  <w:vAlign w:val="center"/>
                                </w:tcPr>
                                <w:p w14:paraId="2555D890" w14:textId="77777777" w:rsidR="00C24F2B" w:rsidRDefault="00000000">
                                  <w:pPr>
                                    <w:jc w:val="center"/>
                                    <w:rPr>
                                      <w:rFonts w:ascii="黑体" w:eastAsia="黑体"/>
                                      <w:sz w:val="24"/>
                                    </w:rPr>
                                  </w:pPr>
                                  <w:r>
                                    <w:rPr>
                                      <w:rFonts w:ascii="黑体" w:eastAsia="黑体" w:hint="eastAsia"/>
                                      <w:sz w:val="24"/>
                                    </w:rPr>
                                    <w:t>测量范围</w:t>
                                  </w:r>
                                </w:p>
                              </w:tc>
                              <w:tc>
                                <w:tcPr>
                                  <w:tcW w:w="2565" w:type="dxa"/>
                                  <w:gridSpan w:val="2"/>
                                  <w:vAlign w:val="center"/>
                                </w:tcPr>
                                <w:p w14:paraId="6961DC55" w14:textId="77777777" w:rsidR="00C24F2B" w:rsidRDefault="00000000">
                                  <w:pPr>
                                    <w:jc w:val="center"/>
                                    <w:rPr>
                                      <w:rFonts w:ascii="黑体" w:eastAsia="黑体"/>
                                      <w:sz w:val="24"/>
                                    </w:rPr>
                                  </w:pPr>
                                  <w:r>
                                    <w:rPr>
                                      <w:rFonts w:ascii="黑体" w:eastAsia="黑体" w:hint="eastAsia"/>
                                      <w:sz w:val="24"/>
                                    </w:rPr>
                                    <w:t>不确定度或准确度等级或最大允许误差</w:t>
                                  </w:r>
                                </w:p>
                              </w:tc>
                              <w:tc>
                                <w:tcPr>
                                  <w:tcW w:w="1349" w:type="dxa"/>
                                  <w:vAlign w:val="center"/>
                                </w:tcPr>
                                <w:p w14:paraId="6A4EA8C7" w14:textId="77777777" w:rsidR="00C24F2B" w:rsidRDefault="00000000">
                                  <w:pPr>
                                    <w:jc w:val="center"/>
                                    <w:rPr>
                                      <w:rFonts w:ascii="黑体" w:eastAsia="黑体"/>
                                      <w:sz w:val="24"/>
                                    </w:rPr>
                                  </w:pPr>
                                  <w:r>
                                    <w:rPr>
                                      <w:rFonts w:ascii="黑体" w:eastAsia="黑体" w:hint="eastAsia"/>
                                      <w:sz w:val="24"/>
                                    </w:rPr>
                                    <w:t>证书编号</w:t>
                                  </w:r>
                                </w:p>
                              </w:tc>
                              <w:tc>
                                <w:tcPr>
                                  <w:tcW w:w="1326" w:type="dxa"/>
                                  <w:vAlign w:val="center"/>
                                </w:tcPr>
                                <w:p w14:paraId="66ADDCD1" w14:textId="77777777" w:rsidR="00C24F2B" w:rsidRDefault="00000000">
                                  <w:pPr>
                                    <w:jc w:val="center"/>
                                    <w:rPr>
                                      <w:rFonts w:ascii="黑体" w:eastAsia="黑体"/>
                                      <w:sz w:val="24"/>
                                    </w:rPr>
                                  </w:pPr>
                                  <w:r>
                                    <w:rPr>
                                      <w:rFonts w:ascii="黑体" w:eastAsia="黑体" w:hint="eastAsia"/>
                                      <w:sz w:val="24"/>
                                    </w:rPr>
                                    <w:t>有效期至</w:t>
                                  </w:r>
                                </w:p>
                              </w:tc>
                            </w:tr>
                            <w:tr w:rsidR="00C24F2B" w14:paraId="1A063B71" w14:textId="77777777">
                              <w:trPr>
                                <w:trHeight w:val="1701"/>
                                <w:jc w:val="center"/>
                              </w:trPr>
                              <w:tc>
                                <w:tcPr>
                                  <w:tcW w:w="1242" w:type="dxa"/>
                                  <w:vAlign w:val="center"/>
                                </w:tcPr>
                                <w:p w14:paraId="28ECB033" w14:textId="77777777" w:rsidR="00C24F2B" w:rsidRDefault="00C24F2B">
                                  <w:pPr>
                                    <w:jc w:val="center"/>
                                    <w:rPr>
                                      <w:rFonts w:ascii="黑体" w:eastAsia="黑体"/>
                                      <w:sz w:val="24"/>
                                    </w:rPr>
                                  </w:pPr>
                                </w:p>
                              </w:tc>
                              <w:tc>
                                <w:tcPr>
                                  <w:tcW w:w="2040" w:type="dxa"/>
                                  <w:gridSpan w:val="3"/>
                                  <w:vAlign w:val="center"/>
                                </w:tcPr>
                                <w:p w14:paraId="1B306E5E" w14:textId="77777777" w:rsidR="00C24F2B" w:rsidRDefault="00C24F2B">
                                  <w:pPr>
                                    <w:jc w:val="center"/>
                                    <w:rPr>
                                      <w:rFonts w:ascii="黑体" w:eastAsia="黑体"/>
                                      <w:sz w:val="24"/>
                                    </w:rPr>
                                  </w:pPr>
                                </w:p>
                              </w:tc>
                              <w:tc>
                                <w:tcPr>
                                  <w:tcW w:w="2565" w:type="dxa"/>
                                  <w:gridSpan w:val="2"/>
                                  <w:vAlign w:val="center"/>
                                </w:tcPr>
                                <w:p w14:paraId="2C06DDD2" w14:textId="77777777" w:rsidR="00C24F2B" w:rsidRDefault="00C24F2B">
                                  <w:pPr>
                                    <w:jc w:val="center"/>
                                    <w:rPr>
                                      <w:rFonts w:ascii="黑体" w:eastAsia="黑体"/>
                                      <w:sz w:val="24"/>
                                    </w:rPr>
                                  </w:pPr>
                                </w:p>
                              </w:tc>
                              <w:tc>
                                <w:tcPr>
                                  <w:tcW w:w="1349" w:type="dxa"/>
                                  <w:vAlign w:val="center"/>
                                </w:tcPr>
                                <w:p w14:paraId="1E789AAE" w14:textId="77777777" w:rsidR="00C24F2B" w:rsidRDefault="00C24F2B">
                                  <w:pPr>
                                    <w:jc w:val="center"/>
                                    <w:rPr>
                                      <w:rFonts w:ascii="黑体" w:eastAsia="黑体"/>
                                      <w:sz w:val="24"/>
                                    </w:rPr>
                                  </w:pPr>
                                </w:p>
                              </w:tc>
                              <w:tc>
                                <w:tcPr>
                                  <w:tcW w:w="1326" w:type="dxa"/>
                                  <w:vAlign w:val="center"/>
                                </w:tcPr>
                                <w:p w14:paraId="13D2D370" w14:textId="77777777" w:rsidR="00C24F2B" w:rsidRDefault="00C24F2B">
                                  <w:pPr>
                                    <w:jc w:val="center"/>
                                    <w:rPr>
                                      <w:rFonts w:ascii="黑体" w:eastAsia="黑体"/>
                                      <w:sz w:val="24"/>
                                    </w:rPr>
                                  </w:pPr>
                                </w:p>
                              </w:tc>
                            </w:tr>
                          </w:tbl>
                          <w:p w14:paraId="7C232A06" w14:textId="77777777" w:rsidR="00C24F2B" w:rsidRDefault="00000000">
                            <w:pPr>
                              <w:spacing w:beforeLines="300" w:before="936"/>
                              <w:jc w:val="center"/>
                              <w:rPr>
                                <w:rFonts w:ascii="黑体" w:eastAsia="黑体"/>
                                <w:sz w:val="24"/>
                              </w:rPr>
                            </w:pPr>
                            <w:r>
                              <w:rPr>
                                <w:rFonts w:ascii="黑体" w:eastAsia="黑体" w:hint="eastAsia"/>
                                <w:sz w:val="24"/>
                              </w:rPr>
                              <w:t xml:space="preserve">第   </w:t>
                            </w:r>
                            <w:r>
                              <w:rPr>
                                <w:rFonts w:ascii="黑体" w:eastAsia="黑体"/>
                                <w:sz w:val="24"/>
                              </w:rPr>
                              <w:t>x</w:t>
                            </w:r>
                            <w:r>
                              <w:rPr>
                                <w:rFonts w:ascii="黑体" w:eastAsia="黑体" w:hint="eastAsia"/>
                                <w:sz w:val="24"/>
                              </w:rPr>
                              <w:t xml:space="preserve">   页   共   </w:t>
                            </w:r>
                            <w:r>
                              <w:rPr>
                                <w:rFonts w:ascii="黑体" w:eastAsia="黑体"/>
                                <w:sz w:val="24"/>
                              </w:rPr>
                              <w:t>x</w:t>
                            </w:r>
                            <w:r>
                              <w:rPr>
                                <w:rFonts w:ascii="黑体" w:eastAsia="黑体" w:hint="eastAsia"/>
                                <w:sz w:val="24"/>
                              </w:rPr>
                              <w:t xml:space="preserve">   页</w:t>
                            </w:r>
                          </w:p>
                        </w:txbxContent>
                      </wps:txbx>
                      <wps:bodyPr upright="1"/>
                    </wps:wsp>
                  </a:graphicData>
                </a:graphic>
              </wp:inline>
            </w:drawing>
          </mc:Choice>
          <mc:Fallback>
            <w:pict>
              <v:shape w14:anchorId="0785C540" id="文本框 100" o:spid="_x0000_s1028" type="#_x0000_t202" style="width:467.6pt;height:63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">
                <v:textbox>
                  <w:txbxContent>
                    <w:p w14:paraId="1170921D" w14:textId="77777777" w:rsidR="00C24F2B" w:rsidRDefault="00000000">
                      <w:pPr>
                        <w:jc w:val="center"/>
                        <w:rPr>
                          <w:rFonts w:ascii="黑体" w:eastAsia="黑体"/>
                          <w:sz w:val="44"/>
                          <w:szCs w:val="72"/>
                        </w:rPr>
                      </w:pPr>
                      <w:r>
                        <w:rPr>
                          <w:rFonts w:ascii="黑体" w:eastAsia="黑体" w:hint="eastAsia"/>
                          <w:sz w:val="44"/>
                          <w:szCs w:val="72"/>
                        </w:rPr>
                        <w:t>（校准机构名称）</w:t>
                      </w:r>
                    </w:p>
                    <w:p w14:paraId="26A2199C" w14:textId="77777777" w:rsidR="00C24F2B" w:rsidRDefault="00000000">
                      <w:pPr>
                        <w:jc w:val="center"/>
                        <w:rPr>
                          <w:rFonts w:ascii="黑体" w:eastAsia="黑体" w:hAnsi="宋体" w:hint="eastAsia"/>
                          <w:sz w:val="24"/>
                          <w:szCs w:val="44"/>
                        </w:rPr>
                      </w:pPr>
                      <w:r>
                        <w:rPr>
                          <w:rFonts w:ascii="黑体" w:eastAsia="黑体" w:hint="eastAsia"/>
                          <w:sz w:val="24"/>
                        </w:rPr>
                        <w:t>证书编号：</w:t>
                      </w:r>
                    </w:p>
                    <w:p w14:paraId="33BD3C8E" w14:textId="77777777" w:rsidR="00C24F2B" w:rsidRDefault="00C24F2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2"/>
                        <w:gridCol w:w="320"/>
                        <w:gridCol w:w="1578"/>
                        <w:gridCol w:w="2496"/>
                        <w:gridCol w:w="69"/>
                        <w:gridCol w:w="1349"/>
                        <w:gridCol w:w="1326"/>
                      </w:tblGrid>
                      <w:tr w:rsidR="00C24F2B" w14:paraId="1F520B65" w14:textId="77777777">
                        <w:trPr>
                          <w:trHeight w:val="567"/>
                          <w:jc w:val="center"/>
                        </w:trPr>
                        <w:tc>
                          <w:tcPr>
                            <w:tcW w:w="8522" w:type="dxa"/>
                            <w:gridSpan w:val="8"/>
                            <w:vAlign w:val="center"/>
                          </w:tcPr>
                          <w:p w14:paraId="7DC8E6FA" w14:textId="77777777" w:rsidR="00C24F2B" w:rsidRDefault="00000000">
                            <w:pPr>
                              <w:rPr>
                                <w:rFonts w:ascii="黑体" w:eastAsia="黑体"/>
                                <w:sz w:val="24"/>
                              </w:rPr>
                            </w:pPr>
                            <w:r>
                              <w:rPr>
                                <w:rFonts w:ascii="黑体" w:eastAsia="黑体" w:hint="eastAsia"/>
                                <w:sz w:val="24"/>
                              </w:rPr>
                              <w:t>校准机构说明：</w:t>
                            </w:r>
                          </w:p>
                        </w:tc>
                      </w:tr>
                      <w:tr w:rsidR="00C24F2B" w14:paraId="75CB154A" w14:textId="77777777">
                        <w:trPr>
                          <w:trHeight w:val="567"/>
                          <w:jc w:val="center"/>
                        </w:trPr>
                        <w:tc>
                          <w:tcPr>
                            <w:tcW w:w="8522" w:type="dxa"/>
                            <w:gridSpan w:val="8"/>
                            <w:vAlign w:val="center"/>
                          </w:tcPr>
                          <w:p w14:paraId="298BDDDC" w14:textId="77777777" w:rsidR="00C24F2B" w:rsidRDefault="00000000">
                            <w:pPr>
                              <w:rPr>
                                <w:rFonts w:ascii="黑体" w:eastAsia="黑体"/>
                                <w:sz w:val="24"/>
                              </w:rPr>
                            </w:pPr>
                            <w:r>
                              <w:rPr>
                                <w:rFonts w:ascii="黑体" w:eastAsia="黑体" w:hint="eastAsia"/>
                                <w:sz w:val="24"/>
                              </w:rPr>
                              <w:t>校准结果及其测量不确定度的说明：</w:t>
                            </w:r>
                          </w:p>
                        </w:tc>
                      </w:tr>
                      <w:tr w:rsidR="00C24F2B" w14:paraId="1977550A" w14:textId="77777777">
                        <w:trPr>
                          <w:trHeight w:val="567"/>
                          <w:jc w:val="center"/>
                        </w:trPr>
                        <w:tc>
                          <w:tcPr>
                            <w:tcW w:w="8522" w:type="dxa"/>
                            <w:gridSpan w:val="8"/>
                            <w:vAlign w:val="center"/>
                          </w:tcPr>
                          <w:p w14:paraId="0AFCA5F5" w14:textId="77777777" w:rsidR="00C24F2B" w:rsidRDefault="00000000">
                            <w:pPr>
                              <w:rPr>
                                <w:rFonts w:ascii="黑体" w:eastAsia="黑体"/>
                                <w:sz w:val="24"/>
                              </w:rPr>
                            </w:pPr>
                            <w:r>
                              <w:rPr>
                                <w:rFonts w:ascii="黑体" w:eastAsia="黑体" w:hint="eastAsia"/>
                                <w:sz w:val="24"/>
                              </w:rPr>
                              <w:t>校准所依据/参照的技术文件（代号、名称）：</w:t>
                            </w:r>
                          </w:p>
                        </w:tc>
                      </w:tr>
                      <w:tr w:rsidR="00C24F2B" w14:paraId="0F329CDB" w14:textId="77777777">
                        <w:trPr>
                          <w:trHeight w:val="567"/>
                          <w:jc w:val="center"/>
                        </w:trPr>
                        <w:tc>
                          <w:tcPr>
                            <w:tcW w:w="8522" w:type="dxa"/>
                            <w:gridSpan w:val="8"/>
                            <w:vAlign w:val="center"/>
                          </w:tcPr>
                          <w:p w14:paraId="12061A7B" w14:textId="77777777" w:rsidR="00C24F2B" w:rsidRDefault="00000000">
                            <w:pPr>
                              <w:rPr>
                                <w:rFonts w:ascii="黑体" w:eastAsia="黑体"/>
                                <w:sz w:val="24"/>
                              </w:rPr>
                            </w:pPr>
                            <w:r>
                              <w:rPr>
                                <w:rFonts w:ascii="黑体" w:eastAsia="黑体" w:hint="eastAsia"/>
                                <w:sz w:val="24"/>
                              </w:rPr>
                              <w:t>对校准规范的偏离的说明：</w:t>
                            </w:r>
                          </w:p>
                        </w:tc>
                      </w:tr>
                      <w:tr w:rsidR="00C24F2B" w14:paraId="2E497FEC" w14:textId="77777777">
                        <w:trPr>
                          <w:trHeight w:val="567"/>
                          <w:jc w:val="center"/>
                        </w:trPr>
                        <w:tc>
                          <w:tcPr>
                            <w:tcW w:w="1704" w:type="dxa"/>
                            <w:gridSpan w:val="3"/>
                            <w:vAlign w:val="center"/>
                          </w:tcPr>
                          <w:p w14:paraId="23B82B91" w14:textId="77777777" w:rsidR="00C24F2B" w:rsidRDefault="00000000">
                            <w:pPr>
                              <w:jc w:val="center"/>
                              <w:rPr>
                                <w:rFonts w:ascii="黑体" w:eastAsia="黑体"/>
                                <w:sz w:val="24"/>
                              </w:rPr>
                            </w:pPr>
                            <w:r>
                              <w:rPr>
                                <w:rFonts w:ascii="黑体" w:eastAsia="黑体" w:hint="eastAsia"/>
                                <w:sz w:val="24"/>
                              </w:rPr>
                              <w:t>校准环境条件</w:t>
                            </w:r>
                          </w:p>
                        </w:tc>
                        <w:tc>
                          <w:tcPr>
                            <w:tcW w:w="6818" w:type="dxa"/>
                            <w:gridSpan w:val="5"/>
                            <w:vAlign w:val="center"/>
                          </w:tcPr>
                          <w:p w14:paraId="6B6C2161" w14:textId="77777777" w:rsidR="00C24F2B" w:rsidRDefault="00000000">
                            <w:pPr>
                              <w:rPr>
                                <w:rFonts w:ascii="黑体" w:eastAsia="黑体"/>
                                <w:sz w:val="24"/>
                              </w:rPr>
                            </w:pPr>
                            <w:r>
                              <w:rPr>
                                <w:rFonts w:ascii="黑体" w:eastAsia="黑体" w:hint="eastAsia"/>
                                <w:sz w:val="24"/>
                              </w:rPr>
                              <w:t xml:space="preserve">   </w:t>
                            </w:r>
                            <w:r>
                              <w:rPr>
                                <w:rFonts w:ascii="黑体" w:eastAsia="黑体"/>
                                <w:sz w:val="24"/>
                              </w:rPr>
                              <w:t xml:space="preserve"> </w:t>
                            </w:r>
                            <w:r>
                              <w:rPr>
                                <w:rFonts w:ascii="黑体" w:eastAsia="黑体" w:hint="eastAsia"/>
                                <w:sz w:val="24"/>
                              </w:rPr>
                              <w:t xml:space="preserve">温度：     ℃； </w:t>
                            </w:r>
                            <w:r>
                              <w:rPr>
                                <w:rFonts w:ascii="黑体" w:eastAsia="黑体"/>
                                <w:sz w:val="24"/>
                              </w:rPr>
                              <w:t xml:space="preserve"> </w:t>
                            </w:r>
                            <w:r>
                              <w:rPr>
                                <w:rFonts w:ascii="黑体" w:eastAsia="黑体" w:hint="eastAsia"/>
                                <w:sz w:val="24"/>
                              </w:rPr>
                              <w:t xml:space="preserve">  湿度：      </w:t>
                            </w:r>
                            <w:r>
                              <w:rPr>
                                <w:rFonts w:ascii="黑体" w:eastAsia="黑体"/>
                                <w:sz w:val="24"/>
                              </w:rPr>
                              <w:t>%RH</w:t>
                            </w:r>
                            <w:r>
                              <w:rPr>
                                <w:rFonts w:ascii="黑体" w:eastAsia="黑体" w:hint="eastAsia"/>
                                <w:sz w:val="24"/>
                              </w:rPr>
                              <w:t xml:space="preserve">；  </w:t>
                            </w:r>
                          </w:p>
                        </w:tc>
                      </w:tr>
                      <w:tr w:rsidR="00C24F2B" w14:paraId="2AD8E22B" w14:textId="77777777">
                        <w:trPr>
                          <w:trHeight w:val="567"/>
                          <w:jc w:val="center"/>
                        </w:trPr>
                        <w:tc>
                          <w:tcPr>
                            <w:tcW w:w="1704" w:type="dxa"/>
                            <w:gridSpan w:val="3"/>
                            <w:vAlign w:val="center"/>
                          </w:tcPr>
                          <w:p w14:paraId="54BD59F9" w14:textId="77777777" w:rsidR="00C24F2B" w:rsidRDefault="00000000">
                            <w:pPr>
                              <w:jc w:val="center"/>
                              <w:rPr>
                                <w:rFonts w:ascii="黑体" w:eastAsia="黑体"/>
                                <w:sz w:val="24"/>
                              </w:rPr>
                            </w:pPr>
                            <w:r>
                              <w:rPr>
                                <w:rFonts w:ascii="黑体" w:eastAsia="黑体" w:hint="eastAsia"/>
                                <w:sz w:val="24"/>
                              </w:rPr>
                              <w:t>实验室名称及地点</w:t>
                            </w:r>
                          </w:p>
                        </w:tc>
                        <w:tc>
                          <w:tcPr>
                            <w:tcW w:w="6818" w:type="dxa"/>
                            <w:gridSpan w:val="5"/>
                            <w:vAlign w:val="center"/>
                          </w:tcPr>
                          <w:p w14:paraId="7F318C1B" w14:textId="77777777" w:rsidR="00C24F2B" w:rsidRDefault="00C24F2B">
                            <w:pPr>
                              <w:jc w:val="center"/>
                              <w:rPr>
                                <w:rFonts w:ascii="黑体" w:eastAsia="黑体"/>
                                <w:sz w:val="24"/>
                              </w:rPr>
                            </w:pPr>
                          </w:p>
                        </w:tc>
                      </w:tr>
                      <w:tr w:rsidR="00C24F2B" w14:paraId="6D2B15BB" w14:textId="77777777">
                        <w:trPr>
                          <w:trHeight w:val="567"/>
                          <w:jc w:val="center"/>
                        </w:trPr>
                        <w:tc>
                          <w:tcPr>
                            <w:tcW w:w="1704" w:type="dxa"/>
                            <w:gridSpan w:val="3"/>
                            <w:vAlign w:val="center"/>
                          </w:tcPr>
                          <w:p w14:paraId="5D6956EC" w14:textId="77777777" w:rsidR="00C24F2B" w:rsidRDefault="00000000">
                            <w:pPr>
                              <w:jc w:val="center"/>
                              <w:rPr>
                                <w:rFonts w:ascii="黑体" w:eastAsia="黑体"/>
                                <w:sz w:val="24"/>
                              </w:rPr>
                            </w:pPr>
                            <w:r>
                              <w:rPr>
                                <w:rFonts w:ascii="黑体" w:eastAsia="黑体" w:hint="eastAsia"/>
                                <w:sz w:val="24"/>
                              </w:rPr>
                              <w:t>其他</w:t>
                            </w:r>
                          </w:p>
                        </w:tc>
                        <w:tc>
                          <w:tcPr>
                            <w:tcW w:w="6818" w:type="dxa"/>
                            <w:gridSpan w:val="5"/>
                            <w:vAlign w:val="center"/>
                          </w:tcPr>
                          <w:p w14:paraId="2D388AA1" w14:textId="77777777" w:rsidR="00C24F2B" w:rsidRDefault="00C24F2B">
                            <w:pPr>
                              <w:jc w:val="center"/>
                              <w:rPr>
                                <w:rFonts w:ascii="黑体" w:eastAsia="黑体"/>
                                <w:sz w:val="24"/>
                              </w:rPr>
                            </w:pPr>
                          </w:p>
                        </w:tc>
                      </w:tr>
                      <w:tr w:rsidR="00C24F2B" w14:paraId="3F0F6899" w14:textId="77777777">
                        <w:trPr>
                          <w:trHeight w:val="567"/>
                          <w:jc w:val="center"/>
                        </w:trPr>
                        <w:tc>
                          <w:tcPr>
                            <w:tcW w:w="8522" w:type="dxa"/>
                            <w:gridSpan w:val="8"/>
                            <w:vAlign w:val="center"/>
                          </w:tcPr>
                          <w:p w14:paraId="28ED9F92" w14:textId="77777777" w:rsidR="00C24F2B" w:rsidRDefault="00000000">
                            <w:pPr>
                              <w:rPr>
                                <w:rFonts w:ascii="黑体" w:eastAsia="黑体"/>
                                <w:sz w:val="24"/>
                              </w:rPr>
                            </w:pPr>
                            <w:r>
                              <w:rPr>
                                <w:rFonts w:ascii="黑体" w:eastAsia="黑体" w:hint="eastAsia"/>
                                <w:sz w:val="24"/>
                              </w:rPr>
                              <w:t>校准所使用的计量标准装置</w:t>
                            </w:r>
                          </w:p>
                        </w:tc>
                      </w:tr>
                      <w:tr w:rsidR="00C24F2B" w14:paraId="117CF75B" w14:textId="77777777">
                        <w:trPr>
                          <w:trHeight w:val="567"/>
                          <w:jc w:val="center"/>
                        </w:trPr>
                        <w:tc>
                          <w:tcPr>
                            <w:tcW w:w="1384" w:type="dxa"/>
                            <w:gridSpan w:val="2"/>
                            <w:vAlign w:val="center"/>
                          </w:tcPr>
                          <w:p w14:paraId="4D2C9723" w14:textId="77777777" w:rsidR="00C24F2B" w:rsidRDefault="00000000">
                            <w:pPr>
                              <w:jc w:val="center"/>
                              <w:rPr>
                                <w:rFonts w:ascii="黑体" w:eastAsia="黑体"/>
                                <w:sz w:val="24"/>
                              </w:rPr>
                            </w:pPr>
                            <w:r>
                              <w:rPr>
                                <w:rFonts w:ascii="黑体" w:eastAsia="黑体" w:hint="eastAsia"/>
                                <w:sz w:val="24"/>
                              </w:rPr>
                              <w:t>名称</w:t>
                            </w:r>
                          </w:p>
                        </w:tc>
                        <w:tc>
                          <w:tcPr>
                            <w:tcW w:w="1898" w:type="dxa"/>
                            <w:gridSpan w:val="2"/>
                            <w:vAlign w:val="center"/>
                          </w:tcPr>
                          <w:p w14:paraId="42AF0696" w14:textId="77777777" w:rsidR="00C24F2B" w:rsidRDefault="00000000">
                            <w:pPr>
                              <w:jc w:val="center"/>
                              <w:rPr>
                                <w:rFonts w:ascii="黑体" w:eastAsia="黑体"/>
                                <w:sz w:val="24"/>
                              </w:rPr>
                            </w:pPr>
                            <w:r>
                              <w:rPr>
                                <w:rFonts w:ascii="黑体" w:eastAsia="黑体" w:hint="eastAsia"/>
                                <w:sz w:val="24"/>
                              </w:rPr>
                              <w:t>测量范围</w:t>
                            </w:r>
                          </w:p>
                        </w:tc>
                        <w:tc>
                          <w:tcPr>
                            <w:tcW w:w="2496" w:type="dxa"/>
                            <w:vAlign w:val="center"/>
                          </w:tcPr>
                          <w:p w14:paraId="4F9C7F69" w14:textId="77777777" w:rsidR="00C24F2B" w:rsidRDefault="00000000">
                            <w:pPr>
                              <w:jc w:val="center"/>
                              <w:rPr>
                                <w:rFonts w:ascii="黑体" w:eastAsia="黑体"/>
                                <w:sz w:val="24"/>
                              </w:rPr>
                            </w:pPr>
                            <w:r>
                              <w:rPr>
                                <w:rFonts w:ascii="黑体" w:eastAsia="黑体" w:hint="eastAsia"/>
                                <w:sz w:val="24"/>
                              </w:rPr>
                              <w:t>不确定度或准确度等级或最大允许误差</w:t>
                            </w:r>
                          </w:p>
                        </w:tc>
                        <w:tc>
                          <w:tcPr>
                            <w:tcW w:w="1418" w:type="dxa"/>
                            <w:gridSpan w:val="2"/>
                            <w:vAlign w:val="center"/>
                          </w:tcPr>
                          <w:p w14:paraId="41D0AD98" w14:textId="77777777" w:rsidR="00C24F2B" w:rsidRDefault="00000000">
                            <w:pPr>
                              <w:jc w:val="center"/>
                              <w:rPr>
                                <w:rFonts w:ascii="黑体" w:eastAsia="黑体"/>
                                <w:sz w:val="24"/>
                              </w:rPr>
                            </w:pPr>
                            <w:r>
                              <w:rPr>
                                <w:rFonts w:ascii="黑体" w:eastAsia="黑体" w:hint="eastAsia"/>
                                <w:sz w:val="24"/>
                              </w:rPr>
                              <w:t>证书编号</w:t>
                            </w:r>
                          </w:p>
                        </w:tc>
                        <w:tc>
                          <w:tcPr>
                            <w:tcW w:w="1326" w:type="dxa"/>
                            <w:vAlign w:val="center"/>
                          </w:tcPr>
                          <w:p w14:paraId="7DA080DF" w14:textId="77777777" w:rsidR="00C24F2B" w:rsidRDefault="00000000">
                            <w:pPr>
                              <w:jc w:val="center"/>
                              <w:rPr>
                                <w:rFonts w:ascii="黑体" w:eastAsia="黑体"/>
                                <w:sz w:val="24"/>
                              </w:rPr>
                            </w:pPr>
                            <w:r>
                              <w:rPr>
                                <w:rFonts w:ascii="黑体" w:eastAsia="黑体" w:hint="eastAsia"/>
                                <w:sz w:val="24"/>
                              </w:rPr>
                              <w:t>有效期至</w:t>
                            </w:r>
                          </w:p>
                        </w:tc>
                      </w:tr>
                      <w:tr w:rsidR="00C24F2B" w14:paraId="51AE88FA" w14:textId="77777777">
                        <w:trPr>
                          <w:trHeight w:val="1701"/>
                          <w:jc w:val="center"/>
                        </w:trPr>
                        <w:tc>
                          <w:tcPr>
                            <w:tcW w:w="1384" w:type="dxa"/>
                            <w:gridSpan w:val="2"/>
                            <w:vAlign w:val="center"/>
                          </w:tcPr>
                          <w:p w14:paraId="022A19C8" w14:textId="77777777" w:rsidR="00C24F2B" w:rsidRDefault="00C24F2B">
                            <w:pPr>
                              <w:jc w:val="center"/>
                              <w:rPr>
                                <w:rFonts w:ascii="黑体" w:eastAsia="黑体"/>
                                <w:sz w:val="24"/>
                              </w:rPr>
                            </w:pPr>
                          </w:p>
                        </w:tc>
                        <w:tc>
                          <w:tcPr>
                            <w:tcW w:w="1898" w:type="dxa"/>
                            <w:gridSpan w:val="2"/>
                            <w:vAlign w:val="center"/>
                          </w:tcPr>
                          <w:p w14:paraId="242BB838" w14:textId="77777777" w:rsidR="00C24F2B" w:rsidRDefault="00C24F2B">
                            <w:pPr>
                              <w:jc w:val="center"/>
                              <w:rPr>
                                <w:rFonts w:ascii="黑体" w:eastAsia="黑体"/>
                                <w:sz w:val="24"/>
                              </w:rPr>
                            </w:pPr>
                          </w:p>
                        </w:tc>
                        <w:tc>
                          <w:tcPr>
                            <w:tcW w:w="2496" w:type="dxa"/>
                            <w:vAlign w:val="center"/>
                          </w:tcPr>
                          <w:p w14:paraId="3C46F66B" w14:textId="77777777" w:rsidR="00C24F2B" w:rsidRDefault="00C24F2B">
                            <w:pPr>
                              <w:jc w:val="center"/>
                              <w:rPr>
                                <w:rFonts w:ascii="黑体" w:eastAsia="黑体"/>
                                <w:sz w:val="24"/>
                              </w:rPr>
                            </w:pPr>
                          </w:p>
                        </w:tc>
                        <w:tc>
                          <w:tcPr>
                            <w:tcW w:w="1418" w:type="dxa"/>
                            <w:gridSpan w:val="2"/>
                            <w:vAlign w:val="center"/>
                          </w:tcPr>
                          <w:p w14:paraId="09682896" w14:textId="77777777" w:rsidR="00C24F2B" w:rsidRDefault="00C24F2B">
                            <w:pPr>
                              <w:jc w:val="center"/>
                              <w:rPr>
                                <w:rFonts w:ascii="黑体" w:eastAsia="黑体"/>
                                <w:sz w:val="24"/>
                              </w:rPr>
                            </w:pPr>
                          </w:p>
                        </w:tc>
                        <w:tc>
                          <w:tcPr>
                            <w:tcW w:w="1326" w:type="dxa"/>
                            <w:vAlign w:val="center"/>
                          </w:tcPr>
                          <w:p w14:paraId="7BE9C16E" w14:textId="77777777" w:rsidR="00C24F2B" w:rsidRDefault="00C24F2B">
                            <w:pPr>
                              <w:jc w:val="center"/>
                              <w:rPr>
                                <w:rFonts w:ascii="黑体" w:eastAsia="黑体"/>
                                <w:sz w:val="24"/>
                              </w:rPr>
                            </w:pPr>
                          </w:p>
                        </w:tc>
                      </w:tr>
                      <w:tr w:rsidR="00C24F2B" w14:paraId="6BEE5856" w14:textId="77777777">
                        <w:trPr>
                          <w:trHeight w:val="567"/>
                          <w:jc w:val="center"/>
                        </w:trPr>
                        <w:tc>
                          <w:tcPr>
                            <w:tcW w:w="8522" w:type="dxa"/>
                            <w:gridSpan w:val="8"/>
                            <w:vAlign w:val="center"/>
                          </w:tcPr>
                          <w:p w14:paraId="2FC9CDF1" w14:textId="77777777" w:rsidR="00C24F2B" w:rsidRDefault="00000000">
                            <w:pPr>
                              <w:jc w:val="left"/>
                              <w:rPr>
                                <w:rFonts w:ascii="黑体" w:eastAsia="黑体"/>
                                <w:sz w:val="24"/>
                              </w:rPr>
                            </w:pPr>
                            <w:r>
                              <w:rPr>
                                <w:rFonts w:ascii="黑体" w:eastAsia="黑体" w:hint="eastAsia"/>
                                <w:sz w:val="24"/>
                              </w:rPr>
                              <w:t>校准所使用的主要标准器</w:t>
                            </w:r>
                          </w:p>
                        </w:tc>
                      </w:tr>
                      <w:tr w:rsidR="00C24F2B" w14:paraId="36FD27CD" w14:textId="77777777">
                        <w:trPr>
                          <w:trHeight w:val="567"/>
                          <w:jc w:val="center"/>
                        </w:trPr>
                        <w:tc>
                          <w:tcPr>
                            <w:tcW w:w="1242" w:type="dxa"/>
                            <w:vAlign w:val="center"/>
                          </w:tcPr>
                          <w:p w14:paraId="31BFC784" w14:textId="77777777" w:rsidR="00C24F2B" w:rsidRDefault="00000000">
                            <w:pPr>
                              <w:jc w:val="center"/>
                              <w:rPr>
                                <w:rFonts w:ascii="黑体" w:eastAsia="黑体"/>
                                <w:sz w:val="24"/>
                              </w:rPr>
                            </w:pPr>
                            <w:r>
                              <w:rPr>
                                <w:rFonts w:ascii="黑体" w:eastAsia="黑体" w:hint="eastAsia"/>
                                <w:sz w:val="24"/>
                              </w:rPr>
                              <w:t>名称</w:t>
                            </w:r>
                          </w:p>
                        </w:tc>
                        <w:tc>
                          <w:tcPr>
                            <w:tcW w:w="2040" w:type="dxa"/>
                            <w:gridSpan w:val="3"/>
                            <w:vAlign w:val="center"/>
                          </w:tcPr>
                          <w:p w14:paraId="2555D890" w14:textId="77777777" w:rsidR="00C24F2B" w:rsidRDefault="00000000">
                            <w:pPr>
                              <w:jc w:val="center"/>
                              <w:rPr>
                                <w:rFonts w:ascii="黑体" w:eastAsia="黑体"/>
                                <w:sz w:val="24"/>
                              </w:rPr>
                            </w:pPr>
                            <w:r>
                              <w:rPr>
                                <w:rFonts w:ascii="黑体" w:eastAsia="黑体" w:hint="eastAsia"/>
                                <w:sz w:val="24"/>
                              </w:rPr>
                              <w:t>测量范围</w:t>
                            </w:r>
                          </w:p>
                        </w:tc>
                        <w:tc>
                          <w:tcPr>
                            <w:tcW w:w="2565" w:type="dxa"/>
                            <w:gridSpan w:val="2"/>
                            <w:vAlign w:val="center"/>
                          </w:tcPr>
                          <w:p w14:paraId="6961DC55" w14:textId="77777777" w:rsidR="00C24F2B" w:rsidRDefault="00000000">
                            <w:pPr>
                              <w:jc w:val="center"/>
                              <w:rPr>
                                <w:rFonts w:ascii="黑体" w:eastAsia="黑体"/>
                                <w:sz w:val="24"/>
                              </w:rPr>
                            </w:pPr>
                            <w:r>
                              <w:rPr>
                                <w:rFonts w:ascii="黑体" w:eastAsia="黑体" w:hint="eastAsia"/>
                                <w:sz w:val="24"/>
                              </w:rPr>
                              <w:t>不确定度或准确度等级或最大允许误差</w:t>
                            </w:r>
                          </w:p>
                        </w:tc>
                        <w:tc>
                          <w:tcPr>
                            <w:tcW w:w="1349" w:type="dxa"/>
                            <w:vAlign w:val="center"/>
                          </w:tcPr>
                          <w:p w14:paraId="6A4EA8C7" w14:textId="77777777" w:rsidR="00C24F2B" w:rsidRDefault="00000000">
                            <w:pPr>
                              <w:jc w:val="center"/>
                              <w:rPr>
                                <w:rFonts w:ascii="黑体" w:eastAsia="黑体"/>
                                <w:sz w:val="24"/>
                              </w:rPr>
                            </w:pPr>
                            <w:r>
                              <w:rPr>
                                <w:rFonts w:ascii="黑体" w:eastAsia="黑体" w:hint="eastAsia"/>
                                <w:sz w:val="24"/>
                              </w:rPr>
                              <w:t>证书编号</w:t>
                            </w:r>
                          </w:p>
                        </w:tc>
                        <w:tc>
                          <w:tcPr>
                            <w:tcW w:w="1326" w:type="dxa"/>
                            <w:vAlign w:val="center"/>
                          </w:tcPr>
                          <w:p w14:paraId="66ADDCD1" w14:textId="77777777" w:rsidR="00C24F2B" w:rsidRDefault="00000000">
                            <w:pPr>
                              <w:jc w:val="center"/>
                              <w:rPr>
                                <w:rFonts w:ascii="黑体" w:eastAsia="黑体"/>
                                <w:sz w:val="24"/>
                              </w:rPr>
                            </w:pPr>
                            <w:r>
                              <w:rPr>
                                <w:rFonts w:ascii="黑体" w:eastAsia="黑体" w:hint="eastAsia"/>
                                <w:sz w:val="24"/>
                              </w:rPr>
                              <w:t>有效期至</w:t>
                            </w:r>
                          </w:p>
                        </w:tc>
                      </w:tr>
                      <w:tr w:rsidR="00C24F2B" w14:paraId="1A063B71" w14:textId="77777777">
                        <w:trPr>
                          <w:trHeight w:val="1701"/>
                          <w:jc w:val="center"/>
                        </w:trPr>
                        <w:tc>
                          <w:tcPr>
                            <w:tcW w:w="1242" w:type="dxa"/>
                            <w:vAlign w:val="center"/>
                          </w:tcPr>
                          <w:p w14:paraId="28ECB033" w14:textId="77777777" w:rsidR="00C24F2B" w:rsidRDefault="00C24F2B">
                            <w:pPr>
                              <w:jc w:val="center"/>
                              <w:rPr>
                                <w:rFonts w:ascii="黑体" w:eastAsia="黑体"/>
                                <w:sz w:val="24"/>
                              </w:rPr>
                            </w:pPr>
                          </w:p>
                        </w:tc>
                        <w:tc>
                          <w:tcPr>
                            <w:tcW w:w="2040" w:type="dxa"/>
                            <w:gridSpan w:val="3"/>
                            <w:vAlign w:val="center"/>
                          </w:tcPr>
                          <w:p w14:paraId="1B306E5E" w14:textId="77777777" w:rsidR="00C24F2B" w:rsidRDefault="00C24F2B">
                            <w:pPr>
                              <w:jc w:val="center"/>
                              <w:rPr>
                                <w:rFonts w:ascii="黑体" w:eastAsia="黑体"/>
                                <w:sz w:val="24"/>
                              </w:rPr>
                            </w:pPr>
                          </w:p>
                        </w:tc>
                        <w:tc>
                          <w:tcPr>
                            <w:tcW w:w="2565" w:type="dxa"/>
                            <w:gridSpan w:val="2"/>
                            <w:vAlign w:val="center"/>
                          </w:tcPr>
                          <w:p w14:paraId="2C06DDD2" w14:textId="77777777" w:rsidR="00C24F2B" w:rsidRDefault="00C24F2B">
                            <w:pPr>
                              <w:jc w:val="center"/>
                              <w:rPr>
                                <w:rFonts w:ascii="黑体" w:eastAsia="黑体"/>
                                <w:sz w:val="24"/>
                              </w:rPr>
                            </w:pPr>
                          </w:p>
                        </w:tc>
                        <w:tc>
                          <w:tcPr>
                            <w:tcW w:w="1349" w:type="dxa"/>
                            <w:vAlign w:val="center"/>
                          </w:tcPr>
                          <w:p w14:paraId="1E789AAE" w14:textId="77777777" w:rsidR="00C24F2B" w:rsidRDefault="00C24F2B">
                            <w:pPr>
                              <w:jc w:val="center"/>
                              <w:rPr>
                                <w:rFonts w:ascii="黑体" w:eastAsia="黑体"/>
                                <w:sz w:val="24"/>
                              </w:rPr>
                            </w:pPr>
                          </w:p>
                        </w:tc>
                        <w:tc>
                          <w:tcPr>
                            <w:tcW w:w="1326" w:type="dxa"/>
                            <w:vAlign w:val="center"/>
                          </w:tcPr>
                          <w:p w14:paraId="13D2D370" w14:textId="77777777" w:rsidR="00C24F2B" w:rsidRDefault="00C24F2B">
                            <w:pPr>
                              <w:jc w:val="center"/>
                              <w:rPr>
                                <w:rFonts w:ascii="黑体" w:eastAsia="黑体"/>
                                <w:sz w:val="24"/>
                              </w:rPr>
                            </w:pPr>
                          </w:p>
                        </w:tc>
                      </w:tr>
                    </w:tbl>
                    <w:p w14:paraId="7C232A06" w14:textId="77777777" w:rsidR="00C24F2B" w:rsidRDefault="00000000">
                      <w:pPr>
                        <w:spacing w:beforeLines="300" w:before="936"/>
                        <w:jc w:val="center"/>
                        <w:rPr>
                          <w:rFonts w:ascii="黑体" w:eastAsia="黑体"/>
                          <w:sz w:val="24"/>
                        </w:rPr>
                      </w:pPr>
                      <w:r>
                        <w:rPr>
                          <w:rFonts w:ascii="黑体" w:eastAsia="黑体" w:hint="eastAsia"/>
                          <w:sz w:val="24"/>
                        </w:rPr>
                        <w:t xml:space="preserve">第   </w:t>
                      </w:r>
                      <w:r>
                        <w:rPr>
                          <w:rFonts w:ascii="黑体" w:eastAsia="黑体"/>
                          <w:sz w:val="24"/>
                        </w:rPr>
                        <w:t>x</w:t>
                      </w:r>
                      <w:r>
                        <w:rPr>
                          <w:rFonts w:ascii="黑体" w:eastAsia="黑体" w:hint="eastAsia"/>
                          <w:sz w:val="24"/>
                        </w:rPr>
                        <w:t xml:space="preserve">   页   共   </w:t>
                      </w:r>
                      <w:r>
                        <w:rPr>
                          <w:rFonts w:ascii="黑体" w:eastAsia="黑体"/>
                          <w:sz w:val="24"/>
                        </w:rPr>
                        <w:t>x</w:t>
                      </w:r>
                      <w:r>
                        <w:rPr>
                          <w:rFonts w:ascii="黑体" w:eastAsia="黑体" w:hint="eastAsia"/>
                          <w:sz w:val="24"/>
                        </w:rPr>
                        <w:t xml:space="preserve">   页</w:t>
                      </w:r>
                    </w:p>
                  </w:txbxContent>
                </v:textbox>
                <w10:anchorlock/>
              </v:shape>
            </w:pict>
          </mc:Fallback>
        </mc:AlternateContent>
      </w:r>
    </w:p>
    <w:p w14:paraId="6C102F6C" w14:textId="77777777" w:rsidR="00C24F2B" w:rsidRDefault="00C24F2B">
      <w:pPr>
        <w:jc w:val="center"/>
        <w:rPr>
          <w:rFonts w:ascii="宋体" w:hAnsi="宋体" w:hint="eastAsia"/>
          <w:sz w:val="8"/>
          <w:szCs w:val="28"/>
        </w:rPr>
      </w:pPr>
    </w:p>
    <w:p w14:paraId="43F83D31" w14:textId="77777777" w:rsidR="00C24F2B" w:rsidRDefault="00C24F2B">
      <w:pPr>
        <w:jc w:val="center"/>
        <w:rPr>
          <w:rFonts w:ascii="宋体" w:hAnsi="宋体" w:hint="eastAsia"/>
          <w:sz w:val="24"/>
          <w:szCs w:val="28"/>
        </w:rPr>
        <w:sectPr w:rsidR="00C24F2B">
          <w:pgSz w:w="11906" w:h="16838"/>
          <w:pgMar w:top="1440" w:right="1286" w:bottom="1440" w:left="1134" w:header="851" w:footer="992" w:gutter="0"/>
          <w:cols w:space="720"/>
          <w:docGrid w:type="lines" w:linePitch="312"/>
        </w:sectPr>
      </w:pPr>
    </w:p>
    <w:p w14:paraId="25505D7D" w14:textId="77777777" w:rsidR="00C24F2B" w:rsidRDefault="00000000">
      <w:pPr>
        <w:jc w:val="center"/>
        <w:rPr>
          <w:rFonts w:ascii="宋体" w:hAnsi="宋体" w:hint="eastAsia"/>
          <w:sz w:val="24"/>
          <w:szCs w:val="28"/>
        </w:rPr>
      </w:pPr>
      <w:r>
        <w:rPr>
          <w:rFonts w:ascii="黑体" w:eastAsia="黑体" w:hAnsi="黑体" w:hint="eastAsia"/>
          <w:sz w:val="28"/>
          <w:szCs w:val="28"/>
        </w:rPr>
        <w:lastRenderedPageBreak/>
        <w:t>校准证书参考格式（续）</w:t>
      </w:r>
    </w:p>
    <w:p w14:paraId="171F5257" w14:textId="77777777" w:rsidR="00C24F2B" w:rsidRDefault="00000000">
      <w:pPr>
        <w:widowControl/>
        <w:jc w:val="left"/>
        <w:rPr>
          <w:rFonts w:ascii="黑体" w:eastAsia="黑体"/>
          <w:b/>
          <w:sz w:val="28"/>
          <w:szCs w:val="28"/>
        </w:rPr>
      </w:pPr>
      <w:bookmarkStart w:id="273" w:name="_Toc706"/>
      <w:bookmarkStart w:id="274" w:name="_Toc18651"/>
      <w:bookmarkStart w:id="275" w:name="_Toc9438"/>
      <w:bookmarkStart w:id="276" w:name="_Toc7486"/>
      <w:bookmarkStart w:id="277" w:name="_Toc13940"/>
      <w:bookmarkStart w:id="278" w:name="_Toc16315"/>
      <w:bookmarkStart w:id="279" w:name="_Toc21267"/>
      <w:bookmarkStart w:id="280" w:name="_Toc22878"/>
      <w:bookmarkEnd w:id="253"/>
      <w:bookmarkEnd w:id="254"/>
      <w:bookmarkEnd w:id="255"/>
      <w:bookmarkEnd w:id="256"/>
      <w:bookmarkEnd w:id="257"/>
      <w:bookmarkEnd w:id="258"/>
      <w:bookmarkEnd w:id="259"/>
      <w:bookmarkEnd w:id="260"/>
      <w:bookmarkEnd w:id="261"/>
      <w:r>
        <w:rPr>
          <w:noProof/>
          <w:sz w:val="44"/>
          <w:szCs w:val="44"/>
        </w:rPr>
        <mc:AlternateContent>
          <mc:Choice Requires="wps">
            <w:drawing>
              <wp:inline distT="0" distB="0" distL="114300" distR="114300" wp14:anchorId="651572FE" wp14:editId="02E969C5">
                <wp:extent cx="5938520" cy="8230235"/>
                <wp:effectExtent l="0" t="0" r="0" b="0"/>
                <wp:docPr id="3" name="文本框 99"/>
                <wp:cNvGraphicFramePr/>
                <a:graphic xmlns:a="http://schemas.openxmlformats.org/drawingml/2006/main">
                  <a:graphicData uri="http://schemas.microsoft.com/office/word/2010/wordprocessingShape">
                    <wps:wsp>
                      <wps:cNvSpPr txBox="1"/>
                      <wps:spPr>
                        <a:xfrm>
                          <a:off x="0" y="0"/>
                          <a:ext cx="5938520" cy="82302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DC6429C" w14:textId="77777777" w:rsidR="00C24F2B" w:rsidRDefault="00000000">
                            <w:pPr>
                              <w:jc w:val="center"/>
                              <w:rPr>
                                <w:rFonts w:ascii="黑体" w:eastAsia="黑体"/>
                                <w:b/>
                                <w:sz w:val="40"/>
                                <w:szCs w:val="72"/>
                              </w:rPr>
                            </w:pPr>
                            <w:r>
                              <w:rPr>
                                <w:rFonts w:ascii="黑体" w:eastAsia="黑体" w:hint="eastAsia"/>
                                <w:b/>
                                <w:sz w:val="40"/>
                                <w:szCs w:val="72"/>
                              </w:rPr>
                              <w:t>（校准机构名称）</w:t>
                            </w:r>
                          </w:p>
                          <w:p w14:paraId="69F63D46" w14:textId="77777777" w:rsidR="00C24F2B" w:rsidRDefault="00000000">
                            <w:pPr>
                              <w:jc w:val="center"/>
                              <w:rPr>
                                <w:rFonts w:ascii="黑体" w:eastAsia="黑体"/>
                                <w:sz w:val="24"/>
                              </w:rPr>
                            </w:pPr>
                            <w:r>
                              <w:rPr>
                                <w:rFonts w:ascii="黑体" w:eastAsia="黑体" w:hint="eastAsia"/>
                                <w:sz w:val="24"/>
                              </w:rPr>
                              <w:t>证书编号：</w:t>
                            </w:r>
                          </w:p>
                          <w:p w14:paraId="013872C1" w14:textId="77777777" w:rsidR="0082044E" w:rsidRDefault="0082044E">
                            <w:pPr>
                              <w:jc w:val="center"/>
                              <w:rPr>
                                <w:rFonts w:ascii="黑体" w:eastAsia="黑体" w:hAnsi="宋体" w:hint="eastAsia"/>
                                <w:b/>
                                <w:sz w:val="32"/>
                                <w:szCs w:val="44"/>
                              </w:rPr>
                            </w:pPr>
                          </w:p>
                          <w:p w14:paraId="2699A822" w14:textId="77777777" w:rsidR="00C24F2B" w:rsidRDefault="00000000">
                            <w:pPr>
                              <w:jc w:val="center"/>
                              <w:rPr>
                                <w:rFonts w:ascii="黑体" w:eastAsia="黑体"/>
                                <w:sz w:val="24"/>
                                <w:szCs w:val="32"/>
                              </w:rPr>
                            </w:pPr>
                            <w:r>
                              <w:rPr>
                                <w:rFonts w:ascii="黑体" w:eastAsia="黑体" w:hint="eastAsia"/>
                                <w:sz w:val="24"/>
                                <w:szCs w:val="32"/>
                              </w:rPr>
                              <w:t>校准结果</w:t>
                            </w:r>
                          </w:p>
                          <w:p w14:paraId="6FD3E3EF" w14:textId="77777777" w:rsidR="00C24F2B" w:rsidRPr="001B53C7" w:rsidRDefault="00000000">
                            <w:pPr>
                              <w:spacing w:afterLines="20" w:after="62"/>
                              <w:ind w:firstLineChars="200" w:firstLine="480"/>
                              <w:rPr>
                                <w:rFonts w:ascii="黑体" w:eastAsia="黑体"/>
                                <w:sz w:val="24"/>
                              </w:rPr>
                            </w:pPr>
                            <w:r w:rsidRPr="001B53C7">
                              <w:rPr>
                                <w:rFonts w:ascii="黑体" w:eastAsia="黑体" w:hint="eastAsia"/>
                                <w:sz w:val="24"/>
                              </w:rPr>
                              <w:t>直接校准的测量结果：</w:t>
                            </w:r>
                          </w:p>
                          <w:tbl>
                            <w:tblPr>
                              <w:tblW w:w="8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480"/>
                              <w:gridCol w:w="668"/>
                              <w:gridCol w:w="702"/>
                              <w:gridCol w:w="630"/>
                              <w:gridCol w:w="780"/>
                              <w:gridCol w:w="1520"/>
                              <w:gridCol w:w="1622"/>
                            </w:tblGrid>
                            <w:tr w:rsidR="001B53C7" w:rsidRPr="001B53C7" w14:paraId="134D415C" w14:textId="77777777">
                              <w:trPr>
                                <w:trHeight w:val="20"/>
                                <w:jc w:val="center"/>
                              </w:trPr>
                              <w:tc>
                                <w:tcPr>
                                  <w:tcW w:w="2221" w:type="dxa"/>
                                  <w:vMerge w:val="restart"/>
                                  <w:vAlign w:val="center"/>
                                </w:tcPr>
                                <w:p w14:paraId="2EDC41E2"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项目</w:t>
                                  </w:r>
                                </w:p>
                              </w:tc>
                              <w:tc>
                                <w:tcPr>
                                  <w:tcW w:w="1148" w:type="dxa"/>
                                  <w:gridSpan w:val="2"/>
                                  <w:vMerge w:val="restart"/>
                                  <w:vAlign w:val="center"/>
                                </w:tcPr>
                                <w:p w14:paraId="52D850E5"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名义值</w:t>
                                  </w:r>
                                </w:p>
                              </w:tc>
                              <w:tc>
                                <w:tcPr>
                                  <w:tcW w:w="702" w:type="dxa"/>
                                  <w:vMerge w:val="restart"/>
                                  <w:vAlign w:val="center"/>
                                </w:tcPr>
                                <w:p w14:paraId="4FA43A35"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标准值</w:t>
                                  </w:r>
                                </w:p>
                              </w:tc>
                              <w:tc>
                                <w:tcPr>
                                  <w:tcW w:w="4552" w:type="dxa"/>
                                  <w:gridSpan w:val="4"/>
                                  <w:vAlign w:val="center"/>
                                </w:tcPr>
                                <w:p w14:paraId="6A59D500"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被校准仪器</w:t>
                                  </w:r>
                                </w:p>
                              </w:tc>
                            </w:tr>
                            <w:tr w:rsidR="001B53C7" w:rsidRPr="001B53C7" w14:paraId="2CF33505" w14:textId="77777777">
                              <w:trPr>
                                <w:trHeight w:val="20"/>
                                <w:jc w:val="center"/>
                              </w:trPr>
                              <w:tc>
                                <w:tcPr>
                                  <w:tcW w:w="2221" w:type="dxa"/>
                                  <w:vMerge/>
                                  <w:vAlign w:val="center"/>
                                </w:tcPr>
                                <w:p w14:paraId="15D13087" w14:textId="77777777" w:rsidR="00C24F2B" w:rsidRPr="001B53C7" w:rsidRDefault="00C24F2B">
                                  <w:pPr>
                                    <w:spacing w:line="280" w:lineRule="exact"/>
                                    <w:jc w:val="center"/>
                                    <w:rPr>
                                      <w:rFonts w:ascii="黑体" w:eastAsia="黑体" w:hAnsi="黑体" w:hint="eastAsia"/>
                                    </w:rPr>
                                  </w:pPr>
                                </w:p>
                              </w:tc>
                              <w:tc>
                                <w:tcPr>
                                  <w:tcW w:w="1148" w:type="dxa"/>
                                  <w:gridSpan w:val="2"/>
                                  <w:vMerge/>
                                  <w:vAlign w:val="center"/>
                                </w:tcPr>
                                <w:p w14:paraId="153F772C" w14:textId="77777777" w:rsidR="00C24F2B" w:rsidRPr="001B53C7" w:rsidRDefault="00C24F2B">
                                  <w:pPr>
                                    <w:spacing w:line="280" w:lineRule="exact"/>
                                    <w:jc w:val="center"/>
                                    <w:rPr>
                                      <w:rFonts w:ascii="黑体" w:eastAsia="黑体" w:hAnsi="黑体" w:hint="eastAsia"/>
                                    </w:rPr>
                                  </w:pPr>
                                </w:p>
                              </w:tc>
                              <w:tc>
                                <w:tcPr>
                                  <w:tcW w:w="702" w:type="dxa"/>
                                  <w:vMerge/>
                                  <w:vAlign w:val="center"/>
                                </w:tcPr>
                                <w:p w14:paraId="3ECB9B71" w14:textId="77777777" w:rsidR="00C24F2B" w:rsidRPr="001B53C7" w:rsidRDefault="00C24F2B">
                                  <w:pPr>
                                    <w:spacing w:line="280" w:lineRule="exact"/>
                                    <w:jc w:val="center"/>
                                    <w:rPr>
                                      <w:rFonts w:ascii="黑体" w:eastAsia="黑体" w:hAnsi="黑体" w:hint="eastAsia"/>
                                    </w:rPr>
                                  </w:pPr>
                                </w:p>
                              </w:tc>
                              <w:tc>
                                <w:tcPr>
                                  <w:tcW w:w="630" w:type="dxa"/>
                                  <w:vAlign w:val="center"/>
                                </w:tcPr>
                                <w:p w14:paraId="24170A54"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示值</w:t>
                                  </w:r>
                                </w:p>
                              </w:tc>
                              <w:tc>
                                <w:tcPr>
                                  <w:tcW w:w="780" w:type="dxa"/>
                                  <w:vAlign w:val="center"/>
                                </w:tcPr>
                                <w:p w14:paraId="22F40EE9"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测量误差</w:t>
                                  </w:r>
                                </w:p>
                              </w:tc>
                              <w:tc>
                                <w:tcPr>
                                  <w:tcW w:w="1520" w:type="dxa"/>
                                  <w:vAlign w:val="center"/>
                                </w:tcPr>
                                <w:p w14:paraId="07ECC4AF"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扩展不确定度</w:t>
                                  </w:r>
                                </w:p>
                                <w:p w14:paraId="21421E5B"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i/>
                                      <w:iCs/>
                                    </w:rPr>
                                    <w:t>U</w:t>
                                  </w:r>
                                  <w:r w:rsidRPr="001B53C7">
                                    <w:rPr>
                                      <w:rFonts w:ascii="黑体" w:eastAsia="黑体" w:hAnsi="黑体" w:hint="eastAsia"/>
                                    </w:rPr>
                                    <w:t>（</w:t>
                                  </w:r>
                                  <w:r w:rsidRPr="001B53C7">
                                    <w:rPr>
                                      <w:rFonts w:ascii="黑体" w:eastAsia="黑体" w:hAnsi="黑体" w:hint="eastAsia"/>
                                      <w:i/>
                                      <w:iCs/>
                                    </w:rPr>
                                    <w:t>k</w:t>
                                  </w:r>
                                  <w:r w:rsidRPr="001B53C7">
                                    <w:rPr>
                                      <w:rFonts w:ascii="黑体" w:eastAsia="黑体" w:hAnsi="黑体" w:hint="eastAsia"/>
                                    </w:rPr>
                                    <w:t>=2）</w:t>
                                  </w:r>
                                </w:p>
                              </w:tc>
                              <w:tc>
                                <w:tcPr>
                                  <w:tcW w:w="1622" w:type="dxa"/>
                                  <w:vAlign w:val="center"/>
                                </w:tcPr>
                                <w:p w14:paraId="0093460E" w14:textId="77777777" w:rsidR="00C24F2B" w:rsidRPr="001B53C7" w:rsidRDefault="00000000">
                                  <w:pPr>
                                    <w:spacing w:line="280" w:lineRule="exact"/>
                                    <w:jc w:val="center"/>
                                    <w:rPr>
                                      <w:rFonts w:ascii="黑体" w:eastAsia="黑体" w:hAnsi="黑体" w:hint="eastAsia"/>
                                      <w:i/>
                                      <w:iCs/>
                                    </w:rPr>
                                  </w:pPr>
                                  <w:r w:rsidRPr="001B53C7">
                                    <w:rPr>
                                      <w:rFonts w:ascii="黑体" w:eastAsia="黑体" w:hAnsi="黑体" w:hint="eastAsia"/>
                                    </w:rPr>
                                    <w:t>其他</w:t>
                                  </w:r>
                                </w:p>
                              </w:tc>
                            </w:tr>
                            <w:tr w:rsidR="001B53C7" w:rsidRPr="001B53C7" w14:paraId="4F4DB041" w14:textId="77777777">
                              <w:trPr>
                                <w:trHeight w:val="20"/>
                                <w:jc w:val="center"/>
                              </w:trPr>
                              <w:tc>
                                <w:tcPr>
                                  <w:tcW w:w="2221" w:type="dxa"/>
                                  <w:vMerge w:val="restart"/>
                                  <w:vAlign w:val="center"/>
                                </w:tcPr>
                                <w:p w14:paraId="0945C18F"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温度（℃）</w:t>
                                  </w:r>
                                </w:p>
                              </w:tc>
                              <w:tc>
                                <w:tcPr>
                                  <w:tcW w:w="480" w:type="dxa"/>
                                  <w:vMerge w:val="restart"/>
                                  <w:vAlign w:val="center"/>
                                </w:tcPr>
                                <w:p w14:paraId="541F4787" w14:textId="77777777" w:rsidR="00C24F2B" w:rsidRPr="001B53C7" w:rsidRDefault="00C24F2B">
                                  <w:pPr>
                                    <w:spacing w:line="280" w:lineRule="exact"/>
                                    <w:jc w:val="center"/>
                                    <w:rPr>
                                      <w:rFonts w:ascii="黑体" w:eastAsia="黑体" w:hAnsi="黑体" w:hint="eastAsia"/>
                                    </w:rPr>
                                  </w:pPr>
                                </w:p>
                              </w:tc>
                              <w:tc>
                                <w:tcPr>
                                  <w:tcW w:w="668" w:type="dxa"/>
                                  <w:vAlign w:val="center"/>
                                </w:tcPr>
                                <w:p w14:paraId="4F07ED8E"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干球</w:t>
                                  </w:r>
                                </w:p>
                              </w:tc>
                              <w:tc>
                                <w:tcPr>
                                  <w:tcW w:w="702" w:type="dxa"/>
                                  <w:vAlign w:val="center"/>
                                </w:tcPr>
                                <w:p w14:paraId="7E314B21" w14:textId="77777777" w:rsidR="00C24F2B" w:rsidRPr="001B53C7" w:rsidRDefault="00C24F2B">
                                  <w:pPr>
                                    <w:spacing w:line="280" w:lineRule="exact"/>
                                    <w:jc w:val="center"/>
                                    <w:rPr>
                                      <w:rFonts w:ascii="黑体" w:eastAsia="黑体" w:hAnsi="黑体" w:hint="eastAsia"/>
                                    </w:rPr>
                                  </w:pPr>
                                </w:p>
                              </w:tc>
                              <w:tc>
                                <w:tcPr>
                                  <w:tcW w:w="630" w:type="dxa"/>
                                  <w:vAlign w:val="center"/>
                                </w:tcPr>
                                <w:p w14:paraId="441C3C6E" w14:textId="77777777" w:rsidR="00C24F2B" w:rsidRPr="001B53C7" w:rsidRDefault="00C24F2B">
                                  <w:pPr>
                                    <w:spacing w:line="280" w:lineRule="exact"/>
                                    <w:jc w:val="center"/>
                                    <w:rPr>
                                      <w:rFonts w:ascii="黑体" w:eastAsia="黑体" w:hAnsi="黑体" w:hint="eastAsia"/>
                                    </w:rPr>
                                  </w:pPr>
                                </w:p>
                              </w:tc>
                              <w:tc>
                                <w:tcPr>
                                  <w:tcW w:w="780" w:type="dxa"/>
                                  <w:vAlign w:val="center"/>
                                </w:tcPr>
                                <w:p w14:paraId="0A472327"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661C44D1" w14:textId="77777777" w:rsidR="00C24F2B" w:rsidRPr="001B53C7" w:rsidRDefault="00C24F2B">
                                  <w:pPr>
                                    <w:spacing w:line="280" w:lineRule="exact"/>
                                    <w:jc w:val="center"/>
                                    <w:rPr>
                                      <w:rFonts w:ascii="黑体" w:eastAsia="黑体" w:hAnsi="黑体" w:hint="eastAsia"/>
                                    </w:rPr>
                                  </w:pPr>
                                </w:p>
                              </w:tc>
                              <w:tc>
                                <w:tcPr>
                                  <w:tcW w:w="1622" w:type="dxa"/>
                                  <w:vMerge w:val="restart"/>
                                </w:tcPr>
                                <w:p w14:paraId="6588E1DC"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干湿球一致性:</w:t>
                                  </w:r>
                                </w:p>
                              </w:tc>
                            </w:tr>
                            <w:tr w:rsidR="001B53C7" w:rsidRPr="001B53C7" w14:paraId="302BDA8D" w14:textId="77777777">
                              <w:trPr>
                                <w:trHeight w:val="20"/>
                                <w:jc w:val="center"/>
                              </w:trPr>
                              <w:tc>
                                <w:tcPr>
                                  <w:tcW w:w="2221" w:type="dxa"/>
                                  <w:vMerge/>
                                  <w:vAlign w:val="center"/>
                                </w:tcPr>
                                <w:p w14:paraId="726F86B3" w14:textId="77777777" w:rsidR="00C24F2B" w:rsidRPr="001B53C7" w:rsidRDefault="00C24F2B">
                                  <w:pPr>
                                    <w:spacing w:line="280" w:lineRule="exact"/>
                                    <w:jc w:val="center"/>
                                    <w:rPr>
                                      <w:rFonts w:ascii="黑体" w:eastAsia="黑体" w:hAnsi="黑体" w:hint="eastAsia"/>
                                    </w:rPr>
                                  </w:pPr>
                                </w:p>
                              </w:tc>
                              <w:tc>
                                <w:tcPr>
                                  <w:tcW w:w="480" w:type="dxa"/>
                                  <w:vMerge/>
                                  <w:vAlign w:val="center"/>
                                </w:tcPr>
                                <w:p w14:paraId="3B8F801B" w14:textId="77777777" w:rsidR="00C24F2B" w:rsidRPr="001B53C7" w:rsidRDefault="00C24F2B">
                                  <w:pPr>
                                    <w:spacing w:line="280" w:lineRule="exact"/>
                                    <w:jc w:val="center"/>
                                    <w:rPr>
                                      <w:rFonts w:ascii="黑体" w:eastAsia="黑体" w:hAnsi="黑体" w:hint="eastAsia"/>
                                    </w:rPr>
                                  </w:pPr>
                                </w:p>
                              </w:tc>
                              <w:tc>
                                <w:tcPr>
                                  <w:tcW w:w="668" w:type="dxa"/>
                                  <w:vAlign w:val="center"/>
                                </w:tcPr>
                                <w:p w14:paraId="0B32680D"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湿球</w:t>
                                  </w:r>
                                </w:p>
                              </w:tc>
                              <w:tc>
                                <w:tcPr>
                                  <w:tcW w:w="702" w:type="dxa"/>
                                  <w:vAlign w:val="center"/>
                                </w:tcPr>
                                <w:p w14:paraId="27CE5ED7"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31926B6" w14:textId="77777777" w:rsidR="00C24F2B" w:rsidRPr="001B53C7" w:rsidRDefault="00C24F2B">
                                  <w:pPr>
                                    <w:spacing w:line="280" w:lineRule="exact"/>
                                    <w:jc w:val="center"/>
                                    <w:rPr>
                                      <w:rFonts w:ascii="黑体" w:eastAsia="黑体" w:hAnsi="黑体" w:hint="eastAsia"/>
                                    </w:rPr>
                                  </w:pPr>
                                </w:p>
                              </w:tc>
                              <w:tc>
                                <w:tcPr>
                                  <w:tcW w:w="780" w:type="dxa"/>
                                  <w:vAlign w:val="center"/>
                                </w:tcPr>
                                <w:p w14:paraId="66EEEE54"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773A0107" w14:textId="77777777" w:rsidR="00C24F2B" w:rsidRPr="001B53C7" w:rsidRDefault="00C24F2B">
                                  <w:pPr>
                                    <w:spacing w:line="280" w:lineRule="exact"/>
                                    <w:jc w:val="center"/>
                                    <w:rPr>
                                      <w:rFonts w:ascii="黑体" w:eastAsia="黑体" w:hAnsi="黑体" w:hint="eastAsia"/>
                                    </w:rPr>
                                  </w:pPr>
                                </w:p>
                              </w:tc>
                              <w:tc>
                                <w:tcPr>
                                  <w:tcW w:w="1622" w:type="dxa"/>
                                  <w:vMerge/>
                                </w:tcPr>
                                <w:p w14:paraId="074654B2" w14:textId="77777777" w:rsidR="00C24F2B" w:rsidRPr="001B53C7" w:rsidRDefault="00C24F2B">
                                  <w:pPr>
                                    <w:spacing w:line="280" w:lineRule="exact"/>
                                    <w:jc w:val="center"/>
                                    <w:rPr>
                                      <w:rFonts w:ascii="黑体" w:eastAsia="黑体" w:hAnsi="黑体" w:hint="eastAsia"/>
                                    </w:rPr>
                                  </w:pPr>
                                </w:p>
                              </w:tc>
                            </w:tr>
                            <w:tr w:rsidR="001B53C7" w:rsidRPr="001B53C7" w14:paraId="41A7DD67" w14:textId="77777777">
                              <w:trPr>
                                <w:trHeight w:val="20"/>
                                <w:jc w:val="center"/>
                              </w:trPr>
                              <w:tc>
                                <w:tcPr>
                                  <w:tcW w:w="2221" w:type="dxa"/>
                                  <w:vMerge/>
                                  <w:vAlign w:val="center"/>
                                </w:tcPr>
                                <w:p w14:paraId="1D6C1B4E" w14:textId="77777777" w:rsidR="00C24F2B" w:rsidRPr="001B53C7" w:rsidRDefault="00C24F2B">
                                  <w:pPr>
                                    <w:spacing w:line="280" w:lineRule="exact"/>
                                    <w:jc w:val="center"/>
                                    <w:rPr>
                                      <w:rFonts w:ascii="黑体" w:eastAsia="黑体" w:hAnsi="黑体" w:hint="eastAsia"/>
                                    </w:rPr>
                                  </w:pPr>
                                </w:p>
                              </w:tc>
                              <w:tc>
                                <w:tcPr>
                                  <w:tcW w:w="480" w:type="dxa"/>
                                  <w:vMerge w:val="restart"/>
                                  <w:vAlign w:val="center"/>
                                </w:tcPr>
                                <w:p w14:paraId="57604F22" w14:textId="77777777" w:rsidR="00C24F2B" w:rsidRPr="001B53C7" w:rsidRDefault="00C24F2B">
                                  <w:pPr>
                                    <w:spacing w:line="280" w:lineRule="exact"/>
                                    <w:jc w:val="center"/>
                                    <w:rPr>
                                      <w:rFonts w:ascii="黑体" w:eastAsia="黑体" w:hAnsi="黑体" w:hint="eastAsia"/>
                                    </w:rPr>
                                  </w:pPr>
                                </w:p>
                              </w:tc>
                              <w:tc>
                                <w:tcPr>
                                  <w:tcW w:w="668" w:type="dxa"/>
                                  <w:vAlign w:val="center"/>
                                </w:tcPr>
                                <w:p w14:paraId="24C8B65A"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干球</w:t>
                                  </w:r>
                                </w:p>
                              </w:tc>
                              <w:tc>
                                <w:tcPr>
                                  <w:tcW w:w="702" w:type="dxa"/>
                                  <w:vAlign w:val="center"/>
                                </w:tcPr>
                                <w:p w14:paraId="43085CDB"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2DF264F" w14:textId="77777777" w:rsidR="00C24F2B" w:rsidRPr="001B53C7" w:rsidRDefault="00C24F2B">
                                  <w:pPr>
                                    <w:spacing w:line="280" w:lineRule="exact"/>
                                    <w:jc w:val="center"/>
                                    <w:rPr>
                                      <w:rFonts w:ascii="黑体" w:eastAsia="黑体" w:hAnsi="黑体" w:hint="eastAsia"/>
                                    </w:rPr>
                                  </w:pPr>
                                </w:p>
                              </w:tc>
                              <w:tc>
                                <w:tcPr>
                                  <w:tcW w:w="780" w:type="dxa"/>
                                  <w:vAlign w:val="center"/>
                                </w:tcPr>
                                <w:p w14:paraId="35CD7BFE"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271A8A34" w14:textId="77777777" w:rsidR="00C24F2B" w:rsidRPr="001B53C7" w:rsidRDefault="00C24F2B">
                                  <w:pPr>
                                    <w:spacing w:line="280" w:lineRule="exact"/>
                                    <w:jc w:val="center"/>
                                    <w:rPr>
                                      <w:rFonts w:ascii="黑体" w:eastAsia="黑体" w:hAnsi="黑体" w:hint="eastAsia"/>
                                    </w:rPr>
                                  </w:pPr>
                                </w:p>
                              </w:tc>
                              <w:tc>
                                <w:tcPr>
                                  <w:tcW w:w="1622" w:type="dxa"/>
                                  <w:vMerge w:val="restart"/>
                                </w:tcPr>
                                <w:p w14:paraId="4034B8F1"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干湿球一致性:</w:t>
                                  </w:r>
                                </w:p>
                              </w:tc>
                            </w:tr>
                            <w:tr w:rsidR="001B53C7" w:rsidRPr="001B53C7" w14:paraId="4A0C5568" w14:textId="77777777">
                              <w:trPr>
                                <w:trHeight w:val="20"/>
                                <w:jc w:val="center"/>
                              </w:trPr>
                              <w:tc>
                                <w:tcPr>
                                  <w:tcW w:w="2221" w:type="dxa"/>
                                  <w:vMerge/>
                                  <w:vAlign w:val="center"/>
                                </w:tcPr>
                                <w:p w14:paraId="5FE588D0" w14:textId="77777777" w:rsidR="00C24F2B" w:rsidRPr="001B53C7" w:rsidRDefault="00C24F2B">
                                  <w:pPr>
                                    <w:spacing w:line="280" w:lineRule="exact"/>
                                    <w:jc w:val="center"/>
                                    <w:rPr>
                                      <w:rFonts w:ascii="黑体" w:eastAsia="黑体" w:hAnsi="黑体" w:hint="eastAsia"/>
                                    </w:rPr>
                                  </w:pPr>
                                </w:p>
                              </w:tc>
                              <w:tc>
                                <w:tcPr>
                                  <w:tcW w:w="480" w:type="dxa"/>
                                  <w:vMerge/>
                                  <w:vAlign w:val="center"/>
                                </w:tcPr>
                                <w:p w14:paraId="03BE8FF3" w14:textId="77777777" w:rsidR="00C24F2B" w:rsidRPr="001B53C7" w:rsidRDefault="00C24F2B">
                                  <w:pPr>
                                    <w:spacing w:line="280" w:lineRule="exact"/>
                                    <w:jc w:val="center"/>
                                    <w:rPr>
                                      <w:rFonts w:ascii="黑体" w:eastAsia="黑体" w:hAnsi="黑体" w:hint="eastAsia"/>
                                    </w:rPr>
                                  </w:pPr>
                                </w:p>
                              </w:tc>
                              <w:tc>
                                <w:tcPr>
                                  <w:tcW w:w="668" w:type="dxa"/>
                                  <w:vAlign w:val="center"/>
                                </w:tcPr>
                                <w:p w14:paraId="40A4FE79"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湿球</w:t>
                                  </w:r>
                                </w:p>
                              </w:tc>
                              <w:tc>
                                <w:tcPr>
                                  <w:tcW w:w="702" w:type="dxa"/>
                                  <w:vAlign w:val="center"/>
                                </w:tcPr>
                                <w:p w14:paraId="14C32D58"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EAF4417" w14:textId="77777777" w:rsidR="00C24F2B" w:rsidRPr="001B53C7" w:rsidRDefault="00C24F2B">
                                  <w:pPr>
                                    <w:spacing w:line="280" w:lineRule="exact"/>
                                    <w:jc w:val="center"/>
                                    <w:rPr>
                                      <w:rFonts w:ascii="黑体" w:eastAsia="黑体" w:hAnsi="黑体" w:hint="eastAsia"/>
                                    </w:rPr>
                                  </w:pPr>
                                </w:p>
                              </w:tc>
                              <w:tc>
                                <w:tcPr>
                                  <w:tcW w:w="780" w:type="dxa"/>
                                  <w:vAlign w:val="center"/>
                                </w:tcPr>
                                <w:p w14:paraId="44D3E5E5"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10275D3C" w14:textId="77777777" w:rsidR="00C24F2B" w:rsidRPr="001B53C7" w:rsidRDefault="00C24F2B">
                                  <w:pPr>
                                    <w:spacing w:line="280" w:lineRule="exact"/>
                                    <w:jc w:val="center"/>
                                    <w:rPr>
                                      <w:rFonts w:ascii="黑体" w:eastAsia="黑体" w:hAnsi="黑体" w:hint="eastAsia"/>
                                    </w:rPr>
                                  </w:pPr>
                                </w:p>
                              </w:tc>
                              <w:tc>
                                <w:tcPr>
                                  <w:tcW w:w="1622" w:type="dxa"/>
                                  <w:vMerge/>
                                </w:tcPr>
                                <w:p w14:paraId="51306E82" w14:textId="77777777" w:rsidR="00C24F2B" w:rsidRPr="001B53C7" w:rsidRDefault="00C24F2B">
                                  <w:pPr>
                                    <w:spacing w:line="280" w:lineRule="exact"/>
                                    <w:jc w:val="center"/>
                                    <w:rPr>
                                      <w:rFonts w:ascii="黑体" w:eastAsia="黑体" w:hAnsi="黑体" w:hint="eastAsia"/>
                                    </w:rPr>
                                  </w:pPr>
                                </w:p>
                              </w:tc>
                            </w:tr>
                            <w:tr w:rsidR="001B53C7" w:rsidRPr="001B53C7" w14:paraId="46A84DA8" w14:textId="77777777">
                              <w:trPr>
                                <w:trHeight w:val="20"/>
                                <w:jc w:val="center"/>
                              </w:trPr>
                              <w:tc>
                                <w:tcPr>
                                  <w:tcW w:w="2221" w:type="dxa"/>
                                  <w:vMerge/>
                                  <w:vAlign w:val="center"/>
                                </w:tcPr>
                                <w:p w14:paraId="56354B00" w14:textId="77777777" w:rsidR="00C24F2B" w:rsidRPr="001B53C7" w:rsidRDefault="00C24F2B">
                                  <w:pPr>
                                    <w:spacing w:line="280" w:lineRule="exact"/>
                                    <w:jc w:val="center"/>
                                    <w:rPr>
                                      <w:rFonts w:ascii="黑体" w:eastAsia="黑体" w:hAnsi="黑体" w:hint="eastAsia"/>
                                    </w:rPr>
                                  </w:pPr>
                                </w:p>
                              </w:tc>
                              <w:tc>
                                <w:tcPr>
                                  <w:tcW w:w="480" w:type="dxa"/>
                                  <w:vMerge w:val="restart"/>
                                  <w:vAlign w:val="center"/>
                                </w:tcPr>
                                <w:p w14:paraId="558B1F22" w14:textId="77777777" w:rsidR="00C24F2B" w:rsidRPr="001B53C7" w:rsidRDefault="00C24F2B">
                                  <w:pPr>
                                    <w:spacing w:line="280" w:lineRule="exact"/>
                                    <w:jc w:val="center"/>
                                    <w:rPr>
                                      <w:rFonts w:ascii="黑体" w:eastAsia="黑体" w:hAnsi="黑体" w:hint="eastAsia"/>
                                    </w:rPr>
                                  </w:pPr>
                                </w:p>
                              </w:tc>
                              <w:tc>
                                <w:tcPr>
                                  <w:tcW w:w="668" w:type="dxa"/>
                                  <w:vAlign w:val="center"/>
                                </w:tcPr>
                                <w:p w14:paraId="553636EA"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干球</w:t>
                                  </w:r>
                                </w:p>
                              </w:tc>
                              <w:tc>
                                <w:tcPr>
                                  <w:tcW w:w="702" w:type="dxa"/>
                                  <w:vAlign w:val="center"/>
                                </w:tcPr>
                                <w:p w14:paraId="1BE58780" w14:textId="77777777" w:rsidR="00C24F2B" w:rsidRPr="001B53C7" w:rsidRDefault="00C24F2B">
                                  <w:pPr>
                                    <w:spacing w:line="280" w:lineRule="exact"/>
                                    <w:jc w:val="center"/>
                                    <w:rPr>
                                      <w:rFonts w:ascii="黑体" w:eastAsia="黑体" w:hAnsi="黑体" w:hint="eastAsia"/>
                                    </w:rPr>
                                  </w:pPr>
                                </w:p>
                              </w:tc>
                              <w:tc>
                                <w:tcPr>
                                  <w:tcW w:w="630" w:type="dxa"/>
                                  <w:vAlign w:val="center"/>
                                </w:tcPr>
                                <w:p w14:paraId="4F8C00D5" w14:textId="77777777" w:rsidR="00C24F2B" w:rsidRPr="001B53C7" w:rsidRDefault="00C24F2B">
                                  <w:pPr>
                                    <w:spacing w:line="280" w:lineRule="exact"/>
                                    <w:jc w:val="center"/>
                                    <w:rPr>
                                      <w:rFonts w:ascii="黑体" w:eastAsia="黑体" w:hAnsi="黑体" w:hint="eastAsia"/>
                                    </w:rPr>
                                  </w:pPr>
                                </w:p>
                              </w:tc>
                              <w:tc>
                                <w:tcPr>
                                  <w:tcW w:w="780" w:type="dxa"/>
                                  <w:vAlign w:val="center"/>
                                </w:tcPr>
                                <w:p w14:paraId="4908C238"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700FCC30" w14:textId="77777777" w:rsidR="00C24F2B" w:rsidRPr="001B53C7" w:rsidRDefault="00C24F2B">
                                  <w:pPr>
                                    <w:spacing w:line="280" w:lineRule="exact"/>
                                    <w:jc w:val="center"/>
                                    <w:rPr>
                                      <w:rFonts w:ascii="黑体" w:eastAsia="黑体" w:hAnsi="黑体" w:hint="eastAsia"/>
                                    </w:rPr>
                                  </w:pPr>
                                </w:p>
                              </w:tc>
                              <w:tc>
                                <w:tcPr>
                                  <w:tcW w:w="1622" w:type="dxa"/>
                                  <w:vMerge w:val="restart"/>
                                </w:tcPr>
                                <w:p w14:paraId="29193238"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干湿球一致性:</w:t>
                                  </w:r>
                                </w:p>
                              </w:tc>
                            </w:tr>
                            <w:tr w:rsidR="001B53C7" w:rsidRPr="001B53C7" w14:paraId="2A895B68" w14:textId="77777777">
                              <w:trPr>
                                <w:trHeight w:val="20"/>
                                <w:jc w:val="center"/>
                              </w:trPr>
                              <w:tc>
                                <w:tcPr>
                                  <w:tcW w:w="2221" w:type="dxa"/>
                                  <w:vMerge/>
                                  <w:vAlign w:val="center"/>
                                </w:tcPr>
                                <w:p w14:paraId="41B81287" w14:textId="77777777" w:rsidR="00C24F2B" w:rsidRPr="001B53C7" w:rsidRDefault="00C24F2B">
                                  <w:pPr>
                                    <w:spacing w:line="280" w:lineRule="exact"/>
                                    <w:jc w:val="center"/>
                                    <w:rPr>
                                      <w:rFonts w:ascii="黑体" w:eastAsia="黑体" w:hAnsi="黑体" w:hint="eastAsia"/>
                                    </w:rPr>
                                  </w:pPr>
                                </w:p>
                              </w:tc>
                              <w:tc>
                                <w:tcPr>
                                  <w:tcW w:w="480" w:type="dxa"/>
                                  <w:vMerge/>
                                  <w:vAlign w:val="center"/>
                                </w:tcPr>
                                <w:p w14:paraId="4DAB9F7B" w14:textId="77777777" w:rsidR="00C24F2B" w:rsidRPr="001B53C7" w:rsidRDefault="00C24F2B">
                                  <w:pPr>
                                    <w:spacing w:line="280" w:lineRule="exact"/>
                                    <w:jc w:val="center"/>
                                    <w:rPr>
                                      <w:rFonts w:ascii="黑体" w:eastAsia="黑体" w:hAnsi="黑体" w:hint="eastAsia"/>
                                    </w:rPr>
                                  </w:pPr>
                                </w:p>
                              </w:tc>
                              <w:tc>
                                <w:tcPr>
                                  <w:tcW w:w="668" w:type="dxa"/>
                                  <w:vAlign w:val="center"/>
                                </w:tcPr>
                                <w:p w14:paraId="4C1214BD"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湿球</w:t>
                                  </w:r>
                                </w:p>
                              </w:tc>
                              <w:tc>
                                <w:tcPr>
                                  <w:tcW w:w="702" w:type="dxa"/>
                                  <w:vAlign w:val="center"/>
                                </w:tcPr>
                                <w:p w14:paraId="6CB27571"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55067A4" w14:textId="77777777" w:rsidR="00C24F2B" w:rsidRPr="001B53C7" w:rsidRDefault="00C24F2B">
                                  <w:pPr>
                                    <w:spacing w:line="280" w:lineRule="exact"/>
                                    <w:jc w:val="center"/>
                                    <w:rPr>
                                      <w:rFonts w:ascii="黑体" w:eastAsia="黑体" w:hAnsi="黑体" w:hint="eastAsia"/>
                                    </w:rPr>
                                  </w:pPr>
                                </w:p>
                              </w:tc>
                              <w:tc>
                                <w:tcPr>
                                  <w:tcW w:w="780" w:type="dxa"/>
                                  <w:vAlign w:val="center"/>
                                </w:tcPr>
                                <w:p w14:paraId="48A4AE28"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70BA1B7B" w14:textId="77777777" w:rsidR="00C24F2B" w:rsidRPr="001B53C7" w:rsidRDefault="00C24F2B">
                                  <w:pPr>
                                    <w:spacing w:line="280" w:lineRule="exact"/>
                                    <w:jc w:val="center"/>
                                    <w:rPr>
                                      <w:rFonts w:ascii="黑体" w:eastAsia="黑体" w:hAnsi="黑体" w:hint="eastAsia"/>
                                    </w:rPr>
                                  </w:pPr>
                                </w:p>
                              </w:tc>
                              <w:tc>
                                <w:tcPr>
                                  <w:tcW w:w="1622" w:type="dxa"/>
                                  <w:vMerge/>
                                  <w:vAlign w:val="center"/>
                                </w:tcPr>
                                <w:p w14:paraId="2EBD2D8E" w14:textId="77777777" w:rsidR="00C24F2B" w:rsidRPr="001B53C7" w:rsidRDefault="00C24F2B">
                                  <w:pPr>
                                    <w:spacing w:line="280" w:lineRule="exact"/>
                                    <w:jc w:val="center"/>
                                    <w:rPr>
                                      <w:rFonts w:ascii="黑体" w:eastAsia="黑体" w:hAnsi="黑体" w:hint="eastAsia"/>
                                    </w:rPr>
                                  </w:pPr>
                                </w:p>
                              </w:tc>
                            </w:tr>
                            <w:tr w:rsidR="001B53C7" w:rsidRPr="001B53C7" w14:paraId="52DC5DA8" w14:textId="77777777">
                              <w:trPr>
                                <w:trHeight w:val="20"/>
                                <w:jc w:val="center"/>
                              </w:trPr>
                              <w:tc>
                                <w:tcPr>
                                  <w:tcW w:w="2221" w:type="dxa"/>
                                  <w:vMerge w:val="restart"/>
                                  <w:vAlign w:val="center"/>
                                </w:tcPr>
                                <w:p w14:paraId="72846ECF"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湿度（</w:t>
                                  </w:r>
                                  <w:r w:rsidRPr="001B53C7">
                                    <w:rPr>
                                      <w:rFonts w:ascii="黑体" w:eastAsia="黑体" w:hAnsi="黑体"/>
                                    </w:rPr>
                                    <w:t>%RH</w:t>
                                  </w:r>
                                  <w:r w:rsidRPr="001B53C7">
                                    <w:rPr>
                                      <w:rFonts w:ascii="黑体" w:eastAsia="黑体" w:hAnsi="黑体" w:hint="eastAsia"/>
                                    </w:rPr>
                                    <w:t>）</w:t>
                                  </w:r>
                                </w:p>
                              </w:tc>
                              <w:tc>
                                <w:tcPr>
                                  <w:tcW w:w="1148" w:type="dxa"/>
                                  <w:gridSpan w:val="2"/>
                                  <w:vAlign w:val="center"/>
                                </w:tcPr>
                                <w:p w14:paraId="5D9BE6B8" w14:textId="77777777" w:rsidR="00C24F2B" w:rsidRPr="001B53C7" w:rsidRDefault="00C24F2B">
                                  <w:pPr>
                                    <w:spacing w:line="280" w:lineRule="exact"/>
                                    <w:jc w:val="center"/>
                                    <w:rPr>
                                      <w:rFonts w:ascii="黑体" w:eastAsia="黑体" w:hAnsi="黑体" w:hint="eastAsia"/>
                                    </w:rPr>
                                  </w:pPr>
                                </w:p>
                              </w:tc>
                              <w:tc>
                                <w:tcPr>
                                  <w:tcW w:w="702" w:type="dxa"/>
                                  <w:vAlign w:val="center"/>
                                </w:tcPr>
                                <w:p w14:paraId="40EF13DC" w14:textId="77777777" w:rsidR="00C24F2B" w:rsidRPr="001B53C7" w:rsidRDefault="00C24F2B">
                                  <w:pPr>
                                    <w:spacing w:line="280" w:lineRule="exact"/>
                                    <w:jc w:val="center"/>
                                    <w:rPr>
                                      <w:rFonts w:ascii="黑体" w:eastAsia="黑体" w:hAnsi="黑体" w:hint="eastAsia"/>
                                    </w:rPr>
                                  </w:pPr>
                                </w:p>
                              </w:tc>
                              <w:tc>
                                <w:tcPr>
                                  <w:tcW w:w="630" w:type="dxa"/>
                                  <w:vAlign w:val="center"/>
                                </w:tcPr>
                                <w:p w14:paraId="2ED9B1CB"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0868E89"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75171D25"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2C60C8E" w14:textId="77777777" w:rsidR="00C24F2B" w:rsidRPr="001B53C7" w:rsidRDefault="00C24F2B">
                                  <w:pPr>
                                    <w:spacing w:line="280" w:lineRule="exact"/>
                                    <w:jc w:val="center"/>
                                    <w:rPr>
                                      <w:rFonts w:ascii="黑体" w:eastAsia="黑体" w:hAnsi="黑体" w:hint="eastAsia"/>
                                    </w:rPr>
                                  </w:pPr>
                                </w:p>
                              </w:tc>
                            </w:tr>
                            <w:tr w:rsidR="001B53C7" w:rsidRPr="001B53C7" w14:paraId="50FE0658" w14:textId="77777777">
                              <w:trPr>
                                <w:trHeight w:val="20"/>
                                <w:jc w:val="center"/>
                              </w:trPr>
                              <w:tc>
                                <w:tcPr>
                                  <w:tcW w:w="2221" w:type="dxa"/>
                                  <w:vMerge/>
                                  <w:vAlign w:val="center"/>
                                </w:tcPr>
                                <w:p w14:paraId="6B01C71A"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3E401ED1" w14:textId="77777777" w:rsidR="00C24F2B" w:rsidRPr="001B53C7" w:rsidRDefault="00C24F2B">
                                  <w:pPr>
                                    <w:spacing w:line="280" w:lineRule="exact"/>
                                    <w:jc w:val="center"/>
                                    <w:rPr>
                                      <w:rFonts w:ascii="黑体" w:eastAsia="黑体" w:hAnsi="黑体" w:hint="eastAsia"/>
                                    </w:rPr>
                                  </w:pPr>
                                </w:p>
                              </w:tc>
                              <w:tc>
                                <w:tcPr>
                                  <w:tcW w:w="702" w:type="dxa"/>
                                  <w:vAlign w:val="center"/>
                                </w:tcPr>
                                <w:p w14:paraId="3CEB00D5"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E8BBB1B"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195B879"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17D2E69B"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0E58A79" w14:textId="77777777" w:rsidR="00C24F2B" w:rsidRPr="001B53C7" w:rsidRDefault="00C24F2B">
                                  <w:pPr>
                                    <w:spacing w:line="280" w:lineRule="exact"/>
                                    <w:jc w:val="center"/>
                                    <w:rPr>
                                      <w:rFonts w:ascii="黑体" w:eastAsia="黑体" w:hAnsi="黑体" w:hint="eastAsia"/>
                                    </w:rPr>
                                  </w:pPr>
                                </w:p>
                              </w:tc>
                            </w:tr>
                            <w:tr w:rsidR="001B53C7" w:rsidRPr="001B53C7" w14:paraId="13FA623E" w14:textId="77777777">
                              <w:trPr>
                                <w:trHeight w:val="20"/>
                                <w:jc w:val="center"/>
                              </w:trPr>
                              <w:tc>
                                <w:tcPr>
                                  <w:tcW w:w="2221" w:type="dxa"/>
                                  <w:vMerge/>
                                  <w:vAlign w:val="center"/>
                                </w:tcPr>
                                <w:p w14:paraId="3C463543"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6C761644" w14:textId="77777777" w:rsidR="00C24F2B" w:rsidRPr="001B53C7" w:rsidRDefault="00C24F2B">
                                  <w:pPr>
                                    <w:spacing w:line="280" w:lineRule="exact"/>
                                    <w:jc w:val="center"/>
                                    <w:rPr>
                                      <w:rFonts w:ascii="黑体" w:eastAsia="黑体" w:hAnsi="黑体" w:hint="eastAsia"/>
                                    </w:rPr>
                                  </w:pPr>
                                </w:p>
                              </w:tc>
                              <w:tc>
                                <w:tcPr>
                                  <w:tcW w:w="702" w:type="dxa"/>
                                  <w:vAlign w:val="center"/>
                                </w:tcPr>
                                <w:p w14:paraId="0941211F" w14:textId="77777777" w:rsidR="00C24F2B" w:rsidRPr="001B53C7" w:rsidRDefault="00C24F2B">
                                  <w:pPr>
                                    <w:spacing w:line="280" w:lineRule="exact"/>
                                    <w:jc w:val="center"/>
                                    <w:rPr>
                                      <w:rFonts w:ascii="黑体" w:eastAsia="黑体" w:hAnsi="黑体" w:hint="eastAsia"/>
                                    </w:rPr>
                                  </w:pPr>
                                </w:p>
                              </w:tc>
                              <w:tc>
                                <w:tcPr>
                                  <w:tcW w:w="630" w:type="dxa"/>
                                  <w:vAlign w:val="center"/>
                                </w:tcPr>
                                <w:p w14:paraId="22A063D3"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E226D04"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09BD2AB7"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391C767D" w14:textId="77777777" w:rsidR="00C24F2B" w:rsidRPr="001B53C7" w:rsidRDefault="00C24F2B">
                                  <w:pPr>
                                    <w:spacing w:line="280" w:lineRule="exact"/>
                                    <w:jc w:val="center"/>
                                    <w:rPr>
                                      <w:rFonts w:ascii="黑体" w:eastAsia="黑体" w:hAnsi="黑体" w:hint="eastAsia"/>
                                    </w:rPr>
                                  </w:pPr>
                                </w:p>
                              </w:tc>
                            </w:tr>
                            <w:tr w:rsidR="001B53C7" w:rsidRPr="001B53C7" w14:paraId="06AB7B92" w14:textId="77777777">
                              <w:trPr>
                                <w:trHeight w:val="20"/>
                                <w:jc w:val="center"/>
                              </w:trPr>
                              <w:tc>
                                <w:tcPr>
                                  <w:tcW w:w="2221" w:type="dxa"/>
                                  <w:vMerge/>
                                  <w:vAlign w:val="center"/>
                                </w:tcPr>
                                <w:p w14:paraId="0797AD48"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60DF64F1"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0点测试</w:t>
                                  </w:r>
                                </w:p>
                              </w:tc>
                              <w:tc>
                                <w:tcPr>
                                  <w:tcW w:w="702" w:type="dxa"/>
                                  <w:vAlign w:val="center"/>
                                </w:tcPr>
                                <w:p w14:paraId="75305DD2" w14:textId="77777777" w:rsidR="00C24F2B" w:rsidRPr="001B53C7" w:rsidRDefault="00C24F2B">
                                  <w:pPr>
                                    <w:spacing w:line="280" w:lineRule="exact"/>
                                    <w:jc w:val="center"/>
                                    <w:rPr>
                                      <w:rFonts w:ascii="黑体" w:eastAsia="黑体" w:hAnsi="黑体" w:hint="eastAsia"/>
                                    </w:rPr>
                                  </w:pPr>
                                </w:p>
                              </w:tc>
                              <w:tc>
                                <w:tcPr>
                                  <w:tcW w:w="630" w:type="dxa"/>
                                  <w:vAlign w:val="center"/>
                                </w:tcPr>
                                <w:p w14:paraId="5B8C2D2F" w14:textId="77777777" w:rsidR="00C24F2B" w:rsidRPr="001B53C7" w:rsidRDefault="00C24F2B">
                                  <w:pPr>
                                    <w:spacing w:line="280" w:lineRule="exact"/>
                                    <w:jc w:val="center"/>
                                    <w:rPr>
                                      <w:rFonts w:ascii="黑体" w:eastAsia="黑体" w:hAnsi="黑体" w:hint="eastAsia"/>
                                    </w:rPr>
                                  </w:pPr>
                                </w:p>
                              </w:tc>
                              <w:tc>
                                <w:tcPr>
                                  <w:tcW w:w="780" w:type="dxa"/>
                                  <w:vAlign w:val="center"/>
                                </w:tcPr>
                                <w:p w14:paraId="2BAE537F"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59C5E66F"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8260C1D"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r>
                            <w:tr w:rsidR="001B53C7" w:rsidRPr="001B53C7" w14:paraId="2D27855C" w14:textId="77777777">
                              <w:trPr>
                                <w:trHeight w:val="20"/>
                                <w:jc w:val="center"/>
                              </w:trPr>
                              <w:tc>
                                <w:tcPr>
                                  <w:tcW w:w="2221" w:type="dxa"/>
                                  <w:vMerge w:val="restart"/>
                                  <w:vAlign w:val="center"/>
                                </w:tcPr>
                                <w:p w14:paraId="7BB04B01"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气压（hPa）</w:t>
                                  </w:r>
                                </w:p>
                              </w:tc>
                              <w:tc>
                                <w:tcPr>
                                  <w:tcW w:w="1148" w:type="dxa"/>
                                  <w:gridSpan w:val="2"/>
                                  <w:vAlign w:val="center"/>
                                </w:tcPr>
                                <w:p w14:paraId="353A63B2" w14:textId="77777777" w:rsidR="00C24F2B" w:rsidRPr="001B53C7" w:rsidRDefault="00C24F2B">
                                  <w:pPr>
                                    <w:spacing w:line="280" w:lineRule="exact"/>
                                    <w:jc w:val="center"/>
                                    <w:rPr>
                                      <w:rFonts w:ascii="黑体" w:eastAsia="黑体" w:hAnsi="黑体" w:hint="eastAsia"/>
                                    </w:rPr>
                                  </w:pPr>
                                </w:p>
                              </w:tc>
                              <w:tc>
                                <w:tcPr>
                                  <w:tcW w:w="702" w:type="dxa"/>
                                  <w:vAlign w:val="center"/>
                                </w:tcPr>
                                <w:p w14:paraId="1C0F60BC"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4FEC133" w14:textId="77777777" w:rsidR="00C24F2B" w:rsidRPr="001B53C7" w:rsidRDefault="00C24F2B">
                                  <w:pPr>
                                    <w:spacing w:line="280" w:lineRule="exact"/>
                                    <w:jc w:val="center"/>
                                    <w:rPr>
                                      <w:rFonts w:ascii="黑体" w:eastAsia="黑体" w:hAnsi="黑体" w:hint="eastAsia"/>
                                    </w:rPr>
                                  </w:pPr>
                                </w:p>
                              </w:tc>
                              <w:tc>
                                <w:tcPr>
                                  <w:tcW w:w="780" w:type="dxa"/>
                                  <w:vAlign w:val="center"/>
                                </w:tcPr>
                                <w:p w14:paraId="0C467E26"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07622943"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5BD59E52" w14:textId="77777777" w:rsidR="00C24F2B" w:rsidRPr="001B53C7" w:rsidRDefault="00000000">
                                  <w:pPr>
                                    <w:spacing w:line="280" w:lineRule="exact"/>
                                    <w:jc w:val="left"/>
                                    <w:rPr>
                                      <w:rFonts w:ascii="黑体" w:eastAsia="黑体" w:hAnsi="黑体" w:hint="eastAsia"/>
                                    </w:rPr>
                                  </w:pPr>
                                  <w:r w:rsidRPr="001B53C7">
                                    <w:rPr>
                                      <w:rFonts w:ascii="黑体" w:eastAsia="黑体" w:hAnsi="黑体" w:hint="eastAsia"/>
                                    </w:rPr>
                                    <w:t>稳定性：</w:t>
                                  </w:r>
                                </w:p>
                              </w:tc>
                            </w:tr>
                            <w:tr w:rsidR="001B53C7" w:rsidRPr="001B53C7" w14:paraId="1B521735" w14:textId="77777777">
                              <w:trPr>
                                <w:trHeight w:val="20"/>
                                <w:jc w:val="center"/>
                              </w:trPr>
                              <w:tc>
                                <w:tcPr>
                                  <w:tcW w:w="2221" w:type="dxa"/>
                                  <w:vMerge/>
                                  <w:vAlign w:val="center"/>
                                </w:tcPr>
                                <w:p w14:paraId="6033DE88"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40ECE584" w14:textId="77777777" w:rsidR="00C24F2B" w:rsidRPr="001B53C7" w:rsidRDefault="00C24F2B">
                                  <w:pPr>
                                    <w:spacing w:line="280" w:lineRule="exact"/>
                                    <w:jc w:val="center"/>
                                    <w:rPr>
                                      <w:rFonts w:ascii="黑体" w:eastAsia="黑体" w:hAnsi="黑体" w:hint="eastAsia"/>
                                    </w:rPr>
                                  </w:pPr>
                                </w:p>
                              </w:tc>
                              <w:tc>
                                <w:tcPr>
                                  <w:tcW w:w="702" w:type="dxa"/>
                                  <w:vAlign w:val="center"/>
                                </w:tcPr>
                                <w:p w14:paraId="5B2DD830" w14:textId="77777777" w:rsidR="00C24F2B" w:rsidRPr="001B53C7" w:rsidRDefault="00C24F2B">
                                  <w:pPr>
                                    <w:spacing w:line="280" w:lineRule="exact"/>
                                    <w:jc w:val="center"/>
                                    <w:rPr>
                                      <w:rFonts w:ascii="黑体" w:eastAsia="黑体" w:hAnsi="黑体" w:hint="eastAsia"/>
                                    </w:rPr>
                                  </w:pPr>
                                </w:p>
                              </w:tc>
                              <w:tc>
                                <w:tcPr>
                                  <w:tcW w:w="630" w:type="dxa"/>
                                  <w:vAlign w:val="center"/>
                                </w:tcPr>
                                <w:p w14:paraId="08CB7E1C" w14:textId="77777777" w:rsidR="00C24F2B" w:rsidRPr="001B53C7" w:rsidRDefault="00C24F2B">
                                  <w:pPr>
                                    <w:spacing w:line="280" w:lineRule="exact"/>
                                    <w:jc w:val="center"/>
                                    <w:rPr>
                                      <w:rFonts w:ascii="黑体" w:eastAsia="黑体" w:hAnsi="黑体" w:hint="eastAsia"/>
                                    </w:rPr>
                                  </w:pPr>
                                </w:p>
                              </w:tc>
                              <w:tc>
                                <w:tcPr>
                                  <w:tcW w:w="780" w:type="dxa"/>
                                  <w:vAlign w:val="center"/>
                                </w:tcPr>
                                <w:p w14:paraId="01B1B564"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1988802B"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24A9A600" w14:textId="77777777" w:rsidR="00C24F2B" w:rsidRPr="001B53C7" w:rsidRDefault="00000000">
                                  <w:pPr>
                                    <w:spacing w:line="280" w:lineRule="exact"/>
                                    <w:jc w:val="left"/>
                                    <w:rPr>
                                      <w:rFonts w:ascii="黑体" w:eastAsia="黑体" w:hAnsi="黑体" w:hint="eastAsia"/>
                                    </w:rPr>
                                  </w:pPr>
                                  <w:r w:rsidRPr="001B53C7">
                                    <w:rPr>
                                      <w:rFonts w:ascii="黑体" w:eastAsia="黑体" w:hAnsi="黑体" w:hint="eastAsia"/>
                                    </w:rPr>
                                    <w:t>稳定性：</w:t>
                                  </w:r>
                                </w:p>
                              </w:tc>
                            </w:tr>
                            <w:tr w:rsidR="001B53C7" w:rsidRPr="001B53C7" w14:paraId="3082F386" w14:textId="77777777">
                              <w:trPr>
                                <w:trHeight w:val="20"/>
                                <w:jc w:val="center"/>
                              </w:trPr>
                              <w:tc>
                                <w:tcPr>
                                  <w:tcW w:w="2221" w:type="dxa"/>
                                  <w:vMerge/>
                                  <w:vAlign w:val="center"/>
                                </w:tcPr>
                                <w:p w14:paraId="3751117D"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3C18BBF5" w14:textId="77777777" w:rsidR="00C24F2B" w:rsidRPr="001B53C7" w:rsidRDefault="00C24F2B">
                                  <w:pPr>
                                    <w:spacing w:line="280" w:lineRule="exact"/>
                                    <w:jc w:val="center"/>
                                    <w:rPr>
                                      <w:rFonts w:ascii="黑体" w:eastAsia="黑体" w:hAnsi="黑体" w:hint="eastAsia"/>
                                    </w:rPr>
                                  </w:pPr>
                                </w:p>
                              </w:tc>
                              <w:tc>
                                <w:tcPr>
                                  <w:tcW w:w="702" w:type="dxa"/>
                                  <w:vAlign w:val="center"/>
                                </w:tcPr>
                                <w:p w14:paraId="1BEF6DCA" w14:textId="77777777" w:rsidR="00C24F2B" w:rsidRPr="001B53C7" w:rsidRDefault="00C24F2B">
                                  <w:pPr>
                                    <w:spacing w:line="280" w:lineRule="exact"/>
                                    <w:jc w:val="center"/>
                                    <w:rPr>
                                      <w:rFonts w:ascii="黑体" w:eastAsia="黑体" w:hAnsi="黑体" w:hint="eastAsia"/>
                                    </w:rPr>
                                  </w:pPr>
                                </w:p>
                              </w:tc>
                              <w:tc>
                                <w:tcPr>
                                  <w:tcW w:w="630" w:type="dxa"/>
                                  <w:vAlign w:val="center"/>
                                </w:tcPr>
                                <w:p w14:paraId="4B53924F" w14:textId="77777777" w:rsidR="00C24F2B" w:rsidRPr="001B53C7" w:rsidRDefault="00C24F2B">
                                  <w:pPr>
                                    <w:spacing w:line="280" w:lineRule="exact"/>
                                    <w:jc w:val="center"/>
                                    <w:rPr>
                                      <w:rFonts w:ascii="黑体" w:eastAsia="黑体" w:hAnsi="黑体" w:hint="eastAsia"/>
                                    </w:rPr>
                                  </w:pPr>
                                </w:p>
                              </w:tc>
                              <w:tc>
                                <w:tcPr>
                                  <w:tcW w:w="780" w:type="dxa"/>
                                  <w:vAlign w:val="center"/>
                                </w:tcPr>
                                <w:p w14:paraId="6020B5D1"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61EBF9F3"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34E0D61D" w14:textId="77777777" w:rsidR="00C24F2B" w:rsidRPr="001B53C7" w:rsidRDefault="00000000">
                                  <w:pPr>
                                    <w:spacing w:line="280" w:lineRule="exact"/>
                                    <w:jc w:val="left"/>
                                    <w:rPr>
                                      <w:rFonts w:ascii="黑体" w:eastAsia="黑体" w:hAnsi="黑体" w:hint="eastAsia"/>
                                    </w:rPr>
                                  </w:pPr>
                                  <w:r w:rsidRPr="001B53C7">
                                    <w:rPr>
                                      <w:rFonts w:ascii="黑体" w:eastAsia="黑体" w:hAnsi="黑体" w:hint="eastAsia"/>
                                    </w:rPr>
                                    <w:t>稳定性：</w:t>
                                  </w:r>
                                </w:p>
                              </w:tc>
                            </w:tr>
                            <w:tr w:rsidR="001B53C7" w:rsidRPr="001B53C7" w14:paraId="1BD2A450" w14:textId="77777777">
                              <w:trPr>
                                <w:trHeight w:val="20"/>
                                <w:jc w:val="center"/>
                              </w:trPr>
                              <w:tc>
                                <w:tcPr>
                                  <w:tcW w:w="2221" w:type="dxa"/>
                                  <w:vMerge w:val="restart"/>
                                  <w:vAlign w:val="center"/>
                                </w:tcPr>
                                <w:p w14:paraId="2AC51F1E"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检测室通风速度（m/s）</w:t>
                                  </w:r>
                                </w:p>
                              </w:tc>
                              <w:tc>
                                <w:tcPr>
                                  <w:tcW w:w="1148" w:type="dxa"/>
                                  <w:gridSpan w:val="2"/>
                                  <w:vAlign w:val="center"/>
                                </w:tcPr>
                                <w:p w14:paraId="674787A8"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干球</w:t>
                                  </w:r>
                                </w:p>
                              </w:tc>
                              <w:tc>
                                <w:tcPr>
                                  <w:tcW w:w="702" w:type="dxa"/>
                                  <w:vAlign w:val="center"/>
                                </w:tcPr>
                                <w:p w14:paraId="3E2C15FE"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C548292"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c>
                                <w:tcPr>
                                  <w:tcW w:w="780" w:type="dxa"/>
                                  <w:vAlign w:val="center"/>
                                </w:tcPr>
                                <w:p w14:paraId="1121F7F4"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c>
                                <w:tcPr>
                                  <w:tcW w:w="1520" w:type="dxa"/>
                                  <w:vAlign w:val="center"/>
                                </w:tcPr>
                                <w:p w14:paraId="5F32081B"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D6DE40E" w14:textId="77777777" w:rsidR="00C24F2B" w:rsidRPr="001B53C7" w:rsidRDefault="00C24F2B">
                                  <w:pPr>
                                    <w:spacing w:line="280" w:lineRule="exact"/>
                                    <w:jc w:val="center"/>
                                    <w:rPr>
                                      <w:rFonts w:ascii="黑体" w:eastAsia="黑体" w:hAnsi="黑体" w:hint="eastAsia"/>
                                    </w:rPr>
                                  </w:pPr>
                                </w:p>
                              </w:tc>
                            </w:tr>
                            <w:tr w:rsidR="001B53C7" w:rsidRPr="001B53C7" w14:paraId="719663C8" w14:textId="77777777">
                              <w:trPr>
                                <w:trHeight w:val="20"/>
                                <w:jc w:val="center"/>
                              </w:trPr>
                              <w:tc>
                                <w:tcPr>
                                  <w:tcW w:w="2221" w:type="dxa"/>
                                  <w:vMerge/>
                                  <w:vAlign w:val="center"/>
                                </w:tcPr>
                                <w:p w14:paraId="7AF63F84"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53EF9C78"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湿球</w:t>
                                  </w:r>
                                </w:p>
                              </w:tc>
                              <w:tc>
                                <w:tcPr>
                                  <w:tcW w:w="702" w:type="dxa"/>
                                  <w:vAlign w:val="center"/>
                                </w:tcPr>
                                <w:p w14:paraId="2A5288A1"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B504495"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c>
                                <w:tcPr>
                                  <w:tcW w:w="780" w:type="dxa"/>
                                  <w:vAlign w:val="center"/>
                                </w:tcPr>
                                <w:p w14:paraId="1163D588"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c>
                                <w:tcPr>
                                  <w:tcW w:w="1520" w:type="dxa"/>
                                  <w:vAlign w:val="center"/>
                                </w:tcPr>
                                <w:p w14:paraId="3E038E3C"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297466BF" w14:textId="77777777" w:rsidR="00C24F2B" w:rsidRPr="001B53C7" w:rsidRDefault="00C24F2B">
                                  <w:pPr>
                                    <w:spacing w:line="280" w:lineRule="exact"/>
                                    <w:jc w:val="center"/>
                                    <w:rPr>
                                      <w:rFonts w:ascii="黑体" w:eastAsia="黑体" w:hAnsi="黑体" w:hint="eastAsia"/>
                                    </w:rPr>
                                  </w:pPr>
                                </w:p>
                              </w:tc>
                            </w:tr>
                            <w:tr w:rsidR="001B53C7" w:rsidRPr="001B53C7" w14:paraId="606BC98D" w14:textId="77777777">
                              <w:trPr>
                                <w:trHeight w:val="20"/>
                                <w:jc w:val="center"/>
                              </w:trPr>
                              <w:tc>
                                <w:tcPr>
                                  <w:tcW w:w="2221" w:type="dxa"/>
                                  <w:vMerge w:val="restart"/>
                                  <w:vAlign w:val="center"/>
                                </w:tcPr>
                                <w:p w14:paraId="317EEAEA"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输出电压（V）</w:t>
                                  </w:r>
                                </w:p>
                              </w:tc>
                              <w:tc>
                                <w:tcPr>
                                  <w:tcW w:w="1148" w:type="dxa"/>
                                  <w:gridSpan w:val="2"/>
                                  <w:vAlign w:val="center"/>
                                </w:tcPr>
                                <w:p w14:paraId="6D06E534" w14:textId="77777777" w:rsidR="00C24F2B" w:rsidRPr="001B53C7" w:rsidRDefault="00C24F2B">
                                  <w:pPr>
                                    <w:spacing w:line="280" w:lineRule="exact"/>
                                    <w:jc w:val="center"/>
                                    <w:rPr>
                                      <w:rFonts w:ascii="黑体" w:eastAsia="黑体" w:hAnsi="黑体" w:hint="eastAsia"/>
                                    </w:rPr>
                                  </w:pPr>
                                </w:p>
                              </w:tc>
                              <w:tc>
                                <w:tcPr>
                                  <w:tcW w:w="702" w:type="dxa"/>
                                  <w:vAlign w:val="center"/>
                                </w:tcPr>
                                <w:p w14:paraId="3C93DFB2" w14:textId="77777777" w:rsidR="00C24F2B" w:rsidRPr="001B53C7" w:rsidRDefault="00C24F2B">
                                  <w:pPr>
                                    <w:spacing w:line="280" w:lineRule="exact"/>
                                    <w:jc w:val="center"/>
                                    <w:rPr>
                                      <w:rFonts w:ascii="黑体" w:eastAsia="黑体" w:hAnsi="黑体" w:hint="eastAsia"/>
                                    </w:rPr>
                                  </w:pPr>
                                </w:p>
                              </w:tc>
                              <w:tc>
                                <w:tcPr>
                                  <w:tcW w:w="630" w:type="dxa"/>
                                  <w:vAlign w:val="center"/>
                                </w:tcPr>
                                <w:p w14:paraId="0FF98769"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2CC6F27"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27D12B39"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E73ED85" w14:textId="77777777" w:rsidR="00C24F2B" w:rsidRPr="001B53C7" w:rsidRDefault="00C24F2B">
                                  <w:pPr>
                                    <w:spacing w:line="280" w:lineRule="exact"/>
                                    <w:jc w:val="center"/>
                                    <w:rPr>
                                      <w:rFonts w:ascii="黑体" w:eastAsia="黑体" w:hAnsi="黑体" w:hint="eastAsia"/>
                                    </w:rPr>
                                  </w:pPr>
                                </w:p>
                              </w:tc>
                            </w:tr>
                            <w:tr w:rsidR="001B53C7" w:rsidRPr="001B53C7" w14:paraId="3C7C1C02" w14:textId="77777777">
                              <w:trPr>
                                <w:trHeight w:val="20"/>
                                <w:jc w:val="center"/>
                              </w:trPr>
                              <w:tc>
                                <w:tcPr>
                                  <w:tcW w:w="2221" w:type="dxa"/>
                                  <w:vMerge/>
                                  <w:vAlign w:val="center"/>
                                </w:tcPr>
                                <w:p w14:paraId="222015F1"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43F691B9" w14:textId="77777777" w:rsidR="00C24F2B" w:rsidRPr="001B53C7" w:rsidRDefault="00C24F2B">
                                  <w:pPr>
                                    <w:spacing w:line="280" w:lineRule="exact"/>
                                    <w:jc w:val="center"/>
                                    <w:rPr>
                                      <w:rFonts w:ascii="黑体" w:eastAsia="黑体" w:hAnsi="黑体" w:hint="eastAsia"/>
                                    </w:rPr>
                                  </w:pPr>
                                </w:p>
                              </w:tc>
                              <w:tc>
                                <w:tcPr>
                                  <w:tcW w:w="702" w:type="dxa"/>
                                  <w:vAlign w:val="center"/>
                                </w:tcPr>
                                <w:p w14:paraId="65413182"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1153720"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5F07381"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248C1480"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2CFB3710" w14:textId="77777777" w:rsidR="00C24F2B" w:rsidRPr="001B53C7" w:rsidRDefault="00C24F2B">
                                  <w:pPr>
                                    <w:spacing w:line="280" w:lineRule="exact"/>
                                    <w:jc w:val="center"/>
                                    <w:rPr>
                                      <w:rFonts w:ascii="黑体" w:eastAsia="黑体" w:hAnsi="黑体" w:hint="eastAsia"/>
                                    </w:rPr>
                                  </w:pPr>
                                </w:p>
                              </w:tc>
                            </w:tr>
                            <w:tr w:rsidR="001B53C7" w:rsidRPr="001B53C7" w14:paraId="79869364" w14:textId="77777777">
                              <w:trPr>
                                <w:trHeight w:val="20"/>
                                <w:jc w:val="center"/>
                              </w:trPr>
                              <w:tc>
                                <w:tcPr>
                                  <w:tcW w:w="2221" w:type="dxa"/>
                                  <w:vMerge/>
                                  <w:vAlign w:val="center"/>
                                </w:tcPr>
                                <w:p w14:paraId="004B3F3D"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61C5B7B6" w14:textId="77777777" w:rsidR="00C24F2B" w:rsidRPr="001B53C7" w:rsidRDefault="00C24F2B">
                                  <w:pPr>
                                    <w:spacing w:line="280" w:lineRule="exact"/>
                                    <w:jc w:val="center"/>
                                    <w:rPr>
                                      <w:rFonts w:ascii="黑体" w:eastAsia="黑体" w:hAnsi="黑体" w:hint="eastAsia"/>
                                    </w:rPr>
                                  </w:pPr>
                                </w:p>
                              </w:tc>
                              <w:tc>
                                <w:tcPr>
                                  <w:tcW w:w="702" w:type="dxa"/>
                                  <w:vAlign w:val="center"/>
                                </w:tcPr>
                                <w:p w14:paraId="7925B5EE"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6C15A81" w14:textId="77777777" w:rsidR="00C24F2B" w:rsidRPr="001B53C7" w:rsidRDefault="00C24F2B">
                                  <w:pPr>
                                    <w:spacing w:line="280" w:lineRule="exact"/>
                                    <w:jc w:val="center"/>
                                    <w:rPr>
                                      <w:rFonts w:ascii="黑体" w:eastAsia="黑体" w:hAnsi="黑体" w:hint="eastAsia"/>
                                    </w:rPr>
                                  </w:pPr>
                                </w:p>
                              </w:tc>
                              <w:tc>
                                <w:tcPr>
                                  <w:tcW w:w="780" w:type="dxa"/>
                                  <w:vAlign w:val="center"/>
                                </w:tcPr>
                                <w:p w14:paraId="32B9E832"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210D9E22"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22783B45" w14:textId="77777777" w:rsidR="00C24F2B" w:rsidRPr="001B53C7" w:rsidRDefault="00C24F2B">
                                  <w:pPr>
                                    <w:spacing w:line="280" w:lineRule="exact"/>
                                    <w:jc w:val="center"/>
                                    <w:rPr>
                                      <w:rFonts w:ascii="黑体" w:eastAsia="黑体" w:hAnsi="黑体" w:hint="eastAsia"/>
                                    </w:rPr>
                                  </w:pPr>
                                </w:p>
                              </w:tc>
                            </w:tr>
                            <w:tr w:rsidR="001B53C7" w:rsidRPr="001B53C7" w14:paraId="38C3ED40" w14:textId="77777777">
                              <w:trPr>
                                <w:trHeight w:val="20"/>
                                <w:jc w:val="center"/>
                              </w:trPr>
                              <w:tc>
                                <w:tcPr>
                                  <w:tcW w:w="2221" w:type="dxa"/>
                                  <w:vMerge/>
                                  <w:vAlign w:val="center"/>
                                </w:tcPr>
                                <w:p w14:paraId="3AD14E8D"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0ABF4E5E" w14:textId="77777777" w:rsidR="00C24F2B" w:rsidRPr="001B53C7" w:rsidRDefault="00C24F2B">
                                  <w:pPr>
                                    <w:spacing w:line="280" w:lineRule="exact"/>
                                    <w:jc w:val="center"/>
                                    <w:rPr>
                                      <w:rFonts w:ascii="黑体" w:eastAsia="黑体" w:hAnsi="黑体" w:hint="eastAsia"/>
                                    </w:rPr>
                                  </w:pPr>
                                </w:p>
                              </w:tc>
                              <w:tc>
                                <w:tcPr>
                                  <w:tcW w:w="702" w:type="dxa"/>
                                  <w:vAlign w:val="center"/>
                                </w:tcPr>
                                <w:p w14:paraId="682E2923" w14:textId="77777777" w:rsidR="00C24F2B" w:rsidRPr="001B53C7" w:rsidRDefault="00C24F2B">
                                  <w:pPr>
                                    <w:spacing w:line="280" w:lineRule="exact"/>
                                    <w:jc w:val="center"/>
                                    <w:rPr>
                                      <w:rFonts w:ascii="黑体" w:eastAsia="黑体" w:hAnsi="黑体" w:hint="eastAsia"/>
                                    </w:rPr>
                                  </w:pPr>
                                </w:p>
                              </w:tc>
                              <w:tc>
                                <w:tcPr>
                                  <w:tcW w:w="630" w:type="dxa"/>
                                  <w:vAlign w:val="center"/>
                                </w:tcPr>
                                <w:p w14:paraId="4DED1E5F" w14:textId="77777777" w:rsidR="00C24F2B" w:rsidRPr="001B53C7" w:rsidRDefault="00C24F2B">
                                  <w:pPr>
                                    <w:spacing w:line="280" w:lineRule="exact"/>
                                    <w:jc w:val="center"/>
                                    <w:rPr>
                                      <w:rFonts w:ascii="黑体" w:eastAsia="黑体" w:hAnsi="黑体" w:hint="eastAsia"/>
                                    </w:rPr>
                                  </w:pPr>
                                </w:p>
                              </w:tc>
                              <w:tc>
                                <w:tcPr>
                                  <w:tcW w:w="780" w:type="dxa"/>
                                  <w:vAlign w:val="center"/>
                                </w:tcPr>
                                <w:p w14:paraId="1CB3099E"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1B84A37B"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4A80582F" w14:textId="77777777" w:rsidR="00C24F2B" w:rsidRPr="001B53C7" w:rsidRDefault="00C24F2B">
                                  <w:pPr>
                                    <w:spacing w:line="280" w:lineRule="exact"/>
                                    <w:jc w:val="center"/>
                                    <w:rPr>
                                      <w:rFonts w:ascii="黑体" w:eastAsia="黑体" w:hAnsi="黑体" w:hint="eastAsia"/>
                                    </w:rPr>
                                  </w:pPr>
                                </w:p>
                              </w:tc>
                            </w:tr>
                            <w:tr w:rsidR="001B53C7" w:rsidRPr="001B53C7" w14:paraId="4616B363" w14:textId="77777777">
                              <w:trPr>
                                <w:trHeight w:val="20"/>
                                <w:jc w:val="center"/>
                              </w:trPr>
                              <w:tc>
                                <w:tcPr>
                                  <w:tcW w:w="2221" w:type="dxa"/>
                                  <w:vMerge/>
                                  <w:vAlign w:val="center"/>
                                </w:tcPr>
                                <w:p w14:paraId="4F71727C"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4E41EEC4" w14:textId="77777777" w:rsidR="00C24F2B" w:rsidRPr="001B53C7" w:rsidRDefault="00C24F2B">
                                  <w:pPr>
                                    <w:spacing w:line="280" w:lineRule="exact"/>
                                    <w:jc w:val="center"/>
                                    <w:rPr>
                                      <w:rFonts w:ascii="黑体" w:eastAsia="黑体" w:hAnsi="黑体" w:hint="eastAsia"/>
                                    </w:rPr>
                                  </w:pPr>
                                </w:p>
                              </w:tc>
                              <w:tc>
                                <w:tcPr>
                                  <w:tcW w:w="702" w:type="dxa"/>
                                  <w:vAlign w:val="center"/>
                                </w:tcPr>
                                <w:p w14:paraId="5271A85F" w14:textId="77777777" w:rsidR="00C24F2B" w:rsidRPr="001B53C7" w:rsidRDefault="00C24F2B">
                                  <w:pPr>
                                    <w:spacing w:line="280" w:lineRule="exact"/>
                                    <w:jc w:val="center"/>
                                    <w:rPr>
                                      <w:rFonts w:ascii="黑体" w:eastAsia="黑体" w:hAnsi="黑体" w:hint="eastAsia"/>
                                    </w:rPr>
                                  </w:pPr>
                                </w:p>
                              </w:tc>
                              <w:tc>
                                <w:tcPr>
                                  <w:tcW w:w="630" w:type="dxa"/>
                                  <w:vAlign w:val="center"/>
                                </w:tcPr>
                                <w:p w14:paraId="6D55362D"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90C4B3D"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67AF5CC4"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4D86C3E9" w14:textId="77777777" w:rsidR="00C24F2B" w:rsidRPr="001B53C7" w:rsidRDefault="00C24F2B">
                                  <w:pPr>
                                    <w:spacing w:line="280" w:lineRule="exact"/>
                                    <w:jc w:val="center"/>
                                    <w:rPr>
                                      <w:rFonts w:ascii="黑体" w:eastAsia="黑体" w:hAnsi="黑体" w:hint="eastAsia"/>
                                    </w:rPr>
                                  </w:pPr>
                                </w:p>
                              </w:tc>
                            </w:tr>
                            <w:tr w:rsidR="001B53C7" w:rsidRPr="001B53C7" w14:paraId="0BA1F38A" w14:textId="77777777">
                              <w:trPr>
                                <w:trHeight w:val="20"/>
                                <w:jc w:val="center"/>
                              </w:trPr>
                              <w:tc>
                                <w:tcPr>
                                  <w:tcW w:w="2221" w:type="dxa"/>
                                  <w:vMerge/>
                                  <w:vAlign w:val="center"/>
                                </w:tcPr>
                                <w:p w14:paraId="6FECAC76"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65A1205A" w14:textId="77777777" w:rsidR="00C24F2B" w:rsidRPr="001B53C7" w:rsidRDefault="00C24F2B">
                                  <w:pPr>
                                    <w:spacing w:line="280" w:lineRule="exact"/>
                                    <w:jc w:val="center"/>
                                    <w:rPr>
                                      <w:rFonts w:ascii="黑体" w:eastAsia="黑体" w:hAnsi="黑体" w:hint="eastAsia"/>
                                    </w:rPr>
                                  </w:pPr>
                                </w:p>
                              </w:tc>
                              <w:tc>
                                <w:tcPr>
                                  <w:tcW w:w="702" w:type="dxa"/>
                                  <w:vAlign w:val="center"/>
                                </w:tcPr>
                                <w:p w14:paraId="716315B4" w14:textId="77777777" w:rsidR="00C24F2B" w:rsidRPr="001B53C7" w:rsidRDefault="00C24F2B">
                                  <w:pPr>
                                    <w:spacing w:line="280" w:lineRule="exact"/>
                                    <w:jc w:val="center"/>
                                    <w:rPr>
                                      <w:rFonts w:ascii="黑体" w:eastAsia="黑体" w:hAnsi="黑体" w:hint="eastAsia"/>
                                    </w:rPr>
                                  </w:pPr>
                                </w:p>
                              </w:tc>
                              <w:tc>
                                <w:tcPr>
                                  <w:tcW w:w="630" w:type="dxa"/>
                                  <w:vAlign w:val="center"/>
                                </w:tcPr>
                                <w:p w14:paraId="014481A5" w14:textId="77777777" w:rsidR="00C24F2B" w:rsidRPr="001B53C7" w:rsidRDefault="00C24F2B">
                                  <w:pPr>
                                    <w:spacing w:line="280" w:lineRule="exact"/>
                                    <w:jc w:val="center"/>
                                    <w:rPr>
                                      <w:rFonts w:ascii="黑体" w:eastAsia="黑体" w:hAnsi="黑体" w:hint="eastAsia"/>
                                    </w:rPr>
                                  </w:pPr>
                                </w:p>
                              </w:tc>
                              <w:tc>
                                <w:tcPr>
                                  <w:tcW w:w="780" w:type="dxa"/>
                                  <w:vAlign w:val="center"/>
                                </w:tcPr>
                                <w:p w14:paraId="3C2E561B"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58AA285E"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2DB8C4C" w14:textId="77777777" w:rsidR="00C24F2B" w:rsidRPr="001B53C7" w:rsidRDefault="00C24F2B">
                                  <w:pPr>
                                    <w:spacing w:line="280" w:lineRule="exact"/>
                                    <w:jc w:val="center"/>
                                    <w:rPr>
                                      <w:rFonts w:ascii="黑体" w:eastAsia="黑体" w:hAnsi="黑体" w:hint="eastAsia"/>
                                    </w:rPr>
                                  </w:pPr>
                                </w:p>
                              </w:tc>
                            </w:tr>
                            <w:tr w:rsidR="00C24F2B" w14:paraId="47C41F43" w14:textId="77777777">
                              <w:trPr>
                                <w:trHeight w:val="20"/>
                                <w:jc w:val="center"/>
                              </w:trPr>
                              <w:tc>
                                <w:tcPr>
                                  <w:tcW w:w="8623" w:type="dxa"/>
                                  <w:gridSpan w:val="8"/>
                                  <w:vAlign w:val="center"/>
                                </w:tcPr>
                                <w:p w14:paraId="187125CE" w14:textId="77777777" w:rsidR="00C24F2B" w:rsidRDefault="00000000">
                                  <w:pPr>
                                    <w:spacing w:line="280" w:lineRule="exact"/>
                                    <w:jc w:val="center"/>
                                    <w:rPr>
                                      <w:rFonts w:ascii="黑体" w:eastAsia="黑体" w:hAnsi="黑体" w:hint="eastAsia"/>
                                    </w:rPr>
                                  </w:pPr>
                                  <w:r>
                                    <w:rPr>
                                      <w:rFonts w:ascii="黑体" w:eastAsia="黑体" w:hAnsi="黑体" w:hint="eastAsia"/>
                                    </w:rPr>
                                    <w:t>-----以下空白-----</w:t>
                                  </w:r>
                                </w:p>
                              </w:tc>
                            </w:tr>
                          </w:tbl>
                          <w:p w14:paraId="228F5C71" w14:textId="77777777" w:rsidR="00760852" w:rsidRDefault="00760852">
                            <w:pPr>
                              <w:ind w:firstLineChars="200" w:firstLine="420"/>
                              <w:rPr>
                                <w:rFonts w:ascii="黑体" w:eastAsia="黑体"/>
                              </w:rPr>
                            </w:pPr>
                          </w:p>
                          <w:p w14:paraId="49F0157F" w14:textId="29DD1C31" w:rsidR="00C24F2B" w:rsidRDefault="00000000">
                            <w:pPr>
                              <w:ind w:firstLineChars="200" w:firstLine="420"/>
                              <w:rPr>
                                <w:rFonts w:ascii="黑体" w:eastAsia="黑体"/>
                              </w:rPr>
                            </w:pPr>
                            <w:r>
                              <w:rPr>
                                <w:rFonts w:ascii="黑体" w:eastAsia="黑体" w:hint="eastAsia"/>
                              </w:rPr>
                              <w:t>校准员：                      核验员：</w:t>
                            </w:r>
                          </w:p>
                          <w:p w14:paraId="028227A2" w14:textId="77777777" w:rsidR="00760852" w:rsidRDefault="00760852" w:rsidP="00760852">
                            <w:pPr>
                              <w:rPr>
                                <w:rFonts w:ascii="黑体" w:eastAsia="黑体"/>
                              </w:rPr>
                            </w:pPr>
                          </w:p>
                          <w:p w14:paraId="0E23BA83" w14:textId="77777777" w:rsidR="0082044E" w:rsidRDefault="0082044E" w:rsidP="00760852">
                            <w:pPr>
                              <w:tabs>
                                <w:tab w:val="left" w:pos="1065"/>
                              </w:tabs>
                              <w:ind w:firstLineChars="200" w:firstLine="420"/>
                              <w:rPr>
                                <w:rFonts w:ascii="黑体" w:eastAsia="黑体"/>
                              </w:rPr>
                            </w:pPr>
                          </w:p>
                          <w:p w14:paraId="061B42B3" w14:textId="77777777" w:rsidR="0082044E" w:rsidRDefault="0082044E" w:rsidP="00760852">
                            <w:pPr>
                              <w:tabs>
                                <w:tab w:val="left" w:pos="1065"/>
                              </w:tabs>
                              <w:ind w:firstLineChars="200" w:firstLine="420"/>
                              <w:rPr>
                                <w:rFonts w:ascii="黑体" w:eastAsia="黑体"/>
                              </w:rPr>
                            </w:pPr>
                          </w:p>
                          <w:p w14:paraId="28B8A7CC" w14:textId="1A592AD9" w:rsidR="00C24F2B" w:rsidRDefault="00000000" w:rsidP="00760852">
                            <w:pPr>
                              <w:tabs>
                                <w:tab w:val="left" w:pos="1065"/>
                              </w:tabs>
                              <w:ind w:firstLineChars="200" w:firstLine="420"/>
                              <w:rPr>
                                <w:rFonts w:ascii="黑体" w:eastAsia="黑体"/>
                              </w:rPr>
                            </w:pPr>
                            <w:r>
                              <w:rPr>
                                <w:rFonts w:ascii="黑体" w:eastAsia="黑体" w:hint="eastAsia"/>
                              </w:rPr>
                              <w:t>声明：</w:t>
                            </w:r>
                            <w:r>
                              <w:rPr>
                                <w:rFonts w:ascii="黑体" w:eastAsia="黑体"/>
                              </w:rPr>
                              <w:tab/>
                            </w:r>
                            <w:r>
                              <w:rPr>
                                <w:rFonts w:ascii="黑体" w:eastAsia="黑体" w:hint="eastAsia"/>
                              </w:rPr>
                              <w:t>1.X</w:t>
                            </w:r>
                            <w:r>
                              <w:rPr>
                                <w:rFonts w:ascii="黑体" w:eastAsia="黑体"/>
                              </w:rPr>
                              <w:t>X</w:t>
                            </w:r>
                            <w:r>
                              <w:rPr>
                                <w:rFonts w:ascii="黑体" w:eastAsia="黑体" w:hint="eastAsia"/>
                              </w:rPr>
                              <w:t>仅对加盖“X</w:t>
                            </w:r>
                            <w:r>
                              <w:rPr>
                                <w:rFonts w:ascii="黑体" w:eastAsia="黑体"/>
                              </w:rPr>
                              <w:t>X</w:t>
                            </w:r>
                            <w:r>
                              <w:rPr>
                                <w:rFonts w:ascii="黑体" w:eastAsia="黑体" w:hint="eastAsia"/>
                              </w:rPr>
                              <w:t>校准专用章”的完整证书负责；</w:t>
                            </w:r>
                          </w:p>
                          <w:p w14:paraId="4F09FFA5" w14:textId="77777777" w:rsidR="00C24F2B" w:rsidRDefault="00000000" w:rsidP="00760852">
                            <w:pPr>
                              <w:tabs>
                                <w:tab w:val="left" w:pos="1065"/>
                              </w:tabs>
                              <w:ind w:firstLineChars="200" w:firstLine="420"/>
                              <w:rPr>
                                <w:rFonts w:ascii="黑体" w:eastAsia="黑体"/>
                              </w:rPr>
                            </w:pPr>
                            <w:r>
                              <w:rPr>
                                <w:rFonts w:ascii="黑体" w:eastAsia="黑体"/>
                              </w:rPr>
                              <w:tab/>
                            </w:r>
                            <w:r>
                              <w:rPr>
                                <w:rFonts w:ascii="黑体" w:eastAsia="黑体" w:hint="eastAsia"/>
                              </w:rPr>
                              <w:t>2.本证书中的校准结果仅对本次所校准的计量器具有效；</w:t>
                            </w:r>
                          </w:p>
                          <w:p w14:paraId="4DA1422B" w14:textId="77777777" w:rsidR="00C24F2B" w:rsidRDefault="00000000" w:rsidP="00760852">
                            <w:pPr>
                              <w:tabs>
                                <w:tab w:val="left" w:pos="1065"/>
                              </w:tabs>
                              <w:ind w:firstLineChars="200" w:firstLine="420"/>
                              <w:rPr>
                                <w:rFonts w:ascii="黑体" w:eastAsia="黑体"/>
                              </w:rPr>
                            </w:pPr>
                            <w:r>
                              <w:rPr>
                                <w:rFonts w:ascii="黑体" w:eastAsia="黑体"/>
                              </w:rPr>
                              <w:tab/>
                            </w:r>
                            <w:r>
                              <w:rPr>
                                <w:rFonts w:ascii="黑体" w:eastAsia="黑体" w:hint="eastAsia"/>
                              </w:rPr>
                              <w:t>3.请妥善保管此证书，下次校准时请携带证书复印件。</w:t>
                            </w:r>
                          </w:p>
                          <w:p w14:paraId="5C8AE7AA" w14:textId="77777777" w:rsidR="00760852" w:rsidRDefault="00760852" w:rsidP="00760852">
                            <w:pPr>
                              <w:tabs>
                                <w:tab w:val="left" w:pos="1065"/>
                              </w:tabs>
                              <w:ind w:firstLineChars="200" w:firstLine="420"/>
                              <w:rPr>
                                <w:rFonts w:ascii="黑体" w:eastAsia="黑体"/>
                              </w:rPr>
                            </w:pPr>
                          </w:p>
                          <w:p w14:paraId="3E7454AC" w14:textId="77777777" w:rsidR="00C24F2B" w:rsidRDefault="00000000">
                            <w:pPr>
                              <w:tabs>
                                <w:tab w:val="left" w:pos="1276"/>
                              </w:tabs>
                              <w:jc w:val="center"/>
                              <w:rPr>
                                <w:rFonts w:ascii="黑体" w:eastAsia="黑体"/>
                                <w:sz w:val="24"/>
                              </w:rPr>
                            </w:pPr>
                            <w:r>
                              <w:rPr>
                                <w:rFonts w:ascii="黑体" w:eastAsia="黑体" w:hint="eastAsia"/>
                                <w:sz w:val="24"/>
                              </w:rPr>
                              <w:t xml:space="preserve">第   </w:t>
                            </w:r>
                            <w:r>
                              <w:rPr>
                                <w:rFonts w:ascii="黑体" w:eastAsia="黑体"/>
                                <w:sz w:val="24"/>
                              </w:rPr>
                              <w:t>x</w:t>
                            </w:r>
                            <w:r>
                              <w:rPr>
                                <w:rFonts w:ascii="黑体" w:eastAsia="黑体" w:hint="eastAsia"/>
                                <w:sz w:val="24"/>
                              </w:rPr>
                              <w:t xml:space="preserve">   页   共   </w:t>
                            </w:r>
                            <w:r>
                              <w:rPr>
                                <w:rFonts w:ascii="黑体" w:eastAsia="黑体"/>
                                <w:sz w:val="24"/>
                              </w:rPr>
                              <w:t>x</w:t>
                            </w:r>
                            <w:r>
                              <w:rPr>
                                <w:rFonts w:ascii="黑体" w:eastAsia="黑体" w:hint="eastAsia"/>
                                <w:sz w:val="24"/>
                              </w:rPr>
                              <w:t xml:space="preserve">   页</w:t>
                            </w:r>
                          </w:p>
                        </w:txbxContent>
                      </wps:txbx>
                      <wps:bodyPr upright="1"/>
                    </wps:wsp>
                  </a:graphicData>
                </a:graphic>
              </wp:inline>
            </w:drawing>
          </mc:Choice>
          <mc:Fallback>
            <w:pict>
              <v:shape w14:anchorId="651572FE" id="文本框 99" o:spid="_x0000_s1029" type="#_x0000_t202" style="width:467.6pt;height:64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">
                <v:textbox>
                  <w:txbxContent>
                    <w:p w14:paraId="6DC6429C" w14:textId="77777777" w:rsidR="00C24F2B" w:rsidRDefault="00000000">
                      <w:pPr>
                        <w:jc w:val="center"/>
                        <w:rPr>
                          <w:rFonts w:ascii="黑体" w:eastAsia="黑体"/>
                          <w:b/>
                          <w:sz w:val="40"/>
                          <w:szCs w:val="72"/>
                        </w:rPr>
                      </w:pPr>
                      <w:r>
                        <w:rPr>
                          <w:rFonts w:ascii="黑体" w:eastAsia="黑体" w:hint="eastAsia"/>
                          <w:b/>
                          <w:sz w:val="40"/>
                          <w:szCs w:val="72"/>
                        </w:rPr>
                        <w:t>（校准机构名称）</w:t>
                      </w:r>
                    </w:p>
                    <w:p w14:paraId="69F63D46" w14:textId="77777777" w:rsidR="00C24F2B" w:rsidRDefault="00000000">
                      <w:pPr>
                        <w:jc w:val="center"/>
                        <w:rPr>
                          <w:rFonts w:ascii="黑体" w:eastAsia="黑体"/>
                          <w:sz w:val="24"/>
                        </w:rPr>
                      </w:pPr>
                      <w:r>
                        <w:rPr>
                          <w:rFonts w:ascii="黑体" w:eastAsia="黑体" w:hint="eastAsia"/>
                          <w:sz w:val="24"/>
                        </w:rPr>
                        <w:t>证书编号：</w:t>
                      </w:r>
                    </w:p>
                    <w:p w14:paraId="013872C1" w14:textId="77777777" w:rsidR="0082044E" w:rsidRDefault="0082044E">
                      <w:pPr>
                        <w:jc w:val="center"/>
                        <w:rPr>
                          <w:rFonts w:ascii="黑体" w:eastAsia="黑体" w:hAnsi="宋体" w:hint="eastAsia"/>
                          <w:b/>
                          <w:sz w:val="32"/>
                          <w:szCs w:val="44"/>
                        </w:rPr>
                      </w:pPr>
                    </w:p>
                    <w:p w14:paraId="2699A822" w14:textId="77777777" w:rsidR="00C24F2B" w:rsidRDefault="00000000">
                      <w:pPr>
                        <w:jc w:val="center"/>
                        <w:rPr>
                          <w:rFonts w:ascii="黑体" w:eastAsia="黑体"/>
                          <w:sz w:val="24"/>
                          <w:szCs w:val="32"/>
                        </w:rPr>
                      </w:pPr>
                      <w:r>
                        <w:rPr>
                          <w:rFonts w:ascii="黑体" w:eastAsia="黑体" w:hint="eastAsia"/>
                          <w:sz w:val="24"/>
                          <w:szCs w:val="32"/>
                        </w:rPr>
                        <w:t>校准结果</w:t>
                      </w:r>
                    </w:p>
                    <w:p w14:paraId="6FD3E3EF" w14:textId="77777777" w:rsidR="00C24F2B" w:rsidRPr="001B53C7" w:rsidRDefault="00000000">
                      <w:pPr>
                        <w:spacing w:afterLines="20" w:after="62"/>
                        <w:ind w:firstLineChars="200" w:firstLine="480"/>
                        <w:rPr>
                          <w:rFonts w:ascii="黑体" w:eastAsia="黑体"/>
                          <w:sz w:val="24"/>
                        </w:rPr>
                      </w:pPr>
                      <w:r w:rsidRPr="001B53C7">
                        <w:rPr>
                          <w:rFonts w:ascii="黑体" w:eastAsia="黑体" w:hint="eastAsia"/>
                          <w:sz w:val="24"/>
                        </w:rPr>
                        <w:t>直接校准的测量结果：</w:t>
                      </w:r>
                    </w:p>
                    <w:tbl>
                      <w:tblPr>
                        <w:tblW w:w="8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480"/>
                        <w:gridCol w:w="668"/>
                        <w:gridCol w:w="702"/>
                        <w:gridCol w:w="630"/>
                        <w:gridCol w:w="780"/>
                        <w:gridCol w:w="1520"/>
                        <w:gridCol w:w="1622"/>
                      </w:tblGrid>
                      <w:tr w:rsidR="001B53C7" w:rsidRPr="001B53C7" w14:paraId="134D415C" w14:textId="77777777">
                        <w:trPr>
                          <w:trHeight w:val="20"/>
                          <w:jc w:val="center"/>
                        </w:trPr>
                        <w:tc>
                          <w:tcPr>
                            <w:tcW w:w="2221" w:type="dxa"/>
                            <w:vMerge w:val="restart"/>
                            <w:vAlign w:val="center"/>
                          </w:tcPr>
                          <w:p w14:paraId="2EDC41E2"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项目</w:t>
                            </w:r>
                          </w:p>
                        </w:tc>
                        <w:tc>
                          <w:tcPr>
                            <w:tcW w:w="1148" w:type="dxa"/>
                            <w:gridSpan w:val="2"/>
                            <w:vMerge w:val="restart"/>
                            <w:vAlign w:val="center"/>
                          </w:tcPr>
                          <w:p w14:paraId="52D850E5"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名义值</w:t>
                            </w:r>
                          </w:p>
                        </w:tc>
                        <w:tc>
                          <w:tcPr>
                            <w:tcW w:w="702" w:type="dxa"/>
                            <w:vMerge w:val="restart"/>
                            <w:vAlign w:val="center"/>
                          </w:tcPr>
                          <w:p w14:paraId="4FA43A35"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标准值</w:t>
                            </w:r>
                          </w:p>
                        </w:tc>
                        <w:tc>
                          <w:tcPr>
                            <w:tcW w:w="4552" w:type="dxa"/>
                            <w:gridSpan w:val="4"/>
                            <w:vAlign w:val="center"/>
                          </w:tcPr>
                          <w:p w14:paraId="6A59D500"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被校准仪器</w:t>
                            </w:r>
                          </w:p>
                        </w:tc>
                      </w:tr>
                      <w:tr w:rsidR="001B53C7" w:rsidRPr="001B53C7" w14:paraId="2CF33505" w14:textId="77777777">
                        <w:trPr>
                          <w:trHeight w:val="20"/>
                          <w:jc w:val="center"/>
                        </w:trPr>
                        <w:tc>
                          <w:tcPr>
                            <w:tcW w:w="2221" w:type="dxa"/>
                            <w:vMerge/>
                            <w:vAlign w:val="center"/>
                          </w:tcPr>
                          <w:p w14:paraId="15D13087" w14:textId="77777777" w:rsidR="00C24F2B" w:rsidRPr="001B53C7" w:rsidRDefault="00C24F2B">
                            <w:pPr>
                              <w:spacing w:line="280" w:lineRule="exact"/>
                              <w:jc w:val="center"/>
                              <w:rPr>
                                <w:rFonts w:ascii="黑体" w:eastAsia="黑体" w:hAnsi="黑体" w:hint="eastAsia"/>
                              </w:rPr>
                            </w:pPr>
                          </w:p>
                        </w:tc>
                        <w:tc>
                          <w:tcPr>
                            <w:tcW w:w="1148" w:type="dxa"/>
                            <w:gridSpan w:val="2"/>
                            <w:vMerge/>
                            <w:vAlign w:val="center"/>
                          </w:tcPr>
                          <w:p w14:paraId="153F772C" w14:textId="77777777" w:rsidR="00C24F2B" w:rsidRPr="001B53C7" w:rsidRDefault="00C24F2B">
                            <w:pPr>
                              <w:spacing w:line="280" w:lineRule="exact"/>
                              <w:jc w:val="center"/>
                              <w:rPr>
                                <w:rFonts w:ascii="黑体" w:eastAsia="黑体" w:hAnsi="黑体" w:hint="eastAsia"/>
                              </w:rPr>
                            </w:pPr>
                          </w:p>
                        </w:tc>
                        <w:tc>
                          <w:tcPr>
                            <w:tcW w:w="702" w:type="dxa"/>
                            <w:vMerge/>
                            <w:vAlign w:val="center"/>
                          </w:tcPr>
                          <w:p w14:paraId="3ECB9B71" w14:textId="77777777" w:rsidR="00C24F2B" w:rsidRPr="001B53C7" w:rsidRDefault="00C24F2B">
                            <w:pPr>
                              <w:spacing w:line="280" w:lineRule="exact"/>
                              <w:jc w:val="center"/>
                              <w:rPr>
                                <w:rFonts w:ascii="黑体" w:eastAsia="黑体" w:hAnsi="黑体" w:hint="eastAsia"/>
                              </w:rPr>
                            </w:pPr>
                          </w:p>
                        </w:tc>
                        <w:tc>
                          <w:tcPr>
                            <w:tcW w:w="630" w:type="dxa"/>
                            <w:vAlign w:val="center"/>
                          </w:tcPr>
                          <w:p w14:paraId="24170A54"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示值</w:t>
                            </w:r>
                          </w:p>
                        </w:tc>
                        <w:tc>
                          <w:tcPr>
                            <w:tcW w:w="780" w:type="dxa"/>
                            <w:vAlign w:val="center"/>
                          </w:tcPr>
                          <w:p w14:paraId="22F40EE9"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测量误差</w:t>
                            </w:r>
                          </w:p>
                        </w:tc>
                        <w:tc>
                          <w:tcPr>
                            <w:tcW w:w="1520" w:type="dxa"/>
                            <w:vAlign w:val="center"/>
                          </w:tcPr>
                          <w:p w14:paraId="07ECC4AF"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扩展不确定度</w:t>
                            </w:r>
                          </w:p>
                          <w:p w14:paraId="21421E5B"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i/>
                                <w:iCs/>
                              </w:rPr>
                              <w:t>U</w:t>
                            </w:r>
                            <w:r w:rsidRPr="001B53C7">
                              <w:rPr>
                                <w:rFonts w:ascii="黑体" w:eastAsia="黑体" w:hAnsi="黑体" w:hint="eastAsia"/>
                              </w:rPr>
                              <w:t>（</w:t>
                            </w:r>
                            <w:r w:rsidRPr="001B53C7">
                              <w:rPr>
                                <w:rFonts w:ascii="黑体" w:eastAsia="黑体" w:hAnsi="黑体" w:hint="eastAsia"/>
                                <w:i/>
                                <w:iCs/>
                              </w:rPr>
                              <w:t>k</w:t>
                            </w:r>
                            <w:r w:rsidRPr="001B53C7">
                              <w:rPr>
                                <w:rFonts w:ascii="黑体" w:eastAsia="黑体" w:hAnsi="黑体" w:hint="eastAsia"/>
                              </w:rPr>
                              <w:t>=2）</w:t>
                            </w:r>
                          </w:p>
                        </w:tc>
                        <w:tc>
                          <w:tcPr>
                            <w:tcW w:w="1622" w:type="dxa"/>
                            <w:vAlign w:val="center"/>
                          </w:tcPr>
                          <w:p w14:paraId="0093460E" w14:textId="77777777" w:rsidR="00C24F2B" w:rsidRPr="001B53C7" w:rsidRDefault="00000000">
                            <w:pPr>
                              <w:spacing w:line="280" w:lineRule="exact"/>
                              <w:jc w:val="center"/>
                              <w:rPr>
                                <w:rFonts w:ascii="黑体" w:eastAsia="黑体" w:hAnsi="黑体" w:hint="eastAsia"/>
                                <w:i/>
                                <w:iCs/>
                              </w:rPr>
                            </w:pPr>
                            <w:r w:rsidRPr="001B53C7">
                              <w:rPr>
                                <w:rFonts w:ascii="黑体" w:eastAsia="黑体" w:hAnsi="黑体" w:hint="eastAsia"/>
                              </w:rPr>
                              <w:t>其他</w:t>
                            </w:r>
                          </w:p>
                        </w:tc>
                      </w:tr>
                      <w:tr w:rsidR="001B53C7" w:rsidRPr="001B53C7" w14:paraId="4F4DB041" w14:textId="77777777">
                        <w:trPr>
                          <w:trHeight w:val="20"/>
                          <w:jc w:val="center"/>
                        </w:trPr>
                        <w:tc>
                          <w:tcPr>
                            <w:tcW w:w="2221" w:type="dxa"/>
                            <w:vMerge w:val="restart"/>
                            <w:vAlign w:val="center"/>
                          </w:tcPr>
                          <w:p w14:paraId="0945C18F"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温度（℃）</w:t>
                            </w:r>
                          </w:p>
                        </w:tc>
                        <w:tc>
                          <w:tcPr>
                            <w:tcW w:w="480" w:type="dxa"/>
                            <w:vMerge w:val="restart"/>
                            <w:vAlign w:val="center"/>
                          </w:tcPr>
                          <w:p w14:paraId="541F4787" w14:textId="77777777" w:rsidR="00C24F2B" w:rsidRPr="001B53C7" w:rsidRDefault="00C24F2B">
                            <w:pPr>
                              <w:spacing w:line="280" w:lineRule="exact"/>
                              <w:jc w:val="center"/>
                              <w:rPr>
                                <w:rFonts w:ascii="黑体" w:eastAsia="黑体" w:hAnsi="黑体" w:hint="eastAsia"/>
                              </w:rPr>
                            </w:pPr>
                          </w:p>
                        </w:tc>
                        <w:tc>
                          <w:tcPr>
                            <w:tcW w:w="668" w:type="dxa"/>
                            <w:vAlign w:val="center"/>
                          </w:tcPr>
                          <w:p w14:paraId="4F07ED8E"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干球</w:t>
                            </w:r>
                          </w:p>
                        </w:tc>
                        <w:tc>
                          <w:tcPr>
                            <w:tcW w:w="702" w:type="dxa"/>
                            <w:vAlign w:val="center"/>
                          </w:tcPr>
                          <w:p w14:paraId="7E314B21" w14:textId="77777777" w:rsidR="00C24F2B" w:rsidRPr="001B53C7" w:rsidRDefault="00C24F2B">
                            <w:pPr>
                              <w:spacing w:line="280" w:lineRule="exact"/>
                              <w:jc w:val="center"/>
                              <w:rPr>
                                <w:rFonts w:ascii="黑体" w:eastAsia="黑体" w:hAnsi="黑体" w:hint="eastAsia"/>
                              </w:rPr>
                            </w:pPr>
                          </w:p>
                        </w:tc>
                        <w:tc>
                          <w:tcPr>
                            <w:tcW w:w="630" w:type="dxa"/>
                            <w:vAlign w:val="center"/>
                          </w:tcPr>
                          <w:p w14:paraId="441C3C6E" w14:textId="77777777" w:rsidR="00C24F2B" w:rsidRPr="001B53C7" w:rsidRDefault="00C24F2B">
                            <w:pPr>
                              <w:spacing w:line="280" w:lineRule="exact"/>
                              <w:jc w:val="center"/>
                              <w:rPr>
                                <w:rFonts w:ascii="黑体" w:eastAsia="黑体" w:hAnsi="黑体" w:hint="eastAsia"/>
                              </w:rPr>
                            </w:pPr>
                          </w:p>
                        </w:tc>
                        <w:tc>
                          <w:tcPr>
                            <w:tcW w:w="780" w:type="dxa"/>
                            <w:vAlign w:val="center"/>
                          </w:tcPr>
                          <w:p w14:paraId="0A472327"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661C44D1" w14:textId="77777777" w:rsidR="00C24F2B" w:rsidRPr="001B53C7" w:rsidRDefault="00C24F2B">
                            <w:pPr>
                              <w:spacing w:line="280" w:lineRule="exact"/>
                              <w:jc w:val="center"/>
                              <w:rPr>
                                <w:rFonts w:ascii="黑体" w:eastAsia="黑体" w:hAnsi="黑体" w:hint="eastAsia"/>
                              </w:rPr>
                            </w:pPr>
                          </w:p>
                        </w:tc>
                        <w:tc>
                          <w:tcPr>
                            <w:tcW w:w="1622" w:type="dxa"/>
                            <w:vMerge w:val="restart"/>
                          </w:tcPr>
                          <w:p w14:paraId="6588E1DC"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干湿球一致性:</w:t>
                            </w:r>
                          </w:p>
                        </w:tc>
                      </w:tr>
                      <w:tr w:rsidR="001B53C7" w:rsidRPr="001B53C7" w14:paraId="302BDA8D" w14:textId="77777777">
                        <w:trPr>
                          <w:trHeight w:val="20"/>
                          <w:jc w:val="center"/>
                        </w:trPr>
                        <w:tc>
                          <w:tcPr>
                            <w:tcW w:w="2221" w:type="dxa"/>
                            <w:vMerge/>
                            <w:vAlign w:val="center"/>
                          </w:tcPr>
                          <w:p w14:paraId="726F86B3" w14:textId="77777777" w:rsidR="00C24F2B" w:rsidRPr="001B53C7" w:rsidRDefault="00C24F2B">
                            <w:pPr>
                              <w:spacing w:line="280" w:lineRule="exact"/>
                              <w:jc w:val="center"/>
                              <w:rPr>
                                <w:rFonts w:ascii="黑体" w:eastAsia="黑体" w:hAnsi="黑体" w:hint="eastAsia"/>
                              </w:rPr>
                            </w:pPr>
                          </w:p>
                        </w:tc>
                        <w:tc>
                          <w:tcPr>
                            <w:tcW w:w="480" w:type="dxa"/>
                            <w:vMerge/>
                            <w:vAlign w:val="center"/>
                          </w:tcPr>
                          <w:p w14:paraId="3B8F801B" w14:textId="77777777" w:rsidR="00C24F2B" w:rsidRPr="001B53C7" w:rsidRDefault="00C24F2B">
                            <w:pPr>
                              <w:spacing w:line="280" w:lineRule="exact"/>
                              <w:jc w:val="center"/>
                              <w:rPr>
                                <w:rFonts w:ascii="黑体" w:eastAsia="黑体" w:hAnsi="黑体" w:hint="eastAsia"/>
                              </w:rPr>
                            </w:pPr>
                          </w:p>
                        </w:tc>
                        <w:tc>
                          <w:tcPr>
                            <w:tcW w:w="668" w:type="dxa"/>
                            <w:vAlign w:val="center"/>
                          </w:tcPr>
                          <w:p w14:paraId="0B32680D"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湿球</w:t>
                            </w:r>
                          </w:p>
                        </w:tc>
                        <w:tc>
                          <w:tcPr>
                            <w:tcW w:w="702" w:type="dxa"/>
                            <w:vAlign w:val="center"/>
                          </w:tcPr>
                          <w:p w14:paraId="27CE5ED7"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31926B6" w14:textId="77777777" w:rsidR="00C24F2B" w:rsidRPr="001B53C7" w:rsidRDefault="00C24F2B">
                            <w:pPr>
                              <w:spacing w:line="280" w:lineRule="exact"/>
                              <w:jc w:val="center"/>
                              <w:rPr>
                                <w:rFonts w:ascii="黑体" w:eastAsia="黑体" w:hAnsi="黑体" w:hint="eastAsia"/>
                              </w:rPr>
                            </w:pPr>
                          </w:p>
                        </w:tc>
                        <w:tc>
                          <w:tcPr>
                            <w:tcW w:w="780" w:type="dxa"/>
                            <w:vAlign w:val="center"/>
                          </w:tcPr>
                          <w:p w14:paraId="66EEEE54"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773A0107" w14:textId="77777777" w:rsidR="00C24F2B" w:rsidRPr="001B53C7" w:rsidRDefault="00C24F2B">
                            <w:pPr>
                              <w:spacing w:line="280" w:lineRule="exact"/>
                              <w:jc w:val="center"/>
                              <w:rPr>
                                <w:rFonts w:ascii="黑体" w:eastAsia="黑体" w:hAnsi="黑体" w:hint="eastAsia"/>
                              </w:rPr>
                            </w:pPr>
                          </w:p>
                        </w:tc>
                        <w:tc>
                          <w:tcPr>
                            <w:tcW w:w="1622" w:type="dxa"/>
                            <w:vMerge/>
                          </w:tcPr>
                          <w:p w14:paraId="074654B2" w14:textId="77777777" w:rsidR="00C24F2B" w:rsidRPr="001B53C7" w:rsidRDefault="00C24F2B">
                            <w:pPr>
                              <w:spacing w:line="280" w:lineRule="exact"/>
                              <w:jc w:val="center"/>
                              <w:rPr>
                                <w:rFonts w:ascii="黑体" w:eastAsia="黑体" w:hAnsi="黑体" w:hint="eastAsia"/>
                              </w:rPr>
                            </w:pPr>
                          </w:p>
                        </w:tc>
                      </w:tr>
                      <w:tr w:rsidR="001B53C7" w:rsidRPr="001B53C7" w14:paraId="41A7DD67" w14:textId="77777777">
                        <w:trPr>
                          <w:trHeight w:val="20"/>
                          <w:jc w:val="center"/>
                        </w:trPr>
                        <w:tc>
                          <w:tcPr>
                            <w:tcW w:w="2221" w:type="dxa"/>
                            <w:vMerge/>
                            <w:vAlign w:val="center"/>
                          </w:tcPr>
                          <w:p w14:paraId="1D6C1B4E" w14:textId="77777777" w:rsidR="00C24F2B" w:rsidRPr="001B53C7" w:rsidRDefault="00C24F2B">
                            <w:pPr>
                              <w:spacing w:line="280" w:lineRule="exact"/>
                              <w:jc w:val="center"/>
                              <w:rPr>
                                <w:rFonts w:ascii="黑体" w:eastAsia="黑体" w:hAnsi="黑体" w:hint="eastAsia"/>
                              </w:rPr>
                            </w:pPr>
                          </w:p>
                        </w:tc>
                        <w:tc>
                          <w:tcPr>
                            <w:tcW w:w="480" w:type="dxa"/>
                            <w:vMerge w:val="restart"/>
                            <w:vAlign w:val="center"/>
                          </w:tcPr>
                          <w:p w14:paraId="57604F22" w14:textId="77777777" w:rsidR="00C24F2B" w:rsidRPr="001B53C7" w:rsidRDefault="00C24F2B">
                            <w:pPr>
                              <w:spacing w:line="280" w:lineRule="exact"/>
                              <w:jc w:val="center"/>
                              <w:rPr>
                                <w:rFonts w:ascii="黑体" w:eastAsia="黑体" w:hAnsi="黑体" w:hint="eastAsia"/>
                              </w:rPr>
                            </w:pPr>
                          </w:p>
                        </w:tc>
                        <w:tc>
                          <w:tcPr>
                            <w:tcW w:w="668" w:type="dxa"/>
                            <w:vAlign w:val="center"/>
                          </w:tcPr>
                          <w:p w14:paraId="24C8B65A"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干球</w:t>
                            </w:r>
                          </w:p>
                        </w:tc>
                        <w:tc>
                          <w:tcPr>
                            <w:tcW w:w="702" w:type="dxa"/>
                            <w:vAlign w:val="center"/>
                          </w:tcPr>
                          <w:p w14:paraId="43085CDB"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2DF264F" w14:textId="77777777" w:rsidR="00C24F2B" w:rsidRPr="001B53C7" w:rsidRDefault="00C24F2B">
                            <w:pPr>
                              <w:spacing w:line="280" w:lineRule="exact"/>
                              <w:jc w:val="center"/>
                              <w:rPr>
                                <w:rFonts w:ascii="黑体" w:eastAsia="黑体" w:hAnsi="黑体" w:hint="eastAsia"/>
                              </w:rPr>
                            </w:pPr>
                          </w:p>
                        </w:tc>
                        <w:tc>
                          <w:tcPr>
                            <w:tcW w:w="780" w:type="dxa"/>
                            <w:vAlign w:val="center"/>
                          </w:tcPr>
                          <w:p w14:paraId="35CD7BFE"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271A8A34" w14:textId="77777777" w:rsidR="00C24F2B" w:rsidRPr="001B53C7" w:rsidRDefault="00C24F2B">
                            <w:pPr>
                              <w:spacing w:line="280" w:lineRule="exact"/>
                              <w:jc w:val="center"/>
                              <w:rPr>
                                <w:rFonts w:ascii="黑体" w:eastAsia="黑体" w:hAnsi="黑体" w:hint="eastAsia"/>
                              </w:rPr>
                            </w:pPr>
                          </w:p>
                        </w:tc>
                        <w:tc>
                          <w:tcPr>
                            <w:tcW w:w="1622" w:type="dxa"/>
                            <w:vMerge w:val="restart"/>
                          </w:tcPr>
                          <w:p w14:paraId="4034B8F1"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干湿球一致性:</w:t>
                            </w:r>
                          </w:p>
                        </w:tc>
                      </w:tr>
                      <w:tr w:rsidR="001B53C7" w:rsidRPr="001B53C7" w14:paraId="4A0C5568" w14:textId="77777777">
                        <w:trPr>
                          <w:trHeight w:val="20"/>
                          <w:jc w:val="center"/>
                        </w:trPr>
                        <w:tc>
                          <w:tcPr>
                            <w:tcW w:w="2221" w:type="dxa"/>
                            <w:vMerge/>
                            <w:vAlign w:val="center"/>
                          </w:tcPr>
                          <w:p w14:paraId="5FE588D0" w14:textId="77777777" w:rsidR="00C24F2B" w:rsidRPr="001B53C7" w:rsidRDefault="00C24F2B">
                            <w:pPr>
                              <w:spacing w:line="280" w:lineRule="exact"/>
                              <w:jc w:val="center"/>
                              <w:rPr>
                                <w:rFonts w:ascii="黑体" w:eastAsia="黑体" w:hAnsi="黑体" w:hint="eastAsia"/>
                              </w:rPr>
                            </w:pPr>
                          </w:p>
                        </w:tc>
                        <w:tc>
                          <w:tcPr>
                            <w:tcW w:w="480" w:type="dxa"/>
                            <w:vMerge/>
                            <w:vAlign w:val="center"/>
                          </w:tcPr>
                          <w:p w14:paraId="03BE8FF3" w14:textId="77777777" w:rsidR="00C24F2B" w:rsidRPr="001B53C7" w:rsidRDefault="00C24F2B">
                            <w:pPr>
                              <w:spacing w:line="280" w:lineRule="exact"/>
                              <w:jc w:val="center"/>
                              <w:rPr>
                                <w:rFonts w:ascii="黑体" w:eastAsia="黑体" w:hAnsi="黑体" w:hint="eastAsia"/>
                              </w:rPr>
                            </w:pPr>
                          </w:p>
                        </w:tc>
                        <w:tc>
                          <w:tcPr>
                            <w:tcW w:w="668" w:type="dxa"/>
                            <w:vAlign w:val="center"/>
                          </w:tcPr>
                          <w:p w14:paraId="40A4FE79"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湿球</w:t>
                            </w:r>
                          </w:p>
                        </w:tc>
                        <w:tc>
                          <w:tcPr>
                            <w:tcW w:w="702" w:type="dxa"/>
                            <w:vAlign w:val="center"/>
                          </w:tcPr>
                          <w:p w14:paraId="14C32D58"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EAF4417" w14:textId="77777777" w:rsidR="00C24F2B" w:rsidRPr="001B53C7" w:rsidRDefault="00C24F2B">
                            <w:pPr>
                              <w:spacing w:line="280" w:lineRule="exact"/>
                              <w:jc w:val="center"/>
                              <w:rPr>
                                <w:rFonts w:ascii="黑体" w:eastAsia="黑体" w:hAnsi="黑体" w:hint="eastAsia"/>
                              </w:rPr>
                            </w:pPr>
                          </w:p>
                        </w:tc>
                        <w:tc>
                          <w:tcPr>
                            <w:tcW w:w="780" w:type="dxa"/>
                            <w:vAlign w:val="center"/>
                          </w:tcPr>
                          <w:p w14:paraId="44D3E5E5"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10275D3C" w14:textId="77777777" w:rsidR="00C24F2B" w:rsidRPr="001B53C7" w:rsidRDefault="00C24F2B">
                            <w:pPr>
                              <w:spacing w:line="280" w:lineRule="exact"/>
                              <w:jc w:val="center"/>
                              <w:rPr>
                                <w:rFonts w:ascii="黑体" w:eastAsia="黑体" w:hAnsi="黑体" w:hint="eastAsia"/>
                              </w:rPr>
                            </w:pPr>
                          </w:p>
                        </w:tc>
                        <w:tc>
                          <w:tcPr>
                            <w:tcW w:w="1622" w:type="dxa"/>
                            <w:vMerge/>
                          </w:tcPr>
                          <w:p w14:paraId="51306E82" w14:textId="77777777" w:rsidR="00C24F2B" w:rsidRPr="001B53C7" w:rsidRDefault="00C24F2B">
                            <w:pPr>
                              <w:spacing w:line="280" w:lineRule="exact"/>
                              <w:jc w:val="center"/>
                              <w:rPr>
                                <w:rFonts w:ascii="黑体" w:eastAsia="黑体" w:hAnsi="黑体" w:hint="eastAsia"/>
                              </w:rPr>
                            </w:pPr>
                          </w:p>
                        </w:tc>
                      </w:tr>
                      <w:tr w:rsidR="001B53C7" w:rsidRPr="001B53C7" w14:paraId="46A84DA8" w14:textId="77777777">
                        <w:trPr>
                          <w:trHeight w:val="20"/>
                          <w:jc w:val="center"/>
                        </w:trPr>
                        <w:tc>
                          <w:tcPr>
                            <w:tcW w:w="2221" w:type="dxa"/>
                            <w:vMerge/>
                            <w:vAlign w:val="center"/>
                          </w:tcPr>
                          <w:p w14:paraId="56354B00" w14:textId="77777777" w:rsidR="00C24F2B" w:rsidRPr="001B53C7" w:rsidRDefault="00C24F2B">
                            <w:pPr>
                              <w:spacing w:line="280" w:lineRule="exact"/>
                              <w:jc w:val="center"/>
                              <w:rPr>
                                <w:rFonts w:ascii="黑体" w:eastAsia="黑体" w:hAnsi="黑体" w:hint="eastAsia"/>
                              </w:rPr>
                            </w:pPr>
                          </w:p>
                        </w:tc>
                        <w:tc>
                          <w:tcPr>
                            <w:tcW w:w="480" w:type="dxa"/>
                            <w:vMerge w:val="restart"/>
                            <w:vAlign w:val="center"/>
                          </w:tcPr>
                          <w:p w14:paraId="558B1F22" w14:textId="77777777" w:rsidR="00C24F2B" w:rsidRPr="001B53C7" w:rsidRDefault="00C24F2B">
                            <w:pPr>
                              <w:spacing w:line="280" w:lineRule="exact"/>
                              <w:jc w:val="center"/>
                              <w:rPr>
                                <w:rFonts w:ascii="黑体" w:eastAsia="黑体" w:hAnsi="黑体" w:hint="eastAsia"/>
                              </w:rPr>
                            </w:pPr>
                          </w:p>
                        </w:tc>
                        <w:tc>
                          <w:tcPr>
                            <w:tcW w:w="668" w:type="dxa"/>
                            <w:vAlign w:val="center"/>
                          </w:tcPr>
                          <w:p w14:paraId="553636EA"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干球</w:t>
                            </w:r>
                          </w:p>
                        </w:tc>
                        <w:tc>
                          <w:tcPr>
                            <w:tcW w:w="702" w:type="dxa"/>
                            <w:vAlign w:val="center"/>
                          </w:tcPr>
                          <w:p w14:paraId="1BE58780" w14:textId="77777777" w:rsidR="00C24F2B" w:rsidRPr="001B53C7" w:rsidRDefault="00C24F2B">
                            <w:pPr>
                              <w:spacing w:line="280" w:lineRule="exact"/>
                              <w:jc w:val="center"/>
                              <w:rPr>
                                <w:rFonts w:ascii="黑体" w:eastAsia="黑体" w:hAnsi="黑体" w:hint="eastAsia"/>
                              </w:rPr>
                            </w:pPr>
                          </w:p>
                        </w:tc>
                        <w:tc>
                          <w:tcPr>
                            <w:tcW w:w="630" w:type="dxa"/>
                            <w:vAlign w:val="center"/>
                          </w:tcPr>
                          <w:p w14:paraId="4F8C00D5" w14:textId="77777777" w:rsidR="00C24F2B" w:rsidRPr="001B53C7" w:rsidRDefault="00C24F2B">
                            <w:pPr>
                              <w:spacing w:line="280" w:lineRule="exact"/>
                              <w:jc w:val="center"/>
                              <w:rPr>
                                <w:rFonts w:ascii="黑体" w:eastAsia="黑体" w:hAnsi="黑体" w:hint="eastAsia"/>
                              </w:rPr>
                            </w:pPr>
                          </w:p>
                        </w:tc>
                        <w:tc>
                          <w:tcPr>
                            <w:tcW w:w="780" w:type="dxa"/>
                            <w:vAlign w:val="center"/>
                          </w:tcPr>
                          <w:p w14:paraId="4908C238"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700FCC30" w14:textId="77777777" w:rsidR="00C24F2B" w:rsidRPr="001B53C7" w:rsidRDefault="00C24F2B">
                            <w:pPr>
                              <w:spacing w:line="280" w:lineRule="exact"/>
                              <w:jc w:val="center"/>
                              <w:rPr>
                                <w:rFonts w:ascii="黑体" w:eastAsia="黑体" w:hAnsi="黑体" w:hint="eastAsia"/>
                              </w:rPr>
                            </w:pPr>
                          </w:p>
                        </w:tc>
                        <w:tc>
                          <w:tcPr>
                            <w:tcW w:w="1622" w:type="dxa"/>
                            <w:vMerge w:val="restart"/>
                          </w:tcPr>
                          <w:p w14:paraId="29193238"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干湿球一致性:</w:t>
                            </w:r>
                          </w:p>
                        </w:tc>
                      </w:tr>
                      <w:tr w:rsidR="001B53C7" w:rsidRPr="001B53C7" w14:paraId="2A895B68" w14:textId="77777777">
                        <w:trPr>
                          <w:trHeight w:val="20"/>
                          <w:jc w:val="center"/>
                        </w:trPr>
                        <w:tc>
                          <w:tcPr>
                            <w:tcW w:w="2221" w:type="dxa"/>
                            <w:vMerge/>
                            <w:vAlign w:val="center"/>
                          </w:tcPr>
                          <w:p w14:paraId="41B81287" w14:textId="77777777" w:rsidR="00C24F2B" w:rsidRPr="001B53C7" w:rsidRDefault="00C24F2B">
                            <w:pPr>
                              <w:spacing w:line="280" w:lineRule="exact"/>
                              <w:jc w:val="center"/>
                              <w:rPr>
                                <w:rFonts w:ascii="黑体" w:eastAsia="黑体" w:hAnsi="黑体" w:hint="eastAsia"/>
                              </w:rPr>
                            </w:pPr>
                          </w:p>
                        </w:tc>
                        <w:tc>
                          <w:tcPr>
                            <w:tcW w:w="480" w:type="dxa"/>
                            <w:vMerge/>
                            <w:vAlign w:val="center"/>
                          </w:tcPr>
                          <w:p w14:paraId="4DAB9F7B" w14:textId="77777777" w:rsidR="00C24F2B" w:rsidRPr="001B53C7" w:rsidRDefault="00C24F2B">
                            <w:pPr>
                              <w:spacing w:line="280" w:lineRule="exact"/>
                              <w:jc w:val="center"/>
                              <w:rPr>
                                <w:rFonts w:ascii="黑体" w:eastAsia="黑体" w:hAnsi="黑体" w:hint="eastAsia"/>
                              </w:rPr>
                            </w:pPr>
                          </w:p>
                        </w:tc>
                        <w:tc>
                          <w:tcPr>
                            <w:tcW w:w="668" w:type="dxa"/>
                            <w:vAlign w:val="center"/>
                          </w:tcPr>
                          <w:p w14:paraId="4C1214BD"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湿球</w:t>
                            </w:r>
                          </w:p>
                        </w:tc>
                        <w:tc>
                          <w:tcPr>
                            <w:tcW w:w="702" w:type="dxa"/>
                            <w:vAlign w:val="center"/>
                          </w:tcPr>
                          <w:p w14:paraId="6CB27571"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55067A4" w14:textId="77777777" w:rsidR="00C24F2B" w:rsidRPr="001B53C7" w:rsidRDefault="00C24F2B">
                            <w:pPr>
                              <w:spacing w:line="280" w:lineRule="exact"/>
                              <w:jc w:val="center"/>
                              <w:rPr>
                                <w:rFonts w:ascii="黑体" w:eastAsia="黑体" w:hAnsi="黑体" w:hint="eastAsia"/>
                              </w:rPr>
                            </w:pPr>
                          </w:p>
                        </w:tc>
                        <w:tc>
                          <w:tcPr>
                            <w:tcW w:w="780" w:type="dxa"/>
                            <w:vAlign w:val="center"/>
                          </w:tcPr>
                          <w:p w14:paraId="48A4AE28"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70BA1B7B" w14:textId="77777777" w:rsidR="00C24F2B" w:rsidRPr="001B53C7" w:rsidRDefault="00C24F2B">
                            <w:pPr>
                              <w:spacing w:line="280" w:lineRule="exact"/>
                              <w:jc w:val="center"/>
                              <w:rPr>
                                <w:rFonts w:ascii="黑体" w:eastAsia="黑体" w:hAnsi="黑体" w:hint="eastAsia"/>
                              </w:rPr>
                            </w:pPr>
                          </w:p>
                        </w:tc>
                        <w:tc>
                          <w:tcPr>
                            <w:tcW w:w="1622" w:type="dxa"/>
                            <w:vMerge/>
                            <w:vAlign w:val="center"/>
                          </w:tcPr>
                          <w:p w14:paraId="2EBD2D8E" w14:textId="77777777" w:rsidR="00C24F2B" w:rsidRPr="001B53C7" w:rsidRDefault="00C24F2B">
                            <w:pPr>
                              <w:spacing w:line="280" w:lineRule="exact"/>
                              <w:jc w:val="center"/>
                              <w:rPr>
                                <w:rFonts w:ascii="黑体" w:eastAsia="黑体" w:hAnsi="黑体" w:hint="eastAsia"/>
                              </w:rPr>
                            </w:pPr>
                          </w:p>
                        </w:tc>
                      </w:tr>
                      <w:tr w:rsidR="001B53C7" w:rsidRPr="001B53C7" w14:paraId="52DC5DA8" w14:textId="77777777">
                        <w:trPr>
                          <w:trHeight w:val="20"/>
                          <w:jc w:val="center"/>
                        </w:trPr>
                        <w:tc>
                          <w:tcPr>
                            <w:tcW w:w="2221" w:type="dxa"/>
                            <w:vMerge w:val="restart"/>
                            <w:vAlign w:val="center"/>
                          </w:tcPr>
                          <w:p w14:paraId="72846ECF"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湿度（</w:t>
                            </w:r>
                            <w:r w:rsidRPr="001B53C7">
                              <w:rPr>
                                <w:rFonts w:ascii="黑体" w:eastAsia="黑体" w:hAnsi="黑体"/>
                              </w:rPr>
                              <w:t>%RH</w:t>
                            </w:r>
                            <w:r w:rsidRPr="001B53C7">
                              <w:rPr>
                                <w:rFonts w:ascii="黑体" w:eastAsia="黑体" w:hAnsi="黑体" w:hint="eastAsia"/>
                              </w:rPr>
                              <w:t>）</w:t>
                            </w:r>
                          </w:p>
                        </w:tc>
                        <w:tc>
                          <w:tcPr>
                            <w:tcW w:w="1148" w:type="dxa"/>
                            <w:gridSpan w:val="2"/>
                            <w:vAlign w:val="center"/>
                          </w:tcPr>
                          <w:p w14:paraId="5D9BE6B8" w14:textId="77777777" w:rsidR="00C24F2B" w:rsidRPr="001B53C7" w:rsidRDefault="00C24F2B">
                            <w:pPr>
                              <w:spacing w:line="280" w:lineRule="exact"/>
                              <w:jc w:val="center"/>
                              <w:rPr>
                                <w:rFonts w:ascii="黑体" w:eastAsia="黑体" w:hAnsi="黑体" w:hint="eastAsia"/>
                              </w:rPr>
                            </w:pPr>
                          </w:p>
                        </w:tc>
                        <w:tc>
                          <w:tcPr>
                            <w:tcW w:w="702" w:type="dxa"/>
                            <w:vAlign w:val="center"/>
                          </w:tcPr>
                          <w:p w14:paraId="40EF13DC" w14:textId="77777777" w:rsidR="00C24F2B" w:rsidRPr="001B53C7" w:rsidRDefault="00C24F2B">
                            <w:pPr>
                              <w:spacing w:line="280" w:lineRule="exact"/>
                              <w:jc w:val="center"/>
                              <w:rPr>
                                <w:rFonts w:ascii="黑体" w:eastAsia="黑体" w:hAnsi="黑体" w:hint="eastAsia"/>
                              </w:rPr>
                            </w:pPr>
                          </w:p>
                        </w:tc>
                        <w:tc>
                          <w:tcPr>
                            <w:tcW w:w="630" w:type="dxa"/>
                            <w:vAlign w:val="center"/>
                          </w:tcPr>
                          <w:p w14:paraId="2ED9B1CB"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0868E89"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75171D25"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2C60C8E" w14:textId="77777777" w:rsidR="00C24F2B" w:rsidRPr="001B53C7" w:rsidRDefault="00C24F2B">
                            <w:pPr>
                              <w:spacing w:line="280" w:lineRule="exact"/>
                              <w:jc w:val="center"/>
                              <w:rPr>
                                <w:rFonts w:ascii="黑体" w:eastAsia="黑体" w:hAnsi="黑体" w:hint="eastAsia"/>
                              </w:rPr>
                            </w:pPr>
                          </w:p>
                        </w:tc>
                      </w:tr>
                      <w:tr w:rsidR="001B53C7" w:rsidRPr="001B53C7" w14:paraId="50FE0658" w14:textId="77777777">
                        <w:trPr>
                          <w:trHeight w:val="20"/>
                          <w:jc w:val="center"/>
                        </w:trPr>
                        <w:tc>
                          <w:tcPr>
                            <w:tcW w:w="2221" w:type="dxa"/>
                            <w:vMerge/>
                            <w:vAlign w:val="center"/>
                          </w:tcPr>
                          <w:p w14:paraId="6B01C71A"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3E401ED1" w14:textId="77777777" w:rsidR="00C24F2B" w:rsidRPr="001B53C7" w:rsidRDefault="00C24F2B">
                            <w:pPr>
                              <w:spacing w:line="280" w:lineRule="exact"/>
                              <w:jc w:val="center"/>
                              <w:rPr>
                                <w:rFonts w:ascii="黑体" w:eastAsia="黑体" w:hAnsi="黑体" w:hint="eastAsia"/>
                              </w:rPr>
                            </w:pPr>
                          </w:p>
                        </w:tc>
                        <w:tc>
                          <w:tcPr>
                            <w:tcW w:w="702" w:type="dxa"/>
                            <w:vAlign w:val="center"/>
                          </w:tcPr>
                          <w:p w14:paraId="3CEB00D5"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E8BBB1B"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195B879"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17D2E69B"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0E58A79" w14:textId="77777777" w:rsidR="00C24F2B" w:rsidRPr="001B53C7" w:rsidRDefault="00C24F2B">
                            <w:pPr>
                              <w:spacing w:line="280" w:lineRule="exact"/>
                              <w:jc w:val="center"/>
                              <w:rPr>
                                <w:rFonts w:ascii="黑体" w:eastAsia="黑体" w:hAnsi="黑体" w:hint="eastAsia"/>
                              </w:rPr>
                            </w:pPr>
                          </w:p>
                        </w:tc>
                      </w:tr>
                      <w:tr w:rsidR="001B53C7" w:rsidRPr="001B53C7" w14:paraId="13FA623E" w14:textId="77777777">
                        <w:trPr>
                          <w:trHeight w:val="20"/>
                          <w:jc w:val="center"/>
                        </w:trPr>
                        <w:tc>
                          <w:tcPr>
                            <w:tcW w:w="2221" w:type="dxa"/>
                            <w:vMerge/>
                            <w:vAlign w:val="center"/>
                          </w:tcPr>
                          <w:p w14:paraId="3C463543"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6C761644" w14:textId="77777777" w:rsidR="00C24F2B" w:rsidRPr="001B53C7" w:rsidRDefault="00C24F2B">
                            <w:pPr>
                              <w:spacing w:line="280" w:lineRule="exact"/>
                              <w:jc w:val="center"/>
                              <w:rPr>
                                <w:rFonts w:ascii="黑体" w:eastAsia="黑体" w:hAnsi="黑体" w:hint="eastAsia"/>
                              </w:rPr>
                            </w:pPr>
                          </w:p>
                        </w:tc>
                        <w:tc>
                          <w:tcPr>
                            <w:tcW w:w="702" w:type="dxa"/>
                            <w:vAlign w:val="center"/>
                          </w:tcPr>
                          <w:p w14:paraId="0941211F" w14:textId="77777777" w:rsidR="00C24F2B" w:rsidRPr="001B53C7" w:rsidRDefault="00C24F2B">
                            <w:pPr>
                              <w:spacing w:line="280" w:lineRule="exact"/>
                              <w:jc w:val="center"/>
                              <w:rPr>
                                <w:rFonts w:ascii="黑体" w:eastAsia="黑体" w:hAnsi="黑体" w:hint="eastAsia"/>
                              </w:rPr>
                            </w:pPr>
                          </w:p>
                        </w:tc>
                        <w:tc>
                          <w:tcPr>
                            <w:tcW w:w="630" w:type="dxa"/>
                            <w:vAlign w:val="center"/>
                          </w:tcPr>
                          <w:p w14:paraId="22A063D3"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E226D04"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09BD2AB7"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391C767D" w14:textId="77777777" w:rsidR="00C24F2B" w:rsidRPr="001B53C7" w:rsidRDefault="00C24F2B">
                            <w:pPr>
                              <w:spacing w:line="280" w:lineRule="exact"/>
                              <w:jc w:val="center"/>
                              <w:rPr>
                                <w:rFonts w:ascii="黑体" w:eastAsia="黑体" w:hAnsi="黑体" w:hint="eastAsia"/>
                              </w:rPr>
                            </w:pPr>
                          </w:p>
                        </w:tc>
                      </w:tr>
                      <w:tr w:rsidR="001B53C7" w:rsidRPr="001B53C7" w14:paraId="06AB7B92" w14:textId="77777777">
                        <w:trPr>
                          <w:trHeight w:val="20"/>
                          <w:jc w:val="center"/>
                        </w:trPr>
                        <w:tc>
                          <w:tcPr>
                            <w:tcW w:w="2221" w:type="dxa"/>
                            <w:vMerge/>
                            <w:vAlign w:val="center"/>
                          </w:tcPr>
                          <w:p w14:paraId="0797AD48"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60DF64F1"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0点测试</w:t>
                            </w:r>
                          </w:p>
                        </w:tc>
                        <w:tc>
                          <w:tcPr>
                            <w:tcW w:w="702" w:type="dxa"/>
                            <w:vAlign w:val="center"/>
                          </w:tcPr>
                          <w:p w14:paraId="75305DD2" w14:textId="77777777" w:rsidR="00C24F2B" w:rsidRPr="001B53C7" w:rsidRDefault="00C24F2B">
                            <w:pPr>
                              <w:spacing w:line="280" w:lineRule="exact"/>
                              <w:jc w:val="center"/>
                              <w:rPr>
                                <w:rFonts w:ascii="黑体" w:eastAsia="黑体" w:hAnsi="黑体" w:hint="eastAsia"/>
                              </w:rPr>
                            </w:pPr>
                          </w:p>
                        </w:tc>
                        <w:tc>
                          <w:tcPr>
                            <w:tcW w:w="630" w:type="dxa"/>
                            <w:vAlign w:val="center"/>
                          </w:tcPr>
                          <w:p w14:paraId="5B8C2D2F" w14:textId="77777777" w:rsidR="00C24F2B" w:rsidRPr="001B53C7" w:rsidRDefault="00C24F2B">
                            <w:pPr>
                              <w:spacing w:line="280" w:lineRule="exact"/>
                              <w:jc w:val="center"/>
                              <w:rPr>
                                <w:rFonts w:ascii="黑体" w:eastAsia="黑体" w:hAnsi="黑体" w:hint="eastAsia"/>
                              </w:rPr>
                            </w:pPr>
                          </w:p>
                        </w:tc>
                        <w:tc>
                          <w:tcPr>
                            <w:tcW w:w="780" w:type="dxa"/>
                            <w:vAlign w:val="center"/>
                          </w:tcPr>
                          <w:p w14:paraId="2BAE537F"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59C5E66F"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8260C1D"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r>
                      <w:tr w:rsidR="001B53C7" w:rsidRPr="001B53C7" w14:paraId="2D27855C" w14:textId="77777777">
                        <w:trPr>
                          <w:trHeight w:val="20"/>
                          <w:jc w:val="center"/>
                        </w:trPr>
                        <w:tc>
                          <w:tcPr>
                            <w:tcW w:w="2221" w:type="dxa"/>
                            <w:vMerge w:val="restart"/>
                            <w:vAlign w:val="center"/>
                          </w:tcPr>
                          <w:p w14:paraId="7BB04B01"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气压（hPa）</w:t>
                            </w:r>
                          </w:p>
                        </w:tc>
                        <w:tc>
                          <w:tcPr>
                            <w:tcW w:w="1148" w:type="dxa"/>
                            <w:gridSpan w:val="2"/>
                            <w:vAlign w:val="center"/>
                          </w:tcPr>
                          <w:p w14:paraId="353A63B2" w14:textId="77777777" w:rsidR="00C24F2B" w:rsidRPr="001B53C7" w:rsidRDefault="00C24F2B">
                            <w:pPr>
                              <w:spacing w:line="280" w:lineRule="exact"/>
                              <w:jc w:val="center"/>
                              <w:rPr>
                                <w:rFonts w:ascii="黑体" w:eastAsia="黑体" w:hAnsi="黑体" w:hint="eastAsia"/>
                              </w:rPr>
                            </w:pPr>
                          </w:p>
                        </w:tc>
                        <w:tc>
                          <w:tcPr>
                            <w:tcW w:w="702" w:type="dxa"/>
                            <w:vAlign w:val="center"/>
                          </w:tcPr>
                          <w:p w14:paraId="1C0F60BC"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4FEC133" w14:textId="77777777" w:rsidR="00C24F2B" w:rsidRPr="001B53C7" w:rsidRDefault="00C24F2B">
                            <w:pPr>
                              <w:spacing w:line="280" w:lineRule="exact"/>
                              <w:jc w:val="center"/>
                              <w:rPr>
                                <w:rFonts w:ascii="黑体" w:eastAsia="黑体" w:hAnsi="黑体" w:hint="eastAsia"/>
                              </w:rPr>
                            </w:pPr>
                          </w:p>
                        </w:tc>
                        <w:tc>
                          <w:tcPr>
                            <w:tcW w:w="780" w:type="dxa"/>
                            <w:vAlign w:val="center"/>
                          </w:tcPr>
                          <w:p w14:paraId="0C467E26"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07622943"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5BD59E52" w14:textId="77777777" w:rsidR="00C24F2B" w:rsidRPr="001B53C7" w:rsidRDefault="00000000">
                            <w:pPr>
                              <w:spacing w:line="280" w:lineRule="exact"/>
                              <w:jc w:val="left"/>
                              <w:rPr>
                                <w:rFonts w:ascii="黑体" w:eastAsia="黑体" w:hAnsi="黑体" w:hint="eastAsia"/>
                              </w:rPr>
                            </w:pPr>
                            <w:r w:rsidRPr="001B53C7">
                              <w:rPr>
                                <w:rFonts w:ascii="黑体" w:eastAsia="黑体" w:hAnsi="黑体" w:hint="eastAsia"/>
                              </w:rPr>
                              <w:t>稳定性：</w:t>
                            </w:r>
                          </w:p>
                        </w:tc>
                      </w:tr>
                      <w:tr w:rsidR="001B53C7" w:rsidRPr="001B53C7" w14:paraId="1B521735" w14:textId="77777777">
                        <w:trPr>
                          <w:trHeight w:val="20"/>
                          <w:jc w:val="center"/>
                        </w:trPr>
                        <w:tc>
                          <w:tcPr>
                            <w:tcW w:w="2221" w:type="dxa"/>
                            <w:vMerge/>
                            <w:vAlign w:val="center"/>
                          </w:tcPr>
                          <w:p w14:paraId="6033DE88"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40ECE584" w14:textId="77777777" w:rsidR="00C24F2B" w:rsidRPr="001B53C7" w:rsidRDefault="00C24F2B">
                            <w:pPr>
                              <w:spacing w:line="280" w:lineRule="exact"/>
                              <w:jc w:val="center"/>
                              <w:rPr>
                                <w:rFonts w:ascii="黑体" w:eastAsia="黑体" w:hAnsi="黑体" w:hint="eastAsia"/>
                              </w:rPr>
                            </w:pPr>
                          </w:p>
                        </w:tc>
                        <w:tc>
                          <w:tcPr>
                            <w:tcW w:w="702" w:type="dxa"/>
                            <w:vAlign w:val="center"/>
                          </w:tcPr>
                          <w:p w14:paraId="5B2DD830" w14:textId="77777777" w:rsidR="00C24F2B" w:rsidRPr="001B53C7" w:rsidRDefault="00C24F2B">
                            <w:pPr>
                              <w:spacing w:line="280" w:lineRule="exact"/>
                              <w:jc w:val="center"/>
                              <w:rPr>
                                <w:rFonts w:ascii="黑体" w:eastAsia="黑体" w:hAnsi="黑体" w:hint="eastAsia"/>
                              </w:rPr>
                            </w:pPr>
                          </w:p>
                        </w:tc>
                        <w:tc>
                          <w:tcPr>
                            <w:tcW w:w="630" w:type="dxa"/>
                            <w:vAlign w:val="center"/>
                          </w:tcPr>
                          <w:p w14:paraId="08CB7E1C" w14:textId="77777777" w:rsidR="00C24F2B" w:rsidRPr="001B53C7" w:rsidRDefault="00C24F2B">
                            <w:pPr>
                              <w:spacing w:line="280" w:lineRule="exact"/>
                              <w:jc w:val="center"/>
                              <w:rPr>
                                <w:rFonts w:ascii="黑体" w:eastAsia="黑体" w:hAnsi="黑体" w:hint="eastAsia"/>
                              </w:rPr>
                            </w:pPr>
                          </w:p>
                        </w:tc>
                        <w:tc>
                          <w:tcPr>
                            <w:tcW w:w="780" w:type="dxa"/>
                            <w:vAlign w:val="center"/>
                          </w:tcPr>
                          <w:p w14:paraId="01B1B564"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1988802B"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24A9A600" w14:textId="77777777" w:rsidR="00C24F2B" w:rsidRPr="001B53C7" w:rsidRDefault="00000000">
                            <w:pPr>
                              <w:spacing w:line="280" w:lineRule="exact"/>
                              <w:jc w:val="left"/>
                              <w:rPr>
                                <w:rFonts w:ascii="黑体" w:eastAsia="黑体" w:hAnsi="黑体" w:hint="eastAsia"/>
                              </w:rPr>
                            </w:pPr>
                            <w:r w:rsidRPr="001B53C7">
                              <w:rPr>
                                <w:rFonts w:ascii="黑体" w:eastAsia="黑体" w:hAnsi="黑体" w:hint="eastAsia"/>
                              </w:rPr>
                              <w:t>稳定性：</w:t>
                            </w:r>
                          </w:p>
                        </w:tc>
                      </w:tr>
                      <w:tr w:rsidR="001B53C7" w:rsidRPr="001B53C7" w14:paraId="3082F386" w14:textId="77777777">
                        <w:trPr>
                          <w:trHeight w:val="20"/>
                          <w:jc w:val="center"/>
                        </w:trPr>
                        <w:tc>
                          <w:tcPr>
                            <w:tcW w:w="2221" w:type="dxa"/>
                            <w:vMerge/>
                            <w:vAlign w:val="center"/>
                          </w:tcPr>
                          <w:p w14:paraId="3751117D"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3C18BBF5" w14:textId="77777777" w:rsidR="00C24F2B" w:rsidRPr="001B53C7" w:rsidRDefault="00C24F2B">
                            <w:pPr>
                              <w:spacing w:line="280" w:lineRule="exact"/>
                              <w:jc w:val="center"/>
                              <w:rPr>
                                <w:rFonts w:ascii="黑体" w:eastAsia="黑体" w:hAnsi="黑体" w:hint="eastAsia"/>
                              </w:rPr>
                            </w:pPr>
                          </w:p>
                        </w:tc>
                        <w:tc>
                          <w:tcPr>
                            <w:tcW w:w="702" w:type="dxa"/>
                            <w:vAlign w:val="center"/>
                          </w:tcPr>
                          <w:p w14:paraId="1BEF6DCA" w14:textId="77777777" w:rsidR="00C24F2B" w:rsidRPr="001B53C7" w:rsidRDefault="00C24F2B">
                            <w:pPr>
                              <w:spacing w:line="280" w:lineRule="exact"/>
                              <w:jc w:val="center"/>
                              <w:rPr>
                                <w:rFonts w:ascii="黑体" w:eastAsia="黑体" w:hAnsi="黑体" w:hint="eastAsia"/>
                              </w:rPr>
                            </w:pPr>
                          </w:p>
                        </w:tc>
                        <w:tc>
                          <w:tcPr>
                            <w:tcW w:w="630" w:type="dxa"/>
                            <w:vAlign w:val="center"/>
                          </w:tcPr>
                          <w:p w14:paraId="4B53924F" w14:textId="77777777" w:rsidR="00C24F2B" w:rsidRPr="001B53C7" w:rsidRDefault="00C24F2B">
                            <w:pPr>
                              <w:spacing w:line="280" w:lineRule="exact"/>
                              <w:jc w:val="center"/>
                              <w:rPr>
                                <w:rFonts w:ascii="黑体" w:eastAsia="黑体" w:hAnsi="黑体" w:hint="eastAsia"/>
                              </w:rPr>
                            </w:pPr>
                          </w:p>
                        </w:tc>
                        <w:tc>
                          <w:tcPr>
                            <w:tcW w:w="780" w:type="dxa"/>
                            <w:vAlign w:val="center"/>
                          </w:tcPr>
                          <w:p w14:paraId="6020B5D1"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61EBF9F3"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34E0D61D" w14:textId="77777777" w:rsidR="00C24F2B" w:rsidRPr="001B53C7" w:rsidRDefault="00000000">
                            <w:pPr>
                              <w:spacing w:line="280" w:lineRule="exact"/>
                              <w:jc w:val="left"/>
                              <w:rPr>
                                <w:rFonts w:ascii="黑体" w:eastAsia="黑体" w:hAnsi="黑体" w:hint="eastAsia"/>
                              </w:rPr>
                            </w:pPr>
                            <w:r w:rsidRPr="001B53C7">
                              <w:rPr>
                                <w:rFonts w:ascii="黑体" w:eastAsia="黑体" w:hAnsi="黑体" w:hint="eastAsia"/>
                              </w:rPr>
                              <w:t>稳定性：</w:t>
                            </w:r>
                          </w:p>
                        </w:tc>
                      </w:tr>
                      <w:tr w:rsidR="001B53C7" w:rsidRPr="001B53C7" w14:paraId="1BD2A450" w14:textId="77777777">
                        <w:trPr>
                          <w:trHeight w:val="20"/>
                          <w:jc w:val="center"/>
                        </w:trPr>
                        <w:tc>
                          <w:tcPr>
                            <w:tcW w:w="2221" w:type="dxa"/>
                            <w:vMerge w:val="restart"/>
                            <w:vAlign w:val="center"/>
                          </w:tcPr>
                          <w:p w14:paraId="2AC51F1E"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检测室通风速度（m/s）</w:t>
                            </w:r>
                          </w:p>
                        </w:tc>
                        <w:tc>
                          <w:tcPr>
                            <w:tcW w:w="1148" w:type="dxa"/>
                            <w:gridSpan w:val="2"/>
                            <w:vAlign w:val="center"/>
                          </w:tcPr>
                          <w:p w14:paraId="674787A8"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干球</w:t>
                            </w:r>
                          </w:p>
                        </w:tc>
                        <w:tc>
                          <w:tcPr>
                            <w:tcW w:w="702" w:type="dxa"/>
                            <w:vAlign w:val="center"/>
                          </w:tcPr>
                          <w:p w14:paraId="3E2C15FE"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C548292"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c>
                          <w:tcPr>
                            <w:tcW w:w="780" w:type="dxa"/>
                            <w:vAlign w:val="center"/>
                          </w:tcPr>
                          <w:p w14:paraId="1121F7F4"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c>
                          <w:tcPr>
                            <w:tcW w:w="1520" w:type="dxa"/>
                            <w:vAlign w:val="center"/>
                          </w:tcPr>
                          <w:p w14:paraId="5F32081B"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D6DE40E" w14:textId="77777777" w:rsidR="00C24F2B" w:rsidRPr="001B53C7" w:rsidRDefault="00C24F2B">
                            <w:pPr>
                              <w:spacing w:line="280" w:lineRule="exact"/>
                              <w:jc w:val="center"/>
                              <w:rPr>
                                <w:rFonts w:ascii="黑体" w:eastAsia="黑体" w:hAnsi="黑体" w:hint="eastAsia"/>
                              </w:rPr>
                            </w:pPr>
                          </w:p>
                        </w:tc>
                      </w:tr>
                      <w:tr w:rsidR="001B53C7" w:rsidRPr="001B53C7" w14:paraId="719663C8" w14:textId="77777777">
                        <w:trPr>
                          <w:trHeight w:val="20"/>
                          <w:jc w:val="center"/>
                        </w:trPr>
                        <w:tc>
                          <w:tcPr>
                            <w:tcW w:w="2221" w:type="dxa"/>
                            <w:vMerge/>
                            <w:vAlign w:val="center"/>
                          </w:tcPr>
                          <w:p w14:paraId="7AF63F84"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53EF9C78"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湿球</w:t>
                            </w:r>
                          </w:p>
                        </w:tc>
                        <w:tc>
                          <w:tcPr>
                            <w:tcW w:w="702" w:type="dxa"/>
                            <w:vAlign w:val="center"/>
                          </w:tcPr>
                          <w:p w14:paraId="2A5288A1"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B504495"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c>
                          <w:tcPr>
                            <w:tcW w:w="780" w:type="dxa"/>
                            <w:vAlign w:val="center"/>
                          </w:tcPr>
                          <w:p w14:paraId="1163D588"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w:t>
                            </w:r>
                          </w:p>
                        </w:tc>
                        <w:tc>
                          <w:tcPr>
                            <w:tcW w:w="1520" w:type="dxa"/>
                            <w:vAlign w:val="center"/>
                          </w:tcPr>
                          <w:p w14:paraId="3E038E3C"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297466BF" w14:textId="77777777" w:rsidR="00C24F2B" w:rsidRPr="001B53C7" w:rsidRDefault="00C24F2B">
                            <w:pPr>
                              <w:spacing w:line="280" w:lineRule="exact"/>
                              <w:jc w:val="center"/>
                              <w:rPr>
                                <w:rFonts w:ascii="黑体" w:eastAsia="黑体" w:hAnsi="黑体" w:hint="eastAsia"/>
                              </w:rPr>
                            </w:pPr>
                          </w:p>
                        </w:tc>
                      </w:tr>
                      <w:tr w:rsidR="001B53C7" w:rsidRPr="001B53C7" w14:paraId="606BC98D" w14:textId="77777777">
                        <w:trPr>
                          <w:trHeight w:val="20"/>
                          <w:jc w:val="center"/>
                        </w:trPr>
                        <w:tc>
                          <w:tcPr>
                            <w:tcW w:w="2221" w:type="dxa"/>
                            <w:vMerge w:val="restart"/>
                            <w:vAlign w:val="center"/>
                          </w:tcPr>
                          <w:p w14:paraId="317EEAEA" w14:textId="77777777" w:rsidR="00C24F2B" w:rsidRPr="001B53C7" w:rsidRDefault="00000000">
                            <w:pPr>
                              <w:spacing w:line="280" w:lineRule="exact"/>
                              <w:jc w:val="center"/>
                              <w:rPr>
                                <w:rFonts w:ascii="黑体" w:eastAsia="黑体" w:hAnsi="黑体" w:hint="eastAsia"/>
                              </w:rPr>
                            </w:pPr>
                            <w:r w:rsidRPr="001B53C7">
                              <w:rPr>
                                <w:rFonts w:ascii="黑体" w:eastAsia="黑体" w:hAnsi="黑体" w:hint="eastAsia"/>
                              </w:rPr>
                              <w:t>输出电压（V）</w:t>
                            </w:r>
                          </w:p>
                        </w:tc>
                        <w:tc>
                          <w:tcPr>
                            <w:tcW w:w="1148" w:type="dxa"/>
                            <w:gridSpan w:val="2"/>
                            <w:vAlign w:val="center"/>
                          </w:tcPr>
                          <w:p w14:paraId="6D06E534" w14:textId="77777777" w:rsidR="00C24F2B" w:rsidRPr="001B53C7" w:rsidRDefault="00C24F2B">
                            <w:pPr>
                              <w:spacing w:line="280" w:lineRule="exact"/>
                              <w:jc w:val="center"/>
                              <w:rPr>
                                <w:rFonts w:ascii="黑体" w:eastAsia="黑体" w:hAnsi="黑体" w:hint="eastAsia"/>
                              </w:rPr>
                            </w:pPr>
                          </w:p>
                        </w:tc>
                        <w:tc>
                          <w:tcPr>
                            <w:tcW w:w="702" w:type="dxa"/>
                            <w:vAlign w:val="center"/>
                          </w:tcPr>
                          <w:p w14:paraId="3C93DFB2" w14:textId="77777777" w:rsidR="00C24F2B" w:rsidRPr="001B53C7" w:rsidRDefault="00C24F2B">
                            <w:pPr>
                              <w:spacing w:line="280" w:lineRule="exact"/>
                              <w:jc w:val="center"/>
                              <w:rPr>
                                <w:rFonts w:ascii="黑体" w:eastAsia="黑体" w:hAnsi="黑体" w:hint="eastAsia"/>
                              </w:rPr>
                            </w:pPr>
                          </w:p>
                        </w:tc>
                        <w:tc>
                          <w:tcPr>
                            <w:tcW w:w="630" w:type="dxa"/>
                            <w:vAlign w:val="center"/>
                          </w:tcPr>
                          <w:p w14:paraId="0FF98769"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2CC6F27"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27D12B39"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E73ED85" w14:textId="77777777" w:rsidR="00C24F2B" w:rsidRPr="001B53C7" w:rsidRDefault="00C24F2B">
                            <w:pPr>
                              <w:spacing w:line="280" w:lineRule="exact"/>
                              <w:jc w:val="center"/>
                              <w:rPr>
                                <w:rFonts w:ascii="黑体" w:eastAsia="黑体" w:hAnsi="黑体" w:hint="eastAsia"/>
                              </w:rPr>
                            </w:pPr>
                          </w:p>
                        </w:tc>
                      </w:tr>
                      <w:tr w:rsidR="001B53C7" w:rsidRPr="001B53C7" w14:paraId="3C7C1C02" w14:textId="77777777">
                        <w:trPr>
                          <w:trHeight w:val="20"/>
                          <w:jc w:val="center"/>
                        </w:trPr>
                        <w:tc>
                          <w:tcPr>
                            <w:tcW w:w="2221" w:type="dxa"/>
                            <w:vMerge/>
                            <w:vAlign w:val="center"/>
                          </w:tcPr>
                          <w:p w14:paraId="222015F1"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43F691B9" w14:textId="77777777" w:rsidR="00C24F2B" w:rsidRPr="001B53C7" w:rsidRDefault="00C24F2B">
                            <w:pPr>
                              <w:spacing w:line="280" w:lineRule="exact"/>
                              <w:jc w:val="center"/>
                              <w:rPr>
                                <w:rFonts w:ascii="黑体" w:eastAsia="黑体" w:hAnsi="黑体" w:hint="eastAsia"/>
                              </w:rPr>
                            </w:pPr>
                          </w:p>
                        </w:tc>
                        <w:tc>
                          <w:tcPr>
                            <w:tcW w:w="702" w:type="dxa"/>
                            <w:vAlign w:val="center"/>
                          </w:tcPr>
                          <w:p w14:paraId="65413182" w14:textId="77777777" w:rsidR="00C24F2B" w:rsidRPr="001B53C7" w:rsidRDefault="00C24F2B">
                            <w:pPr>
                              <w:spacing w:line="280" w:lineRule="exact"/>
                              <w:jc w:val="center"/>
                              <w:rPr>
                                <w:rFonts w:ascii="黑体" w:eastAsia="黑体" w:hAnsi="黑体" w:hint="eastAsia"/>
                              </w:rPr>
                            </w:pPr>
                          </w:p>
                        </w:tc>
                        <w:tc>
                          <w:tcPr>
                            <w:tcW w:w="630" w:type="dxa"/>
                            <w:vAlign w:val="center"/>
                          </w:tcPr>
                          <w:p w14:paraId="11153720"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5F07381"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248C1480"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2CFB3710" w14:textId="77777777" w:rsidR="00C24F2B" w:rsidRPr="001B53C7" w:rsidRDefault="00C24F2B">
                            <w:pPr>
                              <w:spacing w:line="280" w:lineRule="exact"/>
                              <w:jc w:val="center"/>
                              <w:rPr>
                                <w:rFonts w:ascii="黑体" w:eastAsia="黑体" w:hAnsi="黑体" w:hint="eastAsia"/>
                              </w:rPr>
                            </w:pPr>
                          </w:p>
                        </w:tc>
                      </w:tr>
                      <w:tr w:rsidR="001B53C7" w:rsidRPr="001B53C7" w14:paraId="79869364" w14:textId="77777777">
                        <w:trPr>
                          <w:trHeight w:val="20"/>
                          <w:jc w:val="center"/>
                        </w:trPr>
                        <w:tc>
                          <w:tcPr>
                            <w:tcW w:w="2221" w:type="dxa"/>
                            <w:vMerge/>
                            <w:vAlign w:val="center"/>
                          </w:tcPr>
                          <w:p w14:paraId="004B3F3D"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61C5B7B6" w14:textId="77777777" w:rsidR="00C24F2B" w:rsidRPr="001B53C7" w:rsidRDefault="00C24F2B">
                            <w:pPr>
                              <w:spacing w:line="280" w:lineRule="exact"/>
                              <w:jc w:val="center"/>
                              <w:rPr>
                                <w:rFonts w:ascii="黑体" w:eastAsia="黑体" w:hAnsi="黑体" w:hint="eastAsia"/>
                              </w:rPr>
                            </w:pPr>
                          </w:p>
                        </w:tc>
                        <w:tc>
                          <w:tcPr>
                            <w:tcW w:w="702" w:type="dxa"/>
                            <w:vAlign w:val="center"/>
                          </w:tcPr>
                          <w:p w14:paraId="7925B5EE" w14:textId="77777777" w:rsidR="00C24F2B" w:rsidRPr="001B53C7" w:rsidRDefault="00C24F2B">
                            <w:pPr>
                              <w:spacing w:line="280" w:lineRule="exact"/>
                              <w:jc w:val="center"/>
                              <w:rPr>
                                <w:rFonts w:ascii="黑体" w:eastAsia="黑体" w:hAnsi="黑体" w:hint="eastAsia"/>
                              </w:rPr>
                            </w:pPr>
                          </w:p>
                        </w:tc>
                        <w:tc>
                          <w:tcPr>
                            <w:tcW w:w="630" w:type="dxa"/>
                            <w:vAlign w:val="center"/>
                          </w:tcPr>
                          <w:p w14:paraId="36C15A81" w14:textId="77777777" w:rsidR="00C24F2B" w:rsidRPr="001B53C7" w:rsidRDefault="00C24F2B">
                            <w:pPr>
                              <w:spacing w:line="280" w:lineRule="exact"/>
                              <w:jc w:val="center"/>
                              <w:rPr>
                                <w:rFonts w:ascii="黑体" w:eastAsia="黑体" w:hAnsi="黑体" w:hint="eastAsia"/>
                              </w:rPr>
                            </w:pPr>
                          </w:p>
                        </w:tc>
                        <w:tc>
                          <w:tcPr>
                            <w:tcW w:w="780" w:type="dxa"/>
                            <w:vAlign w:val="center"/>
                          </w:tcPr>
                          <w:p w14:paraId="32B9E832"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210D9E22"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22783B45" w14:textId="77777777" w:rsidR="00C24F2B" w:rsidRPr="001B53C7" w:rsidRDefault="00C24F2B">
                            <w:pPr>
                              <w:spacing w:line="280" w:lineRule="exact"/>
                              <w:jc w:val="center"/>
                              <w:rPr>
                                <w:rFonts w:ascii="黑体" w:eastAsia="黑体" w:hAnsi="黑体" w:hint="eastAsia"/>
                              </w:rPr>
                            </w:pPr>
                          </w:p>
                        </w:tc>
                      </w:tr>
                      <w:tr w:rsidR="001B53C7" w:rsidRPr="001B53C7" w14:paraId="38C3ED40" w14:textId="77777777">
                        <w:trPr>
                          <w:trHeight w:val="20"/>
                          <w:jc w:val="center"/>
                        </w:trPr>
                        <w:tc>
                          <w:tcPr>
                            <w:tcW w:w="2221" w:type="dxa"/>
                            <w:vMerge/>
                            <w:vAlign w:val="center"/>
                          </w:tcPr>
                          <w:p w14:paraId="3AD14E8D"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0ABF4E5E" w14:textId="77777777" w:rsidR="00C24F2B" w:rsidRPr="001B53C7" w:rsidRDefault="00C24F2B">
                            <w:pPr>
                              <w:spacing w:line="280" w:lineRule="exact"/>
                              <w:jc w:val="center"/>
                              <w:rPr>
                                <w:rFonts w:ascii="黑体" w:eastAsia="黑体" w:hAnsi="黑体" w:hint="eastAsia"/>
                              </w:rPr>
                            </w:pPr>
                          </w:p>
                        </w:tc>
                        <w:tc>
                          <w:tcPr>
                            <w:tcW w:w="702" w:type="dxa"/>
                            <w:vAlign w:val="center"/>
                          </w:tcPr>
                          <w:p w14:paraId="682E2923" w14:textId="77777777" w:rsidR="00C24F2B" w:rsidRPr="001B53C7" w:rsidRDefault="00C24F2B">
                            <w:pPr>
                              <w:spacing w:line="280" w:lineRule="exact"/>
                              <w:jc w:val="center"/>
                              <w:rPr>
                                <w:rFonts w:ascii="黑体" w:eastAsia="黑体" w:hAnsi="黑体" w:hint="eastAsia"/>
                              </w:rPr>
                            </w:pPr>
                          </w:p>
                        </w:tc>
                        <w:tc>
                          <w:tcPr>
                            <w:tcW w:w="630" w:type="dxa"/>
                            <w:vAlign w:val="center"/>
                          </w:tcPr>
                          <w:p w14:paraId="4DED1E5F" w14:textId="77777777" w:rsidR="00C24F2B" w:rsidRPr="001B53C7" w:rsidRDefault="00C24F2B">
                            <w:pPr>
                              <w:spacing w:line="280" w:lineRule="exact"/>
                              <w:jc w:val="center"/>
                              <w:rPr>
                                <w:rFonts w:ascii="黑体" w:eastAsia="黑体" w:hAnsi="黑体" w:hint="eastAsia"/>
                              </w:rPr>
                            </w:pPr>
                          </w:p>
                        </w:tc>
                        <w:tc>
                          <w:tcPr>
                            <w:tcW w:w="780" w:type="dxa"/>
                            <w:vAlign w:val="center"/>
                          </w:tcPr>
                          <w:p w14:paraId="1CB3099E"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1B84A37B"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4A80582F" w14:textId="77777777" w:rsidR="00C24F2B" w:rsidRPr="001B53C7" w:rsidRDefault="00C24F2B">
                            <w:pPr>
                              <w:spacing w:line="280" w:lineRule="exact"/>
                              <w:jc w:val="center"/>
                              <w:rPr>
                                <w:rFonts w:ascii="黑体" w:eastAsia="黑体" w:hAnsi="黑体" w:hint="eastAsia"/>
                              </w:rPr>
                            </w:pPr>
                          </w:p>
                        </w:tc>
                      </w:tr>
                      <w:tr w:rsidR="001B53C7" w:rsidRPr="001B53C7" w14:paraId="4616B363" w14:textId="77777777">
                        <w:trPr>
                          <w:trHeight w:val="20"/>
                          <w:jc w:val="center"/>
                        </w:trPr>
                        <w:tc>
                          <w:tcPr>
                            <w:tcW w:w="2221" w:type="dxa"/>
                            <w:vMerge/>
                            <w:vAlign w:val="center"/>
                          </w:tcPr>
                          <w:p w14:paraId="4F71727C"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4E41EEC4" w14:textId="77777777" w:rsidR="00C24F2B" w:rsidRPr="001B53C7" w:rsidRDefault="00C24F2B">
                            <w:pPr>
                              <w:spacing w:line="280" w:lineRule="exact"/>
                              <w:jc w:val="center"/>
                              <w:rPr>
                                <w:rFonts w:ascii="黑体" w:eastAsia="黑体" w:hAnsi="黑体" w:hint="eastAsia"/>
                              </w:rPr>
                            </w:pPr>
                          </w:p>
                        </w:tc>
                        <w:tc>
                          <w:tcPr>
                            <w:tcW w:w="702" w:type="dxa"/>
                            <w:vAlign w:val="center"/>
                          </w:tcPr>
                          <w:p w14:paraId="5271A85F" w14:textId="77777777" w:rsidR="00C24F2B" w:rsidRPr="001B53C7" w:rsidRDefault="00C24F2B">
                            <w:pPr>
                              <w:spacing w:line="280" w:lineRule="exact"/>
                              <w:jc w:val="center"/>
                              <w:rPr>
                                <w:rFonts w:ascii="黑体" w:eastAsia="黑体" w:hAnsi="黑体" w:hint="eastAsia"/>
                              </w:rPr>
                            </w:pPr>
                          </w:p>
                        </w:tc>
                        <w:tc>
                          <w:tcPr>
                            <w:tcW w:w="630" w:type="dxa"/>
                            <w:vAlign w:val="center"/>
                          </w:tcPr>
                          <w:p w14:paraId="6D55362D" w14:textId="77777777" w:rsidR="00C24F2B" w:rsidRPr="001B53C7" w:rsidRDefault="00C24F2B">
                            <w:pPr>
                              <w:spacing w:line="280" w:lineRule="exact"/>
                              <w:jc w:val="center"/>
                              <w:rPr>
                                <w:rFonts w:ascii="黑体" w:eastAsia="黑体" w:hAnsi="黑体" w:hint="eastAsia"/>
                              </w:rPr>
                            </w:pPr>
                          </w:p>
                        </w:tc>
                        <w:tc>
                          <w:tcPr>
                            <w:tcW w:w="780" w:type="dxa"/>
                            <w:vAlign w:val="center"/>
                          </w:tcPr>
                          <w:p w14:paraId="790C4B3D"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67AF5CC4"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4D86C3E9" w14:textId="77777777" w:rsidR="00C24F2B" w:rsidRPr="001B53C7" w:rsidRDefault="00C24F2B">
                            <w:pPr>
                              <w:spacing w:line="280" w:lineRule="exact"/>
                              <w:jc w:val="center"/>
                              <w:rPr>
                                <w:rFonts w:ascii="黑体" w:eastAsia="黑体" w:hAnsi="黑体" w:hint="eastAsia"/>
                              </w:rPr>
                            </w:pPr>
                          </w:p>
                        </w:tc>
                      </w:tr>
                      <w:tr w:rsidR="001B53C7" w:rsidRPr="001B53C7" w14:paraId="0BA1F38A" w14:textId="77777777">
                        <w:trPr>
                          <w:trHeight w:val="20"/>
                          <w:jc w:val="center"/>
                        </w:trPr>
                        <w:tc>
                          <w:tcPr>
                            <w:tcW w:w="2221" w:type="dxa"/>
                            <w:vMerge/>
                            <w:vAlign w:val="center"/>
                          </w:tcPr>
                          <w:p w14:paraId="6FECAC76" w14:textId="77777777" w:rsidR="00C24F2B" w:rsidRPr="001B53C7" w:rsidRDefault="00C24F2B">
                            <w:pPr>
                              <w:spacing w:line="280" w:lineRule="exact"/>
                              <w:jc w:val="center"/>
                              <w:rPr>
                                <w:rFonts w:ascii="黑体" w:eastAsia="黑体" w:hAnsi="黑体" w:hint="eastAsia"/>
                              </w:rPr>
                            </w:pPr>
                          </w:p>
                        </w:tc>
                        <w:tc>
                          <w:tcPr>
                            <w:tcW w:w="1148" w:type="dxa"/>
                            <w:gridSpan w:val="2"/>
                            <w:vAlign w:val="center"/>
                          </w:tcPr>
                          <w:p w14:paraId="65A1205A" w14:textId="77777777" w:rsidR="00C24F2B" w:rsidRPr="001B53C7" w:rsidRDefault="00C24F2B">
                            <w:pPr>
                              <w:spacing w:line="280" w:lineRule="exact"/>
                              <w:jc w:val="center"/>
                              <w:rPr>
                                <w:rFonts w:ascii="黑体" w:eastAsia="黑体" w:hAnsi="黑体" w:hint="eastAsia"/>
                              </w:rPr>
                            </w:pPr>
                          </w:p>
                        </w:tc>
                        <w:tc>
                          <w:tcPr>
                            <w:tcW w:w="702" w:type="dxa"/>
                            <w:vAlign w:val="center"/>
                          </w:tcPr>
                          <w:p w14:paraId="716315B4" w14:textId="77777777" w:rsidR="00C24F2B" w:rsidRPr="001B53C7" w:rsidRDefault="00C24F2B">
                            <w:pPr>
                              <w:spacing w:line="280" w:lineRule="exact"/>
                              <w:jc w:val="center"/>
                              <w:rPr>
                                <w:rFonts w:ascii="黑体" w:eastAsia="黑体" w:hAnsi="黑体" w:hint="eastAsia"/>
                              </w:rPr>
                            </w:pPr>
                          </w:p>
                        </w:tc>
                        <w:tc>
                          <w:tcPr>
                            <w:tcW w:w="630" w:type="dxa"/>
                            <w:vAlign w:val="center"/>
                          </w:tcPr>
                          <w:p w14:paraId="014481A5" w14:textId="77777777" w:rsidR="00C24F2B" w:rsidRPr="001B53C7" w:rsidRDefault="00C24F2B">
                            <w:pPr>
                              <w:spacing w:line="280" w:lineRule="exact"/>
                              <w:jc w:val="center"/>
                              <w:rPr>
                                <w:rFonts w:ascii="黑体" w:eastAsia="黑体" w:hAnsi="黑体" w:hint="eastAsia"/>
                              </w:rPr>
                            </w:pPr>
                          </w:p>
                        </w:tc>
                        <w:tc>
                          <w:tcPr>
                            <w:tcW w:w="780" w:type="dxa"/>
                            <w:vAlign w:val="center"/>
                          </w:tcPr>
                          <w:p w14:paraId="3C2E561B" w14:textId="77777777" w:rsidR="00C24F2B" w:rsidRPr="001B53C7" w:rsidRDefault="00C24F2B">
                            <w:pPr>
                              <w:spacing w:line="280" w:lineRule="exact"/>
                              <w:jc w:val="center"/>
                              <w:rPr>
                                <w:rFonts w:ascii="黑体" w:eastAsia="黑体" w:hAnsi="黑体" w:hint="eastAsia"/>
                              </w:rPr>
                            </w:pPr>
                          </w:p>
                        </w:tc>
                        <w:tc>
                          <w:tcPr>
                            <w:tcW w:w="1520" w:type="dxa"/>
                            <w:vAlign w:val="center"/>
                          </w:tcPr>
                          <w:p w14:paraId="58AA285E" w14:textId="77777777" w:rsidR="00C24F2B" w:rsidRPr="001B53C7" w:rsidRDefault="00C24F2B">
                            <w:pPr>
                              <w:spacing w:line="280" w:lineRule="exact"/>
                              <w:jc w:val="center"/>
                              <w:rPr>
                                <w:rFonts w:ascii="黑体" w:eastAsia="黑体" w:hAnsi="黑体" w:hint="eastAsia"/>
                              </w:rPr>
                            </w:pPr>
                          </w:p>
                        </w:tc>
                        <w:tc>
                          <w:tcPr>
                            <w:tcW w:w="1622" w:type="dxa"/>
                            <w:vAlign w:val="center"/>
                          </w:tcPr>
                          <w:p w14:paraId="12DB8C4C" w14:textId="77777777" w:rsidR="00C24F2B" w:rsidRPr="001B53C7" w:rsidRDefault="00C24F2B">
                            <w:pPr>
                              <w:spacing w:line="280" w:lineRule="exact"/>
                              <w:jc w:val="center"/>
                              <w:rPr>
                                <w:rFonts w:ascii="黑体" w:eastAsia="黑体" w:hAnsi="黑体" w:hint="eastAsia"/>
                              </w:rPr>
                            </w:pPr>
                          </w:p>
                        </w:tc>
                      </w:tr>
                      <w:tr w:rsidR="00C24F2B" w14:paraId="47C41F43" w14:textId="77777777">
                        <w:trPr>
                          <w:trHeight w:val="20"/>
                          <w:jc w:val="center"/>
                        </w:trPr>
                        <w:tc>
                          <w:tcPr>
                            <w:tcW w:w="8623" w:type="dxa"/>
                            <w:gridSpan w:val="8"/>
                            <w:vAlign w:val="center"/>
                          </w:tcPr>
                          <w:p w14:paraId="187125CE" w14:textId="77777777" w:rsidR="00C24F2B" w:rsidRDefault="00000000">
                            <w:pPr>
                              <w:spacing w:line="280" w:lineRule="exact"/>
                              <w:jc w:val="center"/>
                              <w:rPr>
                                <w:rFonts w:ascii="黑体" w:eastAsia="黑体" w:hAnsi="黑体" w:hint="eastAsia"/>
                              </w:rPr>
                            </w:pPr>
                            <w:r>
                              <w:rPr>
                                <w:rFonts w:ascii="黑体" w:eastAsia="黑体" w:hAnsi="黑体" w:hint="eastAsia"/>
                              </w:rPr>
                              <w:t>-----以下空白-----</w:t>
                            </w:r>
                          </w:p>
                        </w:tc>
                      </w:tr>
                    </w:tbl>
                    <w:p w14:paraId="228F5C71" w14:textId="77777777" w:rsidR="00760852" w:rsidRDefault="00760852">
                      <w:pPr>
                        <w:ind w:firstLineChars="200" w:firstLine="420"/>
                        <w:rPr>
                          <w:rFonts w:ascii="黑体" w:eastAsia="黑体"/>
                        </w:rPr>
                      </w:pPr>
                    </w:p>
                    <w:p w14:paraId="49F0157F" w14:textId="29DD1C31" w:rsidR="00C24F2B" w:rsidRDefault="00000000">
                      <w:pPr>
                        <w:ind w:firstLineChars="200" w:firstLine="420"/>
                        <w:rPr>
                          <w:rFonts w:ascii="黑体" w:eastAsia="黑体"/>
                        </w:rPr>
                      </w:pPr>
                      <w:r>
                        <w:rPr>
                          <w:rFonts w:ascii="黑体" w:eastAsia="黑体" w:hint="eastAsia"/>
                        </w:rPr>
                        <w:t>校准员：                      核验员：</w:t>
                      </w:r>
                    </w:p>
                    <w:p w14:paraId="028227A2" w14:textId="77777777" w:rsidR="00760852" w:rsidRDefault="00760852" w:rsidP="00760852">
                      <w:pPr>
                        <w:rPr>
                          <w:rFonts w:ascii="黑体" w:eastAsia="黑体"/>
                        </w:rPr>
                      </w:pPr>
                    </w:p>
                    <w:p w14:paraId="0E23BA83" w14:textId="77777777" w:rsidR="0082044E" w:rsidRDefault="0082044E" w:rsidP="00760852">
                      <w:pPr>
                        <w:tabs>
                          <w:tab w:val="left" w:pos="1065"/>
                        </w:tabs>
                        <w:ind w:firstLineChars="200" w:firstLine="420"/>
                        <w:rPr>
                          <w:rFonts w:ascii="黑体" w:eastAsia="黑体"/>
                        </w:rPr>
                      </w:pPr>
                    </w:p>
                    <w:p w14:paraId="061B42B3" w14:textId="77777777" w:rsidR="0082044E" w:rsidRDefault="0082044E" w:rsidP="00760852">
                      <w:pPr>
                        <w:tabs>
                          <w:tab w:val="left" w:pos="1065"/>
                        </w:tabs>
                        <w:ind w:firstLineChars="200" w:firstLine="420"/>
                        <w:rPr>
                          <w:rFonts w:ascii="黑体" w:eastAsia="黑体"/>
                        </w:rPr>
                      </w:pPr>
                    </w:p>
                    <w:p w14:paraId="28B8A7CC" w14:textId="1A592AD9" w:rsidR="00C24F2B" w:rsidRDefault="00000000" w:rsidP="00760852">
                      <w:pPr>
                        <w:tabs>
                          <w:tab w:val="left" w:pos="1065"/>
                        </w:tabs>
                        <w:ind w:firstLineChars="200" w:firstLine="420"/>
                        <w:rPr>
                          <w:rFonts w:ascii="黑体" w:eastAsia="黑体"/>
                        </w:rPr>
                      </w:pPr>
                      <w:r>
                        <w:rPr>
                          <w:rFonts w:ascii="黑体" w:eastAsia="黑体" w:hint="eastAsia"/>
                        </w:rPr>
                        <w:t>声明：</w:t>
                      </w:r>
                      <w:r>
                        <w:rPr>
                          <w:rFonts w:ascii="黑体" w:eastAsia="黑体"/>
                        </w:rPr>
                        <w:tab/>
                      </w:r>
                      <w:r>
                        <w:rPr>
                          <w:rFonts w:ascii="黑体" w:eastAsia="黑体" w:hint="eastAsia"/>
                        </w:rPr>
                        <w:t>1.X</w:t>
                      </w:r>
                      <w:r>
                        <w:rPr>
                          <w:rFonts w:ascii="黑体" w:eastAsia="黑体"/>
                        </w:rPr>
                        <w:t>X</w:t>
                      </w:r>
                      <w:r>
                        <w:rPr>
                          <w:rFonts w:ascii="黑体" w:eastAsia="黑体" w:hint="eastAsia"/>
                        </w:rPr>
                        <w:t>仅对加盖“X</w:t>
                      </w:r>
                      <w:r>
                        <w:rPr>
                          <w:rFonts w:ascii="黑体" w:eastAsia="黑体"/>
                        </w:rPr>
                        <w:t>X</w:t>
                      </w:r>
                      <w:r>
                        <w:rPr>
                          <w:rFonts w:ascii="黑体" w:eastAsia="黑体" w:hint="eastAsia"/>
                        </w:rPr>
                        <w:t>校准专用章”的完整证书负责；</w:t>
                      </w:r>
                    </w:p>
                    <w:p w14:paraId="4F09FFA5" w14:textId="77777777" w:rsidR="00C24F2B" w:rsidRDefault="00000000" w:rsidP="00760852">
                      <w:pPr>
                        <w:tabs>
                          <w:tab w:val="left" w:pos="1065"/>
                        </w:tabs>
                        <w:ind w:firstLineChars="200" w:firstLine="420"/>
                        <w:rPr>
                          <w:rFonts w:ascii="黑体" w:eastAsia="黑体"/>
                        </w:rPr>
                      </w:pPr>
                      <w:r>
                        <w:rPr>
                          <w:rFonts w:ascii="黑体" w:eastAsia="黑体"/>
                        </w:rPr>
                        <w:tab/>
                      </w:r>
                      <w:r>
                        <w:rPr>
                          <w:rFonts w:ascii="黑体" w:eastAsia="黑体" w:hint="eastAsia"/>
                        </w:rPr>
                        <w:t>2.本证书中的校准结果仅对本次所校准的计量器具有效；</w:t>
                      </w:r>
                    </w:p>
                    <w:p w14:paraId="4DA1422B" w14:textId="77777777" w:rsidR="00C24F2B" w:rsidRDefault="00000000" w:rsidP="00760852">
                      <w:pPr>
                        <w:tabs>
                          <w:tab w:val="left" w:pos="1065"/>
                        </w:tabs>
                        <w:ind w:firstLineChars="200" w:firstLine="420"/>
                        <w:rPr>
                          <w:rFonts w:ascii="黑体" w:eastAsia="黑体"/>
                        </w:rPr>
                      </w:pPr>
                      <w:r>
                        <w:rPr>
                          <w:rFonts w:ascii="黑体" w:eastAsia="黑体"/>
                        </w:rPr>
                        <w:tab/>
                      </w:r>
                      <w:r>
                        <w:rPr>
                          <w:rFonts w:ascii="黑体" w:eastAsia="黑体" w:hint="eastAsia"/>
                        </w:rPr>
                        <w:t>3.请妥善保管此证书，下次校准时请携带证书复印件。</w:t>
                      </w:r>
                    </w:p>
                    <w:p w14:paraId="5C8AE7AA" w14:textId="77777777" w:rsidR="00760852" w:rsidRDefault="00760852" w:rsidP="00760852">
                      <w:pPr>
                        <w:tabs>
                          <w:tab w:val="left" w:pos="1065"/>
                        </w:tabs>
                        <w:ind w:firstLineChars="200" w:firstLine="420"/>
                        <w:rPr>
                          <w:rFonts w:ascii="黑体" w:eastAsia="黑体"/>
                        </w:rPr>
                      </w:pPr>
                    </w:p>
                    <w:p w14:paraId="3E7454AC" w14:textId="77777777" w:rsidR="00C24F2B" w:rsidRDefault="00000000">
                      <w:pPr>
                        <w:tabs>
                          <w:tab w:val="left" w:pos="1276"/>
                        </w:tabs>
                        <w:jc w:val="center"/>
                        <w:rPr>
                          <w:rFonts w:ascii="黑体" w:eastAsia="黑体"/>
                          <w:sz w:val="24"/>
                        </w:rPr>
                      </w:pPr>
                      <w:r>
                        <w:rPr>
                          <w:rFonts w:ascii="黑体" w:eastAsia="黑体" w:hint="eastAsia"/>
                          <w:sz w:val="24"/>
                        </w:rPr>
                        <w:t xml:space="preserve">第   </w:t>
                      </w:r>
                      <w:r>
                        <w:rPr>
                          <w:rFonts w:ascii="黑体" w:eastAsia="黑体"/>
                          <w:sz w:val="24"/>
                        </w:rPr>
                        <w:t>x</w:t>
                      </w:r>
                      <w:r>
                        <w:rPr>
                          <w:rFonts w:ascii="黑体" w:eastAsia="黑体" w:hint="eastAsia"/>
                          <w:sz w:val="24"/>
                        </w:rPr>
                        <w:t xml:space="preserve">   页   共   </w:t>
                      </w:r>
                      <w:r>
                        <w:rPr>
                          <w:rFonts w:ascii="黑体" w:eastAsia="黑体"/>
                          <w:sz w:val="24"/>
                        </w:rPr>
                        <w:t>x</w:t>
                      </w:r>
                      <w:r>
                        <w:rPr>
                          <w:rFonts w:ascii="黑体" w:eastAsia="黑体" w:hint="eastAsia"/>
                          <w:sz w:val="24"/>
                        </w:rPr>
                        <w:t xml:space="preserve">   页</w:t>
                      </w:r>
                    </w:p>
                  </w:txbxContent>
                </v:textbox>
                <w10:anchorlock/>
              </v:shape>
            </w:pict>
          </mc:Fallback>
        </mc:AlternateContent>
      </w:r>
    </w:p>
    <w:p w14:paraId="0FE1174A" w14:textId="77777777" w:rsidR="00C24F2B" w:rsidRDefault="00C24F2B">
      <w:pPr>
        <w:pStyle w:val="1"/>
        <w:keepNext w:val="0"/>
        <w:keepLines w:val="0"/>
        <w:numPr>
          <w:ilvl w:val="0"/>
          <w:numId w:val="0"/>
        </w:numPr>
        <w:spacing w:before="120" w:after="120" w:line="312" w:lineRule="auto"/>
        <w:ind w:left="105" w:rightChars="100" w:right="210"/>
        <w:jc w:val="left"/>
        <w:rPr>
          <w:rFonts w:ascii="黑体" w:eastAsia="黑体"/>
          <w:bCs w:val="0"/>
          <w:kern w:val="2"/>
          <w:sz w:val="28"/>
          <w:szCs w:val="28"/>
        </w:rPr>
        <w:sectPr w:rsidR="00C24F2B">
          <w:pgSz w:w="11906" w:h="16838"/>
          <w:pgMar w:top="1440" w:right="1286" w:bottom="1440" w:left="1134" w:header="851" w:footer="992" w:gutter="0"/>
          <w:cols w:space="720"/>
          <w:docGrid w:type="lines" w:linePitch="312"/>
        </w:sectPr>
      </w:pPr>
    </w:p>
    <w:p w14:paraId="02E5AD26" w14:textId="77777777" w:rsidR="00432070" w:rsidRDefault="00432070" w:rsidP="00432070">
      <w:pPr>
        <w:pStyle w:val="1"/>
        <w:keepNext w:val="0"/>
        <w:keepLines w:val="0"/>
        <w:numPr>
          <w:ilvl w:val="0"/>
          <w:numId w:val="0"/>
        </w:numPr>
        <w:spacing w:before="120" w:after="120" w:line="312" w:lineRule="auto"/>
        <w:ind w:left="1400" w:rightChars="100" w:right="210" w:hangingChars="500" w:hanging="1400"/>
        <w:jc w:val="left"/>
        <w:rPr>
          <w:rFonts w:ascii="黑体" w:eastAsia="黑体"/>
          <w:b w:val="0"/>
          <w:bCs w:val="0"/>
          <w:kern w:val="2"/>
          <w:sz w:val="28"/>
          <w:szCs w:val="28"/>
        </w:rPr>
      </w:pPr>
      <w:bookmarkStart w:id="281" w:name="_Toc193811934"/>
      <w:bookmarkStart w:id="282" w:name="_Toc195439413"/>
      <w:bookmarkEnd w:id="273"/>
      <w:bookmarkEnd w:id="274"/>
      <w:bookmarkEnd w:id="275"/>
      <w:bookmarkEnd w:id="276"/>
      <w:bookmarkEnd w:id="277"/>
      <w:bookmarkEnd w:id="278"/>
      <w:bookmarkEnd w:id="279"/>
      <w:bookmarkEnd w:id="280"/>
      <w:r>
        <w:rPr>
          <w:rFonts w:ascii="黑体" w:eastAsia="黑体"/>
          <w:b w:val="0"/>
          <w:bCs w:val="0"/>
          <w:kern w:val="2"/>
          <w:sz w:val="28"/>
          <w:szCs w:val="28"/>
        </w:rPr>
        <w:lastRenderedPageBreak/>
        <w:t>附录</w:t>
      </w:r>
      <w:r>
        <w:rPr>
          <w:rFonts w:ascii="黑体" w:eastAsia="黑体" w:hint="eastAsia"/>
          <w:b w:val="0"/>
          <w:bCs w:val="0"/>
          <w:kern w:val="2"/>
          <w:sz w:val="28"/>
          <w:szCs w:val="28"/>
        </w:rPr>
        <w:t xml:space="preserve"> </w:t>
      </w:r>
      <w:r>
        <w:rPr>
          <w:rFonts w:ascii="黑体" w:eastAsia="黑体"/>
          <w:b w:val="0"/>
          <w:bCs w:val="0"/>
          <w:kern w:val="2"/>
          <w:sz w:val="28"/>
          <w:szCs w:val="28"/>
        </w:rPr>
        <w:t>C</w:t>
      </w:r>
      <w:bookmarkEnd w:id="281"/>
      <w:bookmarkEnd w:id="282"/>
      <w:r>
        <w:rPr>
          <w:rFonts w:ascii="黑体" w:eastAsia="黑体"/>
          <w:b w:val="0"/>
          <w:bCs w:val="0"/>
          <w:kern w:val="2"/>
          <w:sz w:val="28"/>
          <w:szCs w:val="28"/>
        </w:rPr>
        <w:t xml:space="preserve"> </w:t>
      </w:r>
    </w:p>
    <w:p w14:paraId="40302C4C" w14:textId="6149A1A4" w:rsidR="00432070" w:rsidRDefault="00432070" w:rsidP="00432070">
      <w:pPr>
        <w:pStyle w:val="1"/>
        <w:keepNext w:val="0"/>
        <w:keepLines w:val="0"/>
        <w:numPr>
          <w:ilvl w:val="0"/>
          <w:numId w:val="0"/>
        </w:numPr>
        <w:spacing w:before="120" w:after="120" w:line="312" w:lineRule="auto"/>
        <w:ind w:left="840" w:rightChars="100" w:right="210" w:hangingChars="300" w:hanging="840"/>
        <w:jc w:val="center"/>
        <w:rPr>
          <w:rFonts w:ascii="黑体" w:eastAsia="黑体" w:hAnsi="黑体" w:hint="eastAsia"/>
          <w:b w:val="0"/>
          <w:sz w:val="28"/>
          <w:szCs w:val="28"/>
        </w:rPr>
      </w:pPr>
      <w:bookmarkStart w:id="283" w:name="_Toc193811935"/>
      <w:bookmarkStart w:id="284" w:name="_Toc195021793"/>
      <w:bookmarkStart w:id="285" w:name="_Toc195439414"/>
      <w:r>
        <w:rPr>
          <w:rFonts w:ascii="黑体" w:eastAsia="黑体" w:hAnsi="黑体" w:hint="eastAsia"/>
          <w:b w:val="0"/>
          <w:sz w:val="28"/>
          <w:szCs w:val="28"/>
        </w:rPr>
        <w:t>电子探空仪基测箱温度校准结果不确定度评定示例</w:t>
      </w:r>
      <w:bookmarkEnd w:id="283"/>
      <w:bookmarkEnd w:id="284"/>
      <w:bookmarkEnd w:id="285"/>
    </w:p>
    <w:p w14:paraId="132040DF" w14:textId="77777777" w:rsidR="00432070" w:rsidRDefault="00432070" w:rsidP="00432070">
      <w:pPr>
        <w:spacing w:before="120" w:after="120" w:line="300" w:lineRule="auto"/>
        <w:outlineLvl w:val="1"/>
        <w:rPr>
          <w:rFonts w:ascii="黑体" w:eastAsia="黑体" w:hAnsi="黑体" w:hint="eastAsia"/>
          <w:sz w:val="24"/>
        </w:rPr>
      </w:pPr>
      <w:bookmarkStart w:id="286" w:name="_Toc60279584"/>
      <w:bookmarkStart w:id="287" w:name="_Toc73006016"/>
      <w:bookmarkStart w:id="288" w:name="_Toc60269723"/>
      <w:bookmarkStart w:id="289" w:name="_Toc60454439"/>
      <w:bookmarkStart w:id="290" w:name="_Toc193811936"/>
      <w:bookmarkStart w:id="291" w:name="_Toc195021794"/>
      <w:bookmarkStart w:id="292" w:name="_Toc195439415"/>
      <w:r>
        <w:rPr>
          <w:rFonts w:ascii="黑体" w:eastAsia="黑体" w:hAnsi="黑体" w:hint="eastAsia"/>
          <w:sz w:val="24"/>
        </w:rPr>
        <w:t>C.1</w:t>
      </w:r>
      <w:r>
        <w:rPr>
          <w:rFonts w:ascii="黑体" w:eastAsia="黑体" w:hAnsi="黑体"/>
          <w:sz w:val="24"/>
        </w:rPr>
        <w:t xml:space="preserve"> </w:t>
      </w:r>
      <w:r>
        <w:rPr>
          <w:rFonts w:ascii="黑体" w:eastAsia="黑体" w:hAnsi="黑体" w:hint="eastAsia"/>
          <w:sz w:val="24"/>
        </w:rPr>
        <w:t>概述</w:t>
      </w:r>
      <w:bookmarkEnd w:id="286"/>
      <w:bookmarkEnd w:id="287"/>
      <w:bookmarkEnd w:id="288"/>
      <w:bookmarkEnd w:id="289"/>
      <w:bookmarkEnd w:id="290"/>
      <w:bookmarkEnd w:id="291"/>
      <w:bookmarkEnd w:id="292"/>
    </w:p>
    <w:p w14:paraId="57656CA6" w14:textId="77777777" w:rsidR="00432070" w:rsidRDefault="00432070" w:rsidP="00432070">
      <w:pPr>
        <w:spacing w:line="300" w:lineRule="auto"/>
        <w:outlineLvl w:val="2"/>
        <w:rPr>
          <w:rFonts w:ascii="宋体" w:hAnsi="宋体" w:hint="eastAsia"/>
          <w:bCs/>
          <w:kern w:val="0"/>
          <w:sz w:val="24"/>
        </w:rPr>
      </w:pPr>
      <w:r>
        <w:rPr>
          <w:rFonts w:ascii="宋体" w:hAnsi="宋体" w:hint="eastAsia"/>
          <w:bCs/>
          <w:kern w:val="0"/>
          <w:sz w:val="24"/>
        </w:rPr>
        <w:t>C.1.1</w:t>
      </w:r>
      <w:r>
        <w:rPr>
          <w:rFonts w:ascii="宋体" w:hAnsi="宋体"/>
          <w:bCs/>
          <w:kern w:val="0"/>
          <w:sz w:val="24"/>
        </w:rPr>
        <w:t xml:space="preserve"> </w:t>
      </w:r>
      <w:r>
        <w:rPr>
          <w:rFonts w:ascii="宋体" w:hAnsi="宋体" w:hint="eastAsia"/>
          <w:bCs/>
          <w:kern w:val="0"/>
          <w:sz w:val="24"/>
        </w:rPr>
        <w:t>被校对象</w:t>
      </w:r>
    </w:p>
    <w:p w14:paraId="6905FAA3" w14:textId="77777777" w:rsidR="00432070" w:rsidRDefault="00432070" w:rsidP="00432070">
      <w:pPr>
        <w:spacing w:line="400" w:lineRule="exact"/>
        <w:ind w:firstLineChars="200" w:firstLine="480"/>
        <w:rPr>
          <w:rFonts w:ascii="宋体" w:hAnsi="宋体" w:hint="eastAsia"/>
          <w:sz w:val="24"/>
        </w:rPr>
      </w:pPr>
      <w:r>
        <w:rPr>
          <w:rFonts w:ascii="宋体" w:hAnsi="宋体" w:hint="eastAsia"/>
          <w:sz w:val="24"/>
        </w:rPr>
        <w:t>电子探空仪基测箱温度传感器，分辨力为0.01</w:t>
      </w:r>
      <w:r>
        <w:rPr>
          <w:rFonts w:ascii="宋体" w:hAnsi="宋体"/>
          <w:sz w:val="24"/>
        </w:rPr>
        <w:t xml:space="preserve"> </w:t>
      </w:r>
      <w:r>
        <w:rPr>
          <w:rFonts w:ascii="宋体" w:hAnsi="宋体" w:hint="eastAsia"/>
          <w:sz w:val="24"/>
        </w:rPr>
        <w:t>℃。</w:t>
      </w:r>
    </w:p>
    <w:p w14:paraId="256D335B" w14:textId="77777777" w:rsidR="00432070" w:rsidRDefault="00432070" w:rsidP="00432070">
      <w:pPr>
        <w:spacing w:line="300" w:lineRule="auto"/>
        <w:outlineLvl w:val="2"/>
        <w:rPr>
          <w:rFonts w:ascii="宋体" w:hAnsi="宋体" w:hint="eastAsia"/>
          <w:bCs/>
          <w:kern w:val="0"/>
          <w:sz w:val="24"/>
        </w:rPr>
      </w:pPr>
      <w:r>
        <w:rPr>
          <w:rFonts w:ascii="宋体" w:hAnsi="宋体" w:hint="eastAsia"/>
          <w:bCs/>
          <w:kern w:val="0"/>
          <w:sz w:val="24"/>
        </w:rPr>
        <w:t>C.1.2</w:t>
      </w:r>
      <w:r>
        <w:rPr>
          <w:rFonts w:ascii="宋体" w:hAnsi="宋体"/>
          <w:bCs/>
          <w:kern w:val="0"/>
          <w:sz w:val="24"/>
        </w:rPr>
        <w:t xml:space="preserve"> </w:t>
      </w:r>
      <w:r>
        <w:rPr>
          <w:rFonts w:ascii="宋体" w:hAnsi="宋体" w:hint="eastAsia"/>
          <w:bCs/>
          <w:kern w:val="0"/>
          <w:sz w:val="24"/>
        </w:rPr>
        <w:t>校准条件</w:t>
      </w:r>
    </w:p>
    <w:p w14:paraId="6957F25D" w14:textId="77777777" w:rsidR="00432070" w:rsidRDefault="00432070" w:rsidP="00432070">
      <w:pPr>
        <w:spacing w:line="400" w:lineRule="exact"/>
        <w:ind w:firstLineChars="200" w:firstLine="480"/>
        <w:rPr>
          <w:rFonts w:ascii="宋体" w:hAnsi="宋体" w:hint="eastAsia"/>
          <w:sz w:val="24"/>
        </w:rPr>
      </w:pPr>
      <w:r>
        <w:rPr>
          <w:rFonts w:ascii="宋体" w:hAnsi="宋体" w:hint="eastAsia"/>
          <w:sz w:val="24"/>
        </w:rPr>
        <w:t>温度：（15～</w:t>
      </w:r>
      <w:r>
        <w:rPr>
          <w:rFonts w:ascii="宋体" w:hAnsi="宋体"/>
          <w:sz w:val="24"/>
        </w:rPr>
        <w:t>25</w:t>
      </w:r>
      <w:r>
        <w:rPr>
          <w:rFonts w:ascii="宋体" w:hAnsi="宋体" w:hint="eastAsia"/>
          <w:sz w:val="24"/>
        </w:rPr>
        <w:t>）℃；湿度：（30～</w:t>
      </w:r>
      <w:r>
        <w:rPr>
          <w:rFonts w:ascii="宋体" w:hAnsi="宋体"/>
          <w:sz w:val="24"/>
        </w:rPr>
        <w:t>80</w:t>
      </w:r>
      <w:r>
        <w:rPr>
          <w:rFonts w:ascii="宋体" w:hAnsi="宋体" w:hint="eastAsia"/>
          <w:sz w:val="24"/>
        </w:rPr>
        <w:t>）%RH。</w:t>
      </w:r>
    </w:p>
    <w:p w14:paraId="6DF9BE7C" w14:textId="5424B413" w:rsidR="00432070" w:rsidRDefault="00432070" w:rsidP="00432070">
      <w:pPr>
        <w:spacing w:line="300" w:lineRule="auto"/>
        <w:outlineLvl w:val="2"/>
        <w:rPr>
          <w:rFonts w:ascii="宋体"/>
          <w:sz w:val="24"/>
        </w:rPr>
      </w:pPr>
      <w:r>
        <w:rPr>
          <w:rFonts w:ascii="宋体" w:hint="eastAsia"/>
          <w:sz w:val="24"/>
        </w:rPr>
        <w:t>C.1.3</w:t>
      </w:r>
      <w:r>
        <w:rPr>
          <w:rFonts w:ascii="宋体"/>
          <w:sz w:val="24"/>
        </w:rPr>
        <w:t xml:space="preserve"> </w:t>
      </w:r>
      <w:r>
        <w:rPr>
          <w:rFonts w:ascii="宋体" w:hint="eastAsia"/>
          <w:sz w:val="24"/>
        </w:rPr>
        <w:t>校准用标准</w:t>
      </w:r>
      <w:r w:rsidR="00A54973">
        <w:rPr>
          <w:rFonts w:ascii="宋体" w:hint="eastAsia"/>
          <w:sz w:val="24"/>
        </w:rPr>
        <w:t>器及配套设备</w:t>
      </w:r>
    </w:p>
    <w:p w14:paraId="4255E18F" w14:textId="77777777" w:rsidR="00A54973" w:rsidRDefault="00432070" w:rsidP="00432070">
      <w:pPr>
        <w:spacing w:line="300" w:lineRule="auto"/>
        <w:outlineLvl w:val="3"/>
        <w:rPr>
          <w:rFonts w:ascii="宋体" w:hAnsi="宋体" w:hint="eastAsia"/>
          <w:sz w:val="24"/>
        </w:rPr>
      </w:pPr>
      <w:r>
        <w:rPr>
          <w:rFonts w:ascii="宋体" w:hAnsi="宋体" w:hint="eastAsia"/>
          <w:sz w:val="24"/>
        </w:rPr>
        <w:t>C.1.3.1</w:t>
      </w:r>
      <w:r>
        <w:rPr>
          <w:rFonts w:ascii="宋体" w:hAnsi="宋体"/>
          <w:sz w:val="24"/>
        </w:rPr>
        <w:t xml:space="preserve"> </w:t>
      </w:r>
      <w:r w:rsidR="00A54973">
        <w:rPr>
          <w:rFonts w:ascii="宋体" w:hAnsi="宋体" w:hint="eastAsia"/>
          <w:sz w:val="24"/>
        </w:rPr>
        <w:t>标准器</w:t>
      </w:r>
    </w:p>
    <w:p w14:paraId="210DA00C" w14:textId="0CAF7631" w:rsidR="00432070" w:rsidRDefault="00432070" w:rsidP="00A54973">
      <w:pPr>
        <w:spacing w:line="400" w:lineRule="exact"/>
        <w:ind w:firstLineChars="200" w:firstLine="480"/>
        <w:rPr>
          <w:rFonts w:ascii="宋体" w:hAnsi="宋体" w:hint="eastAsia"/>
          <w:sz w:val="24"/>
        </w:rPr>
      </w:pPr>
      <w:r>
        <w:rPr>
          <w:rFonts w:ascii="宋体" w:hAnsi="宋体" w:hint="eastAsia"/>
          <w:sz w:val="24"/>
        </w:rPr>
        <w:t>标准铂电阻温度计，准确度：二等。</w:t>
      </w:r>
    </w:p>
    <w:p w14:paraId="39C4CB48" w14:textId="7640CBE3" w:rsidR="00A54973" w:rsidRDefault="00432070" w:rsidP="00432070">
      <w:pPr>
        <w:spacing w:line="360" w:lineRule="auto"/>
        <w:rPr>
          <w:rFonts w:ascii="宋体" w:hAnsi="宋体" w:hint="eastAsia"/>
          <w:sz w:val="24"/>
        </w:rPr>
      </w:pPr>
      <w:r>
        <w:rPr>
          <w:rFonts w:ascii="宋体" w:hAnsi="宋体" w:hint="eastAsia"/>
          <w:sz w:val="24"/>
        </w:rPr>
        <w:t>C.1.3.2</w:t>
      </w:r>
      <w:r>
        <w:rPr>
          <w:rFonts w:ascii="宋体" w:hAnsi="宋体"/>
          <w:sz w:val="24"/>
        </w:rPr>
        <w:t xml:space="preserve"> </w:t>
      </w:r>
      <w:r w:rsidR="00A54973">
        <w:rPr>
          <w:rFonts w:ascii="宋体" w:hAnsi="宋体" w:hint="eastAsia"/>
          <w:sz w:val="24"/>
        </w:rPr>
        <w:t>配套设备</w:t>
      </w:r>
    </w:p>
    <w:p w14:paraId="22C1AFB9" w14:textId="43C76EAE" w:rsidR="00432070" w:rsidRDefault="00432070" w:rsidP="00A54973">
      <w:pPr>
        <w:spacing w:line="400" w:lineRule="exact"/>
        <w:ind w:firstLineChars="200" w:firstLine="480"/>
        <w:rPr>
          <w:rFonts w:ascii="宋体" w:hAnsi="宋体" w:hint="eastAsia"/>
          <w:sz w:val="24"/>
        </w:rPr>
      </w:pPr>
      <w:r>
        <w:rPr>
          <w:rFonts w:ascii="宋体" w:hAnsi="宋体" w:hint="eastAsia"/>
          <w:sz w:val="24"/>
        </w:rPr>
        <w:t>直流测温电桥，</w:t>
      </w:r>
      <w:r w:rsidRPr="00A54973">
        <w:rPr>
          <w:rFonts w:ascii="宋体" w:hAnsi="宋体"/>
          <w:sz w:val="24"/>
        </w:rPr>
        <w:t>准确度等级：</w:t>
      </w:r>
      <w:r w:rsidRPr="00A54973">
        <w:rPr>
          <w:rFonts w:ascii="宋体" w:hAnsi="宋体" w:hint="eastAsia"/>
          <w:sz w:val="24"/>
        </w:rPr>
        <w:t>0.0</w:t>
      </w:r>
      <w:r w:rsidRPr="00A54973">
        <w:rPr>
          <w:rFonts w:ascii="宋体" w:hAnsi="宋体"/>
          <w:sz w:val="24"/>
        </w:rPr>
        <w:t>02</w:t>
      </w:r>
      <w:r w:rsidRPr="00A54973">
        <w:rPr>
          <w:rFonts w:ascii="宋体" w:hAnsi="宋体" w:hint="eastAsia"/>
          <w:sz w:val="24"/>
        </w:rPr>
        <w:t>级</w:t>
      </w:r>
      <w:r w:rsidR="00A54973">
        <w:rPr>
          <w:rFonts w:ascii="宋体" w:hAnsi="宋体" w:hint="eastAsia"/>
          <w:sz w:val="24"/>
        </w:rPr>
        <w:t>；</w:t>
      </w:r>
    </w:p>
    <w:p w14:paraId="7B7F0AFE" w14:textId="026C17F5" w:rsidR="00432070" w:rsidRPr="00A54973" w:rsidRDefault="00432070" w:rsidP="00A54973">
      <w:pPr>
        <w:spacing w:line="400" w:lineRule="exact"/>
        <w:ind w:firstLineChars="200" w:firstLine="480"/>
        <w:rPr>
          <w:rFonts w:ascii="宋体" w:hAnsi="宋体" w:hint="eastAsia"/>
          <w:sz w:val="24"/>
        </w:rPr>
      </w:pPr>
      <w:r>
        <w:rPr>
          <w:rFonts w:ascii="宋体" w:hAnsi="宋体" w:hint="eastAsia"/>
          <w:sz w:val="24"/>
        </w:rPr>
        <w:t>液体恒温槽,温度均匀性：≤ 0.02</w:t>
      </w:r>
      <w:r>
        <w:rPr>
          <w:rFonts w:ascii="宋体" w:hAnsi="宋体"/>
          <w:sz w:val="24"/>
        </w:rPr>
        <w:t xml:space="preserve"> </w:t>
      </w:r>
      <w:r>
        <w:rPr>
          <w:rFonts w:ascii="宋体" w:hAnsi="宋体" w:hint="eastAsia"/>
          <w:sz w:val="24"/>
        </w:rPr>
        <w:t>℃；温度波动性：</w:t>
      </w:r>
      <w:r w:rsidR="00246932">
        <w:rPr>
          <w:rFonts w:ascii="宋体" w:hAnsi="宋体" w:hint="eastAsia"/>
          <w:sz w:val="24"/>
        </w:rPr>
        <w:t>不超过</w:t>
      </w:r>
      <w:r>
        <w:rPr>
          <w:rFonts w:ascii="宋体" w:hAnsi="宋体" w:hint="eastAsia"/>
          <w:sz w:val="24"/>
        </w:rPr>
        <w:t>± 0.02</w:t>
      </w:r>
      <w:r>
        <w:rPr>
          <w:rFonts w:ascii="宋体" w:hAnsi="宋体"/>
          <w:sz w:val="24"/>
        </w:rPr>
        <w:t xml:space="preserve"> </w:t>
      </w:r>
      <w:r>
        <w:rPr>
          <w:rFonts w:ascii="宋体" w:hAnsi="宋体" w:hint="eastAsia"/>
          <w:sz w:val="24"/>
        </w:rPr>
        <w:t>℃/10min。</w:t>
      </w:r>
    </w:p>
    <w:p w14:paraId="53D5BAB8" w14:textId="77777777" w:rsidR="00432070" w:rsidRDefault="00432070" w:rsidP="00432070">
      <w:pPr>
        <w:spacing w:line="300" w:lineRule="auto"/>
        <w:outlineLvl w:val="2"/>
        <w:rPr>
          <w:rFonts w:ascii="宋体"/>
          <w:sz w:val="24"/>
        </w:rPr>
      </w:pPr>
      <w:r>
        <w:rPr>
          <w:rFonts w:ascii="宋体" w:hint="eastAsia"/>
          <w:sz w:val="24"/>
        </w:rPr>
        <w:t>C.1.4</w:t>
      </w:r>
      <w:r>
        <w:rPr>
          <w:rFonts w:ascii="宋体"/>
          <w:sz w:val="24"/>
        </w:rPr>
        <w:t xml:space="preserve"> </w:t>
      </w:r>
      <w:r>
        <w:rPr>
          <w:rFonts w:ascii="宋体" w:hint="eastAsia"/>
          <w:sz w:val="24"/>
        </w:rPr>
        <w:t>校准方法</w:t>
      </w:r>
    </w:p>
    <w:p w14:paraId="4968F5D7" w14:textId="0B566A19" w:rsidR="00432070" w:rsidRDefault="00432070" w:rsidP="00432070">
      <w:pPr>
        <w:spacing w:line="400" w:lineRule="exact"/>
        <w:ind w:firstLineChars="200" w:firstLine="480"/>
        <w:rPr>
          <w:rFonts w:ascii="宋体"/>
          <w:sz w:val="24"/>
        </w:rPr>
      </w:pPr>
      <w:r>
        <w:rPr>
          <w:rFonts w:ascii="宋体" w:hint="eastAsia"/>
          <w:sz w:val="24"/>
        </w:rPr>
        <w:t>按照本规范对温度传感器偏差的校准要求，在规定的环境条件下，将标准铂电阻温度计和基测箱温度传感器的温度感应部分同时固定于同一液体恒温槽内中央工作区域的等高位置上。调节液体恒温槽，设定温度校准点，当液体恒温槽内介质的温度达到设定值并稳定15分钟后，分别读取并记录标准器温度示值和被校准仪器温度示值，每10秒钟读取1次，共</w:t>
      </w:r>
      <w:r>
        <w:rPr>
          <w:rFonts w:ascii="宋体" w:hAnsi="宋体" w:hint="eastAsia"/>
          <w:sz w:val="24"/>
        </w:rPr>
        <w:t>读取</w:t>
      </w:r>
      <w:r>
        <w:rPr>
          <w:rFonts w:ascii="宋体" w:hint="eastAsia"/>
          <w:sz w:val="24"/>
        </w:rPr>
        <w:t>4次，分别计算标准器和被校准仪器4次读数的平均值，用被校准仪器温度示值平均值减</w:t>
      </w:r>
      <w:r w:rsidR="00A54973">
        <w:rPr>
          <w:rFonts w:ascii="宋体" w:hint="eastAsia"/>
          <w:sz w:val="24"/>
        </w:rPr>
        <w:t>去</w:t>
      </w:r>
      <w:r>
        <w:rPr>
          <w:rFonts w:ascii="宋体" w:hint="eastAsia"/>
          <w:sz w:val="24"/>
        </w:rPr>
        <w:t>对应校准点标准器温度示值平均值，得到被校准仪器对应校准点</w:t>
      </w:r>
      <w:r w:rsidR="00D6479B">
        <w:rPr>
          <w:rFonts w:ascii="宋体" w:hint="eastAsia"/>
          <w:sz w:val="24"/>
        </w:rPr>
        <w:t>（干球或湿球）</w:t>
      </w:r>
      <w:r>
        <w:rPr>
          <w:rFonts w:ascii="宋体" w:hint="eastAsia"/>
          <w:sz w:val="24"/>
        </w:rPr>
        <w:t>温度示值误差。</w:t>
      </w:r>
    </w:p>
    <w:p w14:paraId="5AAC2081" w14:textId="77777777" w:rsidR="00432070" w:rsidRDefault="00432070" w:rsidP="00432070">
      <w:pPr>
        <w:spacing w:before="120" w:after="120" w:line="300" w:lineRule="auto"/>
        <w:outlineLvl w:val="1"/>
        <w:rPr>
          <w:rFonts w:ascii="黑体" w:eastAsia="黑体" w:hAnsi="黑体" w:hint="eastAsia"/>
          <w:sz w:val="24"/>
        </w:rPr>
      </w:pPr>
      <w:bookmarkStart w:id="293" w:name="_Toc60269724"/>
      <w:bookmarkStart w:id="294" w:name="_Toc193811937"/>
      <w:bookmarkStart w:id="295" w:name="_Toc73006017"/>
      <w:bookmarkStart w:id="296" w:name="_Toc60279585"/>
      <w:bookmarkStart w:id="297" w:name="_Toc60454440"/>
      <w:bookmarkStart w:id="298" w:name="_Toc195021795"/>
      <w:bookmarkStart w:id="299" w:name="_Toc195439416"/>
      <w:r>
        <w:rPr>
          <w:rFonts w:ascii="黑体" w:eastAsia="黑体" w:hAnsi="黑体" w:hint="eastAsia"/>
          <w:sz w:val="24"/>
        </w:rPr>
        <w:t>C.2</w:t>
      </w:r>
      <w:r>
        <w:rPr>
          <w:rFonts w:ascii="黑体" w:eastAsia="黑体" w:hAnsi="黑体"/>
          <w:sz w:val="24"/>
        </w:rPr>
        <w:t xml:space="preserve"> </w:t>
      </w:r>
      <w:r>
        <w:rPr>
          <w:rFonts w:ascii="黑体" w:eastAsia="黑体" w:hAnsi="黑体" w:hint="eastAsia"/>
          <w:sz w:val="24"/>
        </w:rPr>
        <w:t>数学模型</w:t>
      </w:r>
      <w:bookmarkEnd w:id="293"/>
      <w:bookmarkEnd w:id="294"/>
      <w:bookmarkEnd w:id="295"/>
      <w:bookmarkEnd w:id="296"/>
      <w:bookmarkEnd w:id="297"/>
      <w:bookmarkEnd w:id="298"/>
      <w:bookmarkEnd w:id="299"/>
    </w:p>
    <w:p w14:paraId="1867E82E" w14:textId="77777777" w:rsidR="00432070" w:rsidRDefault="00432070" w:rsidP="00432070">
      <w:pPr>
        <w:tabs>
          <w:tab w:val="center" w:pos="4620"/>
          <w:tab w:val="right" w:pos="9240"/>
        </w:tabs>
        <w:snapToGrid w:val="0"/>
        <w:ind w:firstLineChars="1400" w:firstLine="3360"/>
        <w:rPr>
          <w:rFonts w:ascii="Times New Roman" w:hAnsi="Times New Roman"/>
          <w:color w:val="000000"/>
          <w:szCs w:val="21"/>
        </w:rPr>
      </w:pPr>
      <w:r>
        <w:rPr>
          <w:rFonts w:ascii="宋体"/>
          <w:sz w:val="24"/>
        </w:rPr>
        <w:tab/>
      </w:r>
      <w:r>
        <w:rPr>
          <w:rFonts w:ascii="楷体_GB2312" w:eastAsia="楷体_GB2312" w:hint="eastAsia"/>
          <w:position w:val="-14"/>
          <w:sz w:val="24"/>
        </w:rPr>
        <w:object w:dxaOrig="1379" w:dyaOrig="416" w14:anchorId="43F9A450">
          <v:shape id="_x0000_i1057" type="#_x0000_t75" style="width:69pt;height:20.65pt" o:ole="">
            <v:imagedata r:id="rId86" o:title=""/>
          </v:shape>
          <o:OLEObject Type="Embed" ProgID="Equation.3" ShapeID="_x0000_i1057" DrawAspect="Content" ObjectID="_1806132843" r:id="rId87"/>
        </w:object>
      </w:r>
      <w:r>
        <w:rPr>
          <w:rFonts w:ascii="宋体" w:hAnsi="宋体" w:hint="eastAsia"/>
          <w:color w:val="000000"/>
          <w:szCs w:val="21"/>
        </w:rPr>
        <w:t xml:space="preserve">                                        </w:t>
      </w:r>
      <w:r>
        <w:rPr>
          <w:rFonts w:ascii="Times New Roman" w:hAnsi="Times New Roman"/>
          <w:color w:val="000000"/>
          <w:szCs w:val="21"/>
        </w:rPr>
        <w:t xml:space="preserve"> </w:t>
      </w:r>
      <w:r>
        <w:rPr>
          <w:rFonts w:ascii="Times New Roman" w:hAnsi="Times New Roman"/>
          <w:sz w:val="24"/>
        </w:rPr>
        <w:t>C.1</w:t>
      </w:r>
    </w:p>
    <w:p w14:paraId="6542F517" w14:textId="77777777" w:rsidR="00432070" w:rsidRDefault="00432070" w:rsidP="00432070">
      <w:pPr>
        <w:ind w:firstLineChars="200" w:firstLine="480"/>
        <w:rPr>
          <w:rFonts w:ascii="Times New Roman" w:hAnsi="Times New Roman"/>
          <w:color w:val="000000"/>
          <w:sz w:val="24"/>
        </w:rPr>
      </w:pPr>
      <w:r>
        <w:rPr>
          <w:color w:val="000000"/>
          <w:sz w:val="24"/>
        </w:rPr>
        <w:t>式中：</w:t>
      </w:r>
      <w:r>
        <w:rPr>
          <w:color w:val="000000"/>
          <w:position w:val="-4"/>
          <w:sz w:val="24"/>
        </w:rPr>
        <w:object w:dxaOrig="394" w:dyaOrig="277" w14:anchorId="5B216881">
          <v:shape id="_x0000_i1058" type="#_x0000_t75" style="width:19.9pt;height:13.9pt" o:ole="">
            <v:imagedata r:id="rId88" o:title=""/>
          </v:shape>
          <o:OLEObject Type="Embed" ProgID="Equation.3" ShapeID="_x0000_i1058" DrawAspect="Content" ObjectID="_1806132844" r:id="rId89"/>
        </w:object>
      </w:r>
      <w:r>
        <w:rPr>
          <w:color w:val="000000"/>
          <w:sz w:val="24"/>
        </w:rPr>
        <w:t>为被</w:t>
      </w:r>
      <w:r>
        <w:rPr>
          <w:rFonts w:hint="eastAsia"/>
          <w:color w:val="000000"/>
          <w:sz w:val="24"/>
        </w:rPr>
        <w:t>校准对象</w:t>
      </w:r>
      <w:r>
        <w:rPr>
          <w:color w:val="000000"/>
          <w:sz w:val="24"/>
        </w:rPr>
        <w:t>的示值误</w:t>
      </w:r>
      <w:r>
        <w:rPr>
          <w:rFonts w:ascii="Times New Roman" w:hAnsi="Times New Roman"/>
          <w:color w:val="000000"/>
          <w:sz w:val="24"/>
        </w:rPr>
        <w:t>差，单位为</w:t>
      </w:r>
      <w:r>
        <w:rPr>
          <w:rFonts w:ascii="Times New Roman" w:hAnsi="Times New Roman"/>
          <w:color w:val="000000"/>
          <w:sz w:val="24"/>
        </w:rPr>
        <w:t>℃</w:t>
      </w:r>
      <w:r>
        <w:rPr>
          <w:rFonts w:ascii="Times New Roman" w:hAnsi="Times New Roman"/>
          <w:color w:val="000000"/>
          <w:sz w:val="24"/>
        </w:rPr>
        <w:t>；</w:t>
      </w:r>
    </w:p>
    <w:p w14:paraId="54C15F07" w14:textId="77777777" w:rsidR="00432070" w:rsidRDefault="00432070" w:rsidP="00432070">
      <w:pPr>
        <w:ind w:firstLineChars="500" w:firstLine="1200"/>
        <w:rPr>
          <w:rFonts w:ascii="Times New Roman" w:hAnsi="Times New Roman"/>
          <w:color w:val="000000"/>
          <w:sz w:val="24"/>
        </w:rPr>
      </w:pPr>
      <w:r>
        <w:rPr>
          <w:rFonts w:ascii="Times New Roman" w:hAnsi="Times New Roman"/>
          <w:color w:val="000000"/>
          <w:position w:val="-14"/>
          <w:sz w:val="24"/>
        </w:rPr>
        <w:object w:dxaOrig="414" w:dyaOrig="446" w14:anchorId="2BB2F5BB">
          <v:shape id="_x0000_i1059" type="#_x0000_t75" style="width:20.65pt;height:22.15pt" o:ole="">
            <v:imagedata r:id="rId90" o:title=""/>
          </v:shape>
          <o:OLEObject Type="Embed" ProgID="Equation.3" ShapeID="_x0000_i1059" DrawAspect="Content" ObjectID="_1806132845" r:id="rId91"/>
        </w:object>
      </w:r>
      <w:r>
        <w:rPr>
          <w:rFonts w:ascii="Times New Roman" w:hAnsi="Times New Roman"/>
          <w:color w:val="000000"/>
          <w:sz w:val="24"/>
        </w:rPr>
        <w:t>为被</w:t>
      </w:r>
      <w:r>
        <w:rPr>
          <w:rFonts w:hint="eastAsia"/>
          <w:color w:val="000000"/>
          <w:sz w:val="24"/>
        </w:rPr>
        <w:t>校准</w:t>
      </w:r>
      <w:r>
        <w:rPr>
          <w:rFonts w:ascii="Times New Roman" w:hAnsi="Times New Roman"/>
          <w:color w:val="000000"/>
          <w:sz w:val="24"/>
        </w:rPr>
        <w:t>对象的示值平均值，单位为</w:t>
      </w:r>
      <w:r>
        <w:rPr>
          <w:rFonts w:ascii="Times New Roman" w:hAnsi="Times New Roman"/>
          <w:color w:val="000000"/>
          <w:sz w:val="24"/>
        </w:rPr>
        <w:t>℃</w:t>
      </w:r>
      <w:r>
        <w:rPr>
          <w:rFonts w:ascii="Times New Roman" w:hAnsi="Times New Roman"/>
          <w:color w:val="000000"/>
          <w:sz w:val="24"/>
        </w:rPr>
        <w:t>；</w:t>
      </w:r>
    </w:p>
    <w:p w14:paraId="19676A0F" w14:textId="77777777" w:rsidR="00432070" w:rsidRDefault="00432070" w:rsidP="00432070">
      <w:pPr>
        <w:ind w:firstLineChars="500" w:firstLine="1200"/>
        <w:rPr>
          <w:rFonts w:ascii="Times New Roman" w:hAnsi="Times New Roman"/>
          <w:sz w:val="24"/>
        </w:rPr>
      </w:pPr>
      <w:r>
        <w:rPr>
          <w:rFonts w:ascii="Times New Roman" w:hAnsi="Times New Roman"/>
          <w:color w:val="000000"/>
          <w:position w:val="-14"/>
          <w:sz w:val="24"/>
        </w:rPr>
        <w:object w:dxaOrig="414" w:dyaOrig="446" w14:anchorId="0B89CABF">
          <v:shape id="_x0000_i1060" type="#_x0000_t75" style="width:20.65pt;height:22.15pt" o:ole="">
            <v:imagedata r:id="rId92" o:title=""/>
          </v:shape>
          <o:OLEObject Type="Embed" ProgID="Equation.3" ShapeID="_x0000_i1060" DrawAspect="Content" ObjectID="_1806132846" r:id="rId93"/>
        </w:object>
      </w:r>
      <w:r>
        <w:rPr>
          <w:rFonts w:ascii="Times New Roman" w:hAnsi="Times New Roman"/>
          <w:color w:val="000000"/>
          <w:sz w:val="24"/>
        </w:rPr>
        <w:t>为标准器的示值平均值，单位为</w:t>
      </w:r>
      <w:r>
        <w:rPr>
          <w:rFonts w:ascii="Times New Roman" w:hAnsi="Times New Roman"/>
          <w:color w:val="000000"/>
          <w:sz w:val="24"/>
        </w:rPr>
        <w:t>℃</w:t>
      </w:r>
      <w:r>
        <w:rPr>
          <w:rFonts w:ascii="Times New Roman" w:hAnsi="Times New Roman"/>
          <w:color w:val="000000"/>
          <w:sz w:val="24"/>
        </w:rPr>
        <w:t>。</w:t>
      </w:r>
    </w:p>
    <w:p w14:paraId="2F5C851C" w14:textId="77777777" w:rsidR="00432070" w:rsidRPr="00526577" w:rsidRDefault="00432070" w:rsidP="00526577">
      <w:pPr>
        <w:ind w:firstLineChars="200" w:firstLine="480"/>
        <w:rPr>
          <w:rFonts w:ascii="Times New Roman" w:hAnsi="Times New Roman"/>
          <w:color w:val="000000"/>
          <w:position w:val="-14"/>
          <w:sz w:val="24"/>
        </w:rPr>
      </w:pPr>
      <w:bookmarkStart w:id="300" w:name="_Toc195021796"/>
      <w:r w:rsidRPr="00526577">
        <w:rPr>
          <w:rFonts w:ascii="Times New Roman" w:hAnsi="Times New Roman" w:hint="eastAsia"/>
          <w:color w:val="000000"/>
          <w:position w:val="-14"/>
          <w:sz w:val="24"/>
        </w:rPr>
        <w:t>灵敏系数：</w:t>
      </w:r>
      <w:r w:rsidRPr="00526577">
        <w:rPr>
          <w:rFonts w:ascii="Times New Roman" w:hAnsi="Times New Roman" w:hint="eastAsia"/>
          <w:color w:val="000000"/>
          <w:position w:val="-14"/>
          <w:sz w:val="24"/>
        </w:rPr>
        <w:object w:dxaOrig="1936" w:dyaOrig="416" w14:anchorId="4033C3A0">
          <v:shape id="_x0000_i1061" type="#_x0000_t75" style="width:96.75pt;height:20.65pt" o:ole="">
            <v:imagedata r:id="rId94" o:title=""/>
          </v:shape>
          <o:OLEObject Type="Embed" ProgID="Equation.3" ShapeID="_x0000_i1061" DrawAspect="Content" ObjectID="_1806132847" r:id="rId95"/>
        </w:object>
      </w:r>
      <w:r w:rsidRPr="00526577">
        <w:rPr>
          <w:rFonts w:ascii="Times New Roman" w:hAnsi="Times New Roman" w:hint="eastAsia"/>
          <w:color w:val="000000"/>
          <w:position w:val="-14"/>
          <w:sz w:val="24"/>
        </w:rPr>
        <w:t xml:space="preserve">         </w:t>
      </w:r>
      <w:bookmarkEnd w:id="300"/>
      <w:r w:rsidRPr="00526577">
        <w:rPr>
          <w:rFonts w:ascii="Times New Roman" w:hAnsi="Times New Roman" w:hint="eastAsia"/>
          <w:color w:val="000000"/>
          <w:position w:val="-14"/>
          <w:sz w:val="24"/>
        </w:rPr>
        <w:object w:dxaOrig="1816" w:dyaOrig="416" w14:anchorId="1CE49A7B">
          <v:shape id="_x0000_i1062" type="#_x0000_t75" style="width:90.75pt;height:20.65pt" o:ole="">
            <v:imagedata r:id="rId96" o:title=""/>
          </v:shape>
          <o:OLEObject Type="Embed" ProgID="Equation.3" ShapeID="_x0000_i1062" DrawAspect="Content" ObjectID="_1806132848" r:id="rId97"/>
        </w:object>
      </w:r>
      <w:r w:rsidRPr="00526577">
        <w:rPr>
          <w:rFonts w:ascii="Times New Roman" w:hAnsi="Times New Roman" w:hint="eastAsia"/>
          <w:color w:val="000000"/>
          <w:position w:val="-14"/>
          <w:sz w:val="24"/>
        </w:rPr>
        <w:t xml:space="preserve">  </w:t>
      </w:r>
    </w:p>
    <w:p w14:paraId="0B6B5DD7" w14:textId="77777777" w:rsidR="00432070" w:rsidRDefault="00432070" w:rsidP="00432070">
      <w:pPr>
        <w:snapToGrid w:val="0"/>
        <w:spacing w:line="400" w:lineRule="exact"/>
        <w:ind w:firstLineChars="200" w:firstLine="480"/>
        <w:rPr>
          <w:rFonts w:ascii="宋体"/>
          <w:sz w:val="24"/>
        </w:rPr>
      </w:pPr>
      <w:r>
        <w:rPr>
          <w:rFonts w:ascii="宋体" w:hint="eastAsia"/>
          <w:sz w:val="24"/>
        </w:rPr>
        <w:t>即灵敏系数的绝对值均为1，则合成标准不确定度可表示为：</w:t>
      </w:r>
    </w:p>
    <w:p w14:paraId="30FBAC57" w14:textId="77777777" w:rsidR="00432070" w:rsidRDefault="00432070" w:rsidP="00432070">
      <w:pPr>
        <w:tabs>
          <w:tab w:val="center" w:pos="4620"/>
          <w:tab w:val="right" w:pos="9240"/>
        </w:tabs>
        <w:snapToGrid w:val="0"/>
        <w:rPr>
          <w:rFonts w:ascii="宋体"/>
          <w:sz w:val="32"/>
        </w:rPr>
      </w:pPr>
      <w:r>
        <w:rPr>
          <w:rFonts w:ascii="宋体" w:hAnsi="Courier New" w:cs="Courier New"/>
          <w:sz w:val="24"/>
        </w:rPr>
        <w:tab/>
      </w:r>
      <w:r>
        <w:rPr>
          <w:rFonts w:ascii="宋体" w:hAnsi="Courier New" w:cs="Courier New"/>
          <w:position w:val="-16"/>
          <w:sz w:val="24"/>
        </w:rPr>
        <w:object w:dxaOrig="2180" w:dyaOrig="499" w14:anchorId="090733DC">
          <v:shape id="_x0000_i1063" type="#_x0000_t75" style="width:109.15pt;height:25.15pt" o:ole="">
            <v:imagedata r:id="rId98" o:title=""/>
          </v:shape>
          <o:OLEObject Type="Embed" ProgID="Equation.KSEE3" ShapeID="_x0000_i1063" DrawAspect="Content" ObjectID="_1806132849" r:id="rId99"/>
        </w:object>
      </w:r>
      <w:r>
        <w:rPr>
          <w:rFonts w:ascii="宋体"/>
        </w:rPr>
        <w:tab/>
      </w:r>
      <w:r>
        <w:rPr>
          <w:rFonts w:ascii="Times New Roman" w:hAnsi="Times New Roman"/>
          <w:color w:val="000000"/>
          <w:szCs w:val="21"/>
        </w:rPr>
        <w:t>C.2</w:t>
      </w:r>
    </w:p>
    <w:p w14:paraId="420F5807" w14:textId="77777777" w:rsidR="00432070" w:rsidRDefault="00432070" w:rsidP="00432070">
      <w:pPr>
        <w:spacing w:before="120" w:after="120" w:line="300" w:lineRule="auto"/>
        <w:outlineLvl w:val="1"/>
        <w:rPr>
          <w:rFonts w:ascii="黑体" w:eastAsia="黑体" w:hAnsi="黑体" w:hint="eastAsia"/>
          <w:sz w:val="24"/>
        </w:rPr>
      </w:pPr>
      <w:bookmarkStart w:id="301" w:name="_Toc60279586"/>
      <w:bookmarkStart w:id="302" w:name="_Toc60269725"/>
      <w:bookmarkStart w:id="303" w:name="_Toc73006018"/>
      <w:bookmarkStart w:id="304" w:name="_Toc60454441"/>
      <w:bookmarkStart w:id="305" w:name="_Toc193811938"/>
      <w:bookmarkStart w:id="306" w:name="_Toc195021797"/>
      <w:bookmarkStart w:id="307" w:name="_Toc195439417"/>
      <w:r>
        <w:rPr>
          <w:rFonts w:ascii="黑体" w:eastAsia="黑体" w:hAnsi="黑体" w:hint="eastAsia"/>
          <w:sz w:val="24"/>
        </w:rPr>
        <w:t>C.3</w:t>
      </w:r>
      <w:r>
        <w:rPr>
          <w:rFonts w:ascii="黑体" w:eastAsia="黑体" w:hAnsi="黑体"/>
          <w:sz w:val="24"/>
        </w:rPr>
        <w:t xml:space="preserve"> </w:t>
      </w:r>
      <w:r>
        <w:rPr>
          <w:rFonts w:ascii="黑体" w:eastAsia="黑体" w:hAnsi="黑体" w:hint="eastAsia"/>
          <w:sz w:val="24"/>
        </w:rPr>
        <w:t>误差来源及其标准不确定度</w:t>
      </w:r>
      <w:bookmarkEnd w:id="301"/>
      <w:bookmarkEnd w:id="302"/>
      <w:bookmarkEnd w:id="303"/>
      <w:bookmarkEnd w:id="304"/>
      <w:bookmarkEnd w:id="305"/>
      <w:bookmarkEnd w:id="306"/>
      <w:bookmarkEnd w:id="307"/>
    </w:p>
    <w:p w14:paraId="61B0D6E3" w14:textId="77777777" w:rsidR="00432070" w:rsidRDefault="00432070" w:rsidP="00432070">
      <w:pPr>
        <w:spacing w:line="300" w:lineRule="auto"/>
        <w:outlineLvl w:val="2"/>
        <w:rPr>
          <w:rFonts w:ascii="宋体"/>
          <w:sz w:val="24"/>
        </w:rPr>
      </w:pPr>
      <w:r>
        <w:rPr>
          <w:rFonts w:ascii="宋体" w:hint="eastAsia"/>
          <w:sz w:val="24"/>
        </w:rPr>
        <w:lastRenderedPageBreak/>
        <w:t>C.3.1</w:t>
      </w:r>
      <w:r>
        <w:rPr>
          <w:rFonts w:ascii="宋体"/>
          <w:sz w:val="24"/>
        </w:rPr>
        <w:t xml:space="preserve"> </w:t>
      </w:r>
      <w:r>
        <w:rPr>
          <w:rFonts w:ascii="宋体" w:hAnsi="宋体" w:hint="eastAsia"/>
          <w:bCs/>
          <w:kern w:val="0"/>
          <w:sz w:val="24"/>
        </w:rPr>
        <w:t>由被校准对象引入的标准不确定度</w:t>
      </w:r>
      <w:r>
        <w:rPr>
          <w:color w:val="000000"/>
          <w:position w:val="-14"/>
          <w:szCs w:val="21"/>
        </w:rPr>
        <w:object w:dxaOrig="644" w:dyaOrig="376" w14:anchorId="745D23DC">
          <v:shape id="_x0000_i1064" type="#_x0000_t75" style="width:32.25pt;height:18.75pt" o:ole="">
            <v:imagedata r:id="rId100" o:title=""/>
          </v:shape>
          <o:OLEObject Type="Embed" ProgID="Equation.3" ShapeID="_x0000_i1064" DrawAspect="Content" ObjectID="_1806132850" r:id="rId101"/>
        </w:object>
      </w:r>
    </w:p>
    <w:p w14:paraId="5830B434" w14:textId="77777777" w:rsidR="00432070" w:rsidRDefault="00432070" w:rsidP="00432070">
      <w:pPr>
        <w:spacing w:line="300" w:lineRule="auto"/>
        <w:outlineLvl w:val="3"/>
        <w:rPr>
          <w:rFonts w:ascii="宋体"/>
          <w:sz w:val="24"/>
        </w:rPr>
      </w:pPr>
      <w:r>
        <w:rPr>
          <w:rFonts w:ascii="宋体" w:hint="eastAsia"/>
          <w:sz w:val="24"/>
        </w:rPr>
        <w:t>C.3.1.1</w:t>
      </w:r>
      <w:r>
        <w:rPr>
          <w:rFonts w:ascii="宋体"/>
          <w:sz w:val="24"/>
        </w:rPr>
        <w:t xml:space="preserve"> </w:t>
      </w:r>
      <w:r>
        <w:rPr>
          <w:rFonts w:ascii="宋体" w:hint="eastAsia"/>
          <w:sz w:val="24"/>
        </w:rPr>
        <w:t>由被</w:t>
      </w:r>
      <w:r>
        <w:rPr>
          <w:rFonts w:ascii="宋体" w:hAnsi="宋体" w:hint="eastAsia"/>
          <w:sz w:val="24"/>
        </w:rPr>
        <w:t>校</w:t>
      </w:r>
      <w:r>
        <w:rPr>
          <w:rFonts w:ascii="宋体" w:hAnsi="宋体" w:hint="eastAsia"/>
          <w:bCs/>
          <w:kern w:val="0"/>
          <w:sz w:val="24"/>
        </w:rPr>
        <w:t>准</w:t>
      </w:r>
      <w:r>
        <w:rPr>
          <w:rFonts w:ascii="宋体" w:hAnsi="宋体" w:hint="eastAsia"/>
          <w:sz w:val="24"/>
        </w:rPr>
        <w:t>对</w:t>
      </w:r>
      <w:r>
        <w:rPr>
          <w:rFonts w:ascii="宋体" w:hint="eastAsia"/>
          <w:sz w:val="24"/>
        </w:rPr>
        <w:t>象示值重复性引入的标准不确定度</w:t>
      </w:r>
      <w:r>
        <w:rPr>
          <w:color w:val="000000"/>
          <w:position w:val="-14"/>
          <w:szCs w:val="21"/>
        </w:rPr>
        <w:object w:dxaOrig="705" w:dyaOrig="376" w14:anchorId="34359DD1">
          <v:shape id="_x0000_i1065" type="#_x0000_t75" style="width:35.25pt;height:18.75pt" o:ole="">
            <v:imagedata r:id="rId102" o:title=""/>
          </v:shape>
          <o:OLEObject Type="Embed" ProgID="Equation.3" ShapeID="_x0000_i1065" DrawAspect="Content" ObjectID="_1806132851" r:id="rId103"/>
        </w:object>
      </w:r>
    </w:p>
    <w:p w14:paraId="5F7E24C0" w14:textId="319C663A" w:rsidR="00432070" w:rsidRPr="00E55162" w:rsidRDefault="00432070" w:rsidP="00E55162">
      <w:pPr>
        <w:spacing w:line="400" w:lineRule="exact"/>
        <w:ind w:firstLineChars="200" w:firstLine="480"/>
        <w:rPr>
          <w:rFonts w:ascii="宋体"/>
          <w:sz w:val="24"/>
        </w:rPr>
      </w:pPr>
      <w:r>
        <w:rPr>
          <w:rFonts w:ascii="宋体" w:hint="eastAsia"/>
          <w:sz w:val="24"/>
        </w:rPr>
        <w:t>A类标准不确定度评定。在规范规定的环境条件下，将标准铂电阻温度计和电子探空仪基测箱温度传感器</w:t>
      </w:r>
      <w:r w:rsidR="00E55162">
        <w:rPr>
          <w:rFonts w:ascii="宋体" w:hint="eastAsia"/>
          <w:sz w:val="24"/>
        </w:rPr>
        <w:t>感温探头</w:t>
      </w:r>
      <w:r>
        <w:rPr>
          <w:rFonts w:ascii="宋体" w:hint="eastAsia"/>
          <w:sz w:val="24"/>
        </w:rPr>
        <w:t>同时固定于同一液体恒温槽内中央位置的等高位置上，选取</w:t>
      </w:r>
      <w:r w:rsidRPr="00E55162">
        <w:rPr>
          <w:rFonts w:ascii="宋体" w:hint="eastAsia"/>
          <w:sz w:val="24"/>
        </w:rPr>
        <w:t>具</w:t>
      </w:r>
      <w:r w:rsidR="00E55162">
        <w:rPr>
          <w:rFonts w:ascii="宋体" w:hint="eastAsia"/>
          <w:sz w:val="24"/>
        </w:rPr>
        <w:t>有</w:t>
      </w:r>
      <w:r w:rsidRPr="00E55162">
        <w:rPr>
          <w:rFonts w:ascii="宋体" w:hint="eastAsia"/>
          <w:sz w:val="24"/>
        </w:rPr>
        <w:t>代表性的</w:t>
      </w:r>
      <w:r>
        <w:rPr>
          <w:rFonts w:ascii="宋体" w:hint="eastAsia"/>
          <w:sz w:val="24"/>
        </w:rPr>
        <w:t>校准点</w:t>
      </w:r>
      <w:r w:rsidRPr="00E55162">
        <w:rPr>
          <w:rFonts w:ascii="宋体" w:hint="eastAsia"/>
          <w:sz w:val="24"/>
        </w:rPr>
        <w:t>+30</w:t>
      </w:r>
      <w:r w:rsidRPr="00E55162">
        <w:rPr>
          <w:rFonts w:ascii="宋体"/>
          <w:sz w:val="24"/>
        </w:rPr>
        <w:t xml:space="preserve"> </w:t>
      </w:r>
      <w:r w:rsidRPr="00E55162">
        <w:rPr>
          <w:rFonts w:ascii="宋体" w:hint="eastAsia"/>
          <w:sz w:val="24"/>
        </w:rPr>
        <w:t>℃、0</w:t>
      </w:r>
      <w:r w:rsidRPr="00E55162">
        <w:rPr>
          <w:rFonts w:ascii="宋体"/>
          <w:sz w:val="24"/>
        </w:rPr>
        <w:t xml:space="preserve"> </w:t>
      </w:r>
      <w:r w:rsidRPr="00E55162">
        <w:rPr>
          <w:rFonts w:ascii="宋体" w:hint="eastAsia"/>
          <w:sz w:val="24"/>
        </w:rPr>
        <w:t>℃，</w:t>
      </w:r>
      <w:r>
        <w:rPr>
          <w:rFonts w:ascii="宋体" w:hint="eastAsia"/>
          <w:sz w:val="24"/>
        </w:rPr>
        <w:t>调节液体恒温槽，设定校准点，当液体恒温槽达到设定值时并稳定15分钟后，读取并记录被校准仪器温度示值，每10秒钟读取1次，共读取4次</w:t>
      </w:r>
      <w:r w:rsidRPr="00E55162">
        <w:rPr>
          <w:rFonts w:ascii="宋体" w:hint="eastAsia"/>
          <w:sz w:val="24"/>
        </w:rPr>
        <w:t>，</w:t>
      </w:r>
      <w:r>
        <w:rPr>
          <w:rFonts w:ascii="宋体" w:hint="eastAsia"/>
          <w:sz w:val="24"/>
        </w:rPr>
        <w:t>用极差法计算被校准仪器对应校准点单次测量结果的实验标准偏差</w:t>
      </w:r>
      <w:r w:rsidRPr="00E55162">
        <w:rPr>
          <w:rFonts w:ascii="宋体"/>
          <w:sz w:val="24"/>
        </w:rPr>
        <w:t>s(x)。</w:t>
      </w:r>
    </w:p>
    <w:p w14:paraId="0554CF3E" w14:textId="77777777" w:rsidR="00432070" w:rsidRDefault="00432070" w:rsidP="00432070">
      <w:pPr>
        <w:spacing w:line="400" w:lineRule="exact"/>
        <w:ind w:firstLineChars="200" w:firstLine="480"/>
        <w:rPr>
          <w:rFonts w:ascii="宋体"/>
          <w:sz w:val="24"/>
        </w:rPr>
      </w:pPr>
      <w:r>
        <w:rPr>
          <w:rFonts w:ascii="宋体" w:hint="eastAsia"/>
          <w:sz w:val="24"/>
        </w:rPr>
        <w:t>实验结果如表C</w:t>
      </w:r>
      <w:r>
        <w:rPr>
          <w:rFonts w:ascii="宋体"/>
          <w:sz w:val="24"/>
        </w:rPr>
        <w:t>.</w:t>
      </w:r>
      <w:r>
        <w:rPr>
          <w:rFonts w:ascii="宋体" w:hint="eastAsia"/>
          <w:sz w:val="24"/>
        </w:rPr>
        <w:t>1所示：</w:t>
      </w:r>
    </w:p>
    <w:p w14:paraId="219F29CF" w14:textId="77777777" w:rsidR="00432070" w:rsidRDefault="00432070" w:rsidP="00432070">
      <w:pPr>
        <w:spacing w:line="400" w:lineRule="exact"/>
        <w:jc w:val="center"/>
        <w:rPr>
          <w:rFonts w:ascii="宋体"/>
          <w:sz w:val="24"/>
        </w:rPr>
      </w:pPr>
      <w:r>
        <w:rPr>
          <w:rFonts w:ascii="黑体" w:eastAsia="黑体" w:hAnsi="黑体" w:hint="eastAsia"/>
        </w:rPr>
        <w:t>表C</w:t>
      </w:r>
      <w:r>
        <w:rPr>
          <w:rFonts w:ascii="黑体" w:eastAsia="黑体" w:hAnsi="黑体"/>
        </w:rPr>
        <w:t>.</w:t>
      </w:r>
      <w:r>
        <w:rPr>
          <w:rFonts w:ascii="黑体" w:eastAsia="黑体" w:hAnsi="黑体" w:hint="eastAsia"/>
        </w:rPr>
        <w:t>1</w:t>
      </w:r>
      <w:r>
        <w:rPr>
          <w:rFonts w:ascii="黑体" w:eastAsia="黑体" w:hAnsi="黑体"/>
        </w:rPr>
        <w:t xml:space="preserve"> 实验结果</w:t>
      </w:r>
    </w:p>
    <w:tbl>
      <w:tblPr>
        <w:tblW w:w="8949" w:type="dxa"/>
        <w:jc w:val="center"/>
        <w:tblLook w:val="04A0" w:firstRow="1" w:lastRow="0" w:firstColumn="1" w:lastColumn="0" w:noHBand="0" w:noVBand="1"/>
      </w:tblPr>
      <w:tblGrid>
        <w:gridCol w:w="893"/>
        <w:gridCol w:w="859"/>
        <w:gridCol w:w="993"/>
        <w:gridCol w:w="993"/>
        <w:gridCol w:w="993"/>
        <w:gridCol w:w="993"/>
        <w:gridCol w:w="993"/>
        <w:gridCol w:w="993"/>
        <w:gridCol w:w="1239"/>
      </w:tblGrid>
      <w:tr w:rsidR="00432070" w14:paraId="1B109921" w14:textId="77777777" w:rsidTr="004E2B88">
        <w:trPr>
          <w:trHeight w:val="489"/>
          <w:jc w:val="center"/>
        </w:trPr>
        <w:tc>
          <w:tcPr>
            <w:tcW w:w="175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213AB16"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校准次数</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97505E"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F31D37"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B46C38"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A884BF"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F99385"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max</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9CF9CF"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min</w:t>
            </w:r>
          </w:p>
        </w:tc>
        <w:tc>
          <w:tcPr>
            <w:tcW w:w="12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283F48"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s(x)</w:t>
            </w:r>
          </w:p>
        </w:tc>
      </w:tr>
      <w:tr w:rsidR="00432070" w14:paraId="171673E1" w14:textId="77777777" w:rsidTr="004E2B88">
        <w:trPr>
          <w:trHeight w:val="339"/>
          <w:jc w:val="center"/>
        </w:trPr>
        <w:tc>
          <w:tcPr>
            <w:tcW w:w="893" w:type="dxa"/>
            <w:vMerge w:val="restart"/>
            <w:tcBorders>
              <w:top w:val="single" w:sz="8" w:space="0" w:color="000000"/>
              <w:left w:val="single" w:sz="8" w:space="0" w:color="000000"/>
              <w:right w:val="single" w:sz="8" w:space="0" w:color="000000"/>
            </w:tcBorders>
            <w:shd w:val="clear" w:color="auto" w:fill="auto"/>
            <w:vAlign w:val="center"/>
          </w:tcPr>
          <w:p w14:paraId="66CF5702" w14:textId="77777777" w:rsidR="00432070" w:rsidRDefault="00432070" w:rsidP="004E2B88">
            <w:pPr>
              <w:widowControl/>
              <w:jc w:val="center"/>
              <w:textAlignment w:val="center"/>
              <w:rPr>
                <w:rFonts w:ascii="Times New Roman" w:hAnsi="Times New Roman"/>
                <w:szCs w:val="21"/>
              </w:rPr>
            </w:pPr>
            <w:r>
              <w:rPr>
                <w:rFonts w:ascii="Times New Roman" w:hAnsi="Times New Roman" w:hint="eastAsia"/>
                <w:szCs w:val="21"/>
              </w:rPr>
              <w:t>校准点</w:t>
            </w:r>
          </w:p>
        </w:tc>
        <w:tc>
          <w:tcPr>
            <w:tcW w:w="8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49E7A1"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+30 ℃</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47E7A7" w14:textId="77777777" w:rsidR="00432070" w:rsidRDefault="00432070" w:rsidP="004E2B88">
            <w:pPr>
              <w:jc w:val="center"/>
              <w:rPr>
                <w:rFonts w:ascii="Times New Roman" w:hAnsi="Times New Roman"/>
                <w:color w:val="000000"/>
                <w:szCs w:val="21"/>
              </w:rPr>
            </w:pPr>
            <w:r>
              <w:rPr>
                <w:rFonts w:ascii="Times New Roman" w:hAnsi="Times New Roman"/>
                <w:szCs w:val="21"/>
              </w:rPr>
              <w:t>30.03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8EB52D" w14:textId="77777777" w:rsidR="00432070" w:rsidRDefault="00432070" w:rsidP="004E2B88">
            <w:pPr>
              <w:jc w:val="center"/>
              <w:rPr>
                <w:rFonts w:ascii="Times New Roman" w:hAnsi="Times New Roman"/>
                <w:color w:val="000000"/>
                <w:szCs w:val="21"/>
              </w:rPr>
            </w:pPr>
            <w:r>
              <w:rPr>
                <w:rFonts w:ascii="Times New Roman" w:hAnsi="Times New Roman"/>
                <w:szCs w:val="21"/>
              </w:rPr>
              <w:t>30.03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C9726F" w14:textId="77777777" w:rsidR="00432070" w:rsidRDefault="00432070" w:rsidP="004E2B88">
            <w:pPr>
              <w:jc w:val="center"/>
              <w:rPr>
                <w:rFonts w:ascii="Times New Roman" w:hAnsi="Times New Roman"/>
                <w:color w:val="000000"/>
                <w:szCs w:val="21"/>
              </w:rPr>
            </w:pPr>
            <w:r>
              <w:rPr>
                <w:rFonts w:ascii="Times New Roman" w:hAnsi="Times New Roman"/>
                <w:szCs w:val="21"/>
              </w:rPr>
              <w:t>30.03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380C86"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30.02</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4568C9"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30.03</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D1EDD1"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30.02</w:t>
            </w:r>
          </w:p>
        </w:tc>
        <w:tc>
          <w:tcPr>
            <w:tcW w:w="12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9D3C12" w14:textId="77777777" w:rsidR="00432070" w:rsidRDefault="00432070" w:rsidP="004E2B88">
            <w:pPr>
              <w:jc w:val="center"/>
              <w:rPr>
                <w:rFonts w:ascii="Times New Roman" w:hAnsi="Times New Roman"/>
                <w:color w:val="000000"/>
                <w:szCs w:val="21"/>
              </w:rPr>
            </w:pPr>
            <w:r>
              <w:rPr>
                <w:rFonts w:ascii="Times New Roman" w:hAnsi="Times New Roman"/>
                <w:color w:val="000000"/>
                <w:szCs w:val="21"/>
              </w:rPr>
              <w:t>0.0048</w:t>
            </w:r>
          </w:p>
        </w:tc>
      </w:tr>
      <w:tr w:rsidR="00432070" w14:paraId="0DEBF69F" w14:textId="77777777" w:rsidTr="004E2B88">
        <w:trPr>
          <w:trHeight w:val="374"/>
          <w:jc w:val="center"/>
        </w:trPr>
        <w:tc>
          <w:tcPr>
            <w:tcW w:w="893" w:type="dxa"/>
            <w:vMerge/>
            <w:tcBorders>
              <w:left w:val="single" w:sz="8" w:space="0" w:color="000000"/>
              <w:bottom w:val="single" w:sz="8" w:space="0" w:color="000000"/>
              <w:right w:val="single" w:sz="8" w:space="0" w:color="000000"/>
            </w:tcBorders>
            <w:shd w:val="clear" w:color="auto" w:fill="auto"/>
            <w:vAlign w:val="center"/>
          </w:tcPr>
          <w:p w14:paraId="53684372" w14:textId="77777777" w:rsidR="00432070" w:rsidRDefault="00432070" w:rsidP="004E2B88">
            <w:pPr>
              <w:widowControl/>
              <w:jc w:val="center"/>
              <w:textAlignment w:val="center"/>
              <w:rPr>
                <w:rFonts w:ascii="Times New Roman" w:hAnsi="Times New Roman"/>
                <w:szCs w:val="21"/>
              </w:rPr>
            </w:pPr>
          </w:p>
        </w:tc>
        <w:tc>
          <w:tcPr>
            <w:tcW w:w="85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F05BE8"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0 ℃</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02B7E9"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0.06</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563D4F"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0.05</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7AED79"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0.06</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F4F268"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0.06</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044323"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0.06</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90A13B"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0.05</w:t>
            </w:r>
          </w:p>
        </w:tc>
        <w:tc>
          <w:tcPr>
            <w:tcW w:w="12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8636AA" w14:textId="77777777" w:rsidR="00432070" w:rsidRDefault="00432070" w:rsidP="004E2B88">
            <w:pPr>
              <w:jc w:val="center"/>
              <w:rPr>
                <w:rFonts w:ascii="Times New Roman" w:hAnsi="Times New Roman"/>
                <w:color w:val="000000"/>
                <w:szCs w:val="21"/>
              </w:rPr>
            </w:pPr>
            <w:r>
              <w:rPr>
                <w:rFonts w:ascii="Times New Roman" w:hAnsi="Times New Roman"/>
                <w:color w:val="000000"/>
                <w:szCs w:val="21"/>
              </w:rPr>
              <w:t>0.0048</w:t>
            </w:r>
          </w:p>
        </w:tc>
      </w:tr>
    </w:tbl>
    <w:p w14:paraId="3060E397" w14:textId="77777777" w:rsidR="00432070" w:rsidRDefault="00432070" w:rsidP="00432070">
      <w:pPr>
        <w:snapToGrid w:val="0"/>
        <w:spacing w:line="400" w:lineRule="exact"/>
        <w:ind w:firstLineChars="300" w:firstLine="720"/>
        <w:rPr>
          <w:rFonts w:ascii="宋体"/>
          <w:bCs/>
          <w:sz w:val="24"/>
        </w:rPr>
      </w:pPr>
      <w:r>
        <w:rPr>
          <w:rFonts w:ascii="宋体" w:hint="eastAsia"/>
          <w:sz w:val="24"/>
        </w:rPr>
        <w:t>由于校准结果是取4次测量的平均值，则由示值重复性引入的标准不确定度为：</w:t>
      </w:r>
    </w:p>
    <w:p w14:paraId="1007E9AE" w14:textId="77777777" w:rsidR="00432070" w:rsidRDefault="00432070" w:rsidP="00432070">
      <w:pPr>
        <w:spacing w:line="400" w:lineRule="exact"/>
        <w:ind w:firstLineChars="700" w:firstLine="1680"/>
        <w:rPr>
          <w:rFonts w:ascii="宋体"/>
          <w:color w:val="000000"/>
          <w:sz w:val="24"/>
        </w:rPr>
      </w:pPr>
      <w:r>
        <w:rPr>
          <w:rFonts w:ascii="宋体" w:hAnsi="宋体" w:hint="eastAsia"/>
          <w:sz w:val="24"/>
        </w:rPr>
        <w:t>+30</w:t>
      </w:r>
      <w:r>
        <w:rPr>
          <w:rFonts w:ascii="宋体" w:hAnsi="宋体"/>
          <w:sz w:val="24"/>
        </w:rPr>
        <w:t xml:space="preserve"> </w:t>
      </w:r>
      <w:r>
        <w:rPr>
          <w:rFonts w:ascii="宋体" w:hAnsi="宋体" w:hint="eastAsia"/>
          <w:sz w:val="24"/>
        </w:rPr>
        <w:t>℃：</w:t>
      </w:r>
      <w:r>
        <w:rPr>
          <w:color w:val="000000"/>
          <w:position w:val="-14"/>
          <w:szCs w:val="21"/>
        </w:rPr>
        <w:object w:dxaOrig="2665" w:dyaOrig="425" w14:anchorId="07F42E2D">
          <v:shape id="_x0000_i1066" type="#_x0000_t75" style="width:133.5pt;height:21.4pt" o:ole="">
            <v:imagedata r:id="rId104" o:title=""/>
          </v:shape>
          <o:OLEObject Type="Embed" ProgID="Equation.3" ShapeID="_x0000_i1066" DrawAspect="Content" ObjectID="_1806132852" r:id="rId105"/>
        </w:object>
      </w:r>
      <w:r>
        <w:rPr>
          <w:rFonts w:ascii="宋体" w:hint="eastAsia"/>
          <w:color w:val="000000"/>
          <w:sz w:val="24"/>
        </w:rPr>
        <w:t>（℃），</w:t>
      </w:r>
    </w:p>
    <w:p w14:paraId="1A9C792D" w14:textId="77777777" w:rsidR="00432070" w:rsidRDefault="00432070" w:rsidP="00432070">
      <w:pPr>
        <w:spacing w:line="400" w:lineRule="exact"/>
        <w:ind w:firstLineChars="800" w:firstLine="1920"/>
        <w:rPr>
          <w:rFonts w:ascii="宋体" w:hAnsi="宋体" w:hint="eastAsia"/>
          <w:sz w:val="24"/>
        </w:rPr>
      </w:pPr>
      <w:r>
        <w:rPr>
          <w:rFonts w:ascii="宋体" w:hAnsi="宋体" w:hint="eastAsia"/>
          <w:bCs/>
          <w:sz w:val="24"/>
        </w:rPr>
        <w:t>0</w:t>
      </w:r>
      <w:r>
        <w:rPr>
          <w:rFonts w:ascii="宋体" w:hAnsi="宋体"/>
          <w:bCs/>
          <w:sz w:val="24"/>
        </w:rPr>
        <w:t xml:space="preserve"> </w:t>
      </w:r>
      <w:r>
        <w:rPr>
          <w:rFonts w:ascii="宋体" w:hAnsi="宋体" w:hint="eastAsia"/>
          <w:sz w:val="24"/>
        </w:rPr>
        <w:t>℃</w:t>
      </w:r>
      <w:r>
        <w:rPr>
          <w:rFonts w:ascii="宋体" w:hAnsi="宋体" w:hint="eastAsia"/>
          <w:bCs/>
          <w:sz w:val="24"/>
        </w:rPr>
        <w:t>：</w:t>
      </w:r>
      <w:r>
        <w:rPr>
          <w:color w:val="000000"/>
          <w:position w:val="-14"/>
          <w:szCs w:val="21"/>
        </w:rPr>
        <w:object w:dxaOrig="2665" w:dyaOrig="425" w14:anchorId="3D9C2042">
          <v:shape id="_x0000_i1067" type="#_x0000_t75" style="width:133.5pt;height:21.4pt" o:ole="">
            <v:imagedata r:id="rId106" o:title=""/>
          </v:shape>
          <o:OLEObject Type="Embed" ProgID="Equation.3" ShapeID="_x0000_i1067" DrawAspect="Content" ObjectID="_1806132853" r:id="rId107"/>
        </w:object>
      </w:r>
      <w:r>
        <w:rPr>
          <w:rFonts w:ascii="宋体" w:hint="eastAsia"/>
          <w:color w:val="000000"/>
          <w:sz w:val="24"/>
        </w:rPr>
        <w:t>（℃）。</w:t>
      </w:r>
    </w:p>
    <w:p w14:paraId="7FE17954" w14:textId="77777777" w:rsidR="00432070" w:rsidRDefault="00432070" w:rsidP="00432070">
      <w:pPr>
        <w:spacing w:line="300" w:lineRule="auto"/>
        <w:outlineLvl w:val="3"/>
        <w:rPr>
          <w:rFonts w:ascii="宋体"/>
          <w:sz w:val="24"/>
        </w:rPr>
      </w:pPr>
      <w:r>
        <w:rPr>
          <w:rFonts w:ascii="宋体" w:hint="eastAsia"/>
          <w:sz w:val="24"/>
        </w:rPr>
        <w:t>C.3.1.2</w:t>
      </w:r>
      <w:r>
        <w:rPr>
          <w:rFonts w:ascii="宋体"/>
          <w:sz w:val="24"/>
        </w:rPr>
        <w:t xml:space="preserve"> </w:t>
      </w:r>
      <w:r>
        <w:rPr>
          <w:rFonts w:ascii="宋体" w:hint="eastAsia"/>
          <w:sz w:val="24"/>
        </w:rPr>
        <w:t>由被</w:t>
      </w:r>
      <w:r>
        <w:rPr>
          <w:rFonts w:ascii="宋体" w:hAnsi="宋体" w:hint="eastAsia"/>
          <w:sz w:val="24"/>
        </w:rPr>
        <w:t>校准对</w:t>
      </w:r>
      <w:r>
        <w:rPr>
          <w:rFonts w:ascii="宋体" w:hint="eastAsia"/>
          <w:sz w:val="24"/>
        </w:rPr>
        <w:t>象的分辨力引入的标准不确定度</w:t>
      </w:r>
      <w:r>
        <w:rPr>
          <w:color w:val="000000"/>
          <w:position w:val="-14"/>
          <w:szCs w:val="21"/>
        </w:rPr>
        <w:object w:dxaOrig="725" w:dyaOrig="376" w14:anchorId="298E4863">
          <v:shape id="_x0000_i1068" type="#_x0000_t75" style="width:36.4pt;height:18.75pt" o:ole="">
            <v:imagedata r:id="rId108" o:title=""/>
          </v:shape>
          <o:OLEObject Type="Embed" ProgID="Equation.3" ShapeID="_x0000_i1068" DrawAspect="Content" ObjectID="_1806132854" r:id="rId109"/>
        </w:object>
      </w:r>
    </w:p>
    <w:p w14:paraId="07F87E62" w14:textId="77777777" w:rsidR="00432070" w:rsidRDefault="00432070" w:rsidP="00432070">
      <w:pPr>
        <w:spacing w:line="400" w:lineRule="exact"/>
        <w:ind w:firstLineChars="200" w:firstLine="480"/>
        <w:rPr>
          <w:rFonts w:ascii="宋体"/>
          <w:color w:val="000000"/>
          <w:sz w:val="24"/>
        </w:rPr>
      </w:pPr>
      <w:r>
        <w:rPr>
          <w:rFonts w:ascii="宋体" w:hint="eastAsia"/>
          <w:sz w:val="24"/>
        </w:rPr>
        <w:t>B类标准不确定度评定。基测箱温度传感器的分辨力为0.01</w:t>
      </w:r>
      <w:r>
        <w:rPr>
          <w:rFonts w:ascii="宋体"/>
          <w:sz w:val="24"/>
        </w:rPr>
        <w:t xml:space="preserve"> </w:t>
      </w:r>
      <w:r>
        <w:rPr>
          <w:rFonts w:ascii="宋体" w:hint="eastAsia"/>
          <w:sz w:val="24"/>
        </w:rPr>
        <w:t>℃，区间半宽为0.005</w:t>
      </w:r>
      <w:r>
        <w:rPr>
          <w:rFonts w:ascii="宋体"/>
          <w:sz w:val="24"/>
        </w:rPr>
        <w:t xml:space="preserve"> </w:t>
      </w:r>
      <w:r>
        <w:rPr>
          <w:rFonts w:ascii="宋体" w:hint="eastAsia"/>
          <w:sz w:val="24"/>
        </w:rPr>
        <w:t>℃，按均匀分布，取包含因子</w:t>
      </w:r>
      <w:r>
        <w:rPr>
          <w:rFonts w:ascii="Times New Roman" w:hAnsi="Times New Roman" w:hint="eastAsia"/>
          <w:color w:val="000000"/>
          <w:position w:val="-8"/>
        </w:rPr>
        <w:object w:dxaOrig="720" w:dyaOrig="365" w14:anchorId="527BD196">
          <v:shape id="_x0000_i1069" type="#_x0000_t75" style="width:36pt;height:18pt" o:ole="">
            <v:imagedata r:id="rId110" o:title=""/>
          </v:shape>
          <o:OLEObject Type="Embed" ProgID="Equation.3" ShapeID="_x0000_i1069" DrawAspect="Content" ObjectID="_1806132855" r:id="rId111"/>
        </w:object>
      </w:r>
      <w:r>
        <w:rPr>
          <w:rFonts w:ascii="宋体" w:hint="eastAsia"/>
          <w:sz w:val="24"/>
        </w:rPr>
        <w:t>，则由其引入的标准不确定度为：</w:t>
      </w:r>
      <w:r>
        <w:rPr>
          <w:rFonts w:ascii="Times New Roman" w:hAnsi="Times New Roman" w:hint="eastAsia"/>
          <w:color w:val="000000"/>
          <w:position w:val="-14"/>
        </w:rPr>
        <w:object w:dxaOrig="2740" w:dyaOrig="425" w14:anchorId="7324363D">
          <v:shape id="_x0000_i1070" type="#_x0000_t75" style="width:137.25pt;height:21.4pt" o:ole="">
            <v:imagedata r:id="rId112" o:title=""/>
          </v:shape>
          <o:OLEObject Type="Embed" ProgID="Equation.3" ShapeID="_x0000_i1070" DrawAspect="Content" ObjectID="_1806132856" r:id="rId113"/>
        </w:object>
      </w:r>
      <w:r>
        <w:rPr>
          <w:rFonts w:ascii="宋体" w:hint="eastAsia"/>
          <w:color w:val="000000"/>
          <w:sz w:val="24"/>
        </w:rPr>
        <w:t>（℃）。</w:t>
      </w:r>
    </w:p>
    <w:p w14:paraId="63153A9C" w14:textId="77777777" w:rsidR="00432070" w:rsidRDefault="00432070" w:rsidP="00432070">
      <w:pPr>
        <w:spacing w:line="300" w:lineRule="auto"/>
        <w:outlineLvl w:val="3"/>
        <w:rPr>
          <w:rFonts w:ascii="宋体"/>
          <w:sz w:val="24"/>
        </w:rPr>
      </w:pPr>
      <w:r>
        <w:rPr>
          <w:rFonts w:ascii="宋体" w:hint="eastAsia"/>
          <w:sz w:val="24"/>
        </w:rPr>
        <w:t>C.3.1.3</w:t>
      </w:r>
      <w:r>
        <w:rPr>
          <w:rFonts w:ascii="宋体"/>
          <w:sz w:val="24"/>
        </w:rPr>
        <w:t xml:space="preserve"> </w:t>
      </w:r>
      <w:r>
        <w:rPr>
          <w:rFonts w:ascii="宋体" w:hint="eastAsia"/>
          <w:sz w:val="24"/>
        </w:rPr>
        <w:t>由被</w:t>
      </w:r>
      <w:r>
        <w:rPr>
          <w:rFonts w:ascii="宋体" w:hAnsi="宋体" w:hint="eastAsia"/>
          <w:sz w:val="24"/>
        </w:rPr>
        <w:t>校准对</w:t>
      </w:r>
      <w:r>
        <w:rPr>
          <w:rFonts w:ascii="宋体" w:hint="eastAsia"/>
          <w:sz w:val="24"/>
        </w:rPr>
        <w:t>象引入的标准不确定度</w:t>
      </w:r>
      <w:r>
        <w:rPr>
          <w:color w:val="000000"/>
          <w:position w:val="-14"/>
          <w:szCs w:val="21"/>
        </w:rPr>
        <w:object w:dxaOrig="644" w:dyaOrig="376" w14:anchorId="4F41BEB1">
          <v:shape id="_x0000_i1071" type="#_x0000_t75" style="width:32.25pt;height:18.75pt" o:ole="">
            <v:imagedata r:id="rId114" o:title=""/>
          </v:shape>
          <o:OLEObject Type="Embed" ProgID="Equation.3" ShapeID="_x0000_i1071" DrawAspect="Content" ObjectID="_1806132857" r:id="rId115"/>
        </w:object>
      </w:r>
    </w:p>
    <w:p w14:paraId="407657AD" w14:textId="77777777" w:rsidR="00432070" w:rsidRPr="00BF07BD" w:rsidRDefault="00432070" w:rsidP="00BF07BD">
      <w:pPr>
        <w:spacing w:line="400" w:lineRule="exact"/>
        <w:ind w:firstLineChars="200" w:firstLine="480"/>
        <w:rPr>
          <w:rFonts w:ascii="宋体"/>
          <w:sz w:val="24"/>
        </w:rPr>
      </w:pPr>
      <w:r w:rsidRPr="00BF07BD">
        <w:rPr>
          <w:rFonts w:ascii="宋体" w:hint="eastAsia"/>
          <w:sz w:val="24"/>
        </w:rPr>
        <w:t>由</w:t>
      </w:r>
      <w:r>
        <w:rPr>
          <w:rFonts w:ascii="宋体" w:hint="eastAsia"/>
          <w:sz w:val="24"/>
        </w:rPr>
        <w:t>被校</w:t>
      </w:r>
      <w:r w:rsidRPr="00BF07BD">
        <w:rPr>
          <w:rFonts w:ascii="宋体" w:hint="eastAsia"/>
          <w:sz w:val="24"/>
        </w:rPr>
        <w:t>准</w:t>
      </w:r>
      <w:r>
        <w:rPr>
          <w:rFonts w:ascii="宋体" w:hint="eastAsia"/>
          <w:sz w:val="24"/>
        </w:rPr>
        <w:t>对象</w:t>
      </w:r>
      <w:r w:rsidRPr="00BF07BD">
        <w:rPr>
          <w:rFonts w:ascii="宋体" w:hint="eastAsia"/>
          <w:sz w:val="24"/>
        </w:rPr>
        <w:t>示值重复性引</w:t>
      </w:r>
      <w:r>
        <w:rPr>
          <w:rFonts w:ascii="宋体" w:hint="eastAsia"/>
          <w:sz w:val="24"/>
        </w:rPr>
        <w:t>入的标准不确定度小于其</w:t>
      </w:r>
      <w:r w:rsidRPr="00BF07BD">
        <w:rPr>
          <w:rFonts w:ascii="宋体" w:hint="eastAsia"/>
          <w:sz w:val="24"/>
        </w:rPr>
        <w:t>分辨力</w:t>
      </w:r>
      <w:r>
        <w:rPr>
          <w:rFonts w:ascii="宋体" w:hint="eastAsia"/>
          <w:sz w:val="24"/>
        </w:rPr>
        <w:t>引入的标准不确定度，则由</w:t>
      </w:r>
      <w:r w:rsidRPr="00BF07BD">
        <w:rPr>
          <w:rFonts w:ascii="宋体" w:hint="eastAsia"/>
          <w:sz w:val="24"/>
        </w:rPr>
        <w:t>被校对象引入</w:t>
      </w:r>
      <w:r>
        <w:rPr>
          <w:rFonts w:ascii="宋体" w:hint="eastAsia"/>
          <w:sz w:val="24"/>
        </w:rPr>
        <w:t>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sz w:val="24"/>
                  </w:rPr>
                  <m:t>被</m:t>
                </m:r>
              </m:sub>
            </m:sSub>
          </m:e>
        </m:d>
      </m:oMath>
      <w:r>
        <w:rPr>
          <w:rFonts w:ascii="宋体" w:hint="eastAsia"/>
          <w:sz w:val="24"/>
        </w:rPr>
        <w:t xml:space="preserve">=0.0029 </w:t>
      </w:r>
      <w:r w:rsidRPr="00BF07BD">
        <w:rPr>
          <w:rFonts w:ascii="宋体" w:hint="eastAsia"/>
          <w:sz w:val="24"/>
        </w:rPr>
        <w:t>（℃）</w:t>
      </w:r>
      <w:r>
        <w:rPr>
          <w:rFonts w:ascii="宋体" w:hint="eastAsia"/>
          <w:sz w:val="24"/>
        </w:rPr>
        <w:t>。</w:t>
      </w:r>
    </w:p>
    <w:p w14:paraId="170E5BFF" w14:textId="77777777" w:rsidR="00432070" w:rsidRDefault="00432070" w:rsidP="00432070">
      <w:pPr>
        <w:snapToGrid w:val="0"/>
        <w:spacing w:line="300" w:lineRule="auto"/>
        <w:outlineLvl w:val="2"/>
        <w:rPr>
          <w:rFonts w:ascii="宋体"/>
          <w:sz w:val="24"/>
        </w:rPr>
      </w:pPr>
      <w:r>
        <w:rPr>
          <w:rFonts w:ascii="宋体" w:hint="eastAsia"/>
          <w:sz w:val="24"/>
        </w:rPr>
        <w:t>C.3.2</w:t>
      </w:r>
      <w:r>
        <w:rPr>
          <w:rFonts w:ascii="宋体"/>
          <w:sz w:val="24"/>
        </w:rPr>
        <w:t xml:space="preserve"> </w:t>
      </w:r>
      <w:r>
        <w:rPr>
          <w:rFonts w:ascii="宋体" w:hint="eastAsia"/>
          <w:sz w:val="24"/>
        </w:rPr>
        <w:t>由二等铂</w:t>
      </w:r>
      <w:r>
        <w:rPr>
          <w:rFonts w:ascii="宋体" w:hAnsi="宋体" w:hint="eastAsia"/>
          <w:bCs/>
          <w:kern w:val="0"/>
          <w:sz w:val="24"/>
        </w:rPr>
        <w:t>电阻温度计</w:t>
      </w:r>
      <w:r>
        <w:rPr>
          <w:rFonts w:ascii="宋体" w:hint="eastAsia"/>
          <w:sz w:val="24"/>
        </w:rPr>
        <w:t>标准装置引入的标准不确定度</w:t>
      </w:r>
      <w:r>
        <w:rPr>
          <w:color w:val="000000"/>
          <w:position w:val="-14"/>
          <w:szCs w:val="21"/>
        </w:rPr>
        <w:object w:dxaOrig="644" w:dyaOrig="376" w14:anchorId="283D61F2">
          <v:shape id="_x0000_i1072" type="#_x0000_t75" style="width:32.25pt;height:18.75pt" o:ole="">
            <v:imagedata r:id="rId116" o:title=""/>
          </v:shape>
          <o:OLEObject Type="Embed" ProgID="Equation.3" ShapeID="_x0000_i1072" DrawAspect="Content" ObjectID="_1806132858" r:id="rId117"/>
        </w:object>
      </w:r>
    </w:p>
    <w:p w14:paraId="1CEBF871" w14:textId="77777777" w:rsidR="00432070" w:rsidRDefault="00432070" w:rsidP="00432070">
      <w:pPr>
        <w:spacing w:line="300" w:lineRule="auto"/>
        <w:outlineLvl w:val="3"/>
        <w:rPr>
          <w:rFonts w:ascii="宋体"/>
          <w:sz w:val="24"/>
        </w:rPr>
      </w:pPr>
      <w:r>
        <w:rPr>
          <w:rFonts w:ascii="宋体" w:hint="eastAsia"/>
          <w:sz w:val="24"/>
        </w:rPr>
        <w:t>C.3.2.1</w:t>
      </w:r>
      <w:r>
        <w:rPr>
          <w:rFonts w:ascii="宋体"/>
          <w:sz w:val="24"/>
        </w:rPr>
        <w:t xml:space="preserve"> </w:t>
      </w:r>
      <w:r>
        <w:rPr>
          <w:rFonts w:ascii="宋体" w:hint="eastAsia"/>
          <w:sz w:val="24"/>
        </w:rPr>
        <w:t>由标准铂电阻温度计在固定点的稳定性引入的标准不确定度</w:t>
      </w:r>
      <w:r>
        <w:rPr>
          <w:color w:val="000000"/>
          <w:position w:val="-14"/>
          <w:szCs w:val="21"/>
        </w:rPr>
        <w:object w:dxaOrig="707" w:dyaOrig="376" w14:anchorId="55E34BFE">
          <v:shape id="_x0000_i1073" type="#_x0000_t75" style="width:35.25pt;height:18.75pt" o:ole="">
            <v:imagedata r:id="rId118" o:title=""/>
          </v:shape>
          <o:OLEObject Type="Embed" ProgID="Equation.3" ShapeID="_x0000_i1073" DrawAspect="Content" ObjectID="_1806132859" r:id="rId119"/>
        </w:object>
      </w:r>
    </w:p>
    <w:p w14:paraId="23A6C05F" w14:textId="77777777" w:rsidR="00432070" w:rsidRDefault="00432070" w:rsidP="00432070">
      <w:pPr>
        <w:spacing w:line="400" w:lineRule="exact"/>
        <w:ind w:firstLineChars="200" w:firstLine="480"/>
        <w:rPr>
          <w:rFonts w:ascii="宋体"/>
          <w:sz w:val="24"/>
        </w:rPr>
      </w:pPr>
      <w:r>
        <w:rPr>
          <w:rFonts w:ascii="宋体" w:hint="eastAsia"/>
          <w:sz w:val="24"/>
        </w:rPr>
        <w:t>B类标准不确定度评定。根据《标准铂电阻温度计》检定规程规定，二等标准铂电阻温度计固定点的稳定性最大不超过：0</w:t>
      </w:r>
      <w:r>
        <w:rPr>
          <w:rFonts w:ascii="宋体"/>
          <w:sz w:val="24"/>
        </w:rPr>
        <w:t xml:space="preserve"> </w:t>
      </w:r>
      <w:r>
        <w:rPr>
          <w:rFonts w:ascii="宋体" w:hint="eastAsia"/>
          <w:sz w:val="24"/>
        </w:rPr>
        <w:t>℃点为0.01</w:t>
      </w:r>
      <w:r>
        <w:rPr>
          <w:rFonts w:ascii="宋体"/>
          <w:sz w:val="24"/>
        </w:rPr>
        <w:t xml:space="preserve"> </w:t>
      </w:r>
      <w:r>
        <w:rPr>
          <w:rFonts w:ascii="宋体" w:hint="eastAsia"/>
          <w:sz w:val="24"/>
        </w:rPr>
        <w:t>℃、+30</w:t>
      </w:r>
      <w:r>
        <w:rPr>
          <w:rFonts w:ascii="宋体"/>
          <w:sz w:val="24"/>
        </w:rPr>
        <w:t xml:space="preserve"> </w:t>
      </w:r>
      <w:r>
        <w:rPr>
          <w:rFonts w:ascii="宋体" w:hint="eastAsia"/>
          <w:sz w:val="24"/>
        </w:rPr>
        <w:t>℃点为0.008</w:t>
      </w:r>
      <w:r>
        <w:rPr>
          <w:rFonts w:ascii="宋体"/>
          <w:sz w:val="24"/>
        </w:rPr>
        <w:t xml:space="preserve"> </w:t>
      </w:r>
      <w:r>
        <w:rPr>
          <w:rFonts w:ascii="宋体" w:hint="eastAsia"/>
          <w:color w:val="000000"/>
          <w:sz w:val="24"/>
        </w:rPr>
        <w:t>℃</w:t>
      </w:r>
      <w:r>
        <w:rPr>
          <w:rFonts w:ascii="宋体" w:hint="eastAsia"/>
          <w:sz w:val="24"/>
        </w:rPr>
        <w:t>，按均匀分布，取包含因子</w:t>
      </w:r>
      <w:r>
        <w:rPr>
          <w:rFonts w:ascii="Times New Roman" w:hAnsi="Times New Roman" w:hint="eastAsia"/>
          <w:color w:val="000000"/>
          <w:position w:val="-8"/>
        </w:rPr>
        <w:object w:dxaOrig="720" w:dyaOrig="365" w14:anchorId="0BE72944">
          <v:shape id="_x0000_i1074" type="#_x0000_t75" style="width:36pt;height:18pt" o:ole="">
            <v:imagedata r:id="rId110" o:title=""/>
          </v:shape>
          <o:OLEObject Type="Embed" ProgID="Equation.3" ShapeID="_x0000_i1074" DrawAspect="Content" ObjectID="_1806132860" r:id="rId120"/>
        </w:object>
      </w:r>
      <w:r>
        <w:rPr>
          <w:rFonts w:ascii="宋体" w:hint="eastAsia"/>
          <w:sz w:val="24"/>
        </w:rPr>
        <w:t>，则由其引入的标准不确定度为：</w:t>
      </w:r>
    </w:p>
    <w:p w14:paraId="4F2ED4A0" w14:textId="77777777" w:rsidR="00432070" w:rsidRDefault="00432070" w:rsidP="00432070">
      <w:pPr>
        <w:spacing w:line="400" w:lineRule="exact"/>
        <w:ind w:firstLineChars="800" w:firstLine="1920"/>
        <w:rPr>
          <w:rFonts w:ascii="宋体"/>
          <w:sz w:val="24"/>
        </w:rPr>
      </w:pPr>
      <w:r>
        <w:rPr>
          <w:rFonts w:ascii="宋体" w:hint="eastAsia"/>
          <w:sz w:val="24"/>
        </w:rPr>
        <w:t>+30</w:t>
      </w:r>
      <w:r>
        <w:rPr>
          <w:rFonts w:ascii="宋体"/>
          <w:sz w:val="24"/>
        </w:rPr>
        <w:t xml:space="preserve"> </w:t>
      </w:r>
      <w:r>
        <w:rPr>
          <w:rFonts w:ascii="宋体" w:hint="eastAsia"/>
          <w:sz w:val="24"/>
        </w:rPr>
        <w:t>℃：</w:t>
      </w:r>
      <w:r>
        <w:rPr>
          <w:rFonts w:ascii="Times New Roman" w:hAnsi="Times New Roman" w:hint="eastAsia"/>
          <w:color w:val="000000"/>
          <w:position w:val="-14"/>
        </w:rPr>
        <w:object w:dxaOrig="2720" w:dyaOrig="425" w14:anchorId="3E26CEF3">
          <v:shape id="_x0000_i1075" type="#_x0000_t75" style="width:135.75pt;height:21.4pt" o:ole="">
            <v:imagedata r:id="rId121" o:title=""/>
          </v:shape>
          <o:OLEObject Type="Embed" ProgID="Equation.3" ShapeID="_x0000_i1075" DrawAspect="Content" ObjectID="_1806132861" r:id="rId122"/>
        </w:object>
      </w:r>
      <w:r>
        <w:rPr>
          <w:rFonts w:ascii="宋体" w:hint="eastAsia"/>
          <w:color w:val="000000"/>
          <w:sz w:val="24"/>
        </w:rPr>
        <w:t>（℃），</w:t>
      </w:r>
    </w:p>
    <w:p w14:paraId="529FEF57" w14:textId="77777777" w:rsidR="00432070" w:rsidRDefault="00432070" w:rsidP="00432070">
      <w:pPr>
        <w:spacing w:line="400" w:lineRule="exact"/>
        <w:ind w:firstLineChars="900" w:firstLine="2160"/>
        <w:rPr>
          <w:rFonts w:ascii="宋体"/>
          <w:sz w:val="24"/>
        </w:rPr>
      </w:pPr>
      <w:r>
        <w:rPr>
          <w:rFonts w:ascii="宋体" w:hint="eastAsia"/>
          <w:sz w:val="24"/>
        </w:rPr>
        <w:t>0</w:t>
      </w:r>
      <w:r>
        <w:rPr>
          <w:rFonts w:ascii="宋体"/>
          <w:sz w:val="24"/>
        </w:rPr>
        <w:t xml:space="preserve"> </w:t>
      </w:r>
      <w:r>
        <w:rPr>
          <w:rFonts w:ascii="宋体" w:hint="eastAsia"/>
          <w:sz w:val="24"/>
        </w:rPr>
        <w:t>℃：</w:t>
      </w:r>
      <w:r>
        <w:rPr>
          <w:rFonts w:ascii="Times New Roman" w:hAnsi="Times New Roman" w:hint="eastAsia"/>
          <w:color w:val="000000"/>
          <w:position w:val="-14"/>
        </w:rPr>
        <w:object w:dxaOrig="2580" w:dyaOrig="425" w14:anchorId="71DE116C">
          <v:shape id="_x0000_i1076" type="#_x0000_t75" style="width:129pt;height:21.4pt" o:ole="">
            <v:imagedata r:id="rId123" o:title=""/>
          </v:shape>
          <o:OLEObject Type="Embed" ProgID="Equation.3" ShapeID="_x0000_i1076" DrawAspect="Content" ObjectID="_1806132862" r:id="rId124"/>
        </w:object>
      </w:r>
      <w:r>
        <w:rPr>
          <w:rFonts w:ascii="宋体" w:hint="eastAsia"/>
          <w:color w:val="000000"/>
          <w:sz w:val="24"/>
        </w:rPr>
        <w:t>（℃）。</w:t>
      </w:r>
    </w:p>
    <w:p w14:paraId="5CADC80D" w14:textId="77777777" w:rsidR="00432070" w:rsidRDefault="00432070" w:rsidP="00432070">
      <w:pPr>
        <w:spacing w:line="300" w:lineRule="auto"/>
        <w:outlineLvl w:val="3"/>
        <w:rPr>
          <w:rFonts w:ascii="宋体"/>
          <w:sz w:val="24"/>
        </w:rPr>
      </w:pPr>
      <w:r>
        <w:rPr>
          <w:rFonts w:ascii="宋体" w:hint="eastAsia"/>
          <w:sz w:val="24"/>
        </w:rPr>
        <w:t>C.3.2.2</w:t>
      </w:r>
      <w:r>
        <w:rPr>
          <w:rFonts w:ascii="宋体"/>
          <w:sz w:val="24"/>
        </w:rPr>
        <w:t xml:space="preserve"> </w:t>
      </w:r>
      <w:r>
        <w:rPr>
          <w:rFonts w:ascii="宋体" w:hint="eastAsia"/>
          <w:sz w:val="24"/>
        </w:rPr>
        <w:t>由测量电流引起自热效应引入的标准不确定度</w:t>
      </w:r>
      <w:r>
        <w:rPr>
          <w:color w:val="000000"/>
          <w:position w:val="-14"/>
          <w:szCs w:val="21"/>
        </w:rPr>
        <w:object w:dxaOrig="728" w:dyaOrig="376" w14:anchorId="6F4F5192">
          <v:shape id="_x0000_i1077" type="#_x0000_t75" style="width:36.4pt;height:18.75pt" o:ole="">
            <v:imagedata r:id="rId125" o:title=""/>
          </v:shape>
          <o:OLEObject Type="Embed" ProgID="Equation.3" ShapeID="_x0000_i1077" DrawAspect="Content" ObjectID="_1806132863" r:id="rId126"/>
        </w:object>
      </w:r>
    </w:p>
    <w:p w14:paraId="11E086B3" w14:textId="77777777" w:rsidR="00432070" w:rsidRDefault="00432070" w:rsidP="00432070">
      <w:pPr>
        <w:spacing w:line="400" w:lineRule="exact"/>
        <w:ind w:firstLineChars="200" w:firstLine="480"/>
        <w:rPr>
          <w:rFonts w:ascii="宋体"/>
          <w:sz w:val="24"/>
        </w:rPr>
      </w:pPr>
      <w:r>
        <w:rPr>
          <w:rFonts w:ascii="宋体" w:hint="eastAsia"/>
          <w:sz w:val="24"/>
        </w:rPr>
        <w:t>B类标准不确定度评定。根据</w:t>
      </w:r>
      <w:r>
        <w:rPr>
          <w:rFonts w:ascii="宋体" w:hint="eastAsia"/>
          <w:color w:val="000000" w:themeColor="text1"/>
          <w:sz w:val="24"/>
        </w:rPr>
        <w:t>《标准铂电阻温度计》检定规程规</w:t>
      </w:r>
      <w:r>
        <w:rPr>
          <w:rFonts w:ascii="宋体" w:hint="eastAsia"/>
          <w:sz w:val="24"/>
        </w:rPr>
        <w:t>定，二等标准铂电阻温</w:t>
      </w:r>
      <w:r>
        <w:rPr>
          <w:rFonts w:ascii="宋体" w:hint="eastAsia"/>
          <w:sz w:val="24"/>
        </w:rPr>
        <w:lastRenderedPageBreak/>
        <w:t>度计在水三相点温度测量的自热效应换算成温度值最大不超过0.004</w:t>
      </w:r>
      <w:r>
        <w:rPr>
          <w:rFonts w:ascii="宋体"/>
          <w:sz w:val="24"/>
        </w:rPr>
        <w:t xml:space="preserve"> </w:t>
      </w:r>
      <w:r>
        <w:rPr>
          <w:rFonts w:ascii="宋体" w:hint="eastAsia"/>
          <w:color w:val="000000"/>
          <w:sz w:val="24"/>
        </w:rPr>
        <w:t>℃</w:t>
      </w:r>
      <w:r>
        <w:rPr>
          <w:rFonts w:ascii="宋体" w:hint="eastAsia"/>
          <w:sz w:val="24"/>
        </w:rPr>
        <w:t>，按均匀分布，取包含因子</w:t>
      </w:r>
      <w:r>
        <w:rPr>
          <w:rFonts w:ascii="Times New Roman" w:hAnsi="Times New Roman" w:hint="eastAsia"/>
          <w:color w:val="000000"/>
          <w:position w:val="-8"/>
        </w:rPr>
        <w:object w:dxaOrig="720" w:dyaOrig="365" w14:anchorId="50F93943">
          <v:shape id="_x0000_i1078" type="#_x0000_t75" style="width:36pt;height:18pt" o:ole="">
            <v:imagedata r:id="rId110" o:title=""/>
          </v:shape>
          <o:OLEObject Type="Embed" ProgID="Equation.3" ShapeID="_x0000_i1078" DrawAspect="Content" ObjectID="_1806132864" r:id="rId127"/>
        </w:object>
      </w:r>
      <w:r>
        <w:rPr>
          <w:rFonts w:ascii="宋体" w:hint="eastAsia"/>
          <w:sz w:val="24"/>
        </w:rPr>
        <w:t>，在0℃点，则由其引入的标准不确定度为</w:t>
      </w:r>
      <w:r>
        <w:rPr>
          <w:rFonts w:ascii="Times New Roman" w:hAnsi="Times New Roman" w:hint="eastAsia"/>
          <w:color w:val="000000"/>
          <w:position w:val="-14"/>
        </w:rPr>
        <w:object w:dxaOrig="2740" w:dyaOrig="425" w14:anchorId="0416967C">
          <v:shape id="_x0000_i1079" type="#_x0000_t75" style="width:137.25pt;height:21.4pt" o:ole="">
            <v:imagedata r:id="rId128" o:title=""/>
          </v:shape>
          <o:OLEObject Type="Embed" ProgID="Equation.3" ShapeID="_x0000_i1079" DrawAspect="Content" ObjectID="_1806132865" r:id="rId129"/>
        </w:object>
      </w:r>
      <w:r>
        <w:rPr>
          <w:rFonts w:ascii="宋体" w:hint="eastAsia"/>
          <w:color w:val="000000"/>
          <w:sz w:val="24"/>
        </w:rPr>
        <w:t>（℃）</w:t>
      </w:r>
      <w:r>
        <w:rPr>
          <w:rFonts w:ascii="宋体" w:hint="eastAsia"/>
          <w:sz w:val="24"/>
        </w:rPr>
        <w:t>，在+30℃点，由于在较高温度流动介质的恒温槽中，自热影响可以忽略不计。</w:t>
      </w:r>
    </w:p>
    <w:p w14:paraId="6D9C2AAF" w14:textId="77777777" w:rsidR="00432070" w:rsidRDefault="00432070" w:rsidP="00432070">
      <w:pPr>
        <w:spacing w:line="300" w:lineRule="auto"/>
        <w:outlineLvl w:val="3"/>
        <w:rPr>
          <w:rFonts w:ascii="宋体"/>
          <w:sz w:val="24"/>
        </w:rPr>
      </w:pPr>
      <w:r>
        <w:rPr>
          <w:rFonts w:ascii="宋体" w:hint="eastAsia"/>
          <w:sz w:val="24"/>
        </w:rPr>
        <w:t>C.3.2.3</w:t>
      </w:r>
      <w:r>
        <w:rPr>
          <w:rFonts w:ascii="宋体"/>
          <w:sz w:val="24"/>
        </w:rPr>
        <w:t xml:space="preserve"> </w:t>
      </w:r>
      <w:r>
        <w:rPr>
          <w:rFonts w:ascii="宋体" w:hint="eastAsia"/>
          <w:sz w:val="24"/>
        </w:rPr>
        <w:t>直流测温电桥引入的标准不确定度</w:t>
      </w:r>
      <w:r>
        <w:rPr>
          <w:color w:val="000000"/>
          <w:position w:val="-14"/>
          <w:szCs w:val="21"/>
        </w:rPr>
        <w:object w:dxaOrig="708" w:dyaOrig="376" w14:anchorId="7197D009">
          <v:shape id="_x0000_i1080" type="#_x0000_t75" style="width:35.25pt;height:18.75pt" o:ole="">
            <v:imagedata r:id="rId130" o:title=""/>
          </v:shape>
          <o:OLEObject Type="Embed" ProgID="Equation.3" ShapeID="_x0000_i1080" DrawAspect="Content" ObjectID="_1806132866" r:id="rId131"/>
        </w:object>
      </w:r>
    </w:p>
    <w:p w14:paraId="1B1E7B7B" w14:textId="77777777" w:rsidR="00432070" w:rsidRDefault="00432070" w:rsidP="00432070">
      <w:pPr>
        <w:spacing w:line="400" w:lineRule="exact"/>
        <w:ind w:firstLineChars="200" w:firstLine="480"/>
        <w:rPr>
          <w:rFonts w:ascii="宋体"/>
          <w:sz w:val="24"/>
        </w:rPr>
      </w:pPr>
      <w:r>
        <w:rPr>
          <w:rFonts w:ascii="宋体" w:hint="eastAsia"/>
          <w:sz w:val="24"/>
        </w:rPr>
        <w:t>B类标准不确定度评定。根据规范规定，测量二等标准铂电阻温度计的直流测温电桥</w:t>
      </w:r>
      <w:r>
        <w:rPr>
          <w:rFonts w:ascii="宋体"/>
          <w:sz w:val="24"/>
        </w:rPr>
        <w:t>准确度等级</w:t>
      </w:r>
      <w:r>
        <w:rPr>
          <w:rFonts w:ascii="宋体" w:hint="eastAsia"/>
          <w:sz w:val="24"/>
        </w:rPr>
        <w:t>为0.0</w:t>
      </w:r>
      <w:r>
        <w:rPr>
          <w:rFonts w:ascii="宋体"/>
          <w:sz w:val="24"/>
        </w:rPr>
        <w:t>02</w:t>
      </w:r>
      <w:r>
        <w:rPr>
          <w:rFonts w:ascii="宋体" w:hint="eastAsia"/>
          <w:sz w:val="24"/>
        </w:rPr>
        <w:t>级，电阻相对误差不大于2</w:t>
      </w:r>
      <w:r>
        <w:rPr>
          <w:rFonts w:ascii="宋体"/>
          <w:sz w:val="24"/>
        </w:rPr>
        <w:t>.0</w:t>
      </w:r>
      <w:r>
        <w:rPr>
          <w:rFonts w:ascii="宋体" w:hint="eastAsia"/>
          <w:sz w:val="24"/>
        </w:rPr>
        <w:t>×1</w:t>
      </w:r>
      <w:r>
        <w:rPr>
          <w:rFonts w:ascii="宋体"/>
          <w:sz w:val="24"/>
        </w:rPr>
        <w:t>0</w:t>
      </w:r>
      <w:r>
        <w:rPr>
          <w:rFonts w:ascii="宋体"/>
          <w:sz w:val="24"/>
          <w:vertAlign w:val="superscript"/>
        </w:rPr>
        <w:t>-5</w:t>
      </w:r>
      <w:r>
        <w:rPr>
          <w:rFonts w:ascii="宋体" w:hint="eastAsia"/>
          <w:sz w:val="24"/>
        </w:rPr>
        <w:t>，对应温度相对误差不大于2</w:t>
      </w:r>
      <w:r>
        <w:rPr>
          <w:rFonts w:ascii="宋体"/>
          <w:sz w:val="24"/>
        </w:rPr>
        <w:t>.0</w:t>
      </w:r>
      <w:r>
        <w:rPr>
          <w:rFonts w:ascii="宋体" w:hint="eastAsia"/>
          <w:sz w:val="24"/>
        </w:rPr>
        <w:t>×1</w:t>
      </w:r>
      <w:r>
        <w:rPr>
          <w:rFonts w:ascii="宋体"/>
          <w:sz w:val="24"/>
        </w:rPr>
        <w:t>0</w:t>
      </w:r>
      <w:r>
        <w:rPr>
          <w:rFonts w:ascii="宋体"/>
          <w:sz w:val="24"/>
          <w:vertAlign w:val="superscript"/>
        </w:rPr>
        <w:t>-6</w:t>
      </w:r>
      <w:r>
        <w:rPr>
          <w:rFonts w:ascii="宋体" w:hint="eastAsia"/>
          <w:sz w:val="24"/>
          <w:vertAlign w:val="superscript"/>
        </w:rPr>
        <w:t xml:space="preserve"> </w:t>
      </w:r>
      <w:r>
        <w:rPr>
          <w:rFonts w:ascii="宋体" w:hint="eastAsia"/>
          <w:sz w:val="24"/>
        </w:rPr>
        <w:t>，则在+30℃点扩展不确定度：</w:t>
      </w:r>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U</m:t>
            </m:r>
          </m:e>
          <m:sub>
            <m:r>
              <w:rPr>
                <w:rFonts w:ascii="Cambria Math" w:hAnsi="Cambria Math"/>
                <w:sz w:val="24"/>
              </w:rPr>
              <m:t>rel</m:t>
            </m:r>
          </m:sub>
        </m:sSub>
      </m:oMath>
      <w:r>
        <w:rPr>
          <w:rFonts w:ascii="Times New Roman" w:hAnsi="Times New Roman"/>
          <w:sz w:val="24"/>
        </w:rPr>
        <w:t xml:space="preserve"> = 2.0×10</w:t>
      </w:r>
      <w:r>
        <w:rPr>
          <w:rFonts w:ascii="Times New Roman" w:hAnsi="Times New Roman"/>
          <w:sz w:val="24"/>
          <w:vertAlign w:val="superscript"/>
        </w:rPr>
        <w:t>-5</w:t>
      </w:r>
      <w:r>
        <w:rPr>
          <w:rFonts w:ascii="Times New Roman" w:hAnsi="Times New Roman"/>
          <w:sz w:val="24"/>
        </w:rPr>
        <w:t>，</w:t>
      </w:r>
      <w:r>
        <w:rPr>
          <w:rFonts w:ascii="Times New Roman" w:hAnsi="Times New Roman"/>
          <w:i/>
          <w:sz w:val="24"/>
        </w:rPr>
        <w:t xml:space="preserve">k </w:t>
      </w:r>
      <w:r>
        <w:rPr>
          <w:rFonts w:ascii="Times New Roman" w:hAnsi="Times New Roman"/>
          <w:sz w:val="24"/>
        </w:rPr>
        <w:t>= 2</w:t>
      </w:r>
      <w:r>
        <w:rPr>
          <w:rFonts w:ascii="宋体" w:hint="eastAsia"/>
          <w:sz w:val="24"/>
        </w:rPr>
        <w:t>，远优于规程要求，其不确定度忽略不计。</w:t>
      </w:r>
    </w:p>
    <w:p w14:paraId="7B73D38E" w14:textId="77777777" w:rsidR="00432070" w:rsidRDefault="00432070" w:rsidP="00432070">
      <w:pPr>
        <w:spacing w:line="300" w:lineRule="auto"/>
        <w:outlineLvl w:val="3"/>
        <w:rPr>
          <w:rFonts w:ascii="宋体"/>
          <w:sz w:val="24"/>
        </w:rPr>
      </w:pPr>
      <w:r>
        <w:rPr>
          <w:rFonts w:ascii="宋体" w:hint="eastAsia"/>
          <w:sz w:val="24"/>
        </w:rPr>
        <w:t>C.3.2.4</w:t>
      </w:r>
      <w:r>
        <w:rPr>
          <w:rFonts w:ascii="宋体"/>
          <w:sz w:val="24"/>
        </w:rPr>
        <w:t xml:space="preserve"> </w:t>
      </w:r>
      <w:r>
        <w:rPr>
          <w:rFonts w:ascii="宋体" w:hint="eastAsia"/>
          <w:sz w:val="24"/>
        </w:rPr>
        <w:t>由液体</w:t>
      </w:r>
      <w:r>
        <w:rPr>
          <w:rFonts w:ascii="宋体" w:hAnsi="宋体" w:hint="eastAsia"/>
          <w:sz w:val="24"/>
        </w:rPr>
        <w:t>恒温</w:t>
      </w:r>
      <w:r>
        <w:rPr>
          <w:rFonts w:ascii="宋体" w:hint="eastAsia"/>
          <w:sz w:val="24"/>
        </w:rPr>
        <w:t>槽内温度波动性引入的标准不确定度</w:t>
      </w:r>
      <w:r>
        <w:rPr>
          <w:color w:val="000000"/>
          <w:position w:val="-14"/>
          <w:szCs w:val="21"/>
        </w:rPr>
        <w:object w:dxaOrig="729" w:dyaOrig="376" w14:anchorId="6814E3ED">
          <v:shape id="_x0000_i1081" type="#_x0000_t75" style="width:36.4pt;height:18.75pt" o:ole="">
            <v:imagedata r:id="rId132" o:title=""/>
          </v:shape>
          <o:OLEObject Type="Embed" ProgID="Equation.3" ShapeID="_x0000_i1081" DrawAspect="Content" ObjectID="_1806132867" r:id="rId133"/>
        </w:object>
      </w:r>
    </w:p>
    <w:p w14:paraId="2587DF6E" w14:textId="7EE7EC21" w:rsidR="00432070" w:rsidRDefault="00432070" w:rsidP="00432070">
      <w:pPr>
        <w:snapToGrid w:val="0"/>
        <w:spacing w:line="400" w:lineRule="exact"/>
        <w:ind w:firstLineChars="200" w:firstLine="480"/>
        <w:rPr>
          <w:rFonts w:ascii="宋体"/>
          <w:sz w:val="24"/>
        </w:rPr>
      </w:pPr>
      <w:r>
        <w:rPr>
          <w:rFonts w:ascii="宋体" w:hint="eastAsia"/>
          <w:sz w:val="24"/>
        </w:rPr>
        <w:t>B类标准不确定度评定。根据规范要求，液体恒温槽温度波动度</w:t>
      </w:r>
      <w:r w:rsidR="00246932">
        <w:rPr>
          <w:rFonts w:ascii="宋体" w:hint="eastAsia"/>
          <w:sz w:val="24"/>
        </w:rPr>
        <w:t>不超过</w:t>
      </w:r>
      <w:r>
        <w:rPr>
          <w:rFonts w:ascii="宋体" w:hint="eastAsia"/>
          <w:sz w:val="24"/>
        </w:rPr>
        <w:t>±0.02</w:t>
      </w:r>
      <w:r>
        <w:rPr>
          <w:rFonts w:ascii="宋体"/>
          <w:sz w:val="24"/>
        </w:rPr>
        <w:t xml:space="preserve"> </w:t>
      </w:r>
      <w:r>
        <w:rPr>
          <w:rFonts w:ascii="宋体" w:hint="eastAsia"/>
          <w:sz w:val="24"/>
        </w:rPr>
        <w:t>℃,按均匀分布，取包含因子</w:t>
      </w:r>
      <w:r>
        <w:rPr>
          <w:rFonts w:ascii="Times New Roman" w:hAnsi="Times New Roman" w:hint="eastAsia"/>
          <w:color w:val="000000"/>
          <w:position w:val="-8"/>
        </w:rPr>
        <w:object w:dxaOrig="720" w:dyaOrig="365" w14:anchorId="0478E247">
          <v:shape id="_x0000_i1082" type="#_x0000_t75" style="width:36pt;height:18pt" o:ole="">
            <v:imagedata r:id="rId110" o:title=""/>
          </v:shape>
          <o:OLEObject Type="Embed" ProgID="Equation.3" ShapeID="_x0000_i1082" DrawAspect="Content" ObjectID="_1806132868" r:id="rId134"/>
        </w:object>
      </w:r>
      <w:r>
        <w:rPr>
          <w:rFonts w:ascii="宋体" w:hint="eastAsia"/>
          <w:sz w:val="24"/>
        </w:rPr>
        <w:t>，则由其引入的标准不确定度为：</w:t>
      </w:r>
      <w:r>
        <w:rPr>
          <w:rFonts w:ascii="Times New Roman" w:hAnsi="Times New Roman" w:hint="eastAsia"/>
          <w:color w:val="000000"/>
          <w:position w:val="-14"/>
        </w:rPr>
        <w:object w:dxaOrig="2620" w:dyaOrig="425" w14:anchorId="2C8D75D7">
          <v:shape id="_x0000_i1083" type="#_x0000_t75" alt="" style="width:130.9pt;height:21.4pt" o:ole="">
            <v:imagedata r:id="rId135" o:title=""/>
          </v:shape>
          <o:OLEObject Type="Embed" ProgID="Equation.3" ShapeID="_x0000_i1083" DrawAspect="Content" ObjectID="_1806132869" r:id="rId136"/>
        </w:object>
      </w:r>
      <w:r>
        <w:rPr>
          <w:rFonts w:ascii="宋体" w:hint="eastAsia"/>
          <w:color w:val="000000"/>
          <w:sz w:val="24"/>
        </w:rPr>
        <w:t>（℃）</w:t>
      </w:r>
      <w:r>
        <w:rPr>
          <w:rFonts w:ascii="宋体" w:hint="eastAsia"/>
          <w:sz w:val="24"/>
        </w:rPr>
        <w:t>。</w:t>
      </w:r>
    </w:p>
    <w:p w14:paraId="689347B7" w14:textId="77777777" w:rsidR="00432070" w:rsidRDefault="00432070" w:rsidP="00432070">
      <w:pPr>
        <w:spacing w:line="300" w:lineRule="auto"/>
        <w:outlineLvl w:val="3"/>
        <w:rPr>
          <w:rFonts w:ascii="宋体"/>
          <w:sz w:val="24"/>
        </w:rPr>
      </w:pPr>
      <w:r>
        <w:rPr>
          <w:rFonts w:ascii="宋体" w:hint="eastAsia"/>
          <w:sz w:val="24"/>
        </w:rPr>
        <w:t>C.3.2.5</w:t>
      </w:r>
      <w:r>
        <w:rPr>
          <w:rFonts w:ascii="宋体"/>
          <w:sz w:val="24"/>
        </w:rPr>
        <w:t xml:space="preserve"> </w:t>
      </w:r>
      <w:r>
        <w:rPr>
          <w:rFonts w:ascii="宋体" w:hint="eastAsia"/>
          <w:sz w:val="24"/>
        </w:rPr>
        <w:t>由液体恒温槽内温度不均匀引入的标准不确定度</w:t>
      </w:r>
      <w:r>
        <w:rPr>
          <w:color w:val="000000"/>
          <w:position w:val="-14"/>
          <w:szCs w:val="21"/>
        </w:rPr>
        <w:object w:dxaOrig="729" w:dyaOrig="376" w14:anchorId="49EE8DD9">
          <v:shape id="_x0000_i1084" type="#_x0000_t75" style="width:36.4pt;height:18.75pt" o:ole="">
            <v:imagedata r:id="rId137" o:title=""/>
          </v:shape>
          <o:OLEObject Type="Embed" ProgID="Equation.3" ShapeID="_x0000_i1084" DrawAspect="Content" ObjectID="_1806132870" r:id="rId138"/>
        </w:object>
      </w:r>
    </w:p>
    <w:p w14:paraId="75331FA1" w14:textId="77777777" w:rsidR="00432070" w:rsidRDefault="00432070" w:rsidP="00432070">
      <w:pPr>
        <w:snapToGrid w:val="0"/>
        <w:spacing w:line="400" w:lineRule="exact"/>
        <w:ind w:firstLineChars="200" w:firstLine="480"/>
        <w:rPr>
          <w:rFonts w:ascii="宋体"/>
          <w:sz w:val="24"/>
        </w:rPr>
      </w:pPr>
      <w:r>
        <w:rPr>
          <w:rFonts w:ascii="宋体" w:hint="eastAsia"/>
          <w:sz w:val="24"/>
        </w:rPr>
        <w:t>B类标准不确定度评定。根据规范要求，液体恒温槽温度均匀度≤0.02</w:t>
      </w:r>
      <w:r>
        <w:rPr>
          <w:rFonts w:ascii="宋体"/>
          <w:sz w:val="24"/>
        </w:rPr>
        <w:t xml:space="preserve"> </w:t>
      </w:r>
      <w:r>
        <w:rPr>
          <w:rFonts w:ascii="宋体" w:hint="eastAsia"/>
          <w:sz w:val="24"/>
        </w:rPr>
        <w:t>℃，按均匀分布，取包含因子</w:t>
      </w:r>
      <w:r>
        <w:rPr>
          <w:rFonts w:ascii="Times New Roman" w:hAnsi="Times New Roman" w:hint="eastAsia"/>
          <w:color w:val="000000"/>
          <w:position w:val="-8"/>
        </w:rPr>
        <w:object w:dxaOrig="720" w:dyaOrig="365" w14:anchorId="5FC4A861">
          <v:shape id="_x0000_i1085" type="#_x0000_t75" style="width:36pt;height:18pt" o:ole="">
            <v:imagedata r:id="rId110" o:title=""/>
          </v:shape>
          <o:OLEObject Type="Embed" ProgID="Equation.3" ShapeID="_x0000_i1085" DrawAspect="Content" ObjectID="_1806132871" r:id="rId139"/>
        </w:object>
      </w:r>
      <w:r>
        <w:rPr>
          <w:rFonts w:ascii="宋体" w:hint="eastAsia"/>
          <w:sz w:val="24"/>
        </w:rPr>
        <w:t>，则由其引入的标准不确定度为：</w:t>
      </w:r>
      <w:r>
        <w:rPr>
          <w:rFonts w:ascii="Times New Roman" w:hAnsi="Times New Roman" w:hint="eastAsia"/>
          <w:color w:val="000000"/>
          <w:position w:val="-14"/>
        </w:rPr>
        <w:object w:dxaOrig="2620" w:dyaOrig="425" w14:anchorId="167C7652">
          <v:shape id="_x0000_i1086" type="#_x0000_t75" alt="" style="width:130.9pt;height:21.4pt" o:ole="">
            <v:imagedata r:id="rId140" o:title=""/>
          </v:shape>
          <o:OLEObject Type="Embed" ProgID="Equation.3" ShapeID="_x0000_i1086" DrawAspect="Content" ObjectID="_1806132872" r:id="rId141"/>
        </w:object>
      </w:r>
      <w:r>
        <w:rPr>
          <w:rFonts w:ascii="宋体" w:hint="eastAsia"/>
          <w:color w:val="000000"/>
          <w:sz w:val="24"/>
        </w:rPr>
        <w:t>（℃）</w:t>
      </w:r>
      <w:r>
        <w:rPr>
          <w:rFonts w:ascii="宋体" w:hint="eastAsia"/>
          <w:sz w:val="24"/>
        </w:rPr>
        <w:t>。</w:t>
      </w:r>
    </w:p>
    <w:p w14:paraId="45514FC2" w14:textId="77777777" w:rsidR="00432070" w:rsidRDefault="00432070" w:rsidP="00432070">
      <w:pPr>
        <w:spacing w:line="300" w:lineRule="auto"/>
        <w:outlineLvl w:val="3"/>
        <w:rPr>
          <w:rFonts w:ascii="宋体"/>
          <w:sz w:val="24"/>
        </w:rPr>
      </w:pPr>
      <w:r>
        <w:rPr>
          <w:rFonts w:ascii="宋体" w:hint="eastAsia"/>
          <w:sz w:val="24"/>
        </w:rPr>
        <w:t>C.3.2.6</w:t>
      </w:r>
      <w:r>
        <w:rPr>
          <w:rFonts w:ascii="宋体"/>
          <w:sz w:val="24"/>
        </w:rPr>
        <w:t xml:space="preserve"> </w:t>
      </w:r>
      <w:r>
        <w:rPr>
          <w:rFonts w:ascii="宋体" w:hint="eastAsia"/>
          <w:sz w:val="24"/>
        </w:rPr>
        <w:t>由二等铂电阻温度计标准装置引入的标准不确定度：</w:t>
      </w:r>
    </w:p>
    <w:p w14:paraId="5B6DB172" w14:textId="77777777" w:rsidR="00432070" w:rsidRDefault="00432070" w:rsidP="00432070">
      <w:pPr>
        <w:tabs>
          <w:tab w:val="center" w:pos="4620"/>
          <w:tab w:val="right" w:pos="9240"/>
        </w:tabs>
        <w:snapToGrid w:val="0"/>
        <w:rPr>
          <w:rFonts w:ascii="宋体"/>
          <w:sz w:val="24"/>
        </w:rPr>
      </w:pPr>
      <w:r>
        <w:rPr>
          <w:rFonts w:ascii="宋体"/>
          <w:sz w:val="24"/>
        </w:rPr>
        <w:tab/>
      </w:r>
      <w:r>
        <w:rPr>
          <w:rFonts w:ascii="宋体" w:hAnsi="Courier New" w:cs="Courier New"/>
          <w:position w:val="-16"/>
          <w:sz w:val="24"/>
        </w:rPr>
        <w:object w:dxaOrig="5400" w:dyaOrig="499" w14:anchorId="3FD3DC8A">
          <v:shape id="_x0000_i1087" type="#_x0000_t75" alt="" style="width:270.4pt;height:25.15pt" o:ole="">
            <v:imagedata r:id="rId142" o:title=""/>
          </v:shape>
          <o:OLEObject Type="Embed" ProgID="Equation.KSEE3" ShapeID="_x0000_i1087" DrawAspect="Content" ObjectID="_1806132873" r:id="rId143"/>
        </w:object>
      </w:r>
      <w:r>
        <w:rPr>
          <w:rFonts w:ascii="宋体"/>
          <w:sz w:val="24"/>
        </w:rPr>
        <w:tab/>
      </w:r>
      <w:r>
        <w:rPr>
          <w:rFonts w:ascii="宋体" w:hint="eastAsia"/>
          <w:sz w:val="24"/>
        </w:rPr>
        <w:t>C</w:t>
      </w:r>
      <w:r>
        <w:rPr>
          <w:rFonts w:ascii="宋体"/>
          <w:sz w:val="24"/>
        </w:rPr>
        <w:t>.3</w:t>
      </w:r>
    </w:p>
    <w:p w14:paraId="1A3D58CE" w14:textId="77777777" w:rsidR="00432070" w:rsidRDefault="00432070" w:rsidP="00432070">
      <w:pPr>
        <w:spacing w:line="400" w:lineRule="exact"/>
        <w:ind w:firstLineChars="200" w:firstLine="480"/>
        <w:rPr>
          <w:rFonts w:ascii="宋体"/>
          <w:sz w:val="24"/>
        </w:rPr>
      </w:pPr>
      <w:r>
        <w:rPr>
          <w:rFonts w:ascii="宋体" w:hint="eastAsia"/>
          <w:sz w:val="24"/>
        </w:rPr>
        <w:t>则：+30℃：</w:t>
      </w:r>
      <w:r>
        <w:rPr>
          <w:rFonts w:ascii="宋体" w:hAnsi="Courier New" w:cs="Courier New"/>
          <w:position w:val="-14"/>
          <w:sz w:val="24"/>
        </w:rPr>
        <w:object w:dxaOrig="5500" w:dyaOrig="460" w14:anchorId="3DC06F2D">
          <v:shape id="_x0000_i1088" type="#_x0000_t75" alt="" style="width:274.9pt;height:22.9pt" o:ole="">
            <v:imagedata r:id="rId144" o:title=""/>
          </v:shape>
          <o:OLEObject Type="Embed" ProgID="Equation.KSEE3" ShapeID="_x0000_i1088" DrawAspect="Content" ObjectID="_1806132874" r:id="rId145"/>
        </w:object>
      </w:r>
      <m:oMath>
        <m:r>
          <w:rPr>
            <w:rFonts w:ascii="Cambria Math" w:hAnsi="Cambria Math" w:cs="Cambria Math"/>
            <w:sz w:val="24"/>
          </w:rPr>
          <m:t xml:space="preserve"> </m:t>
        </m:r>
      </m:oMath>
      <w:r>
        <w:rPr>
          <w:rFonts w:ascii="宋体" w:hint="eastAsia"/>
          <w:color w:val="000000"/>
          <w:sz w:val="24"/>
        </w:rPr>
        <w:t>（℃），</w:t>
      </w:r>
    </w:p>
    <w:p w14:paraId="3E848A03" w14:textId="77777777" w:rsidR="00432070" w:rsidRDefault="00432070" w:rsidP="00432070">
      <w:pPr>
        <w:spacing w:line="400" w:lineRule="exact"/>
        <w:ind w:firstLineChars="500" w:firstLine="1200"/>
        <w:rPr>
          <w:rFonts w:ascii="宋体"/>
          <w:sz w:val="24"/>
        </w:rPr>
      </w:pPr>
      <w:r>
        <w:rPr>
          <w:rFonts w:ascii="宋体" w:hint="eastAsia"/>
          <w:sz w:val="24"/>
        </w:rPr>
        <w:t>0℃：</w:t>
      </w:r>
      <w:r>
        <w:rPr>
          <w:rFonts w:ascii="宋体" w:hAnsi="Courier New" w:cs="Courier New"/>
          <w:position w:val="-14"/>
          <w:sz w:val="24"/>
        </w:rPr>
        <w:object w:dxaOrig="6020" w:dyaOrig="460" w14:anchorId="1A75F169">
          <v:shape id="_x0000_i1089" type="#_x0000_t75" alt="" style="width:301.15pt;height:22.9pt" o:ole="">
            <v:imagedata r:id="rId146" o:title=""/>
          </v:shape>
          <o:OLEObject Type="Embed" ProgID="Equation.KSEE3" ShapeID="_x0000_i1089" DrawAspect="Content" ObjectID="_1806132875" r:id="rId147"/>
        </w:object>
      </w:r>
      <w:r>
        <w:rPr>
          <w:rFonts w:ascii="宋体" w:hint="eastAsia"/>
          <w:color w:val="000000"/>
          <w:sz w:val="24"/>
        </w:rPr>
        <w:t>（℃）。</w:t>
      </w:r>
    </w:p>
    <w:p w14:paraId="7DAF7140" w14:textId="77777777" w:rsidR="00432070" w:rsidRDefault="00432070" w:rsidP="00432070">
      <w:pPr>
        <w:spacing w:before="120" w:after="120" w:line="300" w:lineRule="auto"/>
        <w:outlineLvl w:val="1"/>
        <w:rPr>
          <w:rFonts w:ascii="黑体" w:eastAsia="黑体" w:hAnsi="黑体" w:hint="eastAsia"/>
          <w:sz w:val="24"/>
        </w:rPr>
      </w:pPr>
      <w:bookmarkStart w:id="308" w:name="_Toc60279587"/>
      <w:bookmarkStart w:id="309" w:name="_Toc60454442"/>
      <w:bookmarkStart w:id="310" w:name="_Toc60269726"/>
      <w:bookmarkStart w:id="311" w:name="_Toc73006019"/>
      <w:bookmarkStart w:id="312" w:name="_Toc193811939"/>
      <w:bookmarkStart w:id="313" w:name="_Toc195021798"/>
      <w:bookmarkStart w:id="314" w:name="_Toc195439418"/>
      <w:r>
        <w:rPr>
          <w:rFonts w:ascii="黑体" w:eastAsia="黑体" w:hAnsi="黑体" w:hint="eastAsia"/>
          <w:sz w:val="24"/>
        </w:rPr>
        <w:t>C.4合成标准不确定度</w:t>
      </w:r>
      <w:bookmarkEnd w:id="308"/>
      <w:bookmarkEnd w:id="309"/>
      <w:bookmarkEnd w:id="310"/>
      <w:bookmarkEnd w:id="311"/>
      <w:bookmarkEnd w:id="312"/>
      <w:bookmarkEnd w:id="313"/>
      <w:bookmarkEnd w:id="314"/>
      <w:r>
        <w:rPr>
          <w:rFonts w:ascii="黑体" w:eastAsia="黑体" w:hAnsi="黑体" w:hint="eastAsia"/>
          <w:sz w:val="24"/>
        </w:rPr>
        <w:t xml:space="preserve">     </w:t>
      </w:r>
    </w:p>
    <w:p w14:paraId="4E988E20" w14:textId="77777777" w:rsidR="00432070" w:rsidRDefault="00432070" w:rsidP="00432070">
      <w:pPr>
        <w:spacing w:line="300" w:lineRule="auto"/>
        <w:outlineLvl w:val="2"/>
        <w:rPr>
          <w:rFonts w:ascii="宋体"/>
          <w:sz w:val="24"/>
        </w:rPr>
      </w:pPr>
      <w:r>
        <w:rPr>
          <w:rFonts w:ascii="宋体" w:hint="eastAsia"/>
          <w:sz w:val="24"/>
        </w:rPr>
        <w:t>C.4.1</w:t>
      </w:r>
      <w:r>
        <w:rPr>
          <w:rFonts w:ascii="宋体"/>
          <w:sz w:val="24"/>
        </w:rPr>
        <w:t xml:space="preserve"> </w:t>
      </w:r>
      <w:r>
        <w:rPr>
          <w:rFonts w:ascii="宋体" w:hint="eastAsia"/>
          <w:sz w:val="24"/>
        </w:rPr>
        <w:t>标准不确定度汇总</w:t>
      </w:r>
    </w:p>
    <w:p w14:paraId="4D912E6D" w14:textId="77777777" w:rsidR="00432070" w:rsidRDefault="00432070" w:rsidP="00432070">
      <w:pPr>
        <w:spacing w:line="400" w:lineRule="exact"/>
        <w:jc w:val="center"/>
        <w:rPr>
          <w:rFonts w:ascii="黑体" w:eastAsia="黑体" w:hAnsi="黑体" w:hint="eastAsia"/>
        </w:rPr>
      </w:pPr>
      <w:r>
        <w:rPr>
          <w:rFonts w:ascii="黑体" w:eastAsia="黑体" w:hAnsi="黑体" w:hint="eastAsia"/>
        </w:rPr>
        <w:t>表C</w:t>
      </w:r>
      <w:r>
        <w:rPr>
          <w:rFonts w:ascii="黑体" w:eastAsia="黑体" w:hAnsi="黑体"/>
        </w:rPr>
        <w:t>.2 标准不确定度汇总表</w:t>
      </w:r>
    </w:p>
    <w:tbl>
      <w:tblPr>
        <w:tblStyle w:val="afff2"/>
        <w:tblW w:w="0" w:type="auto"/>
        <w:jc w:val="center"/>
        <w:tblLook w:val="04A0" w:firstRow="1" w:lastRow="0" w:firstColumn="1" w:lastColumn="0" w:noHBand="0" w:noVBand="1"/>
      </w:tblPr>
      <w:tblGrid>
        <w:gridCol w:w="951"/>
        <w:gridCol w:w="3686"/>
        <w:gridCol w:w="1134"/>
        <w:gridCol w:w="850"/>
        <w:gridCol w:w="1362"/>
        <w:gridCol w:w="741"/>
      </w:tblGrid>
      <w:tr w:rsidR="00432070" w14:paraId="4E0C3E8C" w14:textId="77777777" w:rsidTr="004E2B88">
        <w:trPr>
          <w:jc w:val="center"/>
        </w:trPr>
        <w:tc>
          <w:tcPr>
            <w:tcW w:w="951" w:type="dxa"/>
            <w:vAlign w:val="center"/>
          </w:tcPr>
          <w:p w14:paraId="55AEEC67" w14:textId="77777777" w:rsidR="00432070" w:rsidRDefault="00432070" w:rsidP="004E2B88">
            <w:pPr>
              <w:jc w:val="center"/>
              <w:rPr>
                <w:rFonts w:ascii="Times New Roman" w:hAnsi="Times New Roman"/>
              </w:rPr>
            </w:pPr>
            <w:r>
              <w:rPr>
                <w:rFonts w:ascii="Times New Roman" w:hAnsi="Times New Roman"/>
                <w:szCs w:val="21"/>
              </w:rPr>
              <w:t>i</w:t>
            </w:r>
          </w:p>
        </w:tc>
        <w:tc>
          <w:tcPr>
            <w:tcW w:w="3686" w:type="dxa"/>
            <w:vAlign w:val="center"/>
          </w:tcPr>
          <w:p w14:paraId="32B01F55" w14:textId="77777777" w:rsidR="00432070" w:rsidRDefault="00432070" w:rsidP="004E2B88">
            <w:pPr>
              <w:jc w:val="center"/>
              <w:rPr>
                <w:rFonts w:ascii="Times New Roman" w:hAnsi="Times New Roman"/>
              </w:rPr>
            </w:pPr>
            <w:r>
              <w:rPr>
                <w:rFonts w:ascii="Times New Roman" w:hAnsi="Times New Roman"/>
                <w:szCs w:val="21"/>
              </w:rPr>
              <w:t>x</w:t>
            </w:r>
            <w:r>
              <w:rPr>
                <w:rFonts w:ascii="Times New Roman" w:hAnsi="Times New Roman"/>
                <w:szCs w:val="21"/>
                <w:vertAlign w:val="subscript"/>
              </w:rPr>
              <w:t>i</w:t>
            </w:r>
          </w:p>
        </w:tc>
        <w:tc>
          <w:tcPr>
            <w:tcW w:w="1134" w:type="dxa"/>
            <w:vAlign w:val="center"/>
          </w:tcPr>
          <w:p w14:paraId="29AED9A5" w14:textId="77777777" w:rsidR="00432070" w:rsidRDefault="00432070" w:rsidP="004E2B88">
            <w:pPr>
              <w:jc w:val="center"/>
              <w:rPr>
                <w:rFonts w:ascii="Times New Roman" w:hAnsi="Times New Roman"/>
                <w:szCs w:val="21"/>
              </w:rPr>
            </w:pPr>
            <w:r>
              <w:rPr>
                <w:rFonts w:ascii="Times New Roman" w:hAnsi="Times New Roman"/>
                <w:szCs w:val="21"/>
              </w:rPr>
              <w:t>校准点（</w:t>
            </w:r>
            <w:r>
              <w:rPr>
                <w:rFonts w:ascii="Times New Roman" w:hAnsi="Times New Roman"/>
              </w:rPr>
              <w:t>℃</w:t>
            </w:r>
            <w:r>
              <w:rPr>
                <w:rFonts w:ascii="Times New Roman" w:hAnsi="Times New Roman"/>
                <w:szCs w:val="21"/>
              </w:rPr>
              <w:t>）</w:t>
            </w:r>
          </w:p>
        </w:tc>
        <w:tc>
          <w:tcPr>
            <w:tcW w:w="850" w:type="dxa"/>
            <w:vAlign w:val="center"/>
          </w:tcPr>
          <w:p w14:paraId="33E059A5" w14:textId="77777777" w:rsidR="00432070" w:rsidRDefault="00432070" w:rsidP="004E2B88">
            <w:pPr>
              <w:jc w:val="center"/>
              <w:rPr>
                <w:rFonts w:ascii="Times New Roman" w:hAnsi="Times New Roman"/>
                <w:szCs w:val="21"/>
              </w:rPr>
            </w:pPr>
            <w:r>
              <w:rPr>
                <w:rFonts w:ascii="Times New Roman" w:hAnsi="Times New Roman"/>
                <w:i/>
                <w:szCs w:val="21"/>
              </w:rPr>
              <w:t>k</w:t>
            </w:r>
            <w:r>
              <w:rPr>
                <w:rFonts w:ascii="Times New Roman" w:hAnsi="Times New Roman"/>
                <w:szCs w:val="21"/>
                <w:vertAlign w:val="subscript"/>
              </w:rPr>
              <w:t>i</w:t>
            </w:r>
          </w:p>
        </w:tc>
        <w:tc>
          <w:tcPr>
            <w:tcW w:w="1362" w:type="dxa"/>
            <w:vAlign w:val="center"/>
          </w:tcPr>
          <w:p w14:paraId="40DBEC74" w14:textId="77777777" w:rsidR="00432070" w:rsidRDefault="00432070" w:rsidP="004E2B88">
            <w:pPr>
              <w:jc w:val="center"/>
              <w:rPr>
                <w:rFonts w:ascii="Times New Roman" w:hAnsi="Times New Roman"/>
                <w:szCs w:val="21"/>
              </w:rPr>
            </w:pPr>
            <w:r>
              <w:rPr>
                <w:rFonts w:ascii="Times New Roman" w:hAnsi="Times New Roman"/>
                <w:szCs w:val="21"/>
              </w:rPr>
              <w:t>u(x</w:t>
            </w:r>
            <w:r>
              <w:rPr>
                <w:rFonts w:ascii="Times New Roman" w:hAnsi="Times New Roman"/>
                <w:szCs w:val="21"/>
                <w:vertAlign w:val="subscript"/>
              </w:rPr>
              <w:t>i</w:t>
            </w:r>
            <w:r>
              <w:rPr>
                <w:rFonts w:ascii="Times New Roman" w:hAnsi="Times New Roman"/>
                <w:szCs w:val="21"/>
              </w:rPr>
              <w:t>）（</w:t>
            </w:r>
            <w:r>
              <w:rPr>
                <w:rFonts w:ascii="Times New Roman" w:hAnsi="Times New Roman"/>
              </w:rPr>
              <w:t>℃</w:t>
            </w:r>
            <w:r>
              <w:rPr>
                <w:rFonts w:ascii="Times New Roman" w:hAnsi="Times New Roman"/>
                <w:szCs w:val="21"/>
              </w:rPr>
              <w:t>）</w:t>
            </w:r>
          </w:p>
        </w:tc>
        <w:tc>
          <w:tcPr>
            <w:tcW w:w="741" w:type="dxa"/>
            <w:vAlign w:val="center"/>
          </w:tcPr>
          <w:p w14:paraId="500AEBFE" w14:textId="77777777" w:rsidR="00432070" w:rsidRDefault="00432070" w:rsidP="004E2B88">
            <w:pPr>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i</w:t>
            </w:r>
          </w:p>
        </w:tc>
      </w:tr>
      <w:tr w:rsidR="00432070" w14:paraId="675FE1A0" w14:textId="77777777" w:rsidTr="004E2B88">
        <w:trPr>
          <w:jc w:val="center"/>
        </w:trPr>
        <w:tc>
          <w:tcPr>
            <w:tcW w:w="951" w:type="dxa"/>
            <w:vMerge w:val="restart"/>
            <w:vAlign w:val="center"/>
          </w:tcPr>
          <w:p w14:paraId="46C86171" w14:textId="77777777" w:rsidR="00432070" w:rsidRDefault="00432070" w:rsidP="004E2B88">
            <w:pPr>
              <w:jc w:val="center"/>
              <w:rPr>
                <w:rFonts w:ascii="Times New Roman" w:hAnsi="Times New Roman"/>
              </w:rPr>
            </w:pPr>
            <w:r>
              <w:rPr>
                <w:rFonts w:ascii="Times New Roman" w:hAnsi="Times New Roman"/>
                <w:szCs w:val="21"/>
              </w:rPr>
              <w:t>C.3.1.1</w:t>
            </w:r>
          </w:p>
        </w:tc>
        <w:tc>
          <w:tcPr>
            <w:tcW w:w="3686" w:type="dxa"/>
            <w:vMerge w:val="restart"/>
            <w:vAlign w:val="center"/>
          </w:tcPr>
          <w:p w14:paraId="104F0B10" w14:textId="77777777" w:rsidR="00432070" w:rsidRDefault="00432070" w:rsidP="004E2B88">
            <w:pPr>
              <w:jc w:val="center"/>
              <w:rPr>
                <w:rFonts w:ascii="Times New Roman" w:hAnsi="Times New Roman"/>
                <w:szCs w:val="21"/>
              </w:rPr>
            </w:pPr>
            <w:r>
              <w:rPr>
                <w:rFonts w:ascii="Times New Roman" w:hAnsi="Times New Roman"/>
                <w:szCs w:val="21"/>
              </w:rPr>
              <w:t>被校对象的示值重复性引入的标准不确定度</w:t>
            </w:r>
          </w:p>
        </w:tc>
        <w:tc>
          <w:tcPr>
            <w:tcW w:w="1134" w:type="dxa"/>
            <w:vAlign w:val="center"/>
          </w:tcPr>
          <w:p w14:paraId="43682494" w14:textId="77777777" w:rsidR="00432070" w:rsidRDefault="00432070" w:rsidP="004E2B88">
            <w:pPr>
              <w:jc w:val="center"/>
              <w:rPr>
                <w:rFonts w:ascii="Times New Roman" w:hAnsi="Times New Roman"/>
                <w:szCs w:val="21"/>
              </w:rPr>
            </w:pPr>
            <w:r>
              <w:rPr>
                <w:rFonts w:ascii="Times New Roman" w:hAnsi="Times New Roman"/>
                <w:szCs w:val="21"/>
              </w:rPr>
              <w:t>+30</w:t>
            </w:r>
          </w:p>
        </w:tc>
        <w:tc>
          <w:tcPr>
            <w:tcW w:w="850" w:type="dxa"/>
            <w:vAlign w:val="center"/>
          </w:tcPr>
          <w:p w14:paraId="0D500B59" w14:textId="77777777" w:rsidR="00432070" w:rsidRDefault="00432070" w:rsidP="004E2B88">
            <w:pPr>
              <w:jc w:val="center"/>
              <w:rPr>
                <w:rFonts w:ascii="Times New Roman" w:hAnsi="Times New Roman"/>
                <w:szCs w:val="21"/>
              </w:rPr>
            </w:pPr>
            <w:r>
              <w:rPr>
                <w:rFonts w:ascii="Times New Roman" w:hAnsi="Times New Roman"/>
                <w:szCs w:val="21"/>
              </w:rPr>
              <w:t>1</w:t>
            </w:r>
          </w:p>
        </w:tc>
        <w:tc>
          <w:tcPr>
            <w:tcW w:w="1362" w:type="dxa"/>
            <w:vAlign w:val="center"/>
          </w:tcPr>
          <w:p w14:paraId="52D0170B" w14:textId="77777777" w:rsidR="00432070" w:rsidRDefault="00432070" w:rsidP="004E2B88">
            <w:pPr>
              <w:jc w:val="center"/>
              <w:rPr>
                <w:rFonts w:ascii="Times New Roman" w:hAnsi="Times New Roman"/>
                <w:szCs w:val="21"/>
              </w:rPr>
            </w:pPr>
            <w:r>
              <w:rPr>
                <w:rFonts w:ascii="Times New Roman" w:hAnsi="Times New Roman"/>
                <w:szCs w:val="21"/>
              </w:rPr>
              <w:t>0.0024</w:t>
            </w:r>
          </w:p>
        </w:tc>
        <w:tc>
          <w:tcPr>
            <w:tcW w:w="741" w:type="dxa"/>
            <w:vAlign w:val="center"/>
          </w:tcPr>
          <w:p w14:paraId="1410E64D" w14:textId="77777777" w:rsidR="00432070" w:rsidRDefault="00432070" w:rsidP="004E2B88">
            <w:pPr>
              <w:jc w:val="center"/>
              <w:rPr>
                <w:rFonts w:ascii="Times New Roman" w:hAnsi="Times New Roman"/>
                <w:szCs w:val="21"/>
              </w:rPr>
            </w:pPr>
            <w:r>
              <w:rPr>
                <w:rFonts w:ascii="Times New Roman" w:hAnsi="Times New Roman"/>
                <w:szCs w:val="21"/>
              </w:rPr>
              <w:t>1</w:t>
            </w:r>
          </w:p>
        </w:tc>
      </w:tr>
      <w:tr w:rsidR="00432070" w14:paraId="53344C14" w14:textId="77777777" w:rsidTr="004E2B88">
        <w:trPr>
          <w:jc w:val="center"/>
        </w:trPr>
        <w:tc>
          <w:tcPr>
            <w:tcW w:w="951" w:type="dxa"/>
            <w:vMerge/>
            <w:vAlign w:val="center"/>
          </w:tcPr>
          <w:p w14:paraId="645FA62B" w14:textId="77777777" w:rsidR="00432070" w:rsidRDefault="00432070" w:rsidP="004E2B88">
            <w:pPr>
              <w:jc w:val="center"/>
              <w:rPr>
                <w:rFonts w:ascii="Times New Roman" w:hAnsi="Times New Roman"/>
              </w:rPr>
            </w:pPr>
          </w:p>
        </w:tc>
        <w:tc>
          <w:tcPr>
            <w:tcW w:w="3686" w:type="dxa"/>
            <w:vMerge/>
            <w:vAlign w:val="center"/>
          </w:tcPr>
          <w:p w14:paraId="4476A0CE" w14:textId="77777777" w:rsidR="00432070" w:rsidRDefault="00432070" w:rsidP="004E2B88">
            <w:pPr>
              <w:jc w:val="center"/>
              <w:rPr>
                <w:rFonts w:ascii="Times New Roman" w:hAnsi="Times New Roman"/>
              </w:rPr>
            </w:pPr>
          </w:p>
        </w:tc>
        <w:tc>
          <w:tcPr>
            <w:tcW w:w="1134" w:type="dxa"/>
            <w:vAlign w:val="center"/>
          </w:tcPr>
          <w:p w14:paraId="1603C8DE" w14:textId="77777777" w:rsidR="00432070" w:rsidRDefault="00432070" w:rsidP="004E2B88">
            <w:pPr>
              <w:jc w:val="center"/>
              <w:rPr>
                <w:rFonts w:ascii="Times New Roman" w:hAnsi="Times New Roman"/>
                <w:szCs w:val="21"/>
              </w:rPr>
            </w:pPr>
            <w:r>
              <w:rPr>
                <w:rFonts w:ascii="Times New Roman" w:hAnsi="Times New Roman"/>
                <w:szCs w:val="21"/>
              </w:rPr>
              <w:t>0</w:t>
            </w:r>
          </w:p>
        </w:tc>
        <w:tc>
          <w:tcPr>
            <w:tcW w:w="850" w:type="dxa"/>
            <w:vAlign w:val="center"/>
          </w:tcPr>
          <w:p w14:paraId="2A3DB1CF" w14:textId="77777777" w:rsidR="00432070" w:rsidRDefault="00432070" w:rsidP="004E2B88">
            <w:pPr>
              <w:jc w:val="center"/>
              <w:rPr>
                <w:rFonts w:ascii="Times New Roman" w:hAnsi="Times New Roman"/>
                <w:szCs w:val="21"/>
              </w:rPr>
            </w:pPr>
            <w:r>
              <w:rPr>
                <w:rFonts w:ascii="Times New Roman" w:hAnsi="Times New Roman"/>
                <w:szCs w:val="21"/>
              </w:rPr>
              <w:t>1</w:t>
            </w:r>
          </w:p>
        </w:tc>
        <w:tc>
          <w:tcPr>
            <w:tcW w:w="1362" w:type="dxa"/>
            <w:vAlign w:val="center"/>
          </w:tcPr>
          <w:p w14:paraId="1BDB1EC7" w14:textId="77777777" w:rsidR="00432070" w:rsidRDefault="00432070" w:rsidP="004E2B88">
            <w:pPr>
              <w:jc w:val="center"/>
              <w:rPr>
                <w:rFonts w:ascii="Times New Roman" w:hAnsi="Times New Roman"/>
                <w:szCs w:val="21"/>
              </w:rPr>
            </w:pPr>
            <w:r>
              <w:rPr>
                <w:rFonts w:ascii="Times New Roman" w:hAnsi="Times New Roman"/>
                <w:szCs w:val="21"/>
              </w:rPr>
              <w:t>0.0024</w:t>
            </w:r>
          </w:p>
        </w:tc>
        <w:tc>
          <w:tcPr>
            <w:tcW w:w="741" w:type="dxa"/>
            <w:vAlign w:val="center"/>
          </w:tcPr>
          <w:p w14:paraId="40388432" w14:textId="77777777" w:rsidR="00432070" w:rsidRDefault="00432070" w:rsidP="004E2B88">
            <w:pPr>
              <w:jc w:val="center"/>
              <w:rPr>
                <w:rFonts w:ascii="Times New Roman" w:hAnsi="Times New Roman"/>
                <w:szCs w:val="21"/>
              </w:rPr>
            </w:pPr>
            <w:r>
              <w:rPr>
                <w:rFonts w:ascii="Times New Roman" w:hAnsi="Times New Roman"/>
                <w:szCs w:val="21"/>
              </w:rPr>
              <w:t>1</w:t>
            </w:r>
          </w:p>
        </w:tc>
      </w:tr>
      <w:tr w:rsidR="00432070" w14:paraId="488AB5B0" w14:textId="77777777" w:rsidTr="004E2B88">
        <w:trPr>
          <w:jc w:val="center"/>
        </w:trPr>
        <w:tc>
          <w:tcPr>
            <w:tcW w:w="951" w:type="dxa"/>
            <w:vAlign w:val="center"/>
          </w:tcPr>
          <w:p w14:paraId="185773E9" w14:textId="77777777" w:rsidR="00432070" w:rsidRDefault="00432070" w:rsidP="004E2B88">
            <w:pPr>
              <w:jc w:val="center"/>
              <w:rPr>
                <w:rFonts w:ascii="Times New Roman" w:hAnsi="Times New Roman"/>
                <w:szCs w:val="21"/>
              </w:rPr>
            </w:pPr>
            <w:r>
              <w:rPr>
                <w:rFonts w:ascii="Times New Roman" w:hAnsi="Times New Roman"/>
                <w:szCs w:val="21"/>
              </w:rPr>
              <w:t>C.3.1.2</w:t>
            </w:r>
          </w:p>
        </w:tc>
        <w:tc>
          <w:tcPr>
            <w:tcW w:w="3686" w:type="dxa"/>
            <w:vAlign w:val="center"/>
          </w:tcPr>
          <w:p w14:paraId="6E06608C" w14:textId="77777777" w:rsidR="00432070" w:rsidRDefault="00432070" w:rsidP="004E2B88">
            <w:pPr>
              <w:jc w:val="center"/>
              <w:rPr>
                <w:rFonts w:ascii="Times New Roman" w:hAnsi="Times New Roman"/>
                <w:szCs w:val="21"/>
              </w:rPr>
            </w:pPr>
            <w:r>
              <w:rPr>
                <w:rFonts w:ascii="Times New Roman" w:hAnsi="Times New Roman"/>
                <w:szCs w:val="21"/>
              </w:rPr>
              <w:t>被校对象的分辨力引入的标准不确定度</w:t>
            </w:r>
          </w:p>
        </w:tc>
        <w:tc>
          <w:tcPr>
            <w:tcW w:w="1134" w:type="dxa"/>
            <w:vAlign w:val="center"/>
          </w:tcPr>
          <w:p w14:paraId="05B2CFD4" w14:textId="77777777" w:rsidR="00432070" w:rsidRDefault="00432070" w:rsidP="004E2B88">
            <w:pPr>
              <w:jc w:val="center"/>
              <w:rPr>
                <w:rFonts w:ascii="Times New Roman" w:hAnsi="Times New Roman"/>
                <w:szCs w:val="21"/>
              </w:rPr>
            </w:pPr>
            <w:r>
              <w:rPr>
                <w:rFonts w:ascii="Times New Roman" w:hAnsi="Times New Roman"/>
                <w:szCs w:val="21"/>
              </w:rPr>
              <w:t>+30</w:t>
            </w:r>
            <w:r>
              <w:rPr>
                <w:rFonts w:ascii="Times New Roman" w:hAnsi="Times New Roman"/>
                <w:szCs w:val="21"/>
              </w:rPr>
              <w:t>、</w:t>
            </w:r>
            <w:r>
              <w:rPr>
                <w:rFonts w:ascii="Times New Roman" w:hAnsi="Times New Roman"/>
                <w:szCs w:val="21"/>
              </w:rPr>
              <w:t>0</w:t>
            </w:r>
          </w:p>
        </w:tc>
        <w:tc>
          <w:tcPr>
            <w:tcW w:w="850" w:type="dxa"/>
            <w:vAlign w:val="center"/>
          </w:tcPr>
          <w:p w14:paraId="37DB99F5" w14:textId="77777777" w:rsidR="00432070" w:rsidRDefault="00000000" w:rsidP="004E2B88">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7EAE30B4" w14:textId="77777777" w:rsidR="00432070" w:rsidRDefault="00432070" w:rsidP="004E2B88">
            <w:pPr>
              <w:jc w:val="center"/>
              <w:rPr>
                <w:rFonts w:ascii="Times New Roman" w:hAnsi="Times New Roman"/>
                <w:szCs w:val="21"/>
              </w:rPr>
            </w:pPr>
            <w:r>
              <w:rPr>
                <w:rFonts w:ascii="Times New Roman" w:hAnsi="Times New Roman"/>
                <w:szCs w:val="21"/>
              </w:rPr>
              <w:t>0.0029</w:t>
            </w:r>
          </w:p>
        </w:tc>
        <w:tc>
          <w:tcPr>
            <w:tcW w:w="741" w:type="dxa"/>
            <w:vAlign w:val="center"/>
          </w:tcPr>
          <w:p w14:paraId="7B8F6E63" w14:textId="77777777" w:rsidR="00432070" w:rsidRDefault="00432070" w:rsidP="004E2B88">
            <w:pPr>
              <w:jc w:val="center"/>
              <w:rPr>
                <w:rFonts w:ascii="Times New Roman" w:hAnsi="Times New Roman"/>
                <w:szCs w:val="21"/>
              </w:rPr>
            </w:pPr>
            <w:r>
              <w:rPr>
                <w:rFonts w:ascii="Times New Roman" w:hAnsi="Times New Roman"/>
                <w:szCs w:val="21"/>
              </w:rPr>
              <w:t>1</w:t>
            </w:r>
          </w:p>
        </w:tc>
      </w:tr>
      <w:tr w:rsidR="00432070" w14:paraId="1F8A4D29" w14:textId="77777777" w:rsidTr="004E2B88">
        <w:trPr>
          <w:jc w:val="center"/>
        </w:trPr>
        <w:tc>
          <w:tcPr>
            <w:tcW w:w="951" w:type="dxa"/>
            <w:vMerge w:val="restart"/>
            <w:vAlign w:val="center"/>
          </w:tcPr>
          <w:p w14:paraId="0C69062B" w14:textId="77777777" w:rsidR="00432070" w:rsidRDefault="00432070" w:rsidP="004E2B88">
            <w:pPr>
              <w:jc w:val="center"/>
              <w:rPr>
                <w:rFonts w:ascii="Times New Roman" w:hAnsi="Times New Roman"/>
                <w:szCs w:val="21"/>
              </w:rPr>
            </w:pPr>
            <w:r>
              <w:rPr>
                <w:rFonts w:ascii="Times New Roman" w:hAnsi="Times New Roman"/>
                <w:szCs w:val="21"/>
              </w:rPr>
              <w:t>C.3.2.1</w:t>
            </w:r>
          </w:p>
        </w:tc>
        <w:tc>
          <w:tcPr>
            <w:tcW w:w="3686" w:type="dxa"/>
            <w:vMerge w:val="restart"/>
            <w:vAlign w:val="center"/>
          </w:tcPr>
          <w:p w14:paraId="341E624F" w14:textId="77777777" w:rsidR="00432070" w:rsidRDefault="00432070" w:rsidP="004E2B88">
            <w:pPr>
              <w:jc w:val="center"/>
              <w:rPr>
                <w:rFonts w:ascii="Times New Roman" w:hAnsi="Times New Roman"/>
                <w:szCs w:val="21"/>
              </w:rPr>
            </w:pPr>
            <w:r>
              <w:rPr>
                <w:rFonts w:ascii="Times New Roman" w:hAnsi="Times New Roman"/>
                <w:szCs w:val="21"/>
              </w:rPr>
              <w:t>标准铂电阻温度计在固定点的稳定性引入的标准不确定度</w:t>
            </w:r>
            <w:r>
              <w:rPr>
                <w:rFonts w:ascii="Times New Roman" w:hAnsi="Times New Roman"/>
                <w:szCs w:val="21"/>
              </w:rPr>
              <w:t xml:space="preserve"> </w:t>
            </w:r>
          </w:p>
        </w:tc>
        <w:tc>
          <w:tcPr>
            <w:tcW w:w="1134" w:type="dxa"/>
            <w:vAlign w:val="center"/>
          </w:tcPr>
          <w:p w14:paraId="0CAE3D81" w14:textId="77777777" w:rsidR="00432070" w:rsidRDefault="00432070" w:rsidP="004E2B88">
            <w:pPr>
              <w:jc w:val="center"/>
              <w:rPr>
                <w:rFonts w:ascii="Times New Roman" w:hAnsi="Times New Roman"/>
                <w:szCs w:val="21"/>
              </w:rPr>
            </w:pPr>
            <w:r>
              <w:rPr>
                <w:rFonts w:ascii="Times New Roman" w:hAnsi="Times New Roman"/>
                <w:szCs w:val="21"/>
              </w:rPr>
              <w:t>+30</w:t>
            </w:r>
          </w:p>
        </w:tc>
        <w:tc>
          <w:tcPr>
            <w:tcW w:w="850" w:type="dxa"/>
            <w:vAlign w:val="center"/>
          </w:tcPr>
          <w:p w14:paraId="137A384F" w14:textId="77777777" w:rsidR="00432070" w:rsidRDefault="00000000" w:rsidP="004E2B88">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52CEFC40" w14:textId="77777777" w:rsidR="00432070" w:rsidRDefault="00432070" w:rsidP="004E2B88">
            <w:pPr>
              <w:jc w:val="center"/>
              <w:rPr>
                <w:rFonts w:ascii="Times New Roman" w:hAnsi="Times New Roman"/>
                <w:szCs w:val="21"/>
              </w:rPr>
            </w:pPr>
            <w:r>
              <w:rPr>
                <w:rFonts w:ascii="Times New Roman" w:hAnsi="Times New Roman"/>
                <w:szCs w:val="21"/>
              </w:rPr>
              <w:t>0.0046</w:t>
            </w:r>
          </w:p>
        </w:tc>
        <w:tc>
          <w:tcPr>
            <w:tcW w:w="741" w:type="dxa"/>
            <w:vAlign w:val="center"/>
          </w:tcPr>
          <w:p w14:paraId="69AFFD03" w14:textId="77777777" w:rsidR="00432070" w:rsidRDefault="00432070" w:rsidP="004E2B88">
            <w:pPr>
              <w:jc w:val="center"/>
              <w:rPr>
                <w:rFonts w:ascii="Times New Roman" w:hAnsi="Times New Roman"/>
                <w:szCs w:val="21"/>
              </w:rPr>
            </w:pPr>
            <w:r>
              <w:rPr>
                <w:rFonts w:ascii="Times New Roman" w:hAnsi="Times New Roman"/>
                <w:szCs w:val="21"/>
              </w:rPr>
              <w:t>1</w:t>
            </w:r>
          </w:p>
        </w:tc>
      </w:tr>
      <w:tr w:rsidR="00432070" w14:paraId="10E67218" w14:textId="77777777" w:rsidTr="004E2B88">
        <w:trPr>
          <w:jc w:val="center"/>
        </w:trPr>
        <w:tc>
          <w:tcPr>
            <w:tcW w:w="951" w:type="dxa"/>
            <w:vMerge/>
            <w:vAlign w:val="center"/>
          </w:tcPr>
          <w:p w14:paraId="17BED50B" w14:textId="77777777" w:rsidR="00432070" w:rsidRDefault="00432070" w:rsidP="004E2B88">
            <w:pPr>
              <w:jc w:val="center"/>
              <w:rPr>
                <w:rFonts w:ascii="Times New Roman" w:hAnsi="Times New Roman"/>
              </w:rPr>
            </w:pPr>
          </w:p>
        </w:tc>
        <w:tc>
          <w:tcPr>
            <w:tcW w:w="3686" w:type="dxa"/>
            <w:vMerge/>
            <w:vAlign w:val="center"/>
          </w:tcPr>
          <w:p w14:paraId="0EFFD4DA" w14:textId="77777777" w:rsidR="00432070" w:rsidRDefault="00432070" w:rsidP="004E2B88">
            <w:pPr>
              <w:jc w:val="center"/>
              <w:rPr>
                <w:rFonts w:ascii="Times New Roman" w:hAnsi="Times New Roman"/>
              </w:rPr>
            </w:pPr>
          </w:p>
        </w:tc>
        <w:tc>
          <w:tcPr>
            <w:tcW w:w="1134" w:type="dxa"/>
            <w:vAlign w:val="center"/>
          </w:tcPr>
          <w:p w14:paraId="0795581C" w14:textId="77777777" w:rsidR="00432070" w:rsidRDefault="00432070" w:rsidP="004E2B88">
            <w:pPr>
              <w:jc w:val="center"/>
              <w:rPr>
                <w:rFonts w:ascii="Times New Roman" w:hAnsi="Times New Roman"/>
                <w:szCs w:val="21"/>
              </w:rPr>
            </w:pPr>
            <w:r>
              <w:rPr>
                <w:rFonts w:ascii="Times New Roman" w:hAnsi="Times New Roman"/>
                <w:szCs w:val="21"/>
              </w:rPr>
              <w:t>0</w:t>
            </w:r>
          </w:p>
        </w:tc>
        <w:tc>
          <w:tcPr>
            <w:tcW w:w="850" w:type="dxa"/>
            <w:vAlign w:val="center"/>
          </w:tcPr>
          <w:p w14:paraId="0761E465" w14:textId="77777777" w:rsidR="00432070" w:rsidRDefault="00000000" w:rsidP="004E2B88">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5183AF56" w14:textId="77777777" w:rsidR="00432070" w:rsidRDefault="00432070" w:rsidP="004E2B88">
            <w:pPr>
              <w:jc w:val="center"/>
              <w:rPr>
                <w:rFonts w:ascii="Times New Roman" w:hAnsi="Times New Roman"/>
                <w:szCs w:val="21"/>
              </w:rPr>
            </w:pPr>
            <w:r>
              <w:rPr>
                <w:rFonts w:ascii="Times New Roman" w:hAnsi="Times New Roman"/>
                <w:szCs w:val="21"/>
              </w:rPr>
              <w:t>0.0058</w:t>
            </w:r>
          </w:p>
        </w:tc>
        <w:tc>
          <w:tcPr>
            <w:tcW w:w="741" w:type="dxa"/>
            <w:vAlign w:val="center"/>
          </w:tcPr>
          <w:p w14:paraId="43EA5C5F" w14:textId="77777777" w:rsidR="00432070" w:rsidRDefault="00432070" w:rsidP="004E2B88">
            <w:pPr>
              <w:jc w:val="center"/>
              <w:rPr>
                <w:rFonts w:ascii="Times New Roman" w:hAnsi="Times New Roman"/>
                <w:szCs w:val="21"/>
              </w:rPr>
            </w:pPr>
            <w:r>
              <w:rPr>
                <w:rFonts w:ascii="Times New Roman" w:hAnsi="Times New Roman"/>
                <w:szCs w:val="21"/>
              </w:rPr>
              <w:t>1</w:t>
            </w:r>
          </w:p>
        </w:tc>
      </w:tr>
      <w:tr w:rsidR="00432070" w14:paraId="55CBF058" w14:textId="77777777" w:rsidTr="004E2B88">
        <w:trPr>
          <w:jc w:val="center"/>
        </w:trPr>
        <w:tc>
          <w:tcPr>
            <w:tcW w:w="951" w:type="dxa"/>
            <w:vMerge w:val="restart"/>
            <w:vAlign w:val="center"/>
          </w:tcPr>
          <w:p w14:paraId="73B3C46E" w14:textId="77777777" w:rsidR="00432070" w:rsidRDefault="00432070" w:rsidP="004E2B88">
            <w:pPr>
              <w:jc w:val="center"/>
              <w:rPr>
                <w:rFonts w:ascii="Times New Roman" w:hAnsi="Times New Roman"/>
                <w:szCs w:val="21"/>
              </w:rPr>
            </w:pPr>
            <w:r>
              <w:rPr>
                <w:rFonts w:ascii="Times New Roman" w:hAnsi="Times New Roman"/>
                <w:szCs w:val="21"/>
              </w:rPr>
              <w:t>C.3.2.2</w:t>
            </w:r>
          </w:p>
        </w:tc>
        <w:tc>
          <w:tcPr>
            <w:tcW w:w="3686" w:type="dxa"/>
            <w:vMerge w:val="restart"/>
            <w:vAlign w:val="center"/>
          </w:tcPr>
          <w:p w14:paraId="52839543" w14:textId="77777777" w:rsidR="00432070" w:rsidRDefault="00432070" w:rsidP="004E2B88">
            <w:pPr>
              <w:jc w:val="center"/>
              <w:rPr>
                <w:rFonts w:ascii="Times New Roman" w:hAnsi="Times New Roman"/>
                <w:szCs w:val="21"/>
              </w:rPr>
            </w:pPr>
            <w:r>
              <w:rPr>
                <w:rFonts w:ascii="Times New Roman" w:hAnsi="Times New Roman"/>
                <w:szCs w:val="21"/>
              </w:rPr>
              <w:t>测量电流引起自热效应引入的标准不确定度</w:t>
            </w:r>
          </w:p>
        </w:tc>
        <w:tc>
          <w:tcPr>
            <w:tcW w:w="1134" w:type="dxa"/>
            <w:vAlign w:val="center"/>
          </w:tcPr>
          <w:p w14:paraId="1D021B5C" w14:textId="77777777" w:rsidR="00432070" w:rsidRDefault="00432070" w:rsidP="004E2B88">
            <w:pPr>
              <w:jc w:val="center"/>
              <w:rPr>
                <w:rFonts w:ascii="Times New Roman" w:hAnsi="Times New Roman"/>
                <w:szCs w:val="21"/>
              </w:rPr>
            </w:pPr>
            <w:r>
              <w:rPr>
                <w:rFonts w:ascii="Times New Roman" w:hAnsi="Times New Roman"/>
                <w:szCs w:val="21"/>
              </w:rPr>
              <w:t>+30</w:t>
            </w:r>
          </w:p>
        </w:tc>
        <w:tc>
          <w:tcPr>
            <w:tcW w:w="850" w:type="dxa"/>
            <w:vAlign w:val="center"/>
          </w:tcPr>
          <w:p w14:paraId="74E06119" w14:textId="77777777" w:rsidR="00432070" w:rsidRDefault="00000000" w:rsidP="004E2B88">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5EFA03A0" w14:textId="77777777" w:rsidR="00432070" w:rsidRDefault="00432070" w:rsidP="004E2B88">
            <w:pPr>
              <w:jc w:val="center"/>
              <w:rPr>
                <w:rFonts w:ascii="Times New Roman" w:hAnsi="Times New Roman"/>
                <w:szCs w:val="21"/>
              </w:rPr>
            </w:pPr>
            <w:r>
              <w:rPr>
                <w:rFonts w:ascii="Times New Roman" w:hAnsi="Times New Roman"/>
                <w:szCs w:val="21"/>
              </w:rPr>
              <w:t>0.0000</w:t>
            </w:r>
          </w:p>
        </w:tc>
        <w:tc>
          <w:tcPr>
            <w:tcW w:w="741" w:type="dxa"/>
            <w:vAlign w:val="center"/>
          </w:tcPr>
          <w:p w14:paraId="386A0198" w14:textId="77777777" w:rsidR="00432070" w:rsidRDefault="00432070" w:rsidP="004E2B88">
            <w:pPr>
              <w:jc w:val="center"/>
              <w:rPr>
                <w:rFonts w:ascii="Times New Roman" w:hAnsi="Times New Roman"/>
                <w:szCs w:val="21"/>
              </w:rPr>
            </w:pPr>
            <w:r>
              <w:rPr>
                <w:rFonts w:ascii="Times New Roman" w:hAnsi="Times New Roman"/>
                <w:szCs w:val="21"/>
              </w:rPr>
              <w:t>1</w:t>
            </w:r>
          </w:p>
        </w:tc>
      </w:tr>
      <w:tr w:rsidR="00432070" w14:paraId="1D5E08B6" w14:textId="77777777" w:rsidTr="004E2B88">
        <w:trPr>
          <w:jc w:val="center"/>
        </w:trPr>
        <w:tc>
          <w:tcPr>
            <w:tcW w:w="951" w:type="dxa"/>
            <w:vMerge/>
            <w:vAlign w:val="center"/>
          </w:tcPr>
          <w:p w14:paraId="0BD04ECB" w14:textId="77777777" w:rsidR="00432070" w:rsidRDefault="00432070" w:rsidP="004E2B88">
            <w:pPr>
              <w:jc w:val="center"/>
              <w:rPr>
                <w:rFonts w:ascii="Times New Roman" w:hAnsi="Times New Roman"/>
              </w:rPr>
            </w:pPr>
          </w:p>
        </w:tc>
        <w:tc>
          <w:tcPr>
            <w:tcW w:w="3686" w:type="dxa"/>
            <w:vMerge/>
            <w:vAlign w:val="center"/>
          </w:tcPr>
          <w:p w14:paraId="516B67A9" w14:textId="77777777" w:rsidR="00432070" w:rsidRDefault="00432070" w:rsidP="004E2B88">
            <w:pPr>
              <w:jc w:val="center"/>
              <w:rPr>
                <w:rFonts w:ascii="Times New Roman" w:hAnsi="Times New Roman"/>
              </w:rPr>
            </w:pPr>
          </w:p>
        </w:tc>
        <w:tc>
          <w:tcPr>
            <w:tcW w:w="1134" w:type="dxa"/>
            <w:vAlign w:val="center"/>
          </w:tcPr>
          <w:p w14:paraId="207494CA" w14:textId="77777777" w:rsidR="00432070" w:rsidRDefault="00432070" w:rsidP="004E2B88">
            <w:pPr>
              <w:jc w:val="center"/>
              <w:rPr>
                <w:rFonts w:ascii="Times New Roman" w:hAnsi="Times New Roman"/>
                <w:szCs w:val="21"/>
              </w:rPr>
            </w:pPr>
            <w:r>
              <w:rPr>
                <w:rFonts w:ascii="Times New Roman" w:hAnsi="Times New Roman"/>
                <w:szCs w:val="21"/>
              </w:rPr>
              <w:t>0</w:t>
            </w:r>
          </w:p>
        </w:tc>
        <w:tc>
          <w:tcPr>
            <w:tcW w:w="850" w:type="dxa"/>
            <w:vAlign w:val="center"/>
          </w:tcPr>
          <w:p w14:paraId="337CCD6B" w14:textId="77777777" w:rsidR="00432070" w:rsidRDefault="00000000" w:rsidP="004E2B88">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55E15903" w14:textId="77777777" w:rsidR="00432070" w:rsidRDefault="00432070" w:rsidP="004E2B88">
            <w:pPr>
              <w:jc w:val="center"/>
              <w:rPr>
                <w:rFonts w:ascii="Times New Roman" w:hAnsi="Times New Roman"/>
                <w:szCs w:val="21"/>
              </w:rPr>
            </w:pPr>
            <w:r>
              <w:rPr>
                <w:rFonts w:ascii="Times New Roman" w:hAnsi="Times New Roman"/>
                <w:szCs w:val="21"/>
              </w:rPr>
              <w:t>0.0023</w:t>
            </w:r>
          </w:p>
        </w:tc>
        <w:tc>
          <w:tcPr>
            <w:tcW w:w="741" w:type="dxa"/>
            <w:vAlign w:val="center"/>
          </w:tcPr>
          <w:p w14:paraId="4120AB72" w14:textId="77777777" w:rsidR="00432070" w:rsidRDefault="00432070" w:rsidP="004E2B88">
            <w:pPr>
              <w:jc w:val="center"/>
              <w:rPr>
                <w:rFonts w:ascii="Times New Roman" w:hAnsi="Times New Roman"/>
                <w:szCs w:val="21"/>
              </w:rPr>
            </w:pPr>
            <w:r>
              <w:rPr>
                <w:rFonts w:ascii="Times New Roman" w:hAnsi="Times New Roman"/>
                <w:szCs w:val="21"/>
              </w:rPr>
              <w:t>1</w:t>
            </w:r>
          </w:p>
        </w:tc>
      </w:tr>
      <w:tr w:rsidR="00432070" w14:paraId="20056B6E" w14:textId="77777777" w:rsidTr="004E2B88">
        <w:trPr>
          <w:jc w:val="center"/>
        </w:trPr>
        <w:tc>
          <w:tcPr>
            <w:tcW w:w="951" w:type="dxa"/>
            <w:vAlign w:val="center"/>
          </w:tcPr>
          <w:p w14:paraId="3B80EEDB" w14:textId="77777777" w:rsidR="00432070" w:rsidRDefault="00432070" w:rsidP="004E2B88">
            <w:pPr>
              <w:jc w:val="center"/>
              <w:rPr>
                <w:rFonts w:ascii="Times New Roman" w:hAnsi="Times New Roman"/>
                <w:szCs w:val="21"/>
              </w:rPr>
            </w:pPr>
            <w:r>
              <w:rPr>
                <w:rFonts w:ascii="Times New Roman" w:hAnsi="Times New Roman"/>
                <w:szCs w:val="21"/>
              </w:rPr>
              <w:t>C.3.2.3</w:t>
            </w:r>
          </w:p>
        </w:tc>
        <w:tc>
          <w:tcPr>
            <w:tcW w:w="3686" w:type="dxa"/>
            <w:vAlign w:val="center"/>
          </w:tcPr>
          <w:p w14:paraId="5C581F00" w14:textId="77777777" w:rsidR="00432070" w:rsidRDefault="00432070" w:rsidP="004E2B88">
            <w:pPr>
              <w:jc w:val="center"/>
              <w:rPr>
                <w:rFonts w:ascii="Times New Roman" w:hAnsi="Times New Roman"/>
                <w:szCs w:val="21"/>
              </w:rPr>
            </w:pPr>
            <w:r>
              <w:rPr>
                <w:rFonts w:ascii="Times New Roman" w:hAnsi="Times New Roman"/>
                <w:szCs w:val="21"/>
              </w:rPr>
              <w:t>直流测温电桥引入的标准不确定度</w:t>
            </w:r>
          </w:p>
        </w:tc>
        <w:tc>
          <w:tcPr>
            <w:tcW w:w="1134" w:type="dxa"/>
            <w:vAlign w:val="center"/>
          </w:tcPr>
          <w:p w14:paraId="3BAA1BDE" w14:textId="77777777" w:rsidR="00432070" w:rsidRDefault="00432070" w:rsidP="004E2B88">
            <w:pPr>
              <w:jc w:val="center"/>
              <w:rPr>
                <w:rFonts w:ascii="Times New Roman" w:hAnsi="Times New Roman"/>
                <w:szCs w:val="21"/>
              </w:rPr>
            </w:pPr>
            <w:r>
              <w:rPr>
                <w:rFonts w:ascii="Times New Roman" w:hAnsi="Times New Roman"/>
                <w:szCs w:val="21"/>
              </w:rPr>
              <w:t>+30</w:t>
            </w:r>
            <w:r>
              <w:rPr>
                <w:rFonts w:ascii="Times New Roman" w:hAnsi="Times New Roman"/>
                <w:szCs w:val="21"/>
              </w:rPr>
              <w:t>、</w:t>
            </w:r>
            <w:r>
              <w:rPr>
                <w:rFonts w:ascii="Times New Roman" w:hAnsi="Times New Roman"/>
                <w:szCs w:val="21"/>
              </w:rPr>
              <w:t>0</w:t>
            </w:r>
          </w:p>
        </w:tc>
        <w:tc>
          <w:tcPr>
            <w:tcW w:w="850" w:type="dxa"/>
            <w:vAlign w:val="center"/>
          </w:tcPr>
          <w:p w14:paraId="07FBD776" w14:textId="77777777" w:rsidR="00432070" w:rsidRDefault="00000000" w:rsidP="004E2B88">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63858C1A" w14:textId="77777777" w:rsidR="00432070" w:rsidRDefault="00432070" w:rsidP="004E2B88">
            <w:pPr>
              <w:jc w:val="center"/>
              <w:rPr>
                <w:rFonts w:ascii="Times New Roman" w:hAnsi="Times New Roman"/>
                <w:szCs w:val="21"/>
              </w:rPr>
            </w:pPr>
            <w:r>
              <w:rPr>
                <w:rFonts w:ascii="Times New Roman" w:hAnsi="Times New Roman"/>
                <w:szCs w:val="21"/>
              </w:rPr>
              <w:t>0.0000</w:t>
            </w:r>
          </w:p>
        </w:tc>
        <w:tc>
          <w:tcPr>
            <w:tcW w:w="741" w:type="dxa"/>
            <w:vAlign w:val="center"/>
          </w:tcPr>
          <w:p w14:paraId="155CB12B" w14:textId="77777777" w:rsidR="00432070" w:rsidRDefault="00432070" w:rsidP="004E2B88">
            <w:pPr>
              <w:jc w:val="center"/>
              <w:rPr>
                <w:rFonts w:ascii="Times New Roman" w:hAnsi="Times New Roman"/>
                <w:szCs w:val="21"/>
              </w:rPr>
            </w:pPr>
            <w:r>
              <w:rPr>
                <w:rFonts w:ascii="Times New Roman" w:hAnsi="Times New Roman"/>
                <w:szCs w:val="21"/>
              </w:rPr>
              <w:t>1</w:t>
            </w:r>
          </w:p>
        </w:tc>
      </w:tr>
      <w:tr w:rsidR="00432070" w14:paraId="1DA5224E" w14:textId="77777777" w:rsidTr="004E2B88">
        <w:trPr>
          <w:jc w:val="center"/>
        </w:trPr>
        <w:tc>
          <w:tcPr>
            <w:tcW w:w="951" w:type="dxa"/>
            <w:vAlign w:val="center"/>
          </w:tcPr>
          <w:p w14:paraId="0AF72644" w14:textId="77777777" w:rsidR="00432070" w:rsidRDefault="00432070" w:rsidP="004E2B88">
            <w:pPr>
              <w:jc w:val="center"/>
              <w:rPr>
                <w:rFonts w:ascii="Times New Roman" w:hAnsi="Times New Roman"/>
                <w:szCs w:val="21"/>
              </w:rPr>
            </w:pPr>
            <w:r>
              <w:rPr>
                <w:rFonts w:ascii="Times New Roman" w:hAnsi="Times New Roman"/>
                <w:szCs w:val="21"/>
              </w:rPr>
              <w:t>C.3.2.4</w:t>
            </w:r>
          </w:p>
        </w:tc>
        <w:tc>
          <w:tcPr>
            <w:tcW w:w="3686" w:type="dxa"/>
            <w:vAlign w:val="center"/>
          </w:tcPr>
          <w:p w14:paraId="4683C73C" w14:textId="77777777" w:rsidR="00432070" w:rsidRDefault="00432070" w:rsidP="004E2B88">
            <w:pPr>
              <w:jc w:val="center"/>
              <w:rPr>
                <w:rFonts w:ascii="Times New Roman" w:hAnsi="Times New Roman"/>
                <w:szCs w:val="21"/>
              </w:rPr>
            </w:pPr>
            <w:r>
              <w:rPr>
                <w:rFonts w:ascii="Times New Roman" w:hAnsi="Times New Roman"/>
                <w:szCs w:val="21"/>
              </w:rPr>
              <w:t>液体恒温槽波动性引入的标准不确定度</w:t>
            </w:r>
          </w:p>
        </w:tc>
        <w:tc>
          <w:tcPr>
            <w:tcW w:w="1134" w:type="dxa"/>
            <w:vAlign w:val="center"/>
          </w:tcPr>
          <w:p w14:paraId="487F1C0B" w14:textId="77777777" w:rsidR="00432070" w:rsidRDefault="00432070" w:rsidP="004E2B88">
            <w:pPr>
              <w:jc w:val="center"/>
              <w:rPr>
                <w:rFonts w:ascii="Times New Roman" w:hAnsi="Times New Roman"/>
                <w:szCs w:val="21"/>
              </w:rPr>
            </w:pPr>
            <w:r>
              <w:rPr>
                <w:rFonts w:ascii="Times New Roman" w:hAnsi="Times New Roman"/>
                <w:szCs w:val="21"/>
              </w:rPr>
              <w:t>+30</w:t>
            </w:r>
            <w:r>
              <w:rPr>
                <w:rFonts w:ascii="Times New Roman" w:hAnsi="Times New Roman"/>
                <w:szCs w:val="21"/>
              </w:rPr>
              <w:t>、</w:t>
            </w:r>
            <w:r>
              <w:rPr>
                <w:rFonts w:ascii="Times New Roman" w:hAnsi="Times New Roman"/>
                <w:szCs w:val="21"/>
              </w:rPr>
              <w:t>0</w:t>
            </w:r>
          </w:p>
        </w:tc>
        <w:tc>
          <w:tcPr>
            <w:tcW w:w="850" w:type="dxa"/>
            <w:vAlign w:val="center"/>
          </w:tcPr>
          <w:p w14:paraId="4F63A444" w14:textId="77777777" w:rsidR="00432070" w:rsidRDefault="00000000" w:rsidP="004E2B88">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3CA1AF7A" w14:textId="77777777" w:rsidR="00432070" w:rsidRDefault="00432070" w:rsidP="004E2B88">
            <w:pPr>
              <w:jc w:val="center"/>
              <w:rPr>
                <w:rFonts w:ascii="Times New Roman" w:hAnsi="Times New Roman"/>
                <w:szCs w:val="21"/>
              </w:rPr>
            </w:pPr>
            <w:r>
              <w:rPr>
                <w:rFonts w:ascii="Times New Roman" w:hAnsi="Times New Roman"/>
                <w:szCs w:val="21"/>
              </w:rPr>
              <w:t>0.0115</w:t>
            </w:r>
          </w:p>
        </w:tc>
        <w:tc>
          <w:tcPr>
            <w:tcW w:w="741" w:type="dxa"/>
            <w:vAlign w:val="center"/>
          </w:tcPr>
          <w:p w14:paraId="21D5AEF1" w14:textId="77777777" w:rsidR="00432070" w:rsidRDefault="00432070" w:rsidP="004E2B88">
            <w:pPr>
              <w:jc w:val="center"/>
              <w:rPr>
                <w:rFonts w:ascii="Times New Roman" w:hAnsi="Times New Roman"/>
                <w:szCs w:val="21"/>
              </w:rPr>
            </w:pPr>
            <w:r>
              <w:rPr>
                <w:rFonts w:ascii="Times New Roman" w:hAnsi="Times New Roman"/>
                <w:szCs w:val="21"/>
              </w:rPr>
              <w:t>1</w:t>
            </w:r>
          </w:p>
        </w:tc>
      </w:tr>
      <w:tr w:rsidR="00432070" w14:paraId="126ECA11" w14:textId="77777777" w:rsidTr="004E2B88">
        <w:trPr>
          <w:jc w:val="center"/>
        </w:trPr>
        <w:tc>
          <w:tcPr>
            <w:tcW w:w="951" w:type="dxa"/>
            <w:vAlign w:val="center"/>
          </w:tcPr>
          <w:p w14:paraId="6321BA23" w14:textId="77777777" w:rsidR="00432070" w:rsidRDefault="00432070" w:rsidP="004E2B88">
            <w:pPr>
              <w:jc w:val="center"/>
              <w:rPr>
                <w:rFonts w:ascii="Times New Roman" w:hAnsi="Times New Roman"/>
                <w:szCs w:val="21"/>
              </w:rPr>
            </w:pPr>
            <w:r>
              <w:rPr>
                <w:rFonts w:ascii="Times New Roman" w:hAnsi="Times New Roman"/>
                <w:szCs w:val="21"/>
              </w:rPr>
              <w:t>C.3.2.5</w:t>
            </w:r>
          </w:p>
        </w:tc>
        <w:tc>
          <w:tcPr>
            <w:tcW w:w="3686" w:type="dxa"/>
            <w:vAlign w:val="center"/>
          </w:tcPr>
          <w:p w14:paraId="1FEECC93" w14:textId="77777777" w:rsidR="00432070" w:rsidRDefault="00432070" w:rsidP="004E2B88">
            <w:pPr>
              <w:jc w:val="center"/>
              <w:rPr>
                <w:rFonts w:ascii="Times New Roman" w:hAnsi="Times New Roman"/>
                <w:szCs w:val="21"/>
              </w:rPr>
            </w:pPr>
            <w:r>
              <w:rPr>
                <w:rFonts w:ascii="Times New Roman" w:hAnsi="Times New Roman"/>
                <w:szCs w:val="21"/>
              </w:rPr>
              <w:t>液体恒温槽不均匀性引入的标准不确</w:t>
            </w:r>
            <w:r>
              <w:rPr>
                <w:rFonts w:ascii="Times New Roman" w:hAnsi="Times New Roman"/>
                <w:szCs w:val="21"/>
              </w:rPr>
              <w:lastRenderedPageBreak/>
              <w:t>定度</w:t>
            </w:r>
          </w:p>
        </w:tc>
        <w:tc>
          <w:tcPr>
            <w:tcW w:w="1134" w:type="dxa"/>
            <w:vAlign w:val="center"/>
          </w:tcPr>
          <w:p w14:paraId="272AE08C" w14:textId="77777777" w:rsidR="00432070" w:rsidRDefault="00432070" w:rsidP="004E2B88">
            <w:pPr>
              <w:jc w:val="center"/>
              <w:rPr>
                <w:rFonts w:ascii="Times New Roman" w:hAnsi="Times New Roman"/>
                <w:szCs w:val="21"/>
              </w:rPr>
            </w:pPr>
            <w:r>
              <w:rPr>
                <w:rFonts w:ascii="Times New Roman" w:hAnsi="Times New Roman"/>
                <w:szCs w:val="21"/>
              </w:rPr>
              <w:lastRenderedPageBreak/>
              <w:t>+30</w:t>
            </w:r>
            <w:r>
              <w:rPr>
                <w:rFonts w:ascii="Times New Roman" w:hAnsi="Times New Roman"/>
                <w:szCs w:val="21"/>
              </w:rPr>
              <w:t>、</w:t>
            </w:r>
            <w:r>
              <w:rPr>
                <w:rFonts w:ascii="Times New Roman" w:hAnsi="Times New Roman"/>
                <w:szCs w:val="21"/>
              </w:rPr>
              <w:t>0</w:t>
            </w:r>
          </w:p>
        </w:tc>
        <w:tc>
          <w:tcPr>
            <w:tcW w:w="850" w:type="dxa"/>
            <w:vAlign w:val="center"/>
          </w:tcPr>
          <w:p w14:paraId="32F516BA" w14:textId="77777777" w:rsidR="00432070" w:rsidRDefault="00000000" w:rsidP="004E2B88">
            <w:pPr>
              <w:jc w:val="center"/>
              <w:rPr>
                <w:rFonts w:ascii="Times New Roman" w:hAnsi="Times New Roman"/>
                <w:szCs w:val="21"/>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1362" w:type="dxa"/>
            <w:vAlign w:val="center"/>
          </w:tcPr>
          <w:p w14:paraId="7F75BC6D" w14:textId="77777777" w:rsidR="00432070" w:rsidRDefault="00432070" w:rsidP="004E2B88">
            <w:pPr>
              <w:jc w:val="center"/>
              <w:rPr>
                <w:rFonts w:ascii="Times New Roman" w:hAnsi="Times New Roman"/>
                <w:szCs w:val="21"/>
              </w:rPr>
            </w:pPr>
            <w:r>
              <w:rPr>
                <w:rFonts w:ascii="Times New Roman" w:hAnsi="Times New Roman"/>
                <w:szCs w:val="21"/>
              </w:rPr>
              <w:t>0.0115</w:t>
            </w:r>
          </w:p>
        </w:tc>
        <w:tc>
          <w:tcPr>
            <w:tcW w:w="741" w:type="dxa"/>
            <w:vAlign w:val="center"/>
          </w:tcPr>
          <w:p w14:paraId="62CAA026" w14:textId="77777777" w:rsidR="00432070" w:rsidRDefault="00432070" w:rsidP="004E2B88">
            <w:pPr>
              <w:jc w:val="center"/>
              <w:rPr>
                <w:rFonts w:ascii="Times New Roman" w:hAnsi="Times New Roman"/>
                <w:szCs w:val="21"/>
              </w:rPr>
            </w:pPr>
            <w:r>
              <w:rPr>
                <w:rFonts w:ascii="Times New Roman" w:hAnsi="Times New Roman"/>
                <w:szCs w:val="21"/>
              </w:rPr>
              <w:t>1</w:t>
            </w:r>
          </w:p>
        </w:tc>
      </w:tr>
    </w:tbl>
    <w:p w14:paraId="3F4AB61B" w14:textId="77777777" w:rsidR="00432070" w:rsidRDefault="00432070" w:rsidP="00432070">
      <w:pPr>
        <w:spacing w:line="400" w:lineRule="exact"/>
        <w:ind w:firstLineChars="200" w:firstLine="480"/>
        <w:rPr>
          <w:rFonts w:ascii="宋体"/>
          <w:sz w:val="24"/>
        </w:rPr>
      </w:pPr>
      <w:r>
        <w:rPr>
          <w:rFonts w:ascii="宋体" w:hint="eastAsia"/>
          <w:sz w:val="24"/>
        </w:rPr>
        <w:t>其中：</w:t>
      </w:r>
    </w:p>
    <w:p w14:paraId="30391209" w14:textId="77777777" w:rsidR="00432070" w:rsidRDefault="00432070" w:rsidP="00432070">
      <w:pPr>
        <w:pStyle w:val="af9"/>
        <w:tabs>
          <w:tab w:val="left" w:pos="1134"/>
          <w:tab w:val="left" w:pos="1701"/>
        </w:tabs>
        <w:snapToGrid w:val="0"/>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不确定度来源的序号；</w:t>
      </w:r>
    </w:p>
    <w:p w14:paraId="1875B026" w14:textId="77777777" w:rsidR="00432070" w:rsidRDefault="00432070" w:rsidP="00432070">
      <w:pPr>
        <w:pStyle w:val="af9"/>
        <w:tabs>
          <w:tab w:val="left" w:pos="1134"/>
          <w:tab w:val="left" w:pos="1701"/>
        </w:tabs>
        <w:snapToGrid w:val="0"/>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vertAlign w:val="subscript"/>
        </w:rPr>
        <w:t>i</w:t>
      </w:r>
      <w:r>
        <w:rPr>
          <w:rFonts w:ascii="Times New Roman" w:hAnsi="Times New Roman" w:cs="Times New Roman"/>
          <w:sz w:val="24"/>
          <w:szCs w:val="24"/>
          <w:vertAlign w:val="subscript"/>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第</w:t>
      </w:r>
      <w:r>
        <w:rPr>
          <w:rFonts w:ascii="Times New Roman" w:hAnsi="Times New Roman" w:cs="Times New Roman"/>
          <w:sz w:val="24"/>
          <w:szCs w:val="24"/>
        </w:rPr>
        <w:t>i</w:t>
      </w:r>
      <w:r>
        <w:rPr>
          <w:rFonts w:ascii="Times New Roman" w:hAnsi="Times New Roman" w:cs="Times New Roman"/>
          <w:sz w:val="24"/>
          <w:szCs w:val="24"/>
        </w:rPr>
        <w:t>个输入量；</w:t>
      </w:r>
    </w:p>
    <w:p w14:paraId="75F36337" w14:textId="77777777" w:rsidR="00432070" w:rsidRDefault="00432070" w:rsidP="00432070">
      <w:pPr>
        <w:pStyle w:val="af9"/>
        <w:tabs>
          <w:tab w:val="left" w:pos="1134"/>
          <w:tab w:val="left" w:pos="1701"/>
        </w:tabs>
        <w:snapToGrid w:val="0"/>
        <w:spacing w:line="400" w:lineRule="exact"/>
        <w:ind w:firstLineChars="200" w:firstLine="480"/>
        <w:rPr>
          <w:rFonts w:ascii="Times New Roman" w:hAnsi="Times New Roman" w:cs="Times New Roman"/>
          <w:sz w:val="24"/>
          <w:szCs w:val="24"/>
        </w:rPr>
      </w:pPr>
      <w:r>
        <w:rPr>
          <w:rFonts w:ascii="Times New Roman" w:hAnsi="Times New Roman" w:cs="Times New Roman"/>
          <w:i/>
          <w:sz w:val="24"/>
          <w:szCs w:val="24"/>
        </w:rPr>
        <w:t>k</w:t>
      </w:r>
      <w:r>
        <w:rPr>
          <w:rFonts w:ascii="Times New Roman" w:hAnsi="Times New Roman" w:cs="Times New Roman"/>
          <w:sz w:val="24"/>
          <w:szCs w:val="24"/>
          <w:vertAlign w:val="subscript"/>
        </w:rPr>
        <w:t>i</w:t>
      </w:r>
      <w:r>
        <w:rPr>
          <w:rFonts w:ascii="Times New Roman" w:hAnsi="Times New Roman" w:cs="Times New Roman"/>
          <w:sz w:val="24"/>
          <w:szCs w:val="24"/>
          <w:vertAlign w:val="subscript"/>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包含因子；</w:t>
      </w:r>
    </w:p>
    <w:p w14:paraId="153224C7" w14:textId="77777777" w:rsidR="00432070" w:rsidRDefault="00432070" w:rsidP="00432070">
      <w:pPr>
        <w:pStyle w:val="af9"/>
        <w:tabs>
          <w:tab w:val="left" w:pos="1134"/>
          <w:tab w:val="left" w:pos="1701"/>
        </w:tabs>
        <w:snapToGrid w:val="0"/>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u(x</w:t>
      </w:r>
      <w:r>
        <w:rPr>
          <w:rFonts w:ascii="Times New Roman" w:hAnsi="Times New Roman" w:cs="Times New Roman"/>
          <w:sz w:val="24"/>
          <w:szCs w:val="24"/>
          <w:vertAlign w:val="subscript"/>
        </w:rPr>
        <w:t>i</w:t>
      </w:r>
      <w:r>
        <w:rPr>
          <w:rFonts w:ascii="Times New Roman" w:hAnsi="Times New Roman" w:cs="Times New Roman"/>
          <w:sz w:val="24"/>
          <w:szCs w:val="24"/>
        </w:rPr>
        <w:t>)</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输入量的标准不确定度；</w:t>
      </w:r>
    </w:p>
    <w:p w14:paraId="3FB99A12" w14:textId="77777777" w:rsidR="00432070" w:rsidRDefault="00432070" w:rsidP="00432070">
      <w:pPr>
        <w:pStyle w:val="af9"/>
        <w:tabs>
          <w:tab w:val="left" w:pos="1134"/>
          <w:tab w:val="left" w:pos="1701"/>
        </w:tabs>
        <w:snapToGrid w:val="0"/>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vertAlign w:val="subscript"/>
        </w:rPr>
        <w:t>i</w:t>
      </w:r>
      <w:r>
        <w:rPr>
          <w:rFonts w:ascii="Times New Roman" w:hAnsi="Times New Roman" w:cs="Times New Roman"/>
          <w:sz w:val="24"/>
          <w:szCs w:val="24"/>
          <w:vertAlign w:val="subscript"/>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灵敏系数。</w:t>
      </w:r>
    </w:p>
    <w:p w14:paraId="4E586BB8" w14:textId="77777777" w:rsidR="00432070" w:rsidRDefault="00432070" w:rsidP="00432070">
      <w:pPr>
        <w:spacing w:line="300" w:lineRule="auto"/>
        <w:outlineLvl w:val="2"/>
        <w:rPr>
          <w:rFonts w:ascii="宋体"/>
          <w:sz w:val="24"/>
        </w:rPr>
      </w:pPr>
      <w:r>
        <w:rPr>
          <w:rFonts w:ascii="宋体" w:hint="eastAsia"/>
          <w:sz w:val="24"/>
        </w:rPr>
        <w:t>C.4.2</w:t>
      </w:r>
      <w:r>
        <w:rPr>
          <w:rFonts w:ascii="宋体"/>
          <w:sz w:val="24"/>
        </w:rPr>
        <w:t xml:space="preserve"> </w:t>
      </w:r>
      <w:r>
        <w:rPr>
          <w:rFonts w:ascii="宋体" w:hint="eastAsia"/>
          <w:sz w:val="24"/>
        </w:rPr>
        <w:t>合成标准不确定度计算</w:t>
      </w:r>
    </w:p>
    <w:p w14:paraId="3129611D" w14:textId="77777777" w:rsidR="00432070" w:rsidRDefault="00432070" w:rsidP="00432070">
      <w:pPr>
        <w:spacing w:line="400" w:lineRule="exact"/>
        <w:ind w:firstLineChars="200" w:firstLine="480"/>
        <w:rPr>
          <w:rFonts w:ascii="宋体"/>
          <w:sz w:val="24"/>
        </w:rPr>
      </w:pPr>
      <w:r>
        <w:rPr>
          <w:rFonts w:ascii="宋体" w:hint="eastAsia"/>
          <w:sz w:val="24"/>
        </w:rPr>
        <w:t>以上各项标准不确定度分量是互不相关的，所以用公式C</w:t>
      </w:r>
      <w:r>
        <w:rPr>
          <w:rFonts w:ascii="宋体"/>
          <w:sz w:val="24"/>
        </w:rPr>
        <w:t>.</w:t>
      </w:r>
      <w:r>
        <w:rPr>
          <w:rFonts w:ascii="宋体" w:hint="eastAsia"/>
          <w:sz w:val="24"/>
        </w:rPr>
        <w:t>2计算其合成标准不确定度为：</w:t>
      </w:r>
    </w:p>
    <w:p w14:paraId="1B7F6543" w14:textId="77777777" w:rsidR="00432070" w:rsidRDefault="00432070" w:rsidP="00432070">
      <w:pPr>
        <w:spacing w:line="400" w:lineRule="exact"/>
        <w:ind w:firstLineChars="200" w:firstLine="480"/>
        <w:rPr>
          <w:rFonts w:ascii="楷体_GB2312" w:eastAsia="楷体_GB2312"/>
          <w:sz w:val="24"/>
        </w:rPr>
      </w:pPr>
      <w:bookmarkStart w:id="315" w:name="_Toc60269727"/>
      <w:bookmarkStart w:id="316" w:name="_Toc60454443"/>
      <w:bookmarkStart w:id="317" w:name="_Toc60279588"/>
      <w:r>
        <w:rPr>
          <w:rFonts w:ascii="楷体_GB2312" w:eastAsia="楷体_GB2312" w:hint="eastAsia"/>
          <w:sz w:val="24"/>
        </w:rPr>
        <w:t>+30</w:t>
      </w:r>
      <w:r>
        <w:rPr>
          <w:rFonts w:ascii="楷体_GB2312" w:eastAsia="楷体_GB2312"/>
          <w:sz w:val="24"/>
        </w:rPr>
        <w:t xml:space="preserve"> </w:t>
      </w:r>
      <w:r>
        <w:rPr>
          <w:rFonts w:ascii="楷体_GB2312" w:eastAsia="楷体_GB2312" w:hint="eastAsia"/>
          <w:sz w:val="24"/>
        </w:rPr>
        <w:t>℃：</w:t>
      </w:r>
      <w:r>
        <w:rPr>
          <w:rFonts w:ascii="宋体" w:hAnsi="Courier New" w:cs="Courier New"/>
          <w:position w:val="-12"/>
          <w:sz w:val="24"/>
        </w:rPr>
        <w:object w:dxaOrig="3220" w:dyaOrig="440" w14:anchorId="39BAF760">
          <v:shape id="_x0000_i1090" type="#_x0000_t75" alt="" style="width:160.9pt;height:21.75pt" o:ole="">
            <v:imagedata r:id="rId148" o:title=""/>
          </v:shape>
          <o:OLEObject Type="Embed" ProgID="Equation.KSEE3" ShapeID="_x0000_i1090" DrawAspect="Content" ObjectID="_1806132876" r:id="rId149"/>
        </w:object>
      </w:r>
      <m:oMath>
        <m:r>
          <m:rPr>
            <m:sty m:val="p"/>
          </m:rPr>
          <w:rPr>
            <w:rFonts w:ascii="Cambria Math" w:hAnsi="Cambria Math" w:cs="Cambria Math"/>
            <w:sz w:val="24"/>
          </w:rPr>
          <m:t xml:space="preserve"> </m:t>
        </m:r>
      </m:oMath>
      <w:r>
        <w:rPr>
          <w:rFonts w:ascii="楷体_GB2312" w:eastAsia="楷体_GB2312" w:hint="eastAsia"/>
          <w:sz w:val="24"/>
        </w:rPr>
        <w:t>（℃），</w:t>
      </w:r>
    </w:p>
    <w:p w14:paraId="015C7903" w14:textId="77777777" w:rsidR="00432070" w:rsidRDefault="00432070" w:rsidP="00432070">
      <w:pPr>
        <w:spacing w:line="400" w:lineRule="exact"/>
        <w:ind w:firstLineChars="200" w:firstLine="480"/>
        <w:rPr>
          <w:rFonts w:ascii="楷体_GB2312" w:eastAsia="楷体_GB2312"/>
          <w:sz w:val="24"/>
        </w:rPr>
      </w:pPr>
      <w:r>
        <w:rPr>
          <w:rFonts w:ascii="楷体_GB2312" w:eastAsia="楷体_GB2312" w:hint="eastAsia"/>
          <w:sz w:val="24"/>
        </w:rPr>
        <w:t>0</w:t>
      </w:r>
      <w:r>
        <w:rPr>
          <w:rFonts w:ascii="楷体_GB2312" w:eastAsia="楷体_GB2312"/>
          <w:sz w:val="24"/>
        </w:rPr>
        <w:t xml:space="preserve"> </w:t>
      </w:r>
      <w:r>
        <w:rPr>
          <w:rFonts w:ascii="楷体_GB2312" w:eastAsia="楷体_GB2312" w:hint="eastAsia"/>
          <w:sz w:val="24"/>
        </w:rPr>
        <w:t>℃：</w:t>
      </w:r>
      <w:r>
        <w:rPr>
          <w:rFonts w:ascii="楷体_GB2312" w:eastAsia="楷体_GB2312"/>
          <w:sz w:val="24"/>
        </w:rPr>
        <w:t xml:space="preserve"> </w:t>
      </w:r>
      <w:r>
        <w:rPr>
          <w:rFonts w:ascii="宋体" w:hAnsi="Courier New" w:cs="Courier New"/>
          <w:position w:val="-12"/>
          <w:sz w:val="24"/>
        </w:rPr>
        <w:object w:dxaOrig="3220" w:dyaOrig="440" w14:anchorId="54B0FA7C">
          <v:shape id="_x0000_i1091" type="#_x0000_t75" alt="" style="width:160.9pt;height:21.75pt" o:ole="">
            <v:imagedata r:id="rId150" o:title=""/>
          </v:shape>
          <o:OLEObject Type="Embed" ProgID="Equation.KSEE3" ShapeID="_x0000_i1091" DrawAspect="Content" ObjectID="_1806132877" r:id="rId151"/>
        </w:object>
      </w:r>
      <w:r>
        <w:rPr>
          <w:rFonts w:ascii="楷体_GB2312" w:eastAsia="楷体_GB2312" w:hint="eastAsia"/>
          <w:sz w:val="24"/>
        </w:rPr>
        <w:t>（℃）。</w:t>
      </w:r>
    </w:p>
    <w:p w14:paraId="539B0802" w14:textId="77777777" w:rsidR="00432070" w:rsidRDefault="00432070" w:rsidP="00432070">
      <w:pPr>
        <w:spacing w:before="120" w:after="120" w:line="300" w:lineRule="auto"/>
        <w:outlineLvl w:val="1"/>
        <w:rPr>
          <w:rFonts w:ascii="黑体" w:eastAsia="黑体" w:hAnsi="黑体" w:hint="eastAsia"/>
          <w:sz w:val="24"/>
        </w:rPr>
      </w:pPr>
      <w:bookmarkStart w:id="318" w:name="_Toc73006020"/>
      <w:bookmarkStart w:id="319" w:name="_Toc193811940"/>
      <w:bookmarkStart w:id="320" w:name="_Toc195021799"/>
      <w:bookmarkStart w:id="321" w:name="_Toc195439419"/>
      <w:r>
        <w:rPr>
          <w:rFonts w:ascii="黑体" w:eastAsia="黑体" w:hAnsi="黑体" w:hint="eastAsia"/>
          <w:sz w:val="24"/>
        </w:rPr>
        <w:t>C.5 扩展不确定度计算</w:t>
      </w:r>
      <w:bookmarkEnd w:id="315"/>
      <w:bookmarkEnd w:id="316"/>
      <w:bookmarkEnd w:id="317"/>
      <w:bookmarkEnd w:id="318"/>
      <w:bookmarkEnd w:id="319"/>
      <w:bookmarkEnd w:id="320"/>
      <w:bookmarkEnd w:id="321"/>
    </w:p>
    <w:p w14:paraId="7D8F1D19" w14:textId="77777777" w:rsidR="00432070" w:rsidRDefault="00432070" w:rsidP="00432070">
      <w:pPr>
        <w:spacing w:line="400" w:lineRule="exact"/>
        <w:ind w:firstLineChars="200" w:firstLine="480"/>
        <w:rPr>
          <w:rFonts w:ascii="Times New Roman" w:hAnsi="Times New Roman"/>
          <w:sz w:val="24"/>
        </w:rPr>
      </w:pPr>
      <w:r>
        <w:rPr>
          <w:rFonts w:ascii="Times New Roman" w:hAnsi="Times New Roman"/>
          <w:sz w:val="24"/>
        </w:rPr>
        <w:t>取覆盖因子</w:t>
      </w:r>
      <w:r>
        <w:rPr>
          <w:rFonts w:ascii="Times New Roman" w:hAnsi="Times New Roman"/>
          <w:i/>
          <w:iCs/>
          <w:sz w:val="24"/>
        </w:rPr>
        <w:t xml:space="preserve">k </w:t>
      </w:r>
      <w:r>
        <w:rPr>
          <w:rFonts w:ascii="Times New Roman" w:hAnsi="Times New Roman"/>
          <w:sz w:val="24"/>
        </w:rPr>
        <w:t>= 2</w:t>
      </w:r>
      <w:r>
        <w:rPr>
          <w:rFonts w:ascii="Times New Roman" w:hAnsi="Times New Roman"/>
          <w:sz w:val="24"/>
        </w:rPr>
        <w:t>，则扩展不确定度：</w:t>
      </w:r>
    </w:p>
    <w:p w14:paraId="765C54B8" w14:textId="2C438CE8" w:rsidR="00432070" w:rsidRDefault="00432070" w:rsidP="00432070">
      <w:pPr>
        <w:spacing w:line="400" w:lineRule="exact"/>
        <w:ind w:firstLineChars="200" w:firstLine="480"/>
        <w:rPr>
          <w:rFonts w:ascii="Times New Roman" w:hAnsi="Times New Roman"/>
          <w:color w:val="000000"/>
          <w:sz w:val="24"/>
        </w:rPr>
      </w:pPr>
      <w:r>
        <w:rPr>
          <w:rFonts w:ascii="Times New Roman" w:hAnsi="Times New Roman"/>
          <w:color w:val="000000"/>
          <w:sz w:val="24"/>
        </w:rPr>
        <w:t>+30 ℃</w:t>
      </w:r>
      <w:r>
        <w:rPr>
          <w:rFonts w:ascii="Times New Roman" w:hAnsi="Times New Roman"/>
          <w:sz w:val="24"/>
        </w:rPr>
        <w:t>：</w:t>
      </w:r>
      <m:oMath>
        <m:r>
          <m:rPr>
            <m:sty m:val="p"/>
          </m:rPr>
          <w:rPr>
            <w:rFonts w:ascii="Cambria Math" w:hAnsi="Cambria Math"/>
            <w:sz w:val="24"/>
          </w:rPr>
          <m:t xml:space="preserve"> </m:t>
        </m:r>
      </m:oMath>
      <w:r>
        <w:rPr>
          <w:rFonts w:ascii="Times New Roman" w:hAnsi="Times New Roman" w:hint="eastAsia"/>
          <w:i/>
          <w:iCs/>
          <w:sz w:val="24"/>
        </w:rPr>
        <w:t>U</w:t>
      </w:r>
      <w:r>
        <w:rPr>
          <w:rFonts w:ascii="Times New Roman" w:hAnsi="Times New Roman"/>
          <w:sz w:val="24"/>
        </w:rPr>
        <w:t>=</w:t>
      </w:r>
      <w:r>
        <w:rPr>
          <w:rFonts w:ascii="Times New Roman" w:hAnsi="Times New Roman" w:hint="eastAsia"/>
          <w:i/>
          <w:iCs/>
          <w:sz w:val="24"/>
        </w:rPr>
        <w:t>u</w:t>
      </w:r>
      <w:r>
        <w:rPr>
          <w:rFonts w:ascii="Times New Roman" w:hAnsi="Times New Roman" w:hint="eastAsia"/>
          <w:i/>
          <w:iCs/>
          <w:sz w:val="24"/>
          <w:vertAlign w:val="subscript"/>
        </w:rPr>
        <w:t>c</w:t>
      </w:r>
      <w:r>
        <w:rPr>
          <w:rFonts w:ascii="Times New Roman" w:hAnsi="Times New Roman"/>
          <w:sz w:val="24"/>
        </w:rPr>
        <w:t xml:space="preserve"> ×2 = 0.017×2 ≈ 0.04</w:t>
      </w:r>
      <w:r>
        <w:rPr>
          <w:rFonts w:ascii="Times New Roman" w:hAnsi="Times New Roman"/>
          <w:sz w:val="24"/>
        </w:rPr>
        <w:t>（</w:t>
      </w:r>
      <w:r>
        <w:rPr>
          <w:rFonts w:ascii="Times New Roman" w:hAnsi="Times New Roman"/>
          <w:sz w:val="24"/>
        </w:rPr>
        <w:t>℃</w:t>
      </w:r>
      <w:r>
        <w:rPr>
          <w:rFonts w:ascii="Times New Roman" w:hAnsi="Times New Roman"/>
          <w:sz w:val="24"/>
        </w:rPr>
        <w:t>），</w:t>
      </w:r>
    </w:p>
    <w:p w14:paraId="4F2B14CC" w14:textId="1D289023" w:rsidR="00432070" w:rsidRDefault="00432070" w:rsidP="00432070">
      <w:pPr>
        <w:spacing w:line="400" w:lineRule="exact"/>
        <w:ind w:firstLineChars="200" w:firstLine="480"/>
        <w:rPr>
          <w:rFonts w:ascii="Times New Roman" w:hAnsi="Times New Roman"/>
          <w:color w:val="000000"/>
          <w:sz w:val="24"/>
        </w:rPr>
      </w:pPr>
      <w:r>
        <w:rPr>
          <w:rFonts w:ascii="Times New Roman" w:hAnsi="Times New Roman"/>
          <w:color w:val="000000"/>
          <w:sz w:val="24"/>
        </w:rPr>
        <w:t>0 ℃</w:t>
      </w:r>
      <w:r>
        <w:rPr>
          <w:rFonts w:ascii="Times New Roman" w:hAnsi="Times New Roman"/>
          <w:color w:val="000000"/>
          <w:sz w:val="24"/>
        </w:rPr>
        <w:t>：</w:t>
      </w:r>
      <m:oMath>
        <m:r>
          <m:rPr>
            <m:sty m:val="p"/>
          </m:rPr>
          <w:rPr>
            <w:rFonts w:ascii="Cambria Math" w:hAnsi="Cambria Math"/>
            <w:sz w:val="24"/>
          </w:rPr>
          <m:t xml:space="preserve"> </m:t>
        </m:r>
      </m:oMath>
      <w:r>
        <w:rPr>
          <w:rFonts w:ascii="Times New Roman" w:hAnsi="Times New Roman" w:hint="eastAsia"/>
          <w:i/>
          <w:iCs/>
          <w:sz w:val="24"/>
        </w:rPr>
        <w:t>U</w:t>
      </w:r>
      <w:r>
        <w:rPr>
          <w:rFonts w:ascii="Times New Roman" w:hAnsi="Times New Roman"/>
          <w:color w:val="000000"/>
          <w:sz w:val="24"/>
        </w:rPr>
        <w:t xml:space="preserve">= </w:t>
      </w:r>
      <m:oMath>
        <m:r>
          <w:rPr>
            <w:rFonts w:ascii="Times New Roman" w:hAnsi="Times New Roman" w:hint="eastAsia"/>
            <w:sz w:val="24"/>
          </w:rPr>
          <m:t>u</m:t>
        </m:r>
        <m:r>
          <w:rPr>
            <w:rFonts w:ascii="Times New Roman" w:hAnsi="Times New Roman" w:hint="eastAsia"/>
            <w:sz w:val="24"/>
            <w:vertAlign w:val="subscript"/>
          </w:rPr>
          <m:t>c</m:t>
        </m:r>
      </m:oMath>
      <w:r>
        <w:rPr>
          <w:rFonts w:ascii="Times New Roman" w:hAnsi="Times New Roman"/>
          <w:color w:val="000000"/>
          <w:sz w:val="24"/>
        </w:rPr>
        <w:t xml:space="preserve">×2 = 0.018×2 ≈ 0.04 </w:t>
      </w:r>
      <w:r>
        <w:rPr>
          <w:rFonts w:ascii="Times New Roman" w:hAnsi="Times New Roman"/>
          <w:color w:val="000000"/>
          <w:sz w:val="24"/>
        </w:rPr>
        <w:t>（</w:t>
      </w:r>
      <w:r>
        <w:rPr>
          <w:rFonts w:ascii="Times New Roman" w:hAnsi="Times New Roman"/>
          <w:color w:val="000000"/>
          <w:sz w:val="24"/>
        </w:rPr>
        <w:t>℃</w:t>
      </w:r>
      <w:r>
        <w:rPr>
          <w:rFonts w:ascii="Times New Roman" w:hAnsi="Times New Roman"/>
          <w:color w:val="000000"/>
          <w:sz w:val="24"/>
        </w:rPr>
        <w:t>）。</w:t>
      </w:r>
    </w:p>
    <w:p w14:paraId="42C9BCFC" w14:textId="77777777" w:rsidR="00432070" w:rsidRDefault="00432070" w:rsidP="00432070">
      <w:pPr>
        <w:spacing w:before="120" w:after="120" w:line="300" w:lineRule="auto"/>
        <w:outlineLvl w:val="1"/>
        <w:rPr>
          <w:rFonts w:ascii="Times New Roman" w:eastAsia="黑体" w:hAnsi="Times New Roman"/>
          <w:sz w:val="24"/>
        </w:rPr>
      </w:pPr>
      <w:bookmarkStart w:id="322" w:name="_Toc60279589"/>
      <w:bookmarkStart w:id="323" w:name="_Toc193811941"/>
      <w:bookmarkStart w:id="324" w:name="_Toc60454444"/>
      <w:bookmarkStart w:id="325" w:name="_Toc73006021"/>
      <w:bookmarkStart w:id="326" w:name="_Toc60269728"/>
      <w:bookmarkStart w:id="327" w:name="_Toc195021800"/>
      <w:bookmarkStart w:id="328" w:name="_Toc195439420"/>
      <w:r>
        <w:rPr>
          <w:rFonts w:ascii="Times New Roman" w:eastAsia="黑体" w:hAnsi="Times New Roman"/>
          <w:sz w:val="24"/>
        </w:rPr>
        <w:t>C.</w:t>
      </w:r>
      <w:r>
        <w:rPr>
          <w:rFonts w:ascii="Times New Roman" w:eastAsia="黑体" w:hAnsi="Times New Roman" w:hint="eastAsia"/>
          <w:sz w:val="24"/>
        </w:rPr>
        <w:t>6</w:t>
      </w:r>
      <w:r>
        <w:rPr>
          <w:rFonts w:ascii="Times New Roman" w:eastAsia="黑体" w:hAnsi="Times New Roman"/>
          <w:sz w:val="24"/>
        </w:rPr>
        <w:t xml:space="preserve"> </w:t>
      </w:r>
      <w:r>
        <w:rPr>
          <w:rFonts w:ascii="Times New Roman" w:eastAsia="黑体" w:hAnsi="Times New Roman"/>
          <w:sz w:val="24"/>
        </w:rPr>
        <w:t>测量不确定度报告与表示</w:t>
      </w:r>
      <w:bookmarkEnd w:id="322"/>
      <w:bookmarkEnd w:id="323"/>
      <w:bookmarkEnd w:id="324"/>
      <w:bookmarkEnd w:id="325"/>
      <w:bookmarkEnd w:id="326"/>
      <w:bookmarkEnd w:id="327"/>
      <w:bookmarkEnd w:id="328"/>
    </w:p>
    <w:p w14:paraId="5063F872" w14:textId="65F55233" w:rsidR="00432070" w:rsidRDefault="00432070" w:rsidP="00432070">
      <w:pPr>
        <w:spacing w:line="400" w:lineRule="exact"/>
        <w:ind w:firstLineChars="200" w:firstLine="480"/>
        <w:rPr>
          <w:rFonts w:ascii="Times New Roman" w:hAnsi="Times New Roman"/>
          <w:color w:val="000000"/>
          <w:sz w:val="24"/>
        </w:rPr>
      </w:pPr>
      <w:r>
        <w:rPr>
          <w:rFonts w:ascii="Times New Roman" w:hAnsi="Times New Roman"/>
          <w:color w:val="000000"/>
          <w:sz w:val="24"/>
        </w:rPr>
        <w:t>+30 ℃</w:t>
      </w:r>
      <w:r>
        <w:rPr>
          <w:rFonts w:ascii="Times New Roman" w:hAnsi="Times New Roman"/>
          <w:color w:val="000000"/>
          <w:sz w:val="24"/>
        </w:rPr>
        <w:t>：</w:t>
      </w:r>
      <m:oMath>
        <m:r>
          <m:rPr>
            <m:sty m:val="p"/>
          </m:rPr>
          <w:rPr>
            <w:rFonts w:ascii="Cambria Math" w:hAnsi="Cambria Math"/>
            <w:sz w:val="24"/>
          </w:rPr>
          <m:t xml:space="preserve"> </m:t>
        </m:r>
      </m:oMath>
      <w:r>
        <w:rPr>
          <w:rFonts w:ascii="Times New Roman" w:hAnsi="Times New Roman" w:hint="eastAsia"/>
          <w:i/>
          <w:iCs/>
          <w:sz w:val="24"/>
        </w:rPr>
        <w:t>U</w:t>
      </w:r>
      <w:r>
        <w:rPr>
          <w:rFonts w:ascii="Times New Roman" w:hAnsi="Times New Roman"/>
          <w:color w:val="000000"/>
          <w:sz w:val="24"/>
        </w:rPr>
        <w:t>= 0.04 ℃</w:t>
      </w:r>
      <w:r>
        <w:rPr>
          <w:rFonts w:ascii="Times New Roman" w:hAnsi="Times New Roman"/>
          <w:color w:val="000000"/>
          <w:sz w:val="24"/>
        </w:rPr>
        <w:t>，</w:t>
      </w:r>
      <w:r>
        <w:rPr>
          <w:rFonts w:ascii="Times New Roman" w:hAnsi="Times New Roman"/>
          <w:i/>
          <w:iCs/>
          <w:sz w:val="24"/>
        </w:rPr>
        <w:t xml:space="preserve">k </w:t>
      </w:r>
      <w:r>
        <w:rPr>
          <w:rFonts w:ascii="Times New Roman" w:hAnsi="Times New Roman"/>
          <w:sz w:val="24"/>
        </w:rPr>
        <w:t>= 2</w:t>
      </w:r>
      <w:r>
        <w:rPr>
          <w:rFonts w:ascii="Times New Roman" w:hAnsi="Times New Roman"/>
          <w:sz w:val="24"/>
        </w:rPr>
        <w:t>；</w:t>
      </w:r>
    </w:p>
    <w:p w14:paraId="263F12A5" w14:textId="55C12BCF" w:rsidR="00432070" w:rsidRDefault="00432070" w:rsidP="00432070">
      <w:pPr>
        <w:spacing w:line="400" w:lineRule="exact"/>
        <w:ind w:firstLineChars="200" w:firstLine="480"/>
        <w:rPr>
          <w:rFonts w:ascii="Times New Roman" w:hAnsi="Times New Roman"/>
          <w:color w:val="000000"/>
          <w:sz w:val="24"/>
        </w:rPr>
      </w:pPr>
      <w:r>
        <w:rPr>
          <w:rFonts w:ascii="Times New Roman" w:hAnsi="Times New Roman"/>
          <w:color w:val="000000"/>
          <w:sz w:val="24"/>
        </w:rPr>
        <w:t>0 ℃</w:t>
      </w:r>
      <w:r>
        <w:rPr>
          <w:rFonts w:ascii="Times New Roman" w:hAnsi="Times New Roman"/>
          <w:color w:val="000000"/>
          <w:sz w:val="24"/>
        </w:rPr>
        <w:t>：</w:t>
      </w:r>
      <m:oMath>
        <m:r>
          <m:rPr>
            <m:sty m:val="p"/>
          </m:rPr>
          <w:rPr>
            <w:rFonts w:ascii="Cambria Math" w:hAnsi="Cambria Math"/>
            <w:sz w:val="24"/>
          </w:rPr>
          <m:t xml:space="preserve"> </m:t>
        </m:r>
      </m:oMath>
      <w:r>
        <w:rPr>
          <w:rFonts w:ascii="Times New Roman" w:hAnsi="Times New Roman" w:hint="eastAsia"/>
          <w:i/>
          <w:iCs/>
          <w:sz w:val="24"/>
        </w:rPr>
        <w:t>U</w:t>
      </w:r>
      <w:r>
        <w:rPr>
          <w:rFonts w:ascii="Times New Roman" w:hAnsi="Times New Roman"/>
          <w:color w:val="000000"/>
          <w:sz w:val="24"/>
        </w:rPr>
        <w:t>= 0.04 ℃</w:t>
      </w:r>
      <w:r>
        <w:rPr>
          <w:rFonts w:ascii="Times New Roman" w:hAnsi="Times New Roman"/>
          <w:color w:val="000000"/>
          <w:sz w:val="24"/>
        </w:rPr>
        <w:t>，</w:t>
      </w:r>
      <w:r>
        <w:rPr>
          <w:rFonts w:ascii="Times New Roman" w:hAnsi="Times New Roman"/>
          <w:i/>
          <w:iCs/>
          <w:sz w:val="24"/>
        </w:rPr>
        <w:t xml:space="preserve">k </w:t>
      </w:r>
      <w:r>
        <w:rPr>
          <w:rFonts w:ascii="Times New Roman" w:hAnsi="Times New Roman"/>
          <w:sz w:val="24"/>
        </w:rPr>
        <w:t>= 2</w:t>
      </w:r>
      <w:r>
        <w:rPr>
          <w:rFonts w:ascii="Times New Roman" w:hAnsi="Times New Roman"/>
          <w:sz w:val="24"/>
        </w:rPr>
        <w:t>。</w:t>
      </w:r>
    </w:p>
    <w:p w14:paraId="5CBB06A0" w14:textId="77777777" w:rsidR="00432070" w:rsidRDefault="00432070" w:rsidP="00432070">
      <w:pPr>
        <w:spacing w:line="400" w:lineRule="exact"/>
        <w:ind w:firstLineChars="200" w:firstLine="480"/>
        <w:rPr>
          <w:rFonts w:ascii="Times New Roman" w:hAnsi="Times New Roman"/>
          <w:sz w:val="24"/>
        </w:rPr>
      </w:pPr>
      <w:r>
        <w:rPr>
          <w:rFonts w:ascii="Times New Roman" w:hAnsi="Times New Roman"/>
          <w:sz w:val="24"/>
        </w:rPr>
        <w:t>上述评定结果适用于基本满足上述条件的情况，测量条件基本一致时可以直接引用上述结果。其余量程各测量点可按照同样方法进行分析。</w:t>
      </w:r>
    </w:p>
    <w:p w14:paraId="0DFA1B4B" w14:textId="77777777" w:rsidR="00432070" w:rsidRDefault="00432070" w:rsidP="00432070">
      <w:pPr>
        <w:rPr>
          <w:rFonts w:ascii="Times New Roman" w:hAnsi="Times New Roman"/>
          <w:sz w:val="24"/>
        </w:rPr>
      </w:pPr>
    </w:p>
    <w:p w14:paraId="4EF5C6B1" w14:textId="77777777" w:rsidR="00432070" w:rsidRDefault="00432070" w:rsidP="00432070">
      <w:pPr>
        <w:rPr>
          <w:rFonts w:ascii="宋体"/>
          <w:sz w:val="24"/>
        </w:rPr>
        <w:sectPr w:rsidR="00432070" w:rsidSect="00432070">
          <w:pgSz w:w="11906" w:h="16838"/>
          <w:pgMar w:top="1440" w:right="1286" w:bottom="1440" w:left="1134" w:header="851" w:footer="992" w:gutter="0"/>
          <w:cols w:space="720"/>
          <w:docGrid w:type="lines" w:linePitch="312"/>
        </w:sectPr>
      </w:pPr>
    </w:p>
    <w:p w14:paraId="45D441DA" w14:textId="77777777" w:rsidR="00432070" w:rsidRDefault="00432070" w:rsidP="00432070">
      <w:pPr>
        <w:pStyle w:val="1"/>
        <w:keepNext w:val="0"/>
        <w:keepLines w:val="0"/>
        <w:numPr>
          <w:ilvl w:val="0"/>
          <w:numId w:val="0"/>
        </w:numPr>
        <w:spacing w:before="120" w:after="120" w:line="312" w:lineRule="auto"/>
        <w:ind w:left="1400" w:rightChars="100" w:right="210" w:hangingChars="500" w:hanging="1400"/>
        <w:jc w:val="left"/>
        <w:rPr>
          <w:rFonts w:ascii="黑体" w:eastAsia="黑体"/>
          <w:b w:val="0"/>
          <w:bCs w:val="0"/>
          <w:kern w:val="2"/>
          <w:sz w:val="28"/>
          <w:szCs w:val="28"/>
        </w:rPr>
      </w:pPr>
      <w:bookmarkStart w:id="329" w:name="_Toc193811942"/>
      <w:bookmarkStart w:id="330" w:name="_Toc195439421"/>
      <w:r>
        <w:rPr>
          <w:rFonts w:ascii="黑体" w:eastAsia="黑体"/>
          <w:b w:val="0"/>
          <w:bCs w:val="0"/>
          <w:kern w:val="2"/>
          <w:sz w:val="28"/>
          <w:szCs w:val="28"/>
        </w:rPr>
        <w:lastRenderedPageBreak/>
        <w:t>附录</w:t>
      </w:r>
      <w:r>
        <w:rPr>
          <w:rFonts w:ascii="黑体" w:eastAsia="黑体" w:hint="eastAsia"/>
          <w:b w:val="0"/>
          <w:bCs w:val="0"/>
          <w:kern w:val="2"/>
          <w:sz w:val="28"/>
          <w:szCs w:val="28"/>
        </w:rPr>
        <w:t xml:space="preserve"> D</w:t>
      </w:r>
      <w:bookmarkEnd w:id="329"/>
      <w:bookmarkEnd w:id="330"/>
      <w:r>
        <w:rPr>
          <w:rFonts w:ascii="黑体" w:eastAsia="黑体"/>
          <w:b w:val="0"/>
          <w:bCs w:val="0"/>
          <w:kern w:val="2"/>
          <w:sz w:val="28"/>
          <w:szCs w:val="28"/>
        </w:rPr>
        <w:t xml:space="preserve"> </w:t>
      </w:r>
    </w:p>
    <w:p w14:paraId="7AEF21F5" w14:textId="4270DD82" w:rsidR="00432070" w:rsidRDefault="00432070" w:rsidP="00432070">
      <w:pPr>
        <w:pStyle w:val="1"/>
        <w:keepNext w:val="0"/>
        <w:keepLines w:val="0"/>
        <w:numPr>
          <w:ilvl w:val="0"/>
          <w:numId w:val="0"/>
        </w:numPr>
        <w:spacing w:before="120" w:after="120" w:line="312" w:lineRule="auto"/>
        <w:ind w:left="1400" w:rightChars="100" w:right="210" w:hangingChars="500" w:hanging="1400"/>
        <w:jc w:val="center"/>
        <w:rPr>
          <w:rFonts w:ascii="黑体" w:eastAsia="黑体" w:hAnsi="黑体" w:hint="eastAsia"/>
          <w:b w:val="0"/>
          <w:sz w:val="28"/>
          <w:szCs w:val="28"/>
        </w:rPr>
      </w:pPr>
      <w:bookmarkStart w:id="331" w:name="_Toc193811943"/>
      <w:bookmarkStart w:id="332" w:name="_Toc195021802"/>
      <w:bookmarkStart w:id="333" w:name="_Toc195439422"/>
      <w:r>
        <w:rPr>
          <w:rFonts w:ascii="黑体" w:eastAsia="黑体" w:hAnsi="黑体" w:hint="eastAsia"/>
          <w:b w:val="0"/>
          <w:sz w:val="28"/>
          <w:szCs w:val="28"/>
        </w:rPr>
        <w:t>电子探空仪基测箱气压校准结果不确定度评定示例</w:t>
      </w:r>
      <w:bookmarkEnd w:id="331"/>
      <w:bookmarkEnd w:id="332"/>
      <w:bookmarkEnd w:id="333"/>
    </w:p>
    <w:p w14:paraId="42F6A512" w14:textId="77777777" w:rsidR="00432070" w:rsidRDefault="00432070" w:rsidP="00432070">
      <w:pPr>
        <w:spacing w:before="120" w:after="120" w:line="300" w:lineRule="auto"/>
        <w:outlineLvl w:val="1"/>
        <w:rPr>
          <w:rFonts w:ascii="黑体" w:eastAsia="黑体" w:hAnsi="黑体" w:hint="eastAsia"/>
          <w:sz w:val="24"/>
        </w:rPr>
      </w:pPr>
      <w:bookmarkStart w:id="334" w:name="_Toc60279591"/>
      <w:bookmarkStart w:id="335" w:name="_Toc73006023"/>
      <w:bookmarkStart w:id="336" w:name="_Toc60454446"/>
      <w:bookmarkStart w:id="337" w:name="_Toc193811944"/>
      <w:bookmarkStart w:id="338" w:name="_Toc195021803"/>
      <w:bookmarkStart w:id="339" w:name="_Toc195439423"/>
      <w:r>
        <w:rPr>
          <w:rFonts w:ascii="黑体" w:eastAsia="黑体" w:hAnsi="黑体" w:hint="eastAsia"/>
          <w:sz w:val="24"/>
        </w:rPr>
        <w:t>D.1</w:t>
      </w:r>
      <w:r>
        <w:rPr>
          <w:rFonts w:ascii="黑体" w:eastAsia="黑体" w:hAnsi="黑体"/>
          <w:sz w:val="24"/>
        </w:rPr>
        <w:t xml:space="preserve"> </w:t>
      </w:r>
      <w:r>
        <w:rPr>
          <w:rFonts w:ascii="黑体" w:eastAsia="黑体" w:hAnsi="黑体" w:hint="eastAsia"/>
          <w:sz w:val="24"/>
        </w:rPr>
        <w:t>概述</w:t>
      </w:r>
      <w:bookmarkEnd w:id="334"/>
      <w:bookmarkEnd w:id="335"/>
      <w:bookmarkEnd w:id="336"/>
      <w:bookmarkEnd w:id="337"/>
      <w:bookmarkEnd w:id="338"/>
      <w:bookmarkEnd w:id="339"/>
    </w:p>
    <w:p w14:paraId="0B278121" w14:textId="77777777" w:rsidR="00432070" w:rsidRDefault="00432070" w:rsidP="00432070">
      <w:pPr>
        <w:snapToGrid w:val="0"/>
        <w:spacing w:line="300" w:lineRule="auto"/>
        <w:outlineLvl w:val="2"/>
        <w:rPr>
          <w:rFonts w:ascii="宋体" w:hAnsi="宋体" w:hint="eastAsia"/>
          <w:bCs/>
          <w:kern w:val="0"/>
          <w:sz w:val="24"/>
        </w:rPr>
      </w:pPr>
      <w:r>
        <w:rPr>
          <w:rFonts w:ascii="宋体" w:hAnsi="宋体" w:hint="eastAsia"/>
          <w:bCs/>
          <w:kern w:val="0"/>
          <w:sz w:val="24"/>
        </w:rPr>
        <w:t>D.1.1</w:t>
      </w:r>
      <w:r>
        <w:rPr>
          <w:rFonts w:ascii="宋体" w:hAnsi="宋体"/>
          <w:bCs/>
          <w:kern w:val="0"/>
          <w:sz w:val="24"/>
        </w:rPr>
        <w:t xml:space="preserve"> </w:t>
      </w:r>
      <w:r>
        <w:rPr>
          <w:rFonts w:ascii="宋体" w:hAnsi="宋体" w:hint="eastAsia"/>
          <w:bCs/>
          <w:kern w:val="0"/>
          <w:sz w:val="24"/>
        </w:rPr>
        <w:t>被校对象</w:t>
      </w:r>
    </w:p>
    <w:p w14:paraId="05917D73" w14:textId="77777777" w:rsidR="00432070" w:rsidRDefault="00432070" w:rsidP="00432070">
      <w:pPr>
        <w:snapToGrid w:val="0"/>
        <w:spacing w:line="400" w:lineRule="exact"/>
        <w:ind w:firstLineChars="200" w:firstLine="480"/>
        <w:rPr>
          <w:rFonts w:ascii="宋体" w:hAnsi="宋体" w:hint="eastAsia"/>
          <w:sz w:val="24"/>
        </w:rPr>
      </w:pPr>
      <w:r>
        <w:rPr>
          <w:rFonts w:ascii="宋体" w:hAnsi="宋体" w:hint="eastAsia"/>
          <w:sz w:val="24"/>
        </w:rPr>
        <w:t>电子探空仪基测箱气压传感器，分辨力为0.01 hPa。</w:t>
      </w:r>
    </w:p>
    <w:p w14:paraId="233E4355" w14:textId="70165496" w:rsidR="00246932" w:rsidRDefault="00432070" w:rsidP="00432070">
      <w:pPr>
        <w:spacing w:line="400" w:lineRule="exact"/>
        <w:rPr>
          <w:rFonts w:ascii="宋体" w:hAnsi="宋体" w:hint="eastAsia"/>
          <w:bCs/>
          <w:kern w:val="0"/>
          <w:sz w:val="24"/>
        </w:rPr>
      </w:pPr>
      <w:r>
        <w:rPr>
          <w:rFonts w:ascii="宋体" w:hAnsi="宋体" w:hint="eastAsia"/>
          <w:bCs/>
          <w:kern w:val="0"/>
          <w:sz w:val="24"/>
        </w:rPr>
        <w:t>D.1.2</w:t>
      </w:r>
      <w:r>
        <w:rPr>
          <w:rFonts w:ascii="宋体" w:hAnsi="宋体"/>
          <w:bCs/>
          <w:kern w:val="0"/>
          <w:sz w:val="24"/>
        </w:rPr>
        <w:t xml:space="preserve"> </w:t>
      </w:r>
      <w:r>
        <w:rPr>
          <w:rFonts w:ascii="宋体" w:hAnsi="宋体" w:hint="eastAsia"/>
          <w:bCs/>
          <w:kern w:val="0"/>
          <w:sz w:val="24"/>
        </w:rPr>
        <w:t>校准条件</w:t>
      </w:r>
    </w:p>
    <w:p w14:paraId="39864991" w14:textId="7EEE9E5D" w:rsidR="00432070" w:rsidRDefault="00432070" w:rsidP="00246932">
      <w:pPr>
        <w:snapToGrid w:val="0"/>
        <w:spacing w:line="400" w:lineRule="exact"/>
        <w:ind w:firstLineChars="200" w:firstLine="480"/>
        <w:rPr>
          <w:rFonts w:ascii="宋体" w:hAnsi="宋体" w:hint="eastAsia"/>
          <w:sz w:val="24"/>
        </w:rPr>
      </w:pPr>
      <w:r>
        <w:rPr>
          <w:rFonts w:ascii="宋体" w:hAnsi="宋体" w:hint="eastAsia"/>
          <w:sz w:val="24"/>
        </w:rPr>
        <w:t>温度：（15～</w:t>
      </w:r>
      <w:r>
        <w:rPr>
          <w:rFonts w:ascii="宋体" w:hAnsi="宋体"/>
          <w:sz w:val="24"/>
        </w:rPr>
        <w:t>25</w:t>
      </w:r>
      <w:r>
        <w:rPr>
          <w:rFonts w:ascii="宋体" w:hAnsi="宋体" w:hint="eastAsia"/>
          <w:sz w:val="24"/>
        </w:rPr>
        <w:t>）℃；湿度：（30～</w:t>
      </w:r>
      <w:r>
        <w:rPr>
          <w:rFonts w:ascii="宋体" w:hAnsi="宋体"/>
          <w:sz w:val="24"/>
        </w:rPr>
        <w:t>80</w:t>
      </w:r>
      <w:r>
        <w:rPr>
          <w:rFonts w:ascii="宋体" w:hAnsi="宋体" w:hint="eastAsia"/>
          <w:sz w:val="24"/>
        </w:rPr>
        <w:t>）%RH。</w:t>
      </w:r>
    </w:p>
    <w:p w14:paraId="6FC120A1" w14:textId="7D656FE4" w:rsidR="00432070" w:rsidRDefault="00432070" w:rsidP="00432070">
      <w:pPr>
        <w:snapToGrid w:val="0"/>
        <w:spacing w:line="300" w:lineRule="auto"/>
        <w:outlineLvl w:val="2"/>
        <w:rPr>
          <w:rFonts w:ascii="宋体" w:hAnsi="宋体" w:hint="eastAsia"/>
          <w:bCs/>
          <w:kern w:val="0"/>
          <w:sz w:val="24"/>
        </w:rPr>
      </w:pPr>
      <w:r>
        <w:rPr>
          <w:rFonts w:ascii="宋体" w:hAnsi="宋体" w:hint="eastAsia"/>
          <w:bCs/>
          <w:kern w:val="0"/>
          <w:sz w:val="24"/>
        </w:rPr>
        <w:t>D.1.3</w:t>
      </w:r>
      <w:r>
        <w:rPr>
          <w:rFonts w:ascii="宋体" w:hAnsi="宋体"/>
          <w:bCs/>
          <w:kern w:val="0"/>
          <w:sz w:val="24"/>
        </w:rPr>
        <w:t xml:space="preserve"> </w:t>
      </w:r>
      <w:r>
        <w:rPr>
          <w:rFonts w:ascii="宋体" w:hAnsi="宋体" w:hint="eastAsia"/>
          <w:bCs/>
          <w:kern w:val="0"/>
          <w:sz w:val="24"/>
        </w:rPr>
        <w:t>校准用标准</w:t>
      </w:r>
      <w:r w:rsidR="00246932">
        <w:rPr>
          <w:rFonts w:ascii="宋体" w:hAnsi="宋体" w:hint="eastAsia"/>
          <w:bCs/>
          <w:kern w:val="0"/>
          <w:sz w:val="24"/>
        </w:rPr>
        <w:t>器及配套设备</w:t>
      </w:r>
    </w:p>
    <w:p w14:paraId="65455DE3" w14:textId="77788B16" w:rsidR="00246932" w:rsidRDefault="00432070" w:rsidP="00432070">
      <w:pPr>
        <w:snapToGrid w:val="0"/>
        <w:spacing w:line="300" w:lineRule="auto"/>
        <w:outlineLvl w:val="3"/>
        <w:rPr>
          <w:rFonts w:ascii="宋体" w:hAnsi="宋体" w:hint="eastAsia"/>
          <w:sz w:val="24"/>
        </w:rPr>
      </w:pPr>
      <w:r>
        <w:rPr>
          <w:rFonts w:ascii="宋体" w:hAnsi="宋体" w:hint="eastAsia"/>
          <w:sz w:val="24"/>
        </w:rPr>
        <w:t>D.1.3.1</w:t>
      </w:r>
      <w:r>
        <w:rPr>
          <w:rFonts w:ascii="宋体" w:hAnsi="宋体"/>
          <w:sz w:val="24"/>
        </w:rPr>
        <w:t xml:space="preserve"> </w:t>
      </w:r>
      <w:r w:rsidR="00246932">
        <w:rPr>
          <w:rFonts w:ascii="宋体" w:hAnsi="宋体" w:hint="eastAsia"/>
          <w:sz w:val="24"/>
        </w:rPr>
        <w:t>标准器</w:t>
      </w:r>
    </w:p>
    <w:p w14:paraId="5F0DC256" w14:textId="5B895A8C" w:rsidR="00432070" w:rsidRDefault="00432070" w:rsidP="00246932">
      <w:pPr>
        <w:snapToGrid w:val="0"/>
        <w:spacing w:line="400" w:lineRule="exact"/>
        <w:ind w:firstLineChars="200" w:firstLine="480"/>
        <w:rPr>
          <w:rFonts w:ascii="宋体" w:hAnsi="宋体" w:hint="eastAsia"/>
          <w:sz w:val="24"/>
        </w:rPr>
      </w:pPr>
      <w:r>
        <w:rPr>
          <w:rFonts w:ascii="宋体" w:hAnsi="宋体" w:hint="eastAsia"/>
          <w:sz w:val="24"/>
        </w:rPr>
        <w:t>数字式气压计，分辨力为0.0001</w:t>
      </w:r>
      <w:r>
        <w:rPr>
          <w:rFonts w:ascii="宋体" w:hAnsi="宋体"/>
          <w:sz w:val="24"/>
        </w:rPr>
        <w:t xml:space="preserve"> </w:t>
      </w:r>
      <w:r>
        <w:rPr>
          <w:rFonts w:ascii="宋体" w:hAnsi="宋体" w:hint="eastAsia"/>
          <w:sz w:val="24"/>
        </w:rPr>
        <w:t>%FS，最大允许误差±0.1</w:t>
      </w:r>
      <w:r>
        <w:rPr>
          <w:rFonts w:ascii="宋体" w:hAnsi="宋体"/>
          <w:sz w:val="24"/>
        </w:rPr>
        <w:t xml:space="preserve"> </w:t>
      </w:r>
      <w:r>
        <w:rPr>
          <w:rFonts w:ascii="宋体" w:hAnsi="宋体" w:hint="eastAsia"/>
          <w:sz w:val="24"/>
        </w:rPr>
        <w:t>hPa。</w:t>
      </w:r>
    </w:p>
    <w:p w14:paraId="7DA5B64A" w14:textId="4A3356E7" w:rsidR="00246932" w:rsidRDefault="00432070" w:rsidP="00432070">
      <w:pPr>
        <w:snapToGrid w:val="0"/>
        <w:spacing w:line="300" w:lineRule="auto"/>
        <w:outlineLvl w:val="3"/>
        <w:rPr>
          <w:rFonts w:ascii="宋体"/>
          <w:sz w:val="24"/>
        </w:rPr>
      </w:pPr>
      <w:r>
        <w:rPr>
          <w:rFonts w:ascii="宋体" w:hint="eastAsia"/>
          <w:sz w:val="24"/>
        </w:rPr>
        <w:t>D.1.3.2</w:t>
      </w:r>
      <w:r>
        <w:rPr>
          <w:rFonts w:ascii="宋体"/>
          <w:sz w:val="24"/>
        </w:rPr>
        <w:t xml:space="preserve"> </w:t>
      </w:r>
      <w:r w:rsidR="00246932">
        <w:rPr>
          <w:rFonts w:ascii="宋体" w:hint="eastAsia"/>
          <w:sz w:val="24"/>
        </w:rPr>
        <w:t>配套设备</w:t>
      </w:r>
    </w:p>
    <w:p w14:paraId="2DE55534" w14:textId="7F1C5995" w:rsidR="00432070" w:rsidRPr="00246932" w:rsidRDefault="00432070" w:rsidP="00246932">
      <w:pPr>
        <w:snapToGrid w:val="0"/>
        <w:spacing w:line="400" w:lineRule="exact"/>
        <w:ind w:firstLineChars="200" w:firstLine="480"/>
        <w:rPr>
          <w:rFonts w:ascii="宋体" w:hAnsi="宋体" w:hint="eastAsia"/>
          <w:sz w:val="24"/>
        </w:rPr>
      </w:pPr>
      <w:r w:rsidRPr="00246932">
        <w:rPr>
          <w:rFonts w:ascii="宋体" w:hAnsi="宋体" w:hint="eastAsia"/>
          <w:sz w:val="24"/>
        </w:rPr>
        <w:t>气压</w:t>
      </w:r>
      <w:r>
        <w:rPr>
          <w:rFonts w:ascii="宋体" w:hAnsi="宋体" w:hint="eastAsia"/>
          <w:sz w:val="24"/>
        </w:rPr>
        <w:t>发生器</w:t>
      </w:r>
      <w:r w:rsidRPr="00246932">
        <w:rPr>
          <w:rFonts w:ascii="宋体" w:hAnsi="宋体" w:hint="eastAsia"/>
          <w:sz w:val="24"/>
        </w:rPr>
        <w:t>，扩展不确定度：</w:t>
      </w:r>
      <w:r w:rsidRPr="00246932">
        <w:rPr>
          <w:rFonts w:ascii="宋体" w:hAnsi="宋体"/>
          <w:i/>
          <w:iCs/>
          <w:sz w:val="24"/>
        </w:rPr>
        <w:t>U</w:t>
      </w:r>
      <w:r w:rsidRPr="00246932">
        <w:rPr>
          <w:rFonts w:ascii="宋体" w:hAnsi="宋体"/>
          <w:sz w:val="24"/>
        </w:rPr>
        <w:t xml:space="preserve"> </w:t>
      </w:r>
      <w:r w:rsidRPr="00246932">
        <w:rPr>
          <w:rFonts w:ascii="宋体" w:hAnsi="宋体" w:hint="eastAsia"/>
          <w:sz w:val="24"/>
        </w:rPr>
        <w:t>=(0.02～0.04) hPa,</w:t>
      </w:r>
      <w:r w:rsidRPr="00246932">
        <w:rPr>
          <w:rFonts w:ascii="宋体" w:hAnsi="宋体"/>
          <w:i/>
          <w:iCs/>
          <w:sz w:val="24"/>
        </w:rPr>
        <w:t>k</w:t>
      </w:r>
      <w:r w:rsidRPr="00246932">
        <w:rPr>
          <w:rFonts w:ascii="宋体" w:hAnsi="宋体"/>
          <w:sz w:val="24"/>
        </w:rPr>
        <w:t xml:space="preserve"> </w:t>
      </w:r>
      <w:r w:rsidRPr="00246932">
        <w:rPr>
          <w:rFonts w:ascii="宋体" w:hAnsi="宋体" w:hint="eastAsia"/>
          <w:sz w:val="24"/>
        </w:rPr>
        <w:t>=</w:t>
      </w:r>
      <w:r w:rsidRPr="00246932">
        <w:rPr>
          <w:rFonts w:ascii="宋体" w:hAnsi="宋体"/>
          <w:sz w:val="24"/>
        </w:rPr>
        <w:t xml:space="preserve"> </w:t>
      </w:r>
      <w:r w:rsidRPr="00246932">
        <w:rPr>
          <w:rFonts w:ascii="宋体" w:hAnsi="宋体" w:hint="eastAsia"/>
          <w:sz w:val="24"/>
        </w:rPr>
        <w:t>2。</w:t>
      </w:r>
    </w:p>
    <w:p w14:paraId="52027E50" w14:textId="77777777" w:rsidR="00432070" w:rsidRDefault="00432070" w:rsidP="00432070">
      <w:pPr>
        <w:snapToGrid w:val="0"/>
        <w:spacing w:line="300" w:lineRule="auto"/>
        <w:outlineLvl w:val="2"/>
        <w:rPr>
          <w:rFonts w:ascii="宋体" w:hAnsi="宋体" w:hint="eastAsia"/>
          <w:bCs/>
          <w:kern w:val="0"/>
          <w:sz w:val="24"/>
        </w:rPr>
      </w:pPr>
      <w:r>
        <w:rPr>
          <w:rFonts w:ascii="宋体" w:hAnsi="宋体" w:hint="eastAsia"/>
          <w:bCs/>
          <w:kern w:val="0"/>
          <w:sz w:val="24"/>
        </w:rPr>
        <w:t>D.1.4</w:t>
      </w:r>
      <w:r>
        <w:rPr>
          <w:rFonts w:ascii="宋体" w:hAnsi="宋体"/>
          <w:bCs/>
          <w:kern w:val="0"/>
          <w:sz w:val="24"/>
        </w:rPr>
        <w:t xml:space="preserve"> </w:t>
      </w:r>
      <w:r>
        <w:rPr>
          <w:rFonts w:ascii="宋体" w:hAnsi="宋体" w:hint="eastAsia"/>
          <w:bCs/>
          <w:kern w:val="0"/>
          <w:sz w:val="24"/>
        </w:rPr>
        <w:t>校准方法</w:t>
      </w:r>
    </w:p>
    <w:p w14:paraId="44B49569" w14:textId="07F27960" w:rsidR="00432070" w:rsidRDefault="00432070" w:rsidP="00432070">
      <w:pPr>
        <w:spacing w:line="360" w:lineRule="auto"/>
        <w:ind w:firstLineChars="200" w:firstLine="480"/>
        <w:rPr>
          <w:rFonts w:ascii="宋体"/>
          <w:sz w:val="24"/>
        </w:rPr>
      </w:pPr>
      <w:r>
        <w:rPr>
          <w:rFonts w:ascii="宋体"/>
          <w:sz w:val="24"/>
        </w:rPr>
        <w:t>将基测箱气压校准气嘴与数字式气压计、气压发生器用三通进行闭路连接。按选取点依次完成正、反行程校准。当气压发生器达到设定校准点值并稳定后，分别读取并记录标准器气压示值和被校准基测箱气压传感器气压示值，每30秒读取1次，共读取4次。分别计算标准器和被校准仪器4次读数的平均值；分别将被校准仪器正、反行程的示值平均值减去标准器对应校准点正、反行程的示值平均值</w:t>
      </w:r>
      <w:r w:rsidR="00EF5D69">
        <w:rPr>
          <w:rFonts w:ascii="宋体" w:hint="eastAsia"/>
          <w:sz w:val="24"/>
        </w:rPr>
        <w:t>及</w:t>
      </w:r>
      <w:r>
        <w:rPr>
          <w:rFonts w:ascii="宋体"/>
          <w:sz w:val="24"/>
        </w:rPr>
        <w:t>示值修正值，得出被校准仪器对应校准点正、反行程的示值误差；将被校准仪器对应校准点正、反行程的示值误差求平均，得出被校准仪器对应校准点的示值误差。</w:t>
      </w:r>
    </w:p>
    <w:p w14:paraId="5ED4A885" w14:textId="77777777" w:rsidR="00432070" w:rsidRDefault="00432070" w:rsidP="00432070">
      <w:pPr>
        <w:spacing w:before="120" w:after="120" w:line="300" w:lineRule="auto"/>
        <w:outlineLvl w:val="1"/>
        <w:rPr>
          <w:rFonts w:ascii="黑体" w:eastAsia="黑体" w:hAnsi="黑体" w:hint="eastAsia"/>
          <w:sz w:val="24"/>
        </w:rPr>
      </w:pPr>
      <w:bookmarkStart w:id="340" w:name="_Toc193811945"/>
      <w:bookmarkStart w:id="341" w:name="_Toc60279592"/>
      <w:bookmarkStart w:id="342" w:name="_Toc60454447"/>
      <w:bookmarkStart w:id="343" w:name="_Toc73006024"/>
      <w:bookmarkStart w:id="344" w:name="_Toc195021804"/>
      <w:bookmarkStart w:id="345" w:name="_Toc195439424"/>
      <w:r>
        <w:rPr>
          <w:rFonts w:ascii="黑体" w:eastAsia="黑体" w:hAnsi="黑体" w:hint="eastAsia"/>
          <w:sz w:val="24"/>
        </w:rPr>
        <w:t>D.2</w:t>
      </w:r>
      <w:r>
        <w:rPr>
          <w:rFonts w:ascii="黑体" w:eastAsia="黑体" w:hAnsi="黑体"/>
          <w:sz w:val="24"/>
        </w:rPr>
        <w:t xml:space="preserve"> </w:t>
      </w:r>
      <w:r>
        <w:rPr>
          <w:rFonts w:ascii="黑体" w:eastAsia="黑体" w:hAnsi="黑体" w:hint="eastAsia"/>
          <w:sz w:val="24"/>
        </w:rPr>
        <w:t>数学模型</w:t>
      </w:r>
      <w:bookmarkEnd w:id="340"/>
      <w:bookmarkEnd w:id="341"/>
      <w:bookmarkEnd w:id="342"/>
      <w:bookmarkEnd w:id="343"/>
      <w:bookmarkEnd w:id="344"/>
      <w:bookmarkEnd w:id="345"/>
    </w:p>
    <w:p w14:paraId="1F51EC2E" w14:textId="77777777" w:rsidR="00432070" w:rsidRDefault="00432070" w:rsidP="00432070">
      <w:pPr>
        <w:tabs>
          <w:tab w:val="center" w:pos="4620"/>
          <w:tab w:val="right" w:pos="9240"/>
        </w:tabs>
        <w:snapToGrid w:val="0"/>
        <w:ind w:firstLineChars="1400" w:firstLine="3360"/>
        <w:rPr>
          <w:rFonts w:ascii="宋体" w:hAnsi="宋体" w:hint="eastAsia"/>
          <w:color w:val="000000"/>
          <w:szCs w:val="21"/>
        </w:rPr>
      </w:pPr>
      <w:r>
        <w:rPr>
          <w:rFonts w:ascii="楷体_GB2312" w:eastAsia="楷体_GB2312" w:hint="eastAsia"/>
          <w:position w:val="-14"/>
          <w:sz w:val="24"/>
        </w:rPr>
        <w:object w:dxaOrig="1878" w:dyaOrig="416" w14:anchorId="2486545F">
          <v:shape id="_x0000_i1092" type="#_x0000_t75" style="width:93.75pt;height:20.65pt" o:ole="">
            <v:imagedata r:id="rId152" o:title=""/>
          </v:shape>
          <o:OLEObject Type="Embed" ProgID="Equation.3" ShapeID="_x0000_i1092" DrawAspect="Content" ObjectID="_1806132878" r:id="rId153"/>
        </w:object>
      </w:r>
      <w:r>
        <w:rPr>
          <w:rFonts w:ascii="宋体" w:hAnsi="宋体" w:hint="eastAsia"/>
          <w:color w:val="000000"/>
          <w:szCs w:val="21"/>
        </w:rPr>
        <w:t xml:space="preserve">                                    </w:t>
      </w:r>
      <w:r>
        <w:rPr>
          <w:sz w:val="24"/>
        </w:rPr>
        <w:t>D.</w:t>
      </w:r>
      <w:r>
        <w:rPr>
          <w:rFonts w:hint="eastAsia"/>
          <w:sz w:val="24"/>
        </w:rPr>
        <w:t>1</w:t>
      </w:r>
    </w:p>
    <w:p w14:paraId="24DE6FD6" w14:textId="77777777" w:rsidR="00432070" w:rsidRDefault="00432070" w:rsidP="00432070">
      <w:pPr>
        <w:ind w:firstLineChars="200" w:firstLine="480"/>
        <w:rPr>
          <w:rFonts w:ascii="Times New Roman" w:hAnsi="Times New Roman"/>
          <w:color w:val="000000"/>
          <w:sz w:val="24"/>
        </w:rPr>
      </w:pPr>
      <w:r>
        <w:rPr>
          <w:color w:val="000000"/>
          <w:sz w:val="24"/>
        </w:rPr>
        <w:t>式中：</w:t>
      </w:r>
      <w:r>
        <w:rPr>
          <w:color w:val="000000"/>
          <w:position w:val="-4"/>
          <w:sz w:val="24"/>
        </w:rPr>
        <w:object w:dxaOrig="394" w:dyaOrig="277" w14:anchorId="505F7483">
          <v:shape id="_x0000_i1093" type="#_x0000_t75" style="width:19.9pt;height:13.9pt" o:ole="">
            <v:imagedata r:id="rId154" o:title=""/>
          </v:shape>
          <o:OLEObject Type="Embed" ProgID="Equation.3" ShapeID="_x0000_i1093" DrawAspect="Content" ObjectID="_1806132879" r:id="rId155"/>
        </w:object>
      </w:r>
      <w:r>
        <w:rPr>
          <w:color w:val="000000"/>
          <w:sz w:val="24"/>
        </w:rPr>
        <w:t>为被</w:t>
      </w:r>
      <w:r>
        <w:rPr>
          <w:rFonts w:hint="eastAsia"/>
          <w:color w:val="000000"/>
          <w:sz w:val="24"/>
        </w:rPr>
        <w:t>校准</w:t>
      </w:r>
      <w:r>
        <w:rPr>
          <w:rFonts w:ascii="Times New Roman" w:hAnsi="Times New Roman"/>
          <w:color w:val="000000"/>
          <w:sz w:val="24"/>
        </w:rPr>
        <w:t>对象的示值误差，单位为</w:t>
      </w:r>
      <w:r>
        <w:rPr>
          <w:rFonts w:ascii="Times New Roman" w:hAnsi="Times New Roman"/>
          <w:color w:val="000000"/>
          <w:sz w:val="24"/>
        </w:rPr>
        <w:t>hPa</w:t>
      </w:r>
      <w:r>
        <w:rPr>
          <w:rFonts w:ascii="Times New Roman" w:hAnsi="Times New Roman"/>
          <w:color w:val="000000"/>
          <w:sz w:val="24"/>
        </w:rPr>
        <w:t>；</w:t>
      </w:r>
    </w:p>
    <w:p w14:paraId="04753764" w14:textId="77777777" w:rsidR="00432070" w:rsidRDefault="00432070" w:rsidP="00432070">
      <w:pPr>
        <w:ind w:firstLineChars="500" w:firstLine="1200"/>
        <w:rPr>
          <w:rFonts w:ascii="Times New Roman" w:hAnsi="Times New Roman"/>
          <w:color w:val="000000"/>
          <w:sz w:val="24"/>
        </w:rPr>
      </w:pPr>
      <w:r>
        <w:rPr>
          <w:rFonts w:ascii="Times New Roman" w:hAnsi="Times New Roman"/>
          <w:color w:val="000000"/>
          <w:position w:val="-14"/>
          <w:sz w:val="24"/>
        </w:rPr>
        <w:object w:dxaOrig="414" w:dyaOrig="446" w14:anchorId="7905A1AC">
          <v:shape id="_x0000_i1094" type="#_x0000_t75" style="width:20.65pt;height:22.15pt" o:ole="">
            <v:imagedata r:id="rId156" o:title=""/>
          </v:shape>
          <o:OLEObject Type="Embed" ProgID="Equation.3" ShapeID="_x0000_i1094" DrawAspect="Content" ObjectID="_1806132880" r:id="rId157"/>
        </w:object>
      </w:r>
      <w:r>
        <w:rPr>
          <w:rFonts w:ascii="Times New Roman" w:hAnsi="Times New Roman"/>
          <w:color w:val="000000"/>
          <w:sz w:val="24"/>
        </w:rPr>
        <w:t>为被检对象的示值平均值，单位为</w:t>
      </w:r>
      <w:r>
        <w:rPr>
          <w:rFonts w:ascii="Times New Roman" w:hAnsi="Times New Roman"/>
          <w:color w:val="000000"/>
          <w:sz w:val="24"/>
        </w:rPr>
        <w:t>hPa</w:t>
      </w:r>
      <w:r>
        <w:rPr>
          <w:rFonts w:ascii="Times New Roman" w:hAnsi="Times New Roman"/>
          <w:color w:val="000000"/>
          <w:sz w:val="24"/>
        </w:rPr>
        <w:t>；</w:t>
      </w:r>
    </w:p>
    <w:p w14:paraId="1FDAB838" w14:textId="77777777" w:rsidR="00432070" w:rsidRDefault="00432070" w:rsidP="00432070">
      <w:pPr>
        <w:ind w:firstLineChars="500" w:firstLine="1200"/>
        <w:rPr>
          <w:rFonts w:ascii="Times New Roman" w:hAnsi="Times New Roman"/>
          <w:color w:val="000000"/>
          <w:sz w:val="24"/>
        </w:rPr>
      </w:pPr>
      <w:r>
        <w:rPr>
          <w:rFonts w:ascii="Times New Roman" w:hAnsi="Times New Roman"/>
          <w:color w:val="000000"/>
          <w:position w:val="-14"/>
          <w:sz w:val="24"/>
        </w:rPr>
        <w:object w:dxaOrig="414" w:dyaOrig="446" w14:anchorId="68184CC0">
          <v:shape id="_x0000_i1095" type="#_x0000_t75" style="width:20.65pt;height:22.15pt" o:ole="">
            <v:imagedata r:id="rId158" o:title=""/>
          </v:shape>
          <o:OLEObject Type="Embed" ProgID="Equation.3" ShapeID="_x0000_i1095" DrawAspect="Content" ObjectID="_1806132881" r:id="rId159"/>
        </w:object>
      </w:r>
      <w:r>
        <w:rPr>
          <w:rFonts w:ascii="Times New Roman" w:hAnsi="Times New Roman"/>
          <w:color w:val="000000"/>
          <w:sz w:val="24"/>
        </w:rPr>
        <w:t>为标准器的示值平均值，单位为</w:t>
      </w:r>
      <w:r>
        <w:rPr>
          <w:rFonts w:ascii="Times New Roman" w:hAnsi="Times New Roman"/>
          <w:color w:val="000000"/>
          <w:sz w:val="24"/>
        </w:rPr>
        <w:t>hPa</w:t>
      </w:r>
      <w:r>
        <w:rPr>
          <w:rFonts w:ascii="Times New Roman" w:hAnsi="Times New Roman"/>
          <w:color w:val="000000"/>
          <w:sz w:val="24"/>
        </w:rPr>
        <w:t>；</w:t>
      </w:r>
    </w:p>
    <w:p w14:paraId="24D9FB5C" w14:textId="77777777" w:rsidR="00432070" w:rsidRDefault="00432070" w:rsidP="00432070">
      <w:pPr>
        <w:ind w:firstLineChars="500" w:firstLine="1200"/>
        <w:rPr>
          <w:rFonts w:ascii="Times New Roman" w:hAnsi="Times New Roman"/>
          <w:sz w:val="24"/>
        </w:rPr>
      </w:pPr>
      <w:r>
        <w:rPr>
          <w:rFonts w:ascii="Times New Roman" w:hAnsi="Times New Roman"/>
          <w:color w:val="000000"/>
          <w:position w:val="-14"/>
          <w:sz w:val="24"/>
        </w:rPr>
        <w:object w:dxaOrig="394" w:dyaOrig="404" w14:anchorId="074558F7">
          <v:shape id="_x0000_i1096" type="#_x0000_t75" style="width:19.9pt;height:20.25pt" o:ole="">
            <v:imagedata r:id="rId160" o:title=""/>
          </v:shape>
          <o:OLEObject Type="Embed" ProgID="Equation.3" ShapeID="_x0000_i1096" DrawAspect="Content" ObjectID="_1806132882" r:id="rId161"/>
        </w:object>
      </w:r>
      <w:r>
        <w:rPr>
          <w:rFonts w:ascii="Times New Roman" w:hAnsi="Times New Roman"/>
          <w:color w:val="000000"/>
          <w:sz w:val="24"/>
        </w:rPr>
        <w:t>为标准器的示值修正值，单位为</w:t>
      </w:r>
      <w:r>
        <w:rPr>
          <w:rFonts w:ascii="Times New Roman" w:hAnsi="Times New Roman"/>
          <w:color w:val="000000"/>
          <w:sz w:val="24"/>
        </w:rPr>
        <w:t>hPa</w:t>
      </w:r>
      <w:r>
        <w:rPr>
          <w:rFonts w:ascii="Times New Roman" w:hAnsi="Times New Roman"/>
          <w:color w:val="000000"/>
          <w:sz w:val="24"/>
        </w:rPr>
        <w:t>。</w:t>
      </w:r>
    </w:p>
    <w:p w14:paraId="598CC90B" w14:textId="77777777" w:rsidR="00432070" w:rsidRDefault="00432070" w:rsidP="00432070">
      <w:pPr>
        <w:spacing w:before="120" w:after="120" w:line="300" w:lineRule="auto"/>
        <w:outlineLvl w:val="1"/>
        <w:rPr>
          <w:rFonts w:ascii="黑体" w:eastAsia="黑体" w:hAnsi="黑体" w:hint="eastAsia"/>
          <w:sz w:val="24"/>
        </w:rPr>
      </w:pPr>
      <w:bookmarkStart w:id="346" w:name="_Toc193811946"/>
      <w:bookmarkStart w:id="347" w:name="_Toc60454448"/>
      <w:bookmarkStart w:id="348" w:name="_Toc60279593"/>
      <w:bookmarkStart w:id="349" w:name="_Toc73006025"/>
      <w:bookmarkStart w:id="350" w:name="_Toc195021805"/>
      <w:bookmarkStart w:id="351" w:name="_Toc195439425"/>
      <w:r>
        <w:rPr>
          <w:rFonts w:ascii="黑体" w:eastAsia="黑体" w:hAnsi="黑体" w:hint="eastAsia"/>
          <w:sz w:val="24"/>
        </w:rPr>
        <w:t>D.3 灵敏系数</w:t>
      </w:r>
      <w:bookmarkEnd w:id="346"/>
      <w:bookmarkEnd w:id="347"/>
      <w:bookmarkEnd w:id="348"/>
      <w:bookmarkEnd w:id="349"/>
      <w:bookmarkEnd w:id="350"/>
      <w:bookmarkEnd w:id="351"/>
    </w:p>
    <w:p w14:paraId="090995EC" w14:textId="77777777" w:rsidR="00432070" w:rsidRDefault="00432070" w:rsidP="00432070">
      <w:pPr>
        <w:ind w:firstLineChars="200" w:firstLine="420"/>
        <w:rPr>
          <w:color w:val="000000"/>
          <w:szCs w:val="21"/>
        </w:rPr>
      </w:pPr>
      <w:r>
        <w:rPr>
          <w:rFonts w:ascii="宋体" w:hAnsi="宋体" w:hint="eastAsia"/>
          <w:color w:val="000000"/>
          <w:position w:val="-14"/>
          <w:szCs w:val="21"/>
        </w:rPr>
        <w:object w:dxaOrig="1936" w:dyaOrig="416" w14:anchorId="0A72AED6">
          <v:shape id="_x0000_i1097" type="#_x0000_t75" style="width:96.75pt;height:20.65pt" o:ole="">
            <v:imagedata r:id="rId162" o:title=""/>
          </v:shape>
          <o:OLEObject Type="Embed" ProgID="Equation.3" ShapeID="_x0000_i1097" DrawAspect="Content" ObjectID="_1806132883" r:id="rId163"/>
        </w:object>
      </w:r>
      <w:r>
        <w:rPr>
          <w:rFonts w:ascii="宋体" w:hAnsi="宋体" w:hint="eastAsia"/>
          <w:color w:val="000000"/>
          <w:szCs w:val="21"/>
        </w:rPr>
        <w:t xml:space="preserve">  </w:t>
      </w:r>
      <w:r>
        <w:rPr>
          <w:rFonts w:ascii="宋体" w:hAnsi="宋体" w:hint="eastAsia"/>
          <w:color w:val="000000"/>
          <w:position w:val="-14"/>
          <w:szCs w:val="21"/>
        </w:rPr>
        <w:object w:dxaOrig="1816" w:dyaOrig="416" w14:anchorId="6CA9F692">
          <v:shape id="_x0000_i1098" type="#_x0000_t75" style="width:90.75pt;height:20.65pt" o:ole="">
            <v:imagedata r:id="rId164" o:title=""/>
          </v:shape>
          <o:OLEObject Type="Embed" ProgID="Equation.3" ShapeID="_x0000_i1098" DrawAspect="Content" ObjectID="_1806132884" r:id="rId165"/>
        </w:object>
      </w:r>
      <w:r>
        <w:rPr>
          <w:rFonts w:ascii="宋体" w:hAnsi="宋体" w:hint="eastAsia"/>
          <w:color w:val="000000"/>
          <w:szCs w:val="21"/>
        </w:rPr>
        <w:t xml:space="preserve">  </w:t>
      </w:r>
      <w:r>
        <w:rPr>
          <w:rFonts w:ascii="宋体" w:hAnsi="宋体" w:hint="eastAsia"/>
          <w:color w:val="000000"/>
          <w:position w:val="-12"/>
          <w:szCs w:val="21"/>
        </w:rPr>
        <w:object w:dxaOrig="1740" w:dyaOrig="336" w14:anchorId="4F652D08">
          <v:shape id="_x0000_i1099" type="#_x0000_t75" style="width:87pt;height:16.9pt" o:ole="">
            <v:imagedata r:id="rId166" o:title=""/>
          </v:shape>
          <o:OLEObject Type="Embed" ProgID="Equation.3" ShapeID="_x0000_i1099" DrawAspect="Content" ObjectID="_1806132885" r:id="rId167"/>
        </w:object>
      </w:r>
      <w:r>
        <w:rPr>
          <w:color w:val="000000"/>
          <w:szCs w:val="21"/>
        </w:rPr>
        <w:t>。</w:t>
      </w:r>
    </w:p>
    <w:p w14:paraId="4FC939ED" w14:textId="77777777" w:rsidR="00432070" w:rsidRDefault="00432070" w:rsidP="00432070">
      <w:pPr>
        <w:snapToGrid w:val="0"/>
        <w:spacing w:line="400" w:lineRule="exact"/>
        <w:ind w:firstLineChars="200" w:firstLine="480"/>
        <w:rPr>
          <w:rFonts w:ascii="宋体"/>
          <w:sz w:val="24"/>
        </w:rPr>
      </w:pPr>
      <w:r>
        <w:rPr>
          <w:rFonts w:ascii="宋体" w:hint="eastAsia"/>
          <w:sz w:val="24"/>
        </w:rPr>
        <w:lastRenderedPageBreak/>
        <w:t>即灵敏系数的绝对值均为1，则合成标准不确定度可表示为：</w:t>
      </w:r>
    </w:p>
    <w:p w14:paraId="75C025F7" w14:textId="77777777" w:rsidR="00432070" w:rsidRDefault="00432070" w:rsidP="00432070">
      <w:pPr>
        <w:tabs>
          <w:tab w:val="center" w:pos="4620"/>
          <w:tab w:val="right" w:pos="9240"/>
        </w:tabs>
        <w:snapToGrid w:val="0"/>
        <w:rPr>
          <w:sz w:val="24"/>
        </w:rPr>
      </w:pPr>
      <w:r>
        <w:rPr>
          <w:rFonts w:ascii="宋体" w:hAnsi="Courier New" w:cs="Courier New"/>
          <w:sz w:val="24"/>
        </w:rPr>
        <w:tab/>
      </w:r>
      <w:r>
        <w:rPr>
          <w:rFonts w:ascii="宋体" w:hAnsi="Courier New" w:cs="Courier New"/>
          <w:position w:val="-16"/>
          <w:sz w:val="24"/>
        </w:rPr>
        <w:object w:dxaOrig="2200" w:dyaOrig="499" w14:anchorId="777D7E9E">
          <v:shape id="_x0000_i1100" type="#_x0000_t75" style="width:109.9pt;height:25.15pt" o:ole="">
            <v:imagedata r:id="rId168" o:title=""/>
          </v:shape>
          <o:OLEObject Type="Embed" ProgID="Equation.KSEE3" ShapeID="_x0000_i1100" DrawAspect="Content" ObjectID="_1806132886" r:id="rId169"/>
        </w:object>
      </w:r>
      <w:r>
        <w:rPr>
          <w:sz w:val="24"/>
        </w:rPr>
        <w:tab/>
        <w:t>D.2</w:t>
      </w:r>
    </w:p>
    <w:p w14:paraId="677D7202" w14:textId="7E3511EB" w:rsidR="00432070" w:rsidRDefault="00432070" w:rsidP="00432070">
      <w:pPr>
        <w:spacing w:before="120" w:after="120" w:line="300" w:lineRule="auto"/>
        <w:outlineLvl w:val="1"/>
        <w:rPr>
          <w:rFonts w:ascii="黑体" w:eastAsia="黑体" w:hAnsi="黑体" w:hint="eastAsia"/>
          <w:sz w:val="24"/>
        </w:rPr>
      </w:pPr>
      <w:bookmarkStart w:id="352" w:name="_Toc73006026"/>
      <w:bookmarkStart w:id="353" w:name="_Toc60279594"/>
      <w:bookmarkStart w:id="354" w:name="_Toc60454449"/>
      <w:bookmarkStart w:id="355" w:name="_Toc193811947"/>
      <w:bookmarkStart w:id="356" w:name="_Toc195021806"/>
      <w:bookmarkStart w:id="357" w:name="_Toc195439426"/>
      <w:r>
        <w:rPr>
          <w:rFonts w:ascii="黑体" w:eastAsia="黑体" w:hAnsi="黑体" w:hint="eastAsia"/>
          <w:sz w:val="24"/>
        </w:rPr>
        <w:t xml:space="preserve">D.4 </w:t>
      </w:r>
      <w:r w:rsidR="00F561C7">
        <w:rPr>
          <w:rFonts w:ascii="黑体" w:eastAsia="黑体" w:hAnsi="黑体" w:hint="eastAsia"/>
          <w:sz w:val="24"/>
        </w:rPr>
        <w:t>误差来源及其</w:t>
      </w:r>
      <w:r>
        <w:rPr>
          <w:rFonts w:ascii="黑体" w:eastAsia="黑体" w:hAnsi="黑体" w:hint="eastAsia"/>
          <w:sz w:val="24"/>
        </w:rPr>
        <w:t>标准不确定度</w:t>
      </w:r>
      <w:bookmarkEnd w:id="352"/>
      <w:bookmarkEnd w:id="353"/>
      <w:bookmarkEnd w:id="354"/>
      <w:bookmarkEnd w:id="355"/>
      <w:bookmarkEnd w:id="356"/>
      <w:bookmarkEnd w:id="357"/>
    </w:p>
    <w:p w14:paraId="528BAB8A" w14:textId="77777777" w:rsidR="00432070" w:rsidRDefault="00432070" w:rsidP="00432070">
      <w:pPr>
        <w:snapToGrid w:val="0"/>
        <w:spacing w:line="300" w:lineRule="auto"/>
        <w:outlineLvl w:val="2"/>
        <w:rPr>
          <w:rFonts w:ascii="宋体" w:hAnsi="宋体" w:hint="eastAsia"/>
          <w:bCs/>
          <w:kern w:val="0"/>
          <w:sz w:val="24"/>
        </w:rPr>
      </w:pPr>
      <w:r>
        <w:rPr>
          <w:rFonts w:ascii="宋体" w:hAnsi="宋体" w:hint="eastAsia"/>
          <w:bCs/>
          <w:kern w:val="0"/>
          <w:sz w:val="24"/>
        </w:rPr>
        <w:t>D.4.1</w:t>
      </w:r>
      <w:r>
        <w:rPr>
          <w:rFonts w:ascii="宋体" w:hAnsi="宋体"/>
          <w:bCs/>
          <w:kern w:val="0"/>
          <w:sz w:val="24"/>
        </w:rPr>
        <w:t xml:space="preserve"> </w:t>
      </w:r>
      <w:r>
        <w:rPr>
          <w:rFonts w:ascii="宋体" w:hAnsi="宋体" w:hint="eastAsia"/>
          <w:bCs/>
          <w:kern w:val="0"/>
          <w:sz w:val="24"/>
        </w:rPr>
        <w:t>由被校准对象引入的标准不确定度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sub>
            </m:sSub>
          </m:e>
        </m:d>
      </m:oMath>
    </w:p>
    <w:p w14:paraId="5340ADCA" w14:textId="77777777" w:rsidR="00432070" w:rsidRDefault="00432070" w:rsidP="00432070">
      <w:pPr>
        <w:snapToGrid w:val="0"/>
        <w:spacing w:line="300" w:lineRule="auto"/>
        <w:outlineLvl w:val="3"/>
        <w:rPr>
          <w:rFonts w:hAnsi="Cambria Math" w:cs="Cambria Math"/>
          <w:sz w:val="24"/>
        </w:rPr>
      </w:pPr>
      <w:r>
        <w:rPr>
          <w:rFonts w:ascii="宋体" w:hint="eastAsia"/>
          <w:sz w:val="24"/>
        </w:rPr>
        <w:t>D.4.1.1</w:t>
      </w:r>
      <w:r>
        <w:rPr>
          <w:rFonts w:ascii="宋体"/>
          <w:sz w:val="24"/>
        </w:rPr>
        <w:t xml:space="preserve"> </w:t>
      </w:r>
      <w:r>
        <w:rPr>
          <w:rFonts w:ascii="宋体" w:hAnsi="宋体" w:hint="eastAsia"/>
          <w:bCs/>
          <w:kern w:val="0"/>
          <w:sz w:val="24"/>
        </w:rPr>
        <w:t>由</w:t>
      </w:r>
      <w:r>
        <w:rPr>
          <w:rFonts w:ascii="宋体" w:hint="eastAsia"/>
          <w:sz w:val="24"/>
        </w:rPr>
        <w:t>被校</w:t>
      </w:r>
      <w:r>
        <w:rPr>
          <w:rFonts w:ascii="宋体" w:hAnsi="宋体" w:hint="eastAsia"/>
          <w:bCs/>
          <w:kern w:val="0"/>
          <w:sz w:val="24"/>
        </w:rPr>
        <w:t>准</w:t>
      </w:r>
      <w:r>
        <w:rPr>
          <w:rFonts w:ascii="宋体" w:hint="eastAsia"/>
          <w:sz w:val="24"/>
        </w:rPr>
        <w:t>对象示值重复性引入的标准不确定度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r>
                  <m:rPr>
                    <m:nor/>
                  </m:rPr>
                  <w:rPr>
                    <w:rFonts w:ascii="Cambria Math" w:hAnsi="Cambria Math" w:hint="eastAsia"/>
                    <w:sz w:val="18"/>
                  </w:rPr>
                  <m:t>1</m:t>
                </m:r>
              </m:sub>
            </m:sSub>
          </m:e>
        </m:d>
      </m:oMath>
    </w:p>
    <w:p w14:paraId="7358045B" w14:textId="77777777" w:rsidR="00432070" w:rsidRPr="00D13708" w:rsidRDefault="00432070" w:rsidP="00D13708">
      <w:pPr>
        <w:snapToGrid w:val="0"/>
        <w:spacing w:line="400" w:lineRule="exact"/>
        <w:ind w:firstLineChars="200" w:firstLine="480"/>
        <w:rPr>
          <w:rFonts w:ascii="宋体"/>
          <w:sz w:val="24"/>
        </w:rPr>
      </w:pPr>
      <w:r w:rsidRPr="00D13708">
        <w:rPr>
          <w:rFonts w:ascii="宋体"/>
          <w:sz w:val="24"/>
        </w:rPr>
        <w:t>在规范规定的环境条件下，将基测箱气压校准气嘴与数字式气压计、气压发生器用三通进行闭路连接，设定校准点为900hPa，并依次完成正、反行程校准。当气压发生器达到设定值并稳定后，读取并记录被校准基测箱气压传感器的气压示值，每30秒读取1次，共读取4次，即被校准仪器在每个校准点，其正、反行程共读取8次数。</w:t>
      </w:r>
      <w:r>
        <w:rPr>
          <w:rFonts w:ascii="宋体" w:hint="eastAsia"/>
          <w:sz w:val="24"/>
        </w:rPr>
        <w:t>用极差法计算</w:t>
      </w:r>
      <w:r w:rsidRPr="00D13708">
        <w:rPr>
          <w:rFonts w:ascii="宋体"/>
          <w:sz w:val="24"/>
        </w:rPr>
        <w:t>被校准仪器</w:t>
      </w:r>
      <w:r>
        <w:rPr>
          <w:rFonts w:ascii="宋体" w:hint="eastAsia"/>
          <w:sz w:val="24"/>
        </w:rPr>
        <w:t>对应校准点单次测量结果的实验标准偏差</w:t>
      </w:r>
      <w:r w:rsidRPr="00D13708">
        <w:rPr>
          <w:rFonts w:ascii="宋体"/>
          <w:sz w:val="24"/>
        </w:rPr>
        <w:t>s(x)。</w:t>
      </w:r>
    </w:p>
    <w:p w14:paraId="12AC1F6E" w14:textId="77777777" w:rsidR="00432070" w:rsidRDefault="00432070" w:rsidP="00432070">
      <w:pPr>
        <w:snapToGrid w:val="0"/>
        <w:spacing w:line="400" w:lineRule="exact"/>
        <w:ind w:firstLineChars="200" w:firstLine="480"/>
        <w:rPr>
          <w:rFonts w:ascii="宋体"/>
          <w:sz w:val="24"/>
        </w:rPr>
      </w:pPr>
      <w:r>
        <w:rPr>
          <w:rFonts w:ascii="宋体" w:hint="eastAsia"/>
          <w:sz w:val="24"/>
        </w:rPr>
        <w:t>实验结果如表D</w:t>
      </w:r>
      <w:r>
        <w:rPr>
          <w:rFonts w:ascii="宋体"/>
          <w:sz w:val="24"/>
        </w:rPr>
        <w:t>.</w:t>
      </w:r>
      <w:r>
        <w:rPr>
          <w:rFonts w:ascii="宋体" w:hint="eastAsia"/>
          <w:sz w:val="24"/>
        </w:rPr>
        <w:t>1所示：</w:t>
      </w:r>
    </w:p>
    <w:p w14:paraId="703E88EA" w14:textId="77777777" w:rsidR="00432070" w:rsidRDefault="00432070" w:rsidP="00432070">
      <w:pPr>
        <w:snapToGrid w:val="0"/>
        <w:spacing w:line="400" w:lineRule="exact"/>
        <w:jc w:val="center"/>
        <w:rPr>
          <w:rFonts w:ascii="黑体" w:eastAsia="黑体" w:hAnsi="黑体" w:hint="eastAsia"/>
        </w:rPr>
      </w:pPr>
      <w:r>
        <w:rPr>
          <w:rFonts w:ascii="黑体" w:eastAsia="黑体" w:hAnsi="黑体" w:hint="eastAsia"/>
        </w:rPr>
        <w:t>表D</w:t>
      </w:r>
      <w:r>
        <w:rPr>
          <w:rFonts w:ascii="黑体" w:eastAsia="黑体" w:hAnsi="黑体"/>
        </w:rPr>
        <w:t>.</w:t>
      </w:r>
      <w:r>
        <w:rPr>
          <w:rFonts w:ascii="黑体" w:eastAsia="黑体" w:hAnsi="黑体" w:hint="eastAsia"/>
        </w:rPr>
        <w:t>1</w:t>
      </w:r>
      <w:r>
        <w:rPr>
          <w:rFonts w:ascii="黑体" w:eastAsia="黑体" w:hAnsi="黑体"/>
        </w:rPr>
        <w:t xml:space="preserve"> 实验结果</w:t>
      </w:r>
    </w:p>
    <w:tbl>
      <w:tblPr>
        <w:tblW w:w="9331" w:type="dxa"/>
        <w:jc w:val="center"/>
        <w:tblLook w:val="04A0" w:firstRow="1" w:lastRow="0" w:firstColumn="1" w:lastColumn="0" w:noHBand="0" w:noVBand="1"/>
      </w:tblPr>
      <w:tblGrid>
        <w:gridCol w:w="1117"/>
        <w:gridCol w:w="736"/>
        <w:gridCol w:w="735"/>
        <w:gridCol w:w="735"/>
        <w:gridCol w:w="735"/>
        <w:gridCol w:w="735"/>
        <w:gridCol w:w="735"/>
        <w:gridCol w:w="735"/>
        <w:gridCol w:w="735"/>
        <w:gridCol w:w="735"/>
        <w:gridCol w:w="735"/>
        <w:gridCol w:w="863"/>
      </w:tblGrid>
      <w:tr w:rsidR="00432070" w14:paraId="232B22EB" w14:textId="77777777" w:rsidTr="004E2B88">
        <w:trPr>
          <w:trHeight w:val="538"/>
          <w:jc w:val="center"/>
        </w:trPr>
        <w:tc>
          <w:tcPr>
            <w:tcW w:w="9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175D90"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校准</w:t>
            </w:r>
            <w:r>
              <w:rPr>
                <w:rFonts w:ascii="Times New Roman" w:hAnsi="Times New Roman" w:hint="eastAsia"/>
                <w:color w:val="000000"/>
                <w:kern w:val="0"/>
                <w:sz w:val="18"/>
                <w:szCs w:val="18"/>
                <w:lang w:bidi="ar"/>
              </w:rPr>
              <w:t>次数</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6D2E29"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90B45C"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64029E"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C52F08"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AA1242"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8B4B57"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D60886"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11ADD5"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46A436"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y</w:t>
            </w:r>
            <w:r>
              <w:rPr>
                <w:rFonts w:ascii="Times New Roman" w:hAnsi="Times New Roman"/>
                <w:color w:val="000000"/>
                <w:kern w:val="0"/>
                <w:sz w:val="18"/>
                <w:szCs w:val="18"/>
                <w:vertAlign w:val="subscript"/>
                <w:lang w:bidi="ar"/>
              </w:rPr>
              <w:t>max</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1691AB"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y</w:t>
            </w:r>
            <w:r>
              <w:rPr>
                <w:rFonts w:ascii="Times New Roman" w:hAnsi="Times New Roman"/>
                <w:color w:val="000000"/>
                <w:kern w:val="0"/>
                <w:sz w:val="18"/>
                <w:szCs w:val="18"/>
                <w:vertAlign w:val="subscript"/>
                <w:lang w:bidi="ar"/>
              </w:rPr>
              <w:t>min</w:t>
            </w:r>
          </w:p>
        </w:tc>
        <w:tc>
          <w:tcPr>
            <w:tcW w:w="9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DF3619"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hint="eastAsia"/>
                <w:color w:val="000000"/>
                <w:kern w:val="0"/>
                <w:sz w:val="18"/>
                <w:szCs w:val="18"/>
                <w:lang w:bidi="ar"/>
              </w:rPr>
              <w:t>s(x)</w:t>
            </w:r>
          </w:p>
        </w:tc>
      </w:tr>
      <w:tr w:rsidR="00432070" w14:paraId="70CF451C" w14:textId="77777777" w:rsidTr="004E2B88">
        <w:trPr>
          <w:trHeight w:val="360"/>
          <w:jc w:val="center"/>
        </w:trPr>
        <w:tc>
          <w:tcPr>
            <w:tcW w:w="9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E74FF0"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hint="eastAsia"/>
                <w:color w:val="000000"/>
                <w:kern w:val="0"/>
                <w:sz w:val="18"/>
                <w:szCs w:val="18"/>
                <w:lang w:bidi="ar"/>
              </w:rPr>
              <w:t>校准点（</w:t>
            </w:r>
            <w:r>
              <w:rPr>
                <w:rFonts w:ascii="Times New Roman" w:hAnsi="Times New Roman" w:hint="eastAsia"/>
                <w:color w:val="000000"/>
                <w:kern w:val="0"/>
                <w:sz w:val="18"/>
                <w:szCs w:val="18"/>
                <w:lang w:bidi="ar"/>
              </w:rPr>
              <w:t>900hPa</w:t>
            </w:r>
            <w:r>
              <w:rPr>
                <w:rFonts w:ascii="Times New Roman" w:hAnsi="Times New Roman" w:hint="eastAsia"/>
                <w:color w:val="000000"/>
                <w:kern w:val="0"/>
                <w:sz w:val="18"/>
                <w:szCs w:val="18"/>
                <w:lang w:bidi="ar"/>
              </w:rPr>
              <w:t>）</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F2775C"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DA0813"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899.61</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7479EC"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763557"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E925F1"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617881"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589A32"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2045E1"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25C126"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899.62</w:t>
            </w:r>
          </w:p>
        </w:tc>
        <w:tc>
          <w:tcPr>
            <w:tcW w:w="74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6FA4BF" w14:textId="77777777" w:rsidR="00432070" w:rsidRDefault="00432070" w:rsidP="004E2B88">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899.61</w:t>
            </w:r>
          </w:p>
        </w:tc>
        <w:tc>
          <w:tcPr>
            <w:tcW w:w="93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101A56" w14:textId="77777777" w:rsidR="00432070" w:rsidRDefault="00432070" w:rsidP="004E2B88">
            <w:pPr>
              <w:jc w:val="center"/>
              <w:rPr>
                <w:rFonts w:ascii="Times New Roman" w:hAnsi="Times New Roman"/>
                <w:color w:val="000000"/>
                <w:sz w:val="18"/>
                <w:szCs w:val="18"/>
              </w:rPr>
            </w:pPr>
            <w:r>
              <w:rPr>
                <w:rFonts w:ascii="Times New Roman" w:hAnsi="Times New Roman"/>
                <w:color w:val="000000"/>
                <w:sz w:val="18"/>
                <w:szCs w:val="18"/>
              </w:rPr>
              <w:t>0.0035</w:t>
            </w:r>
          </w:p>
        </w:tc>
      </w:tr>
    </w:tbl>
    <w:p w14:paraId="5A9B2447" w14:textId="77777777" w:rsidR="00432070" w:rsidRDefault="00432070" w:rsidP="00432070">
      <w:pPr>
        <w:snapToGrid w:val="0"/>
        <w:spacing w:line="400" w:lineRule="exact"/>
        <w:ind w:firstLineChars="300" w:firstLine="720"/>
        <w:rPr>
          <w:rFonts w:ascii="宋体"/>
          <w:sz w:val="24"/>
        </w:rPr>
      </w:pPr>
      <w:r>
        <w:rPr>
          <w:rFonts w:ascii="宋体" w:hint="eastAsia"/>
          <w:sz w:val="24"/>
        </w:rPr>
        <w:t>由于校准结果是取8次测量的平均值，则由示值重复性引入的标准不确定度为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r>
                  <m:rPr>
                    <m:nor/>
                  </m:rPr>
                  <w:rPr>
                    <w:rFonts w:ascii="Cambria Math" w:hAnsi="Cambria Math" w:hint="eastAsia"/>
                    <w:sz w:val="18"/>
                  </w:rPr>
                  <m:t>1</m:t>
                </m:r>
              </m:sub>
            </m:sSub>
          </m:e>
        </m:d>
      </m:oMath>
      <w:r>
        <w:rPr>
          <w:rFonts w:ascii="Cambria Math" w:hAnsi="Cambria Math" w:cs="Cambria Math" w:hint="eastAsia"/>
          <w:sz w:val="24"/>
        </w:rPr>
        <w:t>=</w:t>
      </w:r>
      <m:oMath>
        <m:r>
          <w:rPr>
            <w:rFonts w:ascii="Cambria Math" w:hAnsi="Cambria Math" w:cs="Cambria Math"/>
            <w:sz w:val="24"/>
          </w:rPr>
          <m:t xml:space="preserve"> </m:t>
        </m:r>
        <m:r>
          <m:rPr>
            <m:sty m:val="p"/>
          </m:rPr>
          <w:rPr>
            <w:rFonts w:ascii="宋体" w:hAnsi="宋体" w:cs="Cambria Math" w:hint="eastAsia"/>
            <w:sz w:val="24"/>
          </w:rPr>
          <m:t>0.0035/</m:t>
        </m:r>
        <m:rad>
          <m:radPr>
            <m:degHide m:val="1"/>
            <m:ctrlPr>
              <w:rPr>
                <w:rFonts w:ascii="Cambria Math" w:hAnsi="Cambria Math" w:cs="Cambria Math"/>
                <w:i/>
                <w:sz w:val="24"/>
              </w:rPr>
            </m:ctrlPr>
          </m:radPr>
          <m:deg/>
          <m:e>
            <m:r>
              <w:rPr>
                <w:rFonts w:ascii="Cambria Math" w:hAnsi="Cambria Math" w:cs="Cambria Math"/>
                <w:sz w:val="24"/>
              </w:rPr>
              <m:t>8</m:t>
            </m:r>
          </m:e>
        </m:rad>
      </m:oMath>
      <w:r>
        <w:rPr>
          <w:rFonts w:ascii="宋体" w:hint="eastAsia"/>
          <w:sz w:val="24"/>
        </w:rPr>
        <w:t>≈0.0001（hPa）。</w:t>
      </w:r>
    </w:p>
    <w:p w14:paraId="0CCBA138" w14:textId="77777777" w:rsidR="00432070" w:rsidRDefault="00432070" w:rsidP="00432070">
      <w:pPr>
        <w:snapToGrid w:val="0"/>
        <w:spacing w:beforeLines="50" w:before="156" w:line="300" w:lineRule="auto"/>
        <w:outlineLvl w:val="3"/>
        <w:rPr>
          <w:rFonts w:ascii="宋体"/>
          <w:sz w:val="24"/>
        </w:rPr>
      </w:pPr>
      <w:r>
        <w:rPr>
          <w:rFonts w:ascii="宋体" w:hint="eastAsia"/>
          <w:sz w:val="24"/>
        </w:rPr>
        <w:t>D.4.1.2</w:t>
      </w:r>
      <w:r>
        <w:rPr>
          <w:rFonts w:ascii="宋体"/>
          <w:sz w:val="24"/>
        </w:rPr>
        <w:t xml:space="preserve"> </w:t>
      </w:r>
      <w:r>
        <w:rPr>
          <w:rFonts w:ascii="宋体" w:hint="eastAsia"/>
          <w:sz w:val="24"/>
        </w:rPr>
        <w:t>由被校</w:t>
      </w:r>
      <w:r>
        <w:rPr>
          <w:rFonts w:ascii="宋体" w:hAnsi="宋体" w:hint="eastAsia"/>
          <w:bCs/>
          <w:kern w:val="0"/>
          <w:sz w:val="24"/>
        </w:rPr>
        <w:t>准</w:t>
      </w:r>
      <w:r>
        <w:rPr>
          <w:rFonts w:ascii="宋体" w:hint="eastAsia"/>
          <w:sz w:val="24"/>
        </w:rPr>
        <w:t>对象的分辨力</w:t>
      </w:r>
      <w:r>
        <w:rPr>
          <w:rFonts w:ascii="宋体" w:hAnsi="宋体" w:hint="eastAsia"/>
          <w:bCs/>
          <w:kern w:val="0"/>
          <w:sz w:val="24"/>
        </w:rPr>
        <w:t>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r>
                  <m:rPr>
                    <m:nor/>
                  </m:rPr>
                  <w:rPr>
                    <w:rFonts w:ascii="Cambria Math" w:hAnsi="Cambria Math"/>
                    <w:sz w:val="18"/>
                  </w:rPr>
                  <m:t>2</m:t>
                </m:r>
              </m:sub>
            </m:sSub>
          </m:e>
        </m:d>
      </m:oMath>
    </w:p>
    <w:p w14:paraId="7AF4AA9F" w14:textId="77777777" w:rsidR="00432070" w:rsidRPr="00D13708" w:rsidRDefault="00432070" w:rsidP="00D13708">
      <w:pPr>
        <w:snapToGrid w:val="0"/>
        <w:spacing w:line="400" w:lineRule="exact"/>
        <w:ind w:firstLineChars="200" w:firstLine="480"/>
        <w:rPr>
          <w:rFonts w:ascii="宋体"/>
          <w:sz w:val="24"/>
        </w:rPr>
      </w:pPr>
      <w:r w:rsidRPr="00D13708">
        <w:rPr>
          <w:rFonts w:ascii="宋体" w:hint="eastAsia"/>
          <w:sz w:val="24"/>
        </w:rPr>
        <w:t>用B类标准不确定度评定。被校准对象的分辨力为0.01</w:t>
      </w:r>
      <w:r w:rsidRPr="00D13708">
        <w:rPr>
          <w:rFonts w:ascii="宋体"/>
          <w:sz w:val="24"/>
        </w:rPr>
        <w:t xml:space="preserve"> </w:t>
      </w:r>
      <w:r w:rsidRPr="00D13708">
        <w:rPr>
          <w:rFonts w:ascii="宋体" w:hint="eastAsia"/>
          <w:sz w:val="24"/>
        </w:rPr>
        <w:t>hPa，区间半宽为0.005hPa，按均匀分布，则由其引入的标准不确定度为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sz w:val="24"/>
                  </w:rPr>
                  <m:t>被2</m:t>
                </m:r>
              </m:sub>
            </m:sSub>
          </m:e>
        </m:d>
      </m:oMath>
      <w:r w:rsidRPr="00D13708">
        <w:rPr>
          <w:rFonts w:ascii="宋体" w:hint="eastAsia"/>
          <w:sz w:val="24"/>
        </w:rPr>
        <w:t>=0.005/</w:t>
      </w:r>
      <m:oMath>
        <m:rad>
          <m:radPr>
            <m:degHide m:val="1"/>
            <m:ctrlPr>
              <w:rPr>
                <w:rFonts w:ascii="Cambria Math" w:hAnsi="Cambria Math"/>
                <w:sz w:val="24"/>
              </w:rPr>
            </m:ctrlPr>
          </m:radPr>
          <m:deg/>
          <m:e>
            <m:r>
              <m:rPr>
                <m:sty m:val="p"/>
              </m:rPr>
              <w:rPr>
                <w:rFonts w:ascii="Cambria Math" w:hAnsi="Cambria Math"/>
                <w:sz w:val="24"/>
              </w:rPr>
              <m:t>3</m:t>
            </m:r>
          </m:e>
        </m:rad>
      </m:oMath>
      <w:r w:rsidRPr="00D13708">
        <w:rPr>
          <w:rFonts w:ascii="宋体" w:hint="eastAsia"/>
          <w:sz w:val="24"/>
        </w:rPr>
        <w:t>≈ 0.0029（hPa）。</w:t>
      </w:r>
    </w:p>
    <w:p w14:paraId="17428854" w14:textId="77777777" w:rsidR="00432070" w:rsidRDefault="00432070" w:rsidP="00432070">
      <w:pPr>
        <w:snapToGrid w:val="0"/>
        <w:spacing w:beforeLines="50" w:before="156" w:line="300" w:lineRule="auto"/>
        <w:outlineLvl w:val="3"/>
        <w:rPr>
          <w:rFonts w:ascii="宋体"/>
          <w:sz w:val="24"/>
        </w:rPr>
      </w:pPr>
      <w:r>
        <w:rPr>
          <w:rFonts w:ascii="宋体" w:hint="eastAsia"/>
          <w:sz w:val="24"/>
        </w:rPr>
        <w:t>D.4.1.3</w:t>
      </w:r>
      <w:r>
        <w:rPr>
          <w:rFonts w:ascii="宋体"/>
          <w:sz w:val="24"/>
        </w:rPr>
        <w:t xml:space="preserve"> </w:t>
      </w:r>
      <w:r>
        <w:rPr>
          <w:rFonts w:ascii="宋体" w:hint="eastAsia"/>
          <w:sz w:val="24"/>
        </w:rPr>
        <w:t>由被校</w:t>
      </w:r>
      <w:r>
        <w:rPr>
          <w:rFonts w:ascii="宋体" w:hAnsi="宋体" w:hint="eastAsia"/>
          <w:bCs/>
          <w:kern w:val="0"/>
          <w:sz w:val="24"/>
        </w:rPr>
        <w:t>准</w:t>
      </w:r>
      <w:r>
        <w:rPr>
          <w:rFonts w:ascii="宋体" w:hint="eastAsia"/>
          <w:sz w:val="24"/>
        </w:rPr>
        <w:t>对象的分辨力</w:t>
      </w:r>
      <w:r>
        <w:rPr>
          <w:rFonts w:ascii="宋体" w:hAnsi="宋体" w:hint="eastAsia"/>
          <w:bCs/>
          <w:kern w:val="0"/>
          <w:sz w:val="24"/>
        </w:rPr>
        <w:t>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sub>
            </m:sSub>
          </m:e>
        </m:d>
      </m:oMath>
    </w:p>
    <w:p w14:paraId="6E74CE03" w14:textId="77777777" w:rsidR="00432070" w:rsidRDefault="00432070" w:rsidP="00432070">
      <w:pPr>
        <w:snapToGrid w:val="0"/>
        <w:spacing w:line="400" w:lineRule="exact"/>
        <w:ind w:firstLineChars="200" w:firstLine="480"/>
        <w:rPr>
          <w:rFonts w:ascii="宋体"/>
          <w:sz w:val="24"/>
        </w:rPr>
      </w:pPr>
      <w:r>
        <w:rPr>
          <w:rFonts w:ascii="宋体" w:hint="eastAsia"/>
          <w:color w:val="000000" w:themeColor="text1"/>
          <w:sz w:val="24"/>
        </w:rPr>
        <w:t>由</w:t>
      </w:r>
      <w:r>
        <w:rPr>
          <w:rFonts w:ascii="宋体" w:hint="eastAsia"/>
          <w:sz w:val="24"/>
        </w:rPr>
        <w:t>被校</w:t>
      </w:r>
      <w:r>
        <w:rPr>
          <w:rFonts w:ascii="宋体" w:hAnsi="宋体" w:hint="eastAsia"/>
          <w:bCs/>
          <w:kern w:val="0"/>
          <w:sz w:val="24"/>
        </w:rPr>
        <w:t>准</w:t>
      </w:r>
      <w:r>
        <w:rPr>
          <w:rFonts w:ascii="宋体" w:hint="eastAsia"/>
          <w:sz w:val="24"/>
        </w:rPr>
        <w:t>对象</w:t>
      </w:r>
      <w:r>
        <w:rPr>
          <w:rFonts w:ascii="宋体" w:hint="eastAsia"/>
          <w:color w:val="000000" w:themeColor="text1"/>
          <w:sz w:val="24"/>
        </w:rPr>
        <w:t>示值重复性引</w:t>
      </w:r>
      <w:r>
        <w:rPr>
          <w:rFonts w:ascii="宋体" w:hint="eastAsia"/>
          <w:sz w:val="24"/>
        </w:rPr>
        <w:t>入的标准不确定度小于其</w:t>
      </w:r>
      <w:r>
        <w:rPr>
          <w:rFonts w:ascii="宋体" w:hAnsi="宋体" w:hint="eastAsia"/>
          <w:bCs/>
          <w:kern w:val="0"/>
          <w:sz w:val="24"/>
        </w:rPr>
        <w:t>分辨力</w:t>
      </w:r>
      <w:r>
        <w:rPr>
          <w:rFonts w:ascii="宋体" w:hint="eastAsia"/>
          <w:sz w:val="24"/>
        </w:rPr>
        <w:t>引入的标准不确定度，则由</w:t>
      </w:r>
      <w:r>
        <w:rPr>
          <w:rFonts w:ascii="宋体" w:hAnsi="宋体" w:hint="eastAsia"/>
          <w:bCs/>
          <w:kern w:val="0"/>
          <w:sz w:val="24"/>
        </w:rPr>
        <w:t>被校对象引入</w:t>
      </w:r>
      <w:r>
        <w:rPr>
          <w:rFonts w:ascii="宋体" w:hint="eastAsia"/>
          <w:sz w:val="24"/>
        </w:rPr>
        <w:t>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宋体" w:hAnsi="Cambria Math"/>
                    <w:sz w:val="18"/>
                  </w:rPr>
                  <m:t>被</m:t>
                </m:r>
              </m:sub>
            </m:sSub>
          </m:e>
        </m:d>
      </m:oMath>
      <w:r>
        <w:rPr>
          <w:rFonts w:ascii="宋体" w:hint="eastAsia"/>
          <w:sz w:val="24"/>
        </w:rPr>
        <w:t>=0.0029（hPa）。</w:t>
      </w:r>
    </w:p>
    <w:p w14:paraId="12103E95" w14:textId="77777777" w:rsidR="00432070" w:rsidRDefault="00432070" w:rsidP="00432070">
      <w:pPr>
        <w:snapToGrid w:val="0"/>
        <w:spacing w:line="300" w:lineRule="auto"/>
        <w:outlineLvl w:val="2"/>
        <w:rPr>
          <w:rFonts w:ascii="宋体"/>
          <w:color w:val="000000" w:themeColor="text1"/>
          <w:sz w:val="24"/>
        </w:rPr>
      </w:pPr>
      <w:r>
        <w:rPr>
          <w:rFonts w:ascii="宋体"/>
          <w:color w:val="000000" w:themeColor="text1"/>
          <w:sz w:val="24"/>
        </w:rPr>
        <w:t>D.4.2</w:t>
      </w:r>
      <w:r>
        <w:rPr>
          <w:rFonts w:ascii="宋体" w:hint="eastAsia"/>
          <w:color w:val="000000" w:themeColor="text1"/>
          <w:sz w:val="24"/>
        </w:rPr>
        <w:t>由</w:t>
      </w:r>
      <w:r>
        <w:rPr>
          <w:rFonts w:ascii="宋体" w:hAnsi="宋体" w:hint="eastAsia"/>
          <w:bCs/>
          <w:color w:val="000000" w:themeColor="text1"/>
          <w:kern w:val="0"/>
          <w:sz w:val="24"/>
        </w:rPr>
        <w:t>输入量</w:t>
      </w:r>
      <m:oMath>
        <m:sSub>
          <m:sSubPr>
            <m:ctrlPr>
              <w:rPr>
                <w:rFonts w:ascii="Cambria Math" w:hAnsi="Cambria Math"/>
                <w:color w:val="000000" w:themeColor="text1"/>
                <w:sz w:val="24"/>
              </w:rPr>
            </m:ctrlPr>
          </m:sSubPr>
          <m:e>
            <m:r>
              <w:rPr>
                <w:rFonts w:ascii="Cambria Math" w:hAnsi="Cambria Math"/>
                <w:color w:val="000000" w:themeColor="text1"/>
                <w:sz w:val="24"/>
              </w:rPr>
              <m:t>P</m:t>
            </m:r>
          </m:e>
          <m:sub>
            <m:r>
              <m:rPr>
                <m:nor/>
              </m:rPr>
              <w:rPr>
                <w:rFonts w:ascii="宋体" w:hAnsi="Cambria Math"/>
                <w:color w:val="000000" w:themeColor="text1"/>
                <w:sz w:val="18"/>
              </w:rPr>
              <m:t>标</m:t>
            </m:r>
          </m:sub>
        </m:sSub>
      </m:oMath>
      <w:r>
        <w:rPr>
          <w:rFonts w:hAnsi="Cambria Math" w:hint="eastAsia"/>
          <w:color w:val="000000" w:themeColor="text1"/>
          <w:sz w:val="24"/>
        </w:rPr>
        <w:t>引入</w:t>
      </w:r>
      <w:r>
        <w:rPr>
          <w:rFonts w:ascii="宋体" w:hint="eastAsia"/>
          <w:color w:val="000000" w:themeColor="text1"/>
          <w:sz w:val="24"/>
        </w:rPr>
        <w:t>的标准不确定度</w:t>
      </w:r>
      <m:oMath>
        <m:r>
          <w:rPr>
            <w:rFonts w:ascii="Cambria Math" w:hAnsi="Cambria Math" w:cs="Cambria Math"/>
            <w:color w:val="000000" w:themeColor="text1"/>
            <w:sz w:val="24"/>
          </w:rPr>
          <m:t>u</m:t>
        </m:r>
        <m:d>
          <m:dPr>
            <m:ctrlPr>
              <w:rPr>
                <w:rFonts w:ascii="Cambria Math" w:hAnsi="Cambria Math" w:cs="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P</m:t>
                </m:r>
              </m:e>
              <m:sub>
                <m:r>
                  <m:rPr>
                    <m:nor/>
                  </m:rPr>
                  <w:rPr>
                    <w:rFonts w:ascii="Cambria Math" w:hAnsi="Cambria Math" w:hint="eastAsia"/>
                    <w:color w:val="000000" w:themeColor="text1"/>
                    <w:sz w:val="18"/>
                  </w:rPr>
                  <m:t>标</m:t>
                </m:r>
              </m:sub>
            </m:sSub>
          </m:e>
        </m:d>
      </m:oMath>
    </w:p>
    <w:p w14:paraId="143D866A" w14:textId="7D9A3836" w:rsidR="00432070" w:rsidRDefault="00432070" w:rsidP="00432070">
      <w:pPr>
        <w:snapToGrid w:val="0"/>
        <w:spacing w:line="300" w:lineRule="auto"/>
        <w:jc w:val="left"/>
        <w:outlineLvl w:val="3"/>
        <w:rPr>
          <w:rFonts w:ascii="宋体" w:hAnsi="宋体" w:hint="eastAsia"/>
          <w:bCs/>
          <w:color w:val="000000" w:themeColor="text1"/>
          <w:kern w:val="0"/>
          <w:sz w:val="24"/>
        </w:rPr>
      </w:pPr>
      <w:r>
        <w:rPr>
          <w:rFonts w:ascii="宋体" w:hAnsi="宋体" w:hint="eastAsia"/>
          <w:bCs/>
          <w:color w:val="000000" w:themeColor="text1"/>
          <w:kern w:val="0"/>
          <w:sz w:val="24"/>
        </w:rPr>
        <w:t>D.4.2.</w:t>
      </w:r>
      <w:r>
        <w:rPr>
          <w:rFonts w:ascii="宋体" w:hAnsi="宋体"/>
          <w:bCs/>
          <w:color w:val="000000" w:themeColor="text1"/>
          <w:kern w:val="0"/>
          <w:sz w:val="24"/>
        </w:rPr>
        <w:t xml:space="preserve">1 </w:t>
      </w:r>
      <w:r>
        <w:rPr>
          <w:rFonts w:ascii="宋体" w:hAnsi="宋体" w:hint="eastAsia"/>
          <w:bCs/>
          <w:color w:val="000000" w:themeColor="text1"/>
          <w:kern w:val="0"/>
          <w:sz w:val="24"/>
        </w:rPr>
        <w:t>由数字式气压计读数分辨力引入的标准不确定度</w:t>
      </w:r>
      <m:oMath>
        <m:r>
          <w:rPr>
            <w:rFonts w:ascii="Cambria Math" w:hAnsi="Cambria Math" w:cs="Cambria Math"/>
            <w:color w:val="000000" w:themeColor="text1"/>
            <w:sz w:val="24"/>
          </w:rPr>
          <m:t>u</m:t>
        </m:r>
        <m:d>
          <m:dPr>
            <m:ctrlPr>
              <w:rPr>
                <w:rFonts w:ascii="Cambria Math" w:hAnsi="Cambria Math" w:cs="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P</m:t>
                </m:r>
              </m:e>
              <m:sub>
                <m:r>
                  <m:rPr>
                    <m:nor/>
                  </m:rPr>
                  <w:rPr>
                    <w:rFonts w:ascii="Cambria Math" w:hAnsi="Cambria Math" w:hint="eastAsia"/>
                    <w:color w:val="000000" w:themeColor="text1"/>
                    <w:sz w:val="18"/>
                  </w:rPr>
                  <m:t>标</m:t>
                </m:r>
                <m:r>
                  <m:rPr>
                    <m:nor/>
                  </m:rPr>
                  <w:rPr>
                    <w:rFonts w:ascii="Cambria Math" w:hAnsi="Cambria Math" w:hint="eastAsia"/>
                    <w:color w:val="000000" w:themeColor="text1"/>
                    <w:sz w:val="18"/>
                  </w:rPr>
                  <m:t>1</m:t>
                </m:r>
              </m:sub>
            </m:sSub>
          </m:e>
        </m:d>
      </m:oMath>
    </w:p>
    <w:p w14:paraId="175A5166" w14:textId="0EA201DF" w:rsidR="00432070" w:rsidRDefault="00432070" w:rsidP="00D13708">
      <w:pPr>
        <w:snapToGrid w:val="0"/>
        <w:spacing w:line="400" w:lineRule="exact"/>
        <w:ind w:firstLineChars="200" w:firstLine="480"/>
        <w:rPr>
          <w:rFonts w:ascii="宋体"/>
          <w:color w:val="000000" w:themeColor="text1"/>
          <w:sz w:val="24"/>
        </w:rPr>
      </w:pPr>
      <w:r w:rsidRPr="00D13708">
        <w:rPr>
          <w:rFonts w:ascii="宋体" w:hint="eastAsia"/>
          <w:color w:val="000000" w:themeColor="text1"/>
          <w:sz w:val="24"/>
        </w:rPr>
        <w:t>用B类标准不确定度评定。</w:t>
      </w:r>
      <w:r>
        <w:rPr>
          <w:rFonts w:ascii="宋体" w:hint="eastAsia"/>
          <w:color w:val="000000" w:themeColor="text1"/>
          <w:sz w:val="24"/>
        </w:rPr>
        <w:t>数字</w:t>
      </w:r>
      <w:r w:rsidRPr="00D13708">
        <w:rPr>
          <w:rFonts w:ascii="宋体" w:hint="eastAsia"/>
          <w:color w:val="000000" w:themeColor="text1"/>
          <w:sz w:val="24"/>
        </w:rPr>
        <w:t>式</w:t>
      </w:r>
      <w:r>
        <w:rPr>
          <w:rFonts w:ascii="宋体" w:hint="eastAsia"/>
          <w:color w:val="000000" w:themeColor="text1"/>
          <w:sz w:val="24"/>
        </w:rPr>
        <w:t>气压计的分辨力为0.0001</w:t>
      </w:r>
      <w:r>
        <w:rPr>
          <w:rFonts w:ascii="宋体"/>
          <w:color w:val="000000" w:themeColor="text1"/>
          <w:sz w:val="24"/>
        </w:rPr>
        <w:t xml:space="preserve"> </w:t>
      </w:r>
      <w:r>
        <w:rPr>
          <w:rFonts w:ascii="宋体" w:hint="eastAsia"/>
          <w:color w:val="000000" w:themeColor="text1"/>
          <w:sz w:val="24"/>
        </w:rPr>
        <w:t>%FS，即取测量范围内最大值1100 hPa点，其分辨力为1100×0.0001%=0.0011（hPa），区间半宽为0.00055</w:t>
      </w:r>
      <w:r>
        <w:rPr>
          <w:rFonts w:ascii="宋体"/>
          <w:color w:val="000000" w:themeColor="text1"/>
          <w:sz w:val="24"/>
        </w:rPr>
        <w:t xml:space="preserve"> </w:t>
      </w:r>
      <w:r>
        <w:rPr>
          <w:rFonts w:ascii="宋体" w:hint="eastAsia"/>
          <w:color w:val="000000" w:themeColor="text1"/>
          <w:sz w:val="24"/>
        </w:rPr>
        <w:t>hPa，按均匀分布，</w:t>
      </w:r>
      <w:r w:rsidRPr="00D13708">
        <w:rPr>
          <w:rFonts w:ascii="宋体" w:hint="eastAsia"/>
          <w:color w:val="000000" w:themeColor="text1"/>
          <w:sz w:val="24"/>
        </w:rPr>
        <w:t>则由其引入的标准不确定度为</w:t>
      </w:r>
      <m:oMath>
        <m:r>
          <w:rPr>
            <w:rFonts w:ascii="Cambria Math" w:hAnsi="Cambria Math" w:cs="Cambria Math"/>
            <w:color w:val="000000" w:themeColor="text1"/>
            <w:sz w:val="24"/>
          </w:rPr>
          <m:t>u</m:t>
        </m:r>
        <m:d>
          <m:dPr>
            <m:ctrlPr>
              <w:rPr>
                <w:rFonts w:ascii="Cambria Math" w:hAnsi="Cambria Math" w:cs="Cambria Math"/>
                <w:color w:val="000000" w:themeColor="text1"/>
                <w:sz w:val="24"/>
              </w:rPr>
            </m:ctrlPr>
          </m:dPr>
          <m:e>
            <m:sSub>
              <m:sSubPr>
                <m:ctrlPr>
                  <w:rPr>
                    <w:rFonts w:ascii="Cambria Math" w:hAnsi="Cambria Math"/>
                    <w:color w:val="000000" w:themeColor="text1"/>
                    <w:sz w:val="24"/>
                  </w:rPr>
                </m:ctrlPr>
              </m:sSubPr>
              <m:e>
                <m:r>
                  <w:rPr>
                    <w:rFonts w:ascii="Cambria Math" w:hAnsi="Cambria Math"/>
                    <w:color w:val="000000" w:themeColor="text1"/>
                    <w:sz w:val="24"/>
                  </w:rPr>
                  <m:t>P</m:t>
                </m:r>
              </m:e>
              <m:sub>
                <m:r>
                  <m:rPr>
                    <m:nor/>
                  </m:rPr>
                  <w:rPr>
                    <w:rFonts w:ascii="宋体" w:hint="eastAsia"/>
                    <w:color w:val="000000" w:themeColor="text1"/>
                    <w:sz w:val="24"/>
                  </w:rPr>
                  <m:t>标1</m:t>
                </m:r>
              </m:sub>
            </m:sSub>
          </m:e>
        </m:d>
      </m:oMath>
      <w:r>
        <w:rPr>
          <w:rFonts w:ascii="宋体" w:hint="eastAsia"/>
          <w:color w:val="000000" w:themeColor="text1"/>
          <w:sz w:val="24"/>
        </w:rPr>
        <w:t>=O．0011／（</w:t>
      </w:r>
      <m:oMath>
        <m:rad>
          <m:radPr>
            <m:degHide m:val="1"/>
            <m:ctrlPr>
              <w:rPr>
                <w:rFonts w:ascii="Cambria Math" w:hAnsi="Cambria Math"/>
                <w:color w:val="000000" w:themeColor="text1"/>
                <w:sz w:val="24"/>
              </w:rPr>
            </m:ctrlPr>
          </m:radPr>
          <m:deg/>
          <m:e>
            <m:r>
              <m:rPr>
                <m:sty m:val="p"/>
              </m:rPr>
              <w:rPr>
                <w:rFonts w:ascii="Cambria Math" w:hAnsi="Cambria Math"/>
                <w:color w:val="000000" w:themeColor="text1"/>
                <w:sz w:val="24"/>
              </w:rPr>
              <m:t>3</m:t>
            </m:r>
          </m:e>
        </m:rad>
      </m:oMath>
      <w:r>
        <w:rPr>
          <w:rFonts w:ascii="宋体" w:hint="eastAsia"/>
          <w:color w:val="000000" w:themeColor="text1"/>
          <w:sz w:val="24"/>
        </w:rPr>
        <w:t>×2）≈0.0003（hPa）,可忽略不计。</w:t>
      </w:r>
    </w:p>
    <w:p w14:paraId="7EF17511" w14:textId="77777777" w:rsidR="00432070" w:rsidRDefault="00432070" w:rsidP="00432070">
      <w:pPr>
        <w:snapToGrid w:val="0"/>
        <w:spacing w:line="300" w:lineRule="auto"/>
        <w:jc w:val="left"/>
        <w:outlineLvl w:val="3"/>
        <w:rPr>
          <w:rFonts w:ascii="宋体" w:hAnsi="Courier New" w:cs="Courier New"/>
          <w:sz w:val="24"/>
        </w:rPr>
      </w:pPr>
      <w:r>
        <w:rPr>
          <w:rFonts w:ascii="宋体" w:hint="eastAsia"/>
          <w:sz w:val="24"/>
        </w:rPr>
        <w:t>D.4.</w:t>
      </w:r>
      <w:r>
        <w:rPr>
          <w:rFonts w:ascii="宋体"/>
          <w:sz w:val="24"/>
        </w:rPr>
        <w:t xml:space="preserve">2.2 </w:t>
      </w:r>
      <w:r>
        <w:rPr>
          <w:rFonts w:ascii="宋体" w:hint="eastAsia"/>
          <w:sz w:val="24"/>
        </w:rPr>
        <w:t>由气压发生器引入的标准不确定度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Cambria Math" w:hAnsi="Cambria Math" w:hint="eastAsia"/>
                    <w:sz w:val="18"/>
                  </w:rPr>
                  <m:t>标</m:t>
                </m:r>
                <m:r>
                  <m:rPr>
                    <m:nor/>
                  </m:rPr>
                  <w:rPr>
                    <w:rFonts w:ascii="Cambria Math" w:hAnsi="Cambria Math" w:hint="eastAsia"/>
                    <w:sz w:val="18"/>
                  </w:rPr>
                  <m:t>2</m:t>
                </m:r>
              </m:sub>
            </m:sSub>
          </m:e>
        </m:d>
      </m:oMath>
    </w:p>
    <w:p w14:paraId="1025042A" w14:textId="77777777" w:rsidR="00432070" w:rsidRDefault="00432070" w:rsidP="00432070">
      <w:pPr>
        <w:snapToGrid w:val="0"/>
        <w:spacing w:line="400" w:lineRule="exact"/>
        <w:ind w:firstLineChars="200" w:firstLine="480"/>
        <w:rPr>
          <w:rFonts w:ascii="宋体" w:hAnsi="Courier New" w:cs="Courier New"/>
          <w:sz w:val="24"/>
        </w:rPr>
      </w:pPr>
      <w:r>
        <w:rPr>
          <w:rFonts w:ascii="宋体" w:hAnsi="宋体" w:hint="eastAsia"/>
          <w:bCs/>
          <w:color w:val="000000" w:themeColor="text1"/>
          <w:kern w:val="0"/>
          <w:sz w:val="24"/>
        </w:rPr>
        <w:t>用B类标准不确定度评定。</w:t>
      </w:r>
      <w:r>
        <w:rPr>
          <w:rFonts w:ascii="宋体" w:hAnsi="Courier New" w:cs="Courier New" w:hint="eastAsia"/>
          <w:sz w:val="24"/>
        </w:rPr>
        <w:t>气压发生器的</w:t>
      </w:r>
      <w:r>
        <w:rPr>
          <w:rFonts w:ascii="宋体" w:hint="eastAsia"/>
          <w:sz w:val="24"/>
        </w:rPr>
        <w:t>扩展</w:t>
      </w:r>
      <w:r>
        <w:rPr>
          <w:rFonts w:ascii="宋体" w:hAnsi="Courier New" w:cs="Courier New" w:hint="eastAsia"/>
          <w:sz w:val="24"/>
        </w:rPr>
        <w:t>不确定度为</w:t>
      </w:r>
      <w:r>
        <w:rPr>
          <w:rFonts w:ascii="宋体" w:hAnsi="Courier New" w:cs="Courier New" w:hint="eastAsia"/>
          <w:i/>
          <w:iCs/>
          <w:sz w:val="24"/>
        </w:rPr>
        <w:t>U</w:t>
      </w:r>
      <w:r>
        <w:rPr>
          <w:rFonts w:ascii="宋体" w:hAnsi="Courier New" w:cs="Courier New"/>
          <w:i/>
          <w:iCs/>
          <w:sz w:val="24"/>
        </w:rPr>
        <w:t xml:space="preserve"> </w:t>
      </w:r>
      <w:r>
        <w:rPr>
          <w:rFonts w:ascii="宋体" w:hAnsi="Courier New" w:cs="Courier New" w:hint="eastAsia"/>
          <w:sz w:val="24"/>
        </w:rPr>
        <w:t>=</w:t>
      </w:r>
      <w:r>
        <w:rPr>
          <w:rFonts w:ascii="宋体" w:hAnsi="Courier New" w:cs="Courier New"/>
          <w:sz w:val="24"/>
        </w:rPr>
        <w:t xml:space="preserve"> </w:t>
      </w:r>
      <w:r>
        <w:rPr>
          <w:rFonts w:ascii="宋体" w:hAnsi="Courier New" w:cs="Courier New" w:hint="eastAsia"/>
          <w:sz w:val="24"/>
        </w:rPr>
        <w:t>(0.02～0.04)</w:t>
      </w:r>
      <w:r>
        <w:rPr>
          <w:rFonts w:ascii="宋体" w:hAnsi="Courier New" w:cs="Courier New"/>
          <w:sz w:val="24"/>
        </w:rPr>
        <w:t xml:space="preserve"> </w:t>
      </w:r>
      <w:r>
        <w:rPr>
          <w:rFonts w:ascii="宋体" w:hAnsi="Courier New" w:cs="Courier New" w:hint="eastAsia"/>
          <w:sz w:val="24"/>
        </w:rPr>
        <w:t>hPa，</w:t>
      </w:r>
      <w:r>
        <w:rPr>
          <w:rFonts w:ascii="宋体" w:hAnsi="Courier New" w:cs="Courier New" w:hint="eastAsia"/>
          <w:i/>
          <w:iCs/>
          <w:sz w:val="24"/>
        </w:rPr>
        <w:t>k</w:t>
      </w:r>
      <w:r>
        <w:rPr>
          <w:rFonts w:ascii="宋体" w:hAnsi="Courier New" w:cs="Courier New"/>
          <w:iCs/>
          <w:sz w:val="24"/>
        </w:rPr>
        <w:t xml:space="preserve"> </w:t>
      </w:r>
      <w:r>
        <w:rPr>
          <w:rFonts w:ascii="宋体" w:hAnsi="Courier New" w:cs="Courier New" w:hint="eastAsia"/>
          <w:sz w:val="24"/>
        </w:rPr>
        <w:t>=</w:t>
      </w:r>
      <w:r>
        <w:rPr>
          <w:rFonts w:ascii="宋体" w:hAnsi="Courier New" w:cs="Courier New"/>
          <w:sz w:val="24"/>
        </w:rPr>
        <w:t xml:space="preserve"> </w:t>
      </w:r>
      <w:r>
        <w:rPr>
          <w:rFonts w:ascii="宋体" w:hAnsi="Courier New" w:cs="Courier New" w:hint="eastAsia"/>
          <w:sz w:val="24"/>
        </w:rPr>
        <w:t>2，取最不利值，则</w:t>
      </w:r>
      <w:r>
        <w:rPr>
          <w:rFonts w:ascii="宋体" w:hint="eastAsia"/>
          <w:color w:val="000000" w:themeColor="text1"/>
          <w:sz w:val="24"/>
        </w:rPr>
        <w:t>由其引入</w:t>
      </w:r>
      <w:r>
        <w:rPr>
          <w:rFonts w:ascii="宋体" w:hAnsi="Courier New" w:cs="Courier New" w:hint="eastAsia"/>
          <w:sz w:val="24"/>
        </w:rPr>
        <w:t>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P</m:t>
                </m:r>
              </m:e>
              <m:sub>
                <m:r>
                  <m:rPr>
                    <m:nor/>
                  </m:rPr>
                  <w:rPr>
                    <w:rFonts w:ascii="Cambria Math" w:hAnsi="Cambria Math" w:hint="eastAsia"/>
                    <w:sz w:val="18"/>
                  </w:rPr>
                  <m:t>标</m:t>
                </m:r>
                <m:r>
                  <m:rPr>
                    <m:nor/>
                  </m:rPr>
                  <w:rPr>
                    <w:rFonts w:ascii="Cambria Math" w:hAnsi="Cambria Math" w:hint="eastAsia"/>
                    <w:sz w:val="18"/>
                  </w:rPr>
                  <m:t>2</m:t>
                </m:r>
              </m:sub>
            </m:sSub>
          </m:e>
        </m:d>
      </m:oMath>
      <w:r>
        <w:rPr>
          <w:rFonts w:ascii="宋体" w:hint="eastAsia"/>
          <w:sz w:val="24"/>
        </w:rPr>
        <w:t>=</w:t>
      </w:r>
      <w:r>
        <w:rPr>
          <w:rFonts w:ascii="宋体"/>
          <w:sz w:val="24"/>
        </w:rPr>
        <w:t xml:space="preserve"> </w:t>
      </w:r>
      <w:r>
        <w:rPr>
          <w:rFonts w:ascii="宋体" w:hAnsi="Courier New" w:cs="Courier New" w:hint="eastAsia"/>
          <w:sz w:val="24"/>
        </w:rPr>
        <w:t>0.04</w:t>
      </w:r>
      <w:r>
        <w:rPr>
          <w:rFonts w:ascii="宋体" w:hint="eastAsia"/>
          <w:sz w:val="24"/>
        </w:rPr>
        <w:t>/2</w:t>
      </w:r>
      <w:r>
        <w:rPr>
          <w:rFonts w:ascii="宋体"/>
          <w:sz w:val="24"/>
        </w:rPr>
        <w:t xml:space="preserve"> </w:t>
      </w:r>
      <w:r>
        <w:rPr>
          <w:rFonts w:ascii="宋体" w:hint="eastAsia"/>
          <w:sz w:val="24"/>
        </w:rPr>
        <w:t>=</w:t>
      </w:r>
      <w:r>
        <w:rPr>
          <w:rFonts w:ascii="宋体"/>
          <w:sz w:val="24"/>
        </w:rPr>
        <w:t xml:space="preserve"> </w:t>
      </w:r>
      <w:r>
        <w:rPr>
          <w:rFonts w:ascii="宋体" w:hint="eastAsia"/>
          <w:sz w:val="24"/>
        </w:rPr>
        <w:t>0.02（hPa）。</w:t>
      </w:r>
    </w:p>
    <w:p w14:paraId="771D83D0" w14:textId="46490014" w:rsidR="00432070" w:rsidRDefault="00432070" w:rsidP="00432070">
      <w:pPr>
        <w:snapToGrid w:val="0"/>
        <w:spacing w:line="300" w:lineRule="auto"/>
        <w:outlineLvl w:val="2"/>
        <w:rPr>
          <w:rFonts w:hAnsi="Cambria Math" w:cs="Cambria Math"/>
          <w:sz w:val="24"/>
        </w:rPr>
      </w:pPr>
      <w:r>
        <w:rPr>
          <w:rFonts w:ascii="宋体" w:hint="eastAsia"/>
          <w:sz w:val="24"/>
        </w:rPr>
        <w:t>D.4.3</w:t>
      </w:r>
      <w:r>
        <w:rPr>
          <w:rFonts w:ascii="宋体"/>
          <w:sz w:val="24"/>
        </w:rPr>
        <w:t xml:space="preserve"> </w:t>
      </w:r>
      <w:r>
        <w:rPr>
          <w:rFonts w:ascii="宋体" w:hint="eastAsia"/>
          <w:sz w:val="24"/>
        </w:rPr>
        <w:t>由</w:t>
      </w:r>
      <w:r>
        <w:rPr>
          <w:rFonts w:ascii="宋体" w:hAnsi="宋体" w:hint="eastAsia"/>
          <w:bCs/>
          <w:kern w:val="0"/>
          <w:sz w:val="24"/>
        </w:rPr>
        <w:t>数字</w:t>
      </w:r>
      <w:r>
        <w:rPr>
          <w:rFonts w:ascii="宋体" w:hint="eastAsia"/>
          <w:sz w:val="24"/>
        </w:rPr>
        <w:t>气压计的修正值引入的的标准不确定度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S</m:t>
                </m:r>
              </m:e>
              <m:sub>
                <m:r>
                  <m:rPr>
                    <m:nor/>
                  </m:rPr>
                  <w:rPr>
                    <w:rFonts w:ascii="Cambria Math" w:hAnsi="Cambria Math" w:hint="eastAsia"/>
                    <w:sz w:val="18"/>
                  </w:rPr>
                  <m:t>标</m:t>
                </m:r>
              </m:sub>
            </m:sSub>
          </m:e>
        </m:d>
      </m:oMath>
    </w:p>
    <w:p w14:paraId="4256CA7C" w14:textId="77777777" w:rsidR="00432070" w:rsidRPr="00BF07BD" w:rsidRDefault="00432070" w:rsidP="00BF07BD">
      <w:pPr>
        <w:snapToGrid w:val="0"/>
        <w:spacing w:line="400" w:lineRule="exact"/>
        <w:ind w:firstLineChars="200" w:firstLine="480"/>
        <w:rPr>
          <w:rFonts w:ascii="宋体" w:hAnsi="宋体" w:hint="eastAsia"/>
          <w:bCs/>
          <w:color w:val="000000" w:themeColor="text1"/>
          <w:kern w:val="0"/>
          <w:sz w:val="24"/>
        </w:rPr>
      </w:pPr>
      <w:r w:rsidRPr="00BF07BD">
        <w:rPr>
          <w:rFonts w:ascii="宋体" w:hAnsi="宋体" w:hint="eastAsia"/>
          <w:bCs/>
          <w:color w:val="000000" w:themeColor="text1"/>
          <w:kern w:val="0"/>
          <w:sz w:val="24"/>
        </w:rPr>
        <w:lastRenderedPageBreak/>
        <w:t>用B类标准不确定度评定。标准数字式气压计的最大允许误差是±0.1 hPa，则由其引入的标准不确定度</w:t>
      </w:r>
      <m:oMath>
        <m:r>
          <w:rPr>
            <w:rFonts w:ascii="Cambria Math" w:hAnsi="Cambria Math" w:cs="Cambria Math"/>
            <w:color w:val="000000" w:themeColor="text1"/>
            <w:kern w:val="0"/>
            <w:sz w:val="24"/>
          </w:rPr>
          <m:t>u</m:t>
        </m:r>
        <m:d>
          <m:dPr>
            <m:ctrlPr>
              <w:rPr>
                <w:rFonts w:ascii="Cambria Math" w:hAnsi="Cambria Math" w:cs="Cambria Math"/>
                <w:bCs/>
                <w:color w:val="000000" w:themeColor="text1"/>
                <w:kern w:val="0"/>
                <w:sz w:val="24"/>
              </w:rPr>
            </m:ctrlPr>
          </m:dPr>
          <m:e>
            <m:sSub>
              <m:sSubPr>
                <m:ctrlPr>
                  <w:rPr>
                    <w:rFonts w:ascii="Cambria Math" w:hAnsi="Cambria Math"/>
                    <w:bCs/>
                    <w:color w:val="000000" w:themeColor="text1"/>
                    <w:kern w:val="0"/>
                    <w:sz w:val="24"/>
                  </w:rPr>
                </m:ctrlPr>
              </m:sSubPr>
              <m:e>
                <m:r>
                  <w:rPr>
                    <w:rFonts w:ascii="Cambria Math" w:hAnsi="Cambria Math"/>
                    <w:color w:val="000000" w:themeColor="text1"/>
                    <w:kern w:val="0"/>
                    <w:sz w:val="24"/>
                  </w:rPr>
                  <m:t>P</m:t>
                </m:r>
              </m:e>
              <m:sub>
                <m:r>
                  <m:rPr>
                    <m:nor/>
                  </m:rPr>
                  <w:rPr>
                    <w:rFonts w:ascii="宋体" w:hAnsi="宋体" w:hint="eastAsia"/>
                    <w:bCs/>
                    <w:color w:val="000000" w:themeColor="text1"/>
                    <w:kern w:val="0"/>
                    <w:sz w:val="24"/>
                  </w:rPr>
                  <m:t>标2</m:t>
                </m:r>
              </m:sub>
            </m:sSub>
          </m:e>
        </m:d>
      </m:oMath>
      <w:r w:rsidRPr="00BF07BD">
        <w:rPr>
          <w:rFonts w:ascii="宋体" w:hAnsi="宋体" w:hint="eastAsia"/>
          <w:bCs/>
          <w:color w:val="000000" w:themeColor="text1"/>
          <w:kern w:val="0"/>
          <w:sz w:val="24"/>
        </w:rPr>
        <w:t>=</w:t>
      </w:r>
      <w:r w:rsidRPr="00BF07BD">
        <w:rPr>
          <w:rFonts w:ascii="宋体" w:hAnsi="宋体"/>
          <w:bCs/>
          <w:color w:val="000000" w:themeColor="text1"/>
          <w:kern w:val="0"/>
          <w:sz w:val="24"/>
        </w:rPr>
        <w:t xml:space="preserve"> </w:t>
      </w:r>
      <w:r w:rsidRPr="00BF07BD">
        <w:rPr>
          <w:rFonts w:ascii="宋体" w:hAnsi="宋体" w:hint="eastAsia"/>
          <w:bCs/>
          <w:color w:val="000000" w:themeColor="text1"/>
          <w:kern w:val="0"/>
          <w:sz w:val="24"/>
        </w:rPr>
        <w:t>0.1/3</w:t>
      </w:r>
      <w:r w:rsidRPr="00BF07BD">
        <w:rPr>
          <w:rFonts w:ascii="宋体" w:hAnsi="宋体"/>
          <w:bCs/>
          <w:color w:val="000000" w:themeColor="text1"/>
          <w:kern w:val="0"/>
          <w:sz w:val="24"/>
        </w:rPr>
        <w:t xml:space="preserve"> </w:t>
      </w:r>
      <w:r w:rsidRPr="00BF07BD">
        <w:rPr>
          <w:rFonts w:ascii="宋体" w:hAnsi="宋体" w:hint="eastAsia"/>
          <w:bCs/>
          <w:color w:val="000000" w:themeColor="text1"/>
          <w:kern w:val="0"/>
          <w:sz w:val="24"/>
        </w:rPr>
        <w:t>=</w:t>
      </w:r>
      <w:r w:rsidRPr="00BF07BD">
        <w:rPr>
          <w:rFonts w:ascii="宋体" w:hAnsi="宋体"/>
          <w:bCs/>
          <w:color w:val="000000" w:themeColor="text1"/>
          <w:kern w:val="0"/>
          <w:sz w:val="24"/>
        </w:rPr>
        <w:t xml:space="preserve"> </w:t>
      </w:r>
      <w:r w:rsidRPr="00BF07BD">
        <w:rPr>
          <w:rFonts w:ascii="宋体" w:hAnsi="宋体" w:hint="eastAsia"/>
          <w:bCs/>
          <w:color w:val="000000" w:themeColor="text1"/>
          <w:kern w:val="0"/>
          <w:sz w:val="24"/>
        </w:rPr>
        <w:t>0.033（hPa）。</w:t>
      </w:r>
    </w:p>
    <w:p w14:paraId="16A2BDB5" w14:textId="77777777" w:rsidR="00432070" w:rsidRDefault="00432070" w:rsidP="00432070">
      <w:pPr>
        <w:spacing w:before="120" w:after="120" w:line="300" w:lineRule="auto"/>
        <w:outlineLvl w:val="1"/>
        <w:rPr>
          <w:rFonts w:ascii="黑体" w:eastAsia="黑体" w:hAnsi="黑体" w:hint="eastAsia"/>
          <w:sz w:val="24"/>
        </w:rPr>
      </w:pPr>
      <w:bookmarkStart w:id="358" w:name="_Toc193811948"/>
      <w:bookmarkStart w:id="359" w:name="_Toc73006027"/>
      <w:bookmarkStart w:id="360" w:name="_Toc60279595"/>
      <w:bookmarkStart w:id="361" w:name="_Toc60454450"/>
      <w:bookmarkStart w:id="362" w:name="_Toc195021807"/>
      <w:bookmarkStart w:id="363" w:name="_Toc195439427"/>
      <w:r>
        <w:rPr>
          <w:rFonts w:ascii="黑体" w:eastAsia="黑体" w:hAnsi="黑体" w:hint="eastAsia"/>
          <w:sz w:val="24"/>
        </w:rPr>
        <w:t>D.5</w:t>
      </w:r>
      <w:r>
        <w:rPr>
          <w:rFonts w:ascii="黑体" w:eastAsia="黑体" w:hAnsi="黑体"/>
          <w:sz w:val="24"/>
        </w:rPr>
        <w:t xml:space="preserve"> </w:t>
      </w:r>
      <w:r>
        <w:rPr>
          <w:rFonts w:ascii="黑体" w:eastAsia="黑体" w:hAnsi="黑体" w:hint="eastAsia"/>
          <w:sz w:val="24"/>
        </w:rPr>
        <w:t>合成标准不确定度</w:t>
      </w:r>
      <w:bookmarkEnd w:id="358"/>
      <w:bookmarkEnd w:id="359"/>
      <w:bookmarkEnd w:id="360"/>
      <w:bookmarkEnd w:id="361"/>
      <w:bookmarkEnd w:id="362"/>
      <w:bookmarkEnd w:id="363"/>
    </w:p>
    <w:p w14:paraId="7C54873E" w14:textId="77777777" w:rsidR="00432070" w:rsidRDefault="00432070" w:rsidP="00432070">
      <w:pPr>
        <w:snapToGrid w:val="0"/>
        <w:spacing w:line="300" w:lineRule="auto"/>
        <w:outlineLvl w:val="2"/>
        <w:rPr>
          <w:rFonts w:ascii="宋体"/>
          <w:sz w:val="24"/>
        </w:rPr>
      </w:pPr>
      <w:r>
        <w:rPr>
          <w:rFonts w:ascii="宋体" w:hint="eastAsia"/>
          <w:sz w:val="24"/>
        </w:rPr>
        <w:t>D.5.1 被校对象的标准不确定度汇总</w:t>
      </w:r>
    </w:p>
    <w:p w14:paraId="51D54218" w14:textId="77777777" w:rsidR="00432070" w:rsidRDefault="00432070" w:rsidP="00432070">
      <w:pPr>
        <w:pStyle w:val="af9"/>
        <w:snapToGrid w:val="0"/>
        <w:spacing w:line="440" w:lineRule="exact"/>
        <w:jc w:val="center"/>
        <w:rPr>
          <w:rFonts w:ascii="黑体" w:eastAsia="黑体" w:hAnsi="黑体" w:cs="Times New Roman" w:hint="eastAsia"/>
          <w:szCs w:val="24"/>
        </w:rPr>
      </w:pPr>
      <w:r>
        <w:rPr>
          <w:rFonts w:ascii="黑体" w:eastAsia="黑体" w:hAnsi="黑体" w:cs="Times New Roman" w:hint="eastAsia"/>
          <w:szCs w:val="24"/>
        </w:rPr>
        <w:t>表D</w:t>
      </w:r>
      <w:r>
        <w:rPr>
          <w:rFonts w:ascii="黑体" w:eastAsia="黑体" w:hAnsi="黑体" w:cs="Times New Roman"/>
          <w:szCs w:val="24"/>
        </w:rPr>
        <w:t>.</w:t>
      </w:r>
      <w:r>
        <w:rPr>
          <w:rFonts w:ascii="黑体" w:eastAsia="黑体" w:hAnsi="黑体" w:cs="Times New Roman" w:hint="eastAsia"/>
          <w:szCs w:val="24"/>
        </w:rPr>
        <w:t>2被校对象的标准不确定度汇总</w:t>
      </w:r>
    </w:p>
    <w:tbl>
      <w:tblPr>
        <w:tblStyle w:val="afff2"/>
        <w:tblW w:w="0" w:type="auto"/>
        <w:jc w:val="center"/>
        <w:tblLook w:val="04A0" w:firstRow="1" w:lastRow="0" w:firstColumn="1" w:lastColumn="0" w:noHBand="0" w:noVBand="1"/>
      </w:tblPr>
      <w:tblGrid>
        <w:gridCol w:w="951"/>
        <w:gridCol w:w="4626"/>
        <w:gridCol w:w="471"/>
        <w:gridCol w:w="1321"/>
        <w:gridCol w:w="376"/>
      </w:tblGrid>
      <w:tr w:rsidR="00432070" w14:paraId="121B21DA" w14:textId="77777777" w:rsidTr="004E2B88">
        <w:trPr>
          <w:jc w:val="center"/>
        </w:trPr>
        <w:tc>
          <w:tcPr>
            <w:tcW w:w="0" w:type="auto"/>
            <w:vAlign w:val="center"/>
          </w:tcPr>
          <w:p w14:paraId="7D557432" w14:textId="77777777" w:rsidR="00432070" w:rsidRDefault="00432070" w:rsidP="004E2B88">
            <w:pPr>
              <w:snapToGrid w:val="0"/>
              <w:jc w:val="center"/>
              <w:rPr>
                <w:rFonts w:ascii="宋体"/>
                <w:szCs w:val="21"/>
              </w:rPr>
            </w:pPr>
            <w:r>
              <w:rPr>
                <w:rFonts w:ascii="宋体" w:hint="eastAsia"/>
                <w:szCs w:val="21"/>
              </w:rPr>
              <w:t>i</w:t>
            </w:r>
          </w:p>
        </w:tc>
        <w:tc>
          <w:tcPr>
            <w:tcW w:w="0" w:type="auto"/>
            <w:vAlign w:val="center"/>
          </w:tcPr>
          <w:p w14:paraId="5257AE6E" w14:textId="77777777" w:rsidR="00432070" w:rsidRDefault="00432070" w:rsidP="004E2B88">
            <w:pPr>
              <w:snapToGrid w:val="0"/>
              <w:jc w:val="center"/>
              <w:rPr>
                <w:rFonts w:ascii="宋体"/>
                <w:szCs w:val="21"/>
              </w:rPr>
            </w:pPr>
            <w:r>
              <w:rPr>
                <w:rFonts w:ascii="宋体" w:hint="eastAsia"/>
                <w:szCs w:val="21"/>
              </w:rPr>
              <w:t>x</w:t>
            </w:r>
            <w:r>
              <w:rPr>
                <w:rFonts w:ascii="宋体" w:hint="eastAsia"/>
                <w:szCs w:val="21"/>
                <w:vertAlign w:val="subscript"/>
              </w:rPr>
              <w:t>i</w:t>
            </w:r>
          </w:p>
        </w:tc>
        <w:tc>
          <w:tcPr>
            <w:tcW w:w="0" w:type="auto"/>
            <w:vAlign w:val="center"/>
          </w:tcPr>
          <w:p w14:paraId="08CB8D01" w14:textId="77777777" w:rsidR="00432070" w:rsidRDefault="00432070" w:rsidP="004E2B88">
            <w:pPr>
              <w:snapToGrid w:val="0"/>
              <w:jc w:val="center"/>
              <w:rPr>
                <w:rFonts w:ascii="宋体"/>
                <w:szCs w:val="21"/>
              </w:rPr>
            </w:pPr>
            <w:r>
              <w:rPr>
                <w:rFonts w:ascii="宋体" w:hint="eastAsia"/>
                <w:i/>
                <w:szCs w:val="21"/>
              </w:rPr>
              <w:t>k</w:t>
            </w:r>
            <w:r>
              <w:rPr>
                <w:rFonts w:ascii="宋体" w:hint="eastAsia"/>
                <w:szCs w:val="21"/>
                <w:vertAlign w:val="subscript"/>
              </w:rPr>
              <w:t>i</w:t>
            </w:r>
          </w:p>
        </w:tc>
        <w:tc>
          <w:tcPr>
            <w:tcW w:w="0" w:type="auto"/>
            <w:vAlign w:val="center"/>
          </w:tcPr>
          <w:p w14:paraId="03ED0714" w14:textId="77777777" w:rsidR="00432070" w:rsidRDefault="00432070" w:rsidP="004E2B88">
            <w:pPr>
              <w:snapToGrid w:val="0"/>
              <w:jc w:val="center"/>
              <w:rPr>
                <w:rFonts w:ascii="宋体"/>
                <w:szCs w:val="21"/>
              </w:rPr>
            </w:pPr>
            <w:r>
              <w:rPr>
                <w:rFonts w:ascii="宋体" w:hint="eastAsia"/>
                <w:szCs w:val="21"/>
              </w:rPr>
              <w:t>u(x</w:t>
            </w:r>
            <w:r>
              <w:rPr>
                <w:rFonts w:ascii="宋体" w:hint="eastAsia"/>
                <w:szCs w:val="21"/>
                <w:vertAlign w:val="subscript"/>
              </w:rPr>
              <w:t>i</w:t>
            </w:r>
            <w:r>
              <w:rPr>
                <w:rFonts w:ascii="宋体" w:hint="eastAsia"/>
                <w:szCs w:val="21"/>
              </w:rPr>
              <w:t>）(hPa)</w:t>
            </w:r>
          </w:p>
        </w:tc>
        <w:tc>
          <w:tcPr>
            <w:tcW w:w="0" w:type="auto"/>
            <w:vAlign w:val="center"/>
          </w:tcPr>
          <w:p w14:paraId="37354815" w14:textId="77777777" w:rsidR="00432070" w:rsidRDefault="00432070" w:rsidP="004E2B88">
            <w:pPr>
              <w:snapToGrid w:val="0"/>
              <w:jc w:val="center"/>
              <w:rPr>
                <w:rFonts w:ascii="宋体"/>
                <w:szCs w:val="21"/>
              </w:rPr>
            </w:pPr>
            <w:r>
              <w:rPr>
                <w:rFonts w:ascii="宋体" w:hint="eastAsia"/>
                <w:szCs w:val="21"/>
              </w:rPr>
              <w:t>c</w:t>
            </w:r>
            <w:r>
              <w:rPr>
                <w:rFonts w:ascii="宋体" w:hint="eastAsia"/>
                <w:szCs w:val="21"/>
                <w:vertAlign w:val="subscript"/>
              </w:rPr>
              <w:t>i</w:t>
            </w:r>
          </w:p>
        </w:tc>
      </w:tr>
      <w:tr w:rsidR="00432070" w14:paraId="12CF1762" w14:textId="77777777" w:rsidTr="004E2B88">
        <w:trPr>
          <w:jc w:val="center"/>
        </w:trPr>
        <w:tc>
          <w:tcPr>
            <w:tcW w:w="0" w:type="auto"/>
            <w:vAlign w:val="center"/>
          </w:tcPr>
          <w:p w14:paraId="35EE61F7" w14:textId="77777777" w:rsidR="00432070" w:rsidRDefault="00432070" w:rsidP="004E2B88">
            <w:pPr>
              <w:snapToGrid w:val="0"/>
              <w:jc w:val="center"/>
              <w:rPr>
                <w:rFonts w:ascii="宋体"/>
                <w:szCs w:val="21"/>
              </w:rPr>
            </w:pPr>
            <w:r>
              <w:rPr>
                <w:rFonts w:ascii="宋体"/>
                <w:szCs w:val="21"/>
              </w:rPr>
              <w:t>D.</w:t>
            </w:r>
            <w:r>
              <w:rPr>
                <w:rFonts w:ascii="宋体" w:hint="eastAsia"/>
                <w:szCs w:val="21"/>
              </w:rPr>
              <w:t>4.1.1</w:t>
            </w:r>
          </w:p>
        </w:tc>
        <w:tc>
          <w:tcPr>
            <w:tcW w:w="0" w:type="auto"/>
            <w:vAlign w:val="center"/>
          </w:tcPr>
          <w:p w14:paraId="15311C4C" w14:textId="77777777" w:rsidR="00432070" w:rsidRDefault="00432070" w:rsidP="004E2B88">
            <w:pPr>
              <w:snapToGrid w:val="0"/>
              <w:jc w:val="center"/>
              <w:rPr>
                <w:rFonts w:ascii="宋体"/>
                <w:szCs w:val="21"/>
              </w:rPr>
            </w:pPr>
            <w:r>
              <w:rPr>
                <w:rFonts w:ascii="宋体" w:hint="eastAsia"/>
                <w:szCs w:val="21"/>
              </w:rPr>
              <w:t>被校对象的示值重复性引入的标准不确定度</w:t>
            </w:r>
          </w:p>
        </w:tc>
        <w:tc>
          <w:tcPr>
            <w:tcW w:w="0" w:type="auto"/>
            <w:vAlign w:val="center"/>
          </w:tcPr>
          <w:p w14:paraId="181741BD" w14:textId="77777777" w:rsidR="00432070" w:rsidRDefault="00432070" w:rsidP="004E2B88">
            <w:pPr>
              <w:snapToGrid w:val="0"/>
              <w:jc w:val="center"/>
              <w:rPr>
                <w:rFonts w:ascii="宋体"/>
                <w:szCs w:val="21"/>
              </w:rPr>
            </w:pPr>
            <w:r>
              <w:rPr>
                <w:rFonts w:ascii="宋体" w:hint="eastAsia"/>
                <w:szCs w:val="21"/>
              </w:rPr>
              <w:t>1</w:t>
            </w:r>
          </w:p>
        </w:tc>
        <w:tc>
          <w:tcPr>
            <w:tcW w:w="0" w:type="auto"/>
            <w:vAlign w:val="center"/>
          </w:tcPr>
          <w:p w14:paraId="4F41B6FE" w14:textId="77777777" w:rsidR="00432070" w:rsidRDefault="00432070" w:rsidP="004E2B88">
            <w:pPr>
              <w:snapToGrid w:val="0"/>
              <w:jc w:val="center"/>
              <w:rPr>
                <w:rFonts w:ascii="宋体"/>
                <w:szCs w:val="21"/>
              </w:rPr>
            </w:pPr>
            <w:r>
              <w:rPr>
                <w:rFonts w:ascii="宋体" w:hint="eastAsia"/>
                <w:szCs w:val="21"/>
              </w:rPr>
              <w:t>0.0001</w:t>
            </w:r>
          </w:p>
        </w:tc>
        <w:tc>
          <w:tcPr>
            <w:tcW w:w="0" w:type="auto"/>
            <w:vAlign w:val="center"/>
          </w:tcPr>
          <w:p w14:paraId="2716051E" w14:textId="77777777" w:rsidR="00432070" w:rsidRDefault="00432070" w:rsidP="004E2B88">
            <w:pPr>
              <w:snapToGrid w:val="0"/>
              <w:jc w:val="center"/>
              <w:rPr>
                <w:rFonts w:ascii="宋体"/>
                <w:szCs w:val="21"/>
              </w:rPr>
            </w:pPr>
            <w:r>
              <w:rPr>
                <w:rFonts w:ascii="宋体" w:hint="eastAsia"/>
                <w:szCs w:val="21"/>
              </w:rPr>
              <w:t>1</w:t>
            </w:r>
          </w:p>
        </w:tc>
      </w:tr>
      <w:tr w:rsidR="00432070" w14:paraId="544CC5DC" w14:textId="77777777" w:rsidTr="004E2B88">
        <w:trPr>
          <w:jc w:val="center"/>
        </w:trPr>
        <w:tc>
          <w:tcPr>
            <w:tcW w:w="0" w:type="auto"/>
            <w:vAlign w:val="center"/>
          </w:tcPr>
          <w:p w14:paraId="2DC0C905" w14:textId="77777777" w:rsidR="00432070" w:rsidRDefault="00432070" w:rsidP="004E2B88">
            <w:pPr>
              <w:snapToGrid w:val="0"/>
              <w:jc w:val="center"/>
              <w:rPr>
                <w:rFonts w:ascii="宋体"/>
                <w:szCs w:val="21"/>
              </w:rPr>
            </w:pPr>
            <w:r>
              <w:rPr>
                <w:rFonts w:ascii="宋体"/>
                <w:szCs w:val="21"/>
              </w:rPr>
              <w:t>D.</w:t>
            </w:r>
            <w:r>
              <w:rPr>
                <w:rFonts w:ascii="宋体" w:hint="eastAsia"/>
                <w:szCs w:val="21"/>
              </w:rPr>
              <w:t>4.1.2</w:t>
            </w:r>
          </w:p>
        </w:tc>
        <w:tc>
          <w:tcPr>
            <w:tcW w:w="0" w:type="auto"/>
            <w:vAlign w:val="center"/>
          </w:tcPr>
          <w:p w14:paraId="57EC840E" w14:textId="77777777" w:rsidR="00432070" w:rsidRDefault="00432070" w:rsidP="004E2B88">
            <w:pPr>
              <w:snapToGrid w:val="0"/>
              <w:jc w:val="center"/>
              <w:rPr>
                <w:rFonts w:ascii="宋体"/>
                <w:szCs w:val="21"/>
              </w:rPr>
            </w:pPr>
            <w:r>
              <w:rPr>
                <w:rFonts w:ascii="宋体" w:hint="eastAsia"/>
                <w:szCs w:val="21"/>
              </w:rPr>
              <w:t>被校对象的分辨力引入的标准不确定度</w:t>
            </w:r>
          </w:p>
        </w:tc>
        <w:tc>
          <w:tcPr>
            <w:tcW w:w="0" w:type="auto"/>
            <w:vAlign w:val="center"/>
          </w:tcPr>
          <w:p w14:paraId="2792F29E" w14:textId="77777777" w:rsidR="00432070" w:rsidRDefault="00000000" w:rsidP="004E2B88">
            <w:pPr>
              <w:snapToGrid w:val="0"/>
              <w:jc w:val="center"/>
              <w:rPr>
                <w:rFonts w:ascii="宋体"/>
                <w:szCs w:val="21"/>
              </w:rPr>
            </w:pPr>
            <m:oMathPara>
              <m:oMath>
                <m:rad>
                  <m:radPr>
                    <m:degHide m:val="1"/>
                    <m:ctrlPr>
                      <w:rPr>
                        <w:rFonts w:ascii="Cambria Math" w:hAnsi="Cambria Math" w:cs="Cambria Math"/>
                        <w:i/>
                      </w:rPr>
                    </m:ctrlPr>
                  </m:radPr>
                  <m:deg/>
                  <m:e>
                    <m:r>
                      <w:rPr>
                        <w:rFonts w:ascii="Cambria Math" w:hAnsi="Cambria Math" w:cs="Cambria Math"/>
                      </w:rPr>
                      <m:t>3</m:t>
                    </m:r>
                  </m:e>
                </m:rad>
              </m:oMath>
            </m:oMathPara>
          </w:p>
        </w:tc>
        <w:tc>
          <w:tcPr>
            <w:tcW w:w="0" w:type="auto"/>
            <w:vAlign w:val="center"/>
          </w:tcPr>
          <w:p w14:paraId="4B724F98" w14:textId="77777777" w:rsidR="00432070" w:rsidRDefault="00432070" w:rsidP="004E2B88">
            <w:pPr>
              <w:snapToGrid w:val="0"/>
              <w:jc w:val="center"/>
              <w:rPr>
                <w:rFonts w:ascii="宋体"/>
                <w:szCs w:val="21"/>
              </w:rPr>
            </w:pPr>
            <w:r>
              <w:rPr>
                <w:rFonts w:ascii="宋体" w:hint="eastAsia"/>
                <w:szCs w:val="21"/>
              </w:rPr>
              <w:t>0.0029</w:t>
            </w:r>
          </w:p>
        </w:tc>
        <w:tc>
          <w:tcPr>
            <w:tcW w:w="0" w:type="auto"/>
            <w:vAlign w:val="center"/>
          </w:tcPr>
          <w:p w14:paraId="7B645CE5" w14:textId="77777777" w:rsidR="00432070" w:rsidRDefault="00432070" w:rsidP="004E2B88">
            <w:pPr>
              <w:snapToGrid w:val="0"/>
              <w:jc w:val="center"/>
              <w:rPr>
                <w:rFonts w:ascii="宋体"/>
                <w:szCs w:val="21"/>
              </w:rPr>
            </w:pPr>
            <w:r>
              <w:rPr>
                <w:rFonts w:ascii="宋体" w:hint="eastAsia"/>
                <w:szCs w:val="21"/>
              </w:rPr>
              <w:t>1</w:t>
            </w:r>
          </w:p>
        </w:tc>
      </w:tr>
      <w:tr w:rsidR="00432070" w14:paraId="76D5688F" w14:textId="77777777" w:rsidTr="004E2B88">
        <w:trPr>
          <w:jc w:val="center"/>
        </w:trPr>
        <w:tc>
          <w:tcPr>
            <w:tcW w:w="0" w:type="auto"/>
            <w:vAlign w:val="center"/>
          </w:tcPr>
          <w:p w14:paraId="204F6EC0" w14:textId="77777777" w:rsidR="00432070" w:rsidRDefault="00432070" w:rsidP="004E2B88">
            <w:pPr>
              <w:snapToGrid w:val="0"/>
              <w:jc w:val="center"/>
              <w:rPr>
                <w:rFonts w:ascii="宋体"/>
                <w:szCs w:val="21"/>
              </w:rPr>
            </w:pPr>
            <w:r>
              <w:rPr>
                <w:rFonts w:ascii="宋体"/>
                <w:szCs w:val="21"/>
              </w:rPr>
              <w:t>D.</w:t>
            </w:r>
            <w:r>
              <w:rPr>
                <w:rFonts w:ascii="宋体" w:hint="eastAsia"/>
                <w:szCs w:val="21"/>
              </w:rPr>
              <w:t>4.1</w:t>
            </w:r>
          </w:p>
        </w:tc>
        <w:tc>
          <w:tcPr>
            <w:tcW w:w="0" w:type="auto"/>
            <w:vAlign w:val="center"/>
          </w:tcPr>
          <w:p w14:paraId="22588FD2" w14:textId="77777777" w:rsidR="00432070" w:rsidRDefault="00432070" w:rsidP="004E2B88">
            <w:pPr>
              <w:pStyle w:val="af9"/>
              <w:snapToGrid w:val="0"/>
              <w:spacing w:line="240" w:lineRule="auto"/>
              <w:jc w:val="center"/>
              <w:rPr>
                <w:rFonts w:hAnsi="Calibri"/>
              </w:rPr>
            </w:pPr>
            <w:r>
              <w:rPr>
                <w:rFonts w:hAnsi="Calibri" w:cs="Times New Roman" w:hint="eastAsia"/>
                <w:szCs w:val="24"/>
              </w:rPr>
              <w:t>标准数字气压计读数分辨力引入的标准不确定度</w:t>
            </w:r>
          </w:p>
        </w:tc>
        <w:tc>
          <w:tcPr>
            <w:tcW w:w="0" w:type="auto"/>
            <w:vAlign w:val="center"/>
          </w:tcPr>
          <w:p w14:paraId="3A923D7C" w14:textId="77777777" w:rsidR="00432070" w:rsidRDefault="00000000" w:rsidP="004E2B88">
            <w:pPr>
              <w:pStyle w:val="af9"/>
              <w:snapToGrid w:val="0"/>
              <w:spacing w:line="240" w:lineRule="auto"/>
              <w:jc w:val="center"/>
              <w:rPr>
                <w:rFonts w:hAnsi="Calibri"/>
              </w:rPr>
            </w:pPr>
            <m:oMathPara>
              <m:oMath>
                <m:rad>
                  <m:radPr>
                    <m:degHide m:val="1"/>
                    <m:ctrlPr>
                      <w:rPr>
                        <w:rFonts w:ascii="Cambria Math" w:hAnsi="Cambria Math" w:cs="Cambria Math"/>
                        <w:i/>
                        <w:szCs w:val="24"/>
                      </w:rPr>
                    </m:ctrlPr>
                  </m:radPr>
                  <m:deg/>
                  <m:e>
                    <m:r>
                      <w:rPr>
                        <w:rFonts w:ascii="Cambria Math" w:hAnsi="Cambria Math" w:cs="Cambria Math"/>
                      </w:rPr>
                      <m:t>3</m:t>
                    </m:r>
                  </m:e>
                </m:rad>
              </m:oMath>
            </m:oMathPara>
          </w:p>
        </w:tc>
        <w:tc>
          <w:tcPr>
            <w:tcW w:w="0" w:type="auto"/>
            <w:vAlign w:val="center"/>
          </w:tcPr>
          <w:p w14:paraId="174DA1DB" w14:textId="77777777" w:rsidR="00432070" w:rsidRDefault="00432070" w:rsidP="004E2B88">
            <w:pPr>
              <w:pStyle w:val="af9"/>
              <w:snapToGrid w:val="0"/>
              <w:spacing w:line="240" w:lineRule="auto"/>
              <w:jc w:val="center"/>
              <w:rPr>
                <w:rFonts w:hAnsi="Calibri"/>
              </w:rPr>
            </w:pPr>
            <w:r>
              <w:rPr>
                <w:rFonts w:hAnsi="Calibri" w:cs="Times New Roman" w:hint="eastAsia"/>
                <w:szCs w:val="24"/>
              </w:rPr>
              <w:t>0.0003</w:t>
            </w:r>
          </w:p>
        </w:tc>
        <w:tc>
          <w:tcPr>
            <w:tcW w:w="0" w:type="auto"/>
            <w:vAlign w:val="center"/>
          </w:tcPr>
          <w:p w14:paraId="1846FFF0" w14:textId="77777777" w:rsidR="00432070" w:rsidRDefault="00432070" w:rsidP="004E2B88">
            <w:pPr>
              <w:pStyle w:val="af9"/>
              <w:snapToGrid w:val="0"/>
              <w:spacing w:line="240" w:lineRule="auto"/>
              <w:jc w:val="center"/>
              <w:rPr>
                <w:rFonts w:hAnsi="Calibri"/>
              </w:rPr>
            </w:pPr>
            <w:r>
              <w:rPr>
                <w:rFonts w:hAnsi="Calibri" w:cs="Times New Roman" w:hint="eastAsia"/>
                <w:szCs w:val="24"/>
              </w:rPr>
              <w:t>1</w:t>
            </w:r>
          </w:p>
        </w:tc>
      </w:tr>
      <w:tr w:rsidR="00432070" w14:paraId="0B1A5CDF" w14:textId="77777777" w:rsidTr="004E2B88">
        <w:trPr>
          <w:jc w:val="center"/>
        </w:trPr>
        <w:tc>
          <w:tcPr>
            <w:tcW w:w="0" w:type="auto"/>
            <w:vAlign w:val="center"/>
          </w:tcPr>
          <w:p w14:paraId="74193600" w14:textId="77777777" w:rsidR="00432070" w:rsidRDefault="00432070" w:rsidP="004E2B88">
            <w:pPr>
              <w:snapToGrid w:val="0"/>
              <w:jc w:val="center"/>
              <w:rPr>
                <w:rFonts w:ascii="宋体"/>
                <w:szCs w:val="21"/>
              </w:rPr>
            </w:pPr>
            <w:r>
              <w:rPr>
                <w:rFonts w:ascii="宋体"/>
                <w:szCs w:val="21"/>
              </w:rPr>
              <w:t>D.</w:t>
            </w:r>
            <w:r>
              <w:rPr>
                <w:rFonts w:ascii="宋体" w:hint="eastAsia"/>
                <w:szCs w:val="21"/>
              </w:rPr>
              <w:t>4.2</w:t>
            </w:r>
          </w:p>
        </w:tc>
        <w:tc>
          <w:tcPr>
            <w:tcW w:w="0" w:type="auto"/>
            <w:vAlign w:val="center"/>
          </w:tcPr>
          <w:p w14:paraId="0639882D" w14:textId="77777777" w:rsidR="00432070" w:rsidRDefault="00432070" w:rsidP="004E2B88">
            <w:pPr>
              <w:snapToGrid w:val="0"/>
              <w:jc w:val="center"/>
              <w:rPr>
                <w:rFonts w:ascii="宋体"/>
                <w:szCs w:val="21"/>
              </w:rPr>
            </w:pPr>
            <w:r>
              <w:rPr>
                <w:rFonts w:ascii="宋体" w:hint="eastAsia"/>
              </w:rPr>
              <w:t>气压发生器引入的标准不确定度</w:t>
            </w:r>
          </w:p>
        </w:tc>
        <w:tc>
          <w:tcPr>
            <w:tcW w:w="0" w:type="auto"/>
            <w:vAlign w:val="center"/>
          </w:tcPr>
          <w:p w14:paraId="6829E8A8" w14:textId="77777777" w:rsidR="00432070" w:rsidRDefault="00432070" w:rsidP="004E2B88">
            <w:pPr>
              <w:snapToGrid w:val="0"/>
              <w:jc w:val="center"/>
              <w:rPr>
                <w:rFonts w:ascii="宋体"/>
                <w:szCs w:val="21"/>
              </w:rPr>
            </w:pPr>
            <w:r>
              <w:rPr>
                <w:rFonts w:ascii="宋体" w:hint="eastAsia"/>
                <w:szCs w:val="21"/>
              </w:rPr>
              <w:t>2</w:t>
            </w:r>
          </w:p>
        </w:tc>
        <w:tc>
          <w:tcPr>
            <w:tcW w:w="0" w:type="auto"/>
            <w:vAlign w:val="center"/>
          </w:tcPr>
          <w:p w14:paraId="2ACF6BB8" w14:textId="77777777" w:rsidR="00432070" w:rsidRDefault="00432070" w:rsidP="004E2B88">
            <w:pPr>
              <w:snapToGrid w:val="0"/>
              <w:jc w:val="center"/>
              <w:rPr>
                <w:rFonts w:ascii="宋体"/>
                <w:szCs w:val="21"/>
              </w:rPr>
            </w:pPr>
            <w:r>
              <w:rPr>
                <w:rFonts w:ascii="宋体" w:hint="eastAsia"/>
                <w:szCs w:val="21"/>
              </w:rPr>
              <w:t>0.02</w:t>
            </w:r>
          </w:p>
        </w:tc>
        <w:tc>
          <w:tcPr>
            <w:tcW w:w="0" w:type="auto"/>
            <w:vAlign w:val="center"/>
          </w:tcPr>
          <w:p w14:paraId="726440E4" w14:textId="77777777" w:rsidR="00432070" w:rsidRDefault="00432070" w:rsidP="004E2B88">
            <w:pPr>
              <w:snapToGrid w:val="0"/>
              <w:jc w:val="center"/>
              <w:rPr>
                <w:rFonts w:ascii="宋体"/>
                <w:szCs w:val="21"/>
              </w:rPr>
            </w:pPr>
            <w:r>
              <w:rPr>
                <w:rFonts w:ascii="宋体" w:hint="eastAsia"/>
                <w:szCs w:val="21"/>
              </w:rPr>
              <w:t>1</w:t>
            </w:r>
          </w:p>
        </w:tc>
      </w:tr>
      <w:tr w:rsidR="00432070" w14:paraId="6600A4A5" w14:textId="77777777" w:rsidTr="004E2B88">
        <w:trPr>
          <w:jc w:val="center"/>
        </w:trPr>
        <w:tc>
          <w:tcPr>
            <w:tcW w:w="0" w:type="auto"/>
            <w:vAlign w:val="center"/>
          </w:tcPr>
          <w:p w14:paraId="0D699C2D" w14:textId="77777777" w:rsidR="00432070" w:rsidRDefault="00432070" w:rsidP="004E2B88">
            <w:pPr>
              <w:snapToGrid w:val="0"/>
              <w:jc w:val="center"/>
              <w:rPr>
                <w:rFonts w:ascii="宋体"/>
                <w:szCs w:val="21"/>
              </w:rPr>
            </w:pPr>
            <w:r>
              <w:rPr>
                <w:rFonts w:ascii="宋体"/>
                <w:szCs w:val="21"/>
              </w:rPr>
              <w:t>D.</w:t>
            </w:r>
            <w:r>
              <w:rPr>
                <w:rFonts w:ascii="宋体" w:hint="eastAsia"/>
                <w:szCs w:val="21"/>
              </w:rPr>
              <w:t>4.3</w:t>
            </w:r>
          </w:p>
        </w:tc>
        <w:tc>
          <w:tcPr>
            <w:tcW w:w="0" w:type="auto"/>
            <w:vAlign w:val="center"/>
          </w:tcPr>
          <w:p w14:paraId="27991090" w14:textId="77777777" w:rsidR="00432070" w:rsidRDefault="00432070" w:rsidP="004E2B88">
            <w:pPr>
              <w:snapToGrid w:val="0"/>
              <w:jc w:val="center"/>
              <w:rPr>
                <w:rFonts w:ascii="宋体"/>
                <w:szCs w:val="21"/>
              </w:rPr>
            </w:pPr>
            <w:r>
              <w:rPr>
                <w:rFonts w:ascii="宋体" w:hint="eastAsia"/>
              </w:rPr>
              <w:t>标准数字气压计的修正值引入的标准不确定度</w:t>
            </w:r>
          </w:p>
        </w:tc>
        <w:tc>
          <w:tcPr>
            <w:tcW w:w="0" w:type="auto"/>
            <w:vAlign w:val="center"/>
          </w:tcPr>
          <w:p w14:paraId="361D3037" w14:textId="77777777" w:rsidR="00432070" w:rsidRDefault="00432070" w:rsidP="004E2B88">
            <w:pPr>
              <w:snapToGrid w:val="0"/>
              <w:jc w:val="center"/>
              <w:rPr>
                <w:rFonts w:ascii="宋体"/>
                <w:szCs w:val="21"/>
              </w:rPr>
            </w:pPr>
            <w:r>
              <w:rPr>
                <w:rFonts w:ascii="宋体" w:hint="eastAsia"/>
                <w:szCs w:val="21"/>
              </w:rPr>
              <w:t>3</w:t>
            </w:r>
          </w:p>
        </w:tc>
        <w:tc>
          <w:tcPr>
            <w:tcW w:w="0" w:type="auto"/>
            <w:vAlign w:val="center"/>
          </w:tcPr>
          <w:p w14:paraId="18CF87E6" w14:textId="77777777" w:rsidR="00432070" w:rsidRDefault="00432070" w:rsidP="004E2B88">
            <w:pPr>
              <w:snapToGrid w:val="0"/>
              <w:jc w:val="center"/>
              <w:rPr>
                <w:rFonts w:ascii="宋体"/>
                <w:szCs w:val="21"/>
              </w:rPr>
            </w:pPr>
            <w:r>
              <w:rPr>
                <w:rFonts w:ascii="宋体" w:hint="eastAsia"/>
                <w:szCs w:val="21"/>
              </w:rPr>
              <w:t>0.033</w:t>
            </w:r>
          </w:p>
        </w:tc>
        <w:tc>
          <w:tcPr>
            <w:tcW w:w="0" w:type="auto"/>
            <w:vAlign w:val="center"/>
          </w:tcPr>
          <w:p w14:paraId="6C9D34D4" w14:textId="77777777" w:rsidR="00432070" w:rsidRDefault="00432070" w:rsidP="004E2B88">
            <w:pPr>
              <w:snapToGrid w:val="0"/>
              <w:jc w:val="center"/>
              <w:rPr>
                <w:rFonts w:ascii="宋体"/>
                <w:szCs w:val="21"/>
              </w:rPr>
            </w:pPr>
            <w:r>
              <w:rPr>
                <w:rFonts w:ascii="宋体" w:hint="eastAsia"/>
                <w:szCs w:val="21"/>
              </w:rPr>
              <w:t>1</w:t>
            </w:r>
          </w:p>
        </w:tc>
      </w:tr>
    </w:tbl>
    <w:p w14:paraId="41B9430E" w14:textId="77777777" w:rsidR="00432070" w:rsidRDefault="00432070" w:rsidP="00432070">
      <w:pPr>
        <w:pStyle w:val="af9"/>
        <w:snapToGrid w:val="0"/>
        <w:spacing w:line="400" w:lineRule="exact"/>
        <w:ind w:firstLineChars="200" w:firstLine="480"/>
        <w:rPr>
          <w:rFonts w:hAnsi="Calibri" w:cs="Times New Roman"/>
          <w:sz w:val="24"/>
          <w:szCs w:val="24"/>
        </w:rPr>
      </w:pPr>
      <w:r>
        <w:rPr>
          <w:rFonts w:hAnsi="Calibri" w:cs="Times New Roman" w:hint="eastAsia"/>
          <w:sz w:val="24"/>
          <w:szCs w:val="24"/>
        </w:rPr>
        <w:t>其中：</w:t>
      </w:r>
    </w:p>
    <w:p w14:paraId="7B4E4640"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sz w:val="24"/>
          <w:szCs w:val="24"/>
        </w:rPr>
        <w:t>i</w:t>
      </w:r>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不确定度来源的序号；</w:t>
      </w:r>
    </w:p>
    <w:p w14:paraId="04EA011C"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x</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第i个输入量；</w:t>
      </w:r>
    </w:p>
    <w:p w14:paraId="20394C64"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i/>
          <w:sz w:val="24"/>
          <w:szCs w:val="24"/>
        </w:rPr>
        <w:t>k</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包含因子；</w:t>
      </w:r>
    </w:p>
    <w:p w14:paraId="51345B2A"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u(x</w:t>
      </w:r>
      <w:r>
        <w:rPr>
          <w:rFonts w:hAnsi="Calibri" w:cs="Times New Roman" w:hint="eastAsia"/>
          <w:sz w:val="24"/>
          <w:szCs w:val="24"/>
          <w:vertAlign w:val="subscript"/>
        </w:rPr>
        <w:t>i</w:t>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输入量的标准不确定度；</w:t>
      </w:r>
    </w:p>
    <w:p w14:paraId="609A34FF"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c</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灵敏系数。</w:t>
      </w:r>
    </w:p>
    <w:p w14:paraId="16EFF334" w14:textId="77777777" w:rsidR="00432070" w:rsidRDefault="00432070" w:rsidP="00432070">
      <w:pPr>
        <w:snapToGrid w:val="0"/>
        <w:spacing w:line="300" w:lineRule="auto"/>
        <w:outlineLvl w:val="2"/>
        <w:rPr>
          <w:rFonts w:ascii="宋体"/>
          <w:sz w:val="24"/>
        </w:rPr>
      </w:pPr>
      <w:r>
        <w:rPr>
          <w:rFonts w:ascii="宋体"/>
          <w:sz w:val="24"/>
        </w:rPr>
        <w:t>D.</w:t>
      </w:r>
      <w:r>
        <w:rPr>
          <w:rFonts w:ascii="宋体" w:hint="eastAsia"/>
          <w:sz w:val="24"/>
        </w:rPr>
        <w:t>5.2</w:t>
      </w:r>
      <w:r>
        <w:rPr>
          <w:rFonts w:ascii="宋体"/>
          <w:sz w:val="24"/>
        </w:rPr>
        <w:t xml:space="preserve"> </w:t>
      </w:r>
      <w:r>
        <w:rPr>
          <w:rFonts w:ascii="宋体" w:hint="eastAsia"/>
          <w:sz w:val="24"/>
        </w:rPr>
        <w:t>合成标准不确定度计算</w:t>
      </w:r>
    </w:p>
    <w:p w14:paraId="0E51E032" w14:textId="77777777" w:rsidR="00432070" w:rsidRDefault="00432070" w:rsidP="00432070">
      <w:pPr>
        <w:snapToGrid w:val="0"/>
        <w:spacing w:line="400" w:lineRule="exact"/>
        <w:ind w:leftChars="228" w:left="2399" w:hangingChars="800" w:hanging="1920"/>
        <w:rPr>
          <w:color w:val="FF0000"/>
          <w:sz w:val="24"/>
        </w:rPr>
      </w:pPr>
      <w:r>
        <w:rPr>
          <w:rFonts w:ascii="宋体" w:hint="eastAsia"/>
          <w:sz w:val="24"/>
        </w:rPr>
        <w:t>以上各项标准不确定度分量是互不相关的，所以用公式D</w:t>
      </w:r>
      <w:r>
        <w:rPr>
          <w:rFonts w:ascii="宋体"/>
          <w:sz w:val="24"/>
        </w:rPr>
        <w:t>.</w:t>
      </w:r>
      <w:r>
        <w:rPr>
          <w:rFonts w:ascii="宋体" w:hint="eastAsia"/>
          <w:sz w:val="24"/>
        </w:rPr>
        <w:t>2计算其合成标准不确定度为</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r>
          <w:rPr>
            <w:rFonts w:ascii="Cambria Math" w:hAnsi="Cambria Math" w:cs="Cambria Math" w:hint="eastAsia"/>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0.0029</m:t>
                </m:r>
              </m:e>
              <m:sup>
                <m:r>
                  <m:rPr>
                    <m:sty m:val="p"/>
                  </m:rPr>
                  <w:rPr>
                    <w:rFonts w:ascii="Cambria Math" w:hAnsi="Cambria Math" w:cs="Cambria Math"/>
                    <w:sz w:val="24"/>
                  </w:rPr>
                  <m:t>2</m:t>
                </m:r>
              </m:sup>
            </m:sSup>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0.033</m:t>
                </m:r>
              </m:e>
              <m:sup>
                <m:r>
                  <m:rPr>
                    <m:sty m:val="p"/>
                  </m:rPr>
                  <w:rPr>
                    <w:rFonts w:ascii="Cambria Math" w:hAnsi="Cambria Math" w:cs="Cambria Math"/>
                    <w:sz w:val="24"/>
                  </w:rPr>
                  <m:t>2</m:t>
                </m:r>
              </m:sup>
            </m:sSup>
            <m:r>
              <w:rPr>
                <w:rFonts w:ascii="Cambria Math" w:hAnsi="Cambria Math" w:cs="Cambria Math" w:hint="eastAsia"/>
                <w:sz w:val="24"/>
              </w:rPr>
              <m:t>+</m:t>
            </m:r>
            <m:sSup>
              <m:sSupPr>
                <m:ctrlPr>
                  <w:rPr>
                    <w:rFonts w:ascii="Cambria Math" w:hAnsi="Cambria Math" w:cs="Cambria Math"/>
                    <w:sz w:val="24"/>
                  </w:rPr>
                </m:ctrlPr>
              </m:sSupPr>
              <m:e>
                <m:r>
                  <w:rPr>
                    <w:rFonts w:ascii="Cambria Math" w:hAnsi="Cambria Math" w:cs="Cambria Math"/>
                    <w:sz w:val="24"/>
                  </w:rPr>
                  <m:t>0.02</m:t>
                </m:r>
              </m:e>
              <m:sup>
                <m:r>
                  <m:rPr>
                    <m:sty m:val="p"/>
                  </m:rPr>
                  <w:rPr>
                    <w:rFonts w:ascii="Cambria Math" w:hAnsi="Cambria Math" w:cs="Cambria Math"/>
                    <w:sz w:val="24"/>
                  </w:rPr>
                  <m:t>2</m:t>
                </m:r>
              </m:sup>
            </m:sSup>
          </m:e>
        </m:rad>
      </m:oMath>
      <w:r>
        <w:rPr>
          <w:rFonts w:hint="eastAsia"/>
          <w:sz w:val="24"/>
        </w:rPr>
        <w:t xml:space="preserve"> </w:t>
      </w:r>
      <w:r>
        <w:rPr>
          <w:rFonts w:hint="eastAsia"/>
          <w:sz w:val="24"/>
        </w:rPr>
        <w:t>≈</w:t>
      </w:r>
      <w:r>
        <w:rPr>
          <w:rFonts w:hint="eastAsia"/>
          <w:sz w:val="24"/>
        </w:rPr>
        <w:t xml:space="preserve"> </w:t>
      </w:r>
      <w:r>
        <w:rPr>
          <w:rFonts w:ascii="宋体" w:hAnsi="宋体" w:hint="eastAsia"/>
          <w:sz w:val="24"/>
        </w:rPr>
        <w:t>0.039（hPa）</w:t>
      </w:r>
      <w:r>
        <w:rPr>
          <w:rFonts w:hint="eastAsia"/>
          <w:sz w:val="24"/>
        </w:rPr>
        <w:t>。</w:t>
      </w:r>
    </w:p>
    <w:p w14:paraId="76128A85" w14:textId="77777777" w:rsidR="00432070" w:rsidRDefault="00432070" w:rsidP="00432070">
      <w:pPr>
        <w:snapToGrid w:val="0"/>
        <w:spacing w:line="300" w:lineRule="auto"/>
        <w:outlineLvl w:val="2"/>
        <w:rPr>
          <w:rFonts w:ascii="宋体"/>
          <w:sz w:val="24"/>
        </w:rPr>
      </w:pPr>
      <w:r>
        <w:rPr>
          <w:rFonts w:ascii="宋体" w:hint="eastAsia"/>
          <w:sz w:val="24"/>
        </w:rPr>
        <w:t>D.5.3</w:t>
      </w:r>
      <w:r>
        <w:rPr>
          <w:rFonts w:ascii="宋体"/>
          <w:sz w:val="24"/>
        </w:rPr>
        <w:t xml:space="preserve"> </w:t>
      </w:r>
      <w:r>
        <w:rPr>
          <w:rFonts w:ascii="宋体" w:hint="eastAsia"/>
          <w:sz w:val="24"/>
        </w:rPr>
        <w:t>扩展标准不确定度计算</w:t>
      </w:r>
    </w:p>
    <w:p w14:paraId="4058FE89" w14:textId="735D0301" w:rsidR="00432070" w:rsidRDefault="00432070" w:rsidP="00432070">
      <w:pPr>
        <w:snapToGrid w:val="0"/>
        <w:spacing w:line="400" w:lineRule="exact"/>
        <w:ind w:firstLineChars="200" w:firstLine="480"/>
        <w:rPr>
          <w:rFonts w:ascii="宋体"/>
          <w:sz w:val="24"/>
        </w:rPr>
      </w:pPr>
      <w:r>
        <w:rPr>
          <w:rFonts w:ascii="宋体" w:hint="eastAsia"/>
          <w:sz w:val="24"/>
        </w:rPr>
        <w:t>取覆盖因子</w:t>
      </w:r>
      <w:r>
        <w:rPr>
          <w:rFonts w:ascii="宋体" w:hint="eastAsia"/>
          <w:i/>
          <w:iCs/>
          <w:sz w:val="24"/>
        </w:rPr>
        <w:t>k</w:t>
      </w:r>
      <w:r>
        <w:rPr>
          <w:rFonts w:ascii="宋体"/>
          <w:i/>
          <w:iCs/>
          <w:sz w:val="24"/>
        </w:rPr>
        <w:t xml:space="preserve"> </w:t>
      </w:r>
      <w:r>
        <w:rPr>
          <w:rFonts w:ascii="宋体" w:hint="eastAsia"/>
          <w:sz w:val="24"/>
        </w:rPr>
        <w:t>=</w:t>
      </w:r>
      <w:r>
        <w:rPr>
          <w:rFonts w:ascii="宋体"/>
          <w:sz w:val="24"/>
        </w:rPr>
        <w:t xml:space="preserve"> </w:t>
      </w:r>
      <w:r>
        <w:rPr>
          <w:rFonts w:ascii="宋体" w:hint="eastAsia"/>
          <w:sz w:val="24"/>
        </w:rPr>
        <w:t>2，则扩展不确定度：</w:t>
      </w:r>
      <w:r w:rsidR="00FD3AA8" w:rsidRPr="00FD3AA8">
        <w:rPr>
          <w:rFonts w:ascii="宋体" w:hint="eastAsia"/>
          <w:i/>
          <w:iCs/>
          <w:sz w:val="24"/>
        </w:rPr>
        <w:t>U</w:t>
      </w:r>
      <w:r w:rsidR="00FD3AA8">
        <w:rPr>
          <w:rFonts w:ascii="宋体" w:hint="eastAsia"/>
          <w:color w:val="000000"/>
          <w:sz w:val="24"/>
        </w:rPr>
        <w:t xml:space="preserve"> </w:t>
      </w:r>
      <w:r>
        <w:rPr>
          <w:rFonts w:ascii="宋体" w:hint="eastAsia"/>
          <w:color w:val="000000"/>
          <w:sz w:val="24"/>
        </w:rPr>
        <w:t>=</w:t>
      </w:r>
      <w:r>
        <w:rPr>
          <w:rFonts w:ascii="宋体"/>
          <w:color w:val="000000"/>
          <w:sz w:val="24"/>
        </w:rPr>
        <w:t xml:space="preserve"> </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Pr>
          <w:rFonts w:ascii="宋体" w:hint="eastAsia"/>
          <w:color w:val="000000"/>
          <w:sz w:val="24"/>
        </w:rPr>
        <w:t>×2</w:t>
      </w:r>
      <w:r>
        <w:rPr>
          <w:rFonts w:ascii="宋体"/>
          <w:color w:val="000000"/>
          <w:sz w:val="24"/>
        </w:rPr>
        <w:t xml:space="preserve"> </w:t>
      </w:r>
      <w:r>
        <w:rPr>
          <w:rFonts w:ascii="宋体" w:hint="eastAsia"/>
          <w:color w:val="000000"/>
          <w:sz w:val="24"/>
        </w:rPr>
        <w:t>=</w:t>
      </w:r>
      <w:r>
        <w:rPr>
          <w:rFonts w:ascii="宋体"/>
          <w:color w:val="000000"/>
          <w:sz w:val="24"/>
        </w:rPr>
        <w:t xml:space="preserve"> </w:t>
      </w:r>
      <w:r>
        <w:rPr>
          <w:rFonts w:ascii="宋体" w:hint="eastAsia"/>
          <w:color w:val="000000"/>
          <w:sz w:val="24"/>
        </w:rPr>
        <w:t>0.0</w:t>
      </w:r>
      <w:r>
        <w:rPr>
          <w:rFonts w:ascii="宋体"/>
          <w:color w:val="000000"/>
          <w:sz w:val="24"/>
        </w:rPr>
        <w:t>39</w:t>
      </w:r>
      <w:r>
        <w:rPr>
          <w:rFonts w:ascii="宋体" w:hint="eastAsia"/>
          <w:color w:val="000000"/>
          <w:sz w:val="24"/>
        </w:rPr>
        <w:t xml:space="preserve">×2 </w:t>
      </w:r>
      <w:r>
        <w:rPr>
          <w:rFonts w:ascii="宋体" w:hint="eastAsia"/>
          <w:sz w:val="24"/>
        </w:rPr>
        <w:t>≈ 0.08（hPa）。</w:t>
      </w:r>
    </w:p>
    <w:p w14:paraId="3129AF1A" w14:textId="77777777" w:rsidR="00432070" w:rsidRDefault="00432070" w:rsidP="00432070">
      <w:pPr>
        <w:spacing w:before="120" w:after="120" w:line="300" w:lineRule="auto"/>
        <w:outlineLvl w:val="1"/>
        <w:rPr>
          <w:rFonts w:ascii="黑体" w:eastAsia="黑体" w:hAnsi="黑体" w:hint="eastAsia"/>
          <w:sz w:val="24"/>
        </w:rPr>
      </w:pPr>
      <w:bookmarkStart w:id="364" w:name="_Toc73006028"/>
      <w:bookmarkStart w:id="365" w:name="_Toc60279596"/>
      <w:bookmarkStart w:id="366" w:name="_Toc60454451"/>
      <w:bookmarkStart w:id="367" w:name="_Toc193811949"/>
      <w:bookmarkStart w:id="368" w:name="_Toc195021808"/>
      <w:bookmarkStart w:id="369" w:name="_Toc195439428"/>
      <w:r>
        <w:rPr>
          <w:rFonts w:ascii="黑体" w:eastAsia="黑体" w:hAnsi="黑体" w:hint="eastAsia"/>
          <w:sz w:val="24"/>
        </w:rPr>
        <w:t>D.6</w:t>
      </w:r>
      <w:r>
        <w:rPr>
          <w:rFonts w:ascii="黑体" w:eastAsia="黑体" w:hAnsi="黑体"/>
          <w:sz w:val="24"/>
        </w:rPr>
        <w:t xml:space="preserve"> </w:t>
      </w:r>
      <w:r>
        <w:rPr>
          <w:rFonts w:ascii="黑体" w:eastAsia="黑体" w:hAnsi="黑体" w:hint="eastAsia"/>
          <w:sz w:val="24"/>
        </w:rPr>
        <w:t>测量不确定度报告与表示</w:t>
      </w:r>
      <w:bookmarkEnd w:id="364"/>
      <w:bookmarkEnd w:id="365"/>
      <w:bookmarkEnd w:id="366"/>
      <w:bookmarkEnd w:id="367"/>
      <w:bookmarkEnd w:id="368"/>
      <w:bookmarkEnd w:id="369"/>
    </w:p>
    <w:p w14:paraId="272F506A" w14:textId="2222B77E" w:rsidR="00432070" w:rsidRDefault="00FD3AA8" w:rsidP="00432070">
      <w:pPr>
        <w:snapToGrid w:val="0"/>
        <w:spacing w:line="400" w:lineRule="exact"/>
        <w:ind w:firstLineChars="300" w:firstLine="720"/>
        <w:rPr>
          <w:rFonts w:ascii="宋体"/>
          <w:sz w:val="24"/>
        </w:rPr>
      </w:pPr>
      <w:bookmarkStart w:id="370" w:name="OLE_LINK9"/>
      <w:r w:rsidRPr="00FD3AA8">
        <w:rPr>
          <w:rFonts w:ascii="宋体" w:hint="eastAsia"/>
          <w:i/>
          <w:iCs/>
          <w:sz w:val="24"/>
        </w:rPr>
        <w:t>U</w:t>
      </w:r>
      <w:bookmarkEnd w:id="370"/>
      <w:r w:rsidR="00432070">
        <w:rPr>
          <w:rFonts w:ascii="宋体" w:hint="eastAsia"/>
          <w:sz w:val="24"/>
        </w:rPr>
        <w:t>= 0.08</w:t>
      </w:r>
      <w:r w:rsidR="00432070">
        <w:rPr>
          <w:rFonts w:ascii="宋体"/>
          <w:sz w:val="24"/>
        </w:rPr>
        <w:t xml:space="preserve"> </w:t>
      </w:r>
      <w:r w:rsidR="00432070">
        <w:rPr>
          <w:rFonts w:ascii="宋体" w:hint="eastAsia"/>
          <w:sz w:val="24"/>
        </w:rPr>
        <w:t>hPa ，</w:t>
      </w:r>
      <w:r w:rsidR="00432070">
        <w:rPr>
          <w:rFonts w:ascii="宋体" w:hint="eastAsia"/>
          <w:i/>
          <w:iCs/>
          <w:sz w:val="24"/>
        </w:rPr>
        <w:t>k</w:t>
      </w:r>
      <w:r w:rsidR="00432070">
        <w:rPr>
          <w:rFonts w:ascii="宋体"/>
          <w:i/>
          <w:iCs/>
          <w:sz w:val="24"/>
        </w:rPr>
        <w:t xml:space="preserve"> </w:t>
      </w:r>
      <w:r w:rsidR="00432070">
        <w:rPr>
          <w:rFonts w:ascii="宋体" w:hint="eastAsia"/>
          <w:sz w:val="24"/>
        </w:rPr>
        <w:t>=</w:t>
      </w:r>
      <w:r w:rsidR="00432070">
        <w:rPr>
          <w:rFonts w:ascii="宋体"/>
          <w:sz w:val="24"/>
        </w:rPr>
        <w:t xml:space="preserve"> </w:t>
      </w:r>
      <w:r w:rsidR="00432070">
        <w:rPr>
          <w:rFonts w:ascii="宋体" w:hint="eastAsia"/>
          <w:sz w:val="24"/>
        </w:rPr>
        <w:t>2。</w:t>
      </w:r>
    </w:p>
    <w:p w14:paraId="5D2CAF6C" w14:textId="77777777" w:rsidR="00432070" w:rsidRDefault="00432070" w:rsidP="00432070">
      <w:pPr>
        <w:snapToGrid w:val="0"/>
        <w:spacing w:line="400" w:lineRule="exact"/>
        <w:ind w:firstLineChars="200" w:firstLine="480"/>
        <w:rPr>
          <w:rFonts w:ascii="宋体"/>
          <w:sz w:val="24"/>
        </w:rPr>
        <w:sectPr w:rsidR="00432070" w:rsidSect="00432070">
          <w:pgSz w:w="11906" w:h="16838"/>
          <w:pgMar w:top="1440" w:right="1286" w:bottom="1440" w:left="1134" w:header="851" w:footer="992" w:gutter="0"/>
          <w:cols w:space="720"/>
          <w:docGrid w:type="lines" w:linePitch="312"/>
        </w:sectPr>
      </w:pPr>
      <w:r>
        <w:rPr>
          <w:rFonts w:ascii="宋体" w:hint="eastAsia"/>
          <w:sz w:val="24"/>
        </w:rPr>
        <w:t>上述评定结果适用于基本满足上述条件的情况，测量条件基本一致时可以直接引用上述结果。其余量程各测量点可按照同样方法进行分析。</w:t>
      </w:r>
    </w:p>
    <w:p w14:paraId="1652B5ED" w14:textId="77777777" w:rsidR="00432070" w:rsidRDefault="00432070" w:rsidP="00432070">
      <w:pPr>
        <w:pStyle w:val="1"/>
        <w:keepNext w:val="0"/>
        <w:keepLines w:val="0"/>
        <w:numPr>
          <w:ilvl w:val="0"/>
          <w:numId w:val="0"/>
        </w:numPr>
        <w:spacing w:before="120" w:after="120" w:line="312" w:lineRule="auto"/>
        <w:ind w:left="1400" w:rightChars="100" w:right="210" w:hangingChars="500" w:hanging="1400"/>
        <w:jc w:val="left"/>
        <w:rPr>
          <w:rFonts w:ascii="黑体" w:eastAsia="黑体"/>
          <w:b w:val="0"/>
          <w:bCs w:val="0"/>
          <w:kern w:val="2"/>
          <w:sz w:val="28"/>
          <w:szCs w:val="28"/>
        </w:rPr>
      </w:pPr>
      <w:bookmarkStart w:id="371" w:name="_Toc193811950"/>
      <w:bookmarkStart w:id="372" w:name="_Toc195439429"/>
      <w:r>
        <w:rPr>
          <w:rFonts w:ascii="黑体" w:eastAsia="黑体"/>
          <w:b w:val="0"/>
          <w:bCs w:val="0"/>
          <w:kern w:val="2"/>
          <w:sz w:val="28"/>
          <w:szCs w:val="28"/>
        </w:rPr>
        <w:lastRenderedPageBreak/>
        <w:t>附录</w:t>
      </w:r>
      <w:r>
        <w:rPr>
          <w:rFonts w:ascii="黑体" w:eastAsia="黑体" w:hint="eastAsia"/>
          <w:b w:val="0"/>
          <w:bCs w:val="0"/>
          <w:kern w:val="2"/>
          <w:sz w:val="28"/>
          <w:szCs w:val="28"/>
        </w:rPr>
        <w:t xml:space="preserve"> </w:t>
      </w:r>
      <w:r>
        <w:rPr>
          <w:rFonts w:ascii="黑体" w:eastAsia="黑体"/>
          <w:b w:val="0"/>
          <w:bCs w:val="0"/>
          <w:kern w:val="2"/>
          <w:sz w:val="28"/>
          <w:szCs w:val="28"/>
        </w:rPr>
        <w:t>E</w:t>
      </w:r>
      <w:bookmarkEnd w:id="371"/>
      <w:bookmarkEnd w:id="372"/>
      <w:r>
        <w:rPr>
          <w:rFonts w:ascii="黑体" w:eastAsia="黑体"/>
          <w:b w:val="0"/>
          <w:bCs w:val="0"/>
          <w:kern w:val="2"/>
          <w:sz w:val="28"/>
          <w:szCs w:val="28"/>
        </w:rPr>
        <w:t xml:space="preserve"> </w:t>
      </w:r>
    </w:p>
    <w:p w14:paraId="7E1A09F4" w14:textId="5C855EE1" w:rsidR="00432070" w:rsidRDefault="00432070" w:rsidP="00432070">
      <w:pPr>
        <w:pStyle w:val="1"/>
        <w:keepNext w:val="0"/>
        <w:keepLines w:val="0"/>
        <w:numPr>
          <w:ilvl w:val="0"/>
          <w:numId w:val="0"/>
        </w:numPr>
        <w:spacing w:before="120" w:after="120" w:line="312" w:lineRule="auto"/>
        <w:ind w:left="1400" w:rightChars="100" w:right="210" w:hangingChars="500" w:hanging="1400"/>
        <w:jc w:val="center"/>
        <w:rPr>
          <w:rFonts w:ascii="黑体" w:eastAsia="黑体" w:hAnsi="黑体" w:hint="eastAsia"/>
          <w:b w:val="0"/>
          <w:sz w:val="28"/>
          <w:szCs w:val="28"/>
        </w:rPr>
      </w:pPr>
      <w:bookmarkStart w:id="373" w:name="_Toc193811951"/>
      <w:bookmarkStart w:id="374" w:name="_Toc195021810"/>
      <w:bookmarkStart w:id="375" w:name="_Toc195439430"/>
      <w:r>
        <w:rPr>
          <w:rFonts w:ascii="黑体" w:eastAsia="黑体" w:hAnsi="黑体" w:hint="eastAsia"/>
          <w:b w:val="0"/>
          <w:sz w:val="28"/>
          <w:szCs w:val="28"/>
        </w:rPr>
        <w:t>电子探空仪基测箱湿度校准结果不确定度评定示例</w:t>
      </w:r>
      <w:bookmarkEnd w:id="373"/>
      <w:bookmarkEnd w:id="374"/>
      <w:bookmarkEnd w:id="375"/>
    </w:p>
    <w:p w14:paraId="47FCD312" w14:textId="77777777" w:rsidR="00432070" w:rsidRDefault="00432070" w:rsidP="00432070">
      <w:pPr>
        <w:spacing w:before="120" w:after="120" w:line="300" w:lineRule="auto"/>
        <w:outlineLvl w:val="1"/>
        <w:rPr>
          <w:rFonts w:ascii="黑体" w:eastAsia="黑体" w:hAnsi="黑体" w:hint="eastAsia"/>
          <w:sz w:val="24"/>
        </w:rPr>
      </w:pPr>
      <w:bookmarkStart w:id="376" w:name="_Toc193811952"/>
      <w:bookmarkStart w:id="377" w:name="_Toc73006030"/>
      <w:bookmarkStart w:id="378" w:name="_Toc60454453"/>
      <w:bookmarkStart w:id="379" w:name="_Toc60279598"/>
      <w:bookmarkStart w:id="380" w:name="_Toc195021811"/>
      <w:bookmarkStart w:id="381" w:name="_Toc195439431"/>
      <w:r>
        <w:rPr>
          <w:rFonts w:ascii="黑体" w:eastAsia="黑体" w:hAnsi="黑体" w:hint="eastAsia"/>
          <w:sz w:val="24"/>
        </w:rPr>
        <w:t>E.1</w:t>
      </w:r>
      <w:r>
        <w:rPr>
          <w:rFonts w:ascii="黑体" w:eastAsia="黑体" w:hAnsi="黑体"/>
          <w:sz w:val="24"/>
        </w:rPr>
        <w:t xml:space="preserve"> </w:t>
      </w:r>
      <w:r>
        <w:rPr>
          <w:rFonts w:ascii="黑体" w:eastAsia="黑体" w:hAnsi="黑体" w:hint="eastAsia"/>
          <w:sz w:val="24"/>
        </w:rPr>
        <w:t>概述</w:t>
      </w:r>
      <w:bookmarkEnd w:id="376"/>
      <w:bookmarkEnd w:id="377"/>
      <w:bookmarkEnd w:id="378"/>
      <w:bookmarkEnd w:id="379"/>
      <w:bookmarkEnd w:id="380"/>
      <w:bookmarkEnd w:id="381"/>
    </w:p>
    <w:p w14:paraId="493A3613" w14:textId="77777777" w:rsidR="00432070" w:rsidRDefault="00432070" w:rsidP="00432070">
      <w:pPr>
        <w:snapToGrid w:val="0"/>
        <w:spacing w:line="300" w:lineRule="auto"/>
        <w:outlineLvl w:val="2"/>
        <w:rPr>
          <w:rFonts w:ascii="宋体" w:hAnsi="宋体" w:hint="eastAsia"/>
          <w:bCs/>
          <w:kern w:val="0"/>
          <w:sz w:val="24"/>
        </w:rPr>
      </w:pPr>
      <w:r>
        <w:rPr>
          <w:rFonts w:ascii="宋体" w:hAnsi="宋体" w:hint="eastAsia"/>
          <w:bCs/>
          <w:kern w:val="0"/>
          <w:sz w:val="24"/>
        </w:rPr>
        <w:t>E.1.1</w:t>
      </w:r>
      <w:r>
        <w:rPr>
          <w:rFonts w:ascii="宋体" w:hAnsi="宋体"/>
          <w:bCs/>
          <w:kern w:val="0"/>
          <w:sz w:val="24"/>
        </w:rPr>
        <w:t xml:space="preserve"> </w:t>
      </w:r>
      <w:r>
        <w:rPr>
          <w:rFonts w:ascii="宋体" w:hAnsi="宋体" w:hint="eastAsia"/>
          <w:bCs/>
          <w:kern w:val="0"/>
          <w:sz w:val="24"/>
        </w:rPr>
        <w:t>被校对象</w:t>
      </w:r>
    </w:p>
    <w:p w14:paraId="59395D41" w14:textId="77777777" w:rsidR="00432070" w:rsidRDefault="00432070" w:rsidP="00432070">
      <w:pPr>
        <w:spacing w:line="400" w:lineRule="exact"/>
        <w:ind w:firstLineChars="200" w:firstLine="480"/>
        <w:jc w:val="left"/>
        <w:rPr>
          <w:rFonts w:ascii="宋体"/>
          <w:sz w:val="24"/>
        </w:rPr>
      </w:pPr>
      <w:r>
        <w:rPr>
          <w:rFonts w:ascii="宋体" w:hint="eastAsia"/>
          <w:sz w:val="24"/>
        </w:rPr>
        <w:t>电子探空仪基测箱湿度感应部分是通风干湿表，其分辨力为0.1</w:t>
      </w:r>
      <w:r>
        <w:rPr>
          <w:rFonts w:ascii="宋体"/>
          <w:sz w:val="24"/>
        </w:rPr>
        <w:t xml:space="preserve"> </w:t>
      </w:r>
      <w:r>
        <w:rPr>
          <w:rFonts w:ascii="宋体" w:hint="eastAsia"/>
          <w:sz w:val="24"/>
        </w:rPr>
        <w:t>%RH。</w:t>
      </w:r>
    </w:p>
    <w:p w14:paraId="7191E649" w14:textId="3474A448" w:rsidR="00BF07BD" w:rsidRDefault="00432070" w:rsidP="00432070">
      <w:pPr>
        <w:snapToGrid w:val="0"/>
        <w:spacing w:line="300" w:lineRule="auto"/>
        <w:outlineLvl w:val="2"/>
        <w:rPr>
          <w:rFonts w:ascii="宋体"/>
          <w:sz w:val="24"/>
        </w:rPr>
      </w:pPr>
      <w:r>
        <w:rPr>
          <w:rFonts w:ascii="宋体" w:hint="eastAsia"/>
          <w:sz w:val="24"/>
        </w:rPr>
        <w:t>E.1.2</w:t>
      </w:r>
      <w:r>
        <w:rPr>
          <w:rFonts w:ascii="宋体"/>
          <w:sz w:val="24"/>
        </w:rPr>
        <w:t xml:space="preserve"> </w:t>
      </w:r>
      <w:r>
        <w:rPr>
          <w:rFonts w:ascii="宋体" w:hint="eastAsia"/>
          <w:sz w:val="24"/>
        </w:rPr>
        <w:t>校准</w:t>
      </w:r>
      <w:r>
        <w:rPr>
          <w:rFonts w:ascii="宋体" w:hAnsi="宋体" w:hint="eastAsia"/>
          <w:bCs/>
          <w:kern w:val="0"/>
          <w:sz w:val="24"/>
        </w:rPr>
        <w:t>条件</w:t>
      </w:r>
    </w:p>
    <w:p w14:paraId="08BB651A" w14:textId="0A90D6ED" w:rsidR="00432070" w:rsidRPr="00BF07BD" w:rsidRDefault="00432070" w:rsidP="00BF07BD">
      <w:pPr>
        <w:spacing w:line="400" w:lineRule="exact"/>
        <w:ind w:firstLineChars="200" w:firstLine="480"/>
        <w:jc w:val="left"/>
        <w:rPr>
          <w:rFonts w:ascii="宋体"/>
          <w:sz w:val="24"/>
        </w:rPr>
      </w:pPr>
      <w:r w:rsidRPr="00BF07BD">
        <w:rPr>
          <w:rFonts w:ascii="宋体" w:hint="eastAsia"/>
          <w:sz w:val="24"/>
        </w:rPr>
        <w:t>温度：（15～</w:t>
      </w:r>
      <w:r w:rsidRPr="00BF07BD">
        <w:rPr>
          <w:rFonts w:ascii="宋体"/>
          <w:sz w:val="24"/>
        </w:rPr>
        <w:t>25</w:t>
      </w:r>
      <w:r w:rsidRPr="00BF07BD">
        <w:rPr>
          <w:rFonts w:ascii="宋体" w:hint="eastAsia"/>
          <w:sz w:val="24"/>
        </w:rPr>
        <w:t>）℃；湿度：（30～</w:t>
      </w:r>
      <w:r w:rsidRPr="00BF07BD">
        <w:rPr>
          <w:rFonts w:ascii="宋体"/>
          <w:sz w:val="24"/>
        </w:rPr>
        <w:t>80</w:t>
      </w:r>
      <w:r w:rsidRPr="00BF07BD">
        <w:rPr>
          <w:rFonts w:ascii="宋体" w:hint="eastAsia"/>
          <w:sz w:val="24"/>
        </w:rPr>
        <w:t>）%RH。</w:t>
      </w:r>
    </w:p>
    <w:p w14:paraId="18224BCC" w14:textId="4BCC8AD5" w:rsidR="00432070" w:rsidRDefault="00432070" w:rsidP="00432070">
      <w:pPr>
        <w:snapToGrid w:val="0"/>
        <w:spacing w:line="300" w:lineRule="auto"/>
        <w:outlineLvl w:val="2"/>
        <w:rPr>
          <w:rFonts w:ascii="宋体"/>
          <w:sz w:val="24"/>
        </w:rPr>
      </w:pPr>
      <w:r>
        <w:rPr>
          <w:rFonts w:ascii="宋体" w:hint="eastAsia"/>
          <w:sz w:val="24"/>
        </w:rPr>
        <w:t>E.1.3</w:t>
      </w:r>
      <w:r>
        <w:rPr>
          <w:rFonts w:ascii="宋体"/>
          <w:sz w:val="24"/>
        </w:rPr>
        <w:t xml:space="preserve"> </w:t>
      </w:r>
      <w:r>
        <w:rPr>
          <w:rFonts w:ascii="宋体" w:hAnsi="宋体" w:hint="eastAsia"/>
          <w:bCs/>
          <w:kern w:val="0"/>
          <w:sz w:val="24"/>
        </w:rPr>
        <w:t>校准</w:t>
      </w:r>
      <w:r>
        <w:rPr>
          <w:rFonts w:ascii="宋体" w:hint="eastAsia"/>
          <w:sz w:val="24"/>
        </w:rPr>
        <w:t>用标准</w:t>
      </w:r>
      <w:r w:rsidR="00FD3AA8">
        <w:rPr>
          <w:rFonts w:ascii="宋体" w:hint="eastAsia"/>
          <w:sz w:val="24"/>
        </w:rPr>
        <w:t>器及配套设备</w:t>
      </w:r>
    </w:p>
    <w:p w14:paraId="198FF259" w14:textId="3640DB9C" w:rsidR="00FD3AA8" w:rsidRDefault="00432070" w:rsidP="00432070">
      <w:pPr>
        <w:snapToGrid w:val="0"/>
        <w:spacing w:line="300" w:lineRule="auto"/>
        <w:outlineLvl w:val="3"/>
        <w:rPr>
          <w:rFonts w:ascii="宋体"/>
          <w:sz w:val="24"/>
        </w:rPr>
      </w:pPr>
      <w:r>
        <w:rPr>
          <w:rFonts w:ascii="宋体" w:hint="eastAsia"/>
          <w:sz w:val="24"/>
        </w:rPr>
        <w:t>E.1.3.1</w:t>
      </w:r>
      <w:r>
        <w:rPr>
          <w:rFonts w:ascii="宋体"/>
          <w:sz w:val="24"/>
        </w:rPr>
        <w:t xml:space="preserve"> </w:t>
      </w:r>
      <w:r w:rsidR="00FD3AA8">
        <w:rPr>
          <w:rFonts w:ascii="宋体" w:hint="eastAsia"/>
          <w:sz w:val="24"/>
        </w:rPr>
        <w:t>标准器</w:t>
      </w:r>
    </w:p>
    <w:p w14:paraId="76C2912C" w14:textId="00F6DD2F" w:rsidR="00432070" w:rsidRDefault="00432070" w:rsidP="00FD3AA8">
      <w:pPr>
        <w:spacing w:line="400" w:lineRule="exact"/>
        <w:ind w:firstLineChars="200" w:firstLine="480"/>
        <w:jc w:val="left"/>
        <w:rPr>
          <w:rFonts w:ascii="宋体"/>
          <w:sz w:val="24"/>
        </w:rPr>
      </w:pPr>
      <w:r>
        <w:rPr>
          <w:rFonts w:ascii="宋体" w:hint="eastAsia"/>
          <w:sz w:val="24"/>
        </w:rPr>
        <w:t>精密露点仪，测量范围（-20～40）℃DP，露点最大允许误差为：±0.15</w:t>
      </w:r>
      <w:r>
        <w:rPr>
          <w:rFonts w:ascii="宋体"/>
          <w:sz w:val="24"/>
        </w:rPr>
        <w:t xml:space="preserve"> </w:t>
      </w:r>
      <w:r>
        <w:rPr>
          <w:rFonts w:ascii="宋体" w:hint="eastAsia"/>
          <w:sz w:val="24"/>
        </w:rPr>
        <w:t>℃DP，湿度最大允许误差为：±1.0</w:t>
      </w:r>
      <w:r>
        <w:rPr>
          <w:rFonts w:ascii="宋体"/>
          <w:sz w:val="24"/>
        </w:rPr>
        <w:t xml:space="preserve"> </w:t>
      </w:r>
      <w:r>
        <w:rPr>
          <w:rFonts w:ascii="宋体" w:hint="eastAsia"/>
          <w:sz w:val="24"/>
        </w:rPr>
        <w:t>%RH；分辨力：0.01</w:t>
      </w:r>
      <w:r>
        <w:rPr>
          <w:rFonts w:ascii="宋体"/>
          <w:sz w:val="24"/>
        </w:rPr>
        <w:t xml:space="preserve"> </w:t>
      </w:r>
      <w:r>
        <w:rPr>
          <w:rFonts w:ascii="宋体" w:hint="eastAsia"/>
          <w:sz w:val="24"/>
        </w:rPr>
        <w:t>%RH。</w:t>
      </w:r>
    </w:p>
    <w:p w14:paraId="1B065F93" w14:textId="707C71F4" w:rsidR="00FD3AA8" w:rsidRDefault="00432070" w:rsidP="00432070">
      <w:pPr>
        <w:snapToGrid w:val="0"/>
        <w:spacing w:line="300" w:lineRule="auto"/>
        <w:outlineLvl w:val="3"/>
        <w:rPr>
          <w:rFonts w:ascii="宋体"/>
          <w:sz w:val="24"/>
        </w:rPr>
      </w:pPr>
      <w:r>
        <w:rPr>
          <w:rFonts w:ascii="宋体" w:hint="eastAsia"/>
          <w:sz w:val="24"/>
        </w:rPr>
        <w:t>E.1.3.2</w:t>
      </w:r>
      <w:r>
        <w:rPr>
          <w:rFonts w:ascii="宋体"/>
          <w:sz w:val="24"/>
        </w:rPr>
        <w:t xml:space="preserve"> </w:t>
      </w:r>
      <w:r w:rsidR="00FD3AA8">
        <w:rPr>
          <w:rFonts w:ascii="宋体" w:hint="eastAsia"/>
          <w:sz w:val="24"/>
        </w:rPr>
        <w:t>配套设备</w:t>
      </w:r>
    </w:p>
    <w:p w14:paraId="21482A71" w14:textId="5F181897" w:rsidR="00432070" w:rsidRDefault="00432070" w:rsidP="00FD3AA8">
      <w:pPr>
        <w:spacing w:line="400" w:lineRule="exact"/>
        <w:ind w:firstLineChars="200" w:firstLine="480"/>
        <w:jc w:val="left"/>
        <w:rPr>
          <w:rFonts w:ascii="宋体"/>
          <w:sz w:val="24"/>
        </w:rPr>
      </w:pPr>
      <w:r>
        <w:rPr>
          <w:rFonts w:ascii="宋体" w:hint="eastAsia"/>
          <w:sz w:val="24"/>
        </w:rPr>
        <w:t>温湿度标准箱,有效区域内,湿度均匀度:≤0.3</w:t>
      </w:r>
      <w:r>
        <w:rPr>
          <w:rFonts w:ascii="宋体"/>
          <w:sz w:val="24"/>
        </w:rPr>
        <w:t xml:space="preserve"> </w:t>
      </w:r>
      <w:r>
        <w:rPr>
          <w:rFonts w:ascii="宋体" w:hint="eastAsia"/>
          <w:sz w:val="24"/>
        </w:rPr>
        <w:t>%RH（20</w:t>
      </w:r>
      <w:r>
        <w:rPr>
          <w:rFonts w:ascii="宋体"/>
          <w:sz w:val="24"/>
        </w:rPr>
        <w:t xml:space="preserve"> </w:t>
      </w:r>
      <w:r>
        <w:rPr>
          <w:rFonts w:ascii="宋体" w:hint="eastAsia"/>
          <w:sz w:val="24"/>
        </w:rPr>
        <w:t>℃时）,湿度波动度:</w:t>
      </w:r>
      <w:r w:rsidR="00FD3AA8">
        <w:rPr>
          <w:rFonts w:ascii="宋体" w:hint="eastAsia"/>
          <w:sz w:val="24"/>
        </w:rPr>
        <w:t>不超过</w:t>
      </w:r>
      <w:r>
        <w:rPr>
          <w:rFonts w:ascii="宋体" w:hint="eastAsia"/>
          <w:sz w:val="24"/>
        </w:rPr>
        <w:t>±0.3</w:t>
      </w:r>
      <w:r>
        <w:rPr>
          <w:rFonts w:ascii="宋体"/>
          <w:sz w:val="24"/>
        </w:rPr>
        <w:t xml:space="preserve"> </w:t>
      </w:r>
      <w:r>
        <w:rPr>
          <w:rFonts w:ascii="宋体" w:hint="eastAsia"/>
          <w:sz w:val="24"/>
        </w:rPr>
        <w:t>%RH（20</w:t>
      </w:r>
      <w:r>
        <w:rPr>
          <w:rFonts w:ascii="宋体"/>
          <w:sz w:val="24"/>
        </w:rPr>
        <w:t xml:space="preserve"> </w:t>
      </w:r>
      <w:r>
        <w:rPr>
          <w:rFonts w:ascii="宋体" w:hint="eastAsia"/>
          <w:sz w:val="24"/>
        </w:rPr>
        <w:t>℃时）。</w:t>
      </w:r>
    </w:p>
    <w:p w14:paraId="6890E26D" w14:textId="77777777" w:rsidR="00432070" w:rsidRDefault="00432070" w:rsidP="00432070">
      <w:pPr>
        <w:snapToGrid w:val="0"/>
        <w:spacing w:line="300" w:lineRule="auto"/>
        <w:outlineLvl w:val="2"/>
        <w:rPr>
          <w:rFonts w:ascii="宋体"/>
          <w:sz w:val="24"/>
        </w:rPr>
      </w:pPr>
      <w:r>
        <w:rPr>
          <w:rFonts w:ascii="宋体" w:hint="eastAsia"/>
          <w:sz w:val="24"/>
        </w:rPr>
        <w:t>E.1.4</w:t>
      </w:r>
      <w:r>
        <w:rPr>
          <w:rFonts w:ascii="宋体"/>
          <w:sz w:val="24"/>
        </w:rPr>
        <w:t xml:space="preserve"> </w:t>
      </w:r>
      <w:r>
        <w:rPr>
          <w:rFonts w:ascii="宋体" w:hint="eastAsia"/>
          <w:sz w:val="24"/>
        </w:rPr>
        <w:t>校准</w:t>
      </w:r>
      <w:r>
        <w:rPr>
          <w:rFonts w:ascii="宋体" w:hAnsi="宋体" w:hint="eastAsia"/>
          <w:bCs/>
          <w:kern w:val="0"/>
          <w:sz w:val="24"/>
        </w:rPr>
        <w:t>方法</w:t>
      </w:r>
    </w:p>
    <w:p w14:paraId="194B6457" w14:textId="7495ADC2" w:rsidR="00432070" w:rsidRDefault="00432070" w:rsidP="00432070">
      <w:pPr>
        <w:spacing w:line="360" w:lineRule="auto"/>
        <w:ind w:firstLineChars="200" w:firstLine="480"/>
        <w:rPr>
          <w:rFonts w:ascii="宋体"/>
          <w:sz w:val="24"/>
        </w:rPr>
      </w:pPr>
      <w:r>
        <w:rPr>
          <w:rFonts w:ascii="宋体" w:hint="eastAsia"/>
          <w:sz w:val="24"/>
        </w:rPr>
        <w:t>按照本规范对通风干湿表湿度偏差的校准要求，在规定的环境条件下，将电子探空仪基测箱置于温湿度标准箱内，并将精密露点仪和通风干湿表湿度感应部分同时固定于电子探空仪基测箱测试区的中央工作区域的等高位置上，调节温湿度标准箱，设定湿度校准点，当温湿度标准箱空气湿度达到设定值并稳定15分钟后，分别读取并记录标准器湿度示值和被校准仪器湿度示值，每10秒钟读取1次，共读取4次，</w:t>
      </w:r>
      <w:r>
        <w:rPr>
          <w:rFonts w:ascii="宋体"/>
          <w:sz w:val="24"/>
        </w:rPr>
        <w:t>将被校准仪器</w:t>
      </w:r>
      <w:r>
        <w:rPr>
          <w:rFonts w:ascii="宋体" w:hint="eastAsia"/>
          <w:sz w:val="24"/>
        </w:rPr>
        <w:t>湿度</w:t>
      </w:r>
      <w:r>
        <w:rPr>
          <w:rFonts w:ascii="宋体"/>
          <w:sz w:val="24"/>
        </w:rPr>
        <w:t>示值平均值减去标准器对应校准点</w:t>
      </w:r>
      <w:r>
        <w:rPr>
          <w:rFonts w:ascii="宋体" w:hint="eastAsia"/>
          <w:sz w:val="24"/>
        </w:rPr>
        <w:t>湿度</w:t>
      </w:r>
      <w:r>
        <w:rPr>
          <w:rFonts w:ascii="宋体"/>
          <w:sz w:val="24"/>
        </w:rPr>
        <w:t>示值平均值</w:t>
      </w:r>
      <w:r w:rsidR="00FD3AA8">
        <w:rPr>
          <w:rFonts w:ascii="宋体" w:hint="eastAsia"/>
          <w:sz w:val="24"/>
        </w:rPr>
        <w:t>及其</w:t>
      </w:r>
      <w:r>
        <w:rPr>
          <w:rFonts w:ascii="宋体"/>
          <w:sz w:val="24"/>
        </w:rPr>
        <w:t>示值修正值，得出被校准仪器对应校准点</w:t>
      </w:r>
      <w:r>
        <w:rPr>
          <w:rFonts w:ascii="宋体" w:hint="eastAsia"/>
          <w:sz w:val="24"/>
        </w:rPr>
        <w:t>湿度</w:t>
      </w:r>
      <w:r>
        <w:rPr>
          <w:rFonts w:ascii="宋体"/>
          <w:sz w:val="24"/>
        </w:rPr>
        <w:t>示值误差。</w:t>
      </w:r>
    </w:p>
    <w:p w14:paraId="7C5510EE" w14:textId="77777777" w:rsidR="00432070" w:rsidRDefault="00432070" w:rsidP="00432070">
      <w:pPr>
        <w:spacing w:before="120" w:after="120" w:line="300" w:lineRule="auto"/>
        <w:outlineLvl w:val="1"/>
        <w:rPr>
          <w:rFonts w:ascii="黑体" w:eastAsia="黑体" w:hAnsi="黑体" w:hint="eastAsia"/>
          <w:sz w:val="24"/>
        </w:rPr>
      </w:pPr>
      <w:bookmarkStart w:id="382" w:name="_Toc193811953"/>
      <w:bookmarkStart w:id="383" w:name="_Toc73006031"/>
      <w:bookmarkStart w:id="384" w:name="_Toc60454454"/>
      <w:bookmarkStart w:id="385" w:name="_Toc60279599"/>
      <w:bookmarkStart w:id="386" w:name="_Toc195021812"/>
      <w:bookmarkStart w:id="387" w:name="_Toc195439432"/>
      <w:r>
        <w:rPr>
          <w:rFonts w:ascii="黑体" w:eastAsia="黑体" w:hAnsi="黑体" w:hint="eastAsia"/>
          <w:sz w:val="24"/>
        </w:rPr>
        <w:t>E.2</w:t>
      </w:r>
      <w:r>
        <w:rPr>
          <w:rFonts w:ascii="黑体" w:eastAsia="黑体" w:hAnsi="黑体"/>
          <w:sz w:val="24"/>
        </w:rPr>
        <w:t xml:space="preserve"> </w:t>
      </w:r>
      <w:r>
        <w:rPr>
          <w:rFonts w:ascii="黑体" w:eastAsia="黑体" w:hAnsi="黑体" w:hint="eastAsia"/>
          <w:sz w:val="24"/>
        </w:rPr>
        <w:t>数学模型</w:t>
      </w:r>
      <w:bookmarkEnd w:id="382"/>
      <w:bookmarkEnd w:id="383"/>
      <w:bookmarkEnd w:id="384"/>
      <w:bookmarkEnd w:id="385"/>
      <w:bookmarkEnd w:id="386"/>
      <w:bookmarkEnd w:id="387"/>
    </w:p>
    <w:p w14:paraId="6677648F" w14:textId="2D37E16A" w:rsidR="00432070" w:rsidRDefault="00432070" w:rsidP="00432070">
      <w:pPr>
        <w:tabs>
          <w:tab w:val="center" w:pos="4620"/>
          <w:tab w:val="right" w:pos="9240"/>
        </w:tabs>
        <w:snapToGrid w:val="0"/>
        <w:ind w:firstLineChars="1400" w:firstLine="3360"/>
        <w:rPr>
          <w:rFonts w:ascii="宋体" w:hAnsi="宋体" w:hint="eastAsia"/>
          <w:color w:val="000000"/>
          <w:szCs w:val="21"/>
        </w:rPr>
      </w:pPr>
      <w:r>
        <w:rPr>
          <w:rFonts w:ascii="黑体" w:eastAsia="黑体" w:hAnsi="黑体"/>
          <w:iCs/>
          <w:sz w:val="24"/>
        </w:rPr>
        <w:tab/>
      </w:r>
      <w:r>
        <w:rPr>
          <w:rFonts w:ascii="楷体_GB2312" w:eastAsia="楷体_GB2312" w:hint="eastAsia"/>
          <w:position w:val="-14"/>
          <w:sz w:val="24"/>
        </w:rPr>
        <w:object w:dxaOrig="2060" w:dyaOrig="416" w14:anchorId="246F7720">
          <v:shape id="_x0000_i1101" type="#_x0000_t75" style="width:103.15pt;height:20.65pt" o:ole="">
            <v:imagedata r:id="rId170" o:title=""/>
          </v:shape>
          <o:OLEObject Type="Embed" ProgID="Equation.3" ShapeID="_x0000_i1101" DrawAspect="Content" ObjectID="_1806132887" r:id="rId171"/>
        </w:object>
      </w:r>
      <w:r>
        <w:rPr>
          <w:rFonts w:ascii="宋体" w:hAnsi="宋体" w:hint="eastAsia"/>
          <w:color w:val="000000"/>
          <w:szCs w:val="21"/>
        </w:rPr>
        <w:t xml:space="preserve">                                   </w:t>
      </w:r>
      <w:r>
        <w:rPr>
          <w:rFonts w:hint="eastAsia"/>
          <w:sz w:val="24"/>
        </w:rPr>
        <w:t>E</w:t>
      </w:r>
      <w:r>
        <w:rPr>
          <w:sz w:val="24"/>
        </w:rPr>
        <w:t>.</w:t>
      </w:r>
      <w:r>
        <w:rPr>
          <w:rFonts w:hint="eastAsia"/>
          <w:sz w:val="24"/>
        </w:rPr>
        <w:t>1</w:t>
      </w:r>
    </w:p>
    <w:p w14:paraId="0D59A396" w14:textId="77777777" w:rsidR="00432070" w:rsidRDefault="00432070" w:rsidP="00432070">
      <w:pPr>
        <w:ind w:firstLineChars="200" w:firstLine="480"/>
        <w:rPr>
          <w:rFonts w:ascii="Times New Roman" w:hAnsi="Times New Roman"/>
          <w:color w:val="000000"/>
          <w:sz w:val="24"/>
        </w:rPr>
      </w:pPr>
      <w:r>
        <w:rPr>
          <w:color w:val="000000"/>
          <w:sz w:val="24"/>
        </w:rPr>
        <w:t>式中：</w:t>
      </w:r>
      <w:r>
        <w:rPr>
          <w:rFonts w:ascii="Times New Roman" w:hAnsi="Times New Roman"/>
          <w:color w:val="000000"/>
          <w:position w:val="-4"/>
          <w:sz w:val="24"/>
        </w:rPr>
        <w:object w:dxaOrig="437" w:dyaOrig="277" w14:anchorId="6339C6B0">
          <v:shape id="_x0000_i1102" type="#_x0000_t75" style="width:21.75pt;height:13.9pt" o:ole="">
            <v:imagedata r:id="rId172" o:title=""/>
          </v:shape>
          <o:OLEObject Type="Embed" ProgID="Equation.3" ShapeID="_x0000_i1102" DrawAspect="Content" ObjectID="_1806132888" r:id="rId173"/>
        </w:object>
      </w:r>
      <w:r>
        <w:rPr>
          <w:rFonts w:ascii="Times New Roman" w:hAnsi="Times New Roman"/>
          <w:color w:val="000000"/>
          <w:sz w:val="24"/>
        </w:rPr>
        <w:t>为被校准对象的示值误差，单位为</w:t>
      </w:r>
      <w:r>
        <w:rPr>
          <w:rFonts w:ascii="Times New Roman" w:hAnsi="Times New Roman" w:hint="eastAsia"/>
          <w:color w:val="000000"/>
          <w:sz w:val="24"/>
        </w:rPr>
        <w:t xml:space="preserve"> </w:t>
      </w:r>
      <w:r>
        <w:rPr>
          <w:rFonts w:ascii="Times New Roman" w:hAnsi="Times New Roman"/>
          <w:szCs w:val="21"/>
        </w:rPr>
        <w:t>%RH</w:t>
      </w:r>
      <w:r>
        <w:rPr>
          <w:rFonts w:ascii="Times New Roman" w:hAnsi="Times New Roman"/>
          <w:color w:val="000000"/>
          <w:sz w:val="24"/>
        </w:rPr>
        <w:t>；</w:t>
      </w:r>
    </w:p>
    <w:p w14:paraId="42E5589B" w14:textId="77777777" w:rsidR="00432070" w:rsidRDefault="00432070" w:rsidP="00432070">
      <w:pPr>
        <w:ind w:firstLineChars="500" w:firstLine="1200"/>
        <w:rPr>
          <w:rFonts w:ascii="Times New Roman" w:hAnsi="Times New Roman"/>
          <w:color w:val="000000"/>
          <w:sz w:val="24"/>
        </w:rPr>
      </w:pPr>
      <w:r>
        <w:rPr>
          <w:rFonts w:ascii="Times New Roman" w:hAnsi="Times New Roman"/>
          <w:color w:val="000000"/>
          <w:position w:val="-14"/>
          <w:sz w:val="24"/>
        </w:rPr>
        <w:object w:dxaOrig="477" w:dyaOrig="446" w14:anchorId="3A883364">
          <v:shape id="_x0000_i1103" type="#_x0000_t75" style="width:23.65pt;height:22.15pt" o:ole="">
            <v:imagedata r:id="rId174" o:title=""/>
          </v:shape>
          <o:OLEObject Type="Embed" ProgID="Equation.3" ShapeID="_x0000_i1103" DrawAspect="Content" ObjectID="_1806132889" r:id="rId175"/>
        </w:object>
      </w:r>
      <w:r>
        <w:rPr>
          <w:rFonts w:ascii="Times New Roman" w:hAnsi="Times New Roman"/>
          <w:color w:val="000000"/>
          <w:sz w:val="24"/>
        </w:rPr>
        <w:t>为被校准对象的示值平均值，单位为</w:t>
      </w:r>
      <w:r>
        <w:rPr>
          <w:rFonts w:ascii="Times New Roman" w:hAnsi="Times New Roman" w:hint="eastAsia"/>
          <w:color w:val="000000"/>
          <w:sz w:val="24"/>
        </w:rPr>
        <w:t xml:space="preserve"> </w:t>
      </w:r>
      <w:r>
        <w:rPr>
          <w:rFonts w:ascii="Times New Roman" w:hAnsi="Times New Roman"/>
          <w:szCs w:val="21"/>
        </w:rPr>
        <w:t>%RH</w:t>
      </w:r>
      <w:r>
        <w:rPr>
          <w:rFonts w:ascii="Times New Roman" w:hAnsi="Times New Roman"/>
          <w:color w:val="000000"/>
          <w:sz w:val="24"/>
        </w:rPr>
        <w:t>；</w:t>
      </w:r>
    </w:p>
    <w:p w14:paraId="7385051A" w14:textId="77777777" w:rsidR="00432070" w:rsidRDefault="00432070" w:rsidP="00432070">
      <w:pPr>
        <w:ind w:firstLineChars="500" w:firstLine="1200"/>
        <w:rPr>
          <w:rFonts w:ascii="Times New Roman" w:hAnsi="Times New Roman"/>
          <w:color w:val="000000"/>
          <w:sz w:val="24"/>
        </w:rPr>
      </w:pPr>
      <w:r>
        <w:rPr>
          <w:rFonts w:ascii="Times New Roman" w:hAnsi="Times New Roman"/>
          <w:color w:val="000000"/>
          <w:position w:val="-14"/>
          <w:sz w:val="24"/>
        </w:rPr>
        <w:object w:dxaOrig="477" w:dyaOrig="446" w14:anchorId="16285AEC">
          <v:shape id="_x0000_i1104" type="#_x0000_t75" style="width:23.65pt;height:22.15pt" o:ole="">
            <v:imagedata r:id="rId176" o:title=""/>
          </v:shape>
          <o:OLEObject Type="Embed" ProgID="Equation.3" ShapeID="_x0000_i1104" DrawAspect="Content" ObjectID="_1806132890" r:id="rId177"/>
        </w:object>
      </w:r>
      <w:r>
        <w:rPr>
          <w:rFonts w:ascii="Times New Roman" w:hAnsi="Times New Roman"/>
          <w:color w:val="000000"/>
          <w:sz w:val="24"/>
        </w:rPr>
        <w:t>为标准器的示值平均值，单位为</w:t>
      </w:r>
      <w:r>
        <w:rPr>
          <w:rFonts w:ascii="Times New Roman" w:hAnsi="Times New Roman" w:hint="eastAsia"/>
          <w:color w:val="000000"/>
          <w:sz w:val="24"/>
        </w:rPr>
        <w:t xml:space="preserve"> </w:t>
      </w:r>
      <w:r>
        <w:rPr>
          <w:rFonts w:ascii="Times New Roman" w:hAnsi="Times New Roman"/>
          <w:szCs w:val="21"/>
        </w:rPr>
        <w:t>%RH</w:t>
      </w:r>
      <w:r>
        <w:rPr>
          <w:rFonts w:ascii="Times New Roman" w:hAnsi="Times New Roman"/>
          <w:color w:val="000000"/>
          <w:sz w:val="24"/>
        </w:rPr>
        <w:t>；</w:t>
      </w:r>
    </w:p>
    <w:p w14:paraId="5121ABA2" w14:textId="77777777" w:rsidR="00432070" w:rsidRDefault="00432070" w:rsidP="00432070">
      <w:pPr>
        <w:ind w:firstLineChars="500" w:firstLine="1200"/>
        <w:rPr>
          <w:rFonts w:ascii="Times New Roman" w:hAnsi="Times New Roman"/>
          <w:color w:val="000000"/>
          <w:sz w:val="24"/>
        </w:rPr>
      </w:pPr>
      <w:r>
        <w:rPr>
          <w:rFonts w:ascii="Times New Roman" w:hAnsi="Times New Roman"/>
          <w:color w:val="000000"/>
          <w:position w:val="-14"/>
          <w:sz w:val="24"/>
        </w:rPr>
        <w:object w:dxaOrig="354" w:dyaOrig="404" w14:anchorId="2534D02D">
          <v:shape id="_x0000_i1105" type="#_x0000_t75" style="width:18pt;height:20.25pt" o:ole="">
            <v:imagedata r:id="rId178" o:title=""/>
          </v:shape>
          <o:OLEObject Type="Embed" ProgID="Equation.3" ShapeID="_x0000_i1105" DrawAspect="Content" ObjectID="_1806132891" r:id="rId179"/>
        </w:object>
      </w:r>
      <w:r>
        <w:rPr>
          <w:rFonts w:ascii="Times New Roman" w:hAnsi="Times New Roman"/>
          <w:color w:val="000000"/>
          <w:sz w:val="24"/>
        </w:rPr>
        <w:t>为标准器的示值修正值，单位为</w:t>
      </w:r>
      <w:r>
        <w:rPr>
          <w:rFonts w:ascii="Times New Roman" w:hAnsi="Times New Roman" w:hint="eastAsia"/>
          <w:color w:val="000000"/>
          <w:sz w:val="24"/>
        </w:rPr>
        <w:t xml:space="preserve"> </w:t>
      </w:r>
      <w:r>
        <w:rPr>
          <w:rFonts w:ascii="Times New Roman" w:hAnsi="Times New Roman"/>
          <w:szCs w:val="21"/>
        </w:rPr>
        <w:t>%RH</w:t>
      </w:r>
      <w:r>
        <w:rPr>
          <w:rFonts w:ascii="Times New Roman" w:hAnsi="Times New Roman"/>
          <w:color w:val="000000"/>
          <w:sz w:val="24"/>
        </w:rPr>
        <w:t>。</w:t>
      </w:r>
    </w:p>
    <w:p w14:paraId="1E90B549" w14:textId="74A79A4C" w:rsidR="00432070" w:rsidRPr="00FD3AA8" w:rsidRDefault="00432070" w:rsidP="00A45700">
      <w:pPr>
        <w:ind w:firstLineChars="100" w:firstLine="240"/>
        <w:rPr>
          <w:rFonts w:ascii="Times New Roman" w:hAnsi="Times New Roman"/>
          <w:color w:val="000000"/>
          <w:sz w:val="24"/>
        </w:rPr>
      </w:pPr>
      <w:r w:rsidRPr="00FD3AA8">
        <w:rPr>
          <w:rFonts w:ascii="Times New Roman" w:hAnsi="Times New Roman" w:hint="eastAsia"/>
          <w:color w:val="000000"/>
          <w:sz w:val="24"/>
        </w:rPr>
        <w:t>灵敏系数</w:t>
      </w:r>
      <w:r w:rsidR="00FD3AA8">
        <w:rPr>
          <w:rFonts w:ascii="Times New Roman" w:hAnsi="Times New Roman" w:hint="eastAsia"/>
          <w:color w:val="000000"/>
          <w:sz w:val="24"/>
        </w:rPr>
        <w:t xml:space="preserve"> </w:t>
      </w:r>
      <w:r>
        <w:rPr>
          <w:rFonts w:ascii="宋体" w:hAnsi="宋体" w:hint="eastAsia"/>
          <w:color w:val="000000"/>
          <w:position w:val="-14"/>
          <w:szCs w:val="21"/>
        </w:rPr>
        <w:object w:dxaOrig="2076" w:dyaOrig="416" w14:anchorId="762309EA">
          <v:shape id="_x0000_i1106" type="#_x0000_t75" style="width:103.9pt;height:20.65pt" o:ole="">
            <v:imagedata r:id="rId180" o:title=""/>
          </v:shape>
          <o:OLEObject Type="Embed" ProgID="Equation.3" ShapeID="_x0000_i1106" DrawAspect="Content" ObjectID="_1806132892" r:id="rId181"/>
        </w:object>
      </w:r>
      <w:r>
        <w:rPr>
          <w:rFonts w:ascii="宋体" w:hAnsi="宋体" w:hint="eastAsia"/>
          <w:color w:val="000000"/>
          <w:szCs w:val="21"/>
        </w:rPr>
        <w:t xml:space="preserve">  </w:t>
      </w:r>
      <w:r>
        <w:rPr>
          <w:rFonts w:ascii="宋体" w:hAnsi="宋体" w:hint="eastAsia"/>
          <w:color w:val="000000"/>
          <w:position w:val="-14"/>
          <w:szCs w:val="21"/>
        </w:rPr>
        <w:object w:dxaOrig="1935" w:dyaOrig="416" w14:anchorId="39403F5C">
          <v:shape id="_x0000_i1107" type="#_x0000_t75" style="width:96.4pt;height:20.65pt" o:ole="">
            <v:imagedata r:id="rId182" o:title=""/>
          </v:shape>
          <o:OLEObject Type="Embed" ProgID="Equation.3" ShapeID="_x0000_i1107" DrawAspect="Content" ObjectID="_1806132893" r:id="rId183"/>
        </w:object>
      </w:r>
      <w:r>
        <w:rPr>
          <w:rFonts w:ascii="宋体" w:hAnsi="宋体" w:hint="eastAsia"/>
          <w:color w:val="000000"/>
          <w:szCs w:val="21"/>
        </w:rPr>
        <w:t xml:space="preserve">  </w:t>
      </w:r>
      <w:r>
        <w:rPr>
          <w:rFonts w:ascii="宋体" w:hAnsi="宋体" w:hint="eastAsia"/>
          <w:color w:val="000000"/>
          <w:position w:val="-14"/>
          <w:szCs w:val="21"/>
        </w:rPr>
        <w:object w:dxaOrig="1980" w:dyaOrig="376" w14:anchorId="70CB6EE1">
          <v:shape id="_x0000_i1108" type="#_x0000_t75" style="width:99.4pt;height:18.75pt" o:ole="">
            <v:imagedata r:id="rId184" o:title=""/>
          </v:shape>
          <o:OLEObject Type="Embed" ProgID="Equation.3" ShapeID="_x0000_i1108" DrawAspect="Content" ObjectID="_1806132894" r:id="rId185"/>
        </w:object>
      </w:r>
      <w:r>
        <w:rPr>
          <w:color w:val="000000"/>
          <w:szCs w:val="21"/>
        </w:rPr>
        <w:t>。</w:t>
      </w:r>
    </w:p>
    <w:p w14:paraId="30876F09" w14:textId="77777777" w:rsidR="00432070" w:rsidRDefault="00432070" w:rsidP="00A45700">
      <w:pPr>
        <w:snapToGrid w:val="0"/>
        <w:spacing w:line="400" w:lineRule="exact"/>
        <w:ind w:firstLineChars="100" w:firstLine="240"/>
        <w:rPr>
          <w:rFonts w:ascii="宋体"/>
          <w:sz w:val="24"/>
        </w:rPr>
      </w:pPr>
      <w:r>
        <w:rPr>
          <w:rFonts w:ascii="宋体" w:hint="eastAsia"/>
          <w:sz w:val="24"/>
        </w:rPr>
        <w:lastRenderedPageBreak/>
        <w:t>即灵敏系数的绝对值均为1，则合成标准不确定度可表示为：</w:t>
      </w:r>
    </w:p>
    <w:p w14:paraId="56BB8AFA" w14:textId="77777777" w:rsidR="00432070" w:rsidRDefault="00432070" w:rsidP="00432070">
      <w:pPr>
        <w:tabs>
          <w:tab w:val="center" w:pos="4620"/>
          <w:tab w:val="right" w:pos="9240"/>
        </w:tabs>
        <w:snapToGrid w:val="0"/>
        <w:rPr>
          <w:rFonts w:ascii="宋体"/>
          <w:sz w:val="24"/>
        </w:rPr>
      </w:pPr>
      <w:r>
        <w:rPr>
          <w:rFonts w:ascii="宋体" w:hAnsi="Courier New" w:cs="Courier New"/>
          <w:sz w:val="24"/>
        </w:rPr>
        <w:tab/>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r>
          <m:rPr>
            <m:sty m:val="p"/>
          </m:rPr>
          <w:rPr>
            <w:rFonts w:ascii="Cambria Math" w:hAnsi="Cambria Math" w:cs="Cambria Math"/>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sub>
                </m:sSub>
              </m:e>
            </m:d>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sz w:val="18"/>
                      </w:rPr>
                      <m:t>被</m:t>
                    </m:r>
                  </m:sub>
                </m:sSub>
              </m:e>
            </m:d>
          </m:e>
        </m:rad>
      </m:oMath>
      <w:r>
        <w:rPr>
          <w:rFonts w:ascii="宋体"/>
          <w:sz w:val="24"/>
        </w:rPr>
        <w:tab/>
        <w:t>E.</w:t>
      </w:r>
      <w:r>
        <w:rPr>
          <w:rFonts w:ascii="宋体" w:hint="eastAsia"/>
          <w:sz w:val="24"/>
        </w:rPr>
        <w:t>2</w:t>
      </w:r>
    </w:p>
    <w:p w14:paraId="73CF896F" w14:textId="77777777" w:rsidR="00432070" w:rsidRDefault="00432070" w:rsidP="00432070">
      <w:pPr>
        <w:spacing w:before="120" w:after="120" w:line="300" w:lineRule="auto"/>
        <w:outlineLvl w:val="1"/>
        <w:rPr>
          <w:rFonts w:ascii="黑体" w:eastAsia="黑体" w:hAnsi="黑体" w:hint="eastAsia"/>
          <w:sz w:val="24"/>
        </w:rPr>
      </w:pPr>
      <w:bookmarkStart w:id="388" w:name="_Toc60279600"/>
      <w:bookmarkStart w:id="389" w:name="_Toc73006032"/>
      <w:bookmarkStart w:id="390" w:name="_Toc60454455"/>
      <w:bookmarkStart w:id="391" w:name="_Toc193811954"/>
      <w:bookmarkStart w:id="392" w:name="_Toc195021813"/>
      <w:bookmarkStart w:id="393" w:name="_Toc195439433"/>
      <w:r>
        <w:rPr>
          <w:rFonts w:ascii="黑体" w:eastAsia="黑体" w:hAnsi="黑体" w:hint="eastAsia"/>
          <w:sz w:val="24"/>
        </w:rPr>
        <w:t>E.3</w:t>
      </w:r>
      <w:r>
        <w:rPr>
          <w:rFonts w:ascii="黑体" w:eastAsia="黑体" w:hAnsi="黑体"/>
          <w:sz w:val="24"/>
        </w:rPr>
        <w:t xml:space="preserve"> </w:t>
      </w:r>
      <w:r>
        <w:rPr>
          <w:rFonts w:ascii="黑体" w:eastAsia="黑体" w:hAnsi="黑体" w:hint="eastAsia"/>
          <w:sz w:val="24"/>
        </w:rPr>
        <w:t>误差来源及其标准不确定度</w:t>
      </w:r>
      <w:bookmarkEnd w:id="388"/>
      <w:bookmarkEnd w:id="389"/>
      <w:bookmarkEnd w:id="390"/>
      <w:bookmarkEnd w:id="391"/>
      <w:bookmarkEnd w:id="392"/>
      <w:bookmarkEnd w:id="393"/>
    </w:p>
    <w:p w14:paraId="7BD867BF" w14:textId="77777777" w:rsidR="00432070" w:rsidRDefault="00432070" w:rsidP="00432070">
      <w:pPr>
        <w:snapToGrid w:val="0"/>
        <w:spacing w:line="300" w:lineRule="auto"/>
        <w:outlineLvl w:val="2"/>
        <w:rPr>
          <w:rFonts w:ascii="宋体"/>
          <w:sz w:val="24"/>
        </w:rPr>
      </w:pPr>
      <w:r>
        <w:rPr>
          <w:rFonts w:ascii="宋体" w:hint="eastAsia"/>
          <w:sz w:val="24"/>
        </w:rPr>
        <w:t>E.3.1</w:t>
      </w:r>
      <w:r>
        <w:rPr>
          <w:rFonts w:ascii="宋体"/>
          <w:sz w:val="24"/>
        </w:rPr>
        <w:t xml:space="preserve"> </w:t>
      </w:r>
      <w:r>
        <w:rPr>
          <w:rFonts w:ascii="宋体" w:hint="eastAsia"/>
          <w:sz w:val="24"/>
        </w:rPr>
        <w:t>由被校准对象引入的标准不确定度</w:t>
      </w:r>
      <w:r>
        <w:rPr>
          <w:color w:val="000000"/>
          <w:position w:val="-14"/>
          <w:szCs w:val="21"/>
        </w:rPr>
        <w:object w:dxaOrig="743" w:dyaOrig="385" w14:anchorId="4769B25C">
          <v:shape id="_x0000_i1109" type="#_x0000_t75" style="width:37.15pt;height:19.15pt" o:ole="">
            <v:imagedata r:id="rId186" o:title=""/>
          </v:shape>
          <o:OLEObject Type="Embed" ProgID="Equation.3" ShapeID="_x0000_i1109" DrawAspect="Content" ObjectID="_1806132895" r:id="rId187"/>
        </w:object>
      </w:r>
    </w:p>
    <w:p w14:paraId="3811177A" w14:textId="77777777" w:rsidR="00432070" w:rsidRDefault="00432070" w:rsidP="00432070">
      <w:pPr>
        <w:snapToGrid w:val="0"/>
        <w:spacing w:line="300" w:lineRule="auto"/>
        <w:outlineLvl w:val="3"/>
        <w:rPr>
          <w:rFonts w:ascii="宋体"/>
          <w:sz w:val="24"/>
        </w:rPr>
      </w:pPr>
      <w:r>
        <w:rPr>
          <w:rFonts w:ascii="宋体" w:hint="eastAsia"/>
          <w:sz w:val="24"/>
        </w:rPr>
        <w:t>E.3.1.1</w:t>
      </w:r>
      <w:r>
        <w:rPr>
          <w:rFonts w:ascii="宋体"/>
          <w:sz w:val="24"/>
        </w:rPr>
        <w:t xml:space="preserve"> </w:t>
      </w:r>
      <w:r>
        <w:rPr>
          <w:rFonts w:ascii="宋体" w:hint="eastAsia"/>
          <w:sz w:val="24"/>
        </w:rPr>
        <w:t>由被校准对象示值重复性引入的标准不确定度</w:t>
      </w:r>
      <w:r>
        <w:rPr>
          <w:color w:val="000000"/>
          <w:position w:val="-14"/>
          <w:szCs w:val="21"/>
        </w:rPr>
        <w:object w:dxaOrig="783" w:dyaOrig="385" w14:anchorId="3CEC60BE">
          <v:shape id="_x0000_i1110" type="#_x0000_t75" style="width:39pt;height:19.15pt" o:ole="">
            <v:imagedata r:id="rId188" o:title=""/>
          </v:shape>
          <o:OLEObject Type="Embed" ProgID="Equation.3" ShapeID="_x0000_i1110" DrawAspect="Content" ObjectID="_1806132896" r:id="rId189"/>
        </w:object>
      </w:r>
    </w:p>
    <w:p w14:paraId="02BE7E5D" w14:textId="77777777" w:rsidR="00432070" w:rsidRDefault="00432070" w:rsidP="00432070">
      <w:pPr>
        <w:spacing w:line="400" w:lineRule="exact"/>
        <w:ind w:firstLineChars="200" w:firstLine="480"/>
        <w:rPr>
          <w:rFonts w:ascii="宋体"/>
          <w:color w:val="000000" w:themeColor="text1"/>
          <w:sz w:val="24"/>
        </w:rPr>
      </w:pPr>
      <w:r>
        <w:rPr>
          <w:rFonts w:ascii="宋体" w:hint="eastAsia"/>
          <w:sz w:val="24"/>
        </w:rPr>
        <w:t>A类标准不确定度评定。在规范规定的环境条件下，将电子探空仪基测箱置于温湿度标准箱内，并将精密露点仪和通风干湿表湿度感应部分同时固定于电子探空仪基测箱测试区的中央工作区域的等高位置上，调节温湿度标准箱，</w:t>
      </w:r>
      <w:r>
        <w:rPr>
          <w:rFonts w:ascii="Times New Roman" w:hAnsi="Times New Roman"/>
          <w:sz w:val="24"/>
        </w:rPr>
        <w:t>设定校准点为</w:t>
      </w:r>
      <w:r>
        <w:rPr>
          <w:rFonts w:ascii="宋体" w:hint="eastAsia"/>
          <w:bCs/>
          <w:sz w:val="24"/>
        </w:rPr>
        <w:t>33</w:t>
      </w:r>
      <w:r>
        <w:rPr>
          <w:rFonts w:ascii="宋体"/>
          <w:bCs/>
          <w:sz w:val="24"/>
        </w:rPr>
        <w:t xml:space="preserve"> </w:t>
      </w:r>
      <w:r>
        <w:rPr>
          <w:rFonts w:ascii="宋体" w:hint="eastAsia"/>
          <w:sz w:val="24"/>
        </w:rPr>
        <w:t>%RH，当温湿度标准箱内空气湿度达到设定值并稳定15分钟后，读取并记录被校准仪器的湿度示值，每10秒钟读取1次，共读取4次，用极差法计算被校准仪器对应校准点单次测量结果的实验标准偏差</w:t>
      </w:r>
      <w:r>
        <w:rPr>
          <w:rFonts w:ascii="Times New Roman" w:hAnsi="Times New Roman"/>
          <w:sz w:val="24"/>
        </w:rPr>
        <w:t>s(x)</w:t>
      </w:r>
      <w:r>
        <w:rPr>
          <w:rFonts w:ascii="Times New Roman" w:hAnsi="Times New Roman"/>
          <w:sz w:val="24"/>
        </w:rPr>
        <w:t>。</w:t>
      </w:r>
    </w:p>
    <w:p w14:paraId="61025D7F" w14:textId="77777777" w:rsidR="00432070" w:rsidRDefault="00432070" w:rsidP="00432070">
      <w:pPr>
        <w:spacing w:line="400" w:lineRule="exact"/>
        <w:ind w:firstLineChars="200" w:firstLine="480"/>
        <w:jc w:val="left"/>
        <w:rPr>
          <w:rFonts w:ascii="宋体"/>
          <w:sz w:val="24"/>
        </w:rPr>
      </w:pPr>
      <w:r>
        <w:rPr>
          <w:rFonts w:ascii="宋体" w:hint="eastAsia"/>
          <w:sz w:val="24"/>
        </w:rPr>
        <w:t>实验结果如表E</w:t>
      </w:r>
      <w:r>
        <w:rPr>
          <w:rFonts w:ascii="宋体"/>
          <w:sz w:val="24"/>
        </w:rPr>
        <w:t>.</w:t>
      </w:r>
      <w:r>
        <w:rPr>
          <w:rFonts w:ascii="宋体" w:hint="eastAsia"/>
          <w:sz w:val="24"/>
        </w:rPr>
        <w:t>1所示：</w:t>
      </w:r>
    </w:p>
    <w:p w14:paraId="32C9B552" w14:textId="77777777" w:rsidR="00432070" w:rsidRDefault="00432070" w:rsidP="00432070">
      <w:pPr>
        <w:snapToGrid w:val="0"/>
        <w:spacing w:line="400" w:lineRule="exact"/>
        <w:jc w:val="center"/>
        <w:rPr>
          <w:rFonts w:ascii="黑体" w:eastAsia="黑体" w:hAnsi="黑体" w:hint="eastAsia"/>
        </w:rPr>
      </w:pPr>
      <w:r>
        <w:rPr>
          <w:rFonts w:ascii="黑体" w:eastAsia="黑体" w:hAnsi="黑体" w:hint="eastAsia"/>
        </w:rPr>
        <w:t>表</w:t>
      </w:r>
      <w:r>
        <w:rPr>
          <w:rFonts w:ascii="黑体" w:eastAsia="黑体" w:hAnsi="黑体"/>
        </w:rPr>
        <w:t>E.</w:t>
      </w:r>
      <w:r>
        <w:rPr>
          <w:rFonts w:ascii="黑体" w:eastAsia="黑体" w:hAnsi="黑体" w:hint="eastAsia"/>
        </w:rPr>
        <w:t>1</w:t>
      </w:r>
      <w:r>
        <w:rPr>
          <w:rFonts w:ascii="黑体" w:eastAsia="黑体" w:hAnsi="黑体"/>
        </w:rPr>
        <w:t xml:space="preserve"> 实验结果</w:t>
      </w:r>
    </w:p>
    <w:tbl>
      <w:tblPr>
        <w:tblW w:w="8499" w:type="dxa"/>
        <w:jc w:val="center"/>
        <w:tblLook w:val="04A0" w:firstRow="1" w:lastRow="0" w:firstColumn="1" w:lastColumn="0" w:noHBand="0" w:noVBand="1"/>
      </w:tblPr>
      <w:tblGrid>
        <w:gridCol w:w="1366"/>
        <w:gridCol w:w="984"/>
        <w:gridCol w:w="984"/>
        <w:gridCol w:w="984"/>
        <w:gridCol w:w="984"/>
        <w:gridCol w:w="984"/>
        <w:gridCol w:w="985"/>
        <w:gridCol w:w="1228"/>
      </w:tblGrid>
      <w:tr w:rsidR="00432070" w14:paraId="7548BA18" w14:textId="77777777" w:rsidTr="004E2B88">
        <w:trPr>
          <w:trHeight w:val="489"/>
          <w:jc w:val="center"/>
        </w:trPr>
        <w:tc>
          <w:tcPr>
            <w:tcW w:w="13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3DCFA5"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校准次数</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53EA60"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531B0D"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4181B7"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1A0D1B"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7588CE"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max</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0E2DAE"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min</w:t>
            </w:r>
          </w:p>
        </w:tc>
        <w:tc>
          <w:tcPr>
            <w:tcW w:w="12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FB2F0C"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s(x)</w:t>
            </w:r>
          </w:p>
        </w:tc>
      </w:tr>
      <w:tr w:rsidR="00432070" w14:paraId="367D7950" w14:textId="77777777" w:rsidTr="004E2B88">
        <w:trPr>
          <w:trHeight w:val="606"/>
          <w:jc w:val="center"/>
        </w:trPr>
        <w:tc>
          <w:tcPr>
            <w:tcW w:w="134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1829A7"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校准点（</w:t>
            </w:r>
            <w:r>
              <w:rPr>
                <w:rFonts w:ascii="Times New Roman" w:hAnsi="Times New Roman"/>
                <w:bCs/>
                <w:szCs w:val="21"/>
              </w:rPr>
              <w:t xml:space="preserve">33 </w:t>
            </w:r>
            <w:r>
              <w:rPr>
                <w:rFonts w:ascii="Times New Roman" w:hAnsi="Times New Roman"/>
                <w:szCs w:val="21"/>
              </w:rPr>
              <w:t>%RH</w:t>
            </w:r>
            <w:r>
              <w:rPr>
                <w:rFonts w:ascii="Times New Roman" w:hAnsi="Times New Roman"/>
                <w:color w:val="000000"/>
                <w:kern w:val="0"/>
                <w:szCs w:val="21"/>
                <w:lang w:bidi="ar"/>
              </w:rPr>
              <w:t>）</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0293C0"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33.6</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EB33C6"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33.6</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2E099F"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33.7</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33F8AC"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33.7</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D7A525"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33.7</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E73AEF"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33.6</w:t>
            </w:r>
          </w:p>
        </w:tc>
        <w:tc>
          <w:tcPr>
            <w:tcW w:w="12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CCA909" w14:textId="77777777" w:rsidR="00432070" w:rsidRDefault="00432070" w:rsidP="004E2B88">
            <w:pPr>
              <w:jc w:val="center"/>
              <w:rPr>
                <w:rFonts w:ascii="Times New Roman" w:hAnsi="Times New Roman"/>
                <w:color w:val="000000"/>
                <w:szCs w:val="21"/>
              </w:rPr>
            </w:pPr>
            <w:r>
              <w:rPr>
                <w:rFonts w:ascii="Times New Roman" w:hAnsi="Times New Roman"/>
                <w:color w:val="000000"/>
                <w:szCs w:val="21"/>
              </w:rPr>
              <w:t>0.048</w:t>
            </w:r>
          </w:p>
        </w:tc>
      </w:tr>
    </w:tbl>
    <w:p w14:paraId="06A3D100" w14:textId="77777777" w:rsidR="00432070" w:rsidRDefault="00432070" w:rsidP="00432070">
      <w:pPr>
        <w:snapToGrid w:val="0"/>
        <w:spacing w:line="400" w:lineRule="exact"/>
        <w:jc w:val="center"/>
        <w:rPr>
          <w:rFonts w:ascii="黑体" w:eastAsia="黑体" w:hAnsi="黑体" w:hint="eastAsia"/>
        </w:rPr>
      </w:pPr>
    </w:p>
    <w:p w14:paraId="5595A5CB" w14:textId="77777777" w:rsidR="00432070" w:rsidRDefault="00432070" w:rsidP="00432070">
      <w:pPr>
        <w:snapToGrid w:val="0"/>
        <w:spacing w:line="400" w:lineRule="exact"/>
        <w:ind w:firstLineChars="300" w:firstLine="720"/>
        <w:rPr>
          <w:rFonts w:ascii="宋体"/>
          <w:sz w:val="24"/>
        </w:rPr>
      </w:pPr>
      <w:r>
        <w:rPr>
          <w:rFonts w:ascii="宋体" w:hint="eastAsia"/>
          <w:sz w:val="24"/>
        </w:rPr>
        <w:t>由于校准结果是取4次测量的平均值，则由示值重复性引入的标准不确定度为：</w:t>
      </w:r>
      <w:r>
        <w:rPr>
          <w:color w:val="000000"/>
          <w:position w:val="-14"/>
          <w:szCs w:val="21"/>
        </w:rPr>
        <w:object w:dxaOrig="2627" w:dyaOrig="425" w14:anchorId="53483363">
          <v:shape id="_x0000_i1111" type="#_x0000_t75" style="width:131.65pt;height:21.4pt" o:ole="">
            <v:imagedata r:id="rId190" o:title=""/>
          </v:shape>
          <o:OLEObject Type="Embed" ProgID="Equation.3" ShapeID="_x0000_i1111" DrawAspect="Content" ObjectID="_1806132897" r:id="rId191"/>
        </w:object>
      </w:r>
      <w:r>
        <w:rPr>
          <w:rFonts w:ascii="宋体" w:hint="eastAsia"/>
          <w:sz w:val="24"/>
        </w:rPr>
        <w:t>（%RH）。</w:t>
      </w:r>
    </w:p>
    <w:p w14:paraId="690650CF" w14:textId="77777777" w:rsidR="00432070" w:rsidRDefault="00432070" w:rsidP="00432070">
      <w:pPr>
        <w:snapToGrid w:val="0"/>
        <w:spacing w:beforeLines="50" w:before="156" w:line="300" w:lineRule="auto"/>
        <w:outlineLvl w:val="3"/>
        <w:rPr>
          <w:rFonts w:ascii="宋体"/>
          <w:sz w:val="24"/>
        </w:rPr>
      </w:pPr>
      <w:r>
        <w:rPr>
          <w:rFonts w:ascii="宋体" w:hint="eastAsia"/>
          <w:sz w:val="24"/>
        </w:rPr>
        <w:t>E.3.1.2</w:t>
      </w:r>
      <w:r>
        <w:rPr>
          <w:rFonts w:ascii="宋体"/>
          <w:sz w:val="24"/>
        </w:rPr>
        <w:t xml:space="preserve"> </w:t>
      </w:r>
      <w:r>
        <w:rPr>
          <w:rFonts w:ascii="宋体" w:hint="eastAsia"/>
          <w:sz w:val="24"/>
        </w:rPr>
        <w:t>由被校准对象的分辨力引入的标准不确定度</w:t>
      </w:r>
      <w:r>
        <w:rPr>
          <w:color w:val="000000"/>
          <w:position w:val="-14"/>
          <w:szCs w:val="21"/>
        </w:rPr>
        <w:object w:dxaOrig="824" w:dyaOrig="385" w14:anchorId="13E8390E">
          <v:shape id="_x0000_i1112" type="#_x0000_t75" style="width:41.25pt;height:19.15pt" o:ole="">
            <v:imagedata r:id="rId192" o:title=""/>
          </v:shape>
          <o:OLEObject Type="Embed" ProgID="Equation.3" ShapeID="_x0000_i1112" DrawAspect="Content" ObjectID="_1806132898" r:id="rId193"/>
        </w:object>
      </w:r>
    </w:p>
    <w:p w14:paraId="3256FCE7" w14:textId="77777777" w:rsidR="00432070" w:rsidRDefault="00432070" w:rsidP="00432070">
      <w:pPr>
        <w:spacing w:line="400" w:lineRule="exact"/>
        <w:ind w:firstLineChars="200" w:firstLine="480"/>
        <w:jc w:val="left"/>
        <w:rPr>
          <w:rFonts w:ascii="宋体"/>
          <w:sz w:val="24"/>
        </w:rPr>
      </w:pPr>
      <w:r>
        <w:rPr>
          <w:rFonts w:ascii="宋体" w:hint="eastAsia"/>
          <w:sz w:val="24"/>
        </w:rPr>
        <w:t>B类标准不确定度评定。电子探空仪基测箱湿度感应部分是通风干湿表，其分辨力为0.1</w:t>
      </w:r>
      <w:r>
        <w:rPr>
          <w:rFonts w:ascii="宋体"/>
          <w:sz w:val="24"/>
        </w:rPr>
        <w:t xml:space="preserve"> </w:t>
      </w:r>
      <w:r>
        <w:rPr>
          <w:rFonts w:ascii="宋体" w:hint="eastAsia"/>
          <w:sz w:val="24"/>
        </w:rPr>
        <w:t>%RH，区间半宽为0.05</w:t>
      </w:r>
      <w:r>
        <w:rPr>
          <w:rFonts w:ascii="宋体"/>
          <w:sz w:val="24"/>
        </w:rPr>
        <w:t xml:space="preserve"> </w:t>
      </w:r>
      <w:r>
        <w:rPr>
          <w:rFonts w:ascii="宋体" w:hint="eastAsia"/>
          <w:sz w:val="24"/>
        </w:rPr>
        <w:t>%RH，按均匀分布，取包含因子</w:t>
      </w:r>
      <w:r>
        <w:rPr>
          <w:rFonts w:ascii="Times New Roman" w:hAnsi="Times New Roman" w:hint="eastAsia"/>
          <w:color w:val="000000"/>
          <w:position w:val="-8"/>
        </w:rPr>
        <w:object w:dxaOrig="720" w:dyaOrig="365" w14:anchorId="4EE18AA1">
          <v:shape id="_x0000_i1113" type="#_x0000_t75" style="width:36pt;height:18pt" o:ole="">
            <v:imagedata r:id="rId110" o:title=""/>
          </v:shape>
          <o:OLEObject Type="Embed" ProgID="Equation.3" ShapeID="_x0000_i1113" DrawAspect="Content" ObjectID="_1806132899" r:id="rId194"/>
        </w:object>
      </w:r>
      <w:r>
        <w:rPr>
          <w:rFonts w:ascii="宋体" w:hint="eastAsia"/>
          <w:sz w:val="24"/>
        </w:rPr>
        <w:t>，其标准不确定度为：</w:t>
      </w:r>
      <w:r>
        <w:rPr>
          <w:color w:val="000000"/>
          <w:position w:val="-14"/>
          <w:szCs w:val="21"/>
        </w:rPr>
        <w:object w:dxaOrig="2648" w:dyaOrig="425" w14:anchorId="3D901356">
          <v:shape id="_x0000_i1114" type="#_x0000_t75" style="width:132.4pt;height:21.4pt" o:ole="">
            <v:imagedata r:id="rId195" o:title=""/>
          </v:shape>
          <o:OLEObject Type="Embed" ProgID="Equation.3" ShapeID="_x0000_i1114" DrawAspect="Content" ObjectID="_1806132900" r:id="rId196"/>
        </w:object>
      </w:r>
      <w:r>
        <w:rPr>
          <w:rFonts w:ascii="宋体" w:hint="eastAsia"/>
          <w:sz w:val="24"/>
        </w:rPr>
        <w:t>（%RH）。</w:t>
      </w:r>
    </w:p>
    <w:p w14:paraId="4E30EC61" w14:textId="77777777" w:rsidR="00432070" w:rsidRDefault="00432070" w:rsidP="00432070">
      <w:pPr>
        <w:spacing w:line="300" w:lineRule="auto"/>
        <w:outlineLvl w:val="3"/>
        <w:rPr>
          <w:rFonts w:ascii="宋体"/>
          <w:sz w:val="24"/>
        </w:rPr>
      </w:pPr>
      <w:r>
        <w:rPr>
          <w:rFonts w:ascii="宋体" w:hint="eastAsia"/>
          <w:sz w:val="24"/>
        </w:rPr>
        <w:t>E.3.1.3</w:t>
      </w:r>
      <w:r>
        <w:rPr>
          <w:rFonts w:ascii="宋体"/>
          <w:sz w:val="24"/>
        </w:rPr>
        <w:t xml:space="preserve"> </w:t>
      </w:r>
      <w:r>
        <w:rPr>
          <w:rFonts w:ascii="宋体" w:hint="eastAsia"/>
          <w:sz w:val="24"/>
        </w:rPr>
        <w:t>由被</w:t>
      </w:r>
      <w:r>
        <w:rPr>
          <w:rFonts w:ascii="宋体" w:hAnsi="宋体" w:hint="eastAsia"/>
          <w:sz w:val="24"/>
        </w:rPr>
        <w:t>校准对</w:t>
      </w:r>
      <w:r>
        <w:rPr>
          <w:rFonts w:ascii="宋体" w:hint="eastAsia"/>
          <w:sz w:val="24"/>
        </w:rPr>
        <w:t>象引入的标准不确定度</w:t>
      </w:r>
      <w:r>
        <w:rPr>
          <w:color w:val="000000"/>
          <w:position w:val="-14"/>
          <w:szCs w:val="21"/>
        </w:rPr>
        <w:object w:dxaOrig="746" w:dyaOrig="376" w14:anchorId="5B42A3B5">
          <v:shape id="_x0000_i1115" type="#_x0000_t75" style="width:37.15pt;height:18.75pt" o:ole="">
            <v:imagedata r:id="rId197" o:title=""/>
          </v:shape>
          <o:OLEObject Type="Embed" ProgID="Equation.3" ShapeID="_x0000_i1115" DrawAspect="Content" ObjectID="_1806132901" r:id="rId198"/>
        </w:object>
      </w:r>
    </w:p>
    <w:p w14:paraId="45E9237F" w14:textId="77777777" w:rsidR="00432070" w:rsidRDefault="00432070" w:rsidP="00432070">
      <w:pPr>
        <w:spacing w:line="400" w:lineRule="exact"/>
        <w:ind w:firstLineChars="200" w:firstLine="480"/>
        <w:jc w:val="left"/>
        <w:rPr>
          <w:rFonts w:ascii="宋体"/>
          <w:sz w:val="24"/>
        </w:rPr>
      </w:pPr>
      <w:r>
        <w:rPr>
          <w:rFonts w:ascii="宋体" w:hint="eastAsia"/>
          <w:color w:val="000000" w:themeColor="text1"/>
          <w:sz w:val="24"/>
        </w:rPr>
        <w:t>由</w:t>
      </w:r>
      <w:r>
        <w:rPr>
          <w:rFonts w:ascii="宋体" w:hint="eastAsia"/>
          <w:sz w:val="24"/>
        </w:rPr>
        <w:t>被校</w:t>
      </w:r>
      <w:r>
        <w:rPr>
          <w:rFonts w:ascii="宋体" w:hAnsi="宋体" w:hint="eastAsia"/>
          <w:bCs/>
          <w:kern w:val="0"/>
          <w:sz w:val="24"/>
        </w:rPr>
        <w:t>准</w:t>
      </w:r>
      <w:r>
        <w:rPr>
          <w:rFonts w:ascii="宋体" w:hint="eastAsia"/>
          <w:sz w:val="24"/>
        </w:rPr>
        <w:t>对象</w:t>
      </w:r>
      <w:r>
        <w:rPr>
          <w:rFonts w:ascii="宋体" w:hint="eastAsia"/>
          <w:color w:val="000000" w:themeColor="text1"/>
          <w:sz w:val="24"/>
        </w:rPr>
        <w:t>示值重复性引</w:t>
      </w:r>
      <w:r>
        <w:rPr>
          <w:rFonts w:ascii="宋体" w:hint="eastAsia"/>
          <w:sz w:val="24"/>
        </w:rPr>
        <w:t>入的标准不确定度小于其</w:t>
      </w:r>
      <w:r>
        <w:rPr>
          <w:rFonts w:ascii="宋体" w:hAnsi="宋体" w:hint="eastAsia"/>
          <w:bCs/>
          <w:kern w:val="0"/>
          <w:sz w:val="24"/>
        </w:rPr>
        <w:t>分辨力</w:t>
      </w:r>
      <w:r>
        <w:rPr>
          <w:rFonts w:ascii="宋体" w:hint="eastAsia"/>
          <w:sz w:val="24"/>
        </w:rPr>
        <w:t>引入的标准不确定度，则由</w:t>
      </w:r>
      <w:r>
        <w:rPr>
          <w:rFonts w:ascii="宋体" w:hAnsi="宋体" w:hint="eastAsia"/>
          <w:bCs/>
          <w:kern w:val="0"/>
          <w:sz w:val="24"/>
        </w:rPr>
        <w:t>被校对象引入</w:t>
      </w:r>
      <w:r>
        <w:rPr>
          <w:rFonts w:ascii="宋体" w:hint="eastAsia"/>
          <w:sz w:val="24"/>
        </w:rPr>
        <w:t>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sz w:val="18"/>
                  </w:rPr>
                  <m:t>被</m:t>
                </m:r>
              </m:sub>
            </m:sSub>
          </m:e>
        </m:d>
      </m:oMath>
      <w:r>
        <w:rPr>
          <w:rFonts w:ascii="宋体" w:hint="eastAsia"/>
          <w:sz w:val="24"/>
        </w:rPr>
        <w:t>=0.029 （%RH）。</w:t>
      </w:r>
    </w:p>
    <w:p w14:paraId="1C03AC4F" w14:textId="77777777" w:rsidR="00432070" w:rsidRDefault="00432070" w:rsidP="00432070">
      <w:pPr>
        <w:snapToGrid w:val="0"/>
        <w:spacing w:line="300" w:lineRule="auto"/>
        <w:outlineLvl w:val="2"/>
        <w:rPr>
          <w:rFonts w:ascii="宋体"/>
          <w:sz w:val="24"/>
        </w:rPr>
      </w:pPr>
      <w:r>
        <w:rPr>
          <w:rFonts w:ascii="宋体" w:hint="eastAsia"/>
          <w:sz w:val="24"/>
        </w:rPr>
        <w:t>E.3.2</w:t>
      </w:r>
      <w:r>
        <w:rPr>
          <w:rFonts w:ascii="宋体"/>
          <w:sz w:val="24"/>
        </w:rPr>
        <w:t xml:space="preserve"> </w:t>
      </w:r>
      <w:r>
        <w:rPr>
          <w:rFonts w:ascii="宋体" w:hint="eastAsia"/>
          <w:sz w:val="24"/>
        </w:rPr>
        <w:t>由精密露点仪标准装置引入的标准不确定度</w:t>
      </w:r>
      <w:r>
        <w:rPr>
          <w:color w:val="000000"/>
          <w:position w:val="-14"/>
          <w:szCs w:val="21"/>
        </w:rPr>
        <w:object w:dxaOrig="744" w:dyaOrig="385" w14:anchorId="268F2BF3">
          <v:shape id="_x0000_i1116" type="#_x0000_t75" style="width:37.15pt;height:19.15pt" o:ole="">
            <v:imagedata r:id="rId199" o:title=""/>
          </v:shape>
          <o:OLEObject Type="Embed" ProgID="Equation.3" ShapeID="_x0000_i1116" DrawAspect="Content" ObjectID="_1806132902" r:id="rId200"/>
        </w:object>
      </w:r>
    </w:p>
    <w:p w14:paraId="53F61F20" w14:textId="77777777" w:rsidR="00432070" w:rsidRDefault="00432070" w:rsidP="00432070">
      <w:pPr>
        <w:snapToGrid w:val="0"/>
        <w:spacing w:line="300" w:lineRule="auto"/>
        <w:outlineLvl w:val="3"/>
        <w:rPr>
          <w:rFonts w:ascii="宋体"/>
          <w:sz w:val="24"/>
        </w:rPr>
      </w:pPr>
      <w:r>
        <w:rPr>
          <w:rFonts w:ascii="宋体" w:hint="eastAsia"/>
          <w:sz w:val="24"/>
        </w:rPr>
        <w:t>E.3.2.1</w:t>
      </w:r>
      <w:r>
        <w:rPr>
          <w:rFonts w:ascii="宋体"/>
          <w:sz w:val="24"/>
        </w:rPr>
        <w:t xml:space="preserve"> </w:t>
      </w:r>
      <w:r>
        <w:rPr>
          <w:rFonts w:ascii="宋体" w:hint="eastAsia"/>
          <w:sz w:val="24"/>
        </w:rPr>
        <w:t>由精密露点仪的准确度引入的标准不确定度</w:t>
      </w:r>
      <w:r>
        <w:rPr>
          <w:color w:val="000000"/>
          <w:position w:val="-14"/>
          <w:szCs w:val="21"/>
        </w:rPr>
        <w:object w:dxaOrig="785" w:dyaOrig="385" w14:anchorId="5D95D0E8">
          <v:shape id="_x0000_i1117" type="#_x0000_t75" style="width:39pt;height:19.15pt" o:ole="">
            <v:imagedata r:id="rId201" o:title=""/>
          </v:shape>
          <o:OLEObject Type="Embed" ProgID="Equation.3" ShapeID="_x0000_i1117" DrawAspect="Content" ObjectID="_1806132903" r:id="rId202"/>
        </w:object>
      </w:r>
    </w:p>
    <w:p w14:paraId="2414F2F5" w14:textId="3B18B808" w:rsidR="00432070" w:rsidRDefault="00432070" w:rsidP="00432070">
      <w:pPr>
        <w:spacing w:line="400" w:lineRule="exact"/>
        <w:ind w:firstLineChars="200" w:firstLine="480"/>
        <w:jc w:val="left"/>
        <w:rPr>
          <w:rFonts w:ascii="宋体"/>
          <w:sz w:val="24"/>
        </w:rPr>
      </w:pPr>
      <w:r>
        <w:rPr>
          <w:rFonts w:ascii="宋体" w:hint="eastAsia"/>
          <w:sz w:val="24"/>
        </w:rPr>
        <w:t>B类标准不确定度评定。精密露点仪在测量范围（-20～40）℃DP时，露点最大允许误差为±0.15</w:t>
      </w:r>
      <w:r>
        <w:rPr>
          <w:rFonts w:ascii="宋体"/>
          <w:sz w:val="24"/>
        </w:rPr>
        <w:t xml:space="preserve"> </w:t>
      </w:r>
      <w:r>
        <w:rPr>
          <w:rFonts w:ascii="宋体" w:hint="eastAsia"/>
          <w:sz w:val="24"/>
        </w:rPr>
        <w:t>℃DP，湿度最大允许误差为±1.0</w:t>
      </w:r>
      <w:r>
        <w:rPr>
          <w:rFonts w:ascii="宋体"/>
          <w:sz w:val="24"/>
        </w:rPr>
        <w:t xml:space="preserve"> </w:t>
      </w:r>
      <w:r>
        <w:rPr>
          <w:rFonts w:ascii="宋体" w:hint="eastAsia"/>
          <w:sz w:val="24"/>
        </w:rPr>
        <w:t>%RH</w:t>
      </w:r>
      <w:r w:rsidR="00270BF2">
        <w:rPr>
          <w:rFonts w:ascii="宋体" w:hint="eastAsia"/>
          <w:sz w:val="24"/>
        </w:rPr>
        <w:t>。当</w:t>
      </w:r>
      <w:r>
        <w:rPr>
          <w:rFonts w:ascii="宋体" w:hint="eastAsia"/>
          <w:sz w:val="24"/>
        </w:rPr>
        <w:t>环境湿度为33%RH、环境温度为20</w:t>
      </w:r>
      <w:r>
        <w:rPr>
          <w:rFonts w:ascii="宋体"/>
          <w:sz w:val="24"/>
        </w:rPr>
        <w:t xml:space="preserve"> </w:t>
      </w:r>
      <w:r>
        <w:rPr>
          <w:rFonts w:ascii="宋体" w:hint="eastAsia"/>
          <w:color w:val="000000"/>
          <w:sz w:val="24"/>
        </w:rPr>
        <w:t>℃</w:t>
      </w:r>
      <w:r>
        <w:rPr>
          <w:rFonts w:ascii="宋体" w:hint="eastAsia"/>
          <w:sz w:val="24"/>
        </w:rPr>
        <w:t>时，露点为3.3</w:t>
      </w:r>
      <w:r>
        <w:rPr>
          <w:rFonts w:ascii="宋体"/>
          <w:sz w:val="24"/>
        </w:rPr>
        <w:t xml:space="preserve"> </w:t>
      </w:r>
      <w:r>
        <w:rPr>
          <w:rFonts w:ascii="宋体" w:hint="eastAsia"/>
          <w:sz w:val="24"/>
        </w:rPr>
        <w:t>℃DP，在（-20～40）℃DP测量范围之内，则湿度最大允许误差为±1.0</w:t>
      </w:r>
      <w:r>
        <w:rPr>
          <w:rFonts w:ascii="宋体"/>
          <w:sz w:val="24"/>
        </w:rPr>
        <w:t xml:space="preserve"> </w:t>
      </w:r>
      <w:r>
        <w:rPr>
          <w:rFonts w:ascii="宋体" w:hint="eastAsia"/>
          <w:sz w:val="24"/>
        </w:rPr>
        <w:t>%RH，则由其引入的标准不确定度为：</w:t>
      </w:r>
      <w:r>
        <w:rPr>
          <w:color w:val="000000"/>
          <w:position w:val="-14"/>
          <w:szCs w:val="21"/>
        </w:rPr>
        <w:object w:dxaOrig="2147" w:dyaOrig="385" w14:anchorId="577C46FF">
          <v:shape id="_x0000_i1118" type="#_x0000_t75" style="width:107.25pt;height:19.15pt" o:ole="">
            <v:imagedata r:id="rId203" o:title=""/>
          </v:shape>
          <o:OLEObject Type="Embed" ProgID="Equation.3" ShapeID="_x0000_i1118" DrawAspect="Content" ObjectID="_1806132904" r:id="rId204"/>
        </w:object>
      </w:r>
      <w:r>
        <w:rPr>
          <w:rFonts w:ascii="宋体" w:hint="eastAsia"/>
          <w:sz w:val="24"/>
        </w:rPr>
        <w:t>（%RH）。</w:t>
      </w:r>
    </w:p>
    <w:p w14:paraId="52B95CCC" w14:textId="77777777" w:rsidR="00432070" w:rsidRDefault="00432070" w:rsidP="00432070">
      <w:pPr>
        <w:snapToGrid w:val="0"/>
        <w:spacing w:line="300" w:lineRule="auto"/>
        <w:outlineLvl w:val="3"/>
        <w:rPr>
          <w:rFonts w:ascii="宋体"/>
          <w:sz w:val="24"/>
        </w:rPr>
      </w:pPr>
      <w:r>
        <w:rPr>
          <w:rFonts w:ascii="宋体" w:hint="eastAsia"/>
          <w:sz w:val="24"/>
        </w:rPr>
        <w:lastRenderedPageBreak/>
        <w:t>E.3.2.2</w:t>
      </w:r>
      <w:r>
        <w:rPr>
          <w:rFonts w:ascii="宋体"/>
          <w:sz w:val="24"/>
        </w:rPr>
        <w:t xml:space="preserve"> </w:t>
      </w:r>
      <w:r>
        <w:rPr>
          <w:rFonts w:ascii="宋体" w:hint="eastAsia"/>
          <w:sz w:val="24"/>
        </w:rPr>
        <w:t>由精密露点仪的分辨力引入的标准不确定度</w:t>
      </w:r>
      <w:r>
        <w:rPr>
          <w:color w:val="000000"/>
          <w:position w:val="-14"/>
          <w:szCs w:val="21"/>
        </w:rPr>
        <w:object w:dxaOrig="825" w:dyaOrig="385" w14:anchorId="55BC81FF">
          <v:shape id="_x0000_i1119" type="#_x0000_t75" style="width:41.25pt;height:19.15pt" o:ole="">
            <v:imagedata r:id="rId205" o:title=""/>
          </v:shape>
          <o:OLEObject Type="Embed" ProgID="Equation.3" ShapeID="_x0000_i1119" DrawAspect="Content" ObjectID="_1806132905" r:id="rId206"/>
        </w:object>
      </w:r>
    </w:p>
    <w:p w14:paraId="2C29D600" w14:textId="77777777" w:rsidR="00432070" w:rsidRDefault="00432070" w:rsidP="00432070">
      <w:pPr>
        <w:spacing w:line="400" w:lineRule="exact"/>
        <w:ind w:firstLineChars="200" w:firstLine="480"/>
        <w:rPr>
          <w:rFonts w:ascii="宋体"/>
          <w:sz w:val="24"/>
        </w:rPr>
      </w:pPr>
      <w:r>
        <w:rPr>
          <w:rFonts w:ascii="宋体" w:hint="eastAsia"/>
          <w:sz w:val="24"/>
        </w:rPr>
        <w:t>B类标准不确定度评定。精密露点仪的分辨力为0.01</w:t>
      </w:r>
      <w:r>
        <w:rPr>
          <w:rFonts w:ascii="宋体"/>
          <w:sz w:val="24"/>
        </w:rPr>
        <w:t xml:space="preserve"> </w:t>
      </w:r>
      <w:r>
        <w:rPr>
          <w:rFonts w:ascii="宋体" w:hint="eastAsia"/>
          <w:sz w:val="24"/>
        </w:rPr>
        <w:t>%RH</w:t>
      </w:r>
      <w:r>
        <w:rPr>
          <w:rFonts w:ascii="宋体" w:hint="eastAsia"/>
          <w:color w:val="000000" w:themeColor="text1"/>
          <w:sz w:val="24"/>
        </w:rPr>
        <w:t>，区间半宽为0.005</w:t>
      </w:r>
      <w:r>
        <w:rPr>
          <w:rFonts w:ascii="宋体"/>
          <w:color w:val="000000" w:themeColor="text1"/>
          <w:sz w:val="24"/>
        </w:rPr>
        <w:t xml:space="preserve"> </w:t>
      </w:r>
      <w:r>
        <w:rPr>
          <w:rFonts w:ascii="宋体" w:hint="eastAsia"/>
          <w:color w:val="000000" w:themeColor="text1"/>
          <w:sz w:val="24"/>
        </w:rPr>
        <w:t>%RH，按</w:t>
      </w:r>
      <w:r>
        <w:rPr>
          <w:rFonts w:ascii="宋体" w:hint="eastAsia"/>
          <w:sz w:val="24"/>
        </w:rPr>
        <w:t>均匀分布，取包含因子</w:t>
      </w:r>
      <w:r>
        <w:rPr>
          <w:rFonts w:ascii="Times New Roman" w:hAnsi="Times New Roman" w:hint="eastAsia"/>
          <w:color w:val="000000"/>
          <w:position w:val="-8"/>
        </w:rPr>
        <w:object w:dxaOrig="720" w:dyaOrig="365" w14:anchorId="3BD3F9EA">
          <v:shape id="_x0000_i1120" type="#_x0000_t75" style="width:36pt;height:18pt" o:ole="">
            <v:imagedata r:id="rId110" o:title=""/>
          </v:shape>
          <o:OLEObject Type="Embed" ProgID="Equation.3" ShapeID="_x0000_i1120" DrawAspect="Content" ObjectID="_1806132906" r:id="rId207"/>
        </w:object>
      </w:r>
      <w:r>
        <w:rPr>
          <w:rFonts w:ascii="宋体" w:hint="eastAsia"/>
          <w:sz w:val="24"/>
        </w:rPr>
        <w:t>，则由其引入的标准不确定度为：</w:t>
      </w:r>
      <w:r>
        <w:rPr>
          <w:color w:val="000000"/>
          <w:position w:val="-14"/>
          <w:szCs w:val="21"/>
        </w:rPr>
        <w:object w:dxaOrig="2891" w:dyaOrig="426" w14:anchorId="4E275D86">
          <v:shape id="_x0000_i1121" type="#_x0000_t75" style="width:145.15pt;height:21.4pt" o:ole="">
            <v:imagedata r:id="rId208" o:title=""/>
          </v:shape>
          <o:OLEObject Type="Embed" ProgID="Equation.3" ShapeID="_x0000_i1121" DrawAspect="Content" ObjectID="_1806132907" r:id="rId209"/>
        </w:object>
      </w:r>
      <w:r>
        <w:rPr>
          <w:rFonts w:ascii="宋体" w:hint="eastAsia"/>
          <w:sz w:val="24"/>
        </w:rPr>
        <w:t>（%RH）。</w:t>
      </w:r>
    </w:p>
    <w:p w14:paraId="5C039A4F" w14:textId="77777777" w:rsidR="00432070" w:rsidRDefault="00432070" w:rsidP="00432070">
      <w:pPr>
        <w:snapToGrid w:val="0"/>
        <w:spacing w:line="300" w:lineRule="auto"/>
        <w:outlineLvl w:val="3"/>
        <w:rPr>
          <w:rFonts w:ascii="宋体"/>
          <w:sz w:val="24"/>
        </w:rPr>
      </w:pPr>
      <w:r>
        <w:rPr>
          <w:rFonts w:ascii="宋体" w:hint="eastAsia"/>
          <w:sz w:val="24"/>
        </w:rPr>
        <w:t>E.3.2.3</w:t>
      </w:r>
      <w:r>
        <w:rPr>
          <w:rFonts w:ascii="宋体"/>
          <w:sz w:val="24"/>
        </w:rPr>
        <w:t xml:space="preserve"> </w:t>
      </w:r>
      <w:r>
        <w:rPr>
          <w:rFonts w:ascii="宋体" w:hint="eastAsia"/>
          <w:sz w:val="24"/>
        </w:rPr>
        <w:t>温湿度标准箱内湿度均匀度引入的标准不确定度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3</m:t>
                </m:r>
              </m:sub>
            </m:sSub>
          </m:e>
        </m:d>
      </m:oMath>
    </w:p>
    <w:p w14:paraId="1143C083" w14:textId="77777777" w:rsidR="00432070" w:rsidRDefault="00432070" w:rsidP="00432070">
      <w:pPr>
        <w:spacing w:line="400" w:lineRule="exact"/>
        <w:ind w:firstLineChars="200" w:firstLine="480"/>
        <w:rPr>
          <w:rFonts w:ascii="宋体"/>
          <w:sz w:val="24"/>
        </w:rPr>
      </w:pPr>
      <w:r>
        <w:rPr>
          <w:rFonts w:ascii="宋体" w:hint="eastAsia"/>
          <w:sz w:val="24"/>
        </w:rPr>
        <w:t>B类标准不确定度评定。根据规范要求，温湿度标准箱在有效区域内,湿度均匀度：≤0.3</w:t>
      </w:r>
      <w:r>
        <w:rPr>
          <w:rFonts w:ascii="宋体"/>
          <w:sz w:val="24"/>
        </w:rPr>
        <w:t xml:space="preserve"> </w:t>
      </w:r>
      <w:r>
        <w:rPr>
          <w:rFonts w:ascii="宋体" w:hint="eastAsia"/>
          <w:sz w:val="24"/>
        </w:rPr>
        <w:t>%RH（20℃时），按均匀分布，取包含因子</w:t>
      </w:r>
      <w:r>
        <w:rPr>
          <w:rFonts w:ascii="Times New Roman" w:hAnsi="Times New Roman" w:hint="eastAsia"/>
          <w:color w:val="000000"/>
          <w:position w:val="-8"/>
        </w:rPr>
        <w:object w:dxaOrig="720" w:dyaOrig="365" w14:anchorId="573BBD83">
          <v:shape id="_x0000_i1122" type="#_x0000_t75" style="width:36pt;height:18pt" o:ole="">
            <v:imagedata r:id="rId110" o:title=""/>
          </v:shape>
          <o:OLEObject Type="Embed" ProgID="Equation.3" ShapeID="_x0000_i1122" DrawAspect="Content" ObjectID="_1806132908" r:id="rId210"/>
        </w:object>
      </w:r>
      <w:r>
        <w:rPr>
          <w:rFonts w:ascii="宋体" w:hint="eastAsia"/>
          <w:sz w:val="24"/>
        </w:rPr>
        <w:t>，则由其引入的标准不确定度为：</w:t>
      </w:r>
      <w:r>
        <w:rPr>
          <w:color w:val="000000"/>
          <w:position w:val="-14"/>
          <w:szCs w:val="21"/>
        </w:rPr>
        <w:object w:dxaOrig="2631" w:dyaOrig="426" w14:anchorId="29E230A5">
          <v:shape id="_x0000_i1123" type="#_x0000_t75" style="width:131.65pt;height:21.4pt" o:ole="">
            <v:imagedata r:id="rId211" o:title=""/>
          </v:shape>
          <o:OLEObject Type="Embed" ProgID="Equation.3" ShapeID="_x0000_i1123" DrawAspect="Content" ObjectID="_1806132909" r:id="rId212"/>
        </w:object>
      </w:r>
      <w:r>
        <w:rPr>
          <w:rFonts w:ascii="宋体" w:hint="eastAsia"/>
          <w:sz w:val="24"/>
        </w:rPr>
        <w:t>（%RH）。</w:t>
      </w:r>
    </w:p>
    <w:p w14:paraId="6F3D2612" w14:textId="77777777" w:rsidR="00432070" w:rsidRDefault="00432070" w:rsidP="00432070">
      <w:pPr>
        <w:snapToGrid w:val="0"/>
        <w:spacing w:line="300" w:lineRule="auto"/>
        <w:outlineLvl w:val="3"/>
        <w:rPr>
          <w:rFonts w:ascii="宋体"/>
          <w:sz w:val="24"/>
        </w:rPr>
      </w:pPr>
      <w:r>
        <w:rPr>
          <w:rFonts w:ascii="宋体" w:hint="eastAsia"/>
          <w:sz w:val="24"/>
        </w:rPr>
        <w:t>E.3.2.4</w:t>
      </w:r>
      <w:r>
        <w:rPr>
          <w:rFonts w:ascii="宋体"/>
          <w:sz w:val="24"/>
        </w:rPr>
        <w:t xml:space="preserve"> </w:t>
      </w:r>
      <w:r>
        <w:rPr>
          <w:rFonts w:ascii="宋体" w:hint="eastAsia"/>
          <w:sz w:val="24"/>
        </w:rPr>
        <w:t>温湿度标准箱内湿度波动性引入的标准不确定度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4</m:t>
                </m:r>
              </m:sub>
            </m:sSub>
          </m:e>
        </m:d>
      </m:oMath>
    </w:p>
    <w:p w14:paraId="17EA817E" w14:textId="600E5762" w:rsidR="00432070" w:rsidRDefault="00432070" w:rsidP="00432070">
      <w:pPr>
        <w:spacing w:line="400" w:lineRule="exact"/>
        <w:ind w:firstLineChars="200" w:firstLine="480"/>
        <w:rPr>
          <w:rFonts w:ascii="宋体"/>
          <w:sz w:val="24"/>
        </w:rPr>
      </w:pPr>
      <w:r>
        <w:rPr>
          <w:rFonts w:ascii="宋体" w:hint="eastAsia"/>
          <w:sz w:val="24"/>
        </w:rPr>
        <w:t>B类标准不确定度评定。温湿度标准箱在有效区域内,湿度波动度：</w:t>
      </w:r>
      <w:r w:rsidR="00270BF2">
        <w:rPr>
          <w:rFonts w:ascii="宋体" w:hint="eastAsia"/>
          <w:sz w:val="24"/>
        </w:rPr>
        <w:t>不超过</w:t>
      </w:r>
      <w:r>
        <w:rPr>
          <w:rFonts w:ascii="宋体" w:hint="eastAsia"/>
          <w:sz w:val="24"/>
        </w:rPr>
        <w:t>±0.3</w:t>
      </w:r>
      <w:r>
        <w:rPr>
          <w:rFonts w:ascii="宋体"/>
          <w:sz w:val="24"/>
        </w:rPr>
        <w:t xml:space="preserve"> </w:t>
      </w:r>
      <w:r>
        <w:rPr>
          <w:rFonts w:ascii="宋体" w:hint="eastAsia"/>
          <w:sz w:val="24"/>
        </w:rPr>
        <w:t>%RH（20℃时）按均匀分布，取包含因子</w:t>
      </w:r>
      <w:r>
        <w:rPr>
          <w:rFonts w:ascii="Times New Roman" w:hAnsi="Times New Roman" w:hint="eastAsia"/>
          <w:color w:val="000000"/>
          <w:position w:val="-8"/>
        </w:rPr>
        <w:object w:dxaOrig="720" w:dyaOrig="365" w14:anchorId="6570EC8D">
          <v:shape id="_x0000_i1124" type="#_x0000_t75" style="width:36pt;height:18pt" o:ole="">
            <v:imagedata r:id="rId110" o:title=""/>
          </v:shape>
          <o:OLEObject Type="Embed" ProgID="Equation.3" ShapeID="_x0000_i1124" DrawAspect="Content" ObjectID="_1806132910" r:id="rId213"/>
        </w:object>
      </w:r>
      <w:r>
        <w:rPr>
          <w:rFonts w:ascii="宋体" w:hint="eastAsia"/>
          <w:sz w:val="24"/>
        </w:rPr>
        <w:t>，则由其引入的标准不确定度为：</w:t>
      </w:r>
      <w:r>
        <w:rPr>
          <w:color w:val="000000"/>
          <w:position w:val="-14"/>
          <w:szCs w:val="21"/>
        </w:rPr>
        <w:object w:dxaOrig="2652" w:dyaOrig="426" w14:anchorId="382FC96B">
          <v:shape id="_x0000_i1125" type="#_x0000_t75" style="width:132.75pt;height:21.4pt" o:ole="">
            <v:imagedata r:id="rId214" o:title=""/>
          </v:shape>
          <o:OLEObject Type="Embed" ProgID="Equation.3" ShapeID="_x0000_i1125" DrawAspect="Content" ObjectID="_1806132911" r:id="rId215"/>
        </w:object>
      </w:r>
      <w:r>
        <w:rPr>
          <w:rFonts w:ascii="宋体" w:hint="eastAsia"/>
          <w:sz w:val="24"/>
        </w:rPr>
        <w:t>（%RH）。</w:t>
      </w:r>
    </w:p>
    <w:p w14:paraId="1A76897B" w14:textId="77777777" w:rsidR="00432070" w:rsidRDefault="00432070" w:rsidP="00432070">
      <w:pPr>
        <w:snapToGrid w:val="0"/>
        <w:spacing w:line="300" w:lineRule="auto"/>
        <w:outlineLvl w:val="3"/>
        <w:rPr>
          <w:rFonts w:ascii="宋体"/>
          <w:sz w:val="24"/>
        </w:rPr>
      </w:pPr>
      <w:r>
        <w:rPr>
          <w:rFonts w:ascii="宋体" w:hint="eastAsia"/>
          <w:sz w:val="24"/>
        </w:rPr>
        <w:t>E.3.2.5</w:t>
      </w:r>
      <w:r>
        <w:rPr>
          <w:rFonts w:ascii="宋体"/>
          <w:sz w:val="24"/>
        </w:rPr>
        <w:t xml:space="preserve"> </w:t>
      </w:r>
      <w:r>
        <w:rPr>
          <w:rFonts w:ascii="宋体" w:hint="eastAsia"/>
          <w:sz w:val="24"/>
        </w:rPr>
        <w:t>由精密露点仪标准装置引入的标准不确定度：</w:t>
      </w:r>
    </w:p>
    <w:p w14:paraId="5084EAD5" w14:textId="77777777" w:rsidR="00432070" w:rsidRDefault="00432070" w:rsidP="00432070">
      <w:pPr>
        <w:ind w:left="360" w:firstLineChars="200" w:firstLine="480"/>
        <w:rPr>
          <w:rFonts w:ascii="宋体"/>
          <w:sz w:val="24"/>
        </w:rPr>
      </w:pPr>
      <m:oMathPara>
        <m:oMathParaPr>
          <m:jc m:val="left"/>
        </m:oMathParaP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sub>
              </m:sSub>
            </m:e>
          </m:d>
          <m:r>
            <m:rPr>
              <m:sty m:val="p"/>
            </m:rPr>
            <w:rPr>
              <w:rFonts w:ascii="Cambria Math" w:hAnsi="Cambria Math" w:cs="Cambria Math"/>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1</m:t>
                      </m:r>
                    </m:sub>
                  </m:sSub>
                </m:e>
              </m:d>
              <m:r>
                <w:rPr>
                  <w:rFonts w:ascii="Cambria Math" w:hAnsi="Cambria Math" w:cs="Cambria Math" w:hint="eastAsia"/>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2</m:t>
                      </m:r>
                    </m:sub>
                  </m:sSub>
                </m:e>
              </m:d>
              <m:r>
                <w:rPr>
                  <w:rFonts w:ascii="Cambria Math" w:hAnsi="Cambria Math" w:cs="Cambria Math" w:hint="eastAsia"/>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3</m:t>
                      </m:r>
                    </m:sub>
                  </m:sSub>
                </m:e>
              </m:d>
              <m:r>
                <w:rPr>
                  <w:rFonts w:ascii="Cambria Math" w:hAnsi="Cambria Math" w:cs="Cambria Math" w:hint="eastAsia"/>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r>
                        <m:rPr>
                          <m:nor/>
                        </m:rPr>
                        <w:rPr>
                          <w:rFonts w:ascii="Cambria Math" w:hAnsi="Cambria Math" w:hint="eastAsia"/>
                          <w:sz w:val="18"/>
                        </w:rPr>
                        <m:t>4</m:t>
                      </m:r>
                    </m:sub>
                  </m:sSub>
                </m:e>
              </m:d>
            </m:e>
          </m:rad>
        </m:oMath>
      </m:oMathPara>
    </w:p>
    <w:p w14:paraId="1631BB3B" w14:textId="77777777" w:rsidR="00432070" w:rsidRDefault="00432070" w:rsidP="00432070">
      <w:pPr>
        <w:ind w:left="780" w:firstLineChars="25" w:firstLine="60"/>
        <w:jc w:val="left"/>
        <w:rPr>
          <w:rFonts w:ascii="宋体"/>
          <w:sz w:val="24"/>
        </w:rPr>
      </w:pPr>
      <w:r>
        <w:rPr>
          <w:rFonts w:ascii="宋体" w:hint="eastAsia"/>
          <w:sz w:val="24"/>
        </w:rPr>
        <w:t>=</w:t>
      </w:r>
      <m:oMath>
        <m:rad>
          <m:radPr>
            <m:degHide m:val="1"/>
            <m:ctrlPr>
              <w:rPr>
                <w:rFonts w:ascii="Cambria Math" w:hAnsi="Cambria Math" w:cs="Cambria Math"/>
                <w:sz w:val="24"/>
              </w:rPr>
            </m:ctrlPr>
          </m:radPr>
          <m:deg/>
          <m:e>
            <m:sSup>
              <m:sSupPr>
                <m:ctrlPr>
                  <w:rPr>
                    <w:rFonts w:ascii="Cambria Math" w:hAnsi="Cambria Math" w:cs="Cambria Math"/>
                    <w:i/>
                    <w:sz w:val="24"/>
                  </w:rPr>
                </m:ctrlPr>
              </m:sSupPr>
              <m:e>
                <m:r>
                  <m:rPr>
                    <m:sty m:val="p"/>
                  </m:rPr>
                  <w:rPr>
                    <w:rFonts w:ascii="Cambria Math" w:hAnsi="Cambria Math" w:cs="Cambria Math"/>
                    <w:sz w:val="24"/>
                  </w:rPr>
                  <m:t>0.33</m:t>
                </m:r>
              </m:e>
              <m:sup>
                <m:r>
                  <w:rPr>
                    <w:rFonts w:ascii="Cambria Math" w:hAnsi="Cambria Math" w:cs="Cambria Math"/>
                    <w:sz w:val="24"/>
                  </w:rPr>
                  <m:t>2</m:t>
                </m:r>
              </m:sup>
            </m:sSup>
            <m:r>
              <w:rPr>
                <w:rFonts w:ascii="Cambria Math" w:hAnsi="Cambria Math" w:cs="Cambria Math" w:hint="eastAsia"/>
                <w:sz w:val="24"/>
              </w:rPr>
              <m:t>+</m:t>
            </m:r>
            <m:sSup>
              <m:sSupPr>
                <m:ctrlPr>
                  <w:rPr>
                    <w:rFonts w:ascii="Cambria Math" w:hAnsi="Cambria Math" w:cs="Cambria Math"/>
                    <w:i/>
                    <w:sz w:val="24"/>
                  </w:rPr>
                </m:ctrlPr>
              </m:sSupPr>
              <m:e>
                <m:r>
                  <m:rPr>
                    <m:sty m:val="p"/>
                  </m:rPr>
                  <w:rPr>
                    <w:rFonts w:ascii="Cambria Math" w:hAnsi="Cambria Math" w:cs="Cambria Math"/>
                    <w:sz w:val="24"/>
                  </w:rPr>
                  <m:t>0.0029</m:t>
                </m:r>
              </m:e>
              <m:sup>
                <m:r>
                  <w:rPr>
                    <w:rFonts w:ascii="Cambria Math" w:hAnsi="Cambria Math" w:cs="Cambria Math"/>
                    <w:sz w:val="24"/>
                  </w:rPr>
                  <m:t>2</m:t>
                </m:r>
              </m:sup>
            </m:sSup>
            <m:r>
              <w:rPr>
                <w:rFonts w:ascii="Cambria Math" w:hAnsi="Cambria Math" w:cs="Cambria Math" w:hint="eastAsia"/>
                <w:sz w:val="24"/>
              </w:rPr>
              <m:t>+</m:t>
            </m:r>
            <m:sSup>
              <m:sSupPr>
                <m:ctrlPr>
                  <w:rPr>
                    <w:rFonts w:ascii="Cambria Math" w:hAnsi="Cambria Math" w:cs="Cambria Math"/>
                    <w:i/>
                    <w:sz w:val="24"/>
                  </w:rPr>
                </m:ctrlPr>
              </m:sSupPr>
              <m:e>
                <m:r>
                  <m:rPr>
                    <m:sty m:val="p"/>
                  </m:rPr>
                  <w:rPr>
                    <w:rFonts w:ascii="Cambria Math" w:hAnsi="Cambria Math" w:cs="Cambria Math"/>
                    <w:sz w:val="24"/>
                  </w:rPr>
                  <m:t>0.1732</m:t>
                </m:r>
              </m:e>
              <m:sup>
                <m:r>
                  <w:rPr>
                    <w:rFonts w:ascii="Cambria Math" w:hAnsi="Cambria Math" w:cs="Cambria Math"/>
                    <w:sz w:val="24"/>
                  </w:rPr>
                  <m:t>2</m:t>
                </m:r>
              </m:sup>
            </m:sSup>
            <m:r>
              <w:rPr>
                <w:rFonts w:ascii="Cambria Math" w:hAnsi="Cambria Math" w:cs="Cambria Math" w:hint="eastAsia"/>
                <w:sz w:val="24"/>
              </w:rPr>
              <m:t>+</m:t>
            </m:r>
            <m:sSup>
              <m:sSupPr>
                <m:ctrlPr>
                  <w:rPr>
                    <w:rFonts w:ascii="Cambria Math" w:hAnsi="Cambria Math" w:cs="Cambria Math"/>
                    <w:i/>
                    <w:sz w:val="24"/>
                  </w:rPr>
                </m:ctrlPr>
              </m:sSupPr>
              <m:e>
                <m:r>
                  <m:rPr>
                    <m:sty m:val="p"/>
                  </m:rPr>
                  <w:rPr>
                    <w:rFonts w:ascii="Cambria Math" w:hAnsi="Cambria Math" w:cs="Cambria Math"/>
                    <w:sz w:val="24"/>
                  </w:rPr>
                  <m:t>0.1732</m:t>
                </m:r>
              </m:e>
              <m:sup>
                <m:r>
                  <w:rPr>
                    <w:rFonts w:ascii="Cambria Math" w:hAnsi="Cambria Math" w:cs="Cambria Math"/>
                    <w:sz w:val="24"/>
                  </w:rPr>
                  <m:t>2</m:t>
                </m:r>
              </m:sup>
            </m:sSup>
          </m:e>
        </m:rad>
      </m:oMath>
      <w:r>
        <w:rPr>
          <w:rFonts w:ascii="宋体" w:hint="eastAsia"/>
          <w:sz w:val="24"/>
        </w:rPr>
        <w:t xml:space="preserve"> ≈ 0.411（%RH）</w:t>
      </w:r>
    </w:p>
    <w:p w14:paraId="0CE895B6" w14:textId="77777777" w:rsidR="00432070" w:rsidRDefault="00432070" w:rsidP="00432070">
      <w:pPr>
        <w:spacing w:before="120" w:after="120" w:line="300" w:lineRule="auto"/>
        <w:outlineLvl w:val="1"/>
        <w:rPr>
          <w:rFonts w:ascii="宋体"/>
          <w:sz w:val="24"/>
        </w:rPr>
      </w:pPr>
      <w:bookmarkStart w:id="394" w:name="_Toc193811955"/>
      <w:bookmarkStart w:id="395" w:name="_Toc60454456"/>
      <w:bookmarkStart w:id="396" w:name="_Toc60279601"/>
      <w:bookmarkStart w:id="397" w:name="_Toc73006033"/>
      <w:bookmarkStart w:id="398" w:name="_Toc195021814"/>
      <w:bookmarkStart w:id="399" w:name="_Toc195439434"/>
      <w:r>
        <w:rPr>
          <w:rFonts w:ascii="黑体" w:eastAsia="黑体" w:hAnsi="黑体" w:hint="eastAsia"/>
          <w:sz w:val="24"/>
        </w:rPr>
        <w:t>E.4</w:t>
      </w:r>
      <w:r>
        <w:rPr>
          <w:rFonts w:ascii="黑体" w:eastAsia="黑体" w:hAnsi="黑体"/>
          <w:sz w:val="24"/>
        </w:rPr>
        <w:t xml:space="preserve"> </w:t>
      </w:r>
      <w:r>
        <w:rPr>
          <w:rFonts w:ascii="黑体" w:eastAsia="黑体" w:hAnsi="黑体" w:hint="eastAsia"/>
          <w:sz w:val="24"/>
        </w:rPr>
        <w:t>合成标准不确定度</w:t>
      </w:r>
      <w:bookmarkEnd w:id="394"/>
      <w:bookmarkEnd w:id="395"/>
      <w:bookmarkEnd w:id="396"/>
      <w:bookmarkEnd w:id="397"/>
      <w:bookmarkEnd w:id="398"/>
      <w:bookmarkEnd w:id="399"/>
    </w:p>
    <w:p w14:paraId="51C42156" w14:textId="77777777" w:rsidR="00432070" w:rsidRDefault="00432070" w:rsidP="00432070">
      <w:pPr>
        <w:snapToGrid w:val="0"/>
        <w:spacing w:line="300" w:lineRule="auto"/>
        <w:outlineLvl w:val="3"/>
        <w:rPr>
          <w:rFonts w:ascii="宋体"/>
          <w:sz w:val="24"/>
        </w:rPr>
      </w:pPr>
      <w:r>
        <w:rPr>
          <w:rFonts w:ascii="宋体" w:hint="eastAsia"/>
          <w:sz w:val="24"/>
        </w:rPr>
        <w:t>E.4.1</w:t>
      </w:r>
      <w:r>
        <w:rPr>
          <w:rFonts w:ascii="宋体"/>
          <w:sz w:val="24"/>
        </w:rPr>
        <w:t xml:space="preserve"> </w:t>
      </w:r>
      <w:r>
        <w:rPr>
          <w:rFonts w:ascii="宋体" w:hint="eastAsia"/>
          <w:sz w:val="24"/>
        </w:rPr>
        <w:t>标准不确定度汇总</w:t>
      </w:r>
    </w:p>
    <w:p w14:paraId="6C3FBF40" w14:textId="77777777" w:rsidR="00432070" w:rsidRDefault="00432070" w:rsidP="00432070">
      <w:pPr>
        <w:spacing w:line="400" w:lineRule="exact"/>
        <w:jc w:val="center"/>
        <w:rPr>
          <w:rFonts w:ascii="黑体" w:eastAsia="黑体" w:hAnsi="黑体" w:hint="eastAsia"/>
        </w:rPr>
      </w:pPr>
      <w:r>
        <w:rPr>
          <w:rFonts w:ascii="黑体" w:eastAsia="黑体" w:hAnsi="黑体" w:hint="eastAsia"/>
        </w:rPr>
        <w:t>表E.2</w:t>
      </w:r>
      <w:r>
        <w:rPr>
          <w:rFonts w:ascii="黑体" w:eastAsia="黑体" w:hAnsi="黑体"/>
        </w:rPr>
        <w:t xml:space="preserve"> </w:t>
      </w:r>
      <w:r>
        <w:rPr>
          <w:rFonts w:ascii="黑体" w:eastAsia="黑体" w:hAnsi="黑体" w:hint="eastAsia"/>
        </w:rPr>
        <w:t>标准不确定度汇总</w:t>
      </w:r>
    </w:p>
    <w:tbl>
      <w:tblPr>
        <w:tblStyle w:val="afff2"/>
        <w:tblW w:w="0" w:type="auto"/>
        <w:jc w:val="center"/>
        <w:tblLook w:val="04A0" w:firstRow="1" w:lastRow="0" w:firstColumn="1" w:lastColumn="0" w:noHBand="0" w:noVBand="1"/>
      </w:tblPr>
      <w:tblGrid>
        <w:gridCol w:w="951"/>
        <w:gridCol w:w="4626"/>
        <w:gridCol w:w="471"/>
        <w:gridCol w:w="1321"/>
        <w:gridCol w:w="376"/>
      </w:tblGrid>
      <w:tr w:rsidR="00432070" w14:paraId="2161C632" w14:textId="77777777" w:rsidTr="004E2B88">
        <w:trPr>
          <w:jc w:val="center"/>
        </w:trPr>
        <w:tc>
          <w:tcPr>
            <w:tcW w:w="0" w:type="auto"/>
            <w:vAlign w:val="center"/>
          </w:tcPr>
          <w:p w14:paraId="6498E060" w14:textId="77777777" w:rsidR="00432070" w:rsidRDefault="00432070" w:rsidP="004E2B88">
            <w:pPr>
              <w:snapToGrid w:val="0"/>
              <w:jc w:val="center"/>
              <w:rPr>
                <w:rFonts w:ascii="宋体"/>
                <w:szCs w:val="21"/>
              </w:rPr>
            </w:pPr>
            <w:r>
              <w:rPr>
                <w:rFonts w:ascii="宋体" w:hint="eastAsia"/>
                <w:szCs w:val="21"/>
              </w:rPr>
              <w:t>i</w:t>
            </w:r>
          </w:p>
        </w:tc>
        <w:tc>
          <w:tcPr>
            <w:tcW w:w="0" w:type="auto"/>
            <w:vAlign w:val="center"/>
          </w:tcPr>
          <w:p w14:paraId="57E4B2E4" w14:textId="77777777" w:rsidR="00432070" w:rsidRDefault="00432070" w:rsidP="004E2B88">
            <w:pPr>
              <w:snapToGrid w:val="0"/>
              <w:jc w:val="center"/>
              <w:rPr>
                <w:rFonts w:ascii="宋体"/>
                <w:szCs w:val="21"/>
              </w:rPr>
            </w:pPr>
            <w:r>
              <w:rPr>
                <w:rFonts w:ascii="宋体" w:hint="eastAsia"/>
                <w:szCs w:val="21"/>
              </w:rPr>
              <w:t>x</w:t>
            </w:r>
            <w:r>
              <w:rPr>
                <w:rFonts w:ascii="宋体" w:hint="eastAsia"/>
                <w:szCs w:val="21"/>
                <w:vertAlign w:val="subscript"/>
              </w:rPr>
              <w:t>i</w:t>
            </w:r>
          </w:p>
        </w:tc>
        <w:tc>
          <w:tcPr>
            <w:tcW w:w="0" w:type="auto"/>
            <w:vAlign w:val="center"/>
          </w:tcPr>
          <w:p w14:paraId="7BAFC3DE" w14:textId="77777777" w:rsidR="00432070" w:rsidRDefault="00432070" w:rsidP="004E2B88">
            <w:pPr>
              <w:snapToGrid w:val="0"/>
              <w:jc w:val="center"/>
              <w:rPr>
                <w:rFonts w:ascii="宋体"/>
                <w:szCs w:val="21"/>
              </w:rPr>
            </w:pPr>
            <w:r>
              <w:rPr>
                <w:rFonts w:ascii="宋体" w:hint="eastAsia"/>
                <w:i/>
                <w:szCs w:val="21"/>
              </w:rPr>
              <w:t>k</w:t>
            </w:r>
            <w:r>
              <w:rPr>
                <w:rFonts w:ascii="宋体" w:hint="eastAsia"/>
                <w:szCs w:val="21"/>
                <w:vertAlign w:val="subscript"/>
              </w:rPr>
              <w:t>i</w:t>
            </w:r>
          </w:p>
        </w:tc>
        <w:tc>
          <w:tcPr>
            <w:tcW w:w="0" w:type="auto"/>
            <w:vAlign w:val="center"/>
          </w:tcPr>
          <w:p w14:paraId="20FA2332" w14:textId="77777777" w:rsidR="00432070" w:rsidRDefault="00432070" w:rsidP="004E2B88">
            <w:pPr>
              <w:snapToGrid w:val="0"/>
              <w:jc w:val="center"/>
              <w:rPr>
                <w:rFonts w:ascii="宋体"/>
                <w:szCs w:val="21"/>
              </w:rPr>
            </w:pPr>
            <w:r>
              <w:rPr>
                <w:rFonts w:ascii="宋体" w:hint="eastAsia"/>
                <w:szCs w:val="21"/>
              </w:rPr>
              <w:t>u(x</w:t>
            </w:r>
            <w:r>
              <w:rPr>
                <w:rFonts w:ascii="宋体" w:hint="eastAsia"/>
                <w:szCs w:val="21"/>
                <w:vertAlign w:val="subscript"/>
              </w:rPr>
              <w:t>i</w:t>
            </w:r>
            <w:r>
              <w:rPr>
                <w:rFonts w:ascii="宋体" w:hint="eastAsia"/>
                <w:szCs w:val="21"/>
              </w:rPr>
              <w:t>）(%RH)</w:t>
            </w:r>
          </w:p>
        </w:tc>
        <w:tc>
          <w:tcPr>
            <w:tcW w:w="0" w:type="auto"/>
            <w:vAlign w:val="center"/>
          </w:tcPr>
          <w:p w14:paraId="3724FF45" w14:textId="77777777" w:rsidR="00432070" w:rsidRDefault="00432070" w:rsidP="004E2B88">
            <w:pPr>
              <w:snapToGrid w:val="0"/>
              <w:jc w:val="center"/>
              <w:rPr>
                <w:rFonts w:ascii="宋体"/>
                <w:szCs w:val="21"/>
              </w:rPr>
            </w:pPr>
            <w:r>
              <w:rPr>
                <w:rFonts w:ascii="宋体" w:hint="eastAsia"/>
                <w:szCs w:val="21"/>
              </w:rPr>
              <w:t>c</w:t>
            </w:r>
            <w:r>
              <w:rPr>
                <w:rFonts w:ascii="宋体" w:hint="eastAsia"/>
                <w:szCs w:val="21"/>
                <w:vertAlign w:val="subscript"/>
              </w:rPr>
              <w:t>i</w:t>
            </w:r>
          </w:p>
        </w:tc>
      </w:tr>
      <w:tr w:rsidR="00432070" w14:paraId="663FDDA2" w14:textId="77777777" w:rsidTr="004E2B88">
        <w:trPr>
          <w:jc w:val="center"/>
        </w:trPr>
        <w:tc>
          <w:tcPr>
            <w:tcW w:w="0" w:type="auto"/>
          </w:tcPr>
          <w:p w14:paraId="3EFD349F" w14:textId="77777777" w:rsidR="00432070" w:rsidRDefault="00432070" w:rsidP="004E2B88">
            <w:pPr>
              <w:rPr>
                <w:rFonts w:ascii="宋体"/>
              </w:rPr>
            </w:pPr>
            <w:r>
              <w:rPr>
                <w:rFonts w:ascii="宋体"/>
              </w:rPr>
              <w:t>E.</w:t>
            </w:r>
            <w:r>
              <w:rPr>
                <w:rFonts w:ascii="宋体" w:hint="eastAsia"/>
              </w:rPr>
              <w:t>3.1.1</w:t>
            </w:r>
          </w:p>
        </w:tc>
        <w:tc>
          <w:tcPr>
            <w:tcW w:w="0" w:type="auto"/>
          </w:tcPr>
          <w:p w14:paraId="12D8840B" w14:textId="77777777" w:rsidR="00432070" w:rsidRDefault="00432070" w:rsidP="004E2B88">
            <w:pPr>
              <w:rPr>
                <w:rFonts w:ascii="宋体"/>
              </w:rPr>
            </w:pPr>
            <w:r>
              <w:rPr>
                <w:rFonts w:ascii="宋体" w:hint="eastAsia"/>
              </w:rPr>
              <w:t>被校对象的示值重复性引入的标准不确定度</w:t>
            </w:r>
          </w:p>
        </w:tc>
        <w:tc>
          <w:tcPr>
            <w:tcW w:w="0" w:type="auto"/>
          </w:tcPr>
          <w:p w14:paraId="174E4A07" w14:textId="77777777" w:rsidR="00432070" w:rsidRDefault="00432070" w:rsidP="004E2B88">
            <w:pPr>
              <w:jc w:val="center"/>
              <w:rPr>
                <w:rFonts w:ascii="宋体"/>
              </w:rPr>
            </w:pPr>
            <w:r>
              <w:rPr>
                <w:rFonts w:ascii="宋体" w:hint="eastAsia"/>
              </w:rPr>
              <w:t>1</w:t>
            </w:r>
          </w:p>
        </w:tc>
        <w:tc>
          <w:tcPr>
            <w:tcW w:w="0" w:type="auto"/>
          </w:tcPr>
          <w:p w14:paraId="317AB294" w14:textId="77777777" w:rsidR="00432070" w:rsidRDefault="00432070" w:rsidP="004E2B88">
            <w:pPr>
              <w:jc w:val="center"/>
              <w:rPr>
                <w:rFonts w:ascii="宋体"/>
              </w:rPr>
            </w:pPr>
            <w:r>
              <w:rPr>
                <w:rFonts w:ascii="宋体" w:hint="eastAsia"/>
              </w:rPr>
              <w:t>0.024</w:t>
            </w:r>
          </w:p>
        </w:tc>
        <w:tc>
          <w:tcPr>
            <w:tcW w:w="0" w:type="auto"/>
          </w:tcPr>
          <w:p w14:paraId="4B21AEE8" w14:textId="77777777" w:rsidR="00432070" w:rsidRDefault="00432070" w:rsidP="004E2B88">
            <w:pPr>
              <w:rPr>
                <w:rFonts w:ascii="宋体"/>
              </w:rPr>
            </w:pPr>
            <w:r>
              <w:rPr>
                <w:rFonts w:ascii="宋体" w:hint="eastAsia"/>
              </w:rPr>
              <w:t>1</w:t>
            </w:r>
          </w:p>
        </w:tc>
      </w:tr>
      <w:tr w:rsidR="00432070" w14:paraId="7BCE42E3" w14:textId="77777777" w:rsidTr="004E2B88">
        <w:trPr>
          <w:jc w:val="center"/>
        </w:trPr>
        <w:tc>
          <w:tcPr>
            <w:tcW w:w="0" w:type="auto"/>
          </w:tcPr>
          <w:p w14:paraId="3B268A83" w14:textId="77777777" w:rsidR="00432070" w:rsidRDefault="00432070" w:rsidP="004E2B88">
            <w:pPr>
              <w:rPr>
                <w:rFonts w:ascii="宋体"/>
              </w:rPr>
            </w:pPr>
            <w:r>
              <w:rPr>
                <w:rFonts w:ascii="宋体"/>
              </w:rPr>
              <w:t>E.</w:t>
            </w:r>
            <w:r>
              <w:rPr>
                <w:rFonts w:ascii="宋体" w:hint="eastAsia"/>
              </w:rPr>
              <w:t>3.1.2</w:t>
            </w:r>
          </w:p>
        </w:tc>
        <w:tc>
          <w:tcPr>
            <w:tcW w:w="0" w:type="auto"/>
          </w:tcPr>
          <w:p w14:paraId="509C8454" w14:textId="77777777" w:rsidR="00432070" w:rsidRDefault="00432070" w:rsidP="004E2B88">
            <w:pPr>
              <w:rPr>
                <w:rFonts w:ascii="宋体"/>
              </w:rPr>
            </w:pPr>
            <w:r>
              <w:rPr>
                <w:rFonts w:ascii="宋体" w:hint="eastAsia"/>
              </w:rPr>
              <w:t>被校对象的分辨力引入的标准不确定度</w:t>
            </w:r>
          </w:p>
        </w:tc>
        <w:tc>
          <w:tcPr>
            <w:tcW w:w="0" w:type="auto"/>
          </w:tcPr>
          <w:p w14:paraId="1F8D61F6" w14:textId="77777777" w:rsidR="00432070" w:rsidRDefault="00000000" w:rsidP="004E2B88">
            <w:pPr>
              <w:jc w:val="center"/>
              <w:rPr>
                <w:rFonts w:ascii="宋体"/>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0" w:type="auto"/>
          </w:tcPr>
          <w:p w14:paraId="0DF3CCDF" w14:textId="77777777" w:rsidR="00432070" w:rsidRDefault="00432070" w:rsidP="004E2B88">
            <w:pPr>
              <w:jc w:val="center"/>
              <w:rPr>
                <w:rFonts w:ascii="宋体"/>
              </w:rPr>
            </w:pPr>
            <w:r>
              <w:rPr>
                <w:rFonts w:ascii="宋体" w:hint="eastAsia"/>
              </w:rPr>
              <w:t>0.029</w:t>
            </w:r>
          </w:p>
        </w:tc>
        <w:tc>
          <w:tcPr>
            <w:tcW w:w="0" w:type="auto"/>
          </w:tcPr>
          <w:p w14:paraId="5D074AD2" w14:textId="77777777" w:rsidR="00432070" w:rsidRDefault="00432070" w:rsidP="004E2B88">
            <w:pPr>
              <w:rPr>
                <w:rFonts w:ascii="宋体"/>
              </w:rPr>
            </w:pPr>
            <w:r>
              <w:rPr>
                <w:rFonts w:ascii="宋体" w:hint="eastAsia"/>
              </w:rPr>
              <w:t>1</w:t>
            </w:r>
          </w:p>
        </w:tc>
      </w:tr>
      <w:tr w:rsidR="00432070" w14:paraId="6C0EA543" w14:textId="77777777" w:rsidTr="004E2B88">
        <w:trPr>
          <w:jc w:val="center"/>
        </w:trPr>
        <w:tc>
          <w:tcPr>
            <w:tcW w:w="0" w:type="auto"/>
          </w:tcPr>
          <w:p w14:paraId="32E8EE2F" w14:textId="77777777" w:rsidR="00432070" w:rsidRDefault="00432070" w:rsidP="004E2B88">
            <w:pPr>
              <w:rPr>
                <w:rFonts w:ascii="宋体"/>
              </w:rPr>
            </w:pPr>
            <w:r>
              <w:rPr>
                <w:rFonts w:ascii="宋体"/>
              </w:rPr>
              <w:t>E.</w:t>
            </w:r>
            <w:r>
              <w:rPr>
                <w:rFonts w:ascii="宋体" w:hint="eastAsia"/>
              </w:rPr>
              <w:t>3.2.1</w:t>
            </w:r>
          </w:p>
        </w:tc>
        <w:tc>
          <w:tcPr>
            <w:tcW w:w="0" w:type="auto"/>
          </w:tcPr>
          <w:p w14:paraId="2D065452" w14:textId="77777777" w:rsidR="00432070" w:rsidRDefault="00432070" w:rsidP="004E2B88">
            <w:pPr>
              <w:rPr>
                <w:rFonts w:ascii="宋体"/>
              </w:rPr>
            </w:pPr>
            <w:r>
              <w:rPr>
                <w:rFonts w:ascii="宋体" w:hint="eastAsia"/>
              </w:rPr>
              <w:t xml:space="preserve">精密露点仪的准确度引入的标准不确定度 </w:t>
            </w:r>
          </w:p>
        </w:tc>
        <w:tc>
          <w:tcPr>
            <w:tcW w:w="0" w:type="auto"/>
          </w:tcPr>
          <w:p w14:paraId="66DDA00F" w14:textId="77777777" w:rsidR="00432070" w:rsidRDefault="00432070" w:rsidP="004E2B88">
            <w:pPr>
              <w:jc w:val="center"/>
              <w:rPr>
                <w:rFonts w:ascii="宋体"/>
              </w:rPr>
            </w:pPr>
            <w:r>
              <w:rPr>
                <w:rFonts w:ascii="宋体" w:hint="eastAsia"/>
              </w:rPr>
              <w:t>3</w:t>
            </w:r>
          </w:p>
        </w:tc>
        <w:tc>
          <w:tcPr>
            <w:tcW w:w="0" w:type="auto"/>
          </w:tcPr>
          <w:p w14:paraId="5F524A38" w14:textId="77777777" w:rsidR="00432070" w:rsidRDefault="00432070" w:rsidP="004E2B88">
            <w:pPr>
              <w:jc w:val="center"/>
              <w:rPr>
                <w:rFonts w:ascii="宋体"/>
              </w:rPr>
            </w:pPr>
            <w:r>
              <w:rPr>
                <w:rFonts w:ascii="宋体" w:hint="eastAsia"/>
              </w:rPr>
              <w:t>0.33</w:t>
            </w:r>
          </w:p>
        </w:tc>
        <w:tc>
          <w:tcPr>
            <w:tcW w:w="0" w:type="auto"/>
          </w:tcPr>
          <w:p w14:paraId="72F64053" w14:textId="77777777" w:rsidR="00432070" w:rsidRDefault="00432070" w:rsidP="004E2B88">
            <w:pPr>
              <w:rPr>
                <w:rFonts w:ascii="宋体"/>
              </w:rPr>
            </w:pPr>
            <w:r>
              <w:rPr>
                <w:rFonts w:ascii="宋体" w:hint="eastAsia"/>
              </w:rPr>
              <w:t>1</w:t>
            </w:r>
          </w:p>
        </w:tc>
      </w:tr>
      <w:tr w:rsidR="00432070" w14:paraId="72DB348C" w14:textId="77777777" w:rsidTr="004E2B88">
        <w:trPr>
          <w:jc w:val="center"/>
        </w:trPr>
        <w:tc>
          <w:tcPr>
            <w:tcW w:w="0" w:type="auto"/>
          </w:tcPr>
          <w:p w14:paraId="08E6F7F3" w14:textId="77777777" w:rsidR="00432070" w:rsidRDefault="00432070" w:rsidP="004E2B88">
            <w:pPr>
              <w:rPr>
                <w:rFonts w:ascii="宋体"/>
              </w:rPr>
            </w:pPr>
            <w:r>
              <w:rPr>
                <w:rFonts w:ascii="宋体"/>
              </w:rPr>
              <w:t>E.</w:t>
            </w:r>
            <w:r>
              <w:rPr>
                <w:rFonts w:ascii="宋体" w:hint="eastAsia"/>
              </w:rPr>
              <w:t>3.2.2</w:t>
            </w:r>
          </w:p>
        </w:tc>
        <w:tc>
          <w:tcPr>
            <w:tcW w:w="0" w:type="auto"/>
          </w:tcPr>
          <w:p w14:paraId="1FC2DB74" w14:textId="77777777" w:rsidR="00432070" w:rsidRDefault="00432070" w:rsidP="004E2B88">
            <w:pPr>
              <w:rPr>
                <w:rFonts w:ascii="宋体"/>
              </w:rPr>
            </w:pPr>
            <w:r>
              <w:rPr>
                <w:rFonts w:ascii="宋体" w:hint="eastAsia"/>
              </w:rPr>
              <w:t>精密露点仪的分辨力引入的标准不确定度</w:t>
            </w:r>
          </w:p>
        </w:tc>
        <w:tc>
          <w:tcPr>
            <w:tcW w:w="0" w:type="auto"/>
          </w:tcPr>
          <w:p w14:paraId="1169B122" w14:textId="77777777" w:rsidR="00432070" w:rsidRDefault="00000000" w:rsidP="004E2B88">
            <w:pPr>
              <w:jc w:val="center"/>
              <w:rPr>
                <w:rFonts w:ascii="宋体"/>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0" w:type="auto"/>
          </w:tcPr>
          <w:p w14:paraId="1EBD1D7A" w14:textId="77777777" w:rsidR="00432070" w:rsidRDefault="00432070" w:rsidP="004E2B88">
            <w:pPr>
              <w:jc w:val="center"/>
              <w:rPr>
                <w:rFonts w:ascii="宋体"/>
              </w:rPr>
            </w:pPr>
            <w:r>
              <w:rPr>
                <w:rFonts w:ascii="宋体" w:hint="eastAsia"/>
              </w:rPr>
              <w:t>0.0029</w:t>
            </w:r>
          </w:p>
        </w:tc>
        <w:tc>
          <w:tcPr>
            <w:tcW w:w="0" w:type="auto"/>
          </w:tcPr>
          <w:p w14:paraId="582086AB" w14:textId="77777777" w:rsidR="00432070" w:rsidRDefault="00432070" w:rsidP="004E2B88">
            <w:pPr>
              <w:rPr>
                <w:rFonts w:ascii="宋体"/>
              </w:rPr>
            </w:pPr>
            <w:r>
              <w:rPr>
                <w:rFonts w:ascii="宋体" w:hint="eastAsia"/>
              </w:rPr>
              <w:t>1</w:t>
            </w:r>
          </w:p>
        </w:tc>
      </w:tr>
      <w:tr w:rsidR="00432070" w14:paraId="116277D4" w14:textId="77777777" w:rsidTr="004E2B88">
        <w:trPr>
          <w:jc w:val="center"/>
        </w:trPr>
        <w:tc>
          <w:tcPr>
            <w:tcW w:w="0" w:type="auto"/>
          </w:tcPr>
          <w:p w14:paraId="5E7BC450" w14:textId="77777777" w:rsidR="00432070" w:rsidRDefault="00432070" w:rsidP="004E2B88">
            <w:pPr>
              <w:rPr>
                <w:rFonts w:ascii="宋体"/>
              </w:rPr>
            </w:pPr>
            <w:r>
              <w:rPr>
                <w:rFonts w:ascii="宋体"/>
              </w:rPr>
              <w:t>E.</w:t>
            </w:r>
            <w:r>
              <w:rPr>
                <w:rFonts w:ascii="宋体" w:hint="eastAsia"/>
              </w:rPr>
              <w:t>3.2.3</w:t>
            </w:r>
          </w:p>
        </w:tc>
        <w:tc>
          <w:tcPr>
            <w:tcW w:w="0" w:type="auto"/>
          </w:tcPr>
          <w:p w14:paraId="4D2708CE" w14:textId="77777777" w:rsidR="00432070" w:rsidRDefault="00432070" w:rsidP="004E2B88">
            <w:pPr>
              <w:rPr>
                <w:rFonts w:ascii="宋体"/>
              </w:rPr>
            </w:pPr>
            <w:r>
              <w:rPr>
                <w:rFonts w:ascii="宋体" w:hint="eastAsia"/>
              </w:rPr>
              <w:t>温湿度标准箱内湿度均匀度引入的标准不确定度</w:t>
            </w:r>
          </w:p>
        </w:tc>
        <w:tc>
          <w:tcPr>
            <w:tcW w:w="0" w:type="auto"/>
          </w:tcPr>
          <w:p w14:paraId="6D899535" w14:textId="77777777" w:rsidR="00432070" w:rsidRDefault="00000000" w:rsidP="004E2B88">
            <w:pPr>
              <w:jc w:val="center"/>
              <w:rPr>
                <w:rFonts w:ascii="宋体"/>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0" w:type="auto"/>
          </w:tcPr>
          <w:p w14:paraId="522E124E" w14:textId="77777777" w:rsidR="00432070" w:rsidRDefault="00432070" w:rsidP="004E2B88">
            <w:pPr>
              <w:jc w:val="center"/>
              <w:rPr>
                <w:rFonts w:ascii="宋体"/>
              </w:rPr>
            </w:pPr>
            <w:r>
              <w:rPr>
                <w:rFonts w:ascii="宋体" w:hint="eastAsia"/>
              </w:rPr>
              <w:t>0.1732</w:t>
            </w:r>
          </w:p>
        </w:tc>
        <w:tc>
          <w:tcPr>
            <w:tcW w:w="0" w:type="auto"/>
          </w:tcPr>
          <w:p w14:paraId="4C812482" w14:textId="77777777" w:rsidR="00432070" w:rsidRDefault="00432070" w:rsidP="004E2B88">
            <w:pPr>
              <w:rPr>
                <w:rFonts w:ascii="宋体"/>
              </w:rPr>
            </w:pPr>
            <w:r>
              <w:rPr>
                <w:rFonts w:ascii="宋体" w:hint="eastAsia"/>
              </w:rPr>
              <w:t>1</w:t>
            </w:r>
          </w:p>
        </w:tc>
      </w:tr>
      <w:tr w:rsidR="00432070" w14:paraId="2C99F956" w14:textId="77777777" w:rsidTr="004E2B88">
        <w:trPr>
          <w:jc w:val="center"/>
        </w:trPr>
        <w:tc>
          <w:tcPr>
            <w:tcW w:w="0" w:type="auto"/>
          </w:tcPr>
          <w:p w14:paraId="099BC960" w14:textId="77777777" w:rsidR="00432070" w:rsidRDefault="00432070" w:rsidP="004E2B88">
            <w:pPr>
              <w:rPr>
                <w:rFonts w:ascii="宋体"/>
              </w:rPr>
            </w:pPr>
            <w:r>
              <w:rPr>
                <w:rFonts w:ascii="宋体"/>
              </w:rPr>
              <w:t>E.</w:t>
            </w:r>
            <w:r>
              <w:rPr>
                <w:rFonts w:ascii="宋体" w:hint="eastAsia"/>
              </w:rPr>
              <w:t>3.2.4</w:t>
            </w:r>
          </w:p>
        </w:tc>
        <w:tc>
          <w:tcPr>
            <w:tcW w:w="0" w:type="auto"/>
          </w:tcPr>
          <w:p w14:paraId="388914AF" w14:textId="77777777" w:rsidR="00432070" w:rsidRDefault="00432070" w:rsidP="004E2B88">
            <w:pPr>
              <w:rPr>
                <w:rFonts w:ascii="宋体"/>
              </w:rPr>
            </w:pPr>
            <w:r>
              <w:rPr>
                <w:rFonts w:ascii="宋体" w:hint="eastAsia"/>
              </w:rPr>
              <w:t>温湿度标准箱内湿度波动性引入的标准不确定度</w:t>
            </w:r>
          </w:p>
        </w:tc>
        <w:tc>
          <w:tcPr>
            <w:tcW w:w="0" w:type="auto"/>
          </w:tcPr>
          <w:p w14:paraId="7DEB48E0" w14:textId="77777777" w:rsidR="00432070" w:rsidRDefault="00000000" w:rsidP="004E2B88">
            <w:pPr>
              <w:jc w:val="center"/>
              <w:rPr>
                <w:rFonts w:ascii="宋体"/>
              </w:rPr>
            </w:pPr>
            <m:oMathPara>
              <m:oMath>
                <m:rad>
                  <m:radPr>
                    <m:degHide m:val="1"/>
                    <m:ctrlPr>
                      <w:rPr>
                        <w:rFonts w:ascii="Cambria Math" w:hAnsi="Cambria Math"/>
                      </w:rPr>
                    </m:ctrlPr>
                  </m:radPr>
                  <m:deg/>
                  <m:e>
                    <m:r>
                      <m:rPr>
                        <m:sty m:val="p"/>
                      </m:rPr>
                      <w:rPr>
                        <w:rFonts w:ascii="Cambria Math" w:hAnsi="Cambria Math"/>
                      </w:rPr>
                      <m:t>3</m:t>
                    </m:r>
                  </m:e>
                </m:rad>
              </m:oMath>
            </m:oMathPara>
          </w:p>
        </w:tc>
        <w:tc>
          <w:tcPr>
            <w:tcW w:w="0" w:type="auto"/>
          </w:tcPr>
          <w:p w14:paraId="4657A845" w14:textId="77777777" w:rsidR="00432070" w:rsidRDefault="00432070" w:rsidP="004E2B88">
            <w:pPr>
              <w:jc w:val="center"/>
              <w:rPr>
                <w:rFonts w:ascii="宋体"/>
              </w:rPr>
            </w:pPr>
            <w:r>
              <w:rPr>
                <w:rFonts w:ascii="宋体" w:hint="eastAsia"/>
              </w:rPr>
              <w:t>0.1732</w:t>
            </w:r>
          </w:p>
        </w:tc>
        <w:tc>
          <w:tcPr>
            <w:tcW w:w="0" w:type="auto"/>
          </w:tcPr>
          <w:p w14:paraId="2BDF3250" w14:textId="77777777" w:rsidR="00432070" w:rsidRDefault="00432070" w:rsidP="004E2B88">
            <w:pPr>
              <w:rPr>
                <w:rFonts w:ascii="宋体"/>
              </w:rPr>
            </w:pPr>
            <w:r>
              <w:rPr>
                <w:rFonts w:ascii="宋体" w:hint="eastAsia"/>
              </w:rPr>
              <w:t>1</w:t>
            </w:r>
          </w:p>
        </w:tc>
      </w:tr>
    </w:tbl>
    <w:p w14:paraId="29FF1CA7" w14:textId="77777777" w:rsidR="00432070" w:rsidRDefault="00432070" w:rsidP="00432070">
      <w:pPr>
        <w:pStyle w:val="af9"/>
        <w:snapToGrid w:val="0"/>
        <w:spacing w:line="400" w:lineRule="exact"/>
        <w:ind w:firstLineChars="200" w:firstLine="480"/>
        <w:rPr>
          <w:rFonts w:hAnsi="Calibri" w:cs="Times New Roman"/>
          <w:sz w:val="24"/>
          <w:szCs w:val="24"/>
        </w:rPr>
      </w:pPr>
      <w:r>
        <w:rPr>
          <w:rFonts w:hAnsi="Calibri" w:cs="Times New Roman" w:hint="eastAsia"/>
          <w:sz w:val="24"/>
          <w:szCs w:val="24"/>
        </w:rPr>
        <w:t>其中：</w:t>
      </w:r>
    </w:p>
    <w:p w14:paraId="3AFB064A"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sz w:val="24"/>
          <w:szCs w:val="24"/>
        </w:rPr>
        <w:t>i</w:t>
      </w:r>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不确定度来源的序号；</w:t>
      </w:r>
    </w:p>
    <w:p w14:paraId="4B2D13A2"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x</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第i个输入量；</w:t>
      </w:r>
    </w:p>
    <w:p w14:paraId="1B570406"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i/>
          <w:sz w:val="24"/>
          <w:szCs w:val="24"/>
        </w:rPr>
        <w:t>k</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包含因子；</w:t>
      </w:r>
    </w:p>
    <w:p w14:paraId="7442094F"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u(x</w:t>
      </w:r>
      <w:r>
        <w:rPr>
          <w:rFonts w:hAnsi="Calibri" w:cs="Times New Roman" w:hint="eastAsia"/>
          <w:sz w:val="24"/>
          <w:szCs w:val="24"/>
          <w:vertAlign w:val="subscript"/>
        </w:rPr>
        <w:t>i</w:t>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输入量的标准不确定度；</w:t>
      </w:r>
    </w:p>
    <w:p w14:paraId="246BFF35"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c</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灵敏系数。</w:t>
      </w:r>
    </w:p>
    <w:p w14:paraId="5E2A501F" w14:textId="77777777" w:rsidR="00432070" w:rsidRDefault="00432070" w:rsidP="00432070">
      <w:pPr>
        <w:snapToGrid w:val="0"/>
        <w:spacing w:line="300" w:lineRule="auto"/>
        <w:outlineLvl w:val="3"/>
        <w:rPr>
          <w:rFonts w:ascii="宋体"/>
          <w:sz w:val="24"/>
        </w:rPr>
      </w:pPr>
      <w:r>
        <w:rPr>
          <w:rFonts w:ascii="宋体" w:hint="eastAsia"/>
          <w:sz w:val="24"/>
        </w:rPr>
        <w:t>E.4.2</w:t>
      </w:r>
      <w:r>
        <w:rPr>
          <w:rFonts w:ascii="宋体"/>
          <w:sz w:val="24"/>
        </w:rPr>
        <w:t xml:space="preserve"> </w:t>
      </w:r>
      <w:r>
        <w:rPr>
          <w:rFonts w:ascii="宋体" w:hint="eastAsia"/>
          <w:sz w:val="24"/>
        </w:rPr>
        <w:t>合成标准不确定度计算</w:t>
      </w:r>
    </w:p>
    <w:p w14:paraId="18509420" w14:textId="77777777" w:rsidR="00432070" w:rsidRDefault="00432070" w:rsidP="00432070">
      <w:pPr>
        <w:ind w:firstLineChars="200" w:firstLine="480"/>
        <w:rPr>
          <w:rFonts w:ascii="宋体"/>
          <w:sz w:val="24"/>
        </w:rPr>
      </w:pPr>
      <w:r>
        <w:rPr>
          <w:rFonts w:ascii="宋体" w:hint="eastAsia"/>
          <w:sz w:val="24"/>
        </w:rPr>
        <w:t>以上各项标准不确定度分量是互不相关的，所以用公式E</w:t>
      </w:r>
      <w:r>
        <w:rPr>
          <w:rFonts w:ascii="宋体"/>
          <w:sz w:val="24"/>
        </w:rPr>
        <w:t>.</w:t>
      </w:r>
      <w:r>
        <w:rPr>
          <w:rFonts w:ascii="宋体" w:hint="eastAsia"/>
          <w:sz w:val="24"/>
        </w:rPr>
        <w:t>2计算其合成标准不确定度为</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r>
          <m:rPr>
            <m:sty m:val="p"/>
          </m:rPr>
          <w:rPr>
            <w:rFonts w:ascii="Cambria Math" w:hAnsi="Cambria Math" w:cs="Cambria Math"/>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被</m:t>
                    </m:r>
                  </m:sub>
                </m:sSub>
              </m:e>
            </m:d>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H</m:t>
                    </m:r>
                  </m:e>
                  <m:sub>
                    <m:r>
                      <m:rPr>
                        <m:nor/>
                      </m:rPr>
                      <w:rPr>
                        <w:rFonts w:ascii="宋体" w:hAnsi="Cambria Math" w:hint="eastAsia"/>
                        <w:sz w:val="18"/>
                      </w:rPr>
                      <m:t>标</m:t>
                    </m:r>
                  </m:sub>
                </m:sSub>
              </m:e>
            </m:d>
          </m:e>
        </m:rad>
      </m:oMath>
      <w:r>
        <w:rPr>
          <w:rFonts w:ascii="宋体"/>
          <w:sz w:val="24"/>
        </w:rPr>
        <w:t xml:space="preserve"> = </w:t>
      </w:r>
      <m:oMath>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0.029</m:t>
                </m:r>
              </m:e>
              <m:sup>
                <m:r>
                  <m:rPr>
                    <m:sty m:val="p"/>
                  </m:rPr>
                  <w:rPr>
                    <w:rFonts w:ascii="Cambria Math" w:hAnsi="Cambria Math" w:cs="Cambria Math"/>
                    <w:sz w:val="24"/>
                  </w:rPr>
                  <m:t>2</m:t>
                </m:r>
              </m:sup>
            </m:sSup>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0.411</m:t>
                </m:r>
              </m:e>
              <m:sup>
                <m:r>
                  <m:rPr>
                    <m:sty m:val="p"/>
                  </m:rPr>
                  <w:rPr>
                    <w:rFonts w:ascii="Cambria Math" w:hAnsi="Cambria Math" w:cs="Cambria Math"/>
                    <w:sz w:val="24"/>
                  </w:rPr>
                  <m:t>2</m:t>
                </m:r>
              </m:sup>
            </m:sSup>
          </m:e>
        </m:rad>
      </m:oMath>
      <w:r>
        <w:rPr>
          <w:rFonts w:ascii="宋体" w:hint="eastAsia"/>
          <w:sz w:val="24"/>
        </w:rPr>
        <w:t xml:space="preserve"> ≈ 0.41（%RH）。</w:t>
      </w:r>
    </w:p>
    <w:p w14:paraId="664F4173" w14:textId="77777777" w:rsidR="00432070" w:rsidRDefault="00432070" w:rsidP="00432070">
      <w:pPr>
        <w:spacing w:before="120" w:after="120" w:line="300" w:lineRule="auto"/>
        <w:outlineLvl w:val="1"/>
        <w:rPr>
          <w:rFonts w:ascii="黑体" w:eastAsia="黑体" w:hAnsi="黑体" w:hint="eastAsia"/>
          <w:sz w:val="24"/>
        </w:rPr>
      </w:pPr>
      <w:bookmarkStart w:id="400" w:name="_Toc60454457"/>
      <w:bookmarkStart w:id="401" w:name="_Toc60279602"/>
      <w:bookmarkStart w:id="402" w:name="_Toc193811956"/>
      <w:bookmarkStart w:id="403" w:name="_Toc73006034"/>
      <w:bookmarkStart w:id="404" w:name="_Toc195021815"/>
      <w:bookmarkStart w:id="405" w:name="_Toc195439435"/>
      <w:r>
        <w:rPr>
          <w:rFonts w:ascii="黑体" w:eastAsia="黑体" w:hAnsi="黑体" w:hint="eastAsia"/>
          <w:sz w:val="24"/>
        </w:rPr>
        <w:lastRenderedPageBreak/>
        <w:t>E.5</w:t>
      </w:r>
      <w:r>
        <w:rPr>
          <w:rFonts w:ascii="黑体" w:eastAsia="黑体" w:hAnsi="黑体"/>
          <w:sz w:val="24"/>
        </w:rPr>
        <w:t xml:space="preserve"> </w:t>
      </w:r>
      <w:r>
        <w:rPr>
          <w:rFonts w:ascii="黑体" w:eastAsia="黑体" w:hAnsi="黑体" w:hint="eastAsia"/>
          <w:sz w:val="24"/>
        </w:rPr>
        <w:t>扩展不确定度计算</w:t>
      </w:r>
      <w:bookmarkEnd w:id="400"/>
      <w:bookmarkEnd w:id="401"/>
      <w:bookmarkEnd w:id="402"/>
      <w:bookmarkEnd w:id="403"/>
      <w:bookmarkEnd w:id="404"/>
      <w:bookmarkEnd w:id="405"/>
    </w:p>
    <w:p w14:paraId="098ED0F7" w14:textId="77777777" w:rsidR="00432070" w:rsidRDefault="00432070" w:rsidP="00432070">
      <w:pPr>
        <w:spacing w:line="400" w:lineRule="exact"/>
        <w:ind w:firstLineChars="200" w:firstLine="480"/>
        <w:rPr>
          <w:rFonts w:ascii="宋体"/>
          <w:sz w:val="24"/>
        </w:rPr>
      </w:pPr>
      <w:r>
        <w:rPr>
          <w:rFonts w:ascii="宋体" w:hint="eastAsia"/>
          <w:sz w:val="24"/>
        </w:rPr>
        <w:t>取覆盖因子</w:t>
      </w:r>
      <w:r>
        <w:rPr>
          <w:rFonts w:ascii="宋体" w:hint="eastAsia"/>
          <w:i/>
          <w:iCs/>
          <w:sz w:val="24"/>
        </w:rPr>
        <w:t>k</w:t>
      </w:r>
      <w:r>
        <w:rPr>
          <w:rFonts w:ascii="宋体"/>
          <w:i/>
          <w:iCs/>
          <w:sz w:val="24"/>
        </w:rPr>
        <w:t xml:space="preserve"> </w:t>
      </w:r>
      <w:r>
        <w:rPr>
          <w:rFonts w:ascii="宋体" w:hint="eastAsia"/>
          <w:sz w:val="24"/>
        </w:rPr>
        <w:t>=</w:t>
      </w:r>
      <w:r>
        <w:rPr>
          <w:rFonts w:ascii="宋体"/>
          <w:sz w:val="24"/>
        </w:rPr>
        <w:t xml:space="preserve"> </w:t>
      </w:r>
      <w:r>
        <w:rPr>
          <w:rFonts w:ascii="宋体" w:hint="eastAsia"/>
          <w:sz w:val="24"/>
        </w:rPr>
        <w:t>2，则扩展不确定度：</w:t>
      </w:r>
    </w:p>
    <w:p w14:paraId="46F354B1" w14:textId="7C6ACE10" w:rsidR="00432070" w:rsidRDefault="00270BF2" w:rsidP="00432070">
      <w:pPr>
        <w:spacing w:line="400" w:lineRule="exact"/>
        <w:ind w:firstLineChars="200" w:firstLine="480"/>
        <w:rPr>
          <w:rFonts w:ascii="宋体"/>
          <w:color w:val="000000"/>
          <w:sz w:val="24"/>
        </w:rPr>
      </w:pPr>
      <w:r w:rsidRPr="00270BF2">
        <w:rPr>
          <w:rFonts w:ascii="宋体" w:hint="eastAsia"/>
          <w:i/>
          <w:iCs/>
          <w:color w:val="000000"/>
          <w:sz w:val="24"/>
        </w:rPr>
        <w:t>U</w:t>
      </w:r>
      <w:r w:rsidRPr="00270BF2">
        <w:rPr>
          <w:rFonts w:ascii="宋体" w:hint="eastAsia"/>
          <w:color w:val="000000"/>
          <w:sz w:val="24"/>
        </w:rPr>
        <w:t xml:space="preserve"> </w:t>
      </w:r>
      <w:r w:rsidR="00432070">
        <w:rPr>
          <w:rFonts w:ascii="宋体" w:hint="eastAsia"/>
          <w:color w:val="000000"/>
          <w:sz w:val="24"/>
        </w:rPr>
        <w:t>=</w:t>
      </w:r>
      <w:r w:rsidR="00432070">
        <w:rPr>
          <w:rFonts w:ascii="宋体"/>
          <w:color w:val="000000"/>
          <w:sz w:val="24"/>
        </w:rPr>
        <w:t xml:space="preserve"> </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sidR="00432070">
        <w:rPr>
          <w:rFonts w:ascii="宋体" w:hint="eastAsia"/>
          <w:color w:val="000000"/>
          <w:sz w:val="24"/>
        </w:rPr>
        <w:t>×2</w:t>
      </w:r>
      <w:r w:rsidR="00432070">
        <w:rPr>
          <w:rFonts w:ascii="宋体"/>
          <w:color w:val="000000"/>
          <w:sz w:val="24"/>
        </w:rPr>
        <w:t xml:space="preserve"> </w:t>
      </w:r>
      <w:r w:rsidR="00432070">
        <w:rPr>
          <w:rFonts w:ascii="宋体" w:hint="eastAsia"/>
          <w:color w:val="000000"/>
          <w:sz w:val="24"/>
        </w:rPr>
        <w:t>=</w:t>
      </w:r>
      <w:r w:rsidR="00432070">
        <w:rPr>
          <w:rFonts w:ascii="宋体"/>
          <w:color w:val="000000"/>
          <w:sz w:val="24"/>
        </w:rPr>
        <w:t xml:space="preserve"> </w:t>
      </w:r>
      <w:r w:rsidR="00432070">
        <w:rPr>
          <w:rFonts w:ascii="宋体" w:hint="eastAsia"/>
          <w:color w:val="000000"/>
          <w:sz w:val="24"/>
        </w:rPr>
        <w:t>0.41×2</w:t>
      </w:r>
      <w:r w:rsidR="00432070">
        <w:rPr>
          <w:rFonts w:ascii="宋体"/>
          <w:color w:val="000000"/>
          <w:sz w:val="24"/>
        </w:rPr>
        <w:t xml:space="preserve"> </w:t>
      </w:r>
      <w:r w:rsidR="00432070">
        <w:rPr>
          <w:rFonts w:ascii="宋体" w:hint="eastAsia"/>
          <w:color w:val="000000"/>
          <w:sz w:val="24"/>
        </w:rPr>
        <w:t>≈ 0.9</w:t>
      </w:r>
      <w:r w:rsidR="00432070">
        <w:rPr>
          <w:rFonts w:ascii="宋体" w:hint="eastAsia"/>
          <w:sz w:val="24"/>
        </w:rPr>
        <w:t>（%RH）</w:t>
      </w:r>
      <w:r w:rsidR="00432070">
        <w:rPr>
          <w:rFonts w:ascii="宋体" w:hint="eastAsia"/>
          <w:color w:val="000000"/>
          <w:sz w:val="24"/>
        </w:rPr>
        <w:t>。</w:t>
      </w:r>
    </w:p>
    <w:p w14:paraId="0004F6A7" w14:textId="77777777" w:rsidR="00432070" w:rsidRDefault="00432070" w:rsidP="00432070">
      <w:pPr>
        <w:spacing w:before="120" w:after="120" w:line="300" w:lineRule="auto"/>
        <w:outlineLvl w:val="1"/>
        <w:rPr>
          <w:rFonts w:ascii="黑体" w:eastAsia="黑体" w:hAnsi="黑体" w:hint="eastAsia"/>
          <w:sz w:val="24"/>
        </w:rPr>
      </w:pPr>
      <w:bookmarkStart w:id="406" w:name="_Toc193811957"/>
      <w:bookmarkStart w:id="407" w:name="_Toc60454458"/>
      <w:bookmarkStart w:id="408" w:name="_Toc73006035"/>
      <w:bookmarkStart w:id="409" w:name="_Toc60279603"/>
      <w:bookmarkStart w:id="410" w:name="_Toc195021816"/>
      <w:bookmarkStart w:id="411" w:name="_Toc195439436"/>
      <w:r>
        <w:rPr>
          <w:rFonts w:ascii="黑体" w:eastAsia="黑体" w:hAnsi="黑体" w:hint="eastAsia"/>
          <w:sz w:val="24"/>
        </w:rPr>
        <w:t>E.6 测量不确定度报告与表示</w:t>
      </w:r>
      <w:bookmarkEnd w:id="406"/>
      <w:bookmarkEnd w:id="407"/>
      <w:bookmarkEnd w:id="408"/>
      <w:bookmarkEnd w:id="409"/>
      <w:bookmarkEnd w:id="410"/>
      <w:bookmarkEnd w:id="411"/>
    </w:p>
    <w:p w14:paraId="59770ACE" w14:textId="75704F08" w:rsidR="00432070" w:rsidRDefault="00270BF2" w:rsidP="00432070">
      <w:pPr>
        <w:spacing w:line="400" w:lineRule="exact"/>
        <w:ind w:firstLineChars="200" w:firstLine="480"/>
        <w:rPr>
          <w:rFonts w:ascii="宋体"/>
          <w:sz w:val="24"/>
        </w:rPr>
      </w:pPr>
      <w:bookmarkStart w:id="412" w:name="OLE_LINK10"/>
      <w:r w:rsidRPr="00270BF2">
        <w:rPr>
          <w:rFonts w:ascii="黑体" w:eastAsia="黑体" w:hAnsi="黑体" w:hint="eastAsia"/>
          <w:i/>
          <w:iCs/>
          <w:sz w:val="24"/>
        </w:rPr>
        <w:t>U</w:t>
      </w:r>
      <w:bookmarkEnd w:id="412"/>
      <w:r w:rsidR="00432070">
        <w:rPr>
          <w:rFonts w:ascii="宋体" w:hint="eastAsia"/>
          <w:color w:val="000000"/>
          <w:sz w:val="24"/>
        </w:rPr>
        <w:t>=</w:t>
      </w:r>
      <w:r w:rsidR="00432070">
        <w:rPr>
          <w:rFonts w:ascii="宋体"/>
          <w:color w:val="000000"/>
          <w:sz w:val="24"/>
        </w:rPr>
        <w:t xml:space="preserve"> </w:t>
      </w:r>
      <w:r w:rsidR="00432070">
        <w:rPr>
          <w:rFonts w:ascii="宋体" w:hint="eastAsia"/>
          <w:color w:val="000000"/>
          <w:sz w:val="24"/>
        </w:rPr>
        <w:t>0.9（</w:t>
      </w:r>
      <w:r w:rsidR="00432070">
        <w:rPr>
          <w:rFonts w:ascii="宋体" w:hint="eastAsia"/>
          <w:sz w:val="24"/>
        </w:rPr>
        <w:t>%RH</w:t>
      </w:r>
      <w:r w:rsidR="00432070">
        <w:rPr>
          <w:rFonts w:ascii="宋体" w:hint="eastAsia"/>
          <w:color w:val="000000"/>
          <w:sz w:val="24"/>
        </w:rPr>
        <w:t>），</w:t>
      </w:r>
      <w:r w:rsidR="00432070">
        <w:rPr>
          <w:rFonts w:ascii="宋体" w:hint="eastAsia"/>
          <w:i/>
          <w:iCs/>
          <w:sz w:val="24"/>
        </w:rPr>
        <w:t>k</w:t>
      </w:r>
      <w:r w:rsidR="00432070">
        <w:rPr>
          <w:rFonts w:ascii="宋体"/>
          <w:i/>
          <w:iCs/>
          <w:sz w:val="24"/>
        </w:rPr>
        <w:t xml:space="preserve"> </w:t>
      </w:r>
      <w:r w:rsidR="00432070">
        <w:rPr>
          <w:rFonts w:ascii="宋体" w:hint="eastAsia"/>
          <w:sz w:val="24"/>
        </w:rPr>
        <w:t>=</w:t>
      </w:r>
      <w:r w:rsidR="00432070">
        <w:rPr>
          <w:rFonts w:ascii="宋体"/>
          <w:sz w:val="24"/>
        </w:rPr>
        <w:t xml:space="preserve"> </w:t>
      </w:r>
      <w:r w:rsidR="00432070">
        <w:rPr>
          <w:rFonts w:ascii="宋体" w:hint="eastAsia"/>
          <w:sz w:val="24"/>
        </w:rPr>
        <w:t>2。</w:t>
      </w:r>
    </w:p>
    <w:p w14:paraId="46E66C22" w14:textId="77777777" w:rsidR="00432070" w:rsidRDefault="00432070" w:rsidP="00432070">
      <w:pPr>
        <w:spacing w:line="400" w:lineRule="exact"/>
        <w:ind w:firstLineChars="200" w:firstLine="480"/>
        <w:rPr>
          <w:rFonts w:ascii="宋体"/>
          <w:sz w:val="24"/>
        </w:rPr>
      </w:pPr>
      <w:r>
        <w:rPr>
          <w:rFonts w:ascii="宋体" w:hint="eastAsia"/>
          <w:sz w:val="24"/>
        </w:rPr>
        <w:t>上述评定结果适用于基本满足上述条件的情况，测量条件基本一致时可以直接引用上述结果。其余量程各测量点可按照同样方法进行分析。</w:t>
      </w:r>
    </w:p>
    <w:p w14:paraId="10CF4040" w14:textId="77777777" w:rsidR="00432070" w:rsidRDefault="00432070" w:rsidP="00432070">
      <w:pPr>
        <w:spacing w:line="400" w:lineRule="exact"/>
        <w:ind w:firstLineChars="200" w:firstLine="480"/>
        <w:rPr>
          <w:rFonts w:ascii="宋体"/>
          <w:sz w:val="24"/>
        </w:rPr>
        <w:sectPr w:rsidR="00432070" w:rsidSect="00432070">
          <w:pgSz w:w="11906" w:h="16838"/>
          <w:pgMar w:top="1440" w:right="1286" w:bottom="1440" w:left="1134" w:header="851" w:footer="992" w:gutter="0"/>
          <w:cols w:space="720"/>
          <w:docGrid w:type="lines" w:linePitch="312"/>
        </w:sectPr>
      </w:pPr>
    </w:p>
    <w:p w14:paraId="79E0A04D" w14:textId="77777777" w:rsidR="00432070" w:rsidRDefault="00432070" w:rsidP="00432070">
      <w:pPr>
        <w:pStyle w:val="1"/>
        <w:keepNext w:val="0"/>
        <w:keepLines w:val="0"/>
        <w:numPr>
          <w:ilvl w:val="0"/>
          <w:numId w:val="0"/>
        </w:numPr>
        <w:spacing w:before="120" w:after="120" w:line="312" w:lineRule="auto"/>
        <w:ind w:left="1120" w:rightChars="100" w:right="210" w:hangingChars="400" w:hanging="1120"/>
        <w:jc w:val="left"/>
        <w:rPr>
          <w:rFonts w:ascii="黑体" w:eastAsia="黑体"/>
          <w:b w:val="0"/>
          <w:bCs w:val="0"/>
          <w:kern w:val="2"/>
          <w:sz w:val="28"/>
          <w:szCs w:val="28"/>
        </w:rPr>
      </w:pPr>
      <w:bookmarkStart w:id="413" w:name="_Toc193811958"/>
      <w:bookmarkStart w:id="414" w:name="_Toc195439437"/>
      <w:r>
        <w:rPr>
          <w:rFonts w:ascii="黑体" w:eastAsia="黑体" w:hint="eastAsia"/>
          <w:b w:val="0"/>
          <w:bCs w:val="0"/>
          <w:kern w:val="2"/>
          <w:sz w:val="28"/>
          <w:szCs w:val="28"/>
        </w:rPr>
        <w:lastRenderedPageBreak/>
        <w:t>附录 F</w:t>
      </w:r>
      <w:bookmarkEnd w:id="413"/>
      <w:bookmarkEnd w:id="414"/>
      <w:r>
        <w:rPr>
          <w:rFonts w:ascii="黑体" w:eastAsia="黑体"/>
          <w:b w:val="0"/>
          <w:bCs w:val="0"/>
          <w:kern w:val="2"/>
          <w:sz w:val="28"/>
          <w:szCs w:val="28"/>
        </w:rPr>
        <w:t xml:space="preserve"> </w:t>
      </w:r>
    </w:p>
    <w:p w14:paraId="3972ADFF" w14:textId="4AA78D96" w:rsidR="00432070" w:rsidRDefault="00432070" w:rsidP="00432070">
      <w:pPr>
        <w:pStyle w:val="1"/>
        <w:keepNext w:val="0"/>
        <w:keepLines w:val="0"/>
        <w:numPr>
          <w:ilvl w:val="0"/>
          <w:numId w:val="0"/>
        </w:numPr>
        <w:spacing w:before="120" w:after="120" w:line="312" w:lineRule="auto"/>
        <w:ind w:left="1120" w:rightChars="100" w:right="210" w:hangingChars="400" w:hanging="1120"/>
        <w:jc w:val="center"/>
        <w:rPr>
          <w:rFonts w:ascii="黑体" w:eastAsia="黑体" w:hAnsi="黑体" w:hint="eastAsia"/>
          <w:b w:val="0"/>
          <w:sz w:val="28"/>
          <w:szCs w:val="28"/>
        </w:rPr>
      </w:pPr>
      <w:bookmarkStart w:id="415" w:name="_Toc193811959"/>
      <w:bookmarkStart w:id="416" w:name="_Toc195021818"/>
      <w:bookmarkStart w:id="417" w:name="_Toc195439438"/>
      <w:r>
        <w:rPr>
          <w:rFonts w:ascii="黑体" w:eastAsia="黑体" w:hAnsi="黑体" w:hint="eastAsia"/>
          <w:b w:val="0"/>
          <w:sz w:val="28"/>
          <w:szCs w:val="28"/>
        </w:rPr>
        <w:t>电子探空仪基测箱输出电压校准结果不确定度评定示例</w:t>
      </w:r>
      <w:bookmarkEnd w:id="415"/>
      <w:bookmarkEnd w:id="416"/>
      <w:bookmarkEnd w:id="417"/>
    </w:p>
    <w:p w14:paraId="7F89EB92" w14:textId="77777777" w:rsidR="00432070" w:rsidRDefault="00432070" w:rsidP="00432070">
      <w:pPr>
        <w:spacing w:before="120" w:after="120" w:line="300" w:lineRule="auto"/>
        <w:outlineLvl w:val="1"/>
        <w:rPr>
          <w:rFonts w:ascii="黑体" w:eastAsia="黑体" w:hAnsi="黑体" w:hint="eastAsia"/>
          <w:sz w:val="24"/>
        </w:rPr>
      </w:pPr>
      <w:bookmarkStart w:id="418" w:name="_Toc193811960"/>
      <w:bookmarkStart w:id="419" w:name="_Toc60279605"/>
      <w:bookmarkStart w:id="420" w:name="_Toc73006037"/>
      <w:bookmarkStart w:id="421" w:name="_Toc60454460"/>
      <w:bookmarkStart w:id="422" w:name="_Toc195021819"/>
      <w:bookmarkStart w:id="423" w:name="_Toc195439439"/>
      <w:r>
        <w:rPr>
          <w:rFonts w:ascii="黑体" w:eastAsia="黑体" w:hAnsi="黑体" w:hint="eastAsia"/>
          <w:sz w:val="24"/>
        </w:rPr>
        <w:t>F.1</w:t>
      </w:r>
      <w:r>
        <w:rPr>
          <w:rFonts w:ascii="黑体" w:eastAsia="黑体" w:hAnsi="黑体"/>
          <w:sz w:val="24"/>
        </w:rPr>
        <w:t xml:space="preserve"> </w:t>
      </w:r>
      <w:r>
        <w:rPr>
          <w:rFonts w:ascii="黑体" w:eastAsia="黑体" w:hAnsi="黑体" w:hint="eastAsia"/>
          <w:sz w:val="24"/>
        </w:rPr>
        <w:t>概述</w:t>
      </w:r>
      <w:bookmarkEnd w:id="418"/>
      <w:bookmarkEnd w:id="419"/>
      <w:bookmarkEnd w:id="420"/>
      <w:bookmarkEnd w:id="421"/>
      <w:bookmarkEnd w:id="422"/>
      <w:bookmarkEnd w:id="423"/>
    </w:p>
    <w:p w14:paraId="691F3B5E" w14:textId="77777777" w:rsidR="00432070" w:rsidRDefault="00432070" w:rsidP="00432070">
      <w:pPr>
        <w:snapToGrid w:val="0"/>
        <w:spacing w:line="300" w:lineRule="auto"/>
        <w:outlineLvl w:val="2"/>
        <w:rPr>
          <w:rFonts w:ascii="宋体"/>
          <w:sz w:val="24"/>
        </w:rPr>
      </w:pPr>
      <w:r>
        <w:rPr>
          <w:rFonts w:ascii="宋体" w:hint="eastAsia"/>
          <w:sz w:val="24"/>
        </w:rPr>
        <w:t>F.1.1</w:t>
      </w:r>
      <w:r>
        <w:rPr>
          <w:rFonts w:ascii="宋体"/>
          <w:sz w:val="24"/>
        </w:rPr>
        <w:t xml:space="preserve"> </w:t>
      </w:r>
      <w:r>
        <w:rPr>
          <w:rFonts w:ascii="宋体" w:hint="eastAsia"/>
          <w:sz w:val="24"/>
        </w:rPr>
        <w:t>被校对象</w:t>
      </w:r>
    </w:p>
    <w:p w14:paraId="6E3584C0" w14:textId="77777777" w:rsidR="00432070" w:rsidRDefault="00432070" w:rsidP="00432070">
      <w:pPr>
        <w:spacing w:line="400" w:lineRule="exact"/>
        <w:ind w:firstLineChars="200" w:firstLine="480"/>
        <w:rPr>
          <w:rFonts w:ascii="宋体"/>
          <w:sz w:val="24"/>
        </w:rPr>
      </w:pPr>
      <w:r>
        <w:rPr>
          <w:rFonts w:ascii="宋体" w:hint="eastAsia"/>
          <w:sz w:val="24"/>
        </w:rPr>
        <w:t>电子探空仪基测箱输出电压，分辨力为0.1</w:t>
      </w:r>
      <w:r>
        <w:rPr>
          <w:rFonts w:ascii="宋体"/>
          <w:sz w:val="24"/>
        </w:rPr>
        <w:t xml:space="preserve"> </w:t>
      </w:r>
      <w:r>
        <w:rPr>
          <w:rFonts w:ascii="宋体" w:hAnsi="宋体" w:hint="eastAsia"/>
          <w:sz w:val="24"/>
        </w:rPr>
        <w:t>V</w:t>
      </w:r>
      <w:r>
        <w:rPr>
          <w:rFonts w:ascii="宋体" w:hint="eastAsia"/>
          <w:sz w:val="24"/>
        </w:rPr>
        <w:t>。</w:t>
      </w:r>
    </w:p>
    <w:p w14:paraId="1632A068" w14:textId="77777777" w:rsidR="00432070" w:rsidRDefault="00432070" w:rsidP="00432070">
      <w:pPr>
        <w:snapToGrid w:val="0"/>
        <w:spacing w:line="300" w:lineRule="auto"/>
        <w:outlineLvl w:val="2"/>
        <w:rPr>
          <w:rFonts w:ascii="宋体"/>
          <w:sz w:val="24"/>
        </w:rPr>
      </w:pPr>
      <w:r>
        <w:rPr>
          <w:rFonts w:ascii="宋体" w:hint="eastAsia"/>
          <w:sz w:val="24"/>
        </w:rPr>
        <w:t>F.1.2</w:t>
      </w:r>
      <w:r>
        <w:rPr>
          <w:rFonts w:ascii="宋体"/>
          <w:sz w:val="24"/>
        </w:rPr>
        <w:t xml:space="preserve"> </w:t>
      </w:r>
      <w:r>
        <w:rPr>
          <w:rFonts w:ascii="宋体" w:hint="eastAsia"/>
          <w:sz w:val="24"/>
        </w:rPr>
        <w:t>校准条件</w:t>
      </w:r>
    </w:p>
    <w:p w14:paraId="2F406390" w14:textId="77777777" w:rsidR="00432070" w:rsidRDefault="00432070" w:rsidP="00432070">
      <w:pPr>
        <w:spacing w:line="400" w:lineRule="exact"/>
        <w:ind w:firstLineChars="200" w:firstLine="480"/>
        <w:rPr>
          <w:rFonts w:ascii="宋体" w:hAnsi="宋体" w:hint="eastAsia"/>
          <w:sz w:val="24"/>
        </w:rPr>
      </w:pPr>
      <w:r>
        <w:rPr>
          <w:rFonts w:ascii="宋体" w:hint="eastAsia"/>
          <w:sz w:val="24"/>
        </w:rPr>
        <w:t>温度：</w:t>
      </w:r>
      <w:r>
        <w:rPr>
          <w:rFonts w:ascii="宋体" w:hAnsi="宋体" w:hint="eastAsia"/>
          <w:sz w:val="24"/>
        </w:rPr>
        <w:t>（15～</w:t>
      </w:r>
      <w:r>
        <w:rPr>
          <w:rFonts w:ascii="宋体" w:hAnsi="宋体"/>
          <w:sz w:val="24"/>
        </w:rPr>
        <w:t>25</w:t>
      </w:r>
      <w:r>
        <w:rPr>
          <w:rFonts w:ascii="宋体" w:hAnsi="宋体" w:hint="eastAsia"/>
          <w:sz w:val="24"/>
        </w:rPr>
        <w:t>）℃；湿度：（30～</w:t>
      </w:r>
      <w:r>
        <w:rPr>
          <w:rFonts w:ascii="宋体" w:hAnsi="宋体"/>
          <w:sz w:val="24"/>
        </w:rPr>
        <w:t>80</w:t>
      </w:r>
      <w:r>
        <w:rPr>
          <w:rFonts w:ascii="宋体" w:hAnsi="宋体" w:hint="eastAsia"/>
          <w:sz w:val="24"/>
        </w:rPr>
        <w:t>）%RH。</w:t>
      </w:r>
    </w:p>
    <w:p w14:paraId="5438647A" w14:textId="3E08C86A" w:rsidR="00432070" w:rsidRDefault="00432070" w:rsidP="00432070">
      <w:pPr>
        <w:snapToGrid w:val="0"/>
        <w:spacing w:line="300" w:lineRule="auto"/>
        <w:outlineLvl w:val="2"/>
        <w:rPr>
          <w:rFonts w:ascii="宋体"/>
          <w:sz w:val="24"/>
        </w:rPr>
      </w:pPr>
      <w:r>
        <w:rPr>
          <w:rFonts w:ascii="宋体" w:hint="eastAsia"/>
          <w:sz w:val="24"/>
        </w:rPr>
        <w:t>F.1.3</w:t>
      </w:r>
      <w:r>
        <w:rPr>
          <w:rFonts w:ascii="宋体"/>
          <w:sz w:val="24"/>
        </w:rPr>
        <w:t xml:space="preserve"> </w:t>
      </w:r>
      <w:r>
        <w:rPr>
          <w:rFonts w:ascii="宋体" w:hint="eastAsia"/>
          <w:sz w:val="24"/>
        </w:rPr>
        <w:t>校准用标准</w:t>
      </w:r>
      <w:r w:rsidR="00270BF2">
        <w:rPr>
          <w:rFonts w:ascii="宋体" w:hint="eastAsia"/>
          <w:sz w:val="24"/>
        </w:rPr>
        <w:t>器</w:t>
      </w:r>
    </w:p>
    <w:p w14:paraId="12737C02" w14:textId="6F584DD5" w:rsidR="00432070" w:rsidRDefault="00432070" w:rsidP="00432070">
      <w:pPr>
        <w:spacing w:line="400" w:lineRule="exact"/>
        <w:ind w:firstLineChars="200" w:firstLine="480"/>
        <w:rPr>
          <w:rFonts w:ascii="宋体"/>
          <w:sz w:val="24"/>
        </w:rPr>
      </w:pPr>
      <w:r>
        <w:rPr>
          <w:rFonts w:ascii="宋体" w:hint="eastAsia"/>
          <w:sz w:val="24"/>
        </w:rPr>
        <w:t>数字多用表：DCV：</w:t>
      </w:r>
      <m:oMath>
        <m:r>
          <w:rPr>
            <w:rFonts w:ascii="Cambria Math" w:hAnsi="Cambria Math" w:cs="Cambria Math"/>
            <w:sz w:val="24"/>
          </w:rPr>
          <m:t xml:space="preserve"> </m:t>
        </m:r>
        <m:sSub>
          <m:sSubPr>
            <m:ctrlPr>
              <w:rPr>
                <w:rFonts w:ascii="Cambria Math" w:hAnsi="Cambria Math" w:cs="Cambria Math"/>
                <w:i/>
                <w:sz w:val="24"/>
              </w:rPr>
            </m:ctrlPr>
          </m:sSubPr>
          <m:e>
            <m:r>
              <w:rPr>
                <w:rFonts w:ascii="Cambria Math" w:hAnsi="Cambria Math" w:cs="Cambria Math"/>
                <w:sz w:val="24"/>
              </w:rPr>
              <m:t>U</m:t>
            </m:r>
          </m:e>
          <m:sub>
            <m:r>
              <w:rPr>
                <w:rFonts w:ascii="Cambria Math" w:hAnsi="Cambria Math" w:cs="Cambria Math"/>
                <w:sz w:val="24"/>
              </w:rPr>
              <m:t>rel</m:t>
            </m:r>
          </m:sub>
        </m:sSub>
      </m:oMath>
      <w:r>
        <w:rPr>
          <w:rFonts w:ascii="宋体" w:hint="eastAsia"/>
          <w:sz w:val="24"/>
        </w:rPr>
        <w:t xml:space="preserve"> =</w:t>
      </w:r>
      <w:r>
        <w:rPr>
          <w:rFonts w:ascii="宋体"/>
          <w:sz w:val="24"/>
        </w:rPr>
        <w:t xml:space="preserve"> (0.8</w:t>
      </w:r>
      <w:r>
        <w:rPr>
          <w:rFonts w:ascii="宋体" w:hint="eastAsia"/>
          <w:sz w:val="24"/>
        </w:rPr>
        <w:t>－</w:t>
      </w:r>
      <w:r>
        <w:rPr>
          <w:rFonts w:ascii="宋体"/>
          <w:sz w:val="24"/>
        </w:rPr>
        <w:t>2.0)</w:t>
      </w:r>
      <w:r>
        <w:rPr>
          <w:rFonts w:ascii="宋体" w:hint="eastAsia"/>
          <w:sz w:val="24"/>
        </w:rPr>
        <w:t>×1</w:t>
      </w:r>
      <w:r>
        <w:rPr>
          <w:rFonts w:ascii="宋体"/>
          <w:sz w:val="24"/>
        </w:rPr>
        <w:t>0</w:t>
      </w:r>
      <w:r>
        <w:rPr>
          <w:rFonts w:ascii="宋体"/>
          <w:sz w:val="24"/>
          <w:vertAlign w:val="superscript"/>
        </w:rPr>
        <w:t>-6</w:t>
      </w:r>
      <w:r>
        <w:rPr>
          <w:rFonts w:ascii="宋体" w:hint="eastAsia"/>
          <w:sz w:val="24"/>
        </w:rPr>
        <w:t>，</w:t>
      </w:r>
      <w:r>
        <w:rPr>
          <w:rFonts w:ascii="宋体"/>
          <w:i/>
          <w:sz w:val="24"/>
        </w:rPr>
        <w:t xml:space="preserve">k </w:t>
      </w:r>
      <w:r>
        <w:rPr>
          <w:rFonts w:ascii="宋体" w:hint="eastAsia"/>
          <w:sz w:val="24"/>
        </w:rPr>
        <w:t>=</w:t>
      </w:r>
      <w:r>
        <w:rPr>
          <w:rFonts w:ascii="宋体"/>
          <w:sz w:val="24"/>
        </w:rPr>
        <w:t xml:space="preserve"> </w:t>
      </w:r>
      <w:r>
        <w:rPr>
          <w:rFonts w:ascii="宋体" w:hint="eastAsia"/>
          <w:sz w:val="24"/>
        </w:rPr>
        <w:t>2。</w:t>
      </w:r>
    </w:p>
    <w:p w14:paraId="73690A7A" w14:textId="77777777" w:rsidR="00432070" w:rsidRDefault="00432070" w:rsidP="00432070">
      <w:pPr>
        <w:snapToGrid w:val="0"/>
        <w:spacing w:line="300" w:lineRule="auto"/>
        <w:outlineLvl w:val="2"/>
        <w:rPr>
          <w:rFonts w:ascii="宋体"/>
          <w:sz w:val="24"/>
        </w:rPr>
      </w:pPr>
      <w:r>
        <w:rPr>
          <w:rFonts w:ascii="宋体" w:hint="eastAsia"/>
          <w:sz w:val="24"/>
        </w:rPr>
        <w:t>F.1.4</w:t>
      </w:r>
      <w:r>
        <w:rPr>
          <w:rFonts w:ascii="宋体"/>
          <w:sz w:val="24"/>
        </w:rPr>
        <w:t xml:space="preserve"> </w:t>
      </w:r>
      <w:r>
        <w:rPr>
          <w:rFonts w:ascii="宋体" w:hint="eastAsia"/>
          <w:sz w:val="24"/>
        </w:rPr>
        <w:t>校准方法</w:t>
      </w:r>
    </w:p>
    <w:p w14:paraId="1FC3DB8A" w14:textId="77777777" w:rsidR="00432070" w:rsidRDefault="00432070" w:rsidP="00432070">
      <w:pPr>
        <w:spacing w:line="400" w:lineRule="exact"/>
        <w:ind w:firstLineChars="200" w:firstLine="480"/>
        <w:rPr>
          <w:rFonts w:ascii="宋体"/>
          <w:sz w:val="24"/>
        </w:rPr>
      </w:pPr>
      <w:r>
        <w:rPr>
          <w:rFonts w:ascii="宋体" w:hint="eastAsia"/>
          <w:sz w:val="24"/>
        </w:rPr>
        <w:t>按照本规范对输出电压的校准要求，在规定的环境条件下,将基测箱供电输出线正压、负压接线端分别与数字多用表电压通道正压、负压接线端连接，打开基测箱设置电源界面，按选定的校准点依次设置输出电压值（正压和负压），打开输出电源开关，通过数字多用表读取输出电压值作为标准值，每10秒记录1次标准器电压示值和基测箱输出电压示值，共记录4组数据，分别计算标准器和被校准仪器4次读数的平均值，用被校准仪器输出电压值示值平均值减去标准器对应校准点电压示值平均值，得出被校准仪器对应校准点输出电压示值误差。</w:t>
      </w:r>
    </w:p>
    <w:p w14:paraId="37CA024B" w14:textId="77777777" w:rsidR="00432070" w:rsidRDefault="00432070" w:rsidP="00432070">
      <w:pPr>
        <w:spacing w:before="120" w:after="120" w:line="300" w:lineRule="auto"/>
        <w:outlineLvl w:val="1"/>
        <w:rPr>
          <w:rFonts w:ascii="黑体" w:eastAsia="黑体" w:hAnsi="黑体" w:hint="eastAsia"/>
          <w:sz w:val="24"/>
        </w:rPr>
      </w:pPr>
      <w:bookmarkStart w:id="424" w:name="_Toc193811961"/>
      <w:bookmarkStart w:id="425" w:name="_Toc60279606"/>
      <w:bookmarkStart w:id="426" w:name="_Toc73006038"/>
      <w:bookmarkStart w:id="427" w:name="_Toc60454461"/>
      <w:bookmarkStart w:id="428" w:name="_Toc195021820"/>
      <w:bookmarkStart w:id="429" w:name="_Toc195439440"/>
      <w:r>
        <w:rPr>
          <w:rFonts w:ascii="黑体" w:eastAsia="黑体" w:hAnsi="黑体" w:hint="eastAsia"/>
          <w:sz w:val="24"/>
        </w:rPr>
        <w:t>F.2</w:t>
      </w:r>
      <w:r>
        <w:rPr>
          <w:rFonts w:ascii="黑体" w:eastAsia="黑体" w:hAnsi="黑体"/>
          <w:sz w:val="24"/>
        </w:rPr>
        <w:t xml:space="preserve"> </w:t>
      </w:r>
      <w:r>
        <w:rPr>
          <w:rFonts w:ascii="黑体" w:eastAsia="黑体" w:hAnsi="黑体" w:hint="eastAsia"/>
          <w:sz w:val="24"/>
        </w:rPr>
        <w:t>数学模型</w:t>
      </w:r>
      <w:bookmarkEnd w:id="424"/>
      <w:bookmarkEnd w:id="425"/>
      <w:bookmarkEnd w:id="426"/>
      <w:bookmarkEnd w:id="427"/>
      <w:bookmarkEnd w:id="428"/>
      <w:bookmarkEnd w:id="429"/>
    </w:p>
    <w:p w14:paraId="5BC6C3D2" w14:textId="77777777" w:rsidR="00432070" w:rsidRDefault="00432070" w:rsidP="00432070">
      <w:pPr>
        <w:tabs>
          <w:tab w:val="center" w:pos="4620"/>
          <w:tab w:val="right" w:pos="9240"/>
        </w:tabs>
        <w:snapToGrid w:val="0"/>
        <w:ind w:firstLineChars="1400" w:firstLine="3360"/>
        <w:rPr>
          <w:rFonts w:ascii="Times New Roman" w:hAnsi="Times New Roman"/>
          <w:color w:val="000000"/>
          <w:szCs w:val="21"/>
        </w:rPr>
      </w:pPr>
      <w:r>
        <w:rPr>
          <w:rFonts w:ascii="宋体"/>
          <w:iCs/>
          <w:sz w:val="24"/>
        </w:rPr>
        <w:tab/>
      </w:r>
      <w:r>
        <w:rPr>
          <w:rFonts w:ascii="楷体_GB2312" w:eastAsia="楷体_GB2312" w:hint="eastAsia"/>
          <w:position w:val="-14"/>
          <w:sz w:val="24"/>
        </w:rPr>
        <w:object w:dxaOrig="1419" w:dyaOrig="416" w14:anchorId="1C4EF2CD">
          <v:shape id="_x0000_i1126" type="#_x0000_t75" style="width:70.9pt;height:20.65pt" o:ole="">
            <v:imagedata r:id="rId216" o:title=""/>
          </v:shape>
          <o:OLEObject Type="Embed" ProgID="Equation.3" ShapeID="_x0000_i1126" DrawAspect="Content" ObjectID="_1806132912" r:id="rId217"/>
        </w:object>
      </w:r>
      <w:r>
        <w:rPr>
          <w:rFonts w:ascii="宋体" w:hAnsi="宋体" w:hint="eastAsia"/>
          <w:color w:val="000000"/>
          <w:szCs w:val="21"/>
        </w:rPr>
        <w:t xml:space="preserve">                                        </w:t>
      </w:r>
      <w:r>
        <w:rPr>
          <w:rFonts w:ascii="Times New Roman" w:hAnsi="Times New Roman"/>
          <w:color w:val="000000"/>
          <w:szCs w:val="21"/>
        </w:rPr>
        <w:t xml:space="preserve"> </w:t>
      </w:r>
      <w:r>
        <w:rPr>
          <w:rFonts w:ascii="Times New Roman" w:hAnsi="Times New Roman" w:hint="eastAsia"/>
          <w:sz w:val="24"/>
        </w:rPr>
        <w:t>F</w:t>
      </w:r>
      <w:r>
        <w:rPr>
          <w:rFonts w:ascii="Times New Roman" w:hAnsi="Times New Roman"/>
          <w:sz w:val="24"/>
        </w:rPr>
        <w:t>.1</w:t>
      </w:r>
    </w:p>
    <w:p w14:paraId="7353418D" w14:textId="77777777" w:rsidR="00432070" w:rsidRDefault="00432070" w:rsidP="00432070">
      <w:pPr>
        <w:ind w:firstLineChars="200" w:firstLine="480"/>
        <w:rPr>
          <w:rFonts w:ascii="Times New Roman" w:hAnsi="Times New Roman"/>
          <w:color w:val="000000"/>
          <w:sz w:val="24"/>
        </w:rPr>
      </w:pPr>
      <w:r>
        <w:rPr>
          <w:color w:val="000000"/>
          <w:sz w:val="24"/>
        </w:rPr>
        <w:t>式中：</w:t>
      </w:r>
      <w:r>
        <w:rPr>
          <w:color w:val="000000"/>
          <w:position w:val="-6"/>
          <w:sz w:val="24"/>
        </w:rPr>
        <w:object w:dxaOrig="416" w:dyaOrig="298" w14:anchorId="1BC56FA7">
          <v:shape id="_x0000_i1127" type="#_x0000_t75" style="width:20.65pt;height:15pt" o:ole="">
            <v:imagedata r:id="rId218" o:title=""/>
          </v:shape>
          <o:OLEObject Type="Embed" ProgID="Equation.3" ShapeID="_x0000_i1127" DrawAspect="Content" ObjectID="_1806132913" r:id="rId219"/>
        </w:object>
      </w:r>
      <w:r>
        <w:rPr>
          <w:color w:val="000000"/>
          <w:sz w:val="24"/>
        </w:rPr>
        <w:t>为被</w:t>
      </w:r>
      <w:r>
        <w:rPr>
          <w:rFonts w:hint="eastAsia"/>
          <w:color w:val="000000"/>
          <w:sz w:val="24"/>
        </w:rPr>
        <w:t>校准对象</w:t>
      </w:r>
      <w:r>
        <w:rPr>
          <w:color w:val="000000"/>
          <w:sz w:val="24"/>
        </w:rPr>
        <w:t>的示值误</w:t>
      </w:r>
      <w:r>
        <w:rPr>
          <w:rFonts w:ascii="Times New Roman" w:hAnsi="Times New Roman"/>
          <w:color w:val="000000"/>
          <w:sz w:val="24"/>
        </w:rPr>
        <w:t>差，单位为</w:t>
      </w:r>
      <w:r>
        <w:rPr>
          <w:rFonts w:ascii="Times New Roman" w:hAnsi="Times New Roman"/>
          <w:color w:val="000000"/>
          <w:sz w:val="24"/>
        </w:rPr>
        <w:t>℃</w:t>
      </w:r>
      <w:r>
        <w:rPr>
          <w:rFonts w:ascii="Times New Roman" w:hAnsi="Times New Roman"/>
          <w:color w:val="000000"/>
          <w:sz w:val="24"/>
        </w:rPr>
        <w:t>；</w:t>
      </w:r>
    </w:p>
    <w:p w14:paraId="5C06BE80" w14:textId="77777777" w:rsidR="00432070" w:rsidRDefault="00432070" w:rsidP="00432070">
      <w:pPr>
        <w:ind w:firstLineChars="500" w:firstLine="1200"/>
        <w:rPr>
          <w:rFonts w:ascii="Times New Roman" w:hAnsi="Times New Roman"/>
          <w:color w:val="000000"/>
          <w:sz w:val="24"/>
        </w:rPr>
      </w:pPr>
      <w:r>
        <w:rPr>
          <w:rFonts w:ascii="Times New Roman" w:hAnsi="Times New Roman"/>
          <w:color w:val="000000"/>
          <w:position w:val="-14"/>
          <w:sz w:val="24"/>
        </w:rPr>
        <w:object w:dxaOrig="414" w:dyaOrig="446" w14:anchorId="00591098">
          <v:shape id="_x0000_i1128" type="#_x0000_t75" style="width:20.65pt;height:22.15pt" o:ole="">
            <v:imagedata r:id="rId220" o:title=""/>
          </v:shape>
          <o:OLEObject Type="Embed" ProgID="Equation.3" ShapeID="_x0000_i1128" DrawAspect="Content" ObjectID="_1806132914" r:id="rId221"/>
        </w:object>
      </w:r>
      <w:r>
        <w:rPr>
          <w:rFonts w:ascii="Times New Roman" w:hAnsi="Times New Roman"/>
          <w:color w:val="000000"/>
          <w:sz w:val="24"/>
        </w:rPr>
        <w:t>为被检对象的示值平均值，单位为</w:t>
      </w:r>
      <w:r>
        <w:rPr>
          <w:rFonts w:ascii="Times New Roman" w:hAnsi="Times New Roman"/>
          <w:color w:val="000000"/>
          <w:sz w:val="24"/>
        </w:rPr>
        <w:t>℃</w:t>
      </w:r>
      <w:r>
        <w:rPr>
          <w:rFonts w:ascii="Times New Roman" w:hAnsi="Times New Roman"/>
          <w:color w:val="000000"/>
          <w:sz w:val="24"/>
        </w:rPr>
        <w:t>；</w:t>
      </w:r>
    </w:p>
    <w:p w14:paraId="09C70D25" w14:textId="77777777" w:rsidR="00432070" w:rsidRDefault="00432070" w:rsidP="00432070">
      <w:pPr>
        <w:ind w:firstLineChars="500" w:firstLine="1200"/>
        <w:rPr>
          <w:rFonts w:ascii="Times New Roman" w:hAnsi="Times New Roman"/>
          <w:sz w:val="24"/>
        </w:rPr>
      </w:pPr>
      <w:r>
        <w:rPr>
          <w:rFonts w:ascii="Times New Roman" w:hAnsi="Times New Roman"/>
          <w:color w:val="000000"/>
          <w:position w:val="-14"/>
          <w:sz w:val="24"/>
        </w:rPr>
        <w:object w:dxaOrig="414" w:dyaOrig="446" w14:anchorId="73DE5029">
          <v:shape id="_x0000_i1129" type="#_x0000_t75" style="width:20.65pt;height:22.15pt" o:ole="">
            <v:imagedata r:id="rId222" o:title=""/>
          </v:shape>
          <o:OLEObject Type="Embed" ProgID="Equation.3" ShapeID="_x0000_i1129" DrawAspect="Content" ObjectID="_1806132915" r:id="rId223"/>
        </w:object>
      </w:r>
      <w:r>
        <w:rPr>
          <w:rFonts w:ascii="Times New Roman" w:hAnsi="Times New Roman"/>
          <w:color w:val="000000"/>
          <w:sz w:val="24"/>
        </w:rPr>
        <w:t>为标准器的示值平均值，单位为</w:t>
      </w:r>
      <w:r>
        <w:rPr>
          <w:rFonts w:ascii="Times New Roman" w:hAnsi="Times New Roman"/>
          <w:color w:val="000000"/>
          <w:sz w:val="24"/>
        </w:rPr>
        <w:t>℃</w:t>
      </w:r>
      <w:r>
        <w:rPr>
          <w:rFonts w:ascii="Times New Roman" w:hAnsi="Times New Roman"/>
          <w:color w:val="000000"/>
          <w:sz w:val="24"/>
        </w:rPr>
        <w:t>。</w:t>
      </w:r>
    </w:p>
    <w:p w14:paraId="344FF359" w14:textId="77777777" w:rsidR="00432070" w:rsidRPr="00526577" w:rsidRDefault="00432070" w:rsidP="00526577">
      <w:pPr>
        <w:ind w:firstLineChars="200" w:firstLine="480"/>
        <w:rPr>
          <w:rFonts w:ascii="Times New Roman" w:hAnsi="Times New Roman"/>
          <w:color w:val="000000"/>
          <w:position w:val="-14"/>
          <w:sz w:val="24"/>
        </w:rPr>
      </w:pPr>
      <w:bookmarkStart w:id="430" w:name="_Toc195021821"/>
      <w:r w:rsidRPr="00526577">
        <w:rPr>
          <w:rFonts w:ascii="Times New Roman" w:hAnsi="Times New Roman" w:hint="eastAsia"/>
          <w:color w:val="000000"/>
          <w:position w:val="-14"/>
          <w:sz w:val="24"/>
        </w:rPr>
        <w:t>灵敏系数：</w:t>
      </w:r>
      <w:r w:rsidRPr="00526577">
        <w:rPr>
          <w:rFonts w:ascii="Times New Roman" w:hAnsi="Times New Roman" w:hint="eastAsia"/>
          <w:color w:val="000000"/>
          <w:position w:val="-14"/>
          <w:sz w:val="24"/>
        </w:rPr>
        <w:object w:dxaOrig="1977" w:dyaOrig="416" w14:anchorId="32B636E6">
          <v:shape id="_x0000_i1130" type="#_x0000_t75" style="width:99pt;height:20.65pt" o:ole="">
            <v:imagedata r:id="rId224" o:title=""/>
          </v:shape>
          <o:OLEObject Type="Embed" ProgID="Equation.3" ShapeID="_x0000_i1130" DrawAspect="Content" ObjectID="_1806132916" r:id="rId225"/>
        </w:object>
      </w:r>
      <w:r w:rsidRPr="00526577">
        <w:rPr>
          <w:rFonts w:ascii="Times New Roman" w:hAnsi="Times New Roman" w:hint="eastAsia"/>
          <w:color w:val="000000"/>
          <w:position w:val="-14"/>
          <w:sz w:val="24"/>
        </w:rPr>
        <w:t xml:space="preserve">         </w:t>
      </w:r>
      <w:bookmarkEnd w:id="430"/>
      <w:r w:rsidRPr="00526577">
        <w:rPr>
          <w:rFonts w:ascii="Times New Roman" w:hAnsi="Times New Roman" w:hint="eastAsia"/>
          <w:color w:val="000000"/>
          <w:position w:val="-14"/>
          <w:sz w:val="24"/>
        </w:rPr>
        <w:object w:dxaOrig="1836" w:dyaOrig="416" w14:anchorId="1364DD1D">
          <v:shape id="_x0000_i1131" type="#_x0000_t75" style="width:91.9pt;height:20.65pt" o:ole="">
            <v:imagedata r:id="rId226" o:title=""/>
          </v:shape>
          <o:OLEObject Type="Embed" ProgID="Equation.3" ShapeID="_x0000_i1131" DrawAspect="Content" ObjectID="_1806132917" r:id="rId227"/>
        </w:object>
      </w:r>
      <w:r w:rsidRPr="00526577">
        <w:rPr>
          <w:rFonts w:ascii="Times New Roman" w:hAnsi="Times New Roman" w:hint="eastAsia"/>
          <w:color w:val="000000"/>
          <w:position w:val="-14"/>
          <w:sz w:val="24"/>
        </w:rPr>
        <w:t xml:space="preserve">  </w:t>
      </w:r>
    </w:p>
    <w:p w14:paraId="7A376BEE" w14:textId="77777777" w:rsidR="00432070" w:rsidRDefault="00432070" w:rsidP="00432070">
      <w:pPr>
        <w:snapToGrid w:val="0"/>
        <w:spacing w:line="400" w:lineRule="exact"/>
        <w:ind w:firstLineChars="200" w:firstLine="480"/>
        <w:rPr>
          <w:rFonts w:ascii="宋体"/>
          <w:sz w:val="24"/>
        </w:rPr>
      </w:pPr>
      <w:r>
        <w:rPr>
          <w:rFonts w:ascii="宋体" w:hint="eastAsia"/>
          <w:sz w:val="24"/>
        </w:rPr>
        <w:t>即灵敏系数的绝对值均为1，则合成标准不确定度可表示为：</w:t>
      </w:r>
    </w:p>
    <w:p w14:paraId="3B34780E" w14:textId="77777777" w:rsidR="00432070" w:rsidRDefault="00432070" w:rsidP="00432070">
      <w:pPr>
        <w:tabs>
          <w:tab w:val="center" w:pos="4620"/>
          <w:tab w:val="right" w:pos="9240"/>
        </w:tabs>
        <w:snapToGrid w:val="0"/>
        <w:rPr>
          <w:rFonts w:ascii="宋体"/>
          <w:sz w:val="32"/>
        </w:rPr>
      </w:pPr>
      <w:r>
        <w:rPr>
          <w:rFonts w:ascii="宋体" w:hAnsi="Courier New" w:cs="Courier New"/>
          <w:sz w:val="24"/>
        </w:rPr>
        <w:tab/>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r>
          <m:rPr>
            <m:sty m:val="p"/>
          </m:rPr>
          <w:rPr>
            <w:rFonts w:ascii="Cambria Math" w:hAnsi="Cambria Math" w:cs="Cambria Math"/>
            <w:sz w:val="24"/>
          </w:rPr>
          <m:t>=</m:t>
        </m:r>
        <m:rad>
          <m:radPr>
            <m:degHide m:val="1"/>
            <m:ctrlPr>
              <w:rPr>
                <w:rFonts w:ascii="Cambria Math" w:hAnsi="Cambria Math" w:cs="Cambria Math"/>
                <w:sz w:val="24"/>
              </w:rPr>
            </m:ctrlPr>
          </m:radPr>
          <m:deg/>
          <m:e>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V</m:t>
                    </m:r>
                  </m:e>
                  <m:sub>
                    <m:r>
                      <m:rPr>
                        <m:nor/>
                      </m:rPr>
                      <w:rPr>
                        <w:rFonts w:ascii="宋体" w:hAnsi="Cambria Math" w:hint="eastAsia"/>
                        <w:sz w:val="18"/>
                      </w:rPr>
                      <m:t>标</m:t>
                    </m:r>
                  </m:sub>
                </m:sSub>
              </m:e>
            </m:d>
            <m:r>
              <w:rPr>
                <w:rFonts w:ascii="Cambria Math" w:hAnsi="Cambria Math" w:cs="Cambria Math"/>
                <w:sz w:val="24"/>
              </w:rPr>
              <m:t>+</m:t>
            </m:r>
            <m:sSup>
              <m:sSupPr>
                <m:ctrlPr>
                  <w:rPr>
                    <w:rFonts w:ascii="Cambria Math" w:hAnsi="Cambria Math" w:cs="Cambria Math"/>
                    <w:sz w:val="24"/>
                  </w:rPr>
                </m:ctrlPr>
              </m:sSupPr>
              <m:e>
                <m:r>
                  <w:rPr>
                    <w:rFonts w:ascii="Cambria Math" w:hAnsi="Cambria Math" w:cs="Cambria Math"/>
                    <w:sz w:val="24"/>
                  </w:rPr>
                  <m:t>u</m:t>
                </m:r>
              </m:e>
              <m:sup>
                <m:r>
                  <m:rPr>
                    <m:sty m:val="p"/>
                  </m:rPr>
                  <w:rPr>
                    <w:rFonts w:ascii="Cambria Math" w:hAnsi="Cambria Math" w:cs="Cambria Math"/>
                    <w:sz w:val="24"/>
                  </w:rPr>
                  <m:t>2</m:t>
                </m:r>
              </m:sup>
            </m:sSup>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V</m:t>
                    </m:r>
                  </m:e>
                  <m:sub>
                    <m:r>
                      <m:rPr>
                        <m:nor/>
                      </m:rPr>
                      <w:rPr>
                        <w:rFonts w:ascii="宋体" w:hAnsi="Cambria Math"/>
                        <w:sz w:val="18"/>
                      </w:rPr>
                      <m:t>被</m:t>
                    </m:r>
                  </m:sub>
                </m:sSub>
              </m:e>
            </m:d>
          </m:e>
        </m:rad>
      </m:oMath>
      <w:r>
        <w:rPr>
          <w:rFonts w:ascii="宋体"/>
        </w:rPr>
        <w:tab/>
      </w:r>
      <w:r>
        <w:rPr>
          <w:rFonts w:ascii="Times New Roman" w:hAnsi="Times New Roman" w:hint="eastAsia"/>
          <w:color w:val="000000"/>
          <w:szCs w:val="21"/>
        </w:rPr>
        <w:t>F</w:t>
      </w:r>
      <w:r>
        <w:rPr>
          <w:rFonts w:ascii="Times New Roman" w:hAnsi="Times New Roman"/>
          <w:color w:val="000000"/>
          <w:szCs w:val="21"/>
        </w:rPr>
        <w:t>.2</w:t>
      </w:r>
    </w:p>
    <w:p w14:paraId="66EE8ED2" w14:textId="77777777" w:rsidR="00432070" w:rsidRDefault="00432070" w:rsidP="00432070">
      <w:pPr>
        <w:tabs>
          <w:tab w:val="center" w:pos="4620"/>
          <w:tab w:val="right" w:pos="9240"/>
        </w:tabs>
        <w:snapToGrid w:val="0"/>
        <w:rPr>
          <w:rFonts w:ascii="宋体"/>
          <w:sz w:val="24"/>
        </w:rPr>
      </w:pPr>
    </w:p>
    <w:p w14:paraId="68E9F10B" w14:textId="77777777" w:rsidR="00432070" w:rsidRDefault="00432070" w:rsidP="00432070">
      <w:pPr>
        <w:spacing w:before="120" w:after="120" w:line="300" w:lineRule="auto"/>
        <w:outlineLvl w:val="1"/>
        <w:rPr>
          <w:rFonts w:ascii="黑体" w:eastAsia="黑体" w:hAnsi="黑体" w:hint="eastAsia"/>
          <w:sz w:val="24"/>
        </w:rPr>
      </w:pPr>
      <w:bookmarkStart w:id="431" w:name="_Toc60279607"/>
      <w:bookmarkStart w:id="432" w:name="_Toc73006039"/>
      <w:bookmarkStart w:id="433" w:name="_Toc60454462"/>
      <w:bookmarkStart w:id="434" w:name="_Toc193811962"/>
      <w:bookmarkStart w:id="435" w:name="_Toc195021822"/>
      <w:bookmarkStart w:id="436" w:name="_Toc195439441"/>
      <w:r>
        <w:rPr>
          <w:rFonts w:ascii="黑体" w:eastAsia="黑体" w:hAnsi="黑体" w:hint="eastAsia"/>
          <w:sz w:val="24"/>
        </w:rPr>
        <w:t>F.3</w:t>
      </w:r>
      <w:r>
        <w:rPr>
          <w:rFonts w:ascii="黑体" w:eastAsia="黑体" w:hAnsi="黑体"/>
          <w:sz w:val="24"/>
        </w:rPr>
        <w:t xml:space="preserve"> </w:t>
      </w:r>
      <w:r>
        <w:rPr>
          <w:rFonts w:ascii="黑体" w:eastAsia="黑体" w:hAnsi="黑体" w:hint="eastAsia"/>
          <w:sz w:val="24"/>
        </w:rPr>
        <w:t>误差来源及其标准不确定度</w:t>
      </w:r>
      <w:bookmarkEnd w:id="431"/>
      <w:bookmarkEnd w:id="432"/>
      <w:bookmarkEnd w:id="433"/>
      <w:bookmarkEnd w:id="434"/>
      <w:bookmarkEnd w:id="435"/>
      <w:bookmarkEnd w:id="436"/>
    </w:p>
    <w:p w14:paraId="71D11C45" w14:textId="77777777" w:rsidR="00432070" w:rsidRDefault="00432070" w:rsidP="00432070">
      <w:pPr>
        <w:snapToGrid w:val="0"/>
        <w:spacing w:line="300" w:lineRule="auto"/>
        <w:outlineLvl w:val="2"/>
        <w:rPr>
          <w:rFonts w:ascii="宋体"/>
          <w:sz w:val="24"/>
        </w:rPr>
      </w:pPr>
      <w:r>
        <w:rPr>
          <w:rFonts w:ascii="宋体" w:hint="eastAsia"/>
          <w:sz w:val="24"/>
        </w:rPr>
        <w:t>F.3.1</w:t>
      </w:r>
      <w:r>
        <w:rPr>
          <w:rFonts w:ascii="宋体"/>
          <w:sz w:val="24"/>
        </w:rPr>
        <w:t xml:space="preserve"> </w:t>
      </w:r>
      <w:r>
        <w:rPr>
          <w:rFonts w:ascii="宋体" w:hint="eastAsia"/>
          <w:sz w:val="24"/>
        </w:rPr>
        <w:t>由被校准对象引入的标准不确定度</w:t>
      </w:r>
      <w:r>
        <w:rPr>
          <w:rFonts w:ascii="宋体" w:hint="eastAsia"/>
          <w:position w:val="-14"/>
          <w:sz w:val="24"/>
        </w:rPr>
        <w:object w:dxaOrig="620" w:dyaOrig="380" w14:anchorId="1F8366EC">
          <v:shape id="_x0000_i1132" type="#_x0000_t75" style="width:31.15pt;height:19.15pt" o:ole="">
            <v:imagedata r:id="rId228" o:title=""/>
          </v:shape>
          <o:OLEObject Type="Embed" ProgID="Equation.KSEE3" ShapeID="_x0000_i1132" DrawAspect="Content" ObjectID="_1806132918" r:id="rId229"/>
        </w:object>
      </w:r>
    </w:p>
    <w:p w14:paraId="7E3664C5" w14:textId="77777777" w:rsidR="00432070" w:rsidRDefault="00432070" w:rsidP="00432070">
      <w:pPr>
        <w:snapToGrid w:val="0"/>
        <w:spacing w:line="300" w:lineRule="auto"/>
        <w:outlineLvl w:val="3"/>
        <w:rPr>
          <w:rFonts w:ascii="宋体"/>
          <w:sz w:val="24"/>
        </w:rPr>
      </w:pPr>
      <w:r>
        <w:rPr>
          <w:rFonts w:ascii="宋体" w:hint="eastAsia"/>
          <w:sz w:val="24"/>
        </w:rPr>
        <w:t>F.3.1.1</w:t>
      </w:r>
      <w:r>
        <w:rPr>
          <w:rFonts w:ascii="宋体"/>
          <w:sz w:val="24"/>
        </w:rPr>
        <w:t xml:space="preserve"> </w:t>
      </w:r>
      <w:r>
        <w:rPr>
          <w:rFonts w:ascii="宋体" w:hint="eastAsia"/>
          <w:sz w:val="24"/>
        </w:rPr>
        <w:t>由被校准对象示值重复性引入的标准不确定度</w:t>
      </w:r>
      <w:r>
        <w:rPr>
          <w:rFonts w:ascii="宋体" w:hint="eastAsia"/>
          <w:position w:val="-14"/>
          <w:sz w:val="24"/>
        </w:rPr>
        <w:object w:dxaOrig="660" w:dyaOrig="380" w14:anchorId="0F1026DB">
          <v:shape id="_x0000_i1133" type="#_x0000_t75" style="width:33pt;height:19.15pt" o:ole="">
            <v:imagedata r:id="rId230" o:title=""/>
          </v:shape>
          <o:OLEObject Type="Embed" ProgID="Equation.KSEE3" ShapeID="_x0000_i1133" DrawAspect="Content" ObjectID="_1806132919" r:id="rId231"/>
        </w:object>
      </w:r>
    </w:p>
    <w:p w14:paraId="07C4D461" w14:textId="77777777" w:rsidR="00432070" w:rsidRDefault="00432070" w:rsidP="00432070">
      <w:pPr>
        <w:spacing w:line="400" w:lineRule="exact"/>
        <w:ind w:firstLineChars="200" w:firstLine="480"/>
        <w:rPr>
          <w:rFonts w:ascii="Times New Roman" w:hAnsi="Times New Roman"/>
          <w:sz w:val="24"/>
        </w:rPr>
      </w:pPr>
      <w:r>
        <w:rPr>
          <w:rFonts w:ascii="宋体" w:hint="eastAsia"/>
          <w:sz w:val="24"/>
        </w:rPr>
        <w:lastRenderedPageBreak/>
        <w:t>A类标准不确定度评定。在规定的环境条件下，将基测箱供电输出线正压、负压接线端分别与数字多用表电压通道正压、负压接线端连接，打开基测箱设置电源界面，选定±12</w:t>
      </w:r>
      <w:r>
        <w:rPr>
          <w:rFonts w:ascii="宋体"/>
          <w:sz w:val="24"/>
        </w:rPr>
        <w:t xml:space="preserve"> </w:t>
      </w:r>
      <w:r>
        <w:rPr>
          <w:rFonts w:ascii="宋体" w:hint="eastAsia"/>
          <w:sz w:val="24"/>
        </w:rPr>
        <w:t>V作为校准点，按选定点依次设定输出电压值（正压和负压），打开输出电源开关，通过数字多用表读取输出电压值作为标准值，每10秒记录1次标准器电压示值和被校准仪器输出电压示值，共记录4组读数，分别计算标准器和被校准仪器4次读数的平均值，用被校准仪器输出电压值示值平均值减去标准器对应校准点电压示值平均值，得出被校准仪器对应校准点输出电压示值误差，用极差法计算被校准仪器对应校准点单次测量结果的实验标准偏差</w:t>
      </w:r>
      <w:r>
        <w:rPr>
          <w:rFonts w:ascii="Times New Roman" w:hAnsi="Times New Roman"/>
          <w:sz w:val="24"/>
        </w:rPr>
        <w:t>s(x)</w:t>
      </w:r>
      <w:r>
        <w:rPr>
          <w:rFonts w:ascii="Times New Roman" w:hAnsi="Times New Roman"/>
          <w:sz w:val="24"/>
        </w:rPr>
        <w:t>。</w:t>
      </w:r>
    </w:p>
    <w:p w14:paraId="251435A0" w14:textId="77777777" w:rsidR="00432070" w:rsidRDefault="00432070" w:rsidP="00432070">
      <w:pPr>
        <w:spacing w:line="400" w:lineRule="exact"/>
        <w:ind w:firstLineChars="200" w:firstLine="480"/>
        <w:rPr>
          <w:rFonts w:ascii="宋体"/>
          <w:sz w:val="24"/>
        </w:rPr>
      </w:pPr>
      <w:r>
        <w:rPr>
          <w:rFonts w:ascii="宋体" w:hint="eastAsia"/>
          <w:sz w:val="24"/>
        </w:rPr>
        <w:t>实验结果  如表F</w:t>
      </w:r>
      <w:r>
        <w:rPr>
          <w:rFonts w:ascii="宋体"/>
          <w:sz w:val="24"/>
        </w:rPr>
        <w:t>.</w:t>
      </w:r>
      <w:r>
        <w:rPr>
          <w:rFonts w:ascii="宋体" w:hint="eastAsia"/>
          <w:sz w:val="24"/>
        </w:rPr>
        <w:t>1所示：</w:t>
      </w:r>
    </w:p>
    <w:p w14:paraId="135A114C" w14:textId="77777777" w:rsidR="00432070" w:rsidRDefault="00432070" w:rsidP="00432070">
      <w:pPr>
        <w:snapToGrid w:val="0"/>
        <w:spacing w:line="400" w:lineRule="exact"/>
        <w:jc w:val="center"/>
        <w:rPr>
          <w:rFonts w:ascii="黑体" w:eastAsia="黑体" w:hAnsi="黑体" w:hint="eastAsia"/>
        </w:rPr>
      </w:pPr>
      <w:r>
        <w:rPr>
          <w:rFonts w:ascii="黑体" w:eastAsia="黑体" w:hAnsi="黑体" w:hint="eastAsia"/>
        </w:rPr>
        <w:t>表</w:t>
      </w:r>
      <w:r>
        <w:rPr>
          <w:rFonts w:ascii="黑体" w:eastAsia="黑体" w:hAnsi="黑体"/>
        </w:rPr>
        <w:t>F.</w:t>
      </w:r>
      <w:r>
        <w:rPr>
          <w:rFonts w:ascii="黑体" w:eastAsia="黑体" w:hAnsi="黑体" w:hint="eastAsia"/>
        </w:rPr>
        <w:t>1</w:t>
      </w:r>
      <w:r>
        <w:rPr>
          <w:rFonts w:ascii="黑体" w:eastAsia="黑体" w:hAnsi="黑体"/>
        </w:rPr>
        <w:t xml:space="preserve"> 实验结果</w:t>
      </w:r>
    </w:p>
    <w:tbl>
      <w:tblPr>
        <w:tblW w:w="9486" w:type="dxa"/>
        <w:jc w:val="center"/>
        <w:tblLayout w:type="fixed"/>
        <w:tblLook w:val="04A0" w:firstRow="1" w:lastRow="0" w:firstColumn="1" w:lastColumn="0" w:noHBand="0" w:noVBand="1"/>
      </w:tblPr>
      <w:tblGrid>
        <w:gridCol w:w="898"/>
        <w:gridCol w:w="1433"/>
        <w:gridCol w:w="987"/>
        <w:gridCol w:w="987"/>
        <w:gridCol w:w="987"/>
        <w:gridCol w:w="987"/>
        <w:gridCol w:w="987"/>
        <w:gridCol w:w="988"/>
        <w:gridCol w:w="1232"/>
      </w:tblGrid>
      <w:tr w:rsidR="00432070" w14:paraId="247612AC" w14:textId="77777777" w:rsidTr="004E2B88">
        <w:trPr>
          <w:trHeight w:val="489"/>
          <w:jc w:val="center"/>
        </w:trPr>
        <w:tc>
          <w:tcPr>
            <w:tcW w:w="233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1563FBE"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校准次数</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D8192A"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4A427D"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E59FBC"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2DBF79"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174612"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max</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E7F475"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min</w:t>
            </w:r>
          </w:p>
        </w:tc>
        <w:tc>
          <w:tcPr>
            <w:tcW w:w="12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9A1721"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s(x)</w:t>
            </w:r>
          </w:p>
        </w:tc>
      </w:tr>
      <w:tr w:rsidR="00432070" w14:paraId="5BF4AD4A" w14:textId="77777777" w:rsidTr="004E2B88">
        <w:trPr>
          <w:trHeight w:val="606"/>
          <w:jc w:val="center"/>
        </w:trPr>
        <w:tc>
          <w:tcPr>
            <w:tcW w:w="898" w:type="dxa"/>
            <w:vMerge w:val="restart"/>
            <w:tcBorders>
              <w:top w:val="single" w:sz="8" w:space="0" w:color="000000"/>
              <w:left w:val="single" w:sz="8" w:space="0" w:color="000000"/>
              <w:right w:val="single" w:sz="8" w:space="0" w:color="000000"/>
            </w:tcBorders>
            <w:shd w:val="clear" w:color="auto" w:fill="auto"/>
            <w:vAlign w:val="center"/>
          </w:tcPr>
          <w:p w14:paraId="60B72779"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校准点（</w:t>
            </w:r>
            <w:r>
              <w:rPr>
                <w:rFonts w:ascii="Times New Roman" w:hAnsi="Times New Roman"/>
                <w:bCs/>
                <w:szCs w:val="21"/>
              </w:rPr>
              <w:t>12V</w:t>
            </w:r>
            <w:r>
              <w:rPr>
                <w:rFonts w:ascii="Times New Roman" w:hAnsi="Times New Roman"/>
                <w:color w:val="000000"/>
                <w:kern w:val="0"/>
                <w:szCs w:val="21"/>
                <w:lang w:bidi="ar"/>
              </w:rPr>
              <w:t>）</w:t>
            </w: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7248BC"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szCs w:val="21"/>
              </w:rPr>
              <w:t>标准器示值</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5D5732"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12.00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E6FF98"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12.00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E82950"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12.00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85934A"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12.00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7064AF"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12.00</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D36F82"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12.00</w:t>
            </w:r>
          </w:p>
        </w:tc>
        <w:tc>
          <w:tcPr>
            <w:tcW w:w="1232" w:type="dxa"/>
            <w:vMerge w:val="restart"/>
            <w:tcBorders>
              <w:top w:val="single" w:sz="8" w:space="0" w:color="000000"/>
              <w:left w:val="single" w:sz="8" w:space="0" w:color="000000"/>
              <w:right w:val="single" w:sz="8" w:space="0" w:color="000000"/>
            </w:tcBorders>
            <w:shd w:val="clear" w:color="auto" w:fill="auto"/>
            <w:vAlign w:val="center"/>
          </w:tcPr>
          <w:p w14:paraId="3B699137" w14:textId="77777777" w:rsidR="00432070" w:rsidRDefault="00432070" w:rsidP="004E2B88">
            <w:pPr>
              <w:jc w:val="center"/>
              <w:rPr>
                <w:rFonts w:ascii="Times New Roman" w:hAnsi="Times New Roman"/>
                <w:color w:val="000000"/>
                <w:szCs w:val="21"/>
              </w:rPr>
            </w:pPr>
            <w:r>
              <w:rPr>
                <w:rFonts w:ascii="Times New Roman" w:hAnsi="Times New Roman"/>
                <w:color w:val="000000"/>
                <w:szCs w:val="21"/>
              </w:rPr>
              <w:t>0.048</w:t>
            </w:r>
          </w:p>
        </w:tc>
      </w:tr>
      <w:tr w:rsidR="00432070" w14:paraId="4ACF41D1" w14:textId="77777777" w:rsidTr="004E2B88">
        <w:trPr>
          <w:trHeight w:val="606"/>
          <w:jc w:val="center"/>
        </w:trPr>
        <w:tc>
          <w:tcPr>
            <w:tcW w:w="898" w:type="dxa"/>
            <w:vMerge/>
            <w:tcBorders>
              <w:left w:val="single" w:sz="8" w:space="0" w:color="000000"/>
              <w:right w:val="single" w:sz="8" w:space="0" w:color="000000"/>
            </w:tcBorders>
            <w:shd w:val="clear" w:color="auto" w:fill="auto"/>
            <w:vAlign w:val="center"/>
          </w:tcPr>
          <w:p w14:paraId="54A8E691" w14:textId="77777777" w:rsidR="00432070" w:rsidRDefault="00432070" w:rsidP="004E2B88">
            <w:pPr>
              <w:widowControl/>
              <w:jc w:val="center"/>
              <w:textAlignment w:val="center"/>
              <w:rPr>
                <w:rFonts w:ascii="Times New Roman" w:hAnsi="Times New Roman"/>
                <w:color w:val="000000"/>
                <w:kern w:val="0"/>
                <w:szCs w:val="21"/>
                <w:lang w:bidi="ar"/>
              </w:rPr>
            </w:pP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A23E16"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被校仪器</w:t>
            </w:r>
          </w:p>
          <w:p w14:paraId="6134C408"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szCs w:val="21"/>
              </w:rPr>
              <w:t>示值</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51526E"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12.0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D4128B"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12.0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D8040A"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12.0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1FA72E"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12.1</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5D8EB7"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12.1</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38D7D3"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12.0</w:t>
            </w:r>
          </w:p>
        </w:tc>
        <w:tc>
          <w:tcPr>
            <w:tcW w:w="1232" w:type="dxa"/>
            <w:vMerge/>
            <w:tcBorders>
              <w:left w:val="single" w:sz="8" w:space="0" w:color="000000"/>
              <w:right w:val="single" w:sz="8" w:space="0" w:color="000000"/>
            </w:tcBorders>
            <w:shd w:val="clear" w:color="auto" w:fill="auto"/>
            <w:vAlign w:val="center"/>
          </w:tcPr>
          <w:p w14:paraId="46BC8F38" w14:textId="77777777" w:rsidR="00432070" w:rsidRDefault="00432070" w:rsidP="004E2B88">
            <w:pPr>
              <w:jc w:val="center"/>
              <w:rPr>
                <w:rFonts w:ascii="Times New Roman" w:hAnsi="Times New Roman"/>
                <w:color w:val="000000"/>
                <w:szCs w:val="21"/>
              </w:rPr>
            </w:pPr>
          </w:p>
        </w:tc>
      </w:tr>
      <w:tr w:rsidR="00432070" w14:paraId="060993AF" w14:textId="77777777" w:rsidTr="004E2B88">
        <w:trPr>
          <w:trHeight w:val="606"/>
          <w:jc w:val="center"/>
        </w:trPr>
        <w:tc>
          <w:tcPr>
            <w:tcW w:w="898" w:type="dxa"/>
            <w:vMerge/>
            <w:tcBorders>
              <w:left w:val="single" w:sz="8" w:space="0" w:color="000000"/>
              <w:bottom w:val="single" w:sz="8" w:space="0" w:color="000000"/>
              <w:right w:val="single" w:sz="8" w:space="0" w:color="000000"/>
            </w:tcBorders>
            <w:shd w:val="clear" w:color="auto" w:fill="auto"/>
            <w:vAlign w:val="center"/>
          </w:tcPr>
          <w:p w14:paraId="0C1CCD0A" w14:textId="77777777" w:rsidR="00432070" w:rsidRDefault="00432070" w:rsidP="004E2B88">
            <w:pPr>
              <w:widowControl/>
              <w:jc w:val="center"/>
              <w:textAlignment w:val="center"/>
              <w:rPr>
                <w:rFonts w:ascii="Times New Roman" w:hAnsi="Times New Roman"/>
                <w:color w:val="000000"/>
                <w:kern w:val="0"/>
                <w:szCs w:val="21"/>
                <w:lang w:bidi="ar"/>
              </w:rPr>
            </w:pP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F2B181"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示值误差</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907688"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0.00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2022FC"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0.00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EB06BE"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0.00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6EA821"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0.10</w:t>
            </w:r>
          </w:p>
        </w:tc>
        <w:tc>
          <w:tcPr>
            <w:tcW w:w="98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34AC44"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0.10</w:t>
            </w:r>
          </w:p>
        </w:tc>
        <w:tc>
          <w:tcPr>
            <w:tcW w:w="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C181F9"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0.00</w:t>
            </w:r>
          </w:p>
        </w:tc>
        <w:tc>
          <w:tcPr>
            <w:tcW w:w="1232" w:type="dxa"/>
            <w:vMerge/>
            <w:tcBorders>
              <w:left w:val="single" w:sz="8" w:space="0" w:color="000000"/>
              <w:bottom w:val="single" w:sz="8" w:space="0" w:color="000000"/>
              <w:right w:val="single" w:sz="8" w:space="0" w:color="000000"/>
            </w:tcBorders>
            <w:shd w:val="clear" w:color="auto" w:fill="auto"/>
            <w:vAlign w:val="center"/>
          </w:tcPr>
          <w:p w14:paraId="38A3FC0F" w14:textId="77777777" w:rsidR="00432070" w:rsidRDefault="00432070" w:rsidP="004E2B88">
            <w:pPr>
              <w:jc w:val="center"/>
              <w:rPr>
                <w:rFonts w:ascii="Times New Roman" w:hAnsi="Times New Roman"/>
                <w:color w:val="000000"/>
                <w:szCs w:val="21"/>
              </w:rPr>
            </w:pPr>
          </w:p>
        </w:tc>
      </w:tr>
    </w:tbl>
    <w:p w14:paraId="387357F2" w14:textId="77777777" w:rsidR="00432070" w:rsidRDefault="00432070" w:rsidP="00432070">
      <w:pPr>
        <w:spacing w:line="400" w:lineRule="exact"/>
        <w:ind w:firstLineChars="200" w:firstLine="480"/>
        <w:rPr>
          <w:rFonts w:ascii="宋体"/>
          <w:sz w:val="24"/>
        </w:rPr>
      </w:pPr>
      <w:r>
        <w:rPr>
          <w:rFonts w:ascii="宋体" w:hint="eastAsia"/>
          <w:sz w:val="24"/>
        </w:rPr>
        <w:t>由于校准结果是取4次读数的平均值，则由示值重复性引入的标准不确定度为：</w:t>
      </w:r>
      <w:r>
        <w:rPr>
          <w:color w:val="000000"/>
          <w:position w:val="-14"/>
          <w:szCs w:val="21"/>
        </w:rPr>
        <w:object w:dxaOrig="2547" w:dyaOrig="425" w14:anchorId="79AF5F18">
          <v:shape id="_x0000_i1134" type="#_x0000_t75" style="width:127.5pt;height:21.4pt" o:ole="">
            <v:imagedata r:id="rId232" o:title=""/>
          </v:shape>
          <o:OLEObject Type="Embed" ProgID="Equation.3" ShapeID="_x0000_i1134" DrawAspect="Content" ObjectID="_1806132920" r:id="rId233"/>
        </w:object>
      </w:r>
      <w:r>
        <w:rPr>
          <w:rFonts w:ascii="宋体" w:hint="eastAsia"/>
          <w:color w:val="000000"/>
          <w:sz w:val="24"/>
        </w:rPr>
        <w:t>（</w:t>
      </w:r>
      <w:r>
        <w:rPr>
          <w:rFonts w:ascii="宋体" w:hAnsi="宋体" w:hint="eastAsia"/>
          <w:sz w:val="24"/>
        </w:rPr>
        <w:t>V</w:t>
      </w:r>
      <w:r>
        <w:rPr>
          <w:rFonts w:ascii="宋体" w:hint="eastAsia"/>
          <w:color w:val="000000"/>
          <w:sz w:val="24"/>
        </w:rPr>
        <w:t>）。</w:t>
      </w:r>
    </w:p>
    <w:p w14:paraId="3C01C1AC" w14:textId="77777777" w:rsidR="00432070" w:rsidRDefault="00432070" w:rsidP="00432070">
      <w:pPr>
        <w:snapToGrid w:val="0"/>
        <w:spacing w:beforeLines="50" w:before="156" w:line="300" w:lineRule="auto"/>
        <w:outlineLvl w:val="3"/>
        <w:rPr>
          <w:rFonts w:ascii="宋体"/>
          <w:sz w:val="24"/>
        </w:rPr>
      </w:pPr>
      <w:r>
        <w:rPr>
          <w:rFonts w:ascii="宋体" w:hint="eastAsia"/>
          <w:sz w:val="24"/>
        </w:rPr>
        <w:t>F.3.1.2</w:t>
      </w:r>
      <w:r>
        <w:rPr>
          <w:rFonts w:ascii="宋体"/>
          <w:sz w:val="24"/>
        </w:rPr>
        <w:t xml:space="preserve"> </w:t>
      </w:r>
      <w:r>
        <w:rPr>
          <w:rFonts w:ascii="宋体" w:hint="eastAsia"/>
          <w:sz w:val="24"/>
        </w:rPr>
        <w:t>由被校准对象的分辨力引入的标准不确定度</w:t>
      </w:r>
      <w:r>
        <w:rPr>
          <w:rFonts w:ascii="宋体" w:hint="eastAsia"/>
          <w:position w:val="-14"/>
          <w:sz w:val="24"/>
        </w:rPr>
        <w:object w:dxaOrig="700" w:dyaOrig="380" w14:anchorId="57E01D1E">
          <v:shape id="_x0000_i1135" type="#_x0000_t75" style="width:34.9pt;height:19.15pt" o:ole="">
            <v:imagedata r:id="rId234" o:title=""/>
          </v:shape>
          <o:OLEObject Type="Embed" ProgID="Equation.KSEE3" ShapeID="_x0000_i1135" DrawAspect="Content" ObjectID="_1806132921" r:id="rId235"/>
        </w:object>
      </w:r>
    </w:p>
    <w:p w14:paraId="2A6FA666" w14:textId="77777777" w:rsidR="00432070" w:rsidRDefault="00432070" w:rsidP="00432070">
      <w:pPr>
        <w:spacing w:line="400" w:lineRule="exact"/>
        <w:ind w:firstLineChars="200" w:firstLine="480"/>
        <w:rPr>
          <w:rFonts w:ascii="宋体"/>
          <w:sz w:val="24"/>
        </w:rPr>
      </w:pPr>
      <w:r>
        <w:rPr>
          <w:rFonts w:ascii="宋体" w:hint="eastAsia"/>
          <w:sz w:val="24"/>
        </w:rPr>
        <w:t>B类标准不确定度评定。电子探空仪基测箱输出电压的分辨力为0.1</w:t>
      </w:r>
      <w:r>
        <w:rPr>
          <w:rFonts w:ascii="宋体" w:hAnsi="宋体" w:hint="eastAsia"/>
          <w:sz w:val="24"/>
        </w:rPr>
        <w:t>V</w:t>
      </w:r>
      <w:r>
        <w:rPr>
          <w:rFonts w:ascii="宋体" w:hint="eastAsia"/>
          <w:sz w:val="24"/>
        </w:rPr>
        <w:t>，区间半宽为0.05</w:t>
      </w:r>
      <w:r>
        <w:rPr>
          <w:rFonts w:ascii="宋体"/>
          <w:sz w:val="24"/>
        </w:rPr>
        <w:t xml:space="preserve"> </w:t>
      </w:r>
      <w:r>
        <w:rPr>
          <w:rFonts w:ascii="宋体" w:hAnsi="宋体" w:hint="eastAsia"/>
          <w:sz w:val="24"/>
        </w:rPr>
        <w:t>V</w:t>
      </w:r>
      <w:r>
        <w:rPr>
          <w:rFonts w:ascii="宋体" w:hint="eastAsia"/>
          <w:sz w:val="24"/>
        </w:rPr>
        <w:t>，按均匀分布，取包含因子</w:t>
      </w:r>
      <w:r>
        <w:rPr>
          <w:rFonts w:ascii="Times New Roman" w:hAnsi="Times New Roman" w:hint="eastAsia"/>
          <w:color w:val="000000"/>
          <w:position w:val="-8"/>
        </w:rPr>
        <w:object w:dxaOrig="720" w:dyaOrig="365" w14:anchorId="4BC9FC69">
          <v:shape id="_x0000_i1136" type="#_x0000_t75" style="width:36pt;height:18pt" o:ole="">
            <v:imagedata r:id="rId110" o:title=""/>
          </v:shape>
          <o:OLEObject Type="Embed" ProgID="Equation.3" ShapeID="_x0000_i1136" DrawAspect="Content" ObjectID="_1806132922" r:id="rId236"/>
        </w:object>
      </w:r>
      <w:r>
        <w:rPr>
          <w:rFonts w:ascii="宋体" w:hint="eastAsia"/>
          <w:sz w:val="24"/>
        </w:rPr>
        <w:t>，则由其引入的标准不确定度为：</w:t>
      </w:r>
      <w:r>
        <w:rPr>
          <w:color w:val="000000"/>
          <w:position w:val="-14"/>
          <w:szCs w:val="21"/>
        </w:rPr>
        <w:object w:dxaOrig="2568" w:dyaOrig="425" w14:anchorId="1EE5334B">
          <v:shape id="_x0000_i1137" type="#_x0000_t75" style="width:128.65pt;height:21.4pt" o:ole="">
            <v:imagedata r:id="rId237" o:title=""/>
          </v:shape>
          <o:OLEObject Type="Embed" ProgID="Equation.3" ShapeID="_x0000_i1137" DrawAspect="Content" ObjectID="_1806132923" r:id="rId238"/>
        </w:object>
      </w:r>
      <w:r>
        <w:rPr>
          <w:rFonts w:ascii="宋体" w:hint="eastAsia"/>
          <w:color w:val="000000"/>
          <w:sz w:val="24"/>
        </w:rPr>
        <w:t>（</w:t>
      </w:r>
      <w:r>
        <w:rPr>
          <w:rFonts w:ascii="宋体" w:hAnsi="宋体" w:hint="eastAsia"/>
          <w:sz w:val="24"/>
        </w:rPr>
        <w:t>V</w:t>
      </w:r>
      <w:r>
        <w:rPr>
          <w:rFonts w:ascii="宋体" w:hint="eastAsia"/>
          <w:color w:val="000000"/>
          <w:sz w:val="24"/>
        </w:rPr>
        <w:t>）。</w:t>
      </w:r>
    </w:p>
    <w:p w14:paraId="184F5267" w14:textId="77777777" w:rsidR="00432070" w:rsidRDefault="00432070" w:rsidP="00432070">
      <w:pPr>
        <w:snapToGrid w:val="0"/>
        <w:spacing w:line="300" w:lineRule="auto"/>
        <w:outlineLvl w:val="3"/>
        <w:rPr>
          <w:rFonts w:ascii="宋体"/>
          <w:sz w:val="24"/>
        </w:rPr>
      </w:pPr>
      <w:r>
        <w:rPr>
          <w:rFonts w:ascii="宋体" w:hint="eastAsia"/>
          <w:sz w:val="24"/>
        </w:rPr>
        <w:t>F.3.1.3</w:t>
      </w:r>
      <w:r>
        <w:rPr>
          <w:rFonts w:ascii="宋体"/>
          <w:sz w:val="24"/>
        </w:rPr>
        <w:t xml:space="preserve"> </w:t>
      </w:r>
      <w:r>
        <w:rPr>
          <w:rFonts w:ascii="宋体" w:hint="eastAsia"/>
          <w:sz w:val="24"/>
        </w:rPr>
        <w:t>被校准对象引入的标准不确定度</w:t>
      </w:r>
      <w:r>
        <w:rPr>
          <w:rFonts w:ascii="宋体" w:hint="eastAsia"/>
          <w:position w:val="-14"/>
          <w:sz w:val="24"/>
        </w:rPr>
        <w:object w:dxaOrig="620" w:dyaOrig="380" w14:anchorId="59ED9458">
          <v:shape id="_x0000_i1138" type="#_x0000_t75" style="width:31.15pt;height:19.15pt" o:ole="">
            <v:imagedata r:id="rId239" o:title=""/>
          </v:shape>
          <o:OLEObject Type="Embed" ProgID="Equation.KSEE3" ShapeID="_x0000_i1138" DrawAspect="Content" ObjectID="_1806132924" r:id="rId240"/>
        </w:object>
      </w:r>
    </w:p>
    <w:p w14:paraId="3618E780" w14:textId="77777777" w:rsidR="00432070" w:rsidRDefault="00432070" w:rsidP="00432070">
      <w:pPr>
        <w:spacing w:line="400" w:lineRule="exact"/>
        <w:ind w:firstLineChars="200" w:firstLine="480"/>
        <w:rPr>
          <w:rFonts w:ascii="宋体"/>
          <w:sz w:val="24"/>
        </w:rPr>
      </w:pPr>
      <w:r>
        <w:rPr>
          <w:rFonts w:ascii="宋体" w:hint="eastAsia"/>
          <w:color w:val="000000" w:themeColor="text1"/>
          <w:sz w:val="24"/>
        </w:rPr>
        <w:t>由</w:t>
      </w:r>
      <w:r>
        <w:rPr>
          <w:rFonts w:ascii="宋体" w:hint="eastAsia"/>
          <w:sz w:val="24"/>
        </w:rPr>
        <w:t>被校</w:t>
      </w:r>
      <w:r>
        <w:rPr>
          <w:rFonts w:ascii="宋体" w:hAnsi="宋体" w:hint="eastAsia"/>
          <w:bCs/>
          <w:kern w:val="0"/>
          <w:sz w:val="24"/>
        </w:rPr>
        <w:t>准</w:t>
      </w:r>
      <w:r>
        <w:rPr>
          <w:rFonts w:ascii="宋体" w:hint="eastAsia"/>
          <w:sz w:val="24"/>
        </w:rPr>
        <w:t>对象</w:t>
      </w:r>
      <w:r>
        <w:rPr>
          <w:rFonts w:ascii="宋体" w:hint="eastAsia"/>
          <w:color w:val="000000" w:themeColor="text1"/>
          <w:sz w:val="24"/>
        </w:rPr>
        <w:t>示值重复性引</w:t>
      </w:r>
      <w:r>
        <w:rPr>
          <w:rFonts w:ascii="宋体" w:hint="eastAsia"/>
          <w:sz w:val="24"/>
        </w:rPr>
        <w:t>入的标准不确定度小于其</w:t>
      </w:r>
      <w:r>
        <w:rPr>
          <w:rFonts w:ascii="宋体" w:hAnsi="宋体" w:hint="eastAsia"/>
          <w:bCs/>
          <w:kern w:val="0"/>
          <w:sz w:val="24"/>
        </w:rPr>
        <w:t>分辨力</w:t>
      </w:r>
      <w:r>
        <w:rPr>
          <w:rFonts w:ascii="宋体" w:hint="eastAsia"/>
          <w:sz w:val="24"/>
        </w:rPr>
        <w:t>引入的标准不确定度，则由</w:t>
      </w:r>
      <w:r>
        <w:rPr>
          <w:rFonts w:ascii="宋体" w:hAnsi="宋体" w:hint="eastAsia"/>
          <w:bCs/>
          <w:kern w:val="0"/>
          <w:sz w:val="24"/>
        </w:rPr>
        <w:t>被校对象引入</w:t>
      </w:r>
      <w:r>
        <w:rPr>
          <w:rFonts w:ascii="宋体" w:hint="eastAsia"/>
          <w:sz w:val="24"/>
        </w:rPr>
        <w:t>的标准不确定度为</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V</m:t>
                </m:r>
              </m:e>
              <m:sub>
                <m:r>
                  <m:rPr>
                    <m:nor/>
                  </m:rPr>
                  <w:rPr>
                    <w:rFonts w:ascii="宋体" w:hAnsi="Cambria Math"/>
                    <w:sz w:val="18"/>
                  </w:rPr>
                  <m:t>被</m:t>
                </m:r>
              </m:sub>
            </m:sSub>
          </m:e>
        </m:d>
      </m:oMath>
      <w:r>
        <w:rPr>
          <w:rFonts w:ascii="宋体" w:hint="eastAsia"/>
          <w:sz w:val="24"/>
        </w:rPr>
        <w:t>=0.029 （</w:t>
      </w:r>
      <w:r>
        <w:rPr>
          <w:rFonts w:ascii="宋体" w:hAnsi="宋体" w:hint="eastAsia"/>
          <w:sz w:val="24"/>
        </w:rPr>
        <w:t>V</w:t>
      </w:r>
      <w:r>
        <w:rPr>
          <w:rFonts w:ascii="宋体" w:hint="eastAsia"/>
          <w:sz w:val="24"/>
        </w:rPr>
        <w:t>）。</w:t>
      </w:r>
    </w:p>
    <w:p w14:paraId="7475E82C" w14:textId="77777777" w:rsidR="00432070" w:rsidRDefault="00432070" w:rsidP="00432070">
      <w:pPr>
        <w:snapToGrid w:val="0"/>
        <w:spacing w:line="300" w:lineRule="auto"/>
        <w:outlineLvl w:val="2"/>
        <w:rPr>
          <w:rFonts w:ascii="宋体"/>
          <w:sz w:val="24"/>
        </w:rPr>
      </w:pPr>
      <w:r>
        <w:rPr>
          <w:rFonts w:ascii="宋体" w:hint="eastAsia"/>
          <w:sz w:val="24"/>
        </w:rPr>
        <w:t>F.3.2</w:t>
      </w:r>
      <w:r>
        <w:rPr>
          <w:rFonts w:ascii="宋体"/>
          <w:sz w:val="24"/>
        </w:rPr>
        <w:t xml:space="preserve"> </w:t>
      </w:r>
      <w:r>
        <w:rPr>
          <w:rFonts w:ascii="宋体" w:hint="eastAsia"/>
          <w:sz w:val="24"/>
        </w:rPr>
        <w:t>由数字多用表引入的标准不确定度</w:t>
      </w:r>
      <w:r>
        <w:rPr>
          <w:rFonts w:ascii="宋体" w:hint="eastAsia"/>
          <w:position w:val="-14"/>
          <w:sz w:val="24"/>
        </w:rPr>
        <w:object w:dxaOrig="620" w:dyaOrig="380" w14:anchorId="0A60D47B">
          <v:shape id="_x0000_i1139" type="#_x0000_t75" style="width:31.15pt;height:19.15pt" o:ole="">
            <v:imagedata r:id="rId241" o:title=""/>
          </v:shape>
          <o:OLEObject Type="Embed" ProgID="Equation.KSEE3" ShapeID="_x0000_i1139" DrawAspect="Content" ObjectID="_1806132925" r:id="rId242"/>
        </w:object>
      </w:r>
    </w:p>
    <w:p w14:paraId="6A58D58B" w14:textId="77777777" w:rsidR="00432070" w:rsidRDefault="00432070" w:rsidP="00432070">
      <w:pPr>
        <w:spacing w:line="400" w:lineRule="exact"/>
        <w:ind w:firstLineChars="200" w:firstLine="480"/>
        <w:rPr>
          <w:rFonts w:ascii="宋体"/>
          <w:sz w:val="24"/>
        </w:rPr>
      </w:pPr>
      <w:r>
        <w:rPr>
          <w:rFonts w:ascii="宋体" w:hint="eastAsia"/>
          <w:sz w:val="24"/>
        </w:rPr>
        <w:t>数字多用表的不确定度主要由其的准确度、分辨力、噪声误差等所引起的, 而分辨力、噪声误差、上级标准传递的影响等忽略不计，由上级机构的校准结果得出，准确度引起的的扩展不确定度为：</w:t>
      </w:r>
      <m:oMath>
        <m:sSub>
          <m:sSubPr>
            <m:ctrlPr>
              <w:rPr>
                <w:rFonts w:ascii="Cambria Math" w:hAnsi="Cambria Math" w:cs="Cambria Math"/>
                <w:i/>
                <w:sz w:val="24"/>
              </w:rPr>
            </m:ctrlPr>
          </m:sSubPr>
          <m:e>
            <m:r>
              <w:rPr>
                <w:rFonts w:ascii="Cambria Math" w:hAnsi="Cambria Math" w:cs="Cambria Math"/>
                <w:sz w:val="24"/>
              </w:rPr>
              <m:t>U</m:t>
            </m:r>
          </m:e>
          <m:sub>
            <m:r>
              <w:rPr>
                <w:rFonts w:ascii="Cambria Math" w:hAnsi="Cambria Math" w:cs="Cambria Math"/>
                <w:sz w:val="24"/>
              </w:rPr>
              <m:t>rel</m:t>
            </m:r>
          </m:sub>
        </m:sSub>
      </m:oMath>
      <w:r>
        <w:rPr>
          <w:rFonts w:ascii="宋体" w:hint="eastAsia"/>
          <w:sz w:val="24"/>
        </w:rPr>
        <w:t xml:space="preserve"> =</w:t>
      </w:r>
      <w:r>
        <w:rPr>
          <w:rFonts w:ascii="宋体"/>
          <w:sz w:val="24"/>
        </w:rPr>
        <w:t xml:space="preserve"> (0.8</w:t>
      </w:r>
      <w:r>
        <w:rPr>
          <w:rFonts w:ascii="宋体" w:hint="eastAsia"/>
          <w:sz w:val="24"/>
        </w:rPr>
        <w:t>－</w:t>
      </w:r>
      <w:r>
        <w:rPr>
          <w:rFonts w:ascii="宋体"/>
          <w:sz w:val="24"/>
        </w:rPr>
        <w:t>2.0)</w:t>
      </w:r>
      <w:r>
        <w:rPr>
          <w:rFonts w:ascii="宋体" w:hint="eastAsia"/>
          <w:sz w:val="24"/>
        </w:rPr>
        <w:t>×1</w:t>
      </w:r>
      <w:r>
        <w:rPr>
          <w:rFonts w:ascii="宋体"/>
          <w:sz w:val="24"/>
        </w:rPr>
        <w:t>0</w:t>
      </w:r>
      <w:r>
        <w:rPr>
          <w:rFonts w:ascii="宋体"/>
          <w:sz w:val="24"/>
          <w:vertAlign w:val="superscript"/>
        </w:rPr>
        <w:t>-6</w:t>
      </w:r>
      <w:r>
        <w:rPr>
          <w:rFonts w:ascii="宋体" w:hint="eastAsia"/>
          <w:sz w:val="24"/>
        </w:rPr>
        <w:t>，</w:t>
      </w:r>
      <w:r>
        <w:rPr>
          <w:rFonts w:ascii="宋体"/>
          <w:i/>
          <w:sz w:val="24"/>
        </w:rPr>
        <w:t xml:space="preserve">k </w:t>
      </w:r>
      <w:r>
        <w:rPr>
          <w:rFonts w:ascii="宋体" w:hint="eastAsia"/>
          <w:sz w:val="24"/>
        </w:rPr>
        <w:t>=</w:t>
      </w:r>
      <w:r>
        <w:rPr>
          <w:rFonts w:ascii="宋体"/>
          <w:sz w:val="24"/>
        </w:rPr>
        <w:t xml:space="preserve"> </w:t>
      </w:r>
      <w:r>
        <w:rPr>
          <w:rFonts w:ascii="宋体" w:hint="eastAsia"/>
          <w:sz w:val="24"/>
        </w:rPr>
        <w:t>2，取最大值</w:t>
      </w:r>
      <w:r>
        <w:rPr>
          <w:rFonts w:ascii="宋体"/>
          <w:sz w:val="24"/>
        </w:rPr>
        <w:t>2.0</w:t>
      </w:r>
      <w:r>
        <w:rPr>
          <w:rFonts w:ascii="宋体" w:hint="eastAsia"/>
          <w:sz w:val="24"/>
        </w:rPr>
        <w:t>×1</w:t>
      </w:r>
      <w:r>
        <w:rPr>
          <w:rFonts w:ascii="宋体"/>
          <w:sz w:val="24"/>
        </w:rPr>
        <w:t>0</w:t>
      </w:r>
      <w:r>
        <w:rPr>
          <w:rFonts w:ascii="宋体"/>
          <w:sz w:val="24"/>
          <w:vertAlign w:val="superscript"/>
        </w:rPr>
        <w:t>-6</w:t>
      </w:r>
      <w:r>
        <w:rPr>
          <w:rFonts w:ascii="宋体" w:hint="eastAsia"/>
          <w:sz w:val="24"/>
        </w:rPr>
        <w:t>，按正态分布，取包含因子</w:t>
      </w:r>
      <w:r>
        <w:rPr>
          <w:rFonts w:ascii="宋体"/>
          <w:i/>
          <w:sz w:val="24"/>
        </w:rPr>
        <w:t xml:space="preserve">k </w:t>
      </w:r>
      <w:r>
        <w:rPr>
          <w:rFonts w:ascii="宋体" w:hint="eastAsia"/>
          <w:sz w:val="24"/>
        </w:rPr>
        <w:t>=</w:t>
      </w:r>
      <w:r>
        <w:rPr>
          <w:rFonts w:ascii="宋体"/>
          <w:sz w:val="24"/>
        </w:rPr>
        <w:t xml:space="preserve"> </w:t>
      </w:r>
      <w:r>
        <w:rPr>
          <w:rFonts w:ascii="宋体" w:hint="eastAsia"/>
          <w:sz w:val="24"/>
        </w:rPr>
        <w:t>2，其标准不确定度</w:t>
      </w:r>
      <m:oMath>
        <m:r>
          <w:rPr>
            <w:rFonts w:ascii="Cambria Math" w:hAnsi="Cambria Math" w:cs="Cambria Math"/>
            <w:sz w:val="24"/>
          </w:rPr>
          <m:t>u</m:t>
        </m:r>
        <m:d>
          <m:dPr>
            <m:ctrlPr>
              <w:rPr>
                <w:rFonts w:ascii="Cambria Math" w:hAnsi="Cambria Math" w:cs="Cambria Math"/>
                <w:sz w:val="24"/>
              </w:rPr>
            </m:ctrlPr>
          </m:dPr>
          <m:e>
            <m:sSub>
              <m:sSubPr>
                <m:ctrlPr>
                  <w:rPr>
                    <w:rFonts w:ascii="Cambria Math" w:hAnsi="Cambria Math"/>
                    <w:sz w:val="24"/>
                  </w:rPr>
                </m:ctrlPr>
              </m:sSubPr>
              <m:e>
                <m:r>
                  <w:rPr>
                    <w:rFonts w:ascii="Cambria Math" w:hAnsi="Cambria Math"/>
                    <w:sz w:val="24"/>
                  </w:rPr>
                  <m:t>V</m:t>
                </m:r>
              </m:e>
              <m:sub>
                <m:r>
                  <m:rPr>
                    <m:nor/>
                  </m:rPr>
                  <w:rPr>
                    <w:rFonts w:ascii="宋体" w:hAnsi="Cambria Math" w:hint="eastAsia"/>
                    <w:sz w:val="18"/>
                  </w:rPr>
                  <m:t>标</m:t>
                </m:r>
              </m:sub>
            </m:sSub>
          </m:e>
        </m:d>
      </m:oMath>
      <w:r>
        <w:rPr>
          <w:rFonts w:ascii="宋体" w:hint="eastAsia"/>
          <w:sz w:val="24"/>
        </w:rPr>
        <w:t xml:space="preserve"> =</w:t>
      </w:r>
      <w:r>
        <w:rPr>
          <w:rFonts w:ascii="宋体"/>
          <w:sz w:val="24"/>
        </w:rPr>
        <w:t xml:space="preserve"> 2.0</w:t>
      </w:r>
      <w:r>
        <w:rPr>
          <w:rFonts w:ascii="宋体" w:hint="eastAsia"/>
          <w:sz w:val="24"/>
        </w:rPr>
        <w:t>×1</w:t>
      </w:r>
      <w:r>
        <w:rPr>
          <w:rFonts w:ascii="宋体"/>
          <w:sz w:val="24"/>
        </w:rPr>
        <w:t>0</w:t>
      </w:r>
      <w:r>
        <w:rPr>
          <w:rFonts w:ascii="宋体"/>
          <w:sz w:val="24"/>
          <w:vertAlign w:val="superscript"/>
        </w:rPr>
        <w:t>-6</w:t>
      </w:r>
      <w:r>
        <w:rPr>
          <w:rFonts w:ascii="宋体" w:hint="eastAsia"/>
          <w:sz w:val="24"/>
        </w:rPr>
        <w:t>/2</w:t>
      </w:r>
      <w:r>
        <w:rPr>
          <w:rFonts w:ascii="宋体"/>
          <w:sz w:val="24"/>
        </w:rPr>
        <w:t xml:space="preserve"> </w:t>
      </w:r>
      <w:r>
        <w:rPr>
          <w:rFonts w:ascii="宋体" w:hint="eastAsia"/>
          <w:sz w:val="24"/>
        </w:rPr>
        <w:t>=</w:t>
      </w:r>
      <w:r>
        <w:rPr>
          <w:rFonts w:ascii="宋体"/>
          <w:sz w:val="24"/>
        </w:rPr>
        <w:t xml:space="preserve"> 1.0</w:t>
      </w:r>
      <w:r>
        <w:rPr>
          <w:rFonts w:ascii="宋体" w:hint="eastAsia"/>
          <w:sz w:val="24"/>
        </w:rPr>
        <w:t>×1</w:t>
      </w:r>
      <w:r>
        <w:rPr>
          <w:rFonts w:ascii="宋体"/>
          <w:sz w:val="24"/>
        </w:rPr>
        <w:t>0</w:t>
      </w:r>
      <w:r>
        <w:rPr>
          <w:rFonts w:ascii="宋体"/>
          <w:sz w:val="24"/>
          <w:vertAlign w:val="superscript"/>
        </w:rPr>
        <w:t>-6</w:t>
      </w:r>
      <w:r>
        <w:rPr>
          <w:rFonts w:ascii="宋体" w:hint="eastAsia"/>
          <w:sz w:val="24"/>
        </w:rPr>
        <w:t>，远小于被校准对象引入的标准不确定度，其标准不确定度忽略不计。</w:t>
      </w:r>
    </w:p>
    <w:p w14:paraId="6D05358C" w14:textId="77777777" w:rsidR="00432070" w:rsidRDefault="00432070" w:rsidP="00432070">
      <w:pPr>
        <w:spacing w:before="120" w:after="120" w:line="300" w:lineRule="auto"/>
        <w:outlineLvl w:val="1"/>
        <w:rPr>
          <w:rFonts w:ascii="宋体"/>
          <w:sz w:val="24"/>
        </w:rPr>
      </w:pPr>
      <w:bookmarkStart w:id="437" w:name="_Toc60454463"/>
      <w:bookmarkStart w:id="438" w:name="_Toc60279608"/>
      <w:bookmarkStart w:id="439" w:name="_Toc193811963"/>
      <w:bookmarkStart w:id="440" w:name="_Toc73006040"/>
      <w:bookmarkStart w:id="441" w:name="_Toc195021823"/>
      <w:bookmarkStart w:id="442" w:name="_Toc195439442"/>
      <w:r>
        <w:rPr>
          <w:rFonts w:ascii="黑体" w:eastAsia="黑体" w:hAnsi="黑体" w:hint="eastAsia"/>
          <w:sz w:val="24"/>
        </w:rPr>
        <w:t>F.4</w:t>
      </w:r>
      <w:r>
        <w:rPr>
          <w:rFonts w:ascii="黑体" w:eastAsia="黑体" w:hAnsi="黑体"/>
          <w:sz w:val="24"/>
        </w:rPr>
        <w:t xml:space="preserve"> </w:t>
      </w:r>
      <w:r>
        <w:rPr>
          <w:rFonts w:ascii="黑体" w:eastAsia="黑体" w:hAnsi="黑体" w:hint="eastAsia"/>
          <w:sz w:val="24"/>
        </w:rPr>
        <w:t>合成标准不确定度</w:t>
      </w:r>
      <w:bookmarkEnd w:id="437"/>
      <w:bookmarkEnd w:id="438"/>
      <w:bookmarkEnd w:id="439"/>
      <w:bookmarkEnd w:id="440"/>
      <w:bookmarkEnd w:id="441"/>
      <w:bookmarkEnd w:id="442"/>
      <w:r>
        <w:rPr>
          <w:rFonts w:ascii="黑体" w:eastAsia="黑体" w:hAnsi="黑体" w:hint="eastAsia"/>
          <w:sz w:val="24"/>
        </w:rPr>
        <w:t xml:space="preserve">    </w:t>
      </w:r>
      <w:r>
        <w:rPr>
          <w:rFonts w:ascii="宋体" w:hint="eastAsia"/>
          <w:sz w:val="24"/>
        </w:rPr>
        <w:t xml:space="preserve"> </w:t>
      </w:r>
    </w:p>
    <w:p w14:paraId="7BE425F4" w14:textId="77777777" w:rsidR="00432070" w:rsidRDefault="00432070" w:rsidP="00432070">
      <w:pPr>
        <w:snapToGrid w:val="0"/>
        <w:spacing w:line="300" w:lineRule="auto"/>
        <w:outlineLvl w:val="2"/>
        <w:rPr>
          <w:rFonts w:ascii="宋体"/>
          <w:sz w:val="24"/>
        </w:rPr>
      </w:pPr>
      <w:r>
        <w:rPr>
          <w:rFonts w:ascii="宋体" w:hint="eastAsia"/>
          <w:sz w:val="24"/>
        </w:rPr>
        <w:t>F.4.1</w:t>
      </w:r>
      <w:r>
        <w:rPr>
          <w:rFonts w:ascii="宋体"/>
          <w:sz w:val="24"/>
        </w:rPr>
        <w:t xml:space="preserve"> </w:t>
      </w:r>
      <w:r>
        <w:rPr>
          <w:rFonts w:ascii="宋体" w:hint="eastAsia"/>
          <w:sz w:val="24"/>
        </w:rPr>
        <w:t>标准</w:t>
      </w:r>
      <w:r>
        <w:rPr>
          <w:rFonts w:ascii="宋体" w:hAnsi="宋体" w:hint="eastAsia"/>
          <w:bCs/>
          <w:kern w:val="0"/>
          <w:sz w:val="24"/>
        </w:rPr>
        <w:t>不确定度</w:t>
      </w:r>
      <w:r>
        <w:rPr>
          <w:rFonts w:ascii="宋体" w:hint="eastAsia"/>
          <w:sz w:val="24"/>
        </w:rPr>
        <w:t>汇总</w:t>
      </w:r>
    </w:p>
    <w:p w14:paraId="7A9109A2" w14:textId="77777777" w:rsidR="00432070" w:rsidRDefault="00432070" w:rsidP="00432070">
      <w:pPr>
        <w:snapToGrid w:val="0"/>
        <w:spacing w:line="400" w:lineRule="exact"/>
        <w:jc w:val="center"/>
        <w:rPr>
          <w:rFonts w:ascii="黑体" w:eastAsia="黑体" w:hAnsi="黑体" w:hint="eastAsia"/>
        </w:rPr>
      </w:pPr>
    </w:p>
    <w:p w14:paraId="292B7FC4" w14:textId="77777777" w:rsidR="00432070" w:rsidRDefault="00432070" w:rsidP="00432070">
      <w:pPr>
        <w:snapToGrid w:val="0"/>
        <w:spacing w:line="400" w:lineRule="exact"/>
        <w:jc w:val="center"/>
        <w:rPr>
          <w:rFonts w:ascii="Times New Roman" w:eastAsia="黑体" w:hAnsi="Times New Roman"/>
        </w:rPr>
      </w:pPr>
      <w:r>
        <w:rPr>
          <w:rFonts w:ascii="Times New Roman" w:eastAsia="黑体" w:hAnsi="Times New Roman"/>
        </w:rPr>
        <w:t>表</w:t>
      </w:r>
      <w:r>
        <w:rPr>
          <w:rFonts w:ascii="Times New Roman" w:eastAsia="黑体" w:hAnsi="Times New Roman"/>
        </w:rPr>
        <w:t xml:space="preserve">F.2 </w:t>
      </w:r>
      <w:r>
        <w:rPr>
          <w:rFonts w:ascii="Times New Roman" w:eastAsia="黑体" w:hAnsi="Times New Roman"/>
        </w:rPr>
        <w:t>标准不确定度汇总</w:t>
      </w:r>
    </w:p>
    <w:tbl>
      <w:tblPr>
        <w:tblStyle w:val="afff2"/>
        <w:tblW w:w="0" w:type="auto"/>
        <w:jc w:val="center"/>
        <w:tblLook w:val="04A0" w:firstRow="1" w:lastRow="0" w:firstColumn="1" w:lastColumn="0" w:noHBand="0" w:noVBand="1"/>
      </w:tblPr>
      <w:tblGrid>
        <w:gridCol w:w="789"/>
        <w:gridCol w:w="4206"/>
        <w:gridCol w:w="471"/>
        <w:gridCol w:w="1037"/>
        <w:gridCol w:w="349"/>
      </w:tblGrid>
      <w:tr w:rsidR="00432070" w14:paraId="5B86A914" w14:textId="77777777" w:rsidTr="004E2B88">
        <w:trPr>
          <w:jc w:val="center"/>
        </w:trPr>
        <w:tc>
          <w:tcPr>
            <w:tcW w:w="0" w:type="auto"/>
            <w:vAlign w:val="center"/>
          </w:tcPr>
          <w:p w14:paraId="04D15C0C" w14:textId="77777777" w:rsidR="00432070" w:rsidRDefault="00432070" w:rsidP="004E2B88">
            <w:pPr>
              <w:snapToGrid w:val="0"/>
              <w:jc w:val="center"/>
              <w:rPr>
                <w:rFonts w:ascii="Times New Roman" w:hAnsi="Times New Roman"/>
                <w:szCs w:val="21"/>
              </w:rPr>
            </w:pPr>
            <w:r>
              <w:rPr>
                <w:rFonts w:ascii="Times New Roman" w:hAnsi="Times New Roman"/>
                <w:szCs w:val="21"/>
              </w:rPr>
              <w:t>i</w:t>
            </w:r>
          </w:p>
        </w:tc>
        <w:tc>
          <w:tcPr>
            <w:tcW w:w="0" w:type="auto"/>
            <w:vAlign w:val="center"/>
          </w:tcPr>
          <w:p w14:paraId="6EC4E3AA" w14:textId="77777777" w:rsidR="00432070" w:rsidRDefault="00432070" w:rsidP="004E2B88">
            <w:pPr>
              <w:snapToGrid w:val="0"/>
              <w:jc w:val="center"/>
              <w:rPr>
                <w:rFonts w:ascii="Times New Roman" w:hAnsi="Times New Roman"/>
                <w:szCs w:val="21"/>
              </w:rPr>
            </w:pPr>
            <w:r>
              <w:rPr>
                <w:rFonts w:ascii="Times New Roman" w:hAnsi="Times New Roman"/>
                <w:szCs w:val="21"/>
              </w:rPr>
              <w:t>x</w:t>
            </w:r>
            <w:r>
              <w:rPr>
                <w:rFonts w:ascii="Times New Roman" w:hAnsi="Times New Roman"/>
                <w:szCs w:val="21"/>
                <w:vertAlign w:val="subscript"/>
              </w:rPr>
              <w:t>i</w:t>
            </w:r>
          </w:p>
        </w:tc>
        <w:tc>
          <w:tcPr>
            <w:tcW w:w="0" w:type="auto"/>
            <w:vAlign w:val="center"/>
          </w:tcPr>
          <w:p w14:paraId="125EF083" w14:textId="77777777" w:rsidR="00432070" w:rsidRDefault="00432070" w:rsidP="004E2B88">
            <w:pPr>
              <w:snapToGrid w:val="0"/>
              <w:jc w:val="center"/>
              <w:rPr>
                <w:rFonts w:ascii="Times New Roman" w:hAnsi="Times New Roman"/>
                <w:szCs w:val="21"/>
              </w:rPr>
            </w:pPr>
            <w:r>
              <w:rPr>
                <w:rFonts w:ascii="Times New Roman" w:hAnsi="Times New Roman"/>
                <w:i/>
                <w:szCs w:val="21"/>
              </w:rPr>
              <w:t>k</w:t>
            </w:r>
            <w:r>
              <w:rPr>
                <w:rFonts w:ascii="Times New Roman" w:hAnsi="Times New Roman"/>
                <w:szCs w:val="21"/>
                <w:vertAlign w:val="subscript"/>
              </w:rPr>
              <w:t>i</w:t>
            </w:r>
          </w:p>
        </w:tc>
        <w:tc>
          <w:tcPr>
            <w:tcW w:w="0" w:type="auto"/>
            <w:vAlign w:val="center"/>
          </w:tcPr>
          <w:p w14:paraId="5F3D9FE3" w14:textId="77777777" w:rsidR="00432070" w:rsidRDefault="00432070" w:rsidP="004E2B88">
            <w:pPr>
              <w:snapToGrid w:val="0"/>
              <w:jc w:val="center"/>
              <w:rPr>
                <w:rFonts w:ascii="Times New Roman" w:hAnsi="Times New Roman"/>
                <w:szCs w:val="21"/>
              </w:rPr>
            </w:pPr>
            <w:r>
              <w:rPr>
                <w:rFonts w:ascii="Times New Roman" w:hAnsi="Times New Roman"/>
                <w:szCs w:val="21"/>
              </w:rPr>
              <w:t>u(x</w:t>
            </w:r>
            <w:r>
              <w:rPr>
                <w:rFonts w:ascii="Times New Roman" w:hAnsi="Times New Roman"/>
                <w:szCs w:val="21"/>
                <w:vertAlign w:val="subscript"/>
              </w:rPr>
              <w:t>i</w:t>
            </w:r>
            <w:r>
              <w:rPr>
                <w:rFonts w:ascii="Times New Roman" w:hAnsi="Times New Roman"/>
                <w:szCs w:val="21"/>
              </w:rPr>
              <w:t>）</w:t>
            </w:r>
            <w:r>
              <w:rPr>
                <w:rFonts w:ascii="Times New Roman" w:hAnsi="Times New Roman"/>
                <w:szCs w:val="21"/>
              </w:rPr>
              <w:t>(V)</w:t>
            </w:r>
          </w:p>
        </w:tc>
        <w:tc>
          <w:tcPr>
            <w:tcW w:w="0" w:type="auto"/>
            <w:vAlign w:val="center"/>
          </w:tcPr>
          <w:p w14:paraId="5A2BC08C" w14:textId="77777777" w:rsidR="00432070" w:rsidRDefault="00432070" w:rsidP="004E2B88">
            <w:pPr>
              <w:snapToGrid w:val="0"/>
              <w:jc w:val="center"/>
              <w:rPr>
                <w:rFonts w:ascii="Times New Roman" w:hAnsi="Times New Roman"/>
                <w:szCs w:val="21"/>
              </w:rPr>
            </w:pPr>
            <w:r>
              <w:rPr>
                <w:rFonts w:ascii="Times New Roman" w:hAnsi="Times New Roman"/>
                <w:szCs w:val="21"/>
              </w:rPr>
              <w:t>c</w:t>
            </w:r>
            <w:r>
              <w:rPr>
                <w:rFonts w:ascii="Times New Roman" w:hAnsi="Times New Roman"/>
                <w:szCs w:val="21"/>
                <w:vertAlign w:val="subscript"/>
              </w:rPr>
              <w:t>i</w:t>
            </w:r>
          </w:p>
        </w:tc>
      </w:tr>
      <w:tr w:rsidR="00432070" w14:paraId="1FD427BE" w14:textId="77777777" w:rsidTr="004E2B88">
        <w:trPr>
          <w:jc w:val="center"/>
        </w:trPr>
        <w:tc>
          <w:tcPr>
            <w:tcW w:w="0" w:type="auto"/>
            <w:vAlign w:val="center"/>
          </w:tcPr>
          <w:p w14:paraId="58114585"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F.3.1.1</w:t>
            </w:r>
          </w:p>
        </w:tc>
        <w:tc>
          <w:tcPr>
            <w:tcW w:w="0" w:type="auto"/>
            <w:vAlign w:val="center"/>
          </w:tcPr>
          <w:p w14:paraId="29A4F6AE"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被校对象的示值重复性引入的标准不确定度</w:t>
            </w:r>
          </w:p>
        </w:tc>
        <w:tc>
          <w:tcPr>
            <w:tcW w:w="0" w:type="auto"/>
            <w:vAlign w:val="center"/>
          </w:tcPr>
          <w:p w14:paraId="38983240"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1</w:t>
            </w:r>
          </w:p>
        </w:tc>
        <w:tc>
          <w:tcPr>
            <w:tcW w:w="0" w:type="auto"/>
            <w:vAlign w:val="center"/>
          </w:tcPr>
          <w:p w14:paraId="41CC8E34"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0.0</w:t>
            </w:r>
            <w:r>
              <w:rPr>
                <w:rFonts w:ascii="Times New Roman" w:hAnsi="Times New Roman" w:hint="eastAsia"/>
                <w:szCs w:val="18"/>
              </w:rPr>
              <w:t>24</w:t>
            </w:r>
          </w:p>
        </w:tc>
        <w:tc>
          <w:tcPr>
            <w:tcW w:w="0" w:type="auto"/>
            <w:vAlign w:val="center"/>
          </w:tcPr>
          <w:p w14:paraId="5F782945"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1</w:t>
            </w:r>
          </w:p>
        </w:tc>
      </w:tr>
      <w:tr w:rsidR="00432070" w14:paraId="482850AA" w14:textId="77777777" w:rsidTr="004E2B88">
        <w:trPr>
          <w:jc w:val="center"/>
        </w:trPr>
        <w:tc>
          <w:tcPr>
            <w:tcW w:w="0" w:type="auto"/>
            <w:vAlign w:val="center"/>
          </w:tcPr>
          <w:p w14:paraId="2905582D"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F.3.1.2</w:t>
            </w:r>
          </w:p>
        </w:tc>
        <w:tc>
          <w:tcPr>
            <w:tcW w:w="0" w:type="auto"/>
            <w:vAlign w:val="center"/>
          </w:tcPr>
          <w:p w14:paraId="4D147A02"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被校对象的分辨力引入的标准不确定度</w:t>
            </w:r>
          </w:p>
        </w:tc>
        <w:tc>
          <w:tcPr>
            <w:tcW w:w="0" w:type="auto"/>
            <w:vAlign w:val="center"/>
          </w:tcPr>
          <w:p w14:paraId="25997964" w14:textId="77777777" w:rsidR="00432070" w:rsidRDefault="00000000" w:rsidP="004E2B88">
            <w:pPr>
              <w:spacing w:line="440" w:lineRule="exact"/>
              <w:jc w:val="center"/>
              <w:rPr>
                <w:rFonts w:ascii="Times New Roman" w:hAnsi="Times New Roman"/>
                <w:szCs w:val="18"/>
              </w:rPr>
            </w:pPr>
            <m:oMathPara>
              <m:oMath>
                <m:rad>
                  <m:radPr>
                    <m:degHide m:val="1"/>
                    <m:ctrlPr>
                      <w:rPr>
                        <w:rFonts w:ascii="Cambria Math" w:hAnsi="Cambria Math"/>
                        <w:i/>
                      </w:rPr>
                    </m:ctrlPr>
                  </m:radPr>
                  <m:deg/>
                  <m:e>
                    <m:r>
                      <w:rPr>
                        <w:rFonts w:ascii="Cambria Math" w:hAnsi="Cambria Math"/>
                      </w:rPr>
                      <m:t>3</m:t>
                    </m:r>
                  </m:e>
                </m:rad>
              </m:oMath>
            </m:oMathPara>
          </w:p>
        </w:tc>
        <w:tc>
          <w:tcPr>
            <w:tcW w:w="0" w:type="auto"/>
            <w:vAlign w:val="center"/>
          </w:tcPr>
          <w:p w14:paraId="0BD2C2EE"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0.029</w:t>
            </w:r>
          </w:p>
        </w:tc>
        <w:tc>
          <w:tcPr>
            <w:tcW w:w="0" w:type="auto"/>
            <w:vAlign w:val="center"/>
          </w:tcPr>
          <w:p w14:paraId="2F8CD085"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1</w:t>
            </w:r>
          </w:p>
        </w:tc>
      </w:tr>
      <w:tr w:rsidR="00432070" w14:paraId="18112BB4" w14:textId="77777777" w:rsidTr="004E2B88">
        <w:trPr>
          <w:jc w:val="center"/>
        </w:trPr>
        <w:tc>
          <w:tcPr>
            <w:tcW w:w="0" w:type="auto"/>
            <w:vAlign w:val="center"/>
          </w:tcPr>
          <w:p w14:paraId="4DAB5523"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F.3.2</w:t>
            </w:r>
          </w:p>
        </w:tc>
        <w:tc>
          <w:tcPr>
            <w:tcW w:w="0" w:type="auto"/>
            <w:vAlign w:val="center"/>
          </w:tcPr>
          <w:p w14:paraId="40EDEF37"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数字多用表引入的标准不确定度</w:t>
            </w:r>
          </w:p>
        </w:tc>
        <w:tc>
          <w:tcPr>
            <w:tcW w:w="0" w:type="auto"/>
            <w:vAlign w:val="center"/>
          </w:tcPr>
          <w:p w14:paraId="02FEE01C"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2</w:t>
            </w:r>
          </w:p>
        </w:tc>
        <w:tc>
          <w:tcPr>
            <w:tcW w:w="0" w:type="auto"/>
            <w:vAlign w:val="center"/>
          </w:tcPr>
          <w:p w14:paraId="06E83E75"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1.0×10</w:t>
            </w:r>
            <w:r>
              <w:rPr>
                <w:rFonts w:ascii="Times New Roman" w:hAnsi="Times New Roman"/>
                <w:szCs w:val="18"/>
                <w:vertAlign w:val="superscript"/>
              </w:rPr>
              <w:t>-6</w:t>
            </w:r>
          </w:p>
        </w:tc>
        <w:tc>
          <w:tcPr>
            <w:tcW w:w="0" w:type="auto"/>
            <w:vAlign w:val="center"/>
          </w:tcPr>
          <w:p w14:paraId="16B0CF66" w14:textId="77777777" w:rsidR="00432070" w:rsidRDefault="00432070" w:rsidP="004E2B88">
            <w:pPr>
              <w:spacing w:line="440" w:lineRule="exact"/>
              <w:jc w:val="center"/>
              <w:rPr>
                <w:rFonts w:ascii="Times New Roman" w:hAnsi="Times New Roman"/>
                <w:szCs w:val="18"/>
              </w:rPr>
            </w:pPr>
            <w:r>
              <w:rPr>
                <w:rFonts w:ascii="Times New Roman" w:hAnsi="Times New Roman"/>
                <w:szCs w:val="18"/>
              </w:rPr>
              <w:t>1</w:t>
            </w:r>
          </w:p>
        </w:tc>
      </w:tr>
    </w:tbl>
    <w:p w14:paraId="65C650B2" w14:textId="77777777" w:rsidR="00432070" w:rsidRDefault="00432070" w:rsidP="00432070">
      <w:pPr>
        <w:spacing w:line="400" w:lineRule="exact"/>
        <w:ind w:firstLineChars="200" w:firstLine="480"/>
        <w:rPr>
          <w:rFonts w:ascii="宋体"/>
          <w:sz w:val="24"/>
        </w:rPr>
      </w:pPr>
      <w:r>
        <w:rPr>
          <w:rFonts w:ascii="宋体" w:hint="eastAsia"/>
          <w:sz w:val="24"/>
        </w:rPr>
        <w:t>其中：</w:t>
      </w:r>
    </w:p>
    <w:p w14:paraId="0412BCFC"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sz w:val="24"/>
          <w:szCs w:val="24"/>
        </w:rPr>
        <w:t>i</w:t>
      </w:r>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不确定度来源的序号；</w:t>
      </w:r>
    </w:p>
    <w:p w14:paraId="5DE8B22A"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x</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第i个输入量；</w:t>
      </w:r>
    </w:p>
    <w:p w14:paraId="4307CBF3"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i/>
          <w:sz w:val="24"/>
          <w:szCs w:val="24"/>
        </w:rPr>
        <w:t>k</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包含因子；</w:t>
      </w:r>
    </w:p>
    <w:p w14:paraId="1D280930"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u(x</w:t>
      </w:r>
      <w:r>
        <w:rPr>
          <w:rFonts w:hAnsi="Calibri" w:cs="Times New Roman" w:hint="eastAsia"/>
          <w:sz w:val="24"/>
          <w:szCs w:val="24"/>
          <w:vertAlign w:val="subscript"/>
        </w:rPr>
        <w:t>i</w:t>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输入量的标准不确定度；</w:t>
      </w:r>
    </w:p>
    <w:p w14:paraId="23F53D19" w14:textId="77777777" w:rsidR="00432070" w:rsidRDefault="00432070" w:rsidP="00432070">
      <w:pPr>
        <w:pStyle w:val="af9"/>
        <w:tabs>
          <w:tab w:val="left" w:pos="1134"/>
          <w:tab w:val="left" w:pos="1701"/>
        </w:tabs>
        <w:snapToGrid w:val="0"/>
        <w:spacing w:line="400" w:lineRule="exact"/>
        <w:ind w:firstLineChars="200" w:firstLine="480"/>
        <w:rPr>
          <w:rFonts w:hAnsi="Calibri" w:cs="Times New Roman"/>
          <w:sz w:val="24"/>
          <w:szCs w:val="24"/>
        </w:rPr>
      </w:pPr>
      <w:r>
        <w:rPr>
          <w:rFonts w:hAnsi="Calibri" w:cs="Times New Roman" w:hint="eastAsia"/>
          <w:sz w:val="24"/>
          <w:szCs w:val="24"/>
        </w:rPr>
        <w:t>c</w:t>
      </w:r>
      <w:r>
        <w:rPr>
          <w:rFonts w:hAnsi="Calibri" w:cs="Times New Roman" w:hint="eastAsia"/>
          <w:sz w:val="24"/>
          <w:szCs w:val="24"/>
          <w:vertAlign w:val="subscript"/>
        </w:rPr>
        <w:t>i</w:t>
      </w:r>
      <w:r>
        <w:rPr>
          <w:rFonts w:hAnsi="Calibri" w:cs="Times New Roman"/>
          <w:sz w:val="24"/>
          <w:szCs w:val="24"/>
          <w:vertAlign w:val="subscript"/>
        </w:rPr>
        <w:tab/>
      </w:r>
      <w:r>
        <w:rPr>
          <w:rFonts w:hAnsi="Calibri" w:cs="Times New Roman" w:hint="eastAsia"/>
          <w:sz w:val="24"/>
          <w:szCs w:val="24"/>
        </w:rPr>
        <w:t>——</w:t>
      </w:r>
      <w:r>
        <w:rPr>
          <w:rFonts w:hAnsi="Calibri" w:cs="Times New Roman"/>
          <w:sz w:val="24"/>
          <w:szCs w:val="24"/>
        </w:rPr>
        <w:tab/>
      </w:r>
      <w:r>
        <w:rPr>
          <w:rFonts w:hAnsi="Calibri" w:cs="Times New Roman" w:hint="eastAsia"/>
          <w:sz w:val="24"/>
          <w:szCs w:val="24"/>
        </w:rPr>
        <w:t>灵敏系数。</w:t>
      </w:r>
    </w:p>
    <w:p w14:paraId="1235A693" w14:textId="77777777" w:rsidR="00432070" w:rsidRDefault="00432070" w:rsidP="00432070">
      <w:pPr>
        <w:snapToGrid w:val="0"/>
        <w:spacing w:line="300" w:lineRule="auto"/>
        <w:outlineLvl w:val="2"/>
        <w:rPr>
          <w:rFonts w:ascii="宋体"/>
          <w:sz w:val="24"/>
        </w:rPr>
      </w:pPr>
      <w:r>
        <w:rPr>
          <w:rFonts w:ascii="宋体" w:hint="eastAsia"/>
          <w:sz w:val="24"/>
        </w:rPr>
        <w:t>F.4.2</w:t>
      </w:r>
      <w:r>
        <w:rPr>
          <w:rFonts w:ascii="宋体"/>
          <w:sz w:val="24"/>
        </w:rPr>
        <w:t xml:space="preserve"> </w:t>
      </w:r>
      <w:r>
        <w:rPr>
          <w:rFonts w:ascii="宋体" w:hint="eastAsia"/>
          <w:sz w:val="24"/>
        </w:rPr>
        <w:t>合成标准不确定度计算</w:t>
      </w:r>
    </w:p>
    <w:p w14:paraId="2F441B9D" w14:textId="77777777" w:rsidR="00432070" w:rsidRDefault="00432070" w:rsidP="00432070">
      <w:pPr>
        <w:spacing w:line="400" w:lineRule="exact"/>
        <w:ind w:firstLineChars="200" w:firstLine="480"/>
        <w:rPr>
          <w:rFonts w:ascii="宋体"/>
          <w:sz w:val="24"/>
        </w:rPr>
      </w:pPr>
      <w:r>
        <w:rPr>
          <w:rFonts w:ascii="宋体" w:hint="eastAsia"/>
          <w:sz w:val="24"/>
        </w:rPr>
        <w:t>以上各项标准不确定度分量是互不相关的，而且数字多用表引入的标准不确定度远小于被校对象引入的标准不确定度，其标准不确定度忽略不计。</w:t>
      </w:r>
    </w:p>
    <w:p w14:paraId="62E41114" w14:textId="77777777" w:rsidR="00432070" w:rsidRDefault="00432070" w:rsidP="00432070">
      <w:pPr>
        <w:spacing w:line="400" w:lineRule="exact"/>
        <w:ind w:firstLineChars="200" w:firstLine="480"/>
        <w:rPr>
          <w:rFonts w:ascii="宋体"/>
          <w:sz w:val="24"/>
        </w:rPr>
      </w:pPr>
      <w:r>
        <w:rPr>
          <w:rFonts w:ascii="宋体" w:hint="eastAsia"/>
          <w:sz w:val="24"/>
        </w:rPr>
        <w:t>所以合成标准不确定度为：</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Pr>
          <w:rFonts w:ascii="宋体" w:hint="eastAsia"/>
          <w:sz w:val="24"/>
        </w:rPr>
        <w:t xml:space="preserve"> =</w:t>
      </w:r>
      <w:r>
        <w:rPr>
          <w:rFonts w:ascii="宋体"/>
          <w:sz w:val="24"/>
        </w:rPr>
        <w:t xml:space="preserve"> </w:t>
      </w:r>
      <w:r>
        <w:rPr>
          <w:rFonts w:ascii="宋体" w:hint="eastAsia"/>
          <w:sz w:val="24"/>
        </w:rPr>
        <w:t>0.029（V）。</w:t>
      </w:r>
    </w:p>
    <w:p w14:paraId="62700B33" w14:textId="77777777" w:rsidR="00432070" w:rsidRDefault="00432070" w:rsidP="00432070">
      <w:pPr>
        <w:spacing w:before="120" w:after="120" w:line="300" w:lineRule="auto"/>
        <w:outlineLvl w:val="1"/>
        <w:rPr>
          <w:rFonts w:ascii="黑体" w:eastAsia="黑体" w:hAnsi="黑体" w:hint="eastAsia"/>
          <w:sz w:val="24"/>
        </w:rPr>
      </w:pPr>
      <w:bookmarkStart w:id="443" w:name="_Toc60279609"/>
      <w:bookmarkStart w:id="444" w:name="_Toc60454464"/>
      <w:bookmarkStart w:id="445" w:name="_Toc73006041"/>
      <w:bookmarkStart w:id="446" w:name="_Toc193811964"/>
      <w:bookmarkStart w:id="447" w:name="_Toc195021824"/>
      <w:bookmarkStart w:id="448" w:name="_Toc195439443"/>
      <w:r>
        <w:rPr>
          <w:rFonts w:ascii="黑体" w:eastAsia="黑体" w:hAnsi="黑体" w:hint="eastAsia"/>
          <w:sz w:val="24"/>
        </w:rPr>
        <w:t>F.5</w:t>
      </w:r>
      <w:r>
        <w:rPr>
          <w:rFonts w:ascii="黑体" w:eastAsia="黑体" w:hAnsi="黑体"/>
          <w:sz w:val="24"/>
        </w:rPr>
        <w:t xml:space="preserve"> </w:t>
      </w:r>
      <w:r>
        <w:rPr>
          <w:rFonts w:ascii="黑体" w:eastAsia="黑体" w:hAnsi="黑体" w:hint="eastAsia"/>
          <w:sz w:val="24"/>
        </w:rPr>
        <w:t>扩展不确定度计算</w:t>
      </w:r>
      <w:bookmarkEnd w:id="443"/>
      <w:bookmarkEnd w:id="444"/>
      <w:bookmarkEnd w:id="445"/>
      <w:bookmarkEnd w:id="446"/>
      <w:bookmarkEnd w:id="447"/>
      <w:bookmarkEnd w:id="448"/>
    </w:p>
    <w:p w14:paraId="7F6A82AF" w14:textId="77777777" w:rsidR="00432070" w:rsidRDefault="00432070" w:rsidP="00432070">
      <w:pPr>
        <w:spacing w:line="400" w:lineRule="exact"/>
        <w:ind w:firstLineChars="200" w:firstLine="480"/>
        <w:rPr>
          <w:rFonts w:ascii="宋体"/>
          <w:sz w:val="24"/>
        </w:rPr>
      </w:pPr>
      <w:r>
        <w:rPr>
          <w:rFonts w:ascii="宋体" w:hint="eastAsia"/>
          <w:sz w:val="24"/>
        </w:rPr>
        <w:t>取覆盖因子</w:t>
      </w:r>
      <w:r>
        <w:rPr>
          <w:rFonts w:ascii="宋体" w:hint="eastAsia"/>
          <w:i/>
          <w:iCs/>
          <w:sz w:val="24"/>
        </w:rPr>
        <w:t>k</w:t>
      </w:r>
      <w:r>
        <w:rPr>
          <w:rFonts w:ascii="宋体"/>
          <w:sz w:val="24"/>
        </w:rPr>
        <w:t xml:space="preserve"> </w:t>
      </w:r>
      <w:r>
        <w:rPr>
          <w:rFonts w:ascii="宋体" w:hint="eastAsia"/>
          <w:sz w:val="24"/>
        </w:rPr>
        <w:t>=</w:t>
      </w:r>
      <w:r>
        <w:rPr>
          <w:rFonts w:ascii="宋体"/>
          <w:sz w:val="24"/>
        </w:rPr>
        <w:t xml:space="preserve"> </w:t>
      </w:r>
      <w:r>
        <w:rPr>
          <w:rFonts w:ascii="宋体" w:hint="eastAsia"/>
          <w:sz w:val="24"/>
        </w:rPr>
        <w:t>2，则扩展不确定度：</w:t>
      </w:r>
    </w:p>
    <w:p w14:paraId="342467A4" w14:textId="5EC64276" w:rsidR="00432070" w:rsidRDefault="00977CAC" w:rsidP="00432070">
      <w:pPr>
        <w:spacing w:line="400" w:lineRule="exact"/>
        <w:ind w:firstLineChars="200" w:firstLine="480"/>
        <w:rPr>
          <w:rFonts w:ascii="宋体"/>
          <w:color w:val="000000"/>
          <w:sz w:val="24"/>
        </w:rPr>
      </w:pPr>
      <w:r w:rsidRPr="00977CAC">
        <w:rPr>
          <w:rFonts w:ascii="宋体" w:hint="eastAsia"/>
          <w:i/>
          <w:iCs/>
          <w:sz w:val="24"/>
        </w:rPr>
        <w:t>U</w:t>
      </w:r>
      <w:r w:rsidR="00432070">
        <w:rPr>
          <w:rFonts w:ascii="宋体" w:hint="eastAsia"/>
          <w:color w:val="000000"/>
          <w:sz w:val="24"/>
        </w:rPr>
        <w:t>=</w:t>
      </w:r>
      <w:r w:rsidR="00432070">
        <w:rPr>
          <w:rFonts w:ascii="宋体"/>
          <w:color w:val="000000"/>
          <w:sz w:val="24"/>
        </w:rPr>
        <w:t xml:space="preserve"> </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sidR="00432070">
        <w:rPr>
          <w:rFonts w:ascii="宋体" w:hint="eastAsia"/>
          <w:color w:val="000000"/>
          <w:sz w:val="24"/>
        </w:rPr>
        <w:t>×2</w:t>
      </w:r>
      <w:r w:rsidR="00432070">
        <w:rPr>
          <w:rFonts w:ascii="宋体"/>
          <w:color w:val="000000"/>
          <w:sz w:val="24"/>
        </w:rPr>
        <w:t xml:space="preserve"> </w:t>
      </w:r>
      <w:r w:rsidR="00432070">
        <w:rPr>
          <w:rFonts w:ascii="宋体" w:hint="eastAsia"/>
          <w:sz w:val="24"/>
        </w:rPr>
        <w:t>=</w:t>
      </w:r>
      <w:r w:rsidR="00432070">
        <w:rPr>
          <w:rFonts w:ascii="宋体"/>
          <w:sz w:val="24"/>
        </w:rPr>
        <w:t xml:space="preserve"> </w:t>
      </w:r>
      <w:r w:rsidR="00432070">
        <w:rPr>
          <w:rFonts w:ascii="宋体" w:hint="eastAsia"/>
          <w:sz w:val="24"/>
        </w:rPr>
        <w:t>0.029×2</w:t>
      </w:r>
      <w:r w:rsidR="00432070">
        <w:rPr>
          <w:rFonts w:ascii="宋体"/>
          <w:sz w:val="24"/>
        </w:rPr>
        <w:t xml:space="preserve"> </w:t>
      </w:r>
      <w:r w:rsidR="00432070">
        <w:rPr>
          <w:rFonts w:ascii="宋体" w:hint="eastAsia"/>
          <w:sz w:val="24"/>
        </w:rPr>
        <w:t>≈ 0.06（V</w:t>
      </w:r>
      <w:r w:rsidR="00432070">
        <w:rPr>
          <w:rFonts w:ascii="宋体" w:hint="eastAsia"/>
          <w:color w:val="000000"/>
          <w:sz w:val="24"/>
        </w:rPr>
        <w:t>）。</w:t>
      </w:r>
    </w:p>
    <w:p w14:paraId="73A8BFFD" w14:textId="77777777" w:rsidR="00432070" w:rsidRDefault="00432070" w:rsidP="00432070">
      <w:pPr>
        <w:spacing w:before="120" w:after="120" w:line="300" w:lineRule="auto"/>
        <w:outlineLvl w:val="1"/>
        <w:rPr>
          <w:rFonts w:ascii="黑体" w:eastAsia="黑体" w:hAnsi="黑体" w:hint="eastAsia"/>
          <w:sz w:val="24"/>
        </w:rPr>
      </w:pPr>
      <w:bookmarkStart w:id="449" w:name="_Toc193811965"/>
      <w:bookmarkStart w:id="450" w:name="_Toc60279610"/>
      <w:bookmarkStart w:id="451" w:name="_Toc73006042"/>
      <w:bookmarkStart w:id="452" w:name="_Toc60454465"/>
      <w:bookmarkStart w:id="453" w:name="_Toc195021825"/>
      <w:bookmarkStart w:id="454" w:name="_Toc195439444"/>
      <w:r>
        <w:rPr>
          <w:rFonts w:ascii="黑体" w:eastAsia="黑体" w:hAnsi="黑体" w:hint="eastAsia"/>
          <w:sz w:val="24"/>
        </w:rPr>
        <w:t>F.6 测量不确定度报告与表示</w:t>
      </w:r>
      <w:bookmarkEnd w:id="449"/>
      <w:bookmarkEnd w:id="450"/>
      <w:bookmarkEnd w:id="451"/>
      <w:bookmarkEnd w:id="452"/>
      <w:bookmarkEnd w:id="453"/>
      <w:bookmarkEnd w:id="454"/>
    </w:p>
    <w:p w14:paraId="2BDA3CB4" w14:textId="35A74525" w:rsidR="00432070" w:rsidRDefault="00977CAC" w:rsidP="00432070">
      <w:pPr>
        <w:spacing w:line="400" w:lineRule="exact"/>
        <w:ind w:firstLineChars="200" w:firstLine="480"/>
        <w:rPr>
          <w:rFonts w:ascii="宋体"/>
          <w:color w:val="000000"/>
          <w:sz w:val="24"/>
        </w:rPr>
      </w:pPr>
      <w:r w:rsidRPr="00977CAC">
        <w:rPr>
          <w:rFonts w:ascii="宋体" w:hint="eastAsia"/>
          <w:i/>
          <w:iCs/>
          <w:sz w:val="24"/>
        </w:rPr>
        <w:t>U</w:t>
      </w:r>
      <w:r w:rsidR="00432070">
        <w:rPr>
          <w:rFonts w:ascii="宋体" w:hint="eastAsia"/>
          <w:color w:val="000000"/>
          <w:sz w:val="24"/>
        </w:rPr>
        <w:t>=</w:t>
      </w:r>
      <w:r w:rsidR="00432070">
        <w:rPr>
          <w:rFonts w:ascii="宋体"/>
          <w:color w:val="000000"/>
          <w:sz w:val="24"/>
        </w:rPr>
        <w:t xml:space="preserve"> </w:t>
      </w:r>
      <w:r w:rsidR="00432070">
        <w:rPr>
          <w:rFonts w:ascii="宋体" w:hint="eastAsia"/>
          <w:color w:val="000000"/>
          <w:sz w:val="24"/>
        </w:rPr>
        <w:t>0.06</w:t>
      </w:r>
      <w:r w:rsidR="00432070">
        <w:rPr>
          <w:rFonts w:ascii="宋体"/>
          <w:color w:val="000000"/>
          <w:sz w:val="24"/>
        </w:rPr>
        <w:t>(</w:t>
      </w:r>
      <w:r w:rsidR="00432070">
        <w:rPr>
          <w:rFonts w:ascii="宋体" w:hint="eastAsia"/>
          <w:sz w:val="24"/>
        </w:rPr>
        <w:t>V</w:t>
      </w:r>
      <w:r w:rsidR="00432070">
        <w:rPr>
          <w:rFonts w:ascii="宋体"/>
          <w:sz w:val="24"/>
        </w:rPr>
        <w:t>)</w:t>
      </w:r>
      <w:r w:rsidR="00432070">
        <w:rPr>
          <w:rFonts w:ascii="宋体" w:hint="eastAsia"/>
          <w:color w:val="000000"/>
          <w:sz w:val="24"/>
        </w:rPr>
        <w:t>，</w:t>
      </w:r>
      <w:r w:rsidR="00432070">
        <w:rPr>
          <w:rFonts w:ascii="宋体" w:hint="eastAsia"/>
          <w:i/>
          <w:iCs/>
          <w:sz w:val="24"/>
        </w:rPr>
        <w:t>k</w:t>
      </w:r>
      <w:r w:rsidR="00432070">
        <w:rPr>
          <w:rFonts w:ascii="宋体"/>
          <w:sz w:val="24"/>
        </w:rPr>
        <w:t xml:space="preserve"> </w:t>
      </w:r>
      <w:r w:rsidR="00432070">
        <w:rPr>
          <w:rFonts w:ascii="宋体" w:hint="eastAsia"/>
          <w:sz w:val="24"/>
        </w:rPr>
        <w:t>=</w:t>
      </w:r>
      <w:r w:rsidR="00432070">
        <w:rPr>
          <w:rFonts w:ascii="宋体"/>
          <w:sz w:val="24"/>
        </w:rPr>
        <w:t xml:space="preserve"> </w:t>
      </w:r>
      <w:r w:rsidR="00432070">
        <w:rPr>
          <w:rFonts w:ascii="宋体" w:hint="eastAsia"/>
          <w:sz w:val="24"/>
        </w:rPr>
        <w:t>2。</w:t>
      </w:r>
    </w:p>
    <w:p w14:paraId="6E579F87" w14:textId="77777777" w:rsidR="00432070" w:rsidRDefault="00432070" w:rsidP="00432070">
      <w:pPr>
        <w:spacing w:line="400" w:lineRule="exact"/>
        <w:ind w:firstLineChars="200" w:firstLine="480"/>
        <w:rPr>
          <w:rFonts w:ascii="宋体"/>
          <w:sz w:val="24"/>
        </w:rPr>
      </w:pPr>
      <w:r>
        <w:rPr>
          <w:rFonts w:ascii="宋体" w:hint="eastAsia"/>
          <w:sz w:val="24"/>
        </w:rPr>
        <w:t>上述评定结果适用于基本满足上述条件的情况，测量条件基本一致时可以直接引用上述结果。其余量程各测量点可按照同样方法进行分析。</w:t>
      </w:r>
    </w:p>
    <w:p w14:paraId="328FEB97" w14:textId="77777777" w:rsidR="00432070" w:rsidRDefault="00432070" w:rsidP="00432070">
      <w:pPr>
        <w:tabs>
          <w:tab w:val="left" w:pos="731"/>
        </w:tabs>
        <w:spacing w:line="400" w:lineRule="exact"/>
        <w:ind w:firstLine="200"/>
        <w:sectPr w:rsidR="00432070" w:rsidSect="00432070">
          <w:pgSz w:w="11906" w:h="16838"/>
          <w:pgMar w:top="1440" w:right="1286" w:bottom="1440" w:left="1134" w:header="851" w:footer="992" w:gutter="0"/>
          <w:cols w:space="720"/>
          <w:docGrid w:type="lines" w:linePitch="312"/>
        </w:sectPr>
      </w:pPr>
      <w:r>
        <w:tab/>
      </w:r>
    </w:p>
    <w:p w14:paraId="672BF3CA" w14:textId="25640C3E" w:rsidR="00432070" w:rsidRDefault="00432070" w:rsidP="00432070">
      <w:pPr>
        <w:pStyle w:val="1"/>
        <w:keepNext w:val="0"/>
        <w:keepLines w:val="0"/>
        <w:numPr>
          <w:ilvl w:val="0"/>
          <w:numId w:val="0"/>
        </w:numPr>
        <w:spacing w:before="120" w:after="120" w:line="312" w:lineRule="auto"/>
        <w:ind w:left="1400" w:rightChars="100" w:right="210" w:hangingChars="500" w:hanging="1400"/>
        <w:rPr>
          <w:rFonts w:ascii="黑体" w:eastAsia="黑体"/>
          <w:b w:val="0"/>
          <w:bCs w:val="0"/>
          <w:kern w:val="2"/>
          <w:sz w:val="28"/>
          <w:szCs w:val="28"/>
        </w:rPr>
      </w:pPr>
      <w:bookmarkStart w:id="455" w:name="_Toc193811973"/>
      <w:bookmarkStart w:id="456" w:name="_Toc195439445"/>
      <w:r>
        <w:rPr>
          <w:rFonts w:ascii="黑体" w:eastAsia="黑体" w:hint="eastAsia"/>
          <w:b w:val="0"/>
          <w:bCs w:val="0"/>
          <w:kern w:val="2"/>
          <w:sz w:val="28"/>
          <w:szCs w:val="28"/>
        </w:rPr>
        <w:lastRenderedPageBreak/>
        <w:t xml:space="preserve">附录 </w:t>
      </w:r>
      <w:bookmarkEnd w:id="455"/>
      <w:r w:rsidR="0082044E">
        <w:rPr>
          <w:rFonts w:ascii="黑体" w:eastAsia="黑体" w:hint="eastAsia"/>
          <w:b w:val="0"/>
          <w:bCs w:val="0"/>
          <w:kern w:val="2"/>
          <w:sz w:val="28"/>
          <w:szCs w:val="28"/>
        </w:rPr>
        <w:t>G</w:t>
      </w:r>
      <w:bookmarkEnd w:id="456"/>
      <w:r>
        <w:rPr>
          <w:rFonts w:ascii="黑体" w:eastAsia="黑体"/>
          <w:b w:val="0"/>
          <w:bCs w:val="0"/>
          <w:kern w:val="2"/>
          <w:sz w:val="28"/>
          <w:szCs w:val="28"/>
        </w:rPr>
        <w:t xml:space="preserve"> </w:t>
      </w:r>
    </w:p>
    <w:p w14:paraId="1C3474FC" w14:textId="1E9F16E5" w:rsidR="00432070" w:rsidRDefault="00432070" w:rsidP="00432070">
      <w:pPr>
        <w:pStyle w:val="1"/>
        <w:keepNext w:val="0"/>
        <w:keepLines w:val="0"/>
        <w:numPr>
          <w:ilvl w:val="0"/>
          <w:numId w:val="0"/>
        </w:numPr>
        <w:spacing w:before="120" w:after="120" w:line="312" w:lineRule="auto"/>
        <w:ind w:leftChars="399" w:left="1398" w:rightChars="100" w:right="210" w:hangingChars="200" w:hanging="560"/>
        <w:rPr>
          <w:rFonts w:ascii="楷体_GB2312" w:eastAsia="楷体_GB2312"/>
          <w:b w:val="0"/>
          <w:sz w:val="32"/>
          <w:szCs w:val="32"/>
        </w:rPr>
      </w:pPr>
      <w:bookmarkStart w:id="457" w:name="_Toc193811974"/>
      <w:bookmarkStart w:id="458" w:name="_Toc195021835"/>
      <w:bookmarkStart w:id="459" w:name="_Toc195439446"/>
      <w:r>
        <w:rPr>
          <w:rFonts w:ascii="黑体" w:eastAsia="黑体" w:hAnsi="黑体" w:hint="eastAsia"/>
          <w:b w:val="0"/>
          <w:sz w:val="28"/>
          <w:szCs w:val="28"/>
        </w:rPr>
        <w:t>电子探空仪基测箱检测室通风速度校准结果不确定度评定示例</w:t>
      </w:r>
      <w:bookmarkEnd w:id="457"/>
      <w:bookmarkEnd w:id="458"/>
      <w:bookmarkEnd w:id="459"/>
    </w:p>
    <w:p w14:paraId="2378B0E7" w14:textId="77777777" w:rsidR="00432070" w:rsidRDefault="00432070" w:rsidP="00432070">
      <w:pPr>
        <w:spacing w:before="120" w:after="120" w:line="300" w:lineRule="auto"/>
        <w:outlineLvl w:val="1"/>
        <w:rPr>
          <w:rFonts w:ascii="黑体" w:eastAsia="黑体" w:hAnsi="黑体" w:hint="eastAsia"/>
          <w:sz w:val="24"/>
        </w:rPr>
      </w:pPr>
      <w:bookmarkStart w:id="460" w:name="_Toc193811975"/>
      <w:bookmarkStart w:id="461" w:name="_Toc195021836"/>
      <w:bookmarkStart w:id="462" w:name="_Toc195439447"/>
      <w:r>
        <w:rPr>
          <w:rFonts w:ascii="黑体" w:eastAsia="黑体" w:hAnsi="黑体" w:hint="eastAsia"/>
          <w:sz w:val="24"/>
        </w:rPr>
        <w:t>H.1</w:t>
      </w:r>
      <w:r>
        <w:rPr>
          <w:rFonts w:ascii="黑体" w:eastAsia="黑体" w:hAnsi="黑体"/>
          <w:sz w:val="24"/>
        </w:rPr>
        <w:t xml:space="preserve"> </w:t>
      </w:r>
      <w:r>
        <w:rPr>
          <w:rFonts w:ascii="黑体" w:eastAsia="黑体" w:hAnsi="黑体" w:hint="eastAsia"/>
          <w:sz w:val="24"/>
        </w:rPr>
        <w:t>概述</w:t>
      </w:r>
      <w:bookmarkEnd w:id="460"/>
      <w:bookmarkEnd w:id="461"/>
      <w:bookmarkEnd w:id="462"/>
    </w:p>
    <w:p w14:paraId="68276116" w14:textId="77777777" w:rsidR="00432070" w:rsidRDefault="00432070" w:rsidP="00432070">
      <w:pPr>
        <w:snapToGrid w:val="0"/>
        <w:spacing w:line="300" w:lineRule="auto"/>
        <w:outlineLvl w:val="2"/>
        <w:rPr>
          <w:rFonts w:ascii="宋体"/>
          <w:sz w:val="24"/>
        </w:rPr>
      </w:pPr>
      <w:r>
        <w:rPr>
          <w:rFonts w:ascii="宋体" w:hint="eastAsia"/>
          <w:sz w:val="24"/>
        </w:rPr>
        <w:t>H.1.1 被校对象</w:t>
      </w:r>
    </w:p>
    <w:p w14:paraId="49C47AA8" w14:textId="77777777" w:rsidR="00432070" w:rsidRPr="00BF07BD" w:rsidRDefault="00432070" w:rsidP="00BF07BD">
      <w:pPr>
        <w:spacing w:line="360" w:lineRule="auto"/>
        <w:ind w:firstLineChars="200" w:firstLine="480"/>
        <w:jc w:val="left"/>
        <w:rPr>
          <w:rFonts w:ascii="宋体" w:hAnsi="宋体" w:hint="eastAsia"/>
          <w:bCs/>
          <w:kern w:val="0"/>
          <w:sz w:val="24"/>
        </w:rPr>
      </w:pPr>
      <w:r w:rsidRPr="00BF07BD">
        <w:rPr>
          <w:rFonts w:ascii="宋体" w:hAnsi="宋体" w:hint="eastAsia"/>
          <w:bCs/>
          <w:kern w:val="0"/>
          <w:sz w:val="24"/>
        </w:rPr>
        <w:t>电子探空仪基测箱检测室通风速度。</w:t>
      </w:r>
    </w:p>
    <w:p w14:paraId="11A26DEE" w14:textId="77777777" w:rsidR="00432070" w:rsidRDefault="00432070" w:rsidP="00432070">
      <w:pPr>
        <w:snapToGrid w:val="0"/>
        <w:spacing w:line="300" w:lineRule="auto"/>
        <w:outlineLvl w:val="2"/>
        <w:rPr>
          <w:rFonts w:ascii="宋体"/>
          <w:sz w:val="24"/>
        </w:rPr>
      </w:pPr>
      <w:r>
        <w:rPr>
          <w:rFonts w:ascii="宋体" w:hint="eastAsia"/>
          <w:sz w:val="24"/>
        </w:rPr>
        <w:t>H.1.2 校准条件</w:t>
      </w:r>
    </w:p>
    <w:p w14:paraId="1F5FF058" w14:textId="77777777" w:rsidR="00432070" w:rsidRPr="00BF07BD" w:rsidRDefault="00432070" w:rsidP="00BF07BD">
      <w:pPr>
        <w:spacing w:line="360" w:lineRule="auto"/>
        <w:ind w:firstLineChars="200" w:firstLine="480"/>
        <w:jc w:val="left"/>
        <w:rPr>
          <w:rFonts w:ascii="宋体" w:hAnsi="宋体" w:hint="eastAsia"/>
          <w:bCs/>
          <w:kern w:val="0"/>
          <w:sz w:val="24"/>
        </w:rPr>
      </w:pPr>
      <w:r w:rsidRPr="00BF07BD">
        <w:rPr>
          <w:rFonts w:ascii="宋体" w:hAnsi="宋体" w:hint="eastAsia"/>
          <w:bCs/>
          <w:kern w:val="0"/>
          <w:sz w:val="24"/>
        </w:rPr>
        <w:t>温度：（15～25）℃；湿度：（30～80）%RH。</w:t>
      </w:r>
    </w:p>
    <w:p w14:paraId="3E94323E" w14:textId="77777777" w:rsidR="00432070" w:rsidRDefault="00432070" w:rsidP="00432070">
      <w:pPr>
        <w:snapToGrid w:val="0"/>
        <w:spacing w:line="300" w:lineRule="auto"/>
        <w:outlineLvl w:val="2"/>
        <w:rPr>
          <w:rFonts w:ascii="宋体"/>
          <w:sz w:val="24"/>
        </w:rPr>
      </w:pPr>
      <w:r>
        <w:rPr>
          <w:rFonts w:ascii="宋体" w:hint="eastAsia"/>
          <w:sz w:val="24"/>
        </w:rPr>
        <w:t>H.1.3 校准用标准</w:t>
      </w:r>
    </w:p>
    <w:p w14:paraId="565838EF" w14:textId="2CA9764E" w:rsidR="00432070" w:rsidRPr="00BF07BD" w:rsidRDefault="00432070" w:rsidP="00BF07BD">
      <w:pPr>
        <w:spacing w:line="360" w:lineRule="auto"/>
        <w:ind w:firstLineChars="200" w:firstLine="480"/>
        <w:jc w:val="left"/>
        <w:rPr>
          <w:rFonts w:ascii="宋体" w:hAnsi="宋体" w:hint="eastAsia"/>
          <w:bCs/>
          <w:kern w:val="0"/>
          <w:sz w:val="24"/>
        </w:rPr>
      </w:pPr>
      <w:r w:rsidRPr="00BF07BD">
        <w:rPr>
          <w:rFonts w:ascii="宋体" w:hAnsi="宋体" w:hint="eastAsia"/>
          <w:bCs/>
          <w:kern w:val="0"/>
          <w:sz w:val="24"/>
        </w:rPr>
        <w:t>热式风速仪，测量范围</w:t>
      </w:r>
      <w:r w:rsidR="00AF1EAE">
        <w:rPr>
          <w:rFonts w:ascii="宋体" w:hAnsi="宋体" w:hint="eastAsia"/>
          <w:bCs/>
          <w:kern w:val="0"/>
          <w:sz w:val="24"/>
        </w:rPr>
        <w:t>：</w:t>
      </w:r>
      <w:r w:rsidRPr="00BF07BD">
        <w:rPr>
          <w:rFonts w:ascii="宋体" w:hAnsi="宋体" w:hint="eastAsia"/>
          <w:bCs/>
          <w:kern w:val="0"/>
          <w:sz w:val="24"/>
        </w:rPr>
        <w:t>（0.2～5）m/s，</w:t>
      </w:r>
      <w:bookmarkStart w:id="463" w:name="OLE_LINK13"/>
      <w:r w:rsidR="00AF1EAE">
        <w:rPr>
          <w:rFonts w:ascii="宋体" w:hAnsi="宋体" w:hint="eastAsia"/>
          <w:bCs/>
          <w:kern w:val="0"/>
          <w:sz w:val="24"/>
        </w:rPr>
        <w:t>最大允许误差：</w:t>
      </w:r>
      <w:r w:rsidR="00AF1EAE">
        <w:rPr>
          <w:rFonts w:ascii="宋体" w:hAnsi="宋体" w:hint="eastAsia"/>
          <w:sz w:val="24"/>
        </w:rPr>
        <w:t>±（</w:t>
      </w:r>
      <w:r w:rsidR="00AF1EAE" w:rsidRPr="00F641C7">
        <w:rPr>
          <w:rFonts w:ascii="宋体" w:hAnsi="宋体"/>
          <w:sz w:val="24"/>
        </w:rPr>
        <w:t>5%</w:t>
      </w:r>
      <w:r w:rsidR="00AF1EAE">
        <w:rPr>
          <w:rFonts w:ascii="宋体" w:hint="eastAsia"/>
          <w:sz w:val="24"/>
        </w:rPr>
        <w:t>×</w:t>
      </w:r>
      <w:r w:rsidR="00AF1EAE">
        <w:rPr>
          <w:rFonts w:ascii="宋体" w:hAnsi="宋体" w:hint="eastAsia"/>
          <w:sz w:val="24"/>
        </w:rPr>
        <w:t>测量值+0.1）m/s</w:t>
      </w:r>
      <w:bookmarkEnd w:id="463"/>
      <w:r w:rsidRPr="00BF07BD">
        <w:rPr>
          <w:rFonts w:ascii="宋体" w:hAnsi="宋体" w:hint="eastAsia"/>
          <w:bCs/>
          <w:kern w:val="0"/>
          <w:sz w:val="24"/>
        </w:rPr>
        <w:t>。</w:t>
      </w:r>
    </w:p>
    <w:p w14:paraId="118CFC73" w14:textId="77777777" w:rsidR="00432070" w:rsidRDefault="00432070" w:rsidP="00432070">
      <w:pPr>
        <w:snapToGrid w:val="0"/>
        <w:spacing w:line="300" w:lineRule="auto"/>
        <w:outlineLvl w:val="2"/>
        <w:rPr>
          <w:rFonts w:ascii="宋体"/>
          <w:sz w:val="24"/>
        </w:rPr>
      </w:pPr>
      <w:r>
        <w:rPr>
          <w:rFonts w:ascii="宋体" w:hint="eastAsia"/>
          <w:sz w:val="24"/>
        </w:rPr>
        <w:t>H.1.4 校准方法</w:t>
      </w:r>
    </w:p>
    <w:p w14:paraId="68BD7029" w14:textId="7C2C53CB" w:rsidR="00432070" w:rsidRDefault="00432070" w:rsidP="00432070">
      <w:pPr>
        <w:spacing w:line="360" w:lineRule="auto"/>
        <w:ind w:firstLineChars="200" w:firstLine="480"/>
        <w:jc w:val="left"/>
        <w:rPr>
          <w:rFonts w:ascii="楷体_GB2312" w:eastAsia="楷体_GB2312"/>
          <w:sz w:val="24"/>
        </w:rPr>
      </w:pPr>
      <w:r>
        <w:rPr>
          <w:rFonts w:ascii="宋体" w:hAnsi="宋体" w:hint="eastAsia"/>
          <w:bCs/>
          <w:kern w:val="0"/>
          <w:sz w:val="24"/>
        </w:rPr>
        <w:t>在校准条件下，打开检测室开关，拔出检测室湿球温度传感器，将热式风速仪感应探头替换到该位置，风速仪表头上的标记符应正对风的来向，待风速相对稳定1分钟后，读取并记录热球式风速仪的示值，每10秒读取1次，共读取4次，计算4次读数的平均值，将平均值修正后作为湿球位置通风速度，将湿球温度传感器复位，再用热球式风速仪感应探头替换干球温度传感器，重复上述操作，得出干球位置通风速度。</w:t>
      </w:r>
    </w:p>
    <w:p w14:paraId="4684D16D" w14:textId="77777777" w:rsidR="00432070" w:rsidRPr="00E8489A" w:rsidRDefault="00432070" w:rsidP="00E8489A">
      <w:pPr>
        <w:spacing w:before="120" w:after="120" w:line="300" w:lineRule="auto"/>
        <w:outlineLvl w:val="1"/>
        <w:rPr>
          <w:rFonts w:ascii="黑体" w:eastAsia="黑体" w:hAnsi="黑体" w:hint="eastAsia"/>
          <w:sz w:val="24"/>
        </w:rPr>
      </w:pPr>
      <w:r w:rsidRPr="00E8489A">
        <w:rPr>
          <w:rFonts w:ascii="黑体" w:eastAsia="黑体" w:hAnsi="黑体" w:hint="eastAsia"/>
          <w:sz w:val="24"/>
        </w:rPr>
        <w:t>H.2.数学模型</w:t>
      </w:r>
    </w:p>
    <w:p w14:paraId="70631817" w14:textId="77777777" w:rsidR="00432070" w:rsidRDefault="00432070" w:rsidP="00432070">
      <w:pPr>
        <w:spacing w:line="360" w:lineRule="auto"/>
        <w:jc w:val="left"/>
        <w:rPr>
          <w:rFonts w:ascii="宋体" w:hAnsi="宋体" w:hint="eastAsia"/>
          <w:bCs/>
          <w:kern w:val="0"/>
          <w:sz w:val="24"/>
        </w:rPr>
      </w:pPr>
      <w:r>
        <w:rPr>
          <w:rFonts w:ascii="宋体" w:hAnsi="宋体" w:hint="eastAsia"/>
          <w:bCs/>
          <w:kern w:val="0"/>
          <w:sz w:val="24"/>
        </w:rPr>
        <w:tab/>
        <w:t xml:space="preserve">                               </w:t>
      </w:r>
      <w:r>
        <w:rPr>
          <w:rFonts w:ascii="宋体" w:hAnsi="宋体" w:hint="eastAsia"/>
          <w:bCs/>
          <w:kern w:val="0"/>
          <w:position w:val="-14"/>
          <w:sz w:val="24"/>
        </w:rPr>
        <w:object w:dxaOrig="1680" w:dyaOrig="383" w14:anchorId="093BF34F">
          <v:shape id="_x0000_i1140" type="#_x0000_t75" style="width:84pt;height:19.15pt" o:ole="">
            <v:imagedata r:id="rId243" o:title=""/>
          </v:shape>
          <o:OLEObject Type="Embed" ProgID="Equation.KSEE3" ShapeID="_x0000_i1140" DrawAspect="Content" ObjectID="_1806132926" r:id="rId244"/>
        </w:object>
      </w:r>
      <w:r>
        <w:rPr>
          <w:rFonts w:ascii="宋体" w:hAnsi="宋体" w:hint="eastAsia"/>
          <w:bCs/>
          <w:kern w:val="0"/>
          <w:sz w:val="24"/>
        </w:rPr>
        <w:t xml:space="preserve">    </w:t>
      </w:r>
    </w:p>
    <w:p w14:paraId="24A00DDD" w14:textId="77777777" w:rsidR="00432070" w:rsidRDefault="00432070" w:rsidP="00432070">
      <w:pPr>
        <w:spacing w:line="360" w:lineRule="auto"/>
        <w:jc w:val="left"/>
        <w:rPr>
          <w:rFonts w:ascii="宋体" w:hAnsi="宋体" w:hint="eastAsia"/>
          <w:bCs/>
          <w:kern w:val="0"/>
          <w:sz w:val="24"/>
        </w:rPr>
      </w:pPr>
      <w:r>
        <w:rPr>
          <w:rFonts w:ascii="宋体" w:hAnsi="宋体" w:hint="eastAsia"/>
          <w:bCs/>
          <w:kern w:val="0"/>
          <w:sz w:val="24"/>
        </w:rPr>
        <w:t>式中 ：</w:t>
      </w:r>
      <w:r>
        <w:rPr>
          <w:rFonts w:ascii="宋体" w:hAnsi="宋体" w:hint="eastAsia"/>
          <w:bCs/>
          <w:kern w:val="0"/>
          <w:position w:val="-6"/>
          <w:sz w:val="24"/>
        </w:rPr>
        <w:object w:dxaOrig="285" w:dyaOrig="285" w14:anchorId="5BF1DD76">
          <v:shape id="_x0000_i1141" type="#_x0000_t75" style="width:14.25pt;height:14.25pt" o:ole="">
            <v:imagedata r:id="rId245" o:title=""/>
          </v:shape>
          <o:OLEObject Type="Embed" ProgID="Equation.3" ShapeID="_x0000_i1141" DrawAspect="Content" ObjectID="_1806132927" r:id="rId246"/>
        </w:object>
      </w:r>
      <w:r>
        <w:rPr>
          <w:rFonts w:ascii="宋体" w:hAnsi="宋体" w:hint="eastAsia"/>
          <w:kern w:val="0"/>
          <w:sz w:val="24"/>
        </w:rPr>
        <w:t>检测室通风速度</w:t>
      </w:r>
      <w:r>
        <w:rPr>
          <w:rFonts w:ascii="宋体" w:hAnsi="宋体" w:hint="eastAsia"/>
          <w:bCs/>
          <w:kern w:val="0"/>
          <w:sz w:val="24"/>
        </w:rPr>
        <w:t>；</w:t>
      </w:r>
    </w:p>
    <w:p w14:paraId="2B409328" w14:textId="77777777" w:rsidR="00432070" w:rsidRDefault="00432070" w:rsidP="00432070">
      <w:pPr>
        <w:spacing w:line="360" w:lineRule="auto"/>
        <w:ind w:firstLineChars="300" w:firstLine="720"/>
        <w:jc w:val="left"/>
        <w:rPr>
          <w:rFonts w:ascii="宋体" w:hAnsi="宋体" w:hint="eastAsia"/>
          <w:bCs/>
          <w:kern w:val="0"/>
          <w:sz w:val="24"/>
        </w:rPr>
      </w:pPr>
      <w:r>
        <w:rPr>
          <w:rFonts w:ascii="宋体" w:hAnsi="宋体" w:hint="eastAsia"/>
          <w:bCs/>
          <w:kern w:val="0"/>
          <w:position w:val="-14"/>
          <w:sz w:val="24"/>
        </w:rPr>
        <w:object w:dxaOrig="383" w:dyaOrig="383" w14:anchorId="68C9E7CF">
          <v:shape id="_x0000_i1142" type="#_x0000_t75" style="width:19.15pt;height:19.15pt" o:ole="">
            <v:imagedata r:id="rId247" o:title=""/>
          </v:shape>
          <o:OLEObject Type="Embed" ProgID="Equation.3" ShapeID="_x0000_i1142" DrawAspect="Content" ObjectID="_1806132928" r:id="rId248"/>
        </w:object>
      </w:r>
      <w:r>
        <w:rPr>
          <w:rFonts w:ascii="宋体" w:hAnsi="宋体"/>
          <w:bCs/>
          <w:sz w:val="24"/>
        </w:rPr>
        <w:t>热</w:t>
      </w:r>
      <w:r>
        <w:rPr>
          <w:rFonts w:ascii="宋体" w:hAnsi="宋体" w:hint="eastAsia"/>
          <w:bCs/>
          <w:sz w:val="24"/>
        </w:rPr>
        <w:t>球</w:t>
      </w:r>
      <w:r>
        <w:rPr>
          <w:rFonts w:ascii="宋体" w:hAnsi="宋体"/>
          <w:bCs/>
          <w:sz w:val="24"/>
        </w:rPr>
        <w:t>式风速表</w:t>
      </w:r>
      <w:r>
        <w:rPr>
          <w:rFonts w:ascii="宋体" w:hAnsi="宋体" w:hint="eastAsia"/>
          <w:bCs/>
          <w:sz w:val="24"/>
        </w:rPr>
        <w:t>实测</w:t>
      </w:r>
      <w:r>
        <w:rPr>
          <w:rFonts w:ascii="宋体" w:hAnsi="宋体" w:hint="eastAsia"/>
          <w:bCs/>
          <w:kern w:val="0"/>
          <w:sz w:val="24"/>
        </w:rPr>
        <w:t>风速；</w:t>
      </w:r>
    </w:p>
    <w:p w14:paraId="675A1E06" w14:textId="77777777" w:rsidR="00432070" w:rsidRDefault="00432070" w:rsidP="00432070">
      <w:pPr>
        <w:spacing w:line="360" w:lineRule="auto"/>
        <w:ind w:firstLineChars="300" w:firstLine="720"/>
        <w:jc w:val="left"/>
        <w:rPr>
          <w:rFonts w:ascii="宋体" w:hAnsi="宋体" w:hint="eastAsia"/>
          <w:bCs/>
          <w:kern w:val="0"/>
          <w:sz w:val="24"/>
        </w:rPr>
      </w:pPr>
      <w:r>
        <w:rPr>
          <w:rFonts w:ascii="宋体" w:hAnsi="宋体" w:hint="eastAsia"/>
          <w:bCs/>
          <w:kern w:val="0"/>
          <w:position w:val="-12"/>
          <w:sz w:val="24"/>
        </w:rPr>
        <w:object w:dxaOrig="668" w:dyaOrig="360" w14:anchorId="24CED847">
          <v:shape id="_x0000_i1143" type="#_x0000_t75" style="width:33.4pt;height:18pt" o:ole="">
            <v:imagedata r:id="rId249" o:title=""/>
          </v:shape>
          <o:OLEObject Type="Embed" ProgID="Equation.3" ShapeID="_x0000_i1143" DrawAspect="Content" ObjectID="_1806132929" r:id="rId250"/>
        </w:object>
      </w:r>
      <w:r>
        <w:rPr>
          <w:rFonts w:ascii="宋体" w:hAnsi="宋体"/>
          <w:bCs/>
          <w:sz w:val="24"/>
        </w:rPr>
        <w:t>热</w:t>
      </w:r>
      <w:r>
        <w:rPr>
          <w:rFonts w:ascii="宋体" w:hAnsi="宋体" w:hint="eastAsia"/>
          <w:bCs/>
          <w:sz w:val="24"/>
        </w:rPr>
        <w:t>球</w:t>
      </w:r>
      <w:r>
        <w:rPr>
          <w:rFonts w:ascii="宋体" w:hAnsi="宋体"/>
          <w:bCs/>
          <w:sz w:val="24"/>
        </w:rPr>
        <w:t>式风速表</w:t>
      </w:r>
      <w:r>
        <w:rPr>
          <w:rFonts w:ascii="宋体" w:hAnsi="宋体" w:hint="eastAsia"/>
          <w:bCs/>
          <w:kern w:val="0"/>
          <w:sz w:val="24"/>
        </w:rPr>
        <w:t>修正值。</w:t>
      </w:r>
    </w:p>
    <w:p w14:paraId="073ECABD" w14:textId="77777777" w:rsidR="00432070" w:rsidRDefault="00432070" w:rsidP="00432070">
      <w:pPr>
        <w:spacing w:line="360" w:lineRule="auto"/>
        <w:ind w:firstLineChars="200" w:firstLine="480"/>
        <w:jc w:val="left"/>
        <w:rPr>
          <w:rFonts w:ascii="宋体" w:hAnsi="宋体" w:hint="eastAsia"/>
          <w:bCs/>
          <w:kern w:val="0"/>
          <w:sz w:val="24"/>
        </w:rPr>
      </w:pPr>
      <w:r>
        <w:rPr>
          <w:rFonts w:ascii="宋体" w:hAnsi="宋体" w:cs="宋体" w:hint="eastAsia"/>
          <w:bCs/>
          <w:kern w:val="0"/>
          <w:sz w:val="24"/>
        </w:rPr>
        <w:t>灵敏系数 ：</w:t>
      </w:r>
      <w:r>
        <w:rPr>
          <w:rFonts w:ascii="宋体" w:hAnsi="宋体" w:hint="eastAsia"/>
          <w:b/>
          <w:kern w:val="0"/>
          <w:sz w:val="24"/>
        </w:rPr>
        <w:t xml:space="preserve"> </w:t>
      </w:r>
      <w:r>
        <w:rPr>
          <w:rFonts w:ascii="宋体" w:hAnsi="宋体" w:hint="eastAsia"/>
          <w:bCs/>
          <w:kern w:val="0"/>
          <w:position w:val="-14"/>
          <w:sz w:val="24"/>
        </w:rPr>
        <w:object w:dxaOrig="1800" w:dyaOrig="383" w14:anchorId="2E4BDABC">
          <v:shape id="_x0000_i1144" type="#_x0000_t75" style="width:90pt;height:19.15pt" o:ole="">
            <v:imagedata r:id="rId251" o:title=""/>
          </v:shape>
          <o:OLEObject Type="Embed" ProgID="Equation.KSEE3" ShapeID="_x0000_i1144" DrawAspect="Content" ObjectID="_1806132930" r:id="rId252"/>
        </w:object>
      </w:r>
      <w:r>
        <w:rPr>
          <w:rFonts w:ascii="宋体" w:hAnsi="宋体" w:hint="eastAsia"/>
          <w:bCs/>
          <w:kern w:val="0"/>
          <w:position w:val="-14"/>
          <w:sz w:val="24"/>
        </w:rPr>
        <w:t xml:space="preserve">  </w:t>
      </w:r>
      <w:r>
        <w:rPr>
          <w:rFonts w:ascii="宋体" w:hAnsi="宋体" w:hint="eastAsia"/>
          <w:bCs/>
          <w:kern w:val="0"/>
          <w:sz w:val="24"/>
        </w:rPr>
        <w:t xml:space="preserve"> </w:t>
      </w:r>
      <w:r>
        <w:rPr>
          <w:rFonts w:ascii="宋体" w:hAnsi="宋体" w:hint="eastAsia"/>
          <w:bCs/>
          <w:kern w:val="0"/>
          <w:position w:val="-12"/>
          <w:sz w:val="24"/>
        </w:rPr>
        <w:object w:dxaOrig="2123" w:dyaOrig="360" w14:anchorId="2F1327F4">
          <v:shape id="_x0000_i1145" type="#_x0000_t75" style="width:106.15pt;height:18pt" o:ole="">
            <v:imagedata r:id="rId253" o:title=""/>
          </v:shape>
          <o:OLEObject Type="Embed" ProgID="Equation.KSEE3" ShapeID="_x0000_i1145" DrawAspect="Content" ObjectID="_1806132931" r:id="rId254"/>
        </w:object>
      </w:r>
    </w:p>
    <w:p w14:paraId="0EF4601F" w14:textId="77777777" w:rsidR="00432070" w:rsidRDefault="00432070" w:rsidP="00432070">
      <w:pPr>
        <w:spacing w:line="360" w:lineRule="auto"/>
        <w:jc w:val="left"/>
        <w:rPr>
          <w:rFonts w:ascii="楷体_GB2312" w:eastAsia="楷体_GB2312"/>
          <w:sz w:val="24"/>
        </w:rPr>
      </w:pPr>
      <w:r>
        <w:rPr>
          <w:rFonts w:ascii="宋体" w:hAnsi="宋体" w:hint="eastAsia"/>
          <w:bCs/>
          <w:kern w:val="0"/>
          <w:sz w:val="24"/>
        </w:rPr>
        <w:t>即灵敏系数的绝对值均为1,则合成标准不确定度可表示为：</w:t>
      </w:r>
      <w:bookmarkStart w:id="464" w:name="OLE_LINK15"/>
      <w:r>
        <w:rPr>
          <w:rFonts w:ascii="宋体" w:hAnsi="宋体" w:hint="eastAsia"/>
          <w:bCs/>
          <w:kern w:val="0"/>
          <w:position w:val="-16"/>
          <w:sz w:val="24"/>
        </w:rPr>
        <w:object w:dxaOrig="2595" w:dyaOrig="503" w14:anchorId="0CF08453">
          <v:shape id="_x0000_i1146" type="#_x0000_t75" style="width:129.75pt;height:25.15pt" o:ole="">
            <v:imagedata r:id="rId255" o:title=""/>
          </v:shape>
          <o:OLEObject Type="Embed" ProgID="Equation.KSEE3" ShapeID="_x0000_i1146" DrawAspect="Content" ObjectID="_1806132932" r:id="rId256"/>
        </w:object>
      </w:r>
      <w:bookmarkEnd w:id="464"/>
      <w:r>
        <w:rPr>
          <w:rFonts w:ascii="楷体_GB2312" w:eastAsia="楷体_GB2312" w:hint="eastAsia"/>
          <w:sz w:val="24"/>
        </w:rPr>
        <w:t>。</w:t>
      </w:r>
    </w:p>
    <w:p w14:paraId="50184639" w14:textId="77777777" w:rsidR="00432070" w:rsidRPr="00E8489A" w:rsidRDefault="00432070" w:rsidP="00E8489A">
      <w:pPr>
        <w:spacing w:before="120" w:after="120" w:line="300" w:lineRule="auto"/>
        <w:outlineLvl w:val="1"/>
        <w:rPr>
          <w:rFonts w:ascii="黑体" w:eastAsia="黑体" w:hAnsi="黑体" w:hint="eastAsia"/>
          <w:sz w:val="24"/>
        </w:rPr>
      </w:pPr>
      <w:r w:rsidRPr="00E8489A">
        <w:rPr>
          <w:rFonts w:ascii="黑体" w:eastAsia="黑体" w:hAnsi="黑体" w:hint="eastAsia"/>
          <w:sz w:val="24"/>
        </w:rPr>
        <w:t>H.3标准不确定度评定</w:t>
      </w:r>
    </w:p>
    <w:p w14:paraId="4E4AE50E" w14:textId="77777777" w:rsidR="00432070" w:rsidRDefault="00432070" w:rsidP="00E8489A">
      <w:pPr>
        <w:snapToGrid w:val="0"/>
        <w:spacing w:line="300" w:lineRule="auto"/>
        <w:outlineLvl w:val="2"/>
        <w:rPr>
          <w:rFonts w:ascii="宋体" w:hAnsi="宋体" w:hint="eastAsia"/>
          <w:bCs/>
          <w:kern w:val="0"/>
          <w:sz w:val="24"/>
        </w:rPr>
      </w:pPr>
      <w:r>
        <w:rPr>
          <w:rFonts w:ascii="宋体" w:hAnsi="宋体" w:hint="eastAsia"/>
          <w:bCs/>
          <w:kern w:val="0"/>
          <w:sz w:val="24"/>
        </w:rPr>
        <w:t>H.3.1由标准器引入的标准不确定度</w:t>
      </w:r>
      <w:r>
        <w:rPr>
          <w:rFonts w:ascii="宋体" w:hAnsi="宋体" w:hint="eastAsia"/>
          <w:bCs/>
          <w:kern w:val="0"/>
          <w:position w:val="-16"/>
          <w:sz w:val="24"/>
        </w:rPr>
        <w:object w:dxaOrig="854" w:dyaOrig="383" w14:anchorId="02111EFA">
          <v:shape id="_x0000_i1147" type="#_x0000_t75" style="width:42.4pt;height:19.15pt" o:ole="">
            <v:imagedata r:id="rId257" o:title=""/>
          </v:shape>
          <o:OLEObject Type="Embed" ProgID="Equation.KSEE3" ShapeID="_x0000_i1147" DrawAspect="Content" ObjectID="_1806132933" r:id="rId258"/>
        </w:object>
      </w:r>
    </w:p>
    <w:p w14:paraId="2A421697" w14:textId="4B977B32" w:rsidR="00432070" w:rsidRDefault="00432070" w:rsidP="00432070">
      <w:pPr>
        <w:spacing w:line="360" w:lineRule="auto"/>
        <w:ind w:firstLineChars="200" w:firstLine="480"/>
        <w:jc w:val="left"/>
        <w:rPr>
          <w:rFonts w:ascii="宋体" w:hAnsi="宋体" w:hint="eastAsia"/>
          <w:bCs/>
          <w:kern w:val="0"/>
          <w:sz w:val="24"/>
        </w:rPr>
      </w:pPr>
      <w:r>
        <w:rPr>
          <w:rFonts w:ascii="宋体" w:hAnsi="宋体" w:hint="eastAsia"/>
          <w:bCs/>
          <w:kern w:val="0"/>
          <w:sz w:val="24"/>
        </w:rPr>
        <w:t>由标准器引入的不确定度为用</w:t>
      </w:r>
      <w:r>
        <w:rPr>
          <w:rFonts w:ascii="宋体" w:hAnsi="宋体"/>
          <w:bCs/>
          <w:sz w:val="24"/>
        </w:rPr>
        <w:t>热式风速</w:t>
      </w:r>
      <w:r>
        <w:rPr>
          <w:rFonts w:ascii="宋体" w:hAnsi="宋体" w:hint="eastAsia"/>
          <w:kern w:val="0"/>
          <w:sz w:val="24"/>
        </w:rPr>
        <w:t>仪校准</w:t>
      </w:r>
      <w:r>
        <w:rPr>
          <w:rFonts w:ascii="宋体" w:hAnsi="宋体" w:hint="eastAsia"/>
          <w:bCs/>
          <w:kern w:val="0"/>
          <w:sz w:val="24"/>
        </w:rPr>
        <w:t>基测箱</w:t>
      </w:r>
      <w:r>
        <w:rPr>
          <w:rFonts w:ascii="宋体" w:hAnsi="宋体" w:hint="eastAsia"/>
          <w:kern w:val="0"/>
          <w:sz w:val="24"/>
        </w:rPr>
        <w:t>检测室通风速度的</w:t>
      </w:r>
      <w:r>
        <w:rPr>
          <w:rFonts w:ascii="宋体" w:hAnsi="宋体" w:hint="eastAsia"/>
          <w:bCs/>
          <w:kern w:val="0"/>
          <w:sz w:val="24"/>
        </w:rPr>
        <w:t>重复性引入的</w:t>
      </w:r>
      <w:r>
        <w:rPr>
          <w:rFonts w:ascii="宋体" w:hAnsi="宋体" w:hint="eastAsia"/>
          <w:bCs/>
          <w:kern w:val="0"/>
          <w:sz w:val="24"/>
        </w:rPr>
        <w:lastRenderedPageBreak/>
        <w:t>标准不确定度。</w:t>
      </w:r>
    </w:p>
    <w:p w14:paraId="446963CA" w14:textId="77777777" w:rsidR="00432070" w:rsidRDefault="00432070" w:rsidP="00432070">
      <w:pPr>
        <w:spacing w:line="360" w:lineRule="auto"/>
        <w:ind w:firstLineChars="200" w:firstLine="480"/>
        <w:jc w:val="left"/>
        <w:rPr>
          <w:rFonts w:ascii="宋体" w:hAnsi="宋体" w:hint="eastAsia"/>
          <w:kern w:val="0"/>
          <w:sz w:val="24"/>
        </w:rPr>
      </w:pPr>
      <w:r>
        <w:rPr>
          <w:rFonts w:ascii="宋体" w:hint="eastAsia"/>
          <w:sz w:val="24"/>
        </w:rPr>
        <w:t>A类标准不确定度评定。在</w:t>
      </w:r>
      <w:r>
        <w:rPr>
          <w:rFonts w:ascii="宋体" w:hAnsi="宋体" w:hint="eastAsia"/>
          <w:bCs/>
          <w:kern w:val="0"/>
          <w:sz w:val="24"/>
        </w:rPr>
        <w:t>校准条件</w:t>
      </w:r>
      <w:r>
        <w:rPr>
          <w:rFonts w:ascii="宋体" w:hint="eastAsia"/>
          <w:sz w:val="24"/>
        </w:rPr>
        <w:t>下，</w:t>
      </w:r>
      <w:r>
        <w:rPr>
          <w:rFonts w:ascii="宋体" w:hAnsi="宋体"/>
          <w:kern w:val="0"/>
          <w:sz w:val="24"/>
        </w:rPr>
        <w:t>打开检测室开关，</w:t>
      </w:r>
      <w:r>
        <w:rPr>
          <w:rFonts w:ascii="宋体" w:hAnsi="宋体"/>
          <w:sz w:val="24"/>
        </w:rPr>
        <w:t>拔出</w:t>
      </w:r>
      <w:r>
        <w:rPr>
          <w:rFonts w:ascii="宋体" w:hAnsi="宋体"/>
          <w:kern w:val="0"/>
          <w:sz w:val="24"/>
        </w:rPr>
        <w:t>检测室湿球温度传感器，将热</w:t>
      </w:r>
      <w:r>
        <w:rPr>
          <w:rFonts w:ascii="宋体" w:hAnsi="宋体" w:hint="eastAsia"/>
          <w:kern w:val="0"/>
          <w:sz w:val="24"/>
        </w:rPr>
        <w:t>球式</w:t>
      </w:r>
      <w:r>
        <w:rPr>
          <w:rFonts w:ascii="宋体" w:hAnsi="宋体"/>
          <w:kern w:val="0"/>
          <w:sz w:val="24"/>
        </w:rPr>
        <w:t>风速仪</w:t>
      </w:r>
      <w:r>
        <w:rPr>
          <w:rFonts w:ascii="宋体" w:hAnsi="宋体" w:hint="eastAsia"/>
          <w:kern w:val="0"/>
          <w:sz w:val="24"/>
        </w:rPr>
        <w:t>感应探头</w:t>
      </w:r>
      <w:r>
        <w:rPr>
          <w:rFonts w:ascii="宋体" w:hAnsi="宋体"/>
          <w:kern w:val="0"/>
          <w:sz w:val="24"/>
        </w:rPr>
        <w:t>替换到该位置，风速仪表头上的标记符应正对</w:t>
      </w:r>
      <w:r>
        <w:rPr>
          <w:rFonts w:ascii="宋体" w:hAnsi="宋体" w:hint="eastAsia"/>
          <w:kern w:val="0"/>
          <w:sz w:val="24"/>
        </w:rPr>
        <w:t>风的来向</w:t>
      </w:r>
      <w:r>
        <w:rPr>
          <w:rFonts w:ascii="宋体" w:hAnsi="宋体"/>
          <w:kern w:val="0"/>
          <w:sz w:val="24"/>
        </w:rPr>
        <w:t>，待风速相对稳定</w:t>
      </w:r>
      <w:r>
        <w:rPr>
          <w:rFonts w:ascii="宋体" w:hAnsi="宋体" w:hint="eastAsia"/>
          <w:kern w:val="0"/>
          <w:sz w:val="24"/>
        </w:rPr>
        <w:t>1</w:t>
      </w:r>
      <w:r>
        <w:rPr>
          <w:rFonts w:ascii="宋体" w:hAnsi="宋体"/>
          <w:kern w:val="0"/>
          <w:sz w:val="24"/>
        </w:rPr>
        <w:t>后分钟</w:t>
      </w:r>
      <w:r>
        <w:rPr>
          <w:rFonts w:ascii="宋体" w:hAnsi="宋体" w:hint="eastAsia"/>
          <w:kern w:val="0"/>
          <w:sz w:val="24"/>
        </w:rPr>
        <w:t>后，</w:t>
      </w:r>
      <w:r>
        <w:rPr>
          <w:rFonts w:ascii="宋体" w:hAnsi="宋体"/>
          <w:kern w:val="0"/>
          <w:sz w:val="24"/>
        </w:rPr>
        <w:t>读取</w:t>
      </w:r>
      <w:r>
        <w:rPr>
          <w:rFonts w:ascii="宋体" w:hAnsi="宋体"/>
          <w:bCs/>
          <w:sz w:val="24"/>
        </w:rPr>
        <w:t>热</w:t>
      </w:r>
      <w:r>
        <w:rPr>
          <w:rFonts w:ascii="宋体" w:hAnsi="宋体" w:hint="eastAsia"/>
          <w:bCs/>
          <w:sz w:val="24"/>
        </w:rPr>
        <w:t>球</w:t>
      </w:r>
      <w:r>
        <w:rPr>
          <w:rFonts w:ascii="宋体" w:hAnsi="宋体"/>
          <w:bCs/>
          <w:sz w:val="24"/>
        </w:rPr>
        <w:t>式风速</w:t>
      </w:r>
      <w:r>
        <w:rPr>
          <w:rFonts w:ascii="宋体" w:hAnsi="宋体" w:hint="eastAsia"/>
          <w:kern w:val="0"/>
          <w:sz w:val="24"/>
        </w:rPr>
        <w:t>仪</w:t>
      </w:r>
      <w:r>
        <w:rPr>
          <w:rFonts w:ascii="宋体" w:hAnsi="宋体"/>
          <w:kern w:val="0"/>
          <w:sz w:val="24"/>
        </w:rPr>
        <w:t>的示值，</w:t>
      </w:r>
      <w:r>
        <w:rPr>
          <w:rFonts w:ascii="宋体" w:hAnsi="宋体" w:hint="eastAsia"/>
          <w:kern w:val="0"/>
          <w:sz w:val="24"/>
        </w:rPr>
        <w:t>每10秒</w:t>
      </w:r>
      <w:r>
        <w:rPr>
          <w:rFonts w:ascii="宋体" w:hAnsi="宋体"/>
          <w:kern w:val="0"/>
          <w:sz w:val="24"/>
        </w:rPr>
        <w:t>读取</w:t>
      </w:r>
      <w:r>
        <w:rPr>
          <w:rFonts w:ascii="宋体" w:hAnsi="宋体" w:hint="eastAsia"/>
          <w:kern w:val="0"/>
          <w:sz w:val="24"/>
        </w:rPr>
        <w:t>1次</w:t>
      </w:r>
      <w:r>
        <w:rPr>
          <w:rFonts w:ascii="宋体" w:hAnsi="宋体"/>
          <w:kern w:val="0"/>
          <w:sz w:val="24"/>
        </w:rPr>
        <w:t>，</w:t>
      </w:r>
      <w:r>
        <w:rPr>
          <w:rFonts w:ascii="宋体" w:hAnsi="宋体" w:hint="eastAsia"/>
          <w:kern w:val="0"/>
          <w:sz w:val="24"/>
        </w:rPr>
        <w:t>共读取4</w:t>
      </w:r>
      <w:r>
        <w:rPr>
          <w:rFonts w:ascii="宋体" w:hAnsi="宋体"/>
          <w:kern w:val="0"/>
          <w:sz w:val="24"/>
        </w:rPr>
        <w:t>次，</w:t>
      </w:r>
      <w:r>
        <w:rPr>
          <w:rFonts w:ascii="宋体" w:hAnsi="宋体" w:hint="eastAsia"/>
          <w:bCs/>
          <w:kern w:val="0"/>
          <w:sz w:val="24"/>
        </w:rPr>
        <w:t>计算4次读数的平均值，并将平均值修正后作为湿球位置通风速度，</w:t>
      </w:r>
      <w:r>
        <w:rPr>
          <w:rFonts w:ascii="宋体" w:hint="eastAsia"/>
          <w:sz w:val="24"/>
        </w:rPr>
        <w:t>用极差法计算被校准仪器对应校准点单次测量结果的实验标准偏差</w:t>
      </w:r>
      <w:r>
        <w:rPr>
          <w:rFonts w:ascii="Times New Roman" w:hAnsi="Times New Roman"/>
          <w:sz w:val="24"/>
        </w:rPr>
        <w:t>s(x)</w:t>
      </w:r>
      <w:r>
        <w:rPr>
          <w:rFonts w:ascii="Times New Roman" w:hAnsi="Times New Roman" w:hint="eastAsia"/>
          <w:sz w:val="24"/>
        </w:rPr>
        <w:t>，将</w:t>
      </w:r>
      <w:r>
        <w:rPr>
          <w:rFonts w:ascii="宋体" w:hAnsi="宋体"/>
          <w:kern w:val="0"/>
          <w:sz w:val="24"/>
        </w:rPr>
        <w:t>湿球温度传感器复位，再用热</w:t>
      </w:r>
      <w:r>
        <w:rPr>
          <w:rFonts w:ascii="宋体" w:hAnsi="宋体" w:hint="eastAsia"/>
          <w:bCs/>
          <w:sz w:val="24"/>
        </w:rPr>
        <w:t>球</w:t>
      </w:r>
      <w:r>
        <w:rPr>
          <w:rFonts w:ascii="宋体" w:hAnsi="宋体"/>
          <w:kern w:val="0"/>
          <w:sz w:val="24"/>
        </w:rPr>
        <w:t>式风速仪</w:t>
      </w:r>
      <w:r>
        <w:rPr>
          <w:rFonts w:ascii="宋体" w:hAnsi="宋体" w:hint="eastAsia"/>
          <w:kern w:val="0"/>
          <w:sz w:val="24"/>
        </w:rPr>
        <w:t>感应探头</w:t>
      </w:r>
      <w:r>
        <w:rPr>
          <w:rFonts w:ascii="宋体" w:hAnsi="宋体"/>
          <w:kern w:val="0"/>
          <w:sz w:val="24"/>
        </w:rPr>
        <w:t>替换干球温度传感器，重复上述操作，得出干球位置</w:t>
      </w:r>
      <w:r>
        <w:rPr>
          <w:rFonts w:ascii="宋体" w:hAnsi="宋体" w:hint="eastAsia"/>
          <w:kern w:val="0"/>
          <w:sz w:val="24"/>
        </w:rPr>
        <w:t>通风速度</w:t>
      </w:r>
      <w:r>
        <w:rPr>
          <w:rFonts w:ascii="宋体" w:hint="eastAsia"/>
          <w:sz w:val="24"/>
        </w:rPr>
        <w:t>单次测量结果的实验标准偏差</w:t>
      </w:r>
      <w:r>
        <w:rPr>
          <w:rFonts w:ascii="Times New Roman" w:hAnsi="Times New Roman"/>
          <w:sz w:val="24"/>
        </w:rPr>
        <w:t>s(x)</w:t>
      </w:r>
      <w:r>
        <w:rPr>
          <w:rFonts w:ascii="宋体" w:hAnsi="宋体"/>
          <w:kern w:val="0"/>
          <w:sz w:val="24"/>
        </w:rPr>
        <w:t>。</w:t>
      </w:r>
    </w:p>
    <w:p w14:paraId="1A261A6C" w14:textId="77777777" w:rsidR="00432070" w:rsidRDefault="00432070" w:rsidP="00432070">
      <w:pPr>
        <w:spacing w:line="360" w:lineRule="auto"/>
        <w:ind w:firstLineChars="200" w:firstLine="480"/>
        <w:jc w:val="center"/>
        <w:rPr>
          <w:rFonts w:ascii="宋体" w:hAnsi="宋体" w:hint="eastAsia"/>
          <w:kern w:val="0"/>
          <w:sz w:val="24"/>
        </w:rPr>
      </w:pPr>
      <w:r>
        <w:rPr>
          <w:rFonts w:ascii="宋体" w:hAnsi="宋体" w:hint="eastAsia"/>
          <w:kern w:val="0"/>
          <w:sz w:val="24"/>
        </w:rPr>
        <w:t>表6.1 实验结果</w:t>
      </w:r>
    </w:p>
    <w:tbl>
      <w:tblPr>
        <w:tblW w:w="9486" w:type="dxa"/>
        <w:jc w:val="center"/>
        <w:tblLayout w:type="fixed"/>
        <w:tblLook w:val="04A0" w:firstRow="1" w:lastRow="0" w:firstColumn="1" w:lastColumn="0" w:noHBand="0" w:noVBand="1"/>
      </w:tblPr>
      <w:tblGrid>
        <w:gridCol w:w="2331"/>
        <w:gridCol w:w="987"/>
        <w:gridCol w:w="987"/>
        <w:gridCol w:w="987"/>
        <w:gridCol w:w="987"/>
        <w:gridCol w:w="987"/>
        <w:gridCol w:w="988"/>
        <w:gridCol w:w="1232"/>
      </w:tblGrid>
      <w:tr w:rsidR="00432070" w14:paraId="2D0FCB6E" w14:textId="77777777" w:rsidTr="004E2B88">
        <w:trPr>
          <w:trHeight w:val="489"/>
          <w:jc w:val="center"/>
        </w:trPr>
        <w:tc>
          <w:tcPr>
            <w:tcW w:w="2331" w:type="dxa"/>
            <w:tcBorders>
              <w:top w:val="single" w:sz="8" w:space="0" w:color="000000"/>
              <w:left w:val="single" w:sz="8" w:space="0" w:color="000000"/>
              <w:bottom w:val="single" w:sz="4" w:space="0" w:color="auto"/>
              <w:right w:val="single" w:sz="8" w:space="0" w:color="000000"/>
            </w:tcBorders>
            <w:shd w:val="clear" w:color="auto" w:fill="auto"/>
            <w:vAlign w:val="center"/>
          </w:tcPr>
          <w:p w14:paraId="42D05323"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color w:val="000000"/>
                <w:kern w:val="0"/>
                <w:szCs w:val="21"/>
                <w:lang w:bidi="ar"/>
              </w:rPr>
              <w:t>校准次数</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4D123E81"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4FF4BE11"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7B2C7EE5"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3</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750D0688"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4</w:t>
            </w:r>
          </w:p>
        </w:tc>
        <w:tc>
          <w:tcPr>
            <w:tcW w:w="987" w:type="dxa"/>
            <w:tcBorders>
              <w:top w:val="single" w:sz="8" w:space="0" w:color="000000"/>
              <w:left w:val="single" w:sz="8" w:space="0" w:color="000000"/>
              <w:bottom w:val="single" w:sz="4" w:space="0" w:color="auto"/>
              <w:right w:val="single" w:sz="8" w:space="0" w:color="000000"/>
            </w:tcBorders>
            <w:shd w:val="clear" w:color="auto" w:fill="auto"/>
            <w:vAlign w:val="center"/>
          </w:tcPr>
          <w:p w14:paraId="0FC08C9D"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max</w:t>
            </w:r>
          </w:p>
        </w:tc>
        <w:tc>
          <w:tcPr>
            <w:tcW w:w="988" w:type="dxa"/>
            <w:tcBorders>
              <w:top w:val="single" w:sz="8" w:space="0" w:color="000000"/>
              <w:left w:val="single" w:sz="8" w:space="0" w:color="000000"/>
              <w:bottom w:val="single" w:sz="4" w:space="0" w:color="auto"/>
              <w:right w:val="single" w:sz="8" w:space="0" w:color="000000"/>
            </w:tcBorders>
            <w:shd w:val="clear" w:color="auto" w:fill="auto"/>
            <w:vAlign w:val="center"/>
          </w:tcPr>
          <w:p w14:paraId="68DF2A97"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y</w:t>
            </w:r>
            <w:r>
              <w:rPr>
                <w:rFonts w:ascii="Times New Roman" w:hAnsi="Times New Roman"/>
                <w:color w:val="000000"/>
                <w:kern w:val="0"/>
                <w:szCs w:val="21"/>
                <w:vertAlign w:val="subscript"/>
                <w:lang w:bidi="ar"/>
              </w:rPr>
              <w:t>min</w:t>
            </w:r>
          </w:p>
        </w:tc>
        <w:tc>
          <w:tcPr>
            <w:tcW w:w="1232" w:type="dxa"/>
            <w:tcBorders>
              <w:top w:val="single" w:sz="8" w:space="0" w:color="000000"/>
              <w:left w:val="single" w:sz="8" w:space="0" w:color="000000"/>
              <w:bottom w:val="single" w:sz="4" w:space="0" w:color="auto"/>
              <w:right w:val="single" w:sz="8" w:space="0" w:color="000000"/>
            </w:tcBorders>
            <w:shd w:val="clear" w:color="auto" w:fill="auto"/>
            <w:vAlign w:val="center"/>
          </w:tcPr>
          <w:p w14:paraId="5471CE9A"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s(x)</w:t>
            </w:r>
          </w:p>
        </w:tc>
      </w:tr>
      <w:tr w:rsidR="00432070" w14:paraId="5606BE50" w14:textId="77777777" w:rsidTr="004E2B88">
        <w:trPr>
          <w:trHeight w:val="606"/>
          <w:jc w:val="center"/>
        </w:trPr>
        <w:tc>
          <w:tcPr>
            <w:tcW w:w="2331" w:type="dxa"/>
            <w:tcBorders>
              <w:top w:val="single" w:sz="4" w:space="0" w:color="auto"/>
              <w:left w:val="single" w:sz="4" w:space="0" w:color="auto"/>
              <w:bottom w:val="single" w:sz="4" w:space="0" w:color="auto"/>
              <w:right w:val="single" w:sz="4" w:space="0" w:color="auto"/>
            </w:tcBorders>
            <w:shd w:val="clear" w:color="auto" w:fill="auto"/>
            <w:vAlign w:val="center"/>
          </w:tcPr>
          <w:p w14:paraId="51FBFA80"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kern w:val="0"/>
                <w:szCs w:val="21"/>
              </w:rPr>
              <w:t>湿球标准值</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AC5DB8A" w14:textId="77777777" w:rsidR="00432070" w:rsidRDefault="00432070" w:rsidP="004E2B88">
            <w:pPr>
              <w:jc w:val="center"/>
              <w:rPr>
                <w:rFonts w:ascii="Times New Roman" w:hAnsi="Times New Roman"/>
                <w:color w:val="000000"/>
                <w:szCs w:val="21"/>
              </w:rPr>
            </w:pPr>
            <w:r>
              <w:rPr>
                <w:rFonts w:ascii="Times New Roman" w:hAnsi="Times New Roman"/>
                <w:kern w:val="0"/>
                <w:szCs w:val="21"/>
              </w:rPr>
              <w:t>2.86</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23840B36" w14:textId="77777777" w:rsidR="00432070" w:rsidRDefault="00432070" w:rsidP="004E2B88">
            <w:pPr>
              <w:jc w:val="center"/>
              <w:rPr>
                <w:rFonts w:ascii="Times New Roman" w:hAnsi="Times New Roman"/>
                <w:color w:val="000000"/>
                <w:szCs w:val="21"/>
              </w:rPr>
            </w:pPr>
            <w:r>
              <w:rPr>
                <w:rFonts w:ascii="Times New Roman" w:hAnsi="Times New Roman"/>
                <w:kern w:val="0"/>
                <w:szCs w:val="21"/>
              </w:rPr>
              <w:t>2.85</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1BAED470" w14:textId="77777777" w:rsidR="00432070" w:rsidRDefault="00432070" w:rsidP="004E2B88">
            <w:pPr>
              <w:jc w:val="center"/>
              <w:rPr>
                <w:rFonts w:ascii="Times New Roman" w:hAnsi="Times New Roman"/>
                <w:color w:val="000000"/>
                <w:szCs w:val="21"/>
              </w:rPr>
            </w:pPr>
            <w:r>
              <w:rPr>
                <w:rFonts w:ascii="Times New Roman" w:hAnsi="Times New Roman"/>
                <w:kern w:val="0"/>
                <w:szCs w:val="21"/>
              </w:rPr>
              <w:t>2.86</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1D187A8C" w14:textId="77777777" w:rsidR="00432070" w:rsidRDefault="00432070" w:rsidP="004E2B88">
            <w:pPr>
              <w:jc w:val="center"/>
              <w:rPr>
                <w:rFonts w:ascii="Times New Roman" w:hAnsi="Times New Roman"/>
                <w:color w:val="000000"/>
                <w:szCs w:val="21"/>
              </w:rPr>
            </w:pPr>
            <w:r>
              <w:rPr>
                <w:rFonts w:ascii="Times New Roman" w:hAnsi="Times New Roman"/>
                <w:kern w:val="0"/>
                <w:szCs w:val="21"/>
              </w:rPr>
              <w:t>2.87</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F2206A1"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2.87</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7652A0C" w14:textId="77777777" w:rsidR="00432070" w:rsidRDefault="00432070" w:rsidP="004E2B88">
            <w:pPr>
              <w:widowControl/>
              <w:jc w:val="center"/>
              <w:textAlignment w:val="center"/>
              <w:rPr>
                <w:rFonts w:ascii="Times New Roman" w:hAnsi="Times New Roman"/>
                <w:color w:val="000000"/>
                <w:szCs w:val="21"/>
              </w:rPr>
            </w:pPr>
            <w:r>
              <w:rPr>
                <w:rFonts w:ascii="Times New Roman" w:hAnsi="Times New Roman"/>
                <w:szCs w:val="21"/>
              </w:rPr>
              <w:t>2.85</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2F0B0D37" w14:textId="77777777" w:rsidR="00432070" w:rsidRDefault="00432070" w:rsidP="004E2B88">
            <w:pPr>
              <w:jc w:val="center"/>
              <w:rPr>
                <w:rFonts w:ascii="Times New Roman" w:hAnsi="Times New Roman"/>
                <w:color w:val="000000"/>
                <w:szCs w:val="21"/>
              </w:rPr>
            </w:pPr>
            <w:r>
              <w:rPr>
                <w:rFonts w:ascii="Times New Roman" w:hAnsi="Times New Roman"/>
                <w:color w:val="000000"/>
                <w:szCs w:val="21"/>
              </w:rPr>
              <w:t>0.0097</w:t>
            </w:r>
          </w:p>
        </w:tc>
      </w:tr>
      <w:tr w:rsidR="00432070" w14:paraId="7AE2B1C9" w14:textId="77777777" w:rsidTr="004E2B88">
        <w:trPr>
          <w:trHeight w:val="606"/>
          <w:jc w:val="center"/>
        </w:trPr>
        <w:tc>
          <w:tcPr>
            <w:tcW w:w="2331" w:type="dxa"/>
            <w:tcBorders>
              <w:top w:val="single" w:sz="4" w:space="0" w:color="auto"/>
              <w:left w:val="single" w:sz="4" w:space="0" w:color="auto"/>
              <w:bottom w:val="single" w:sz="4" w:space="0" w:color="auto"/>
              <w:right w:val="single" w:sz="4" w:space="0" w:color="auto"/>
            </w:tcBorders>
            <w:shd w:val="clear" w:color="auto" w:fill="auto"/>
            <w:vAlign w:val="center"/>
          </w:tcPr>
          <w:p w14:paraId="5BBFD9E7" w14:textId="77777777" w:rsidR="00432070" w:rsidRDefault="00432070" w:rsidP="004E2B88">
            <w:pPr>
              <w:widowControl/>
              <w:jc w:val="center"/>
              <w:textAlignment w:val="center"/>
              <w:rPr>
                <w:rFonts w:ascii="Times New Roman" w:hAnsi="Times New Roman"/>
                <w:color w:val="000000"/>
                <w:kern w:val="0"/>
                <w:szCs w:val="21"/>
                <w:lang w:bidi="ar"/>
              </w:rPr>
            </w:pPr>
            <w:r>
              <w:rPr>
                <w:rFonts w:ascii="Times New Roman" w:hAnsi="Times New Roman"/>
                <w:kern w:val="0"/>
                <w:szCs w:val="21"/>
              </w:rPr>
              <w:t>干球标准值</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6A1760C3" w14:textId="77777777" w:rsidR="00432070" w:rsidRDefault="00432070" w:rsidP="004E2B88">
            <w:pPr>
              <w:jc w:val="center"/>
              <w:rPr>
                <w:rFonts w:ascii="Times New Roman" w:hAnsi="Times New Roman"/>
                <w:szCs w:val="21"/>
              </w:rPr>
            </w:pPr>
            <w:r>
              <w:rPr>
                <w:rFonts w:ascii="Times New Roman" w:hAnsi="Times New Roman"/>
                <w:kern w:val="0"/>
                <w:szCs w:val="21"/>
              </w:rPr>
              <w:t>2.66</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1DE7FD9F" w14:textId="77777777" w:rsidR="00432070" w:rsidRDefault="00432070" w:rsidP="004E2B88">
            <w:pPr>
              <w:jc w:val="center"/>
              <w:rPr>
                <w:rFonts w:ascii="Times New Roman" w:hAnsi="Times New Roman"/>
                <w:szCs w:val="21"/>
              </w:rPr>
            </w:pPr>
            <w:r>
              <w:rPr>
                <w:rFonts w:ascii="Times New Roman" w:hAnsi="Times New Roman"/>
                <w:kern w:val="0"/>
                <w:szCs w:val="21"/>
              </w:rPr>
              <w:t>2.67</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67F97C00" w14:textId="77777777" w:rsidR="00432070" w:rsidRDefault="00432070" w:rsidP="004E2B88">
            <w:pPr>
              <w:jc w:val="center"/>
              <w:rPr>
                <w:rFonts w:ascii="Times New Roman" w:hAnsi="Times New Roman"/>
                <w:szCs w:val="21"/>
              </w:rPr>
            </w:pPr>
            <w:r>
              <w:rPr>
                <w:rFonts w:ascii="Times New Roman" w:hAnsi="Times New Roman"/>
                <w:kern w:val="0"/>
                <w:szCs w:val="21"/>
              </w:rPr>
              <w:t>2.68</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6916F187" w14:textId="77777777" w:rsidR="00432070" w:rsidRDefault="00432070" w:rsidP="004E2B88">
            <w:pPr>
              <w:jc w:val="center"/>
              <w:rPr>
                <w:rFonts w:ascii="Times New Roman" w:hAnsi="Times New Roman"/>
                <w:szCs w:val="21"/>
              </w:rPr>
            </w:pPr>
            <w:r>
              <w:rPr>
                <w:rFonts w:ascii="Times New Roman" w:hAnsi="Times New Roman"/>
                <w:kern w:val="0"/>
                <w:szCs w:val="21"/>
              </w:rPr>
              <w:t>2.67</w:t>
            </w:r>
          </w:p>
        </w:tc>
        <w:tc>
          <w:tcPr>
            <w:tcW w:w="987" w:type="dxa"/>
            <w:tcBorders>
              <w:top w:val="single" w:sz="4" w:space="0" w:color="auto"/>
              <w:left w:val="single" w:sz="8" w:space="0" w:color="000000"/>
              <w:bottom w:val="single" w:sz="8" w:space="0" w:color="000000"/>
              <w:right w:val="single" w:sz="8" w:space="0" w:color="000000"/>
            </w:tcBorders>
            <w:shd w:val="clear" w:color="auto" w:fill="auto"/>
            <w:vAlign w:val="center"/>
          </w:tcPr>
          <w:p w14:paraId="303CA69B"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2.68</w:t>
            </w:r>
          </w:p>
        </w:tc>
        <w:tc>
          <w:tcPr>
            <w:tcW w:w="988" w:type="dxa"/>
            <w:tcBorders>
              <w:top w:val="single" w:sz="4" w:space="0" w:color="auto"/>
              <w:left w:val="single" w:sz="8" w:space="0" w:color="000000"/>
              <w:bottom w:val="single" w:sz="8" w:space="0" w:color="000000"/>
              <w:right w:val="single" w:sz="4" w:space="0" w:color="auto"/>
            </w:tcBorders>
            <w:shd w:val="clear" w:color="auto" w:fill="auto"/>
            <w:vAlign w:val="center"/>
          </w:tcPr>
          <w:p w14:paraId="21D044A1" w14:textId="77777777" w:rsidR="00432070" w:rsidRDefault="00432070" w:rsidP="004E2B88">
            <w:pPr>
              <w:widowControl/>
              <w:jc w:val="center"/>
              <w:textAlignment w:val="center"/>
              <w:rPr>
                <w:rFonts w:ascii="Times New Roman" w:hAnsi="Times New Roman"/>
                <w:szCs w:val="21"/>
              </w:rPr>
            </w:pPr>
            <w:r>
              <w:rPr>
                <w:rFonts w:ascii="Times New Roman" w:hAnsi="Times New Roman"/>
                <w:szCs w:val="21"/>
              </w:rPr>
              <w:t>2.66</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4DE5906E" w14:textId="77777777" w:rsidR="00432070" w:rsidRDefault="00432070" w:rsidP="004E2B88">
            <w:pPr>
              <w:jc w:val="center"/>
              <w:rPr>
                <w:rFonts w:ascii="Times New Roman" w:hAnsi="Times New Roman"/>
                <w:color w:val="000000"/>
                <w:szCs w:val="21"/>
              </w:rPr>
            </w:pPr>
            <w:r>
              <w:rPr>
                <w:rFonts w:ascii="Times New Roman" w:hAnsi="Times New Roman"/>
                <w:color w:val="000000"/>
                <w:szCs w:val="21"/>
              </w:rPr>
              <w:t>0.0097</w:t>
            </w:r>
          </w:p>
        </w:tc>
      </w:tr>
    </w:tbl>
    <w:p w14:paraId="65CB6673" w14:textId="77777777" w:rsidR="00432070" w:rsidRDefault="00432070" w:rsidP="00432070">
      <w:pPr>
        <w:spacing w:line="360" w:lineRule="auto"/>
        <w:rPr>
          <w:rFonts w:ascii="宋体" w:hAnsi="宋体" w:hint="eastAsia"/>
          <w:kern w:val="0"/>
          <w:sz w:val="24"/>
        </w:rPr>
      </w:pPr>
    </w:p>
    <w:p w14:paraId="4726427D" w14:textId="77777777" w:rsidR="00432070" w:rsidRDefault="00432070" w:rsidP="00432070">
      <w:pPr>
        <w:spacing w:line="360" w:lineRule="auto"/>
        <w:ind w:firstLineChars="200" w:firstLine="480"/>
        <w:jc w:val="left"/>
        <w:rPr>
          <w:rFonts w:ascii="宋体" w:hAnsi="宋体" w:hint="eastAsia"/>
          <w:kern w:val="0"/>
          <w:sz w:val="24"/>
        </w:rPr>
      </w:pPr>
      <w:r>
        <w:rPr>
          <w:rFonts w:ascii="宋体" w:hint="eastAsia"/>
          <w:sz w:val="24"/>
        </w:rPr>
        <w:t>由于校准结果是取4次读数的平均值，则由示值重复性引入的标准不确定度为：</w:t>
      </w:r>
    </w:p>
    <w:p w14:paraId="21D180CA" w14:textId="77777777" w:rsidR="00432070" w:rsidRDefault="00432070" w:rsidP="00432070">
      <w:pPr>
        <w:ind w:firstLineChars="700" w:firstLine="1680"/>
        <w:jc w:val="left"/>
        <w:rPr>
          <w:rFonts w:ascii="宋体" w:hAnsi="宋体" w:hint="eastAsia"/>
          <w:kern w:val="0"/>
          <w:sz w:val="24"/>
        </w:rPr>
      </w:pPr>
      <w:r>
        <w:rPr>
          <w:rFonts w:ascii="宋体" w:hAnsi="宋体" w:hint="eastAsia"/>
          <w:bCs/>
          <w:kern w:val="0"/>
          <w:sz w:val="24"/>
        </w:rPr>
        <w:t>湿球：</w:t>
      </w:r>
      <w:r>
        <w:rPr>
          <w:color w:val="000000"/>
          <w:position w:val="-14"/>
          <w:szCs w:val="21"/>
        </w:rPr>
        <w:object w:dxaOrig="2728" w:dyaOrig="425" w14:anchorId="65DE007C">
          <v:shape id="_x0000_i1148" type="#_x0000_t75" alt="" style="width:136.5pt;height:21.4pt" o:ole="">
            <v:imagedata r:id="rId259" o:title=""/>
          </v:shape>
          <o:OLEObject Type="Embed" ProgID="Equation.3" ShapeID="_x0000_i1148" DrawAspect="Content" ObjectID="_1806132934" r:id="rId260"/>
        </w:object>
      </w:r>
      <w:r>
        <w:rPr>
          <w:rFonts w:ascii="宋体" w:hAnsi="宋体" w:hint="eastAsia"/>
          <w:kern w:val="0"/>
          <w:sz w:val="24"/>
        </w:rPr>
        <w:t>(m/s)</w:t>
      </w:r>
    </w:p>
    <w:p w14:paraId="7D4694E1" w14:textId="77777777" w:rsidR="00432070" w:rsidRDefault="00432070" w:rsidP="00432070">
      <w:pPr>
        <w:ind w:firstLineChars="700" w:firstLine="1680"/>
        <w:jc w:val="left"/>
        <w:rPr>
          <w:rFonts w:ascii="楷体_GB2312" w:eastAsia="楷体_GB2312"/>
          <w:sz w:val="24"/>
        </w:rPr>
      </w:pPr>
      <w:r>
        <w:rPr>
          <w:rFonts w:ascii="宋体" w:hAnsi="宋体" w:hint="eastAsia"/>
          <w:bCs/>
          <w:kern w:val="0"/>
          <w:sz w:val="24"/>
        </w:rPr>
        <w:t>干球：</w:t>
      </w:r>
      <w:r>
        <w:rPr>
          <w:color w:val="000000"/>
          <w:position w:val="-14"/>
          <w:szCs w:val="21"/>
        </w:rPr>
        <w:object w:dxaOrig="2728" w:dyaOrig="425" w14:anchorId="10C58093">
          <v:shape id="_x0000_i1149" type="#_x0000_t75" alt="" style="width:136.5pt;height:21.4pt" o:ole="">
            <v:imagedata r:id="rId261" o:title=""/>
          </v:shape>
          <o:OLEObject Type="Embed" ProgID="Equation.3" ShapeID="_x0000_i1149" DrawAspect="Content" ObjectID="_1806132935" r:id="rId262"/>
        </w:object>
      </w:r>
      <w:r>
        <w:rPr>
          <w:rFonts w:ascii="宋体" w:hAnsi="宋体" w:hint="eastAsia"/>
          <w:kern w:val="0"/>
          <w:sz w:val="24"/>
        </w:rPr>
        <w:t>(m/s)</w:t>
      </w:r>
    </w:p>
    <w:p w14:paraId="17CA713B" w14:textId="4C42ECCE" w:rsidR="00432070" w:rsidRDefault="00432070" w:rsidP="00E8489A">
      <w:pPr>
        <w:snapToGrid w:val="0"/>
        <w:spacing w:line="300" w:lineRule="auto"/>
        <w:outlineLvl w:val="2"/>
        <w:rPr>
          <w:rFonts w:ascii="宋体" w:hAnsi="宋体" w:hint="eastAsia"/>
          <w:bCs/>
          <w:kern w:val="0"/>
          <w:sz w:val="24"/>
        </w:rPr>
      </w:pPr>
      <w:r>
        <w:rPr>
          <w:rFonts w:ascii="宋体" w:hAnsi="宋体" w:hint="eastAsia"/>
          <w:bCs/>
          <w:kern w:val="0"/>
          <w:sz w:val="24"/>
        </w:rPr>
        <w:t>H.3.2由标准器引入的标准不确定度</w:t>
      </w:r>
      <w:r>
        <w:rPr>
          <w:rFonts w:ascii="宋体" w:hAnsi="宋体" w:hint="eastAsia"/>
          <w:bCs/>
          <w:kern w:val="0"/>
          <w:position w:val="-16"/>
          <w:sz w:val="24"/>
        </w:rPr>
        <w:object w:dxaOrig="874" w:dyaOrig="383" w14:anchorId="03E2449F">
          <v:shape id="_x0000_i1150" type="#_x0000_t75" style="width:43.9pt;height:19.15pt" o:ole="">
            <v:imagedata r:id="rId263" o:title=""/>
          </v:shape>
          <o:OLEObject Type="Embed" ProgID="Equation.KSEE3" ShapeID="_x0000_i1150" DrawAspect="Content" ObjectID="_1806132936" r:id="rId264"/>
        </w:object>
      </w:r>
    </w:p>
    <w:p w14:paraId="4C6690B7" w14:textId="61FDFA5B" w:rsidR="00432070" w:rsidRPr="00E32D8D" w:rsidRDefault="00432070" w:rsidP="00E32D8D">
      <w:pPr>
        <w:spacing w:line="360" w:lineRule="auto"/>
        <w:ind w:firstLineChars="200" w:firstLine="480"/>
        <w:rPr>
          <w:rFonts w:ascii="宋体" w:hAnsi="宋体" w:hint="eastAsia"/>
          <w:sz w:val="24"/>
        </w:rPr>
      </w:pPr>
      <w:r>
        <w:rPr>
          <w:rFonts w:ascii="宋体" w:hint="eastAsia"/>
          <w:sz w:val="24"/>
        </w:rPr>
        <w:t>B类标准不确定度评定。</w:t>
      </w:r>
      <w:r>
        <w:rPr>
          <w:rFonts w:ascii="宋体" w:hAnsi="宋体" w:hint="eastAsia"/>
          <w:kern w:val="0"/>
          <w:sz w:val="24"/>
        </w:rPr>
        <w:t>由于热球式风速仪为A级标准，根据</w:t>
      </w:r>
      <w:r w:rsidR="00E32D8D" w:rsidRPr="0058425A">
        <w:rPr>
          <w:rFonts w:ascii="宋体" w:hAnsi="宋体"/>
          <w:sz w:val="24"/>
        </w:rPr>
        <w:t>JJF 1939</w:t>
      </w:r>
      <w:r w:rsidR="00E32D8D">
        <w:rPr>
          <w:rFonts w:ascii="宋体" w:hAnsi="宋体" w:hint="eastAsia"/>
          <w:sz w:val="24"/>
        </w:rPr>
        <w:t>-</w:t>
      </w:r>
      <w:r w:rsidR="00E32D8D" w:rsidRPr="0058425A">
        <w:rPr>
          <w:rFonts w:ascii="宋体" w:hAnsi="宋体"/>
          <w:sz w:val="24"/>
        </w:rPr>
        <w:t>2021</w:t>
      </w:r>
      <w:r w:rsidR="00E32D8D">
        <w:rPr>
          <w:rFonts w:ascii="宋体" w:hAnsi="宋体" w:hint="eastAsia"/>
          <w:sz w:val="24"/>
        </w:rPr>
        <w:t xml:space="preserve"> </w:t>
      </w:r>
      <w:r w:rsidR="00E32D8D" w:rsidRPr="00F641C7">
        <w:rPr>
          <w:rFonts w:ascii="宋体" w:hAnsi="宋体" w:hint="eastAsia"/>
          <w:sz w:val="24"/>
        </w:rPr>
        <w:t>热式风速仪校准规范</w:t>
      </w:r>
      <w:r w:rsidR="00E32D8D">
        <w:rPr>
          <w:rFonts w:ascii="宋体" w:hAnsi="宋体" w:hint="eastAsia"/>
          <w:kern w:val="0"/>
          <w:sz w:val="24"/>
        </w:rPr>
        <w:t>,测量风速在5m/s以下时，</w:t>
      </w:r>
      <w:r w:rsidR="00E32D8D" w:rsidRPr="00E32D8D">
        <w:rPr>
          <w:rFonts w:ascii="宋体" w:hAnsi="宋体" w:hint="eastAsia"/>
          <w:bCs/>
          <w:kern w:val="0"/>
          <w:sz w:val="24"/>
        </w:rPr>
        <w:t>最大允许误差：</w:t>
      </w:r>
      <w:r w:rsidR="00E32D8D" w:rsidRPr="00E32D8D">
        <w:rPr>
          <w:rFonts w:ascii="宋体" w:hAnsi="宋体" w:hint="eastAsia"/>
          <w:kern w:val="0"/>
          <w:sz w:val="24"/>
        </w:rPr>
        <w:t xml:space="preserve">±（5%×测量值+0.1）m/s </w:t>
      </w:r>
      <w:r w:rsidR="00E32D8D">
        <w:rPr>
          <w:rFonts w:ascii="宋体" w:hAnsi="宋体" w:hint="eastAsia"/>
          <w:kern w:val="0"/>
          <w:sz w:val="24"/>
        </w:rPr>
        <w:t>。</w:t>
      </w:r>
      <w:r>
        <w:rPr>
          <w:rFonts w:ascii="宋体" w:hAnsi="宋体" w:hint="eastAsia"/>
          <w:kern w:val="0"/>
          <w:sz w:val="24"/>
        </w:rPr>
        <w:t>取满量程最大风速</w:t>
      </w:r>
      <w:bookmarkStart w:id="465" w:name="OLE_LINK14"/>
      <w:r>
        <w:rPr>
          <w:rFonts w:ascii="宋体" w:hAnsi="宋体" w:hint="eastAsia"/>
          <w:kern w:val="0"/>
          <w:sz w:val="24"/>
        </w:rPr>
        <w:t>5m/s</w:t>
      </w:r>
      <w:bookmarkEnd w:id="465"/>
      <w:r>
        <w:rPr>
          <w:rFonts w:ascii="宋体" w:hAnsi="宋体" w:hint="eastAsia"/>
          <w:kern w:val="0"/>
          <w:sz w:val="24"/>
        </w:rPr>
        <w:t>，5</w:t>
      </w:r>
      <w:r>
        <w:rPr>
          <w:rFonts w:ascii="宋体" w:hAnsi="宋体"/>
          <w:kern w:val="0"/>
          <w:sz w:val="24"/>
        </w:rPr>
        <w:t>×</w:t>
      </w:r>
      <w:r>
        <w:rPr>
          <w:rFonts w:ascii="宋体" w:hAnsi="宋体" w:hint="eastAsia"/>
          <w:kern w:val="0"/>
          <w:sz w:val="24"/>
        </w:rPr>
        <w:t>5%</w:t>
      </w:r>
      <w:r w:rsidR="00E32D8D">
        <w:rPr>
          <w:rFonts w:ascii="宋体" w:hAnsi="宋体" w:hint="eastAsia"/>
          <w:kern w:val="0"/>
          <w:sz w:val="24"/>
        </w:rPr>
        <w:t>=0.1</w:t>
      </w:r>
      <w:r>
        <w:rPr>
          <w:rFonts w:ascii="宋体" w:hAnsi="宋体" w:hint="eastAsia"/>
          <w:kern w:val="0"/>
          <w:sz w:val="24"/>
        </w:rPr>
        <w:t>=0.</w:t>
      </w:r>
      <w:r w:rsidR="00E32D8D">
        <w:rPr>
          <w:rFonts w:ascii="宋体" w:hAnsi="宋体" w:hint="eastAsia"/>
          <w:kern w:val="0"/>
          <w:sz w:val="24"/>
        </w:rPr>
        <w:t>3</w:t>
      </w:r>
      <w:r>
        <w:rPr>
          <w:rFonts w:ascii="宋体" w:hAnsi="宋体" w:hint="eastAsia"/>
          <w:kern w:val="0"/>
          <w:sz w:val="24"/>
        </w:rPr>
        <w:t>5（m/s），即其最大允许误差为：±0.</w:t>
      </w:r>
      <w:r w:rsidR="00E32D8D">
        <w:rPr>
          <w:rFonts w:ascii="宋体" w:hAnsi="宋体" w:hint="eastAsia"/>
          <w:kern w:val="0"/>
          <w:sz w:val="24"/>
        </w:rPr>
        <w:t xml:space="preserve">35 </w:t>
      </w:r>
      <w:r>
        <w:rPr>
          <w:rFonts w:ascii="宋体" w:hAnsi="宋体" w:hint="eastAsia"/>
          <w:kern w:val="0"/>
          <w:sz w:val="24"/>
        </w:rPr>
        <w:t>m/s，按正态分布，其标准不确定度</w:t>
      </w:r>
      <m:oMath>
        <m:r>
          <w:rPr>
            <w:rFonts w:ascii="Cambria Math"/>
            <w:color w:val="000000"/>
            <w:szCs w:val="21"/>
          </w:rPr>
          <m:t>u(</m:t>
        </m:r>
        <m:sSub>
          <m:sSubPr>
            <m:ctrlPr>
              <w:rPr>
                <w:rFonts w:ascii="Cambria Math" w:hAnsi="Cambria Math"/>
                <w:i/>
                <w:color w:val="000000"/>
                <w:szCs w:val="21"/>
              </w:rPr>
            </m:ctrlPr>
          </m:sSubPr>
          <m:e>
            <m:r>
              <w:rPr>
                <w:rFonts w:ascii="Cambria Math"/>
                <w:color w:val="000000"/>
                <w:szCs w:val="21"/>
              </w:rPr>
              <m:t>W</m:t>
            </m:r>
          </m:e>
          <m:sub>
            <m:r>
              <w:rPr>
                <w:rFonts w:ascii="Cambria Math"/>
                <w:color w:val="000000"/>
                <w:szCs w:val="21"/>
              </w:rPr>
              <m:t>被</m:t>
            </m:r>
            <m:r>
              <w:rPr>
                <w:rFonts w:ascii="Cambria Math"/>
                <w:color w:val="000000"/>
                <w:szCs w:val="21"/>
              </w:rPr>
              <m:t>2</m:t>
            </m:r>
          </m:sub>
        </m:sSub>
        <m:r>
          <w:rPr>
            <w:rFonts w:ascii="Cambria Math"/>
            <w:color w:val="000000"/>
            <w:szCs w:val="21"/>
          </w:rPr>
          <m:t>)=</m:t>
        </m:r>
        <m:f>
          <m:fPr>
            <m:type m:val="lin"/>
            <m:ctrlPr>
              <w:rPr>
                <w:rFonts w:ascii="Cambria Math" w:hAnsi="Cambria Math"/>
                <w:i/>
                <w:color w:val="000000"/>
                <w:szCs w:val="21"/>
              </w:rPr>
            </m:ctrlPr>
          </m:fPr>
          <m:num>
            <m:r>
              <w:rPr>
                <w:rFonts w:ascii="Cambria Math"/>
                <w:color w:val="000000"/>
                <w:szCs w:val="21"/>
              </w:rPr>
              <m:t>0.35</m:t>
            </m:r>
          </m:num>
          <m:den>
            <m:r>
              <w:rPr>
                <w:rFonts w:ascii="Cambria Math"/>
                <w:color w:val="000000"/>
                <w:szCs w:val="21"/>
              </w:rPr>
              <m:t>3</m:t>
            </m:r>
          </m:den>
        </m:f>
        <m:r>
          <w:rPr>
            <w:rFonts w:ascii="Cambria Math"/>
            <w:color w:val="000000"/>
            <w:szCs w:val="21"/>
          </w:rPr>
          <m:t>≈</m:t>
        </m:r>
        <m:r>
          <w:rPr>
            <w:rFonts w:ascii="Cambria Math"/>
            <w:color w:val="000000"/>
            <w:szCs w:val="21"/>
          </w:rPr>
          <m:t>0.1167</m:t>
        </m:r>
      </m:oMath>
      <w:r>
        <w:rPr>
          <w:rFonts w:ascii="宋体" w:hAnsi="宋体" w:hint="eastAsia"/>
          <w:kern w:val="0"/>
          <w:sz w:val="24"/>
        </w:rPr>
        <w:t>（m/s）。</w:t>
      </w:r>
    </w:p>
    <w:p w14:paraId="15CAA3BC" w14:textId="77777777" w:rsidR="00432070" w:rsidRDefault="00432070" w:rsidP="00E8489A">
      <w:pPr>
        <w:spacing w:before="120" w:after="120" w:line="300" w:lineRule="auto"/>
        <w:outlineLvl w:val="1"/>
        <w:rPr>
          <w:rFonts w:ascii="宋体" w:hAnsi="宋体" w:hint="eastAsia"/>
          <w:kern w:val="0"/>
          <w:sz w:val="24"/>
        </w:rPr>
      </w:pPr>
      <w:r w:rsidRPr="00E8489A">
        <w:rPr>
          <w:rFonts w:ascii="黑体" w:eastAsia="黑体" w:hAnsi="黑体" w:hint="eastAsia"/>
          <w:sz w:val="24"/>
        </w:rPr>
        <w:t xml:space="preserve">H.4合成标准不确定度   </w:t>
      </w:r>
      <w:r>
        <w:rPr>
          <w:rFonts w:ascii="宋体" w:hAnsi="宋体" w:hint="eastAsia"/>
          <w:kern w:val="0"/>
          <w:sz w:val="24"/>
        </w:rPr>
        <w:t xml:space="preserve">  </w:t>
      </w:r>
    </w:p>
    <w:p w14:paraId="19F82250" w14:textId="77777777" w:rsidR="00432070" w:rsidRDefault="00432070" w:rsidP="00E8489A">
      <w:pPr>
        <w:snapToGrid w:val="0"/>
        <w:spacing w:line="300" w:lineRule="auto"/>
        <w:outlineLvl w:val="2"/>
        <w:rPr>
          <w:rFonts w:ascii="宋体" w:hAnsi="宋体" w:hint="eastAsia"/>
          <w:kern w:val="0"/>
          <w:sz w:val="24"/>
        </w:rPr>
      </w:pPr>
      <w:r>
        <w:rPr>
          <w:rFonts w:ascii="宋体" w:hAnsi="宋体" w:hint="eastAsia"/>
          <w:kern w:val="0"/>
          <w:sz w:val="24"/>
        </w:rPr>
        <w:t>H.4.1标准不确定度汇总</w:t>
      </w:r>
    </w:p>
    <w:tbl>
      <w:tblPr>
        <w:tblpPr w:leftFromText="180" w:rightFromText="180" w:vertAnchor="text" w:tblpXSpec="center" w:tblpY="1"/>
        <w:tblOverlap w:val="never"/>
        <w:tblW w:w="8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3591"/>
        <w:gridCol w:w="1300"/>
        <w:gridCol w:w="745"/>
        <w:gridCol w:w="850"/>
        <w:gridCol w:w="640"/>
      </w:tblGrid>
      <w:tr w:rsidR="00432070" w14:paraId="4ABF2BCE" w14:textId="77777777" w:rsidTr="004E2B88">
        <w:trPr>
          <w:cantSplit/>
          <w:trHeight w:hRule="exact" w:val="397"/>
          <w:jc w:val="center"/>
        </w:trPr>
        <w:tc>
          <w:tcPr>
            <w:tcW w:w="1741" w:type="dxa"/>
            <w:vAlign w:val="center"/>
          </w:tcPr>
          <w:p w14:paraId="5F4927AF" w14:textId="77777777" w:rsidR="00432070" w:rsidRDefault="00432070" w:rsidP="004E2B88">
            <w:pPr>
              <w:spacing w:line="360" w:lineRule="auto"/>
              <w:ind w:firstLineChars="200" w:firstLine="420"/>
              <w:jc w:val="center"/>
              <w:rPr>
                <w:rFonts w:ascii="Times New Roman" w:hAnsi="Times New Roman"/>
                <w:kern w:val="0"/>
                <w:szCs w:val="21"/>
              </w:rPr>
            </w:pPr>
            <w:r>
              <w:rPr>
                <w:rFonts w:ascii="Times New Roman" w:hAnsi="Times New Roman"/>
                <w:kern w:val="0"/>
                <w:szCs w:val="21"/>
              </w:rPr>
              <w:t>i</w:t>
            </w:r>
          </w:p>
        </w:tc>
        <w:tc>
          <w:tcPr>
            <w:tcW w:w="3591" w:type="dxa"/>
            <w:vAlign w:val="center"/>
          </w:tcPr>
          <w:p w14:paraId="14844F80" w14:textId="77777777" w:rsidR="00432070" w:rsidRDefault="00432070" w:rsidP="004E2B88">
            <w:pPr>
              <w:spacing w:line="360" w:lineRule="auto"/>
              <w:ind w:firstLineChars="200" w:firstLine="420"/>
              <w:jc w:val="center"/>
              <w:rPr>
                <w:rFonts w:ascii="Times New Roman" w:hAnsi="Times New Roman"/>
                <w:kern w:val="0"/>
                <w:szCs w:val="21"/>
              </w:rPr>
            </w:pPr>
            <w:r>
              <w:rPr>
                <w:rFonts w:ascii="Times New Roman" w:hAnsi="Times New Roman"/>
                <w:kern w:val="0"/>
                <w:szCs w:val="21"/>
              </w:rPr>
              <w:t>x</w:t>
            </w:r>
            <w:r>
              <w:rPr>
                <w:rFonts w:ascii="Times New Roman" w:hAnsi="Times New Roman"/>
                <w:kern w:val="0"/>
                <w:szCs w:val="21"/>
                <w:vertAlign w:val="subscript"/>
              </w:rPr>
              <w:t>i</w:t>
            </w:r>
          </w:p>
        </w:tc>
        <w:tc>
          <w:tcPr>
            <w:tcW w:w="1300" w:type="dxa"/>
            <w:vAlign w:val="center"/>
          </w:tcPr>
          <w:p w14:paraId="32EA9CB2" w14:textId="77777777" w:rsidR="00432070" w:rsidRDefault="00432070" w:rsidP="004E2B88">
            <w:pPr>
              <w:spacing w:line="360" w:lineRule="auto"/>
              <w:ind w:firstLineChars="200" w:firstLine="420"/>
              <w:jc w:val="center"/>
              <w:rPr>
                <w:rFonts w:ascii="Times New Roman" w:hAnsi="Times New Roman"/>
                <w:kern w:val="0"/>
                <w:szCs w:val="21"/>
              </w:rPr>
            </w:pPr>
            <w:r>
              <w:rPr>
                <w:rFonts w:ascii="Times New Roman" w:hAnsi="Times New Roman"/>
                <w:kern w:val="0"/>
                <w:szCs w:val="21"/>
              </w:rPr>
              <w:t>j</w:t>
            </w:r>
          </w:p>
        </w:tc>
        <w:tc>
          <w:tcPr>
            <w:tcW w:w="745" w:type="dxa"/>
            <w:vAlign w:val="center"/>
          </w:tcPr>
          <w:p w14:paraId="6D8A1F2B" w14:textId="77777777"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k</w:t>
            </w:r>
            <w:r>
              <w:rPr>
                <w:rFonts w:ascii="Times New Roman" w:hAnsi="Times New Roman"/>
                <w:kern w:val="0"/>
                <w:szCs w:val="21"/>
                <w:vertAlign w:val="subscript"/>
              </w:rPr>
              <w:t>i</w:t>
            </w:r>
          </w:p>
        </w:tc>
        <w:tc>
          <w:tcPr>
            <w:tcW w:w="850" w:type="dxa"/>
            <w:vAlign w:val="center"/>
          </w:tcPr>
          <w:p w14:paraId="66DAB1E6" w14:textId="77777777"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u(x</w:t>
            </w:r>
            <w:r>
              <w:rPr>
                <w:rFonts w:ascii="Times New Roman" w:hAnsi="Times New Roman"/>
                <w:kern w:val="0"/>
                <w:szCs w:val="21"/>
                <w:vertAlign w:val="subscript"/>
              </w:rPr>
              <w:t>i</w:t>
            </w:r>
            <w:r>
              <w:rPr>
                <w:rFonts w:ascii="Times New Roman" w:hAnsi="Times New Roman"/>
                <w:kern w:val="0"/>
                <w:szCs w:val="21"/>
              </w:rPr>
              <w:t>）（</w:t>
            </w:r>
            <w:r>
              <w:rPr>
                <w:rFonts w:ascii="Times New Roman" w:hAnsi="Times New Roman"/>
                <w:kern w:val="0"/>
                <w:szCs w:val="21"/>
              </w:rPr>
              <w:t>℃</w:t>
            </w:r>
            <w:r>
              <w:rPr>
                <w:rFonts w:ascii="Times New Roman" w:hAnsi="Times New Roman"/>
                <w:kern w:val="0"/>
                <w:szCs w:val="21"/>
              </w:rPr>
              <w:t>）</w:t>
            </w:r>
          </w:p>
        </w:tc>
        <w:tc>
          <w:tcPr>
            <w:tcW w:w="640" w:type="dxa"/>
            <w:vAlign w:val="center"/>
          </w:tcPr>
          <w:p w14:paraId="6EE7B95E" w14:textId="77777777" w:rsidR="00432070" w:rsidRDefault="00432070" w:rsidP="004E2B88">
            <w:pPr>
              <w:spacing w:line="360" w:lineRule="auto"/>
              <w:jc w:val="center"/>
              <w:rPr>
                <w:rFonts w:ascii="Times New Roman" w:hAnsi="Times New Roman"/>
                <w:kern w:val="0"/>
                <w:sz w:val="18"/>
                <w:szCs w:val="18"/>
              </w:rPr>
            </w:pPr>
            <w:r>
              <w:rPr>
                <w:rFonts w:ascii="Times New Roman" w:hAnsi="Times New Roman"/>
                <w:kern w:val="0"/>
                <w:sz w:val="18"/>
                <w:szCs w:val="18"/>
              </w:rPr>
              <w:t>c</w:t>
            </w:r>
            <w:r>
              <w:rPr>
                <w:rFonts w:ascii="Times New Roman" w:hAnsi="Times New Roman"/>
                <w:kern w:val="0"/>
                <w:sz w:val="18"/>
                <w:szCs w:val="18"/>
                <w:vertAlign w:val="subscript"/>
              </w:rPr>
              <w:t>i</w:t>
            </w:r>
          </w:p>
        </w:tc>
      </w:tr>
      <w:tr w:rsidR="00432070" w14:paraId="23B6B9C5" w14:textId="77777777" w:rsidTr="004E2B88">
        <w:trPr>
          <w:cantSplit/>
          <w:trHeight w:val="157"/>
          <w:jc w:val="center"/>
        </w:trPr>
        <w:tc>
          <w:tcPr>
            <w:tcW w:w="1741" w:type="dxa"/>
            <w:vMerge w:val="restart"/>
            <w:vAlign w:val="center"/>
          </w:tcPr>
          <w:p w14:paraId="230063F7" w14:textId="77777777" w:rsidR="00432070" w:rsidRDefault="00432070" w:rsidP="004E2B88">
            <w:pPr>
              <w:spacing w:line="360" w:lineRule="auto"/>
              <w:ind w:firstLineChars="200" w:firstLine="420"/>
              <w:jc w:val="center"/>
              <w:rPr>
                <w:rFonts w:ascii="Times New Roman" w:hAnsi="Times New Roman"/>
                <w:kern w:val="0"/>
                <w:szCs w:val="21"/>
              </w:rPr>
            </w:pPr>
            <w:r>
              <w:rPr>
                <w:rFonts w:ascii="Times New Roman" w:hAnsi="Times New Roman" w:hint="eastAsia"/>
                <w:kern w:val="0"/>
                <w:szCs w:val="21"/>
              </w:rPr>
              <w:t>3</w:t>
            </w:r>
            <w:r>
              <w:rPr>
                <w:rFonts w:ascii="Times New Roman" w:hAnsi="Times New Roman"/>
                <w:kern w:val="0"/>
                <w:szCs w:val="21"/>
              </w:rPr>
              <w:t>.1</w:t>
            </w:r>
          </w:p>
        </w:tc>
        <w:tc>
          <w:tcPr>
            <w:tcW w:w="3591" w:type="dxa"/>
            <w:vMerge w:val="restart"/>
            <w:vAlign w:val="center"/>
          </w:tcPr>
          <w:p w14:paraId="6107C44F" w14:textId="77777777" w:rsidR="00432070" w:rsidRDefault="00432070" w:rsidP="004E2B88">
            <w:pPr>
              <w:spacing w:line="360" w:lineRule="auto"/>
              <w:ind w:firstLineChars="200" w:firstLine="420"/>
              <w:jc w:val="center"/>
              <w:rPr>
                <w:rFonts w:ascii="Times New Roman" w:hAnsi="Times New Roman"/>
                <w:kern w:val="0"/>
                <w:szCs w:val="21"/>
              </w:rPr>
            </w:pPr>
            <w:r>
              <w:rPr>
                <w:rFonts w:ascii="Times New Roman" w:hAnsi="Times New Roman"/>
                <w:kern w:val="0"/>
                <w:szCs w:val="21"/>
              </w:rPr>
              <w:t>标准器引入的标准不确定度</w:t>
            </w:r>
          </w:p>
        </w:tc>
        <w:tc>
          <w:tcPr>
            <w:tcW w:w="1300" w:type="dxa"/>
            <w:vAlign w:val="center"/>
          </w:tcPr>
          <w:p w14:paraId="0202F2C7" w14:textId="77777777"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湿球标准值</w:t>
            </w:r>
          </w:p>
        </w:tc>
        <w:tc>
          <w:tcPr>
            <w:tcW w:w="745" w:type="dxa"/>
            <w:vAlign w:val="center"/>
          </w:tcPr>
          <w:p w14:paraId="46287B3C" w14:textId="77777777"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1</w:t>
            </w:r>
          </w:p>
        </w:tc>
        <w:tc>
          <w:tcPr>
            <w:tcW w:w="850" w:type="dxa"/>
            <w:vAlign w:val="center"/>
          </w:tcPr>
          <w:p w14:paraId="1A0C7675" w14:textId="77777777"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0.00</w:t>
            </w:r>
            <w:r>
              <w:rPr>
                <w:rFonts w:ascii="Times New Roman" w:hAnsi="Times New Roman" w:hint="eastAsia"/>
                <w:kern w:val="0"/>
                <w:szCs w:val="21"/>
              </w:rPr>
              <w:t>48</w:t>
            </w:r>
          </w:p>
        </w:tc>
        <w:tc>
          <w:tcPr>
            <w:tcW w:w="640" w:type="dxa"/>
            <w:vAlign w:val="center"/>
          </w:tcPr>
          <w:p w14:paraId="6B291FD2" w14:textId="77777777" w:rsidR="00432070" w:rsidRDefault="00432070" w:rsidP="004E2B88">
            <w:pPr>
              <w:spacing w:line="360" w:lineRule="auto"/>
              <w:jc w:val="center"/>
              <w:rPr>
                <w:rFonts w:ascii="Times New Roman" w:hAnsi="Times New Roman"/>
                <w:kern w:val="0"/>
                <w:sz w:val="18"/>
                <w:szCs w:val="18"/>
              </w:rPr>
            </w:pPr>
            <w:r>
              <w:rPr>
                <w:rFonts w:ascii="Times New Roman" w:hAnsi="Times New Roman"/>
                <w:kern w:val="0"/>
                <w:sz w:val="18"/>
                <w:szCs w:val="18"/>
              </w:rPr>
              <w:t>1</w:t>
            </w:r>
          </w:p>
        </w:tc>
      </w:tr>
      <w:tr w:rsidR="00432070" w14:paraId="5A60E782" w14:textId="77777777" w:rsidTr="004E2B88">
        <w:trPr>
          <w:cantSplit/>
          <w:trHeight w:val="157"/>
          <w:jc w:val="center"/>
        </w:trPr>
        <w:tc>
          <w:tcPr>
            <w:tcW w:w="1741" w:type="dxa"/>
            <w:vMerge/>
            <w:vAlign w:val="center"/>
          </w:tcPr>
          <w:p w14:paraId="3401856C" w14:textId="77777777" w:rsidR="00432070" w:rsidRDefault="00432070" w:rsidP="004E2B88">
            <w:pPr>
              <w:spacing w:line="360" w:lineRule="auto"/>
              <w:ind w:firstLineChars="200" w:firstLine="420"/>
              <w:jc w:val="center"/>
              <w:rPr>
                <w:rFonts w:ascii="Times New Roman" w:hAnsi="Times New Roman"/>
                <w:kern w:val="0"/>
                <w:szCs w:val="21"/>
              </w:rPr>
            </w:pPr>
          </w:p>
        </w:tc>
        <w:tc>
          <w:tcPr>
            <w:tcW w:w="3591" w:type="dxa"/>
            <w:vMerge/>
            <w:vAlign w:val="center"/>
          </w:tcPr>
          <w:p w14:paraId="39684552" w14:textId="77777777" w:rsidR="00432070" w:rsidRDefault="00432070" w:rsidP="004E2B88">
            <w:pPr>
              <w:spacing w:line="360" w:lineRule="auto"/>
              <w:ind w:firstLineChars="200" w:firstLine="420"/>
              <w:jc w:val="center"/>
              <w:rPr>
                <w:rFonts w:ascii="Times New Roman" w:hAnsi="Times New Roman"/>
                <w:kern w:val="0"/>
                <w:szCs w:val="21"/>
              </w:rPr>
            </w:pPr>
          </w:p>
        </w:tc>
        <w:tc>
          <w:tcPr>
            <w:tcW w:w="1300" w:type="dxa"/>
            <w:vAlign w:val="center"/>
          </w:tcPr>
          <w:p w14:paraId="70382065" w14:textId="77777777"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干球标准值</w:t>
            </w:r>
          </w:p>
        </w:tc>
        <w:tc>
          <w:tcPr>
            <w:tcW w:w="745" w:type="dxa"/>
            <w:vAlign w:val="center"/>
          </w:tcPr>
          <w:p w14:paraId="343FB914" w14:textId="77777777"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1</w:t>
            </w:r>
          </w:p>
        </w:tc>
        <w:tc>
          <w:tcPr>
            <w:tcW w:w="850" w:type="dxa"/>
            <w:vAlign w:val="center"/>
          </w:tcPr>
          <w:p w14:paraId="0BAC0DCF" w14:textId="77777777"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0.00</w:t>
            </w:r>
            <w:r>
              <w:rPr>
                <w:rFonts w:ascii="Times New Roman" w:hAnsi="Times New Roman" w:hint="eastAsia"/>
                <w:kern w:val="0"/>
                <w:szCs w:val="21"/>
              </w:rPr>
              <w:t>48</w:t>
            </w:r>
          </w:p>
        </w:tc>
        <w:tc>
          <w:tcPr>
            <w:tcW w:w="640" w:type="dxa"/>
            <w:vAlign w:val="center"/>
          </w:tcPr>
          <w:p w14:paraId="629A73FF" w14:textId="77777777" w:rsidR="00432070" w:rsidRDefault="00432070" w:rsidP="004E2B88">
            <w:pPr>
              <w:spacing w:line="360" w:lineRule="auto"/>
              <w:jc w:val="center"/>
              <w:rPr>
                <w:rFonts w:ascii="Times New Roman" w:hAnsi="Times New Roman"/>
                <w:kern w:val="0"/>
                <w:sz w:val="18"/>
                <w:szCs w:val="18"/>
              </w:rPr>
            </w:pPr>
            <w:r>
              <w:rPr>
                <w:rFonts w:ascii="Times New Roman" w:hAnsi="Times New Roman"/>
                <w:kern w:val="0"/>
                <w:sz w:val="18"/>
                <w:szCs w:val="18"/>
              </w:rPr>
              <w:t>1</w:t>
            </w:r>
          </w:p>
        </w:tc>
      </w:tr>
      <w:tr w:rsidR="00432070" w14:paraId="2C7B0DF6" w14:textId="77777777" w:rsidTr="004E2B88">
        <w:trPr>
          <w:cantSplit/>
          <w:trHeight w:val="419"/>
          <w:jc w:val="center"/>
        </w:trPr>
        <w:tc>
          <w:tcPr>
            <w:tcW w:w="1741" w:type="dxa"/>
            <w:vAlign w:val="center"/>
          </w:tcPr>
          <w:p w14:paraId="529E5951" w14:textId="77777777" w:rsidR="00432070" w:rsidRDefault="00432070" w:rsidP="004E2B88">
            <w:pPr>
              <w:spacing w:line="360" w:lineRule="auto"/>
              <w:ind w:firstLineChars="200" w:firstLine="420"/>
              <w:jc w:val="center"/>
              <w:rPr>
                <w:rFonts w:ascii="Times New Roman" w:hAnsi="Times New Roman"/>
                <w:kern w:val="0"/>
                <w:szCs w:val="21"/>
              </w:rPr>
            </w:pPr>
            <w:r>
              <w:rPr>
                <w:rFonts w:ascii="Times New Roman" w:hAnsi="Times New Roman" w:hint="eastAsia"/>
                <w:kern w:val="0"/>
                <w:szCs w:val="21"/>
              </w:rPr>
              <w:t>3</w:t>
            </w:r>
            <w:r>
              <w:rPr>
                <w:rFonts w:ascii="Times New Roman" w:hAnsi="Times New Roman"/>
                <w:kern w:val="0"/>
                <w:szCs w:val="21"/>
              </w:rPr>
              <w:t>.2</w:t>
            </w:r>
          </w:p>
        </w:tc>
        <w:tc>
          <w:tcPr>
            <w:tcW w:w="3591" w:type="dxa"/>
            <w:vAlign w:val="center"/>
          </w:tcPr>
          <w:p w14:paraId="1FD55244" w14:textId="4BB1297D" w:rsidR="00432070" w:rsidRDefault="00432070" w:rsidP="004E2B88">
            <w:pPr>
              <w:spacing w:line="360" w:lineRule="auto"/>
              <w:ind w:firstLineChars="200" w:firstLine="420"/>
              <w:jc w:val="center"/>
              <w:rPr>
                <w:rFonts w:ascii="Times New Roman" w:hAnsi="Times New Roman"/>
                <w:kern w:val="0"/>
                <w:szCs w:val="21"/>
              </w:rPr>
            </w:pPr>
            <w:r>
              <w:rPr>
                <w:rFonts w:ascii="Times New Roman" w:hAnsi="Times New Roman"/>
                <w:kern w:val="0"/>
                <w:szCs w:val="21"/>
              </w:rPr>
              <w:t>标准器引入的标准不确定度</w:t>
            </w:r>
          </w:p>
        </w:tc>
        <w:tc>
          <w:tcPr>
            <w:tcW w:w="1300" w:type="dxa"/>
            <w:vAlign w:val="center"/>
          </w:tcPr>
          <w:p w14:paraId="55C1CC60" w14:textId="77777777" w:rsidR="00432070" w:rsidRDefault="00432070" w:rsidP="004E2B88">
            <w:pPr>
              <w:spacing w:line="360" w:lineRule="auto"/>
              <w:ind w:firstLineChars="200" w:firstLine="420"/>
              <w:jc w:val="center"/>
              <w:rPr>
                <w:rFonts w:ascii="Times New Roman" w:hAnsi="Times New Roman"/>
                <w:kern w:val="0"/>
                <w:szCs w:val="21"/>
              </w:rPr>
            </w:pPr>
            <w:r>
              <w:rPr>
                <w:rFonts w:ascii="Times New Roman" w:hAnsi="Times New Roman"/>
                <w:kern w:val="0"/>
                <w:szCs w:val="21"/>
              </w:rPr>
              <w:t>-----</w:t>
            </w:r>
          </w:p>
        </w:tc>
        <w:tc>
          <w:tcPr>
            <w:tcW w:w="745" w:type="dxa"/>
            <w:vAlign w:val="center"/>
          </w:tcPr>
          <w:p w14:paraId="06CA5845" w14:textId="77777777"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3</w:t>
            </w:r>
          </w:p>
        </w:tc>
        <w:tc>
          <w:tcPr>
            <w:tcW w:w="850" w:type="dxa"/>
            <w:vAlign w:val="center"/>
          </w:tcPr>
          <w:p w14:paraId="1BA8F6EE" w14:textId="2A306020" w:rsidR="00432070" w:rsidRDefault="00432070" w:rsidP="004E2B88">
            <w:pPr>
              <w:spacing w:line="360" w:lineRule="auto"/>
              <w:jc w:val="center"/>
              <w:rPr>
                <w:rFonts w:ascii="Times New Roman" w:hAnsi="Times New Roman"/>
                <w:kern w:val="0"/>
                <w:szCs w:val="21"/>
              </w:rPr>
            </w:pPr>
            <w:r>
              <w:rPr>
                <w:rFonts w:ascii="Times New Roman" w:hAnsi="Times New Roman"/>
                <w:kern w:val="0"/>
                <w:szCs w:val="21"/>
              </w:rPr>
              <w:t>0.</w:t>
            </w:r>
            <w:r w:rsidR="00E32D8D">
              <w:rPr>
                <w:rFonts w:ascii="Times New Roman" w:hAnsi="Times New Roman" w:hint="eastAsia"/>
                <w:kern w:val="0"/>
                <w:szCs w:val="21"/>
              </w:rPr>
              <w:t>1167</w:t>
            </w:r>
          </w:p>
        </w:tc>
        <w:tc>
          <w:tcPr>
            <w:tcW w:w="640" w:type="dxa"/>
            <w:vAlign w:val="center"/>
          </w:tcPr>
          <w:p w14:paraId="3C15D437" w14:textId="77777777" w:rsidR="00432070" w:rsidRDefault="00432070" w:rsidP="004E2B88">
            <w:pPr>
              <w:spacing w:line="360" w:lineRule="auto"/>
              <w:jc w:val="center"/>
              <w:rPr>
                <w:rFonts w:ascii="Times New Roman" w:hAnsi="Times New Roman"/>
                <w:kern w:val="0"/>
                <w:sz w:val="18"/>
                <w:szCs w:val="18"/>
              </w:rPr>
            </w:pPr>
            <w:r>
              <w:rPr>
                <w:rFonts w:ascii="Times New Roman" w:hAnsi="Times New Roman"/>
                <w:kern w:val="0"/>
                <w:sz w:val="18"/>
                <w:szCs w:val="18"/>
              </w:rPr>
              <w:t>1</w:t>
            </w:r>
          </w:p>
        </w:tc>
      </w:tr>
    </w:tbl>
    <w:p w14:paraId="07D350E4" w14:textId="77777777" w:rsidR="00432070" w:rsidRDefault="00432070" w:rsidP="00432070">
      <w:pPr>
        <w:spacing w:line="360" w:lineRule="auto"/>
        <w:ind w:firstLineChars="200" w:firstLine="480"/>
        <w:jc w:val="left"/>
        <w:rPr>
          <w:rFonts w:ascii="宋体" w:hAnsi="宋体" w:hint="eastAsia"/>
          <w:kern w:val="0"/>
          <w:sz w:val="24"/>
        </w:rPr>
      </w:pPr>
    </w:p>
    <w:p w14:paraId="50D2E8FC" w14:textId="77777777" w:rsidR="00432070" w:rsidRDefault="00432070" w:rsidP="00432070">
      <w:pPr>
        <w:spacing w:line="360" w:lineRule="auto"/>
        <w:jc w:val="left"/>
        <w:rPr>
          <w:rFonts w:ascii="宋体" w:hAnsi="宋体" w:hint="eastAsia"/>
          <w:kern w:val="0"/>
          <w:sz w:val="24"/>
        </w:rPr>
      </w:pPr>
      <w:r>
        <w:rPr>
          <w:rFonts w:ascii="宋体" w:hAnsi="宋体" w:hint="eastAsia"/>
          <w:kern w:val="0"/>
          <w:sz w:val="24"/>
        </w:rPr>
        <w:lastRenderedPageBreak/>
        <w:t>其中：i—不确定度来源的序号；</w:t>
      </w:r>
    </w:p>
    <w:p w14:paraId="4640E131" w14:textId="77777777" w:rsidR="00432070" w:rsidRDefault="00432070" w:rsidP="00432070">
      <w:pPr>
        <w:spacing w:line="360" w:lineRule="auto"/>
        <w:ind w:firstLineChars="300" w:firstLine="720"/>
        <w:jc w:val="left"/>
        <w:rPr>
          <w:rFonts w:ascii="宋体" w:hAnsi="宋体" w:hint="eastAsia"/>
          <w:kern w:val="0"/>
          <w:sz w:val="24"/>
        </w:rPr>
      </w:pPr>
      <w:r>
        <w:rPr>
          <w:rFonts w:ascii="宋体" w:hAnsi="宋体" w:hint="eastAsia"/>
          <w:kern w:val="0"/>
          <w:sz w:val="24"/>
        </w:rPr>
        <w:t>x</w:t>
      </w:r>
      <w:r>
        <w:rPr>
          <w:rFonts w:ascii="宋体" w:hAnsi="宋体" w:hint="eastAsia"/>
          <w:kern w:val="0"/>
          <w:sz w:val="24"/>
          <w:vertAlign w:val="subscript"/>
        </w:rPr>
        <w:t>i</w:t>
      </w:r>
      <w:r>
        <w:rPr>
          <w:rFonts w:ascii="宋体" w:hAnsi="宋体" w:hint="eastAsia"/>
          <w:kern w:val="0"/>
          <w:sz w:val="24"/>
        </w:rPr>
        <w:t>—第i个输入量；</w:t>
      </w:r>
    </w:p>
    <w:p w14:paraId="420BDFE1" w14:textId="77777777" w:rsidR="00432070" w:rsidRDefault="00432070" w:rsidP="00432070">
      <w:pPr>
        <w:spacing w:line="360" w:lineRule="auto"/>
        <w:ind w:firstLineChars="300" w:firstLine="720"/>
        <w:jc w:val="left"/>
        <w:rPr>
          <w:rFonts w:ascii="宋体" w:hAnsi="宋体" w:hint="eastAsia"/>
          <w:kern w:val="0"/>
          <w:sz w:val="24"/>
        </w:rPr>
      </w:pPr>
      <w:r>
        <w:rPr>
          <w:rFonts w:ascii="宋体" w:hAnsi="宋体" w:hint="eastAsia"/>
          <w:kern w:val="0"/>
          <w:sz w:val="24"/>
        </w:rPr>
        <w:t>j—类别；</w:t>
      </w:r>
    </w:p>
    <w:p w14:paraId="5C9894BA" w14:textId="77777777" w:rsidR="00432070" w:rsidRDefault="00432070" w:rsidP="00432070">
      <w:pPr>
        <w:spacing w:line="360" w:lineRule="auto"/>
        <w:ind w:firstLineChars="300" w:firstLine="720"/>
        <w:jc w:val="left"/>
        <w:rPr>
          <w:rFonts w:ascii="宋体" w:hAnsi="宋体" w:hint="eastAsia"/>
          <w:kern w:val="0"/>
          <w:sz w:val="24"/>
        </w:rPr>
      </w:pPr>
      <w:r>
        <w:rPr>
          <w:rFonts w:ascii="宋体" w:hAnsi="宋体" w:hint="eastAsia"/>
          <w:kern w:val="0"/>
          <w:sz w:val="24"/>
        </w:rPr>
        <w:t>k</w:t>
      </w:r>
      <w:r>
        <w:rPr>
          <w:rFonts w:ascii="宋体" w:hAnsi="宋体" w:hint="eastAsia"/>
          <w:kern w:val="0"/>
          <w:sz w:val="24"/>
          <w:vertAlign w:val="subscript"/>
        </w:rPr>
        <w:t>i</w:t>
      </w:r>
      <w:r>
        <w:rPr>
          <w:rFonts w:ascii="宋体" w:hAnsi="宋体" w:hint="eastAsia"/>
          <w:kern w:val="0"/>
          <w:sz w:val="24"/>
        </w:rPr>
        <w:t>—包含因子；</w:t>
      </w:r>
    </w:p>
    <w:p w14:paraId="648E832D" w14:textId="77777777" w:rsidR="00432070" w:rsidRDefault="00432070" w:rsidP="00432070">
      <w:pPr>
        <w:spacing w:line="360" w:lineRule="auto"/>
        <w:ind w:firstLineChars="300" w:firstLine="720"/>
        <w:jc w:val="left"/>
        <w:rPr>
          <w:rFonts w:ascii="宋体" w:hAnsi="宋体" w:hint="eastAsia"/>
          <w:kern w:val="0"/>
          <w:sz w:val="24"/>
        </w:rPr>
      </w:pPr>
      <w:r>
        <w:rPr>
          <w:rFonts w:ascii="宋体" w:hAnsi="宋体" w:hint="eastAsia"/>
          <w:kern w:val="0"/>
          <w:sz w:val="24"/>
        </w:rPr>
        <w:t>u(x</w:t>
      </w:r>
      <w:r>
        <w:rPr>
          <w:rFonts w:ascii="宋体" w:hAnsi="宋体" w:hint="eastAsia"/>
          <w:kern w:val="0"/>
          <w:sz w:val="24"/>
          <w:vertAlign w:val="subscript"/>
        </w:rPr>
        <w:t>i</w:t>
      </w:r>
      <w:r>
        <w:rPr>
          <w:rFonts w:ascii="宋体" w:hAnsi="宋体" w:hint="eastAsia"/>
          <w:kern w:val="0"/>
          <w:sz w:val="24"/>
        </w:rPr>
        <w:t>)—输入量的标准不确定度；</w:t>
      </w:r>
    </w:p>
    <w:p w14:paraId="4A4B4CDC" w14:textId="77777777" w:rsidR="00432070" w:rsidRDefault="00432070" w:rsidP="00432070">
      <w:pPr>
        <w:spacing w:line="360" w:lineRule="auto"/>
        <w:ind w:firstLineChars="300" w:firstLine="720"/>
        <w:jc w:val="left"/>
        <w:rPr>
          <w:rFonts w:ascii="宋体" w:hAnsi="宋体" w:hint="eastAsia"/>
          <w:kern w:val="0"/>
          <w:sz w:val="24"/>
        </w:rPr>
      </w:pPr>
      <w:r>
        <w:rPr>
          <w:rFonts w:ascii="宋体" w:hAnsi="宋体" w:hint="eastAsia"/>
          <w:kern w:val="0"/>
          <w:sz w:val="24"/>
        </w:rPr>
        <w:t>c</w:t>
      </w:r>
      <w:r>
        <w:rPr>
          <w:rFonts w:ascii="宋体" w:hAnsi="宋体" w:hint="eastAsia"/>
          <w:kern w:val="0"/>
          <w:sz w:val="24"/>
          <w:vertAlign w:val="subscript"/>
        </w:rPr>
        <w:t>i</w:t>
      </w:r>
      <w:r>
        <w:rPr>
          <w:rFonts w:ascii="宋体" w:hAnsi="宋体" w:hint="eastAsia"/>
          <w:kern w:val="0"/>
          <w:sz w:val="24"/>
        </w:rPr>
        <w:t>—灵敏系数；</w:t>
      </w:r>
    </w:p>
    <w:p w14:paraId="45D062E5" w14:textId="77777777" w:rsidR="00432070" w:rsidRDefault="00432070" w:rsidP="00E8489A">
      <w:pPr>
        <w:snapToGrid w:val="0"/>
        <w:spacing w:line="300" w:lineRule="auto"/>
        <w:outlineLvl w:val="2"/>
        <w:rPr>
          <w:rFonts w:ascii="宋体" w:hAnsi="宋体" w:hint="eastAsia"/>
          <w:kern w:val="0"/>
          <w:sz w:val="24"/>
        </w:rPr>
      </w:pPr>
      <w:r>
        <w:rPr>
          <w:rFonts w:ascii="宋体" w:hAnsi="宋体" w:hint="eastAsia"/>
          <w:kern w:val="0"/>
          <w:sz w:val="24"/>
        </w:rPr>
        <w:t>H.4.2合成标准不确定度计算</w:t>
      </w:r>
    </w:p>
    <w:p w14:paraId="666ED643" w14:textId="77777777" w:rsidR="00432070" w:rsidRDefault="00432070" w:rsidP="00432070">
      <w:pPr>
        <w:spacing w:line="360" w:lineRule="auto"/>
        <w:ind w:firstLineChars="300" w:firstLine="720"/>
        <w:jc w:val="left"/>
        <w:rPr>
          <w:rFonts w:ascii="宋体" w:hAnsi="宋体" w:hint="eastAsia"/>
          <w:kern w:val="0"/>
          <w:sz w:val="24"/>
        </w:rPr>
      </w:pPr>
      <w:r>
        <w:rPr>
          <w:rFonts w:ascii="宋体" w:hAnsi="宋体" w:hint="eastAsia"/>
          <w:kern w:val="0"/>
          <w:sz w:val="24"/>
        </w:rPr>
        <w:t>以上各项标准不确定度分量是互不相关的，所以其合成标准不确定度为：</w:t>
      </w:r>
    </w:p>
    <w:p w14:paraId="467F4B02" w14:textId="31060FF5" w:rsidR="00432070" w:rsidRDefault="00432070" w:rsidP="00B34C39">
      <w:pPr>
        <w:ind w:firstLineChars="300" w:firstLine="720"/>
        <w:jc w:val="left"/>
        <w:rPr>
          <w:rFonts w:ascii="宋体" w:hAnsi="宋体" w:hint="eastAsia"/>
          <w:kern w:val="0"/>
          <w:sz w:val="24"/>
        </w:rPr>
      </w:pPr>
      <w:r>
        <w:rPr>
          <w:rFonts w:ascii="宋体" w:hAnsi="宋体" w:hint="eastAsia"/>
          <w:bCs/>
          <w:kern w:val="0"/>
          <w:sz w:val="24"/>
        </w:rPr>
        <w:t>湿球：</w:t>
      </w:r>
      <m:oMath>
        <m:sSub>
          <m:sSubPr>
            <m:ctrlPr>
              <w:rPr>
                <w:rFonts w:ascii="Cambria Math" w:hAnsi="Cambria Math"/>
                <w:bCs/>
                <w:kern w:val="0"/>
                <w:sz w:val="24"/>
              </w:rPr>
            </m:ctrlPr>
          </m:sSubPr>
          <m:e>
            <m:r>
              <w:rPr>
                <w:rFonts w:ascii="Cambria Math" w:hAnsi="Cambria Math"/>
                <w:kern w:val="0"/>
                <w:sz w:val="24"/>
              </w:rPr>
              <m:t>u</m:t>
            </m:r>
          </m:e>
          <m:sub>
            <m:r>
              <w:rPr>
                <w:rFonts w:ascii="Cambria Math" w:hAnsi="Cambria Math"/>
                <w:kern w:val="0"/>
                <w:sz w:val="24"/>
              </w:rPr>
              <m:t>c</m:t>
            </m:r>
          </m:sub>
        </m:sSub>
      </m:oMath>
      <w:r>
        <w:rPr>
          <w:rFonts w:ascii="仿宋" w:eastAsia="仿宋" w:hAnsi="仿宋" w:cs="仿宋" w:hint="eastAsia"/>
          <w:sz w:val="24"/>
        </w:rPr>
        <w:t>≈</w:t>
      </w:r>
      <w:r>
        <w:rPr>
          <w:rFonts w:ascii="宋体" w:hAnsi="宋体" w:hint="eastAsia"/>
          <w:kern w:val="0"/>
          <w:sz w:val="24"/>
        </w:rPr>
        <w:t>0.</w:t>
      </w:r>
      <w:r w:rsidR="00B34C39">
        <w:rPr>
          <w:rFonts w:ascii="宋体" w:hAnsi="宋体" w:hint="eastAsia"/>
          <w:kern w:val="0"/>
          <w:sz w:val="24"/>
        </w:rPr>
        <w:t>1168</w:t>
      </w:r>
      <w:r>
        <w:rPr>
          <w:rFonts w:ascii="宋体" w:hAnsi="宋体" w:hint="eastAsia"/>
          <w:kern w:val="0"/>
          <w:sz w:val="24"/>
        </w:rPr>
        <w:t>(m/s),</w:t>
      </w:r>
      <w:r>
        <w:rPr>
          <w:rFonts w:ascii="宋体" w:hAnsi="宋体" w:hint="eastAsia"/>
          <w:bCs/>
          <w:kern w:val="0"/>
          <w:sz w:val="24"/>
        </w:rPr>
        <w:t>干球：</w:t>
      </w:r>
      <m:oMath>
        <m:sSub>
          <m:sSubPr>
            <m:ctrlPr>
              <w:rPr>
                <w:rFonts w:ascii="Cambria Math" w:hAnsi="Cambria Math"/>
                <w:bCs/>
                <w:kern w:val="0"/>
                <w:sz w:val="24"/>
              </w:rPr>
            </m:ctrlPr>
          </m:sSubPr>
          <m:e>
            <m:r>
              <w:rPr>
                <w:rFonts w:ascii="Cambria Math" w:hAnsi="Cambria Math"/>
                <w:kern w:val="0"/>
                <w:sz w:val="24"/>
              </w:rPr>
              <m:t>u</m:t>
            </m:r>
          </m:e>
          <m:sub>
            <m:r>
              <w:rPr>
                <w:rFonts w:ascii="Cambria Math" w:hAnsi="Cambria Math"/>
                <w:kern w:val="0"/>
                <w:sz w:val="24"/>
              </w:rPr>
              <m:t>c</m:t>
            </m:r>
          </m:sub>
        </m:sSub>
      </m:oMath>
      <w:r>
        <w:rPr>
          <w:rFonts w:ascii="仿宋" w:eastAsia="仿宋" w:hAnsi="仿宋" w:cs="仿宋" w:hint="eastAsia"/>
          <w:sz w:val="24"/>
        </w:rPr>
        <w:t>≈</w:t>
      </w:r>
      <w:r>
        <w:rPr>
          <w:rFonts w:ascii="宋体" w:hAnsi="宋体" w:hint="eastAsia"/>
          <w:kern w:val="0"/>
          <w:sz w:val="24"/>
        </w:rPr>
        <w:t>0.</w:t>
      </w:r>
      <w:r w:rsidR="00B34C39">
        <w:rPr>
          <w:rFonts w:ascii="宋体" w:hAnsi="宋体" w:hint="eastAsia"/>
          <w:kern w:val="0"/>
          <w:sz w:val="24"/>
        </w:rPr>
        <w:t>1168</w:t>
      </w:r>
      <w:r>
        <w:rPr>
          <w:rFonts w:ascii="宋体" w:hAnsi="宋体" w:hint="eastAsia"/>
          <w:kern w:val="0"/>
          <w:sz w:val="24"/>
        </w:rPr>
        <w:t>(m/s)。</w:t>
      </w:r>
    </w:p>
    <w:p w14:paraId="1C6D6365" w14:textId="77777777" w:rsidR="00432070" w:rsidRPr="00E8489A" w:rsidRDefault="00432070" w:rsidP="00E8489A">
      <w:pPr>
        <w:spacing w:before="120" w:after="120" w:line="300" w:lineRule="auto"/>
        <w:outlineLvl w:val="1"/>
        <w:rPr>
          <w:rFonts w:ascii="黑体" w:eastAsia="黑体" w:hAnsi="黑体" w:hint="eastAsia"/>
          <w:sz w:val="24"/>
        </w:rPr>
      </w:pPr>
      <w:r w:rsidRPr="00E8489A">
        <w:rPr>
          <w:rFonts w:ascii="黑体" w:eastAsia="黑体" w:hAnsi="黑体" w:hint="eastAsia"/>
          <w:sz w:val="24"/>
        </w:rPr>
        <w:t>H.5扩展不确定度计算</w:t>
      </w:r>
    </w:p>
    <w:p w14:paraId="76875052" w14:textId="77777777" w:rsidR="00E32D8D" w:rsidRDefault="00432070" w:rsidP="00432070">
      <w:pPr>
        <w:spacing w:line="360" w:lineRule="auto"/>
        <w:ind w:leftChars="228" w:left="1679" w:hangingChars="500" w:hanging="1200"/>
        <w:jc w:val="left"/>
        <w:rPr>
          <w:rFonts w:ascii="宋体" w:hAnsi="宋体" w:hint="eastAsia"/>
          <w:kern w:val="0"/>
          <w:sz w:val="24"/>
        </w:rPr>
      </w:pPr>
      <w:r>
        <w:rPr>
          <w:rFonts w:ascii="宋体" w:hAnsi="宋体" w:hint="eastAsia"/>
          <w:kern w:val="0"/>
          <w:sz w:val="24"/>
        </w:rPr>
        <w:t>取覆盖因子</w:t>
      </w:r>
      <w:r>
        <w:rPr>
          <w:rFonts w:ascii="宋体" w:hAnsi="宋体" w:hint="eastAsia"/>
          <w:i/>
          <w:iCs/>
          <w:kern w:val="0"/>
          <w:sz w:val="24"/>
        </w:rPr>
        <w:t>k</w:t>
      </w:r>
      <w:r>
        <w:rPr>
          <w:rFonts w:ascii="宋体" w:hAnsi="宋体" w:hint="eastAsia"/>
          <w:kern w:val="0"/>
          <w:sz w:val="24"/>
        </w:rPr>
        <w:t>=2，则</w:t>
      </w:r>
      <w:r>
        <w:rPr>
          <w:rFonts w:ascii="宋体" w:hAnsi="宋体" w:hint="eastAsia"/>
          <w:bCs/>
          <w:kern w:val="0"/>
          <w:sz w:val="24"/>
        </w:rPr>
        <w:t>电子探空仪基测箱</w:t>
      </w:r>
      <w:r>
        <w:rPr>
          <w:rFonts w:ascii="宋体" w:hAnsi="宋体" w:hint="eastAsia"/>
          <w:kern w:val="0"/>
          <w:sz w:val="24"/>
        </w:rPr>
        <w:t xml:space="preserve">检测室通风速度测量结果的扩展不确定度： </w:t>
      </w:r>
    </w:p>
    <w:p w14:paraId="2B8AE11A" w14:textId="09342898" w:rsidR="00432070" w:rsidRDefault="00E32D8D" w:rsidP="00E32D8D">
      <w:pPr>
        <w:spacing w:line="360" w:lineRule="auto"/>
        <w:ind w:leftChars="628" w:left="1559" w:hangingChars="100" w:hanging="240"/>
        <w:jc w:val="left"/>
        <w:rPr>
          <w:rFonts w:ascii="宋体" w:hAnsi="宋体" w:hint="eastAsia"/>
          <w:kern w:val="0"/>
          <w:sz w:val="24"/>
        </w:rPr>
      </w:pPr>
      <w:r w:rsidRPr="00E32D8D">
        <w:rPr>
          <w:rFonts w:ascii="宋体" w:hAnsi="宋体" w:hint="eastAsia"/>
          <w:i/>
          <w:iCs/>
          <w:kern w:val="0"/>
          <w:sz w:val="24"/>
        </w:rPr>
        <w:t>U</w:t>
      </w:r>
      <w:r>
        <w:rPr>
          <w:rFonts w:ascii="宋体" w:hAnsi="宋体" w:hint="eastAsia"/>
          <w:kern w:val="0"/>
          <w:sz w:val="24"/>
        </w:rPr>
        <w:t>=</w:t>
      </w:r>
      <m:oMath>
        <m:sSub>
          <m:sSubPr>
            <m:ctrlPr>
              <w:rPr>
                <w:rFonts w:ascii="Cambria Math" w:hAnsi="Cambria Math" w:cs="Cambria Math"/>
                <w:sz w:val="24"/>
              </w:rPr>
            </m:ctrlPr>
          </m:sSubPr>
          <m:e>
            <m:r>
              <w:rPr>
                <w:rFonts w:ascii="Cambria Math" w:hAnsi="Cambria Math" w:cs="Cambria Math"/>
                <w:sz w:val="24"/>
              </w:rPr>
              <m:t>u</m:t>
            </m:r>
          </m:e>
          <m:sub>
            <m:r>
              <w:rPr>
                <w:rFonts w:ascii="Cambria Math" w:hAnsi="Cambria Math" w:cs="Cambria Math"/>
                <w:sz w:val="24"/>
              </w:rPr>
              <m:t>c</m:t>
            </m:r>
          </m:sub>
        </m:sSub>
      </m:oMath>
      <w:r>
        <w:rPr>
          <w:rFonts w:ascii="宋体" w:hint="eastAsia"/>
          <w:sz w:val="24"/>
        </w:rPr>
        <w:t>×2=0.</w:t>
      </w:r>
      <w:r w:rsidR="00B34C39">
        <w:rPr>
          <w:rFonts w:ascii="宋体" w:hint="eastAsia"/>
          <w:sz w:val="24"/>
        </w:rPr>
        <w:t>1168</w:t>
      </w:r>
      <w:r>
        <w:rPr>
          <w:rFonts w:ascii="宋体" w:hint="eastAsia"/>
          <w:sz w:val="24"/>
        </w:rPr>
        <w:t>×2=0.</w:t>
      </w:r>
      <w:r w:rsidR="00B34C39">
        <w:rPr>
          <w:rFonts w:ascii="宋体" w:hint="eastAsia"/>
          <w:sz w:val="24"/>
        </w:rPr>
        <w:t>24</w:t>
      </w:r>
      <w:r>
        <w:rPr>
          <w:rFonts w:ascii="宋体" w:hAnsi="宋体" w:hint="eastAsia"/>
          <w:kern w:val="0"/>
          <w:sz w:val="24"/>
        </w:rPr>
        <w:t xml:space="preserve"> </w:t>
      </w:r>
      <w:r w:rsidR="00432070">
        <w:rPr>
          <w:rFonts w:ascii="宋体" w:hAnsi="宋体" w:hint="eastAsia"/>
          <w:kern w:val="0"/>
          <w:sz w:val="24"/>
        </w:rPr>
        <w:t>(m/s)</w:t>
      </w:r>
    </w:p>
    <w:p w14:paraId="62B2E80B" w14:textId="77777777" w:rsidR="00E32D8D" w:rsidRDefault="00E32D8D" w:rsidP="00E32D8D">
      <w:pPr>
        <w:spacing w:line="360" w:lineRule="auto"/>
        <w:ind w:leftChars="628" w:left="1559" w:hangingChars="100" w:hanging="240"/>
        <w:jc w:val="left"/>
        <w:rPr>
          <w:rFonts w:ascii="宋体" w:hAnsi="宋体" w:hint="eastAsia"/>
          <w:kern w:val="0"/>
          <w:sz w:val="24"/>
        </w:rPr>
      </w:pPr>
    </w:p>
    <w:p w14:paraId="78A43112" w14:textId="77777777" w:rsidR="00E32D8D" w:rsidRDefault="00E32D8D" w:rsidP="00E32D8D">
      <w:pPr>
        <w:spacing w:line="360" w:lineRule="auto"/>
        <w:ind w:leftChars="628" w:left="1559" w:hangingChars="100" w:hanging="240"/>
        <w:jc w:val="left"/>
        <w:rPr>
          <w:rFonts w:ascii="宋体" w:hAnsi="宋体" w:hint="eastAsia"/>
          <w:kern w:val="0"/>
          <w:sz w:val="24"/>
        </w:rPr>
      </w:pPr>
    </w:p>
    <w:p w14:paraId="394D27C5" w14:textId="77777777" w:rsidR="00C24F2B" w:rsidRDefault="00000000">
      <w:pPr>
        <w:spacing w:line="360" w:lineRule="auto"/>
        <w:ind w:firstLineChars="200" w:firstLine="420"/>
      </w:pPr>
      <w:r>
        <w:rPr>
          <w:noProof/>
        </w:rPr>
        <mc:AlternateContent>
          <mc:Choice Requires="wps">
            <w:drawing>
              <wp:anchor distT="0" distB="0" distL="114300" distR="114300" simplePos="0" relativeHeight="251664384" behindDoc="0" locked="0" layoutInCell="1" allowOverlap="1" wp14:anchorId="4F8B68D5" wp14:editId="32418B0C">
                <wp:simplePos x="0" y="0"/>
                <wp:positionH relativeFrom="column">
                  <wp:posOffset>1954530</wp:posOffset>
                </wp:positionH>
                <wp:positionV relativeFrom="paragraph">
                  <wp:posOffset>94615</wp:posOffset>
                </wp:positionV>
                <wp:extent cx="1704975" cy="5715"/>
                <wp:effectExtent l="0" t="0" r="0" b="0"/>
                <wp:wrapNone/>
                <wp:docPr id="8" name="直线 27"/>
                <wp:cNvGraphicFramePr/>
                <a:graphic xmlns:a="http://schemas.openxmlformats.org/drawingml/2006/main">
                  <a:graphicData uri="http://schemas.microsoft.com/office/word/2010/wordprocessingShape">
                    <wps:wsp>
                      <wps:cNvCnPr/>
                      <wps:spPr>
                        <a:xfrm>
                          <a:off x="0" y="0"/>
                          <a:ext cx="1704975" cy="5715"/>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1CB16444" id="直线 2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3.9pt,7.45pt" to="288.1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" strokeweight="1.5pt"/>
            </w:pict>
          </mc:Fallback>
        </mc:AlternateContent>
      </w:r>
      <w:bookmarkEnd w:id="251"/>
    </w:p>
    <w:sectPr w:rsidR="00C24F2B">
      <w:pgSz w:w="11906" w:h="16838"/>
      <w:pgMar w:top="1440" w:right="1286" w:bottom="1440"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30BFD" w14:textId="77777777" w:rsidR="00CA1A5F" w:rsidRDefault="00CA1A5F">
      <w:r>
        <w:separator/>
      </w:r>
    </w:p>
  </w:endnote>
  <w:endnote w:type="continuationSeparator" w:id="0">
    <w:p w14:paraId="06CFAEE9" w14:textId="77777777" w:rsidR="00CA1A5F" w:rsidRDefault="00CA1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方正博雅宋_GBK">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华文行楷">
    <w:panose1 w:val="02010800040101010101"/>
    <w:charset w:val="86"/>
    <w:family w:val="auto"/>
    <w:pitch w:val="variable"/>
    <w:sig w:usb0="00000001" w:usb1="080F0000" w:usb2="00000010" w:usb3="00000000" w:csb0="00040000"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5765598"/>
    </w:sdtPr>
    <w:sdtContent>
      <w:p w14:paraId="532BA7E8" w14:textId="77777777" w:rsidR="00C24F2B" w:rsidRDefault="00000000">
        <w:pPr>
          <w:pStyle w:val="aff0"/>
          <w:ind w:left="1470" w:right="1470"/>
          <w:jc w:val="center"/>
        </w:pPr>
        <w:r>
          <w:fldChar w:fldCharType="begin"/>
        </w:r>
        <w:r>
          <w:instrText>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B3420" w14:textId="77777777" w:rsidR="00C24F2B" w:rsidRDefault="00000000">
    <w:pPr>
      <w:pStyle w:val="aff0"/>
      <w:framePr w:wrap="around" w:vAnchor="text" w:hAnchor="margin" w:xAlign="right" w:y="1"/>
      <w:rPr>
        <w:rStyle w:val="afff6"/>
      </w:rPr>
    </w:pPr>
    <w:r>
      <w:fldChar w:fldCharType="begin"/>
    </w:r>
    <w:r>
      <w:rPr>
        <w:rStyle w:val="afff6"/>
      </w:rPr>
      <w:instrText xml:space="preserve">PAGE  </w:instrText>
    </w:r>
    <w:r>
      <w:fldChar w:fldCharType="separate"/>
    </w:r>
    <w:r>
      <w:rPr>
        <w:rStyle w:val="afff6"/>
      </w:rPr>
      <w:t>2</w:t>
    </w:r>
    <w:r>
      <w:fldChar w:fldCharType="end"/>
    </w:r>
  </w:p>
  <w:p w14:paraId="409B9E98" w14:textId="77777777" w:rsidR="00C24F2B" w:rsidRDefault="00C24F2B">
    <w:pPr>
      <w:pStyle w:val="aff0"/>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48816" w14:textId="77777777" w:rsidR="00C24F2B" w:rsidRDefault="00C24F2B">
    <w:pPr>
      <w:pStyle w:val="af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8ABF3" w14:textId="77777777" w:rsidR="00C24F2B" w:rsidRDefault="00C24F2B">
    <w:pPr>
      <w:pStyle w:val="aff0"/>
      <w:ind w:left="1470" w:right="1470"/>
      <w:jc w:val="center"/>
    </w:pPr>
  </w:p>
  <w:p w14:paraId="5C8978FE" w14:textId="77777777" w:rsidR="00C24F2B" w:rsidRDefault="00C24F2B">
    <w:pPr>
      <w:pStyle w:val="af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396950"/>
    </w:sdtPr>
    <w:sdtContent>
      <w:p w14:paraId="59A311A2" w14:textId="77777777" w:rsidR="00C24F2B" w:rsidRDefault="00000000">
        <w:pPr>
          <w:pStyle w:val="aff0"/>
          <w:ind w:left="1470" w:right="1470"/>
          <w:jc w:val="center"/>
        </w:pPr>
        <w:r>
          <w:fldChar w:fldCharType="begin"/>
        </w:r>
        <w:r>
          <w:instrText>PAGE   \* MERGEFORMAT</w:instrText>
        </w:r>
        <w:r>
          <w:fldChar w:fldCharType="separate"/>
        </w:r>
        <w:r>
          <w:rPr>
            <w:lang w:val="zh-CN"/>
          </w:rPr>
          <w:t>III</w:t>
        </w:r>
        <w:r>
          <w:fldChar w:fldCharType="end"/>
        </w:r>
      </w:p>
    </w:sdtContent>
  </w:sdt>
  <w:p w14:paraId="5FE85F4C" w14:textId="77777777" w:rsidR="00C24F2B" w:rsidRDefault="00C24F2B">
    <w:pPr>
      <w:pStyle w:val="aff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EFC1D" w14:textId="77777777" w:rsidR="00C24F2B" w:rsidRDefault="00000000">
    <w:pPr>
      <w:pStyle w:val="aff0"/>
      <w:jc w:val="right"/>
    </w:pPr>
    <w:r>
      <w:fldChar w:fldCharType="begin"/>
    </w:r>
    <w:r>
      <w:instrText>PAGE   \* MERGEFORMAT</w:instrText>
    </w:r>
    <w:r>
      <w:fldChar w:fldCharType="separate"/>
    </w:r>
    <w:r>
      <w:rPr>
        <w:lang w:val="zh-CN"/>
      </w:rPr>
      <w:t>16</w:t>
    </w:r>
    <w:r>
      <w:rPr>
        <w:lang w:val="zh-C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ACC8A" w14:textId="77777777" w:rsidR="00C24F2B" w:rsidRDefault="00000000">
    <w:pPr>
      <w:pStyle w:val="aff0"/>
      <w:jc w:val="right"/>
    </w:pPr>
    <w:r>
      <w:fldChar w:fldCharType="begin"/>
    </w:r>
    <w:r>
      <w:rPr>
        <w:rStyle w:val="afff6"/>
      </w:rPr>
      <w:instrText xml:space="preserve"> PAGE </w:instrText>
    </w:r>
    <w:r>
      <w:fldChar w:fldCharType="separate"/>
    </w:r>
    <w:r>
      <w:rPr>
        <w:rStyle w:val="afff6"/>
      </w:rPr>
      <w:t>36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03B4D" w14:textId="77777777" w:rsidR="00CA1A5F" w:rsidRDefault="00CA1A5F">
      <w:r>
        <w:separator/>
      </w:r>
    </w:p>
  </w:footnote>
  <w:footnote w:type="continuationSeparator" w:id="0">
    <w:p w14:paraId="6D79FB98" w14:textId="77777777" w:rsidR="00CA1A5F" w:rsidRDefault="00CA1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9FB7A" w14:textId="77777777" w:rsidR="00C24F2B" w:rsidRDefault="00000000">
    <w:pPr>
      <w:pStyle w:val="aff3"/>
      <w:rPr>
        <w:rFonts w:ascii="黑体" w:eastAsia="黑体" w:hAnsi="宋体" w:hint="eastAsia"/>
        <w:sz w:val="21"/>
        <w:szCs w:val="21"/>
      </w:rPr>
    </w:pPr>
    <w:r>
      <w:rPr>
        <w:rFonts w:ascii="黑体" w:eastAsia="黑体" w:hAnsi="宋体" w:hint="eastAsia"/>
        <w:sz w:val="21"/>
        <w:szCs w:val="21"/>
      </w:rPr>
      <w:t>JJF ××××-20××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CED6B" w14:textId="77777777" w:rsidR="00C24F2B" w:rsidRDefault="00C24F2B">
    <w:pPr>
      <w:pStyle w:val="aff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A356E" w14:textId="77777777" w:rsidR="00C24F2B" w:rsidRDefault="00000000">
    <w:pPr>
      <w:pStyle w:val="aff3"/>
      <w:rPr>
        <w:rFonts w:ascii="黑体" w:eastAsia="黑体"/>
        <w:sz w:val="21"/>
        <w:szCs w:val="21"/>
      </w:rPr>
    </w:pPr>
    <w:r>
      <w:rPr>
        <w:rFonts w:ascii="黑体" w:eastAsia="黑体" w:hint="eastAsia"/>
        <w:sz w:val="21"/>
        <w:szCs w:val="21"/>
      </w:rPr>
      <w:t>JJF XXXX-202X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0299B" w14:textId="77777777" w:rsidR="00C24F2B" w:rsidRDefault="00000000">
    <w:pPr>
      <w:pStyle w:val="aff3"/>
    </w:pPr>
    <w:r>
      <w:rPr>
        <w:rFonts w:ascii="黑体" w:eastAsia="黑体" w:hAnsi="宋体" w:hint="eastAsia"/>
        <w:sz w:val="21"/>
        <w:szCs w:val="21"/>
      </w:rPr>
      <w:t>JJF××-××××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120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80"/>
        </w:tabs>
        <w:ind w:left="78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620"/>
        </w:tabs>
        <w:ind w:left="162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200"/>
        </w:tabs>
        <w:ind w:left="1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80"/>
        </w:tabs>
        <w:ind w:left="78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Wingdings" w:hAnsi="Wingdings" w:hint="default"/>
      </w:rPr>
    </w:lvl>
  </w:abstractNum>
  <w:abstractNum w:abstractNumId="10" w15:restartNumberingAfterBreak="0">
    <w:nsid w:val="2C5917C3"/>
    <w:multiLevelType w:val="multilevel"/>
    <w:tmpl w:val="2C5917C3"/>
    <w:lvl w:ilvl="0">
      <w:start w:val="1"/>
      <w:numFmt w:val="none"/>
      <w:pStyle w:val="a1"/>
      <w:lvlText w:val="%1——"/>
      <w:lvlJc w:val="left"/>
      <w:pPr>
        <w:tabs>
          <w:tab w:val="left" w:pos="851"/>
        </w:tabs>
        <w:ind w:left="851" w:hanging="426"/>
      </w:pPr>
      <w:rPr>
        <w:rFonts w:ascii="宋体" w:eastAsia="宋体" w:hAnsi="Times New Roman" w:hint="eastAsia"/>
        <w:b w:val="0"/>
        <w:i w:val="0"/>
        <w:sz w:val="21"/>
      </w:rPr>
    </w:lvl>
    <w:lvl w:ilvl="1">
      <w:start w:val="1"/>
      <w:numFmt w:val="none"/>
      <w:pStyle w:val="21"/>
      <w:lvlText w:val=""/>
      <w:lvlJc w:val="left"/>
      <w:pPr>
        <w:ind w:left="851" w:hanging="431"/>
      </w:pPr>
      <w:rPr>
        <w:rFonts w:ascii="Symbol" w:hAnsi="Symbol" w:hint="default"/>
        <w:sz w:val="21"/>
      </w:rPr>
    </w:lvl>
    <w:lvl w:ilvl="2">
      <w:start w:val="1"/>
      <w:numFmt w:val="bullet"/>
      <w:pStyle w:val="a2"/>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F9EE31D"/>
    <w:multiLevelType w:val="singleLevel"/>
    <w:tmpl w:val="2F9EE31D"/>
    <w:lvl w:ilvl="0">
      <w:start w:val="1"/>
      <w:numFmt w:val="lowerLetter"/>
      <w:lvlText w:val="%1)"/>
      <w:lvlJc w:val="left"/>
      <w:pPr>
        <w:tabs>
          <w:tab w:val="left" w:pos="420"/>
        </w:tabs>
        <w:ind w:left="425" w:hanging="425"/>
      </w:pPr>
      <w:rPr>
        <w:rFonts w:hint="default"/>
      </w:rPr>
    </w:lvl>
  </w:abstractNum>
  <w:abstractNum w:abstractNumId="12" w15:restartNumberingAfterBreak="0">
    <w:nsid w:val="36173C83"/>
    <w:multiLevelType w:val="multilevel"/>
    <w:tmpl w:val="36173C83"/>
    <w:lvl w:ilvl="0">
      <w:start w:val="1"/>
      <w:numFmt w:val="decimal"/>
      <w:pStyle w:val="1"/>
      <w:lvlText w:val="%1  "/>
      <w:lvlJc w:val="left"/>
      <w:pPr>
        <w:ind w:left="525" w:hanging="420"/>
      </w:pPr>
      <w:rPr>
        <w:rFonts w:hint="eastAsia"/>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3" w15:restartNumberingAfterBreak="0">
    <w:nsid w:val="472942EF"/>
    <w:multiLevelType w:val="multilevel"/>
    <w:tmpl w:val="472942EF"/>
    <w:lvl w:ilvl="0">
      <w:start w:val="5"/>
      <w:numFmt w:val="decimal"/>
      <w:pStyle w:val="Char"/>
      <w:lvlText w:val="%1"/>
      <w:lvlJc w:val="left"/>
      <w:pPr>
        <w:tabs>
          <w:tab w:val="left" w:pos="600"/>
        </w:tabs>
        <w:ind w:left="600" w:hanging="600"/>
      </w:pPr>
      <w:rPr>
        <w:rFonts w:hint="default"/>
      </w:rPr>
    </w:lvl>
    <w:lvl w:ilvl="1">
      <w:start w:val="2"/>
      <w:numFmt w:val="decimal"/>
      <w:lvlText w:val="%1.%2"/>
      <w:lvlJc w:val="left"/>
      <w:pPr>
        <w:tabs>
          <w:tab w:val="left" w:pos="600"/>
        </w:tabs>
        <w:ind w:left="600" w:hanging="60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4" w15:restartNumberingAfterBreak="0">
    <w:nsid w:val="557C2AF5"/>
    <w:multiLevelType w:val="multilevel"/>
    <w:tmpl w:val="557C2AF5"/>
    <w:lvl w:ilvl="0">
      <w:start w:val="1"/>
      <w:numFmt w:val="decimal"/>
      <w:pStyle w:val="a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5" w15:restartNumberingAfterBreak="0">
    <w:nsid w:val="6DBF04F4"/>
    <w:multiLevelType w:val="multilevel"/>
    <w:tmpl w:val="6DBF04F4"/>
    <w:lvl w:ilvl="0">
      <w:start w:val="1"/>
      <w:numFmt w:val="none"/>
      <w:pStyle w:val="a4"/>
      <w:lvlText w:val="%1注："/>
      <w:lvlJc w:val="left"/>
      <w:pPr>
        <w:ind w:left="737" w:hanging="374"/>
      </w:pPr>
      <w:rPr>
        <w:rFonts w:ascii="黑体" w:eastAsia="黑体" w:hint="eastAsia"/>
        <w:b w:val="0"/>
        <w:i w:val="0"/>
        <w:sz w:val="18"/>
        <w:lang w:val="en-US"/>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1141924252">
    <w:abstractNumId w:val="12"/>
  </w:num>
  <w:num w:numId="2" w16cid:durableId="623930155">
    <w:abstractNumId w:val="3"/>
  </w:num>
  <w:num w:numId="3" w16cid:durableId="1441336233">
    <w:abstractNumId w:val="5"/>
  </w:num>
  <w:num w:numId="4" w16cid:durableId="942765107">
    <w:abstractNumId w:val="8"/>
  </w:num>
  <w:num w:numId="5" w16cid:durableId="850607866">
    <w:abstractNumId w:val="9"/>
  </w:num>
  <w:num w:numId="6" w16cid:durableId="794952157">
    <w:abstractNumId w:val="6"/>
  </w:num>
  <w:num w:numId="7" w16cid:durableId="1753238315">
    <w:abstractNumId w:val="2"/>
  </w:num>
  <w:num w:numId="8" w16cid:durableId="596866400">
    <w:abstractNumId w:val="7"/>
  </w:num>
  <w:num w:numId="9" w16cid:durableId="1544977802">
    <w:abstractNumId w:val="4"/>
  </w:num>
  <w:num w:numId="10" w16cid:durableId="197545266">
    <w:abstractNumId w:val="1"/>
  </w:num>
  <w:num w:numId="11" w16cid:durableId="1139960396">
    <w:abstractNumId w:val="0"/>
  </w:num>
  <w:num w:numId="12" w16cid:durableId="1380469333">
    <w:abstractNumId w:val="13"/>
  </w:num>
  <w:num w:numId="13" w16cid:durableId="730467785">
    <w:abstractNumId w:val="10"/>
  </w:num>
  <w:num w:numId="14" w16cid:durableId="1631324766">
    <w:abstractNumId w:val="14"/>
  </w:num>
  <w:num w:numId="15" w16cid:durableId="645209437">
    <w:abstractNumId w:val="15"/>
  </w:num>
  <w:num w:numId="16" w16cid:durableId="1582715296">
    <w:abstractNumId w:val="11"/>
  </w:num>
  <w:num w:numId="17" w16cid:durableId="1233659757">
    <w:abstractNumId w:val="12"/>
  </w:num>
  <w:num w:numId="18" w16cid:durableId="1483542557">
    <w:abstractNumId w:val="12"/>
  </w:num>
  <w:num w:numId="19" w16cid:durableId="839568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A0MmRmM2NlZGM0M2JmMjFiMTk0MjhmODg4NDNmODAifQ=="/>
  </w:docVars>
  <w:rsids>
    <w:rsidRoot w:val="003767F7"/>
    <w:rsid w:val="00003230"/>
    <w:rsid w:val="00003468"/>
    <w:rsid w:val="00005A80"/>
    <w:rsid w:val="00006876"/>
    <w:rsid w:val="00007409"/>
    <w:rsid w:val="0001245F"/>
    <w:rsid w:val="000134C2"/>
    <w:rsid w:val="00022448"/>
    <w:rsid w:val="000227B8"/>
    <w:rsid w:val="00023374"/>
    <w:rsid w:val="00032BF8"/>
    <w:rsid w:val="00033B84"/>
    <w:rsid w:val="00033FBB"/>
    <w:rsid w:val="0003455D"/>
    <w:rsid w:val="000350B4"/>
    <w:rsid w:val="00037DCA"/>
    <w:rsid w:val="000401DD"/>
    <w:rsid w:val="000404D6"/>
    <w:rsid w:val="00041DA5"/>
    <w:rsid w:val="0004492B"/>
    <w:rsid w:val="00050321"/>
    <w:rsid w:val="00050F55"/>
    <w:rsid w:val="000543DD"/>
    <w:rsid w:val="00054406"/>
    <w:rsid w:val="0005571B"/>
    <w:rsid w:val="00057B80"/>
    <w:rsid w:val="000605D7"/>
    <w:rsid w:val="00061A5C"/>
    <w:rsid w:val="00065A8C"/>
    <w:rsid w:val="00070679"/>
    <w:rsid w:val="000728E2"/>
    <w:rsid w:val="00072A55"/>
    <w:rsid w:val="00072AC1"/>
    <w:rsid w:val="00072CF5"/>
    <w:rsid w:val="0007456D"/>
    <w:rsid w:val="000770AD"/>
    <w:rsid w:val="000818ED"/>
    <w:rsid w:val="00082AD5"/>
    <w:rsid w:val="00086EF7"/>
    <w:rsid w:val="00090564"/>
    <w:rsid w:val="00092203"/>
    <w:rsid w:val="0009281E"/>
    <w:rsid w:val="000928F9"/>
    <w:rsid w:val="000930B9"/>
    <w:rsid w:val="00096E34"/>
    <w:rsid w:val="000A0056"/>
    <w:rsid w:val="000A0AFD"/>
    <w:rsid w:val="000A3ADA"/>
    <w:rsid w:val="000A643B"/>
    <w:rsid w:val="000A7007"/>
    <w:rsid w:val="000B0A70"/>
    <w:rsid w:val="000B0E67"/>
    <w:rsid w:val="000B1432"/>
    <w:rsid w:val="000B1618"/>
    <w:rsid w:val="000B3CE3"/>
    <w:rsid w:val="000B408C"/>
    <w:rsid w:val="000B60FB"/>
    <w:rsid w:val="000C4005"/>
    <w:rsid w:val="000C52D9"/>
    <w:rsid w:val="000C6880"/>
    <w:rsid w:val="000D0704"/>
    <w:rsid w:val="000D2C00"/>
    <w:rsid w:val="000D310D"/>
    <w:rsid w:val="000D403D"/>
    <w:rsid w:val="000D6FD3"/>
    <w:rsid w:val="000E28C6"/>
    <w:rsid w:val="000E57FE"/>
    <w:rsid w:val="000E73D0"/>
    <w:rsid w:val="000F05CD"/>
    <w:rsid w:val="000F1029"/>
    <w:rsid w:val="000F163D"/>
    <w:rsid w:val="000F210D"/>
    <w:rsid w:val="000F3C3A"/>
    <w:rsid w:val="000F3D51"/>
    <w:rsid w:val="000F47B3"/>
    <w:rsid w:val="00100036"/>
    <w:rsid w:val="00101816"/>
    <w:rsid w:val="00102ACF"/>
    <w:rsid w:val="00104F8F"/>
    <w:rsid w:val="001058B5"/>
    <w:rsid w:val="00106BF5"/>
    <w:rsid w:val="00107AE7"/>
    <w:rsid w:val="001142BD"/>
    <w:rsid w:val="00114F35"/>
    <w:rsid w:val="001163BC"/>
    <w:rsid w:val="00120E4B"/>
    <w:rsid w:val="00121C7B"/>
    <w:rsid w:val="00122277"/>
    <w:rsid w:val="00122779"/>
    <w:rsid w:val="0012403E"/>
    <w:rsid w:val="00125F93"/>
    <w:rsid w:val="001306B7"/>
    <w:rsid w:val="0013199B"/>
    <w:rsid w:val="001322FB"/>
    <w:rsid w:val="00134775"/>
    <w:rsid w:val="001351DC"/>
    <w:rsid w:val="00136324"/>
    <w:rsid w:val="00136E0D"/>
    <w:rsid w:val="0013706F"/>
    <w:rsid w:val="00137AD0"/>
    <w:rsid w:val="001430BB"/>
    <w:rsid w:val="00145C31"/>
    <w:rsid w:val="001460F9"/>
    <w:rsid w:val="001529B6"/>
    <w:rsid w:val="001538A8"/>
    <w:rsid w:val="001538DB"/>
    <w:rsid w:val="00153CB6"/>
    <w:rsid w:val="00154E61"/>
    <w:rsid w:val="001556C1"/>
    <w:rsid w:val="00157406"/>
    <w:rsid w:val="00157727"/>
    <w:rsid w:val="00160498"/>
    <w:rsid w:val="00161270"/>
    <w:rsid w:val="00162178"/>
    <w:rsid w:val="00163725"/>
    <w:rsid w:val="00164E92"/>
    <w:rsid w:val="0016530D"/>
    <w:rsid w:val="00166AA3"/>
    <w:rsid w:val="001722AE"/>
    <w:rsid w:val="00173D94"/>
    <w:rsid w:val="00173DB7"/>
    <w:rsid w:val="001760EB"/>
    <w:rsid w:val="0018104E"/>
    <w:rsid w:val="00181174"/>
    <w:rsid w:val="00181789"/>
    <w:rsid w:val="00182634"/>
    <w:rsid w:val="00183841"/>
    <w:rsid w:val="00183981"/>
    <w:rsid w:val="00183CBA"/>
    <w:rsid w:val="00186BDD"/>
    <w:rsid w:val="0018788A"/>
    <w:rsid w:val="00190498"/>
    <w:rsid w:val="001917A3"/>
    <w:rsid w:val="00195516"/>
    <w:rsid w:val="001959DD"/>
    <w:rsid w:val="001A1B17"/>
    <w:rsid w:val="001B08E2"/>
    <w:rsid w:val="001B53C7"/>
    <w:rsid w:val="001B54DA"/>
    <w:rsid w:val="001B563E"/>
    <w:rsid w:val="001C04BA"/>
    <w:rsid w:val="001C1BE1"/>
    <w:rsid w:val="001C2122"/>
    <w:rsid w:val="001C307E"/>
    <w:rsid w:val="001C3C41"/>
    <w:rsid w:val="001C5144"/>
    <w:rsid w:val="001C5EB5"/>
    <w:rsid w:val="001C74DF"/>
    <w:rsid w:val="001D165A"/>
    <w:rsid w:val="001D3175"/>
    <w:rsid w:val="001D3BBC"/>
    <w:rsid w:val="001D3DEA"/>
    <w:rsid w:val="001D52D3"/>
    <w:rsid w:val="001D58F9"/>
    <w:rsid w:val="001D602E"/>
    <w:rsid w:val="001D66FF"/>
    <w:rsid w:val="001D6AC7"/>
    <w:rsid w:val="001D7BCF"/>
    <w:rsid w:val="001D7C37"/>
    <w:rsid w:val="001E0369"/>
    <w:rsid w:val="001E1C58"/>
    <w:rsid w:val="001E21EA"/>
    <w:rsid w:val="001E2EDC"/>
    <w:rsid w:val="001E371A"/>
    <w:rsid w:val="001E5E51"/>
    <w:rsid w:val="001E7FE5"/>
    <w:rsid w:val="001F5753"/>
    <w:rsid w:val="001F6997"/>
    <w:rsid w:val="001F6A0D"/>
    <w:rsid w:val="001F6C56"/>
    <w:rsid w:val="00200D51"/>
    <w:rsid w:val="00201318"/>
    <w:rsid w:val="00204B73"/>
    <w:rsid w:val="00205D98"/>
    <w:rsid w:val="00206647"/>
    <w:rsid w:val="00210866"/>
    <w:rsid w:val="00210D35"/>
    <w:rsid w:val="002112A4"/>
    <w:rsid w:val="00213EED"/>
    <w:rsid w:val="00214986"/>
    <w:rsid w:val="00216C44"/>
    <w:rsid w:val="00220C59"/>
    <w:rsid w:val="00221498"/>
    <w:rsid w:val="002243B4"/>
    <w:rsid w:val="00224FF0"/>
    <w:rsid w:val="00225C88"/>
    <w:rsid w:val="00226613"/>
    <w:rsid w:val="0023278E"/>
    <w:rsid w:val="00232D7D"/>
    <w:rsid w:val="00232F10"/>
    <w:rsid w:val="0023307D"/>
    <w:rsid w:val="00233653"/>
    <w:rsid w:val="0023382A"/>
    <w:rsid w:val="00233C96"/>
    <w:rsid w:val="00234360"/>
    <w:rsid w:val="00240664"/>
    <w:rsid w:val="002411F1"/>
    <w:rsid w:val="0024413E"/>
    <w:rsid w:val="00246932"/>
    <w:rsid w:val="0025059D"/>
    <w:rsid w:val="00250EF1"/>
    <w:rsid w:val="00253F9C"/>
    <w:rsid w:val="0025523E"/>
    <w:rsid w:val="00256C81"/>
    <w:rsid w:val="002576F4"/>
    <w:rsid w:val="00260EE9"/>
    <w:rsid w:val="00263AE0"/>
    <w:rsid w:val="00263B70"/>
    <w:rsid w:val="00263BF6"/>
    <w:rsid w:val="002648A1"/>
    <w:rsid w:val="00267DD8"/>
    <w:rsid w:val="0027040D"/>
    <w:rsid w:val="00270BF2"/>
    <w:rsid w:val="00272995"/>
    <w:rsid w:val="002732EC"/>
    <w:rsid w:val="00273DD1"/>
    <w:rsid w:val="00274405"/>
    <w:rsid w:val="00274BDD"/>
    <w:rsid w:val="00275DD1"/>
    <w:rsid w:val="0027719F"/>
    <w:rsid w:val="0027793E"/>
    <w:rsid w:val="002818CF"/>
    <w:rsid w:val="0028329F"/>
    <w:rsid w:val="0028440B"/>
    <w:rsid w:val="00284CFE"/>
    <w:rsid w:val="0028538B"/>
    <w:rsid w:val="00285D35"/>
    <w:rsid w:val="00291685"/>
    <w:rsid w:val="002946D7"/>
    <w:rsid w:val="00295398"/>
    <w:rsid w:val="00295CE3"/>
    <w:rsid w:val="00296B34"/>
    <w:rsid w:val="002A18E8"/>
    <w:rsid w:val="002A2ABD"/>
    <w:rsid w:val="002A2B7F"/>
    <w:rsid w:val="002A37C4"/>
    <w:rsid w:val="002A67BD"/>
    <w:rsid w:val="002A751B"/>
    <w:rsid w:val="002A7813"/>
    <w:rsid w:val="002B06AF"/>
    <w:rsid w:val="002B11DE"/>
    <w:rsid w:val="002B13E9"/>
    <w:rsid w:val="002B1E47"/>
    <w:rsid w:val="002B2777"/>
    <w:rsid w:val="002B4F88"/>
    <w:rsid w:val="002B5E3B"/>
    <w:rsid w:val="002B5E7D"/>
    <w:rsid w:val="002B71CC"/>
    <w:rsid w:val="002C0291"/>
    <w:rsid w:val="002C03D6"/>
    <w:rsid w:val="002C0C17"/>
    <w:rsid w:val="002C1044"/>
    <w:rsid w:val="002C24D0"/>
    <w:rsid w:val="002C39D5"/>
    <w:rsid w:val="002C5B0D"/>
    <w:rsid w:val="002C64FA"/>
    <w:rsid w:val="002C72E4"/>
    <w:rsid w:val="002D24D8"/>
    <w:rsid w:val="002D5F79"/>
    <w:rsid w:val="002D6954"/>
    <w:rsid w:val="002D7D8F"/>
    <w:rsid w:val="002E4FF0"/>
    <w:rsid w:val="002E5504"/>
    <w:rsid w:val="002E5DC7"/>
    <w:rsid w:val="002E764A"/>
    <w:rsid w:val="002F2A21"/>
    <w:rsid w:val="002F35C0"/>
    <w:rsid w:val="002F453C"/>
    <w:rsid w:val="002F5D3D"/>
    <w:rsid w:val="002F618A"/>
    <w:rsid w:val="002F71E0"/>
    <w:rsid w:val="002F76BF"/>
    <w:rsid w:val="00301644"/>
    <w:rsid w:val="003018B2"/>
    <w:rsid w:val="003021F5"/>
    <w:rsid w:val="00303FC5"/>
    <w:rsid w:val="00304DB2"/>
    <w:rsid w:val="00304E42"/>
    <w:rsid w:val="00305A57"/>
    <w:rsid w:val="00311076"/>
    <w:rsid w:val="00314439"/>
    <w:rsid w:val="003146C7"/>
    <w:rsid w:val="00321752"/>
    <w:rsid w:val="00321C99"/>
    <w:rsid w:val="00322AE0"/>
    <w:rsid w:val="00323478"/>
    <w:rsid w:val="00325BED"/>
    <w:rsid w:val="00327560"/>
    <w:rsid w:val="00331827"/>
    <w:rsid w:val="003328CC"/>
    <w:rsid w:val="00332DAF"/>
    <w:rsid w:val="0033386A"/>
    <w:rsid w:val="00334608"/>
    <w:rsid w:val="00334AED"/>
    <w:rsid w:val="0034248D"/>
    <w:rsid w:val="00343DD5"/>
    <w:rsid w:val="0034483D"/>
    <w:rsid w:val="00350371"/>
    <w:rsid w:val="00350B7F"/>
    <w:rsid w:val="003512DC"/>
    <w:rsid w:val="00352578"/>
    <w:rsid w:val="0035282E"/>
    <w:rsid w:val="0035369E"/>
    <w:rsid w:val="003547DA"/>
    <w:rsid w:val="00356F38"/>
    <w:rsid w:val="0035707D"/>
    <w:rsid w:val="00362A5D"/>
    <w:rsid w:val="00363084"/>
    <w:rsid w:val="003634AA"/>
    <w:rsid w:val="00363C24"/>
    <w:rsid w:val="00363DE2"/>
    <w:rsid w:val="00365033"/>
    <w:rsid w:val="003652D1"/>
    <w:rsid w:val="00365F27"/>
    <w:rsid w:val="003710C6"/>
    <w:rsid w:val="003720B9"/>
    <w:rsid w:val="003720C3"/>
    <w:rsid w:val="00372722"/>
    <w:rsid w:val="00372EAC"/>
    <w:rsid w:val="00373FB3"/>
    <w:rsid w:val="00374933"/>
    <w:rsid w:val="00374E63"/>
    <w:rsid w:val="00375E02"/>
    <w:rsid w:val="003767F7"/>
    <w:rsid w:val="003769D4"/>
    <w:rsid w:val="00376F74"/>
    <w:rsid w:val="00377444"/>
    <w:rsid w:val="00377697"/>
    <w:rsid w:val="00381983"/>
    <w:rsid w:val="00381A54"/>
    <w:rsid w:val="0038270E"/>
    <w:rsid w:val="003837C9"/>
    <w:rsid w:val="00390C77"/>
    <w:rsid w:val="00390DC4"/>
    <w:rsid w:val="00391E2F"/>
    <w:rsid w:val="0039354E"/>
    <w:rsid w:val="003938DC"/>
    <w:rsid w:val="00394143"/>
    <w:rsid w:val="0039549B"/>
    <w:rsid w:val="00395F49"/>
    <w:rsid w:val="00395FF8"/>
    <w:rsid w:val="00396287"/>
    <w:rsid w:val="0039644C"/>
    <w:rsid w:val="003970FA"/>
    <w:rsid w:val="0039712C"/>
    <w:rsid w:val="003A2B28"/>
    <w:rsid w:val="003A3450"/>
    <w:rsid w:val="003A3734"/>
    <w:rsid w:val="003A517D"/>
    <w:rsid w:val="003A53C6"/>
    <w:rsid w:val="003A54A2"/>
    <w:rsid w:val="003A6A76"/>
    <w:rsid w:val="003A7CD7"/>
    <w:rsid w:val="003B7F56"/>
    <w:rsid w:val="003B7FD0"/>
    <w:rsid w:val="003C05CB"/>
    <w:rsid w:val="003C3C9B"/>
    <w:rsid w:val="003C4289"/>
    <w:rsid w:val="003C7CCF"/>
    <w:rsid w:val="003D0E7F"/>
    <w:rsid w:val="003D1652"/>
    <w:rsid w:val="003D18F2"/>
    <w:rsid w:val="003D40CD"/>
    <w:rsid w:val="003D4294"/>
    <w:rsid w:val="003E2086"/>
    <w:rsid w:val="003E2755"/>
    <w:rsid w:val="003E51EA"/>
    <w:rsid w:val="003E5EC6"/>
    <w:rsid w:val="003F0880"/>
    <w:rsid w:val="003F5BB4"/>
    <w:rsid w:val="003F6918"/>
    <w:rsid w:val="003F6AFA"/>
    <w:rsid w:val="004013A7"/>
    <w:rsid w:val="00402D9D"/>
    <w:rsid w:val="00403B0C"/>
    <w:rsid w:val="00405933"/>
    <w:rsid w:val="00406ED6"/>
    <w:rsid w:val="00407669"/>
    <w:rsid w:val="00411132"/>
    <w:rsid w:val="004123E8"/>
    <w:rsid w:val="00414885"/>
    <w:rsid w:val="0041582D"/>
    <w:rsid w:val="004170B8"/>
    <w:rsid w:val="00420FEA"/>
    <w:rsid w:val="00421332"/>
    <w:rsid w:val="0042221F"/>
    <w:rsid w:val="00423BC5"/>
    <w:rsid w:val="004249B0"/>
    <w:rsid w:val="00424ADB"/>
    <w:rsid w:val="00426C2D"/>
    <w:rsid w:val="00430295"/>
    <w:rsid w:val="00430C43"/>
    <w:rsid w:val="0043133E"/>
    <w:rsid w:val="00432070"/>
    <w:rsid w:val="00432DD4"/>
    <w:rsid w:val="0043478F"/>
    <w:rsid w:val="00435D65"/>
    <w:rsid w:val="00437C3A"/>
    <w:rsid w:val="0044019A"/>
    <w:rsid w:val="00443961"/>
    <w:rsid w:val="00444880"/>
    <w:rsid w:val="00444F16"/>
    <w:rsid w:val="00445028"/>
    <w:rsid w:val="00447E27"/>
    <w:rsid w:val="004508F4"/>
    <w:rsid w:val="004510B8"/>
    <w:rsid w:val="0045183E"/>
    <w:rsid w:val="0045268B"/>
    <w:rsid w:val="004529DC"/>
    <w:rsid w:val="00453553"/>
    <w:rsid w:val="00453565"/>
    <w:rsid w:val="004540E1"/>
    <w:rsid w:val="00455A54"/>
    <w:rsid w:val="004604A4"/>
    <w:rsid w:val="004615F6"/>
    <w:rsid w:val="00461757"/>
    <w:rsid w:val="004617F9"/>
    <w:rsid w:val="004618EF"/>
    <w:rsid w:val="00463E63"/>
    <w:rsid w:val="0046505B"/>
    <w:rsid w:val="00466659"/>
    <w:rsid w:val="0046667F"/>
    <w:rsid w:val="0046676F"/>
    <w:rsid w:val="00467CA9"/>
    <w:rsid w:val="00470636"/>
    <w:rsid w:val="0047144B"/>
    <w:rsid w:val="00473A56"/>
    <w:rsid w:val="00474CDE"/>
    <w:rsid w:val="00474E35"/>
    <w:rsid w:val="00475138"/>
    <w:rsid w:val="004751EB"/>
    <w:rsid w:val="00477EB8"/>
    <w:rsid w:val="00480739"/>
    <w:rsid w:val="0048263E"/>
    <w:rsid w:val="00483C3C"/>
    <w:rsid w:val="004846A7"/>
    <w:rsid w:val="00485969"/>
    <w:rsid w:val="0048667D"/>
    <w:rsid w:val="00486FD5"/>
    <w:rsid w:val="00487389"/>
    <w:rsid w:val="00491364"/>
    <w:rsid w:val="00491A3D"/>
    <w:rsid w:val="00495E2E"/>
    <w:rsid w:val="004A0B3C"/>
    <w:rsid w:val="004A1B42"/>
    <w:rsid w:val="004A3B53"/>
    <w:rsid w:val="004A51BD"/>
    <w:rsid w:val="004A5EFA"/>
    <w:rsid w:val="004B2F7E"/>
    <w:rsid w:val="004B3131"/>
    <w:rsid w:val="004B3E20"/>
    <w:rsid w:val="004B6AEA"/>
    <w:rsid w:val="004B7D82"/>
    <w:rsid w:val="004B7DBE"/>
    <w:rsid w:val="004C0686"/>
    <w:rsid w:val="004C3332"/>
    <w:rsid w:val="004C363A"/>
    <w:rsid w:val="004C3854"/>
    <w:rsid w:val="004C47E2"/>
    <w:rsid w:val="004C4B8A"/>
    <w:rsid w:val="004C4FF2"/>
    <w:rsid w:val="004C70FD"/>
    <w:rsid w:val="004C78BD"/>
    <w:rsid w:val="004D0068"/>
    <w:rsid w:val="004D051C"/>
    <w:rsid w:val="004D0973"/>
    <w:rsid w:val="004D13FC"/>
    <w:rsid w:val="004D6297"/>
    <w:rsid w:val="004D7EE2"/>
    <w:rsid w:val="004E0137"/>
    <w:rsid w:val="004E198C"/>
    <w:rsid w:val="004E7DF2"/>
    <w:rsid w:val="004F313E"/>
    <w:rsid w:val="004F4B93"/>
    <w:rsid w:val="004F4F39"/>
    <w:rsid w:val="004F5EED"/>
    <w:rsid w:val="004F6B79"/>
    <w:rsid w:val="004F6C14"/>
    <w:rsid w:val="004F7A8A"/>
    <w:rsid w:val="00500743"/>
    <w:rsid w:val="005019D5"/>
    <w:rsid w:val="00503AF2"/>
    <w:rsid w:val="00505D9D"/>
    <w:rsid w:val="00510271"/>
    <w:rsid w:val="00511A57"/>
    <w:rsid w:val="0051239F"/>
    <w:rsid w:val="005131AE"/>
    <w:rsid w:val="005145D3"/>
    <w:rsid w:val="00515A4E"/>
    <w:rsid w:val="00515A50"/>
    <w:rsid w:val="00515A75"/>
    <w:rsid w:val="00515EE9"/>
    <w:rsid w:val="00516AE6"/>
    <w:rsid w:val="00520E5B"/>
    <w:rsid w:val="0052290E"/>
    <w:rsid w:val="0052307F"/>
    <w:rsid w:val="00524D0B"/>
    <w:rsid w:val="00525779"/>
    <w:rsid w:val="00526577"/>
    <w:rsid w:val="005277A6"/>
    <w:rsid w:val="005319D0"/>
    <w:rsid w:val="005324F2"/>
    <w:rsid w:val="00532A5B"/>
    <w:rsid w:val="005333E7"/>
    <w:rsid w:val="00534014"/>
    <w:rsid w:val="00536B5C"/>
    <w:rsid w:val="00542132"/>
    <w:rsid w:val="00542D89"/>
    <w:rsid w:val="005440CB"/>
    <w:rsid w:val="00545043"/>
    <w:rsid w:val="00545134"/>
    <w:rsid w:val="00545982"/>
    <w:rsid w:val="00546E82"/>
    <w:rsid w:val="00550CF1"/>
    <w:rsid w:val="00552A2F"/>
    <w:rsid w:val="0055393E"/>
    <w:rsid w:val="00555600"/>
    <w:rsid w:val="005568F9"/>
    <w:rsid w:val="005609B0"/>
    <w:rsid w:val="005628EB"/>
    <w:rsid w:val="00563924"/>
    <w:rsid w:val="00564021"/>
    <w:rsid w:val="00564284"/>
    <w:rsid w:val="00565633"/>
    <w:rsid w:val="0058425A"/>
    <w:rsid w:val="005862BD"/>
    <w:rsid w:val="005902BB"/>
    <w:rsid w:val="00592923"/>
    <w:rsid w:val="005942FE"/>
    <w:rsid w:val="00597354"/>
    <w:rsid w:val="005A65AE"/>
    <w:rsid w:val="005B3D2B"/>
    <w:rsid w:val="005B4C62"/>
    <w:rsid w:val="005B55F4"/>
    <w:rsid w:val="005C0492"/>
    <w:rsid w:val="005C29DC"/>
    <w:rsid w:val="005C4C1F"/>
    <w:rsid w:val="005C6B9D"/>
    <w:rsid w:val="005C7468"/>
    <w:rsid w:val="005D0393"/>
    <w:rsid w:val="005D1345"/>
    <w:rsid w:val="005D361B"/>
    <w:rsid w:val="005D5384"/>
    <w:rsid w:val="005D56A1"/>
    <w:rsid w:val="005D6726"/>
    <w:rsid w:val="005D69F8"/>
    <w:rsid w:val="005E0A18"/>
    <w:rsid w:val="005E2F04"/>
    <w:rsid w:val="005E6FE7"/>
    <w:rsid w:val="005E7F05"/>
    <w:rsid w:val="005F1683"/>
    <w:rsid w:val="005F1EC3"/>
    <w:rsid w:val="005F2E68"/>
    <w:rsid w:val="005F7E45"/>
    <w:rsid w:val="00601516"/>
    <w:rsid w:val="00605984"/>
    <w:rsid w:val="00607D82"/>
    <w:rsid w:val="00613018"/>
    <w:rsid w:val="00613063"/>
    <w:rsid w:val="006148A9"/>
    <w:rsid w:val="0061542D"/>
    <w:rsid w:val="006157C7"/>
    <w:rsid w:val="00616F9B"/>
    <w:rsid w:val="00617350"/>
    <w:rsid w:val="00617552"/>
    <w:rsid w:val="00620011"/>
    <w:rsid w:val="00620921"/>
    <w:rsid w:val="00620E92"/>
    <w:rsid w:val="00621EE1"/>
    <w:rsid w:val="00623D47"/>
    <w:rsid w:val="00625168"/>
    <w:rsid w:val="00626031"/>
    <w:rsid w:val="006261E4"/>
    <w:rsid w:val="00626718"/>
    <w:rsid w:val="00627480"/>
    <w:rsid w:val="00631C2D"/>
    <w:rsid w:val="00631DCD"/>
    <w:rsid w:val="00632F0C"/>
    <w:rsid w:val="006337BF"/>
    <w:rsid w:val="0063383B"/>
    <w:rsid w:val="00634DC8"/>
    <w:rsid w:val="00637F5B"/>
    <w:rsid w:val="00641128"/>
    <w:rsid w:val="0064129D"/>
    <w:rsid w:val="00641924"/>
    <w:rsid w:val="00643AE2"/>
    <w:rsid w:val="00644BC6"/>
    <w:rsid w:val="006503DA"/>
    <w:rsid w:val="00653443"/>
    <w:rsid w:val="006549FD"/>
    <w:rsid w:val="00655522"/>
    <w:rsid w:val="00656357"/>
    <w:rsid w:val="00657297"/>
    <w:rsid w:val="006578E8"/>
    <w:rsid w:val="00661547"/>
    <w:rsid w:val="00661AEF"/>
    <w:rsid w:val="00663B09"/>
    <w:rsid w:val="00665155"/>
    <w:rsid w:val="00666A92"/>
    <w:rsid w:val="00670100"/>
    <w:rsid w:val="0067268A"/>
    <w:rsid w:val="00674B19"/>
    <w:rsid w:val="00674BEB"/>
    <w:rsid w:val="0067505E"/>
    <w:rsid w:val="00675868"/>
    <w:rsid w:val="0067682E"/>
    <w:rsid w:val="0067711E"/>
    <w:rsid w:val="00680A97"/>
    <w:rsid w:val="00680AC9"/>
    <w:rsid w:val="006816A1"/>
    <w:rsid w:val="00681994"/>
    <w:rsid w:val="0068604C"/>
    <w:rsid w:val="0068605E"/>
    <w:rsid w:val="00687AA2"/>
    <w:rsid w:val="00694302"/>
    <w:rsid w:val="0069735C"/>
    <w:rsid w:val="006A0219"/>
    <w:rsid w:val="006A0A3B"/>
    <w:rsid w:val="006A0C9E"/>
    <w:rsid w:val="006A1082"/>
    <w:rsid w:val="006A52A3"/>
    <w:rsid w:val="006A5988"/>
    <w:rsid w:val="006A631A"/>
    <w:rsid w:val="006B11B2"/>
    <w:rsid w:val="006B176C"/>
    <w:rsid w:val="006B2899"/>
    <w:rsid w:val="006B427D"/>
    <w:rsid w:val="006B51AC"/>
    <w:rsid w:val="006B56A6"/>
    <w:rsid w:val="006B60BF"/>
    <w:rsid w:val="006C077F"/>
    <w:rsid w:val="006C15CE"/>
    <w:rsid w:val="006C19B4"/>
    <w:rsid w:val="006C2022"/>
    <w:rsid w:val="006C230D"/>
    <w:rsid w:val="006C36EC"/>
    <w:rsid w:val="006C430E"/>
    <w:rsid w:val="006C4EC1"/>
    <w:rsid w:val="006C55A2"/>
    <w:rsid w:val="006C6D4E"/>
    <w:rsid w:val="006C7E10"/>
    <w:rsid w:val="006D1C3A"/>
    <w:rsid w:val="006D45DD"/>
    <w:rsid w:val="006D4E21"/>
    <w:rsid w:val="006D543C"/>
    <w:rsid w:val="006D5A88"/>
    <w:rsid w:val="006D5D79"/>
    <w:rsid w:val="006D647D"/>
    <w:rsid w:val="006D7005"/>
    <w:rsid w:val="006E28DB"/>
    <w:rsid w:val="006E3053"/>
    <w:rsid w:val="006E3DD3"/>
    <w:rsid w:val="006E3F48"/>
    <w:rsid w:val="006E4940"/>
    <w:rsid w:val="006E4FA3"/>
    <w:rsid w:val="006E77D7"/>
    <w:rsid w:val="006E7D32"/>
    <w:rsid w:val="006F355A"/>
    <w:rsid w:val="006F4D09"/>
    <w:rsid w:val="006F4F9F"/>
    <w:rsid w:val="006F6078"/>
    <w:rsid w:val="006F70B5"/>
    <w:rsid w:val="006F7816"/>
    <w:rsid w:val="007003AE"/>
    <w:rsid w:val="00700A71"/>
    <w:rsid w:val="007029F7"/>
    <w:rsid w:val="0070423C"/>
    <w:rsid w:val="00704D8C"/>
    <w:rsid w:val="00705A07"/>
    <w:rsid w:val="00705A71"/>
    <w:rsid w:val="0070676E"/>
    <w:rsid w:val="00707306"/>
    <w:rsid w:val="007076FC"/>
    <w:rsid w:val="00710856"/>
    <w:rsid w:val="007112EA"/>
    <w:rsid w:val="007169AC"/>
    <w:rsid w:val="0072030D"/>
    <w:rsid w:val="00720524"/>
    <w:rsid w:val="0072069F"/>
    <w:rsid w:val="0072249A"/>
    <w:rsid w:val="00722BF1"/>
    <w:rsid w:val="00723176"/>
    <w:rsid w:val="0073101E"/>
    <w:rsid w:val="00731288"/>
    <w:rsid w:val="007314AC"/>
    <w:rsid w:val="007319FF"/>
    <w:rsid w:val="00732C86"/>
    <w:rsid w:val="00733306"/>
    <w:rsid w:val="00740F5F"/>
    <w:rsid w:val="00742D47"/>
    <w:rsid w:val="007434D0"/>
    <w:rsid w:val="00743745"/>
    <w:rsid w:val="007444B2"/>
    <w:rsid w:val="007449C6"/>
    <w:rsid w:val="00744E87"/>
    <w:rsid w:val="0074643A"/>
    <w:rsid w:val="0075053F"/>
    <w:rsid w:val="007505D5"/>
    <w:rsid w:val="00754E45"/>
    <w:rsid w:val="00755924"/>
    <w:rsid w:val="00757544"/>
    <w:rsid w:val="0075781F"/>
    <w:rsid w:val="007578DC"/>
    <w:rsid w:val="0075799D"/>
    <w:rsid w:val="00760852"/>
    <w:rsid w:val="00760E47"/>
    <w:rsid w:val="00762034"/>
    <w:rsid w:val="007630EB"/>
    <w:rsid w:val="007649D8"/>
    <w:rsid w:val="00765B9F"/>
    <w:rsid w:val="0076662D"/>
    <w:rsid w:val="00767763"/>
    <w:rsid w:val="00772C6A"/>
    <w:rsid w:val="00775A9B"/>
    <w:rsid w:val="00777D4F"/>
    <w:rsid w:val="00777DF2"/>
    <w:rsid w:val="0078087F"/>
    <w:rsid w:val="00781600"/>
    <w:rsid w:val="00781642"/>
    <w:rsid w:val="00782BFF"/>
    <w:rsid w:val="007837EE"/>
    <w:rsid w:val="007843F4"/>
    <w:rsid w:val="00784C60"/>
    <w:rsid w:val="00785D05"/>
    <w:rsid w:val="00786721"/>
    <w:rsid w:val="00787BC0"/>
    <w:rsid w:val="00787C39"/>
    <w:rsid w:val="00790D60"/>
    <w:rsid w:val="00791365"/>
    <w:rsid w:val="00792D20"/>
    <w:rsid w:val="00796B3D"/>
    <w:rsid w:val="00797F14"/>
    <w:rsid w:val="007A3BE1"/>
    <w:rsid w:val="007A5A0B"/>
    <w:rsid w:val="007A5B02"/>
    <w:rsid w:val="007A5FAD"/>
    <w:rsid w:val="007A6D66"/>
    <w:rsid w:val="007A76D3"/>
    <w:rsid w:val="007B016A"/>
    <w:rsid w:val="007B1C42"/>
    <w:rsid w:val="007B3C05"/>
    <w:rsid w:val="007B5A06"/>
    <w:rsid w:val="007B5FAE"/>
    <w:rsid w:val="007B623E"/>
    <w:rsid w:val="007B652E"/>
    <w:rsid w:val="007B7282"/>
    <w:rsid w:val="007B7302"/>
    <w:rsid w:val="007C029E"/>
    <w:rsid w:val="007C2054"/>
    <w:rsid w:val="007C2B0F"/>
    <w:rsid w:val="007C32B9"/>
    <w:rsid w:val="007C6AD3"/>
    <w:rsid w:val="007D0841"/>
    <w:rsid w:val="007D10EA"/>
    <w:rsid w:val="007D16D0"/>
    <w:rsid w:val="007D51AE"/>
    <w:rsid w:val="007D79B3"/>
    <w:rsid w:val="007E3F5E"/>
    <w:rsid w:val="007E52F6"/>
    <w:rsid w:val="007E6214"/>
    <w:rsid w:val="007E62FD"/>
    <w:rsid w:val="007E7699"/>
    <w:rsid w:val="007F5C61"/>
    <w:rsid w:val="007F6243"/>
    <w:rsid w:val="007F64DB"/>
    <w:rsid w:val="007F782A"/>
    <w:rsid w:val="00801A4F"/>
    <w:rsid w:val="008061B1"/>
    <w:rsid w:val="00806681"/>
    <w:rsid w:val="00807184"/>
    <w:rsid w:val="00812FAE"/>
    <w:rsid w:val="00815C8A"/>
    <w:rsid w:val="0081785F"/>
    <w:rsid w:val="00817A67"/>
    <w:rsid w:val="0082044E"/>
    <w:rsid w:val="00821451"/>
    <w:rsid w:val="00823838"/>
    <w:rsid w:val="00830F0A"/>
    <w:rsid w:val="008314C1"/>
    <w:rsid w:val="008318FB"/>
    <w:rsid w:val="008330F5"/>
    <w:rsid w:val="008353F7"/>
    <w:rsid w:val="00835C3F"/>
    <w:rsid w:val="00840840"/>
    <w:rsid w:val="00840A3B"/>
    <w:rsid w:val="0084360E"/>
    <w:rsid w:val="00845B32"/>
    <w:rsid w:val="00846EA2"/>
    <w:rsid w:val="0085145D"/>
    <w:rsid w:val="00851764"/>
    <w:rsid w:val="0085494D"/>
    <w:rsid w:val="00856A9F"/>
    <w:rsid w:val="00857687"/>
    <w:rsid w:val="0086208A"/>
    <w:rsid w:val="008624BB"/>
    <w:rsid w:val="008629BD"/>
    <w:rsid w:val="00862E31"/>
    <w:rsid w:val="00862FC9"/>
    <w:rsid w:val="00863823"/>
    <w:rsid w:val="00863CE5"/>
    <w:rsid w:val="00864B48"/>
    <w:rsid w:val="00865581"/>
    <w:rsid w:val="00870DBC"/>
    <w:rsid w:val="00876D8F"/>
    <w:rsid w:val="00881550"/>
    <w:rsid w:val="0088552C"/>
    <w:rsid w:val="008856E9"/>
    <w:rsid w:val="00886934"/>
    <w:rsid w:val="00887A4C"/>
    <w:rsid w:val="00890A71"/>
    <w:rsid w:val="00890C8C"/>
    <w:rsid w:val="008941E6"/>
    <w:rsid w:val="00894E6D"/>
    <w:rsid w:val="00896499"/>
    <w:rsid w:val="008973CF"/>
    <w:rsid w:val="008A21F3"/>
    <w:rsid w:val="008A3AAA"/>
    <w:rsid w:val="008A5B24"/>
    <w:rsid w:val="008A794D"/>
    <w:rsid w:val="008B1370"/>
    <w:rsid w:val="008B19A0"/>
    <w:rsid w:val="008B2EB9"/>
    <w:rsid w:val="008B3142"/>
    <w:rsid w:val="008B51E0"/>
    <w:rsid w:val="008C020E"/>
    <w:rsid w:val="008C1909"/>
    <w:rsid w:val="008C27C6"/>
    <w:rsid w:val="008C302D"/>
    <w:rsid w:val="008C3566"/>
    <w:rsid w:val="008C3F4B"/>
    <w:rsid w:val="008C3FE0"/>
    <w:rsid w:val="008C5BFA"/>
    <w:rsid w:val="008C7032"/>
    <w:rsid w:val="008C76C5"/>
    <w:rsid w:val="008C7C8D"/>
    <w:rsid w:val="008D09FA"/>
    <w:rsid w:val="008D1820"/>
    <w:rsid w:val="008D2A74"/>
    <w:rsid w:val="008D2D28"/>
    <w:rsid w:val="008D3211"/>
    <w:rsid w:val="008D381F"/>
    <w:rsid w:val="008D5E96"/>
    <w:rsid w:val="008D67D0"/>
    <w:rsid w:val="008E25AE"/>
    <w:rsid w:val="008E2630"/>
    <w:rsid w:val="008E26D8"/>
    <w:rsid w:val="008E2CCF"/>
    <w:rsid w:val="008E5E28"/>
    <w:rsid w:val="008E7C89"/>
    <w:rsid w:val="008F1CE0"/>
    <w:rsid w:val="008F1FC8"/>
    <w:rsid w:val="008F2959"/>
    <w:rsid w:val="00900993"/>
    <w:rsid w:val="00900BCB"/>
    <w:rsid w:val="00900E2B"/>
    <w:rsid w:val="009022A8"/>
    <w:rsid w:val="0090278C"/>
    <w:rsid w:val="00903BEC"/>
    <w:rsid w:val="00904504"/>
    <w:rsid w:val="009066AE"/>
    <w:rsid w:val="00906A9B"/>
    <w:rsid w:val="009105FF"/>
    <w:rsid w:val="009120F9"/>
    <w:rsid w:val="00912823"/>
    <w:rsid w:val="00921590"/>
    <w:rsid w:val="009217BD"/>
    <w:rsid w:val="0092378C"/>
    <w:rsid w:val="00923D80"/>
    <w:rsid w:val="009247C1"/>
    <w:rsid w:val="009268BB"/>
    <w:rsid w:val="009269F2"/>
    <w:rsid w:val="009273DF"/>
    <w:rsid w:val="009321EA"/>
    <w:rsid w:val="00933419"/>
    <w:rsid w:val="00936272"/>
    <w:rsid w:val="00940A13"/>
    <w:rsid w:val="009411F0"/>
    <w:rsid w:val="00941207"/>
    <w:rsid w:val="009426D0"/>
    <w:rsid w:val="00942D68"/>
    <w:rsid w:val="0094495F"/>
    <w:rsid w:val="00945645"/>
    <w:rsid w:val="00946502"/>
    <w:rsid w:val="00950F89"/>
    <w:rsid w:val="00951938"/>
    <w:rsid w:val="00953B4D"/>
    <w:rsid w:val="00954FD8"/>
    <w:rsid w:val="009563D6"/>
    <w:rsid w:val="00957CD0"/>
    <w:rsid w:val="00960AC9"/>
    <w:rsid w:val="00963239"/>
    <w:rsid w:val="009642B6"/>
    <w:rsid w:val="0096754A"/>
    <w:rsid w:val="009678CB"/>
    <w:rsid w:val="0097130F"/>
    <w:rsid w:val="00973993"/>
    <w:rsid w:val="009772A2"/>
    <w:rsid w:val="00977386"/>
    <w:rsid w:val="009776FF"/>
    <w:rsid w:val="00977CAC"/>
    <w:rsid w:val="009818D0"/>
    <w:rsid w:val="009844AD"/>
    <w:rsid w:val="009860C5"/>
    <w:rsid w:val="0099261C"/>
    <w:rsid w:val="00992740"/>
    <w:rsid w:val="009935E3"/>
    <w:rsid w:val="00994FD5"/>
    <w:rsid w:val="009978BA"/>
    <w:rsid w:val="00997D49"/>
    <w:rsid w:val="009A32BD"/>
    <w:rsid w:val="009A3925"/>
    <w:rsid w:val="009A4B0E"/>
    <w:rsid w:val="009A6CE2"/>
    <w:rsid w:val="009B33FF"/>
    <w:rsid w:val="009B56A2"/>
    <w:rsid w:val="009B6A05"/>
    <w:rsid w:val="009C1E7C"/>
    <w:rsid w:val="009C2383"/>
    <w:rsid w:val="009C25B8"/>
    <w:rsid w:val="009C2D60"/>
    <w:rsid w:val="009C4CE2"/>
    <w:rsid w:val="009C682F"/>
    <w:rsid w:val="009D0083"/>
    <w:rsid w:val="009D2F00"/>
    <w:rsid w:val="009D3902"/>
    <w:rsid w:val="009D3F0B"/>
    <w:rsid w:val="009D6416"/>
    <w:rsid w:val="009D6B8A"/>
    <w:rsid w:val="009D6C41"/>
    <w:rsid w:val="009E072E"/>
    <w:rsid w:val="009E0AB5"/>
    <w:rsid w:val="009E1AA4"/>
    <w:rsid w:val="009E1B51"/>
    <w:rsid w:val="009F08C8"/>
    <w:rsid w:val="009F1568"/>
    <w:rsid w:val="009F57EB"/>
    <w:rsid w:val="009F5D6B"/>
    <w:rsid w:val="009F5E4E"/>
    <w:rsid w:val="009F5F61"/>
    <w:rsid w:val="009F63E1"/>
    <w:rsid w:val="009F6929"/>
    <w:rsid w:val="009F7C82"/>
    <w:rsid w:val="00A005AD"/>
    <w:rsid w:val="00A0170D"/>
    <w:rsid w:val="00A0371B"/>
    <w:rsid w:val="00A0583C"/>
    <w:rsid w:val="00A0672E"/>
    <w:rsid w:val="00A0788B"/>
    <w:rsid w:val="00A11A50"/>
    <w:rsid w:val="00A11B19"/>
    <w:rsid w:val="00A12633"/>
    <w:rsid w:val="00A130BE"/>
    <w:rsid w:val="00A15092"/>
    <w:rsid w:val="00A16522"/>
    <w:rsid w:val="00A17F52"/>
    <w:rsid w:val="00A212B3"/>
    <w:rsid w:val="00A2190B"/>
    <w:rsid w:val="00A25026"/>
    <w:rsid w:val="00A27852"/>
    <w:rsid w:val="00A30145"/>
    <w:rsid w:val="00A30D5D"/>
    <w:rsid w:val="00A312EC"/>
    <w:rsid w:val="00A31D2E"/>
    <w:rsid w:val="00A31E46"/>
    <w:rsid w:val="00A34548"/>
    <w:rsid w:val="00A36EE1"/>
    <w:rsid w:val="00A40293"/>
    <w:rsid w:val="00A41C51"/>
    <w:rsid w:val="00A433E5"/>
    <w:rsid w:val="00A43CA9"/>
    <w:rsid w:val="00A44AA6"/>
    <w:rsid w:val="00A44FCE"/>
    <w:rsid w:val="00A45193"/>
    <w:rsid w:val="00A45700"/>
    <w:rsid w:val="00A4588F"/>
    <w:rsid w:val="00A462C2"/>
    <w:rsid w:val="00A4692C"/>
    <w:rsid w:val="00A47041"/>
    <w:rsid w:val="00A505A6"/>
    <w:rsid w:val="00A53DB1"/>
    <w:rsid w:val="00A54973"/>
    <w:rsid w:val="00A57DA9"/>
    <w:rsid w:val="00A602CC"/>
    <w:rsid w:val="00A60F91"/>
    <w:rsid w:val="00A61F7B"/>
    <w:rsid w:val="00A61FA3"/>
    <w:rsid w:val="00A64E4F"/>
    <w:rsid w:val="00A65083"/>
    <w:rsid w:val="00A71174"/>
    <w:rsid w:val="00A7559B"/>
    <w:rsid w:val="00A75B68"/>
    <w:rsid w:val="00A77864"/>
    <w:rsid w:val="00A778D8"/>
    <w:rsid w:val="00A77B8B"/>
    <w:rsid w:val="00A8255A"/>
    <w:rsid w:val="00A855DD"/>
    <w:rsid w:val="00A874C0"/>
    <w:rsid w:val="00A878A1"/>
    <w:rsid w:val="00A879C1"/>
    <w:rsid w:val="00A87E68"/>
    <w:rsid w:val="00A944AA"/>
    <w:rsid w:val="00A95129"/>
    <w:rsid w:val="00A95DF9"/>
    <w:rsid w:val="00A971EF"/>
    <w:rsid w:val="00AA09F1"/>
    <w:rsid w:val="00AA3516"/>
    <w:rsid w:val="00AA3A5F"/>
    <w:rsid w:val="00AA436B"/>
    <w:rsid w:val="00AA4DEE"/>
    <w:rsid w:val="00AA5801"/>
    <w:rsid w:val="00AA7A91"/>
    <w:rsid w:val="00AA7AAD"/>
    <w:rsid w:val="00AA7C98"/>
    <w:rsid w:val="00AA7FF0"/>
    <w:rsid w:val="00AB0464"/>
    <w:rsid w:val="00AB0C20"/>
    <w:rsid w:val="00AB2F70"/>
    <w:rsid w:val="00AB602C"/>
    <w:rsid w:val="00AB6500"/>
    <w:rsid w:val="00AB74E1"/>
    <w:rsid w:val="00AB75F9"/>
    <w:rsid w:val="00AC0062"/>
    <w:rsid w:val="00AC4AA8"/>
    <w:rsid w:val="00AC5892"/>
    <w:rsid w:val="00AC64C6"/>
    <w:rsid w:val="00AC6BA0"/>
    <w:rsid w:val="00AC7D5E"/>
    <w:rsid w:val="00AD0265"/>
    <w:rsid w:val="00AD25B9"/>
    <w:rsid w:val="00AD2F66"/>
    <w:rsid w:val="00AD48AA"/>
    <w:rsid w:val="00AD4951"/>
    <w:rsid w:val="00AE193D"/>
    <w:rsid w:val="00AE50FB"/>
    <w:rsid w:val="00AE50FE"/>
    <w:rsid w:val="00AE5C8B"/>
    <w:rsid w:val="00AF1EAE"/>
    <w:rsid w:val="00AF299A"/>
    <w:rsid w:val="00AF3142"/>
    <w:rsid w:val="00AF6A2C"/>
    <w:rsid w:val="00AF6E3B"/>
    <w:rsid w:val="00AF7135"/>
    <w:rsid w:val="00AF7BDA"/>
    <w:rsid w:val="00B01137"/>
    <w:rsid w:val="00B01590"/>
    <w:rsid w:val="00B019BA"/>
    <w:rsid w:val="00B029A7"/>
    <w:rsid w:val="00B0310D"/>
    <w:rsid w:val="00B041BC"/>
    <w:rsid w:val="00B126CE"/>
    <w:rsid w:val="00B15E22"/>
    <w:rsid w:val="00B15E39"/>
    <w:rsid w:val="00B217DB"/>
    <w:rsid w:val="00B2418B"/>
    <w:rsid w:val="00B2428A"/>
    <w:rsid w:val="00B249C8"/>
    <w:rsid w:val="00B251CB"/>
    <w:rsid w:val="00B30265"/>
    <w:rsid w:val="00B305DD"/>
    <w:rsid w:val="00B328D4"/>
    <w:rsid w:val="00B34C39"/>
    <w:rsid w:val="00B403C4"/>
    <w:rsid w:val="00B405D7"/>
    <w:rsid w:val="00B4161E"/>
    <w:rsid w:val="00B4265F"/>
    <w:rsid w:val="00B44680"/>
    <w:rsid w:val="00B44EED"/>
    <w:rsid w:val="00B46739"/>
    <w:rsid w:val="00B47C96"/>
    <w:rsid w:val="00B50DB5"/>
    <w:rsid w:val="00B51495"/>
    <w:rsid w:val="00B55FA7"/>
    <w:rsid w:val="00B57141"/>
    <w:rsid w:val="00B57806"/>
    <w:rsid w:val="00B60B73"/>
    <w:rsid w:val="00B62287"/>
    <w:rsid w:val="00B63850"/>
    <w:rsid w:val="00B63AE4"/>
    <w:rsid w:val="00B645A8"/>
    <w:rsid w:val="00B64670"/>
    <w:rsid w:val="00B65108"/>
    <w:rsid w:val="00B65204"/>
    <w:rsid w:val="00B655DE"/>
    <w:rsid w:val="00B65C03"/>
    <w:rsid w:val="00B662F9"/>
    <w:rsid w:val="00B66AB4"/>
    <w:rsid w:val="00B71222"/>
    <w:rsid w:val="00B712A4"/>
    <w:rsid w:val="00B7357C"/>
    <w:rsid w:val="00B73DD8"/>
    <w:rsid w:val="00B73DF3"/>
    <w:rsid w:val="00B7403C"/>
    <w:rsid w:val="00B741CC"/>
    <w:rsid w:val="00B742FA"/>
    <w:rsid w:val="00B7455D"/>
    <w:rsid w:val="00B746AD"/>
    <w:rsid w:val="00B74B15"/>
    <w:rsid w:val="00B7515C"/>
    <w:rsid w:val="00B773DD"/>
    <w:rsid w:val="00B776CE"/>
    <w:rsid w:val="00B77A3F"/>
    <w:rsid w:val="00B807ED"/>
    <w:rsid w:val="00B82749"/>
    <w:rsid w:val="00B83328"/>
    <w:rsid w:val="00B83942"/>
    <w:rsid w:val="00B84B9E"/>
    <w:rsid w:val="00B85C89"/>
    <w:rsid w:val="00B8647B"/>
    <w:rsid w:val="00B86E2D"/>
    <w:rsid w:val="00B87373"/>
    <w:rsid w:val="00BA0423"/>
    <w:rsid w:val="00BA0BF9"/>
    <w:rsid w:val="00BA157E"/>
    <w:rsid w:val="00BA1617"/>
    <w:rsid w:val="00BA18C4"/>
    <w:rsid w:val="00BA1D1A"/>
    <w:rsid w:val="00BA2729"/>
    <w:rsid w:val="00BA47B1"/>
    <w:rsid w:val="00BA500A"/>
    <w:rsid w:val="00BA5B48"/>
    <w:rsid w:val="00BA6142"/>
    <w:rsid w:val="00BA71A5"/>
    <w:rsid w:val="00BA7DEE"/>
    <w:rsid w:val="00BB233C"/>
    <w:rsid w:val="00BB4A64"/>
    <w:rsid w:val="00BB55DF"/>
    <w:rsid w:val="00BC2CBF"/>
    <w:rsid w:val="00BC6A94"/>
    <w:rsid w:val="00BD2DF3"/>
    <w:rsid w:val="00BD720C"/>
    <w:rsid w:val="00BE0014"/>
    <w:rsid w:val="00BE05F1"/>
    <w:rsid w:val="00BE0BA7"/>
    <w:rsid w:val="00BE1BEB"/>
    <w:rsid w:val="00BE4587"/>
    <w:rsid w:val="00BE5648"/>
    <w:rsid w:val="00BE5D77"/>
    <w:rsid w:val="00BF07BD"/>
    <w:rsid w:val="00BF2573"/>
    <w:rsid w:val="00BF6978"/>
    <w:rsid w:val="00BF6EED"/>
    <w:rsid w:val="00C04AAD"/>
    <w:rsid w:val="00C04CD8"/>
    <w:rsid w:val="00C05E6F"/>
    <w:rsid w:val="00C1300F"/>
    <w:rsid w:val="00C14479"/>
    <w:rsid w:val="00C14D1C"/>
    <w:rsid w:val="00C15E6E"/>
    <w:rsid w:val="00C15F21"/>
    <w:rsid w:val="00C178C9"/>
    <w:rsid w:val="00C22CE8"/>
    <w:rsid w:val="00C23001"/>
    <w:rsid w:val="00C2332C"/>
    <w:rsid w:val="00C23426"/>
    <w:rsid w:val="00C2443F"/>
    <w:rsid w:val="00C246B1"/>
    <w:rsid w:val="00C24C4B"/>
    <w:rsid w:val="00C24F2B"/>
    <w:rsid w:val="00C25157"/>
    <w:rsid w:val="00C31283"/>
    <w:rsid w:val="00C31D80"/>
    <w:rsid w:val="00C3375D"/>
    <w:rsid w:val="00C33BE9"/>
    <w:rsid w:val="00C4371D"/>
    <w:rsid w:val="00C43748"/>
    <w:rsid w:val="00C43E4A"/>
    <w:rsid w:val="00C46043"/>
    <w:rsid w:val="00C47E3B"/>
    <w:rsid w:val="00C51024"/>
    <w:rsid w:val="00C52379"/>
    <w:rsid w:val="00C550F3"/>
    <w:rsid w:val="00C606D2"/>
    <w:rsid w:val="00C61D05"/>
    <w:rsid w:val="00C6223D"/>
    <w:rsid w:val="00C64ADF"/>
    <w:rsid w:val="00C6657A"/>
    <w:rsid w:val="00C677F8"/>
    <w:rsid w:val="00C70B31"/>
    <w:rsid w:val="00C71FA2"/>
    <w:rsid w:val="00C72DB3"/>
    <w:rsid w:val="00C7398C"/>
    <w:rsid w:val="00C7407D"/>
    <w:rsid w:val="00C74390"/>
    <w:rsid w:val="00C75582"/>
    <w:rsid w:val="00C8009E"/>
    <w:rsid w:val="00C80AFF"/>
    <w:rsid w:val="00C817F8"/>
    <w:rsid w:val="00C82BD9"/>
    <w:rsid w:val="00C8351F"/>
    <w:rsid w:val="00C83D67"/>
    <w:rsid w:val="00C84B95"/>
    <w:rsid w:val="00C86C9B"/>
    <w:rsid w:val="00C86F74"/>
    <w:rsid w:val="00C875DB"/>
    <w:rsid w:val="00C876E2"/>
    <w:rsid w:val="00C87917"/>
    <w:rsid w:val="00C94610"/>
    <w:rsid w:val="00CA00BA"/>
    <w:rsid w:val="00CA1A5F"/>
    <w:rsid w:val="00CA52F8"/>
    <w:rsid w:val="00CA5E11"/>
    <w:rsid w:val="00CA7AB2"/>
    <w:rsid w:val="00CB1F6A"/>
    <w:rsid w:val="00CB28E3"/>
    <w:rsid w:val="00CB4605"/>
    <w:rsid w:val="00CB482A"/>
    <w:rsid w:val="00CC01C6"/>
    <w:rsid w:val="00CC10C5"/>
    <w:rsid w:val="00CC2423"/>
    <w:rsid w:val="00CC3D12"/>
    <w:rsid w:val="00CC461B"/>
    <w:rsid w:val="00CC5983"/>
    <w:rsid w:val="00CD0147"/>
    <w:rsid w:val="00CD0942"/>
    <w:rsid w:val="00CD0C94"/>
    <w:rsid w:val="00CD1F6E"/>
    <w:rsid w:val="00CE3689"/>
    <w:rsid w:val="00CE42A0"/>
    <w:rsid w:val="00CE51CF"/>
    <w:rsid w:val="00CF1646"/>
    <w:rsid w:val="00CF2F53"/>
    <w:rsid w:val="00CF31ED"/>
    <w:rsid w:val="00CF3973"/>
    <w:rsid w:val="00CF49DE"/>
    <w:rsid w:val="00CF662A"/>
    <w:rsid w:val="00D00911"/>
    <w:rsid w:val="00D044CB"/>
    <w:rsid w:val="00D04E05"/>
    <w:rsid w:val="00D04E76"/>
    <w:rsid w:val="00D05EB2"/>
    <w:rsid w:val="00D06795"/>
    <w:rsid w:val="00D06C89"/>
    <w:rsid w:val="00D100CF"/>
    <w:rsid w:val="00D10621"/>
    <w:rsid w:val="00D10928"/>
    <w:rsid w:val="00D1264F"/>
    <w:rsid w:val="00D13708"/>
    <w:rsid w:val="00D149FD"/>
    <w:rsid w:val="00D168C4"/>
    <w:rsid w:val="00D171F1"/>
    <w:rsid w:val="00D219A2"/>
    <w:rsid w:val="00D21E82"/>
    <w:rsid w:val="00D22DE7"/>
    <w:rsid w:val="00D22FF4"/>
    <w:rsid w:val="00D23867"/>
    <w:rsid w:val="00D24962"/>
    <w:rsid w:val="00D25059"/>
    <w:rsid w:val="00D3244B"/>
    <w:rsid w:val="00D33A35"/>
    <w:rsid w:val="00D34C8A"/>
    <w:rsid w:val="00D35A31"/>
    <w:rsid w:val="00D37B15"/>
    <w:rsid w:val="00D41E34"/>
    <w:rsid w:val="00D436F2"/>
    <w:rsid w:val="00D45228"/>
    <w:rsid w:val="00D471DF"/>
    <w:rsid w:val="00D528FB"/>
    <w:rsid w:val="00D53EDE"/>
    <w:rsid w:val="00D54178"/>
    <w:rsid w:val="00D55336"/>
    <w:rsid w:val="00D55346"/>
    <w:rsid w:val="00D57259"/>
    <w:rsid w:val="00D60D6A"/>
    <w:rsid w:val="00D60DB8"/>
    <w:rsid w:val="00D60DDC"/>
    <w:rsid w:val="00D63DD9"/>
    <w:rsid w:val="00D64293"/>
    <w:rsid w:val="00D64686"/>
    <w:rsid w:val="00D6479B"/>
    <w:rsid w:val="00D74823"/>
    <w:rsid w:val="00D75BF5"/>
    <w:rsid w:val="00D77D91"/>
    <w:rsid w:val="00D80AE5"/>
    <w:rsid w:val="00D81A52"/>
    <w:rsid w:val="00D823B8"/>
    <w:rsid w:val="00D84FB6"/>
    <w:rsid w:val="00D8552F"/>
    <w:rsid w:val="00D91A41"/>
    <w:rsid w:val="00D92426"/>
    <w:rsid w:val="00D92D01"/>
    <w:rsid w:val="00D944B2"/>
    <w:rsid w:val="00D967B5"/>
    <w:rsid w:val="00DA1F55"/>
    <w:rsid w:val="00DA488F"/>
    <w:rsid w:val="00DA7168"/>
    <w:rsid w:val="00DA72D8"/>
    <w:rsid w:val="00DB35B6"/>
    <w:rsid w:val="00DB3DF3"/>
    <w:rsid w:val="00DB57A3"/>
    <w:rsid w:val="00DB6697"/>
    <w:rsid w:val="00DC4A25"/>
    <w:rsid w:val="00DC7553"/>
    <w:rsid w:val="00DC7D04"/>
    <w:rsid w:val="00DD142E"/>
    <w:rsid w:val="00DD1C88"/>
    <w:rsid w:val="00DD2F74"/>
    <w:rsid w:val="00DD77E9"/>
    <w:rsid w:val="00DE20A3"/>
    <w:rsid w:val="00DE31CA"/>
    <w:rsid w:val="00DE47F6"/>
    <w:rsid w:val="00DE5B5C"/>
    <w:rsid w:val="00DE5F21"/>
    <w:rsid w:val="00DE773D"/>
    <w:rsid w:val="00DE7B5D"/>
    <w:rsid w:val="00DE7D48"/>
    <w:rsid w:val="00DF16F5"/>
    <w:rsid w:val="00DF1F2E"/>
    <w:rsid w:val="00DF2010"/>
    <w:rsid w:val="00DF2D50"/>
    <w:rsid w:val="00DF3E63"/>
    <w:rsid w:val="00DF62C5"/>
    <w:rsid w:val="00DF657D"/>
    <w:rsid w:val="00E00D4B"/>
    <w:rsid w:val="00E00E5B"/>
    <w:rsid w:val="00E00E73"/>
    <w:rsid w:val="00E00ED2"/>
    <w:rsid w:val="00E029E0"/>
    <w:rsid w:val="00E06B6C"/>
    <w:rsid w:val="00E0789E"/>
    <w:rsid w:val="00E10183"/>
    <w:rsid w:val="00E1073B"/>
    <w:rsid w:val="00E14E49"/>
    <w:rsid w:val="00E1561D"/>
    <w:rsid w:val="00E16B48"/>
    <w:rsid w:val="00E16DBC"/>
    <w:rsid w:val="00E1783C"/>
    <w:rsid w:val="00E20C30"/>
    <w:rsid w:val="00E20C9E"/>
    <w:rsid w:val="00E221A5"/>
    <w:rsid w:val="00E24094"/>
    <w:rsid w:val="00E24971"/>
    <w:rsid w:val="00E275C9"/>
    <w:rsid w:val="00E30A99"/>
    <w:rsid w:val="00E3113C"/>
    <w:rsid w:val="00E32D8D"/>
    <w:rsid w:val="00E33B6F"/>
    <w:rsid w:val="00E34B3A"/>
    <w:rsid w:val="00E36628"/>
    <w:rsid w:val="00E37C96"/>
    <w:rsid w:val="00E415E7"/>
    <w:rsid w:val="00E417E0"/>
    <w:rsid w:val="00E433A7"/>
    <w:rsid w:val="00E4412C"/>
    <w:rsid w:val="00E4566E"/>
    <w:rsid w:val="00E458CC"/>
    <w:rsid w:val="00E4620A"/>
    <w:rsid w:val="00E46DF9"/>
    <w:rsid w:val="00E51F36"/>
    <w:rsid w:val="00E52550"/>
    <w:rsid w:val="00E55162"/>
    <w:rsid w:val="00E574F5"/>
    <w:rsid w:val="00E66732"/>
    <w:rsid w:val="00E673AF"/>
    <w:rsid w:val="00E70B02"/>
    <w:rsid w:val="00E71789"/>
    <w:rsid w:val="00E724D0"/>
    <w:rsid w:val="00E7453A"/>
    <w:rsid w:val="00E74590"/>
    <w:rsid w:val="00E75132"/>
    <w:rsid w:val="00E76743"/>
    <w:rsid w:val="00E76941"/>
    <w:rsid w:val="00E80B10"/>
    <w:rsid w:val="00E8229A"/>
    <w:rsid w:val="00E8489A"/>
    <w:rsid w:val="00E85FC3"/>
    <w:rsid w:val="00E86F1A"/>
    <w:rsid w:val="00E87FAB"/>
    <w:rsid w:val="00E9052D"/>
    <w:rsid w:val="00E905BE"/>
    <w:rsid w:val="00E92717"/>
    <w:rsid w:val="00E94BD5"/>
    <w:rsid w:val="00E97079"/>
    <w:rsid w:val="00E97A83"/>
    <w:rsid w:val="00EA18D9"/>
    <w:rsid w:val="00EA1C13"/>
    <w:rsid w:val="00EA3912"/>
    <w:rsid w:val="00EA5051"/>
    <w:rsid w:val="00EA5246"/>
    <w:rsid w:val="00EA5252"/>
    <w:rsid w:val="00EA7DAC"/>
    <w:rsid w:val="00EB124F"/>
    <w:rsid w:val="00EB1B67"/>
    <w:rsid w:val="00EB2510"/>
    <w:rsid w:val="00EB252A"/>
    <w:rsid w:val="00EB31EF"/>
    <w:rsid w:val="00EB55D9"/>
    <w:rsid w:val="00EB6801"/>
    <w:rsid w:val="00EC0EB5"/>
    <w:rsid w:val="00EC3C1C"/>
    <w:rsid w:val="00EC4943"/>
    <w:rsid w:val="00EC6159"/>
    <w:rsid w:val="00EC6610"/>
    <w:rsid w:val="00EC7074"/>
    <w:rsid w:val="00ED040D"/>
    <w:rsid w:val="00ED2E2B"/>
    <w:rsid w:val="00ED2EA9"/>
    <w:rsid w:val="00ED41DC"/>
    <w:rsid w:val="00ED44C7"/>
    <w:rsid w:val="00ED549D"/>
    <w:rsid w:val="00ED7697"/>
    <w:rsid w:val="00EE0B34"/>
    <w:rsid w:val="00EE0FE4"/>
    <w:rsid w:val="00EE1595"/>
    <w:rsid w:val="00EE384B"/>
    <w:rsid w:val="00EE6548"/>
    <w:rsid w:val="00EE689E"/>
    <w:rsid w:val="00EE699E"/>
    <w:rsid w:val="00EE7C15"/>
    <w:rsid w:val="00EF03C1"/>
    <w:rsid w:val="00EF33D9"/>
    <w:rsid w:val="00EF3A08"/>
    <w:rsid w:val="00EF43DF"/>
    <w:rsid w:val="00EF5D69"/>
    <w:rsid w:val="00EF5FAD"/>
    <w:rsid w:val="00F01B5B"/>
    <w:rsid w:val="00F01E1D"/>
    <w:rsid w:val="00F022C3"/>
    <w:rsid w:val="00F02B4A"/>
    <w:rsid w:val="00F04BE8"/>
    <w:rsid w:val="00F10100"/>
    <w:rsid w:val="00F10425"/>
    <w:rsid w:val="00F12A85"/>
    <w:rsid w:val="00F14003"/>
    <w:rsid w:val="00F14010"/>
    <w:rsid w:val="00F14EF9"/>
    <w:rsid w:val="00F16B9C"/>
    <w:rsid w:val="00F16E0D"/>
    <w:rsid w:val="00F20350"/>
    <w:rsid w:val="00F20AF8"/>
    <w:rsid w:val="00F20ECF"/>
    <w:rsid w:val="00F219A8"/>
    <w:rsid w:val="00F21B90"/>
    <w:rsid w:val="00F2249D"/>
    <w:rsid w:val="00F232DC"/>
    <w:rsid w:val="00F24E3A"/>
    <w:rsid w:val="00F26850"/>
    <w:rsid w:val="00F27AF8"/>
    <w:rsid w:val="00F31E67"/>
    <w:rsid w:val="00F327DC"/>
    <w:rsid w:val="00F32B2D"/>
    <w:rsid w:val="00F3468B"/>
    <w:rsid w:val="00F35887"/>
    <w:rsid w:val="00F364C1"/>
    <w:rsid w:val="00F37724"/>
    <w:rsid w:val="00F41EF9"/>
    <w:rsid w:val="00F42382"/>
    <w:rsid w:val="00F42BFD"/>
    <w:rsid w:val="00F42C4F"/>
    <w:rsid w:val="00F42D06"/>
    <w:rsid w:val="00F43268"/>
    <w:rsid w:val="00F4446C"/>
    <w:rsid w:val="00F45230"/>
    <w:rsid w:val="00F45764"/>
    <w:rsid w:val="00F466CF"/>
    <w:rsid w:val="00F46856"/>
    <w:rsid w:val="00F50C4E"/>
    <w:rsid w:val="00F51BAB"/>
    <w:rsid w:val="00F543E3"/>
    <w:rsid w:val="00F54827"/>
    <w:rsid w:val="00F55275"/>
    <w:rsid w:val="00F561C7"/>
    <w:rsid w:val="00F579DA"/>
    <w:rsid w:val="00F57DDC"/>
    <w:rsid w:val="00F641C7"/>
    <w:rsid w:val="00F64D7C"/>
    <w:rsid w:val="00F6662E"/>
    <w:rsid w:val="00F676FA"/>
    <w:rsid w:val="00F712F0"/>
    <w:rsid w:val="00F713DD"/>
    <w:rsid w:val="00F7333E"/>
    <w:rsid w:val="00F74D83"/>
    <w:rsid w:val="00F7563C"/>
    <w:rsid w:val="00F80666"/>
    <w:rsid w:val="00F807B6"/>
    <w:rsid w:val="00F810CD"/>
    <w:rsid w:val="00F8281E"/>
    <w:rsid w:val="00F83B65"/>
    <w:rsid w:val="00F864DC"/>
    <w:rsid w:val="00F87510"/>
    <w:rsid w:val="00F90393"/>
    <w:rsid w:val="00F90951"/>
    <w:rsid w:val="00F926E5"/>
    <w:rsid w:val="00F94D87"/>
    <w:rsid w:val="00FA2A3C"/>
    <w:rsid w:val="00FA61BD"/>
    <w:rsid w:val="00FA7926"/>
    <w:rsid w:val="00FB021B"/>
    <w:rsid w:val="00FB6035"/>
    <w:rsid w:val="00FC1480"/>
    <w:rsid w:val="00FC1BE4"/>
    <w:rsid w:val="00FC26B1"/>
    <w:rsid w:val="00FC3B65"/>
    <w:rsid w:val="00FC5589"/>
    <w:rsid w:val="00FC58E0"/>
    <w:rsid w:val="00FC7145"/>
    <w:rsid w:val="00FC7CBD"/>
    <w:rsid w:val="00FD1EC9"/>
    <w:rsid w:val="00FD2D65"/>
    <w:rsid w:val="00FD3AA8"/>
    <w:rsid w:val="00FD5226"/>
    <w:rsid w:val="00FD6810"/>
    <w:rsid w:val="00FD79C5"/>
    <w:rsid w:val="00FE07C7"/>
    <w:rsid w:val="00FE0C21"/>
    <w:rsid w:val="00FE277A"/>
    <w:rsid w:val="00FE3DBF"/>
    <w:rsid w:val="00FE58F9"/>
    <w:rsid w:val="00FF1396"/>
    <w:rsid w:val="00FF4227"/>
    <w:rsid w:val="0152451B"/>
    <w:rsid w:val="02C11DF8"/>
    <w:rsid w:val="03230712"/>
    <w:rsid w:val="033A7AF6"/>
    <w:rsid w:val="034D2671"/>
    <w:rsid w:val="03691491"/>
    <w:rsid w:val="040E0893"/>
    <w:rsid w:val="04671EF4"/>
    <w:rsid w:val="048B6F32"/>
    <w:rsid w:val="05065EE8"/>
    <w:rsid w:val="052D4610"/>
    <w:rsid w:val="056011B1"/>
    <w:rsid w:val="0574030E"/>
    <w:rsid w:val="05DF2EBA"/>
    <w:rsid w:val="06635A45"/>
    <w:rsid w:val="06755AF3"/>
    <w:rsid w:val="07545E26"/>
    <w:rsid w:val="077F2FF8"/>
    <w:rsid w:val="086E6080"/>
    <w:rsid w:val="08797C54"/>
    <w:rsid w:val="08CB4B93"/>
    <w:rsid w:val="09140842"/>
    <w:rsid w:val="09DE0AF9"/>
    <w:rsid w:val="0A0B1D9D"/>
    <w:rsid w:val="0A7841EC"/>
    <w:rsid w:val="0A977D3E"/>
    <w:rsid w:val="0AF14670"/>
    <w:rsid w:val="0B09160F"/>
    <w:rsid w:val="0C2C42BA"/>
    <w:rsid w:val="0C6D1086"/>
    <w:rsid w:val="0CC215DB"/>
    <w:rsid w:val="0CF62065"/>
    <w:rsid w:val="0D3861C9"/>
    <w:rsid w:val="0DE513DF"/>
    <w:rsid w:val="0E2F4748"/>
    <w:rsid w:val="0E8D0678"/>
    <w:rsid w:val="0EFF0063"/>
    <w:rsid w:val="0F2377D9"/>
    <w:rsid w:val="0F7D7AA9"/>
    <w:rsid w:val="0FD15B7E"/>
    <w:rsid w:val="0FF37267"/>
    <w:rsid w:val="10865ABA"/>
    <w:rsid w:val="111A740B"/>
    <w:rsid w:val="112B4097"/>
    <w:rsid w:val="11970CA3"/>
    <w:rsid w:val="11CD4C94"/>
    <w:rsid w:val="123529C4"/>
    <w:rsid w:val="128E43A0"/>
    <w:rsid w:val="12CE3873"/>
    <w:rsid w:val="13293C01"/>
    <w:rsid w:val="13B5071C"/>
    <w:rsid w:val="13B85315"/>
    <w:rsid w:val="14D81953"/>
    <w:rsid w:val="155147A7"/>
    <w:rsid w:val="15577D2C"/>
    <w:rsid w:val="15C946D4"/>
    <w:rsid w:val="15FD06E3"/>
    <w:rsid w:val="16B6238C"/>
    <w:rsid w:val="16C202D2"/>
    <w:rsid w:val="174B5730"/>
    <w:rsid w:val="17667BFE"/>
    <w:rsid w:val="177851D4"/>
    <w:rsid w:val="17FE2308"/>
    <w:rsid w:val="182846E2"/>
    <w:rsid w:val="1844535E"/>
    <w:rsid w:val="1898040C"/>
    <w:rsid w:val="19307B13"/>
    <w:rsid w:val="1A0A4FD4"/>
    <w:rsid w:val="1A1D50D7"/>
    <w:rsid w:val="1A2E4BEE"/>
    <w:rsid w:val="1AB660C0"/>
    <w:rsid w:val="1ACC05D9"/>
    <w:rsid w:val="1B3044A8"/>
    <w:rsid w:val="1CB45F87"/>
    <w:rsid w:val="1DDC2CE1"/>
    <w:rsid w:val="1E345199"/>
    <w:rsid w:val="1F026B64"/>
    <w:rsid w:val="1F11394E"/>
    <w:rsid w:val="1FE55971"/>
    <w:rsid w:val="207C35F6"/>
    <w:rsid w:val="210C6A10"/>
    <w:rsid w:val="21154F10"/>
    <w:rsid w:val="2283684D"/>
    <w:rsid w:val="23511EC3"/>
    <w:rsid w:val="239B42CE"/>
    <w:rsid w:val="23F02AE4"/>
    <w:rsid w:val="244D4A02"/>
    <w:rsid w:val="245F65B2"/>
    <w:rsid w:val="24C70036"/>
    <w:rsid w:val="24CC572F"/>
    <w:rsid w:val="253236FE"/>
    <w:rsid w:val="253C5C02"/>
    <w:rsid w:val="25553D15"/>
    <w:rsid w:val="25816EE3"/>
    <w:rsid w:val="25F33DF5"/>
    <w:rsid w:val="26606A77"/>
    <w:rsid w:val="26E04B64"/>
    <w:rsid w:val="27FC410C"/>
    <w:rsid w:val="2925234A"/>
    <w:rsid w:val="29EE7B97"/>
    <w:rsid w:val="29EF4250"/>
    <w:rsid w:val="2A0F40BC"/>
    <w:rsid w:val="2A1F2441"/>
    <w:rsid w:val="2A554027"/>
    <w:rsid w:val="2A5A5684"/>
    <w:rsid w:val="2A6A4E74"/>
    <w:rsid w:val="2A880C5D"/>
    <w:rsid w:val="2B1B482C"/>
    <w:rsid w:val="2B955A8B"/>
    <w:rsid w:val="2C6D55CB"/>
    <w:rsid w:val="2CAB0BFD"/>
    <w:rsid w:val="2D6F315A"/>
    <w:rsid w:val="2D7E18A0"/>
    <w:rsid w:val="2DD647D2"/>
    <w:rsid w:val="2E701821"/>
    <w:rsid w:val="2E993060"/>
    <w:rsid w:val="2EFF3921"/>
    <w:rsid w:val="2F0051B5"/>
    <w:rsid w:val="2F2F7F20"/>
    <w:rsid w:val="2F3D6CC7"/>
    <w:rsid w:val="2F81180C"/>
    <w:rsid w:val="31B937C3"/>
    <w:rsid w:val="31DD7BCD"/>
    <w:rsid w:val="321E1594"/>
    <w:rsid w:val="32295293"/>
    <w:rsid w:val="324F694B"/>
    <w:rsid w:val="32544FB6"/>
    <w:rsid w:val="32AF5408"/>
    <w:rsid w:val="32BA04B5"/>
    <w:rsid w:val="33400ADD"/>
    <w:rsid w:val="335767E4"/>
    <w:rsid w:val="33891C62"/>
    <w:rsid w:val="342D18DC"/>
    <w:rsid w:val="356A539C"/>
    <w:rsid w:val="35CB498E"/>
    <w:rsid w:val="3689065B"/>
    <w:rsid w:val="36B8187E"/>
    <w:rsid w:val="37177C10"/>
    <w:rsid w:val="37785030"/>
    <w:rsid w:val="37B9234A"/>
    <w:rsid w:val="386675B4"/>
    <w:rsid w:val="38AF4945"/>
    <w:rsid w:val="38C8225A"/>
    <w:rsid w:val="393B0C7E"/>
    <w:rsid w:val="39983590"/>
    <w:rsid w:val="399934A3"/>
    <w:rsid w:val="3A2A2F57"/>
    <w:rsid w:val="3A8C1992"/>
    <w:rsid w:val="3AE21E3A"/>
    <w:rsid w:val="3B1B72F3"/>
    <w:rsid w:val="3CAA0885"/>
    <w:rsid w:val="3CD411CD"/>
    <w:rsid w:val="3CF74DAA"/>
    <w:rsid w:val="3D343B7C"/>
    <w:rsid w:val="3D5D4AF3"/>
    <w:rsid w:val="3DA45B00"/>
    <w:rsid w:val="3E510229"/>
    <w:rsid w:val="3EAD70F7"/>
    <w:rsid w:val="3F13260E"/>
    <w:rsid w:val="3F4D782E"/>
    <w:rsid w:val="3F896CC3"/>
    <w:rsid w:val="3FA22763"/>
    <w:rsid w:val="3FBE592D"/>
    <w:rsid w:val="40CD6017"/>
    <w:rsid w:val="4119297A"/>
    <w:rsid w:val="41467F32"/>
    <w:rsid w:val="41B1101E"/>
    <w:rsid w:val="41C2405E"/>
    <w:rsid w:val="424A2D1D"/>
    <w:rsid w:val="427F30DB"/>
    <w:rsid w:val="42A6506D"/>
    <w:rsid w:val="42E77A79"/>
    <w:rsid w:val="445B1CF5"/>
    <w:rsid w:val="45CB1D07"/>
    <w:rsid w:val="46D324F5"/>
    <w:rsid w:val="46FC370B"/>
    <w:rsid w:val="47791107"/>
    <w:rsid w:val="47B850AB"/>
    <w:rsid w:val="48044717"/>
    <w:rsid w:val="48250261"/>
    <w:rsid w:val="488C5B01"/>
    <w:rsid w:val="488F4163"/>
    <w:rsid w:val="48B2101C"/>
    <w:rsid w:val="48D66617"/>
    <w:rsid w:val="490D1055"/>
    <w:rsid w:val="4A16746D"/>
    <w:rsid w:val="4A9720E9"/>
    <w:rsid w:val="4BB2076A"/>
    <w:rsid w:val="4BB84ED1"/>
    <w:rsid w:val="4C404FDC"/>
    <w:rsid w:val="4C7C501A"/>
    <w:rsid w:val="4D230164"/>
    <w:rsid w:val="4D6C423C"/>
    <w:rsid w:val="4DFA0133"/>
    <w:rsid w:val="4E506203"/>
    <w:rsid w:val="4E9507C0"/>
    <w:rsid w:val="4EAD7FB8"/>
    <w:rsid w:val="4EEC144D"/>
    <w:rsid w:val="4EFC7835"/>
    <w:rsid w:val="4FD91444"/>
    <w:rsid w:val="500D1518"/>
    <w:rsid w:val="50D50430"/>
    <w:rsid w:val="51666B67"/>
    <w:rsid w:val="519761D2"/>
    <w:rsid w:val="5269545F"/>
    <w:rsid w:val="5272350A"/>
    <w:rsid w:val="52774D7E"/>
    <w:rsid w:val="528A11CE"/>
    <w:rsid w:val="52D566C9"/>
    <w:rsid w:val="546A30D8"/>
    <w:rsid w:val="548D46D7"/>
    <w:rsid w:val="54B47CE8"/>
    <w:rsid w:val="551F0AB7"/>
    <w:rsid w:val="555656FC"/>
    <w:rsid w:val="55897B84"/>
    <w:rsid w:val="56352ACB"/>
    <w:rsid w:val="565B7D5D"/>
    <w:rsid w:val="567F2DF6"/>
    <w:rsid w:val="57A008FD"/>
    <w:rsid w:val="57F42956"/>
    <w:rsid w:val="58397404"/>
    <w:rsid w:val="58EB36CF"/>
    <w:rsid w:val="5911540E"/>
    <w:rsid w:val="593C34FC"/>
    <w:rsid w:val="59A1635E"/>
    <w:rsid w:val="5A447EE7"/>
    <w:rsid w:val="5A70032F"/>
    <w:rsid w:val="5A976D56"/>
    <w:rsid w:val="5C2063CC"/>
    <w:rsid w:val="5C2D2740"/>
    <w:rsid w:val="5E4B61F9"/>
    <w:rsid w:val="5E6C3550"/>
    <w:rsid w:val="5EBC0CFB"/>
    <w:rsid w:val="5EDE7E6D"/>
    <w:rsid w:val="5EE96130"/>
    <w:rsid w:val="5F096F67"/>
    <w:rsid w:val="60506E9C"/>
    <w:rsid w:val="606112A8"/>
    <w:rsid w:val="61311894"/>
    <w:rsid w:val="613F4125"/>
    <w:rsid w:val="61A42DE7"/>
    <w:rsid w:val="61B73FCF"/>
    <w:rsid w:val="61D12B8D"/>
    <w:rsid w:val="61FE55C2"/>
    <w:rsid w:val="63985913"/>
    <w:rsid w:val="641B5421"/>
    <w:rsid w:val="6523760D"/>
    <w:rsid w:val="6553206B"/>
    <w:rsid w:val="659A328C"/>
    <w:rsid w:val="65BC02FF"/>
    <w:rsid w:val="662E1004"/>
    <w:rsid w:val="6653720F"/>
    <w:rsid w:val="666E522F"/>
    <w:rsid w:val="66BD3D4B"/>
    <w:rsid w:val="66F95621"/>
    <w:rsid w:val="68735D81"/>
    <w:rsid w:val="689530CB"/>
    <w:rsid w:val="68F01776"/>
    <w:rsid w:val="68FB7BC6"/>
    <w:rsid w:val="691F280E"/>
    <w:rsid w:val="696A0B24"/>
    <w:rsid w:val="6A01080D"/>
    <w:rsid w:val="6A1B6DE4"/>
    <w:rsid w:val="6A510006"/>
    <w:rsid w:val="6A5812CE"/>
    <w:rsid w:val="6A5E1163"/>
    <w:rsid w:val="6A971E15"/>
    <w:rsid w:val="6AB73D58"/>
    <w:rsid w:val="6B29021E"/>
    <w:rsid w:val="6B4D391A"/>
    <w:rsid w:val="6BEA7AA7"/>
    <w:rsid w:val="6C054FFF"/>
    <w:rsid w:val="6C3C3C25"/>
    <w:rsid w:val="6C4D48B3"/>
    <w:rsid w:val="6CDE1DFE"/>
    <w:rsid w:val="6CFD2591"/>
    <w:rsid w:val="6DBA5261"/>
    <w:rsid w:val="6E24546A"/>
    <w:rsid w:val="6E625A93"/>
    <w:rsid w:val="6EC6456A"/>
    <w:rsid w:val="6ECB4D5F"/>
    <w:rsid w:val="6F1948E3"/>
    <w:rsid w:val="6F681916"/>
    <w:rsid w:val="70117A67"/>
    <w:rsid w:val="70634622"/>
    <w:rsid w:val="710A53DB"/>
    <w:rsid w:val="711D6F50"/>
    <w:rsid w:val="71C93B37"/>
    <w:rsid w:val="7239733A"/>
    <w:rsid w:val="72A651A2"/>
    <w:rsid w:val="73552B84"/>
    <w:rsid w:val="737C1FE1"/>
    <w:rsid w:val="7390518C"/>
    <w:rsid w:val="745D45FF"/>
    <w:rsid w:val="74855B38"/>
    <w:rsid w:val="75397185"/>
    <w:rsid w:val="75433B4E"/>
    <w:rsid w:val="754B5389"/>
    <w:rsid w:val="75535270"/>
    <w:rsid w:val="75587D7D"/>
    <w:rsid w:val="75ED062E"/>
    <w:rsid w:val="76A5715B"/>
    <w:rsid w:val="77373451"/>
    <w:rsid w:val="7748453E"/>
    <w:rsid w:val="784A7FC7"/>
    <w:rsid w:val="78645D3B"/>
    <w:rsid w:val="79080C37"/>
    <w:rsid w:val="79566F15"/>
    <w:rsid w:val="79D30DDC"/>
    <w:rsid w:val="7A90309C"/>
    <w:rsid w:val="7AB145E2"/>
    <w:rsid w:val="7AEC02B2"/>
    <w:rsid w:val="7AF626E9"/>
    <w:rsid w:val="7B393CF2"/>
    <w:rsid w:val="7B722C9D"/>
    <w:rsid w:val="7BB67714"/>
    <w:rsid w:val="7BD66F0E"/>
    <w:rsid w:val="7BFA0E98"/>
    <w:rsid w:val="7C2E3FF6"/>
    <w:rsid w:val="7C547657"/>
    <w:rsid w:val="7C7E5702"/>
    <w:rsid w:val="7C8568E5"/>
    <w:rsid w:val="7CA9195E"/>
    <w:rsid w:val="7CD933B2"/>
    <w:rsid w:val="7D864EBC"/>
    <w:rsid w:val="7D937CE6"/>
    <w:rsid w:val="7E6462C9"/>
    <w:rsid w:val="7EBD0865"/>
    <w:rsid w:val="7F8D5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D9CFB36"/>
  <w15:docId w15:val="{3E4226BF-2389-4E7C-9A9B-0DAF0E41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semiHidden="1" w:qFormat="1"/>
    <w:lsdException w:name="header" w:qFormat="1"/>
    <w:lsdException w:name="footer" w:uiPriority="99" w:qFormat="1"/>
    <w:lsdException w:name="index heading" w:semiHidden="1" w:qFormat="1"/>
    <w:lsdException w:name="caption" w:qFormat="1"/>
    <w:lsdException w:name="table of figures" w:semiHidden="1" w:qFormat="1"/>
    <w:lsdException w:name="envelope address" w:qFormat="1"/>
    <w:lsdException w:name="envelope return" w:qFormat="1"/>
    <w:lsdException w:name="footnote reference" w:semiHidden="1" w:unhideWhenUsed="1"/>
    <w:lsdException w:name="annotation reference" w:qFormat="1"/>
    <w:lsdException w:name="line number" w:semiHidden="1" w:unhideWhenUsed="1" w:qFormat="1"/>
    <w:lsdException w:name="page number" w:qFormat="1"/>
    <w:lsdException w:name="endnote reference" w:semiHidden="1" w:unhideWhenUsed="1"/>
    <w:lsdException w:name="endnote text" w:semiHidden="1" w:qFormat="1"/>
    <w:lsdException w:name="table of authorities" w:qFormat="1"/>
    <w:lsdException w:name="macro" w:semiHidden="1" w:qFormat="1"/>
    <w:lsdException w:name="toa heading" w:semiHidden="1"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qFormat="1"/>
    <w:lsdException w:name="HTML Cite" w:qFormat="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qFormat="1"/>
    <w:lsdException w:name="Table Classic 2" w:semiHidden="1" w:unhideWhenUsed="1"/>
    <w:lsdException w:name="Table Classic 3" w:semiHidden="1" w:unhideWhenUsed="1"/>
    <w:lsdException w:name="Table Classic 4" w:semiHidden="1" w:unhideWhenUsed="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qFormat="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pPr>
      <w:widowControl w:val="0"/>
      <w:jc w:val="both"/>
    </w:pPr>
    <w:rPr>
      <w:kern w:val="2"/>
      <w:sz w:val="21"/>
      <w:szCs w:val="24"/>
    </w:rPr>
  </w:style>
  <w:style w:type="paragraph" w:styleId="1">
    <w:name w:val="heading 1"/>
    <w:basedOn w:val="a5"/>
    <w:next w:val="a5"/>
    <w:link w:val="10"/>
    <w:qFormat/>
    <w:pPr>
      <w:keepNext/>
      <w:keepLines/>
      <w:numPr>
        <w:numId w:val="1"/>
      </w:numPr>
      <w:spacing w:before="340" w:after="330" w:line="578" w:lineRule="auto"/>
      <w:outlineLvl w:val="0"/>
    </w:pPr>
    <w:rPr>
      <w:b/>
      <w:bCs/>
      <w:kern w:val="44"/>
      <w:sz w:val="44"/>
      <w:szCs w:val="44"/>
    </w:rPr>
  </w:style>
  <w:style w:type="paragraph" w:styleId="22">
    <w:name w:val="heading 2"/>
    <w:basedOn w:val="a5"/>
    <w:next w:val="a5"/>
    <w:qFormat/>
    <w:pPr>
      <w:keepNext/>
      <w:keepLines/>
      <w:spacing w:before="260" w:after="260" w:line="416" w:lineRule="auto"/>
      <w:outlineLvl w:val="1"/>
    </w:pPr>
    <w:rPr>
      <w:rFonts w:ascii="Arial" w:eastAsia="黑体" w:hAnsi="Arial"/>
      <w:b/>
      <w:bCs/>
      <w:sz w:val="32"/>
      <w:szCs w:val="32"/>
    </w:rPr>
  </w:style>
  <w:style w:type="paragraph" w:styleId="31">
    <w:name w:val="heading 3"/>
    <w:basedOn w:val="a5"/>
    <w:next w:val="a5"/>
    <w:qFormat/>
    <w:pPr>
      <w:keepNext/>
      <w:keepLines/>
      <w:spacing w:before="260" w:after="260" w:line="416" w:lineRule="auto"/>
      <w:outlineLvl w:val="2"/>
    </w:pPr>
    <w:rPr>
      <w:b/>
      <w:bCs/>
      <w:sz w:val="32"/>
      <w:szCs w:val="32"/>
    </w:rPr>
  </w:style>
  <w:style w:type="paragraph" w:styleId="41">
    <w:name w:val="heading 4"/>
    <w:basedOn w:val="a5"/>
    <w:next w:val="a5"/>
    <w:qFormat/>
    <w:pPr>
      <w:keepNext/>
      <w:keepLines/>
      <w:spacing w:before="280" w:after="290" w:line="376" w:lineRule="auto"/>
      <w:outlineLvl w:val="3"/>
    </w:pPr>
    <w:rPr>
      <w:rFonts w:ascii="Arial" w:eastAsia="黑体" w:hAnsi="Arial"/>
      <w:b/>
      <w:bCs/>
      <w:sz w:val="28"/>
      <w:szCs w:val="28"/>
    </w:rPr>
  </w:style>
  <w:style w:type="paragraph" w:styleId="51">
    <w:name w:val="heading 5"/>
    <w:basedOn w:val="a5"/>
    <w:next w:val="a5"/>
    <w:qFormat/>
    <w:pPr>
      <w:keepNext/>
      <w:keepLines/>
      <w:spacing w:before="280" w:after="290" w:line="376" w:lineRule="auto"/>
      <w:outlineLvl w:val="4"/>
    </w:pPr>
    <w:rPr>
      <w:b/>
      <w:bCs/>
      <w:sz w:val="28"/>
      <w:szCs w:val="28"/>
    </w:rPr>
  </w:style>
  <w:style w:type="paragraph" w:styleId="6">
    <w:name w:val="heading 6"/>
    <w:basedOn w:val="a5"/>
    <w:next w:val="a5"/>
    <w:qFormat/>
    <w:pPr>
      <w:keepNext/>
      <w:keepLines/>
      <w:spacing w:before="240" w:after="64" w:line="320" w:lineRule="auto"/>
      <w:outlineLvl w:val="5"/>
    </w:pPr>
    <w:rPr>
      <w:rFonts w:ascii="Arial" w:eastAsia="黑体" w:hAnsi="Arial"/>
      <w:b/>
      <w:bCs/>
      <w:sz w:val="24"/>
    </w:rPr>
  </w:style>
  <w:style w:type="paragraph" w:styleId="7">
    <w:name w:val="heading 7"/>
    <w:basedOn w:val="a5"/>
    <w:next w:val="a5"/>
    <w:qFormat/>
    <w:pPr>
      <w:keepNext/>
      <w:keepLines/>
      <w:spacing w:before="240" w:after="64" w:line="320" w:lineRule="auto"/>
      <w:outlineLvl w:val="6"/>
    </w:pPr>
    <w:rPr>
      <w:b/>
      <w:bCs/>
      <w:sz w:val="24"/>
    </w:rPr>
  </w:style>
  <w:style w:type="paragraph" w:styleId="8">
    <w:name w:val="heading 8"/>
    <w:basedOn w:val="a5"/>
    <w:next w:val="a5"/>
    <w:qFormat/>
    <w:pPr>
      <w:keepNext/>
      <w:keepLines/>
      <w:spacing w:before="240" w:after="64" w:line="320" w:lineRule="auto"/>
      <w:outlineLvl w:val="7"/>
    </w:pPr>
    <w:rPr>
      <w:rFonts w:ascii="Arial" w:eastAsia="黑体" w:hAnsi="Arial"/>
      <w:sz w:val="24"/>
    </w:rPr>
  </w:style>
  <w:style w:type="paragraph" w:styleId="9">
    <w:name w:val="heading 9"/>
    <w:basedOn w:val="a5"/>
    <w:next w:val="a5"/>
    <w:qFormat/>
    <w:pPr>
      <w:keepNext/>
      <w:keepLines/>
      <w:spacing w:before="240" w:after="64" w:line="320" w:lineRule="auto"/>
      <w:outlineLvl w:val="8"/>
    </w:pPr>
    <w:rPr>
      <w:rFonts w:ascii="Arial" w:eastAsia="黑体" w:hAnsi="Arial"/>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macro"/>
    <w:semiHidden/>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5"/>
    <w:qFormat/>
    <w:pPr>
      <w:spacing w:line="312" w:lineRule="auto"/>
      <w:ind w:leftChars="400" w:left="100" w:hangingChars="200" w:hanging="200"/>
    </w:pPr>
    <w:rPr>
      <w:sz w:val="24"/>
    </w:rPr>
  </w:style>
  <w:style w:type="paragraph" w:styleId="TOC7">
    <w:name w:val="toc 7"/>
    <w:basedOn w:val="a5"/>
    <w:next w:val="a5"/>
    <w:semiHidden/>
    <w:qFormat/>
    <w:pPr>
      <w:spacing w:line="312" w:lineRule="auto"/>
      <w:ind w:leftChars="1200" w:left="2520"/>
    </w:pPr>
    <w:rPr>
      <w:sz w:val="24"/>
    </w:rPr>
  </w:style>
  <w:style w:type="paragraph" w:styleId="2">
    <w:name w:val="List Number 2"/>
    <w:basedOn w:val="a5"/>
    <w:qFormat/>
    <w:pPr>
      <w:numPr>
        <w:numId w:val="2"/>
      </w:numPr>
      <w:spacing w:line="312" w:lineRule="auto"/>
    </w:pPr>
    <w:rPr>
      <w:sz w:val="24"/>
    </w:rPr>
  </w:style>
  <w:style w:type="paragraph" w:styleId="aa">
    <w:name w:val="table of authorities"/>
    <w:basedOn w:val="a5"/>
    <w:next w:val="a5"/>
    <w:qFormat/>
    <w:pPr>
      <w:spacing w:line="312" w:lineRule="auto"/>
      <w:ind w:leftChars="200" w:left="420"/>
    </w:pPr>
    <w:rPr>
      <w:sz w:val="24"/>
    </w:rPr>
  </w:style>
  <w:style w:type="paragraph" w:styleId="ab">
    <w:name w:val="Note Heading"/>
    <w:basedOn w:val="a5"/>
    <w:next w:val="a5"/>
    <w:qFormat/>
    <w:pPr>
      <w:spacing w:line="312" w:lineRule="auto"/>
      <w:jc w:val="center"/>
    </w:pPr>
    <w:rPr>
      <w:sz w:val="24"/>
    </w:rPr>
  </w:style>
  <w:style w:type="paragraph" w:styleId="40">
    <w:name w:val="List Bullet 4"/>
    <w:basedOn w:val="a5"/>
    <w:qFormat/>
    <w:pPr>
      <w:numPr>
        <w:numId w:val="3"/>
      </w:numPr>
      <w:spacing w:line="312" w:lineRule="auto"/>
    </w:pPr>
    <w:rPr>
      <w:sz w:val="24"/>
    </w:rPr>
  </w:style>
  <w:style w:type="paragraph" w:styleId="80">
    <w:name w:val="index 8"/>
    <w:basedOn w:val="a5"/>
    <w:next w:val="a5"/>
    <w:semiHidden/>
    <w:qFormat/>
    <w:pPr>
      <w:spacing w:line="312" w:lineRule="auto"/>
      <w:ind w:leftChars="1400" w:left="1400"/>
    </w:pPr>
    <w:rPr>
      <w:sz w:val="24"/>
    </w:rPr>
  </w:style>
  <w:style w:type="paragraph" w:styleId="ac">
    <w:name w:val="E-mail Signature"/>
    <w:basedOn w:val="a5"/>
    <w:qFormat/>
    <w:pPr>
      <w:spacing w:line="312" w:lineRule="auto"/>
    </w:pPr>
    <w:rPr>
      <w:sz w:val="24"/>
    </w:rPr>
  </w:style>
  <w:style w:type="paragraph" w:styleId="a">
    <w:name w:val="List Number"/>
    <w:basedOn w:val="a5"/>
    <w:qFormat/>
    <w:pPr>
      <w:numPr>
        <w:numId w:val="4"/>
      </w:numPr>
      <w:spacing w:line="312" w:lineRule="auto"/>
    </w:pPr>
    <w:rPr>
      <w:sz w:val="24"/>
    </w:rPr>
  </w:style>
  <w:style w:type="paragraph" w:styleId="ad">
    <w:name w:val="Normal Indent"/>
    <w:basedOn w:val="a5"/>
    <w:qFormat/>
    <w:pPr>
      <w:spacing w:line="312" w:lineRule="auto"/>
      <w:ind w:firstLineChars="200" w:firstLine="420"/>
    </w:pPr>
    <w:rPr>
      <w:sz w:val="24"/>
    </w:rPr>
  </w:style>
  <w:style w:type="paragraph" w:styleId="ae">
    <w:name w:val="caption"/>
    <w:basedOn w:val="a5"/>
    <w:next w:val="a5"/>
    <w:qFormat/>
    <w:pPr>
      <w:spacing w:line="312" w:lineRule="auto"/>
    </w:pPr>
    <w:rPr>
      <w:rFonts w:ascii="Arial" w:eastAsia="黑体" w:hAnsi="Arial" w:cs="Arial"/>
      <w:sz w:val="20"/>
      <w:szCs w:val="20"/>
    </w:rPr>
  </w:style>
  <w:style w:type="paragraph" w:styleId="52">
    <w:name w:val="index 5"/>
    <w:basedOn w:val="a5"/>
    <w:next w:val="a5"/>
    <w:semiHidden/>
    <w:qFormat/>
    <w:pPr>
      <w:spacing w:line="312" w:lineRule="auto"/>
      <w:ind w:leftChars="800" w:left="800"/>
    </w:pPr>
    <w:rPr>
      <w:sz w:val="24"/>
    </w:rPr>
  </w:style>
  <w:style w:type="paragraph" w:styleId="a0">
    <w:name w:val="List Bullet"/>
    <w:basedOn w:val="a5"/>
    <w:qFormat/>
    <w:pPr>
      <w:numPr>
        <w:numId w:val="5"/>
      </w:numPr>
      <w:spacing w:line="312" w:lineRule="auto"/>
    </w:pPr>
    <w:rPr>
      <w:sz w:val="24"/>
    </w:rPr>
  </w:style>
  <w:style w:type="paragraph" w:styleId="af">
    <w:name w:val="envelope address"/>
    <w:basedOn w:val="a5"/>
    <w:qFormat/>
    <w:pPr>
      <w:framePr w:w="7920" w:h="1980" w:hRule="exact" w:hSpace="180" w:wrap="around" w:hAnchor="page" w:xAlign="center" w:yAlign="bottom"/>
      <w:snapToGrid w:val="0"/>
      <w:spacing w:line="312" w:lineRule="auto"/>
      <w:ind w:leftChars="1400" w:left="100"/>
    </w:pPr>
    <w:rPr>
      <w:rFonts w:ascii="Arial" w:hAnsi="Arial" w:cs="Arial"/>
      <w:sz w:val="24"/>
    </w:rPr>
  </w:style>
  <w:style w:type="paragraph" w:styleId="af0">
    <w:name w:val="Document Map"/>
    <w:basedOn w:val="a5"/>
    <w:semiHidden/>
    <w:qFormat/>
    <w:pPr>
      <w:shd w:val="clear" w:color="auto" w:fill="000080"/>
    </w:pPr>
  </w:style>
  <w:style w:type="paragraph" w:styleId="af1">
    <w:name w:val="toa heading"/>
    <w:basedOn w:val="a5"/>
    <w:next w:val="a5"/>
    <w:semiHidden/>
    <w:qFormat/>
    <w:pPr>
      <w:spacing w:before="120" w:line="312" w:lineRule="auto"/>
    </w:pPr>
    <w:rPr>
      <w:rFonts w:ascii="Arial" w:hAnsi="Arial" w:cs="Arial"/>
      <w:sz w:val="24"/>
    </w:rPr>
  </w:style>
  <w:style w:type="paragraph" w:styleId="af2">
    <w:name w:val="annotation text"/>
    <w:basedOn w:val="a5"/>
    <w:semiHidden/>
    <w:qFormat/>
    <w:pPr>
      <w:jc w:val="left"/>
    </w:pPr>
  </w:style>
  <w:style w:type="paragraph" w:styleId="60">
    <w:name w:val="index 6"/>
    <w:basedOn w:val="a5"/>
    <w:next w:val="a5"/>
    <w:semiHidden/>
    <w:qFormat/>
    <w:pPr>
      <w:spacing w:line="312" w:lineRule="auto"/>
      <w:ind w:leftChars="1000" w:left="1000"/>
    </w:pPr>
    <w:rPr>
      <w:sz w:val="24"/>
    </w:rPr>
  </w:style>
  <w:style w:type="paragraph" w:styleId="af3">
    <w:name w:val="Salutation"/>
    <w:basedOn w:val="a5"/>
    <w:next w:val="a5"/>
    <w:qFormat/>
    <w:pPr>
      <w:spacing w:line="312" w:lineRule="auto"/>
    </w:pPr>
    <w:rPr>
      <w:sz w:val="24"/>
    </w:rPr>
  </w:style>
  <w:style w:type="paragraph" w:styleId="33">
    <w:name w:val="Body Text 3"/>
    <w:basedOn w:val="a5"/>
    <w:qFormat/>
    <w:pPr>
      <w:spacing w:after="120" w:line="312" w:lineRule="auto"/>
    </w:pPr>
    <w:rPr>
      <w:sz w:val="16"/>
      <w:szCs w:val="16"/>
    </w:rPr>
  </w:style>
  <w:style w:type="paragraph" w:styleId="af4">
    <w:name w:val="Closing"/>
    <w:basedOn w:val="a5"/>
    <w:qFormat/>
    <w:pPr>
      <w:spacing w:line="312" w:lineRule="auto"/>
      <w:ind w:leftChars="2100" w:left="100"/>
    </w:pPr>
    <w:rPr>
      <w:sz w:val="24"/>
    </w:rPr>
  </w:style>
  <w:style w:type="paragraph" w:styleId="30">
    <w:name w:val="List Bullet 3"/>
    <w:basedOn w:val="a5"/>
    <w:qFormat/>
    <w:pPr>
      <w:numPr>
        <w:numId w:val="6"/>
      </w:numPr>
      <w:spacing w:line="312" w:lineRule="auto"/>
    </w:pPr>
    <w:rPr>
      <w:sz w:val="24"/>
    </w:rPr>
  </w:style>
  <w:style w:type="paragraph" w:styleId="af5">
    <w:name w:val="Body Text"/>
    <w:basedOn w:val="a5"/>
    <w:qFormat/>
    <w:pPr>
      <w:spacing w:line="320" w:lineRule="exact"/>
    </w:pPr>
    <w:rPr>
      <w:rFonts w:ascii="宋体" w:hAnsi="宋体"/>
      <w:sz w:val="24"/>
    </w:rPr>
  </w:style>
  <w:style w:type="paragraph" w:styleId="af6">
    <w:name w:val="Body Text Indent"/>
    <w:basedOn w:val="a5"/>
    <w:qFormat/>
    <w:pPr>
      <w:spacing w:after="120" w:line="312" w:lineRule="auto"/>
      <w:ind w:leftChars="200" w:left="420"/>
    </w:pPr>
    <w:rPr>
      <w:sz w:val="24"/>
    </w:rPr>
  </w:style>
  <w:style w:type="paragraph" w:styleId="3">
    <w:name w:val="List Number 3"/>
    <w:basedOn w:val="a5"/>
    <w:qFormat/>
    <w:pPr>
      <w:numPr>
        <w:numId w:val="7"/>
      </w:numPr>
      <w:spacing w:line="312" w:lineRule="auto"/>
    </w:pPr>
    <w:rPr>
      <w:sz w:val="24"/>
    </w:rPr>
  </w:style>
  <w:style w:type="paragraph" w:styleId="23">
    <w:name w:val="List 2"/>
    <w:basedOn w:val="a5"/>
    <w:qFormat/>
    <w:pPr>
      <w:spacing w:line="312" w:lineRule="auto"/>
      <w:ind w:leftChars="200" w:left="100" w:hangingChars="200" w:hanging="200"/>
    </w:pPr>
    <w:rPr>
      <w:sz w:val="24"/>
    </w:rPr>
  </w:style>
  <w:style w:type="paragraph" w:styleId="af7">
    <w:name w:val="List Continue"/>
    <w:basedOn w:val="a5"/>
    <w:qFormat/>
    <w:pPr>
      <w:spacing w:after="120" w:line="312" w:lineRule="auto"/>
      <w:ind w:leftChars="200" w:left="420"/>
    </w:pPr>
    <w:rPr>
      <w:sz w:val="24"/>
    </w:rPr>
  </w:style>
  <w:style w:type="paragraph" w:styleId="af8">
    <w:name w:val="Block Text"/>
    <w:basedOn w:val="a5"/>
    <w:qFormat/>
    <w:pPr>
      <w:spacing w:after="120" w:line="312" w:lineRule="auto"/>
      <w:ind w:leftChars="700" w:left="1440" w:rightChars="700" w:right="1440"/>
    </w:pPr>
    <w:rPr>
      <w:sz w:val="24"/>
    </w:rPr>
  </w:style>
  <w:style w:type="paragraph" w:styleId="20">
    <w:name w:val="List Bullet 2"/>
    <w:basedOn w:val="a5"/>
    <w:qFormat/>
    <w:pPr>
      <w:numPr>
        <w:numId w:val="8"/>
      </w:numPr>
      <w:spacing w:line="312" w:lineRule="auto"/>
    </w:pPr>
    <w:rPr>
      <w:sz w:val="24"/>
    </w:rPr>
  </w:style>
  <w:style w:type="paragraph" w:styleId="HTML">
    <w:name w:val="HTML Address"/>
    <w:basedOn w:val="a5"/>
    <w:qFormat/>
    <w:pPr>
      <w:spacing w:line="312" w:lineRule="auto"/>
    </w:pPr>
    <w:rPr>
      <w:i/>
      <w:iCs/>
      <w:sz w:val="24"/>
    </w:rPr>
  </w:style>
  <w:style w:type="paragraph" w:styleId="42">
    <w:name w:val="index 4"/>
    <w:basedOn w:val="a5"/>
    <w:next w:val="a5"/>
    <w:semiHidden/>
    <w:qFormat/>
    <w:pPr>
      <w:spacing w:line="312" w:lineRule="auto"/>
      <w:ind w:leftChars="600" w:left="600"/>
    </w:pPr>
    <w:rPr>
      <w:sz w:val="24"/>
    </w:rPr>
  </w:style>
  <w:style w:type="paragraph" w:styleId="TOC5">
    <w:name w:val="toc 5"/>
    <w:basedOn w:val="a5"/>
    <w:next w:val="a5"/>
    <w:semiHidden/>
    <w:qFormat/>
    <w:pPr>
      <w:spacing w:line="312" w:lineRule="auto"/>
      <w:ind w:leftChars="800" w:left="1680"/>
    </w:pPr>
    <w:rPr>
      <w:sz w:val="24"/>
    </w:rPr>
  </w:style>
  <w:style w:type="paragraph" w:styleId="TOC3">
    <w:name w:val="toc 3"/>
    <w:basedOn w:val="a5"/>
    <w:next w:val="a5"/>
    <w:uiPriority w:val="39"/>
    <w:qFormat/>
    <w:pPr>
      <w:ind w:leftChars="300" w:left="300"/>
    </w:pPr>
    <w:rPr>
      <w:rFonts w:ascii="黑体" w:hAnsi="宋体"/>
      <w:szCs w:val="32"/>
    </w:rPr>
  </w:style>
  <w:style w:type="paragraph" w:styleId="af9">
    <w:name w:val="Plain Text"/>
    <w:basedOn w:val="a5"/>
    <w:link w:val="afa"/>
    <w:qFormat/>
    <w:pPr>
      <w:spacing w:line="312" w:lineRule="auto"/>
    </w:pPr>
    <w:rPr>
      <w:rFonts w:ascii="宋体" w:hAnsi="Courier New" w:cs="Courier New"/>
      <w:szCs w:val="21"/>
    </w:rPr>
  </w:style>
  <w:style w:type="paragraph" w:styleId="50">
    <w:name w:val="List Bullet 5"/>
    <w:basedOn w:val="a5"/>
    <w:qFormat/>
    <w:pPr>
      <w:numPr>
        <w:numId w:val="9"/>
      </w:numPr>
      <w:spacing w:line="312" w:lineRule="auto"/>
    </w:pPr>
    <w:rPr>
      <w:sz w:val="24"/>
    </w:rPr>
  </w:style>
  <w:style w:type="paragraph" w:styleId="4">
    <w:name w:val="List Number 4"/>
    <w:basedOn w:val="a5"/>
    <w:qFormat/>
    <w:pPr>
      <w:numPr>
        <w:numId w:val="10"/>
      </w:numPr>
      <w:spacing w:line="312" w:lineRule="auto"/>
    </w:pPr>
    <w:rPr>
      <w:sz w:val="24"/>
    </w:rPr>
  </w:style>
  <w:style w:type="paragraph" w:styleId="TOC8">
    <w:name w:val="toc 8"/>
    <w:basedOn w:val="a5"/>
    <w:next w:val="a5"/>
    <w:semiHidden/>
    <w:qFormat/>
    <w:pPr>
      <w:spacing w:line="312" w:lineRule="auto"/>
      <w:ind w:leftChars="1400" w:left="2940"/>
    </w:pPr>
    <w:rPr>
      <w:sz w:val="24"/>
    </w:rPr>
  </w:style>
  <w:style w:type="paragraph" w:styleId="34">
    <w:name w:val="index 3"/>
    <w:basedOn w:val="a5"/>
    <w:next w:val="a5"/>
    <w:semiHidden/>
    <w:qFormat/>
    <w:pPr>
      <w:spacing w:line="312" w:lineRule="auto"/>
      <w:ind w:leftChars="400" w:left="400"/>
    </w:pPr>
    <w:rPr>
      <w:sz w:val="24"/>
    </w:rPr>
  </w:style>
  <w:style w:type="paragraph" w:styleId="afb">
    <w:name w:val="Date"/>
    <w:basedOn w:val="a5"/>
    <w:next w:val="a5"/>
    <w:link w:val="afc"/>
    <w:qFormat/>
    <w:pPr>
      <w:ind w:leftChars="2500" w:left="100"/>
    </w:pPr>
  </w:style>
  <w:style w:type="paragraph" w:styleId="24">
    <w:name w:val="Body Text Indent 2"/>
    <w:basedOn w:val="a5"/>
    <w:qFormat/>
    <w:pPr>
      <w:spacing w:after="120" w:line="480" w:lineRule="auto"/>
      <w:ind w:leftChars="200" w:left="420"/>
    </w:pPr>
    <w:rPr>
      <w:sz w:val="24"/>
    </w:rPr>
  </w:style>
  <w:style w:type="paragraph" w:styleId="afd">
    <w:name w:val="endnote text"/>
    <w:basedOn w:val="a5"/>
    <w:semiHidden/>
    <w:qFormat/>
    <w:pPr>
      <w:snapToGrid w:val="0"/>
      <w:spacing w:line="312" w:lineRule="auto"/>
      <w:jc w:val="left"/>
    </w:pPr>
    <w:rPr>
      <w:sz w:val="24"/>
    </w:rPr>
  </w:style>
  <w:style w:type="paragraph" w:styleId="53">
    <w:name w:val="List Continue 5"/>
    <w:basedOn w:val="a5"/>
    <w:qFormat/>
    <w:pPr>
      <w:spacing w:after="120" w:line="312" w:lineRule="auto"/>
      <w:ind w:leftChars="1000" w:left="2100"/>
    </w:pPr>
    <w:rPr>
      <w:sz w:val="24"/>
    </w:rPr>
  </w:style>
  <w:style w:type="paragraph" w:styleId="afe">
    <w:name w:val="Balloon Text"/>
    <w:basedOn w:val="a5"/>
    <w:link w:val="aff"/>
    <w:semiHidden/>
    <w:qFormat/>
    <w:rPr>
      <w:sz w:val="18"/>
      <w:szCs w:val="18"/>
    </w:rPr>
  </w:style>
  <w:style w:type="paragraph" w:styleId="aff0">
    <w:name w:val="footer"/>
    <w:basedOn w:val="a5"/>
    <w:link w:val="aff1"/>
    <w:uiPriority w:val="99"/>
    <w:qFormat/>
    <w:pPr>
      <w:tabs>
        <w:tab w:val="center" w:pos="4153"/>
        <w:tab w:val="right" w:pos="8306"/>
      </w:tabs>
      <w:snapToGrid w:val="0"/>
      <w:jc w:val="left"/>
    </w:pPr>
    <w:rPr>
      <w:sz w:val="18"/>
      <w:szCs w:val="18"/>
    </w:rPr>
  </w:style>
  <w:style w:type="paragraph" w:styleId="aff2">
    <w:name w:val="envelope return"/>
    <w:basedOn w:val="a5"/>
    <w:qFormat/>
    <w:pPr>
      <w:snapToGrid w:val="0"/>
      <w:spacing w:line="312" w:lineRule="auto"/>
    </w:pPr>
    <w:rPr>
      <w:rFonts w:ascii="Arial" w:hAnsi="Arial" w:cs="Arial"/>
      <w:sz w:val="24"/>
    </w:rPr>
  </w:style>
  <w:style w:type="paragraph" w:styleId="aff3">
    <w:name w:val="header"/>
    <w:basedOn w:val="a5"/>
    <w:link w:val="aff4"/>
    <w:qFormat/>
    <w:pPr>
      <w:pBdr>
        <w:bottom w:val="single" w:sz="6" w:space="1" w:color="auto"/>
      </w:pBdr>
      <w:tabs>
        <w:tab w:val="center" w:pos="4153"/>
        <w:tab w:val="right" w:pos="8306"/>
      </w:tabs>
      <w:snapToGrid w:val="0"/>
      <w:jc w:val="center"/>
    </w:pPr>
    <w:rPr>
      <w:sz w:val="18"/>
      <w:szCs w:val="18"/>
    </w:rPr>
  </w:style>
  <w:style w:type="paragraph" w:styleId="aff5">
    <w:name w:val="Signature"/>
    <w:basedOn w:val="a5"/>
    <w:qFormat/>
    <w:pPr>
      <w:spacing w:line="312" w:lineRule="auto"/>
      <w:ind w:leftChars="2100" w:left="100"/>
    </w:pPr>
    <w:rPr>
      <w:sz w:val="24"/>
    </w:rPr>
  </w:style>
  <w:style w:type="paragraph" w:styleId="TOC1">
    <w:name w:val="toc 1"/>
    <w:basedOn w:val="a5"/>
    <w:next w:val="a5"/>
    <w:uiPriority w:val="39"/>
    <w:qFormat/>
    <w:pPr>
      <w:tabs>
        <w:tab w:val="right" w:leader="dot" w:pos="8296"/>
      </w:tabs>
    </w:pPr>
    <w:rPr>
      <w:sz w:val="24"/>
    </w:rPr>
  </w:style>
  <w:style w:type="paragraph" w:styleId="43">
    <w:name w:val="List Continue 4"/>
    <w:basedOn w:val="a5"/>
    <w:qFormat/>
    <w:pPr>
      <w:spacing w:after="120" w:line="312" w:lineRule="auto"/>
      <w:ind w:leftChars="800" w:left="1680"/>
    </w:pPr>
    <w:rPr>
      <w:sz w:val="24"/>
    </w:rPr>
  </w:style>
  <w:style w:type="paragraph" w:styleId="TOC4">
    <w:name w:val="toc 4"/>
    <w:basedOn w:val="a5"/>
    <w:next w:val="a5"/>
    <w:semiHidden/>
    <w:qFormat/>
    <w:pPr>
      <w:spacing w:line="312" w:lineRule="auto"/>
      <w:ind w:leftChars="600" w:left="1260"/>
    </w:pPr>
    <w:rPr>
      <w:sz w:val="24"/>
    </w:rPr>
  </w:style>
  <w:style w:type="paragraph" w:styleId="aff6">
    <w:name w:val="index heading"/>
    <w:basedOn w:val="a5"/>
    <w:next w:val="11"/>
    <w:semiHidden/>
    <w:qFormat/>
    <w:pPr>
      <w:spacing w:line="312" w:lineRule="auto"/>
    </w:pPr>
    <w:rPr>
      <w:rFonts w:ascii="Arial" w:hAnsi="Arial" w:cs="Arial"/>
      <w:b/>
      <w:bCs/>
      <w:sz w:val="24"/>
    </w:rPr>
  </w:style>
  <w:style w:type="paragraph" w:styleId="11">
    <w:name w:val="index 1"/>
    <w:basedOn w:val="a5"/>
    <w:next w:val="a5"/>
    <w:semiHidden/>
    <w:qFormat/>
    <w:pPr>
      <w:spacing w:line="312" w:lineRule="auto"/>
    </w:pPr>
    <w:rPr>
      <w:sz w:val="24"/>
    </w:rPr>
  </w:style>
  <w:style w:type="paragraph" w:styleId="aff7">
    <w:name w:val="Subtitle"/>
    <w:basedOn w:val="a5"/>
    <w:next w:val="a5"/>
    <w:link w:val="aff8"/>
    <w:qFormat/>
    <w:pPr>
      <w:adjustRightInd w:val="0"/>
      <w:spacing w:line="312" w:lineRule="auto"/>
      <w:ind w:leftChars="100" w:left="100" w:rightChars="100" w:right="100"/>
      <w:jc w:val="left"/>
      <w:outlineLvl w:val="1"/>
    </w:pPr>
    <w:rPr>
      <w:rFonts w:ascii="Cambria" w:hAnsi="Cambria"/>
      <w:bCs/>
      <w:kern w:val="28"/>
      <w:sz w:val="24"/>
      <w:szCs w:val="32"/>
    </w:rPr>
  </w:style>
  <w:style w:type="paragraph" w:styleId="5">
    <w:name w:val="List Number 5"/>
    <w:basedOn w:val="a5"/>
    <w:qFormat/>
    <w:pPr>
      <w:numPr>
        <w:numId w:val="11"/>
      </w:numPr>
      <w:spacing w:line="312" w:lineRule="auto"/>
    </w:pPr>
    <w:rPr>
      <w:sz w:val="24"/>
    </w:rPr>
  </w:style>
  <w:style w:type="paragraph" w:styleId="aff9">
    <w:name w:val="List"/>
    <w:basedOn w:val="a5"/>
    <w:qFormat/>
    <w:pPr>
      <w:spacing w:line="312" w:lineRule="auto"/>
      <w:ind w:left="200" w:hangingChars="200" w:hanging="200"/>
    </w:pPr>
    <w:rPr>
      <w:sz w:val="24"/>
    </w:rPr>
  </w:style>
  <w:style w:type="paragraph" w:styleId="affa">
    <w:name w:val="footnote text"/>
    <w:basedOn w:val="a5"/>
    <w:semiHidden/>
    <w:qFormat/>
    <w:pPr>
      <w:snapToGrid w:val="0"/>
      <w:spacing w:line="312" w:lineRule="auto"/>
      <w:jc w:val="left"/>
    </w:pPr>
    <w:rPr>
      <w:sz w:val="18"/>
      <w:szCs w:val="18"/>
    </w:rPr>
  </w:style>
  <w:style w:type="paragraph" w:styleId="TOC6">
    <w:name w:val="toc 6"/>
    <w:basedOn w:val="a5"/>
    <w:next w:val="a5"/>
    <w:semiHidden/>
    <w:qFormat/>
    <w:pPr>
      <w:spacing w:line="312" w:lineRule="auto"/>
      <w:ind w:leftChars="1000" w:left="2100"/>
    </w:pPr>
    <w:rPr>
      <w:sz w:val="24"/>
    </w:rPr>
  </w:style>
  <w:style w:type="paragraph" w:styleId="54">
    <w:name w:val="List 5"/>
    <w:basedOn w:val="a5"/>
    <w:qFormat/>
    <w:pPr>
      <w:spacing w:line="312" w:lineRule="auto"/>
      <w:ind w:leftChars="800" w:left="100" w:hangingChars="200" w:hanging="200"/>
    </w:pPr>
    <w:rPr>
      <w:sz w:val="24"/>
    </w:rPr>
  </w:style>
  <w:style w:type="paragraph" w:styleId="35">
    <w:name w:val="Body Text Indent 3"/>
    <w:basedOn w:val="a5"/>
    <w:qFormat/>
    <w:pPr>
      <w:spacing w:after="120" w:line="312" w:lineRule="auto"/>
      <w:ind w:leftChars="200" w:left="420"/>
    </w:pPr>
    <w:rPr>
      <w:sz w:val="16"/>
      <w:szCs w:val="16"/>
    </w:rPr>
  </w:style>
  <w:style w:type="paragraph" w:styleId="70">
    <w:name w:val="index 7"/>
    <w:basedOn w:val="a5"/>
    <w:next w:val="a5"/>
    <w:semiHidden/>
    <w:qFormat/>
    <w:pPr>
      <w:spacing w:line="312" w:lineRule="auto"/>
      <w:ind w:leftChars="1200" w:left="1200"/>
    </w:pPr>
    <w:rPr>
      <w:sz w:val="24"/>
    </w:rPr>
  </w:style>
  <w:style w:type="paragraph" w:styleId="90">
    <w:name w:val="index 9"/>
    <w:basedOn w:val="a5"/>
    <w:next w:val="a5"/>
    <w:semiHidden/>
    <w:qFormat/>
    <w:pPr>
      <w:spacing w:line="312" w:lineRule="auto"/>
      <w:ind w:leftChars="1600" w:left="1600"/>
    </w:pPr>
    <w:rPr>
      <w:sz w:val="24"/>
    </w:rPr>
  </w:style>
  <w:style w:type="paragraph" w:styleId="affb">
    <w:name w:val="table of figures"/>
    <w:basedOn w:val="a5"/>
    <w:next w:val="a5"/>
    <w:semiHidden/>
    <w:qFormat/>
    <w:pPr>
      <w:spacing w:line="312" w:lineRule="auto"/>
      <w:ind w:leftChars="200" w:left="200" w:hangingChars="200" w:hanging="200"/>
    </w:pPr>
    <w:rPr>
      <w:sz w:val="24"/>
    </w:rPr>
  </w:style>
  <w:style w:type="paragraph" w:styleId="TOC2">
    <w:name w:val="toc 2"/>
    <w:basedOn w:val="a5"/>
    <w:next w:val="a5"/>
    <w:uiPriority w:val="39"/>
    <w:qFormat/>
    <w:pPr>
      <w:ind w:leftChars="200" w:left="420"/>
    </w:pPr>
  </w:style>
  <w:style w:type="paragraph" w:styleId="TOC9">
    <w:name w:val="toc 9"/>
    <w:basedOn w:val="a5"/>
    <w:next w:val="a5"/>
    <w:semiHidden/>
    <w:qFormat/>
    <w:pPr>
      <w:spacing w:line="312" w:lineRule="auto"/>
      <w:ind w:leftChars="1600" w:left="3360"/>
    </w:pPr>
    <w:rPr>
      <w:sz w:val="24"/>
    </w:rPr>
  </w:style>
  <w:style w:type="paragraph" w:styleId="25">
    <w:name w:val="Body Text 2"/>
    <w:basedOn w:val="a5"/>
    <w:qFormat/>
    <w:pPr>
      <w:spacing w:after="120" w:line="480" w:lineRule="auto"/>
    </w:pPr>
    <w:rPr>
      <w:sz w:val="24"/>
    </w:rPr>
  </w:style>
  <w:style w:type="paragraph" w:styleId="44">
    <w:name w:val="List 4"/>
    <w:basedOn w:val="a5"/>
    <w:qFormat/>
    <w:pPr>
      <w:spacing w:line="312" w:lineRule="auto"/>
      <w:ind w:leftChars="600" w:left="100" w:hangingChars="200" w:hanging="200"/>
    </w:pPr>
    <w:rPr>
      <w:sz w:val="24"/>
    </w:rPr>
  </w:style>
  <w:style w:type="paragraph" w:styleId="26">
    <w:name w:val="List Continue 2"/>
    <w:basedOn w:val="a5"/>
    <w:qFormat/>
    <w:pPr>
      <w:spacing w:after="120" w:line="312" w:lineRule="auto"/>
      <w:ind w:leftChars="400" w:left="840"/>
    </w:pPr>
    <w:rPr>
      <w:sz w:val="24"/>
    </w:rPr>
  </w:style>
  <w:style w:type="paragraph" w:styleId="affc">
    <w:name w:val="Message Header"/>
    <w:basedOn w:val="a5"/>
    <w:qFormat/>
    <w:pPr>
      <w:pBdr>
        <w:top w:val="single" w:sz="6" w:space="1" w:color="auto"/>
        <w:left w:val="single" w:sz="6" w:space="1" w:color="auto"/>
        <w:bottom w:val="single" w:sz="6" w:space="1" w:color="auto"/>
        <w:right w:val="single" w:sz="6" w:space="1" w:color="auto"/>
      </w:pBdr>
      <w:shd w:val="pct20" w:color="auto" w:fill="auto"/>
      <w:spacing w:line="312" w:lineRule="auto"/>
      <w:ind w:leftChars="500" w:left="1080" w:hangingChars="500" w:hanging="1080"/>
    </w:pPr>
    <w:rPr>
      <w:rFonts w:ascii="Arial" w:hAnsi="Arial" w:cs="Arial"/>
      <w:sz w:val="24"/>
    </w:rPr>
  </w:style>
  <w:style w:type="paragraph" w:styleId="HTML0">
    <w:name w:val="HTML Preformatted"/>
    <w:basedOn w:val="a5"/>
    <w:link w:val="HTML1"/>
    <w:uiPriority w:val="99"/>
    <w:qFormat/>
    <w:pPr>
      <w:spacing w:line="312" w:lineRule="auto"/>
    </w:pPr>
    <w:rPr>
      <w:rFonts w:ascii="Courier New" w:hAnsi="Courier New" w:cs="Courier New"/>
      <w:sz w:val="20"/>
      <w:szCs w:val="20"/>
    </w:rPr>
  </w:style>
  <w:style w:type="paragraph" w:styleId="affd">
    <w:name w:val="Normal (Web)"/>
    <w:basedOn w:val="a5"/>
    <w:qFormat/>
    <w:pPr>
      <w:spacing w:line="312" w:lineRule="auto"/>
    </w:pPr>
    <w:rPr>
      <w:sz w:val="24"/>
    </w:rPr>
  </w:style>
  <w:style w:type="paragraph" w:styleId="36">
    <w:name w:val="List Continue 3"/>
    <w:basedOn w:val="a5"/>
    <w:qFormat/>
    <w:pPr>
      <w:spacing w:after="120" w:line="312" w:lineRule="auto"/>
      <w:ind w:leftChars="600" w:left="1260"/>
    </w:pPr>
    <w:rPr>
      <w:sz w:val="24"/>
    </w:rPr>
  </w:style>
  <w:style w:type="paragraph" w:styleId="27">
    <w:name w:val="index 2"/>
    <w:basedOn w:val="a5"/>
    <w:next w:val="a5"/>
    <w:semiHidden/>
    <w:qFormat/>
    <w:pPr>
      <w:spacing w:line="312" w:lineRule="auto"/>
      <w:ind w:leftChars="200" w:left="200"/>
    </w:pPr>
    <w:rPr>
      <w:sz w:val="24"/>
    </w:rPr>
  </w:style>
  <w:style w:type="paragraph" w:styleId="affe">
    <w:name w:val="Title"/>
    <w:basedOn w:val="a5"/>
    <w:next w:val="a5"/>
    <w:link w:val="afff"/>
    <w:qFormat/>
    <w:pPr>
      <w:spacing w:before="240" w:after="60" w:line="312" w:lineRule="auto"/>
      <w:jc w:val="center"/>
      <w:outlineLvl w:val="0"/>
    </w:pPr>
    <w:rPr>
      <w:rFonts w:ascii="Cambria" w:hAnsi="Cambria"/>
      <w:b/>
      <w:bCs/>
      <w:sz w:val="32"/>
      <w:szCs w:val="32"/>
    </w:rPr>
  </w:style>
  <w:style w:type="paragraph" w:styleId="afff0">
    <w:name w:val="annotation subject"/>
    <w:basedOn w:val="af2"/>
    <w:next w:val="af2"/>
    <w:semiHidden/>
    <w:qFormat/>
    <w:rPr>
      <w:b/>
      <w:bCs/>
    </w:rPr>
  </w:style>
  <w:style w:type="paragraph" w:styleId="afff1">
    <w:name w:val="Body Text First Indent"/>
    <w:basedOn w:val="af5"/>
    <w:qFormat/>
    <w:pPr>
      <w:spacing w:after="120" w:line="312" w:lineRule="auto"/>
      <w:ind w:firstLineChars="100" w:firstLine="420"/>
    </w:pPr>
    <w:rPr>
      <w:rFonts w:ascii="Times New Roman" w:hAnsi="Times New Roman"/>
    </w:rPr>
  </w:style>
  <w:style w:type="paragraph" w:styleId="28">
    <w:name w:val="Body Text First Indent 2"/>
    <w:basedOn w:val="af6"/>
    <w:qFormat/>
    <w:pPr>
      <w:ind w:firstLineChars="200" w:firstLine="420"/>
    </w:pPr>
  </w:style>
  <w:style w:type="table" w:styleId="afff2">
    <w:name w:val="Table Grid"/>
    <w:basedOn w:val="a7"/>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3">
    <w:name w:val="Table Theme"/>
    <w:basedOn w:val="a7"/>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Colorful 1"/>
    <w:basedOn w:val="a7"/>
    <w:qFormat/>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9">
    <w:name w:val="Table Colorful 2"/>
    <w:basedOn w:val="a7"/>
    <w:qFormat/>
    <w:pPr>
      <w:widowControl w:val="0"/>
      <w:jc w:val="both"/>
    </w:pPr>
    <w:tblPr>
      <w:tblBorders>
        <w:bottom w:val="single" w:sz="12" w:space="0" w:color="000000"/>
      </w:tblBorders>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7">
    <w:name w:val="Table Colorful 3"/>
    <w:basedOn w:val="a7"/>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fff4">
    <w:name w:val="Table Elegant"/>
    <w:basedOn w:val="a7"/>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Classic 1"/>
    <w:basedOn w:val="a7"/>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afff5">
    <w:name w:val="Strong"/>
    <w:basedOn w:val="a6"/>
    <w:qFormat/>
    <w:rPr>
      <w:b/>
      <w:sz w:val="24"/>
      <w:szCs w:val="24"/>
    </w:rPr>
  </w:style>
  <w:style w:type="character" w:styleId="afff6">
    <w:name w:val="page number"/>
    <w:basedOn w:val="a6"/>
    <w:qFormat/>
  </w:style>
  <w:style w:type="character" w:styleId="afff7">
    <w:name w:val="FollowedHyperlink"/>
    <w:qFormat/>
    <w:rPr>
      <w:color w:val="800080"/>
      <w:u w:val="single"/>
    </w:rPr>
  </w:style>
  <w:style w:type="character" w:styleId="afff8">
    <w:name w:val="Emphasis"/>
    <w:qFormat/>
    <w:rPr>
      <w:color w:val="CC0033"/>
    </w:rPr>
  </w:style>
  <w:style w:type="character" w:styleId="afff9">
    <w:name w:val="line number"/>
    <w:basedOn w:val="a6"/>
    <w:semiHidden/>
    <w:unhideWhenUsed/>
    <w:qFormat/>
  </w:style>
  <w:style w:type="character" w:styleId="afffa">
    <w:name w:val="Hyperlink"/>
    <w:uiPriority w:val="99"/>
    <w:qFormat/>
    <w:rPr>
      <w:color w:val="0000FF"/>
      <w:u w:val="single"/>
    </w:rPr>
  </w:style>
  <w:style w:type="character" w:styleId="afffb">
    <w:name w:val="annotation reference"/>
    <w:qFormat/>
    <w:rPr>
      <w:sz w:val="21"/>
      <w:szCs w:val="21"/>
    </w:rPr>
  </w:style>
  <w:style w:type="character" w:styleId="HTML2">
    <w:name w:val="HTML Cite"/>
    <w:basedOn w:val="a6"/>
    <w:qFormat/>
    <w:rPr>
      <w:sz w:val="24"/>
      <w:szCs w:val="24"/>
    </w:rPr>
  </w:style>
  <w:style w:type="character" w:customStyle="1" w:styleId="apple-style-span">
    <w:name w:val="apple-style-span"/>
    <w:basedOn w:val="a6"/>
    <w:qFormat/>
  </w:style>
  <w:style w:type="character" w:customStyle="1" w:styleId="aff">
    <w:name w:val="批注框文本 字符"/>
    <w:link w:val="afe"/>
    <w:qFormat/>
    <w:rPr>
      <w:rFonts w:eastAsia="宋体"/>
      <w:kern w:val="2"/>
      <w:sz w:val="18"/>
      <w:szCs w:val="18"/>
      <w:lang w:val="en-US" w:eastAsia="zh-CN" w:bidi="ar-SA"/>
    </w:rPr>
  </w:style>
  <w:style w:type="character" w:customStyle="1" w:styleId="aff1">
    <w:name w:val="页脚 字符"/>
    <w:link w:val="aff0"/>
    <w:uiPriority w:val="99"/>
    <w:qFormat/>
    <w:rPr>
      <w:rFonts w:eastAsia="宋体"/>
      <w:kern w:val="2"/>
      <w:sz w:val="18"/>
      <w:szCs w:val="18"/>
      <w:lang w:val="en-US" w:eastAsia="zh-CN" w:bidi="ar-SA"/>
    </w:rPr>
  </w:style>
  <w:style w:type="character" w:customStyle="1" w:styleId="afc">
    <w:name w:val="日期 字符"/>
    <w:link w:val="afb"/>
    <w:qFormat/>
    <w:rPr>
      <w:rFonts w:eastAsia="宋体"/>
      <w:kern w:val="2"/>
      <w:sz w:val="21"/>
      <w:szCs w:val="24"/>
      <w:lang w:val="en-US" w:eastAsia="zh-CN" w:bidi="ar-SA"/>
    </w:rPr>
  </w:style>
  <w:style w:type="character" w:customStyle="1" w:styleId="aff8">
    <w:name w:val="副标题 字符"/>
    <w:link w:val="aff7"/>
    <w:qFormat/>
    <w:rPr>
      <w:rFonts w:ascii="Cambria" w:eastAsia="宋体" w:hAnsi="Cambria"/>
      <w:bCs/>
      <w:kern w:val="28"/>
      <w:sz w:val="24"/>
      <w:szCs w:val="32"/>
      <w:lang w:bidi="ar-SA"/>
    </w:rPr>
  </w:style>
  <w:style w:type="character" w:customStyle="1" w:styleId="10">
    <w:name w:val="标题 1 字符"/>
    <w:link w:val="1"/>
    <w:qFormat/>
    <w:rPr>
      <w:rFonts w:eastAsia="宋体"/>
      <w:b/>
      <w:bCs/>
      <w:kern w:val="44"/>
      <w:sz w:val="44"/>
      <w:szCs w:val="44"/>
      <w:lang w:val="en-US" w:eastAsia="zh-CN" w:bidi="ar-SA"/>
    </w:rPr>
  </w:style>
  <w:style w:type="character" w:customStyle="1" w:styleId="aff4">
    <w:name w:val="页眉 字符"/>
    <w:link w:val="aff3"/>
    <w:qFormat/>
    <w:rPr>
      <w:rFonts w:eastAsia="宋体"/>
      <w:kern w:val="2"/>
      <w:sz w:val="18"/>
      <w:szCs w:val="18"/>
      <w:lang w:val="en-US" w:eastAsia="zh-CN" w:bidi="ar-SA"/>
    </w:rPr>
  </w:style>
  <w:style w:type="character" w:customStyle="1" w:styleId="afff">
    <w:name w:val="标题 字符"/>
    <w:link w:val="affe"/>
    <w:qFormat/>
    <w:rPr>
      <w:rFonts w:ascii="Cambria" w:eastAsia="宋体" w:hAnsi="Cambria"/>
      <w:b/>
      <w:bCs/>
      <w:kern w:val="2"/>
      <w:sz w:val="32"/>
      <w:szCs w:val="32"/>
      <w:lang w:bidi="ar-SA"/>
    </w:rPr>
  </w:style>
  <w:style w:type="character" w:customStyle="1" w:styleId="bluetxt1">
    <w:name w:val="bluetxt1"/>
    <w:basedOn w:val="a6"/>
    <w:qFormat/>
  </w:style>
  <w:style w:type="paragraph" w:customStyle="1" w:styleId="content">
    <w:name w:val="content"/>
    <w:basedOn w:val="a5"/>
    <w:qFormat/>
    <w:pPr>
      <w:spacing w:after="600" w:line="405" w:lineRule="atLeast"/>
      <w:jc w:val="left"/>
    </w:pPr>
    <w:rPr>
      <w:rFonts w:ascii="微软雅黑" w:eastAsia="微软雅黑" w:hAnsi="微软雅黑"/>
      <w:kern w:val="0"/>
      <w:sz w:val="36"/>
      <w:szCs w:val="36"/>
    </w:rPr>
  </w:style>
  <w:style w:type="paragraph" w:styleId="afffc">
    <w:name w:val="List Paragraph"/>
    <w:basedOn w:val="a5"/>
    <w:qFormat/>
    <w:pPr>
      <w:widowControl/>
      <w:ind w:left="720" w:firstLine="360"/>
      <w:contextualSpacing/>
      <w:jc w:val="left"/>
    </w:pPr>
    <w:rPr>
      <w:kern w:val="0"/>
      <w:sz w:val="22"/>
      <w:szCs w:val="22"/>
      <w:lang w:eastAsia="en-US" w:bidi="en-US"/>
    </w:rPr>
  </w:style>
  <w:style w:type="paragraph" w:customStyle="1" w:styleId="14">
    <w:name w:val="修订1"/>
    <w:semiHidden/>
    <w:qFormat/>
    <w:rPr>
      <w:kern w:val="2"/>
      <w:sz w:val="21"/>
      <w:szCs w:val="24"/>
    </w:rPr>
  </w:style>
  <w:style w:type="paragraph" w:customStyle="1" w:styleId="Char">
    <w:name w:val="Char"/>
    <w:basedOn w:val="a5"/>
    <w:qFormat/>
    <w:pPr>
      <w:numPr>
        <w:numId w:val="12"/>
      </w:numPr>
    </w:pPr>
  </w:style>
  <w:style w:type="paragraph" w:customStyle="1" w:styleId="CharCharCharCharCharChar1CharCharCharChar">
    <w:name w:val="Char Char Char Char Char Char1 Char Char Char Char"/>
    <w:basedOn w:val="a5"/>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Char">
    <w:name w:val="Char Char Char Char Char Char Char"/>
    <w:basedOn w:val="a5"/>
    <w:qFormat/>
    <w:pPr>
      <w:tabs>
        <w:tab w:val="left" w:pos="360"/>
      </w:tabs>
      <w:ind w:left="360" w:hanging="360"/>
    </w:pPr>
  </w:style>
  <w:style w:type="character" w:styleId="afffd">
    <w:name w:val="Placeholder Text"/>
    <w:basedOn w:val="a6"/>
    <w:uiPriority w:val="99"/>
    <w:unhideWhenUsed/>
    <w:qFormat/>
    <w:rPr>
      <w:color w:val="808080"/>
    </w:rPr>
  </w:style>
  <w:style w:type="paragraph" w:customStyle="1" w:styleId="afffe">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6"/>
    <w:link w:val="afffe"/>
    <w:qFormat/>
    <w:rPr>
      <w:rFonts w:ascii="宋体" w:hAnsi="Times New Roman"/>
      <w:sz w:val="21"/>
    </w:rPr>
  </w:style>
  <w:style w:type="character" w:customStyle="1" w:styleId="HTML1">
    <w:name w:val="HTML 预设格式 字符"/>
    <w:basedOn w:val="a6"/>
    <w:link w:val="HTML0"/>
    <w:uiPriority w:val="99"/>
    <w:qFormat/>
    <w:rPr>
      <w:rFonts w:ascii="Courier New" w:hAnsi="Courier New" w:cs="Courier New"/>
      <w:kern w:val="2"/>
    </w:rPr>
  </w:style>
  <w:style w:type="character" w:customStyle="1" w:styleId="afa">
    <w:name w:val="纯文本 字符"/>
    <w:basedOn w:val="a6"/>
    <w:link w:val="af9"/>
    <w:qFormat/>
    <w:rPr>
      <w:rFonts w:ascii="宋体" w:hAnsi="Courier New" w:cs="Courier New"/>
      <w:kern w:val="2"/>
      <w:sz w:val="21"/>
      <w:szCs w:val="21"/>
    </w:rPr>
  </w:style>
  <w:style w:type="paragraph" w:customStyle="1" w:styleId="affff">
    <w:name w:val="标准文件_段"/>
    <w:link w:val="Char1"/>
    <w:qFormat/>
    <w:pPr>
      <w:autoSpaceDE w:val="0"/>
      <w:autoSpaceDN w:val="0"/>
      <w:ind w:firstLineChars="200" w:firstLine="200"/>
      <w:jc w:val="both"/>
    </w:pPr>
    <w:rPr>
      <w:rFonts w:ascii="宋体" w:hAnsi="Times New Roman"/>
      <w:sz w:val="21"/>
    </w:rPr>
  </w:style>
  <w:style w:type="paragraph" w:customStyle="1" w:styleId="affff0">
    <w:name w:val="标准文件_正文表标题"/>
    <w:next w:val="affff"/>
    <w:qFormat/>
    <w:pPr>
      <w:tabs>
        <w:tab w:val="left" w:pos="0"/>
      </w:tabs>
      <w:spacing w:beforeLines="50" w:before="50" w:afterLines="50" w:after="50"/>
      <w:jc w:val="center"/>
    </w:pPr>
    <w:rPr>
      <w:rFonts w:ascii="黑体" w:eastAsia="黑体" w:hAnsi="Times New Roman"/>
      <w:sz w:val="21"/>
    </w:rPr>
  </w:style>
  <w:style w:type="character" w:customStyle="1" w:styleId="Char1">
    <w:name w:val="标准文件_段 Char"/>
    <w:link w:val="affff"/>
    <w:qFormat/>
    <w:rPr>
      <w:rFonts w:ascii="宋体" w:hAnsi="Times New Roman"/>
      <w:sz w:val="21"/>
    </w:rPr>
  </w:style>
  <w:style w:type="paragraph" w:customStyle="1" w:styleId="affff1">
    <w:name w:val="标准文件_标准正文"/>
    <w:basedOn w:val="a5"/>
    <w:next w:val="affff"/>
    <w:qFormat/>
    <w:pPr>
      <w:adjustRightInd w:val="0"/>
      <w:snapToGrid w:val="0"/>
      <w:spacing w:line="400" w:lineRule="exact"/>
      <w:ind w:firstLineChars="200" w:firstLine="200"/>
    </w:pPr>
    <w:rPr>
      <w:kern w:val="0"/>
      <w:szCs w:val="21"/>
    </w:rPr>
  </w:style>
  <w:style w:type="paragraph" w:customStyle="1" w:styleId="affff2">
    <w:name w:val="标准文件_正文公式"/>
    <w:basedOn w:val="a5"/>
    <w:next w:val="affff1"/>
    <w:qFormat/>
    <w:pPr>
      <w:tabs>
        <w:tab w:val="center" w:pos="4678"/>
        <w:tab w:val="right" w:leader="middleDot" w:pos="9356"/>
      </w:tabs>
      <w:adjustRightInd w:val="0"/>
    </w:pPr>
    <w:rPr>
      <w:rFonts w:ascii="宋体" w:hAnsi="宋体"/>
      <w:szCs w:val="21"/>
    </w:rPr>
  </w:style>
  <w:style w:type="paragraph" w:customStyle="1" w:styleId="a1">
    <w:name w:val="标准文件_一级项"/>
    <w:qFormat/>
    <w:pPr>
      <w:numPr>
        <w:numId w:val="13"/>
      </w:numPr>
    </w:pPr>
    <w:rPr>
      <w:rFonts w:ascii="宋体" w:hAnsi="Times New Roman"/>
      <w:sz w:val="21"/>
    </w:rPr>
  </w:style>
  <w:style w:type="paragraph" w:customStyle="1" w:styleId="a2">
    <w:name w:val="标准文件_三级项"/>
    <w:basedOn w:val="a5"/>
    <w:qFormat/>
    <w:pPr>
      <w:numPr>
        <w:ilvl w:val="2"/>
        <w:numId w:val="13"/>
      </w:numPr>
      <w:adjustRightInd w:val="0"/>
      <w:spacing w:line="-300" w:lineRule="auto"/>
    </w:pPr>
    <w:rPr>
      <w:rFonts w:ascii="Times New Roman" w:hAnsi="Times New Roman"/>
      <w:szCs w:val="21"/>
    </w:rPr>
  </w:style>
  <w:style w:type="paragraph" w:customStyle="1" w:styleId="21">
    <w:name w:val="标准文件_二级项2"/>
    <w:basedOn w:val="affff"/>
    <w:qFormat/>
    <w:pPr>
      <w:numPr>
        <w:ilvl w:val="1"/>
        <w:numId w:val="13"/>
      </w:numPr>
      <w:tabs>
        <w:tab w:val="left" w:pos="360"/>
      </w:tabs>
      <w:ind w:left="1271" w:firstLineChars="0" w:hanging="420"/>
    </w:pPr>
  </w:style>
  <w:style w:type="paragraph" w:customStyle="1" w:styleId="a3">
    <w:name w:val="标准文件_正文图标题"/>
    <w:next w:val="affff"/>
    <w:qFormat/>
    <w:pPr>
      <w:numPr>
        <w:numId w:val="14"/>
      </w:numPr>
      <w:spacing w:beforeLines="50" w:before="50" w:afterLines="50" w:after="50"/>
      <w:jc w:val="center"/>
    </w:pPr>
    <w:rPr>
      <w:rFonts w:ascii="黑体" w:eastAsia="黑体" w:hAnsi="Times New Roman"/>
      <w:sz w:val="21"/>
    </w:rPr>
  </w:style>
  <w:style w:type="paragraph" w:customStyle="1" w:styleId="a4">
    <w:name w:val="标准文件_注："/>
    <w:next w:val="affff"/>
    <w:qFormat/>
    <w:pPr>
      <w:widowControl w:val="0"/>
      <w:numPr>
        <w:numId w:val="15"/>
      </w:numPr>
      <w:autoSpaceDE w:val="0"/>
      <w:autoSpaceDN w:val="0"/>
      <w:jc w:val="both"/>
    </w:pPr>
    <w:rPr>
      <w:rFonts w:ascii="宋体" w:hAnsi="Times New Roman"/>
      <w:sz w:val="18"/>
      <w:szCs w:val="18"/>
    </w:rPr>
  </w:style>
  <w:style w:type="paragraph" w:styleId="affff3">
    <w:name w:val="Revision"/>
    <w:hidden/>
    <w:uiPriority w:val="99"/>
    <w:unhideWhenUsed/>
    <w:rsid w:val="0068605E"/>
    <w:rPr>
      <w:kern w:val="2"/>
      <w:sz w:val="21"/>
      <w:szCs w:val="24"/>
    </w:rPr>
  </w:style>
  <w:style w:type="paragraph" w:customStyle="1" w:styleId="21bc9c4b-6a32-43e5-beaa-fd2d792c5735">
    <w:name w:val="21bc9c4b-6a32-43e5-beaa-fd2d792c5735"/>
    <w:basedOn w:val="1"/>
    <w:next w:val="acbfdd8b-e11b-4d36-88ff-6049b138f862"/>
    <w:link w:val="21bc9c4b-6a32-43e5-beaa-fd2d792c57350"/>
    <w:qFormat/>
    <w:rsid w:val="00CF49DE"/>
    <w:pPr>
      <w:keepNext w:val="0"/>
      <w:keepLines w:val="0"/>
      <w:numPr>
        <w:numId w:val="0"/>
      </w:numPr>
      <w:adjustRightInd w:val="0"/>
      <w:spacing w:before="0" w:after="0" w:line="288" w:lineRule="auto"/>
      <w:ind w:rightChars="100" w:right="100" w:hangingChars="500" w:hanging="500"/>
      <w:jc w:val="left"/>
    </w:pPr>
    <w:rPr>
      <w:rFonts w:ascii="微软雅黑" w:eastAsia="微软雅黑" w:hAnsi="微软雅黑"/>
      <w:color w:val="000000"/>
      <w:sz w:val="32"/>
      <w:szCs w:val="28"/>
    </w:rPr>
  </w:style>
  <w:style w:type="character" w:customStyle="1" w:styleId="21bc9c4b-6a32-43e5-beaa-fd2d792c57350">
    <w:name w:val="21bc9c4b-6a32-43e5-beaa-fd2d792c5735 字符"/>
    <w:basedOn w:val="10"/>
    <w:link w:val="21bc9c4b-6a32-43e5-beaa-fd2d792c5735"/>
    <w:qFormat/>
    <w:rsid w:val="00CF49DE"/>
    <w:rPr>
      <w:rFonts w:ascii="微软雅黑" w:eastAsia="微软雅黑" w:hAnsi="微软雅黑"/>
      <w:b/>
      <w:bCs/>
      <w:color w:val="000000"/>
      <w:kern w:val="44"/>
      <w:sz w:val="32"/>
      <w:szCs w:val="28"/>
      <w:lang w:val="en-US" w:eastAsia="zh-CN" w:bidi="ar-SA"/>
    </w:rPr>
  </w:style>
  <w:style w:type="paragraph" w:customStyle="1" w:styleId="acbfdd8b-e11b-4d36-88ff-6049b138f862">
    <w:name w:val="acbfdd8b-e11b-4d36-88ff-6049b138f862"/>
    <w:basedOn w:val="a5"/>
    <w:link w:val="acbfdd8b-e11b-4d36-88ff-6049b138f8620"/>
    <w:qFormat/>
    <w:rsid w:val="00CF49DE"/>
    <w:pPr>
      <w:adjustRightInd w:val="0"/>
      <w:spacing w:line="288" w:lineRule="auto"/>
      <w:ind w:rightChars="100" w:right="100" w:hangingChars="500" w:hanging="500"/>
      <w:jc w:val="left"/>
    </w:pPr>
    <w:rPr>
      <w:rFonts w:ascii="微软雅黑" w:eastAsia="微软雅黑" w:hAnsi="微软雅黑"/>
      <w:color w:val="000000"/>
      <w:sz w:val="22"/>
      <w:szCs w:val="28"/>
    </w:rPr>
  </w:style>
  <w:style w:type="character" w:customStyle="1" w:styleId="acbfdd8b-e11b-4d36-88ff-6049b138f8620">
    <w:name w:val="acbfdd8b-e11b-4d36-88ff-6049b138f862 字符"/>
    <w:basedOn w:val="10"/>
    <w:link w:val="acbfdd8b-e11b-4d36-88ff-6049b138f862"/>
    <w:qFormat/>
    <w:rsid w:val="00CF49DE"/>
    <w:rPr>
      <w:rFonts w:ascii="微软雅黑" w:eastAsia="微软雅黑" w:hAnsi="微软雅黑"/>
      <w:b w:val="0"/>
      <w:bCs w:val="0"/>
      <w:color w:val="000000"/>
      <w:kern w:val="2"/>
      <w:sz w:val="22"/>
      <w:szCs w:val="28"/>
      <w:lang w:val="en-US" w:eastAsia="zh-CN" w:bidi="ar-SA"/>
    </w:rPr>
  </w:style>
  <w:style w:type="character" w:styleId="affff4">
    <w:name w:val="Unresolved Mention"/>
    <w:basedOn w:val="a6"/>
    <w:uiPriority w:val="99"/>
    <w:semiHidden/>
    <w:unhideWhenUsed/>
    <w:rsid w:val="00CF49DE"/>
    <w:rPr>
      <w:color w:val="605E5C"/>
      <w:shd w:val="clear" w:color="auto" w:fill="E1DFDD"/>
    </w:rPr>
  </w:style>
  <w:style w:type="paragraph" w:customStyle="1" w:styleId="2a">
    <w:name w:val="修订2"/>
    <w:hidden/>
    <w:uiPriority w:val="99"/>
    <w:unhideWhenUsed/>
    <w:qFormat/>
    <w:rsid w:val="00432070"/>
    <w:rPr>
      <w:kern w:val="2"/>
      <w:sz w:val="21"/>
      <w:szCs w:val="24"/>
    </w:rPr>
  </w:style>
  <w:style w:type="character" w:customStyle="1" w:styleId="15">
    <w:name w:val="未处理的提及1"/>
    <w:basedOn w:val="a6"/>
    <w:uiPriority w:val="99"/>
    <w:semiHidden/>
    <w:unhideWhenUsed/>
    <w:qFormat/>
    <w:rsid w:val="004320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166654">
      <w:bodyDiv w:val="1"/>
      <w:marLeft w:val="0"/>
      <w:marRight w:val="0"/>
      <w:marTop w:val="0"/>
      <w:marBottom w:val="0"/>
      <w:divBdr>
        <w:top w:val="none" w:sz="0" w:space="0" w:color="auto"/>
        <w:left w:val="none" w:sz="0" w:space="0" w:color="auto"/>
        <w:bottom w:val="none" w:sz="0" w:space="0" w:color="auto"/>
        <w:right w:val="none" w:sz="0" w:space="0" w:color="auto"/>
      </w:divBdr>
    </w:div>
    <w:div w:id="416169596">
      <w:bodyDiv w:val="1"/>
      <w:marLeft w:val="0"/>
      <w:marRight w:val="0"/>
      <w:marTop w:val="0"/>
      <w:marBottom w:val="0"/>
      <w:divBdr>
        <w:top w:val="none" w:sz="0" w:space="0" w:color="auto"/>
        <w:left w:val="none" w:sz="0" w:space="0" w:color="auto"/>
        <w:bottom w:val="none" w:sz="0" w:space="0" w:color="auto"/>
        <w:right w:val="none" w:sz="0" w:space="0" w:color="auto"/>
      </w:divBdr>
    </w:div>
    <w:div w:id="1201015285">
      <w:bodyDiv w:val="1"/>
      <w:marLeft w:val="0"/>
      <w:marRight w:val="0"/>
      <w:marTop w:val="0"/>
      <w:marBottom w:val="0"/>
      <w:divBdr>
        <w:top w:val="none" w:sz="0" w:space="0" w:color="auto"/>
        <w:left w:val="none" w:sz="0" w:space="0" w:color="auto"/>
        <w:bottom w:val="none" w:sz="0" w:space="0" w:color="auto"/>
        <w:right w:val="none" w:sz="0" w:space="0" w:color="auto"/>
      </w:divBdr>
    </w:div>
    <w:div w:id="1696078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8.bin"/><Relationship Id="rId21" Type="http://schemas.openxmlformats.org/officeDocument/2006/relationships/oleObject" Target="embeddings/oleObject1.bin"/><Relationship Id="rId63" Type="http://schemas.openxmlformats.org/officeDocument/2006/relationships/oleObject" Target="embeddings/oleObject22.bin"/><Relationship Id="rId159" Type="http://schemas.openxmlformats.org/officeDocument/2006/relationships/oleObject" Target="embeddings/oleObject71.bin"/><Relationship Id="rId170" Type="http://schemas.openxmlformats.org/officeDocument/2006/relationships/image" Target="media/image75.wmf"/><Relationship Id="rId226" Type="http://schemas.openxmlformats.org/officeDocument/2006/relationships/image" Target="media/image101.wmf"/><Relationship Id="rId107" Type="http://schemas.openxmlformats.org/officeDocument/2006/relationships/oleObject" Target="embeddings/oleObject43.bin"/><Relationship Id="rId11" Type="http://schemas.openxmlformats.org/officeDocument/2006/relationships/footer" Target="footer1.xml"/><Relationship Id="rId32" Type="http://schemas.openxmlformats.org/officeDocument/2006/relationships/image" Target="media/image9.wmf"/><Relationship Id="rId53" Type="http://schemas.openxmlformats.org/officeDocument/2006/relationships/oleObject" Target="embeddings/oleObject17.bin"/><Relationship Id="rId74" Type="http://schemas.openxmlformats.org/officeDocument/2006/relationships/image" Target="media/image30.wmf"/><Relationship Id="rId128" Type="http://schemas.openxmlformats.org/officeDocument/2006/relationships/image" Target="media/image55.wmf"/><Relationship Id="rId149" Type="http://schemas.openxmlformats.org/officeDocument/2006/relationships/oleObject" Target="embeddings/oleObject66.bin"/><Relationship Id="rId5" Type="http://schemas.openxmlformats.org/officeDocument/2006/relationships/settings" Target="settings.xml"/><Relationship Id="rId95" Type="http://schemas.openxmlformats.org/officeDocument/2006/relationships/oleObject" Target="embeddings/oleObject37.bin"/><Relationship Id="rId160" Type="http://schemas.openxmlformats.org/officeDocument/2006/relationships/image" Target="media/image70.wmf"/><Relationship Id="rId181" Type="http://schemas.openxmlformats.org/officeDocument/2006/relationships/oleObject" Target="embeddings/oleObject82.bin"/><Relationship Id="rId216" Type="http://schemas.openxmlformats.org/officeDocument/2006/relationships/image" Target="media/image96.wmf"/><Relationship Id="rId237" Type="http://schemas.openxmlformats.org/officeDocument/2006/relationships/image" Target="media/image106.wmf"/><Relationship Id="rId258" Type="http://schemas.openxmlformats.org/officeDocument/2006/relationships/oleObject" Target="embeddings/oleObject123.bin"/><Relationship Id="rId22" Type="http://schemas.openxmlformats.org/officeDocument/2006/relationships/image" Target="media/image4.wmf"/><Relationship Id="rId43" Type="http://schemas.openxmlformats.org/officeDocument/2006/relationships/oleObject" Target="embeddings/oleObject12.bin"/><Relationship Id="rId64" Type="http://schemas.openxmlformats.org/officeDocument/2006/relationships/image" Target="media/image25.wmf"/><Relationship Id="rId118" Type="http://schemas.openxmlformats.org/officeDocument/2006/relationships/image" Target="media/image51.wmf"/><Relationship Id="rId139" Type="http://schemas.openxmlformats.org/officeDocument/2006/relationships/oleObject" Target="embeddings/oleObject61.bin"/><Relationship Id="rId85" Type="http://schemas.openxmlformats.org/officeDocument/2006/relationships/footer" Target="footer7.xml"/><Relationship Id="rId150" Type="http://schemas.openxmlformats.org/officeDocument/2006/relationships/image" Target="media/image65.wmf"/><Relationship Id="rId171" Type="http://schemas.openxmlformats.org/officeDocument/2006/relationships/oleObject" Target="embeddings/oleObject77.bin"/><Relationship Id="rId192" Type="http://schemas.openxmlformats.org/officeDocument/2006/relationships/image" Target="media/image86.wmf"/><Relationship Id="rId206" Type="http://schemas.openxmlformats.org/officeDocument/2006/relationships/oleObject" Target="embeddings/oleObject95.bin"/><Relationship Id="rId227" Type="http://schemas.openxmlformats.org/officeDocument/2006/relationships/oleObject" Target="embeddings/oleObject107.bin"/><Relationship Id="rId248" Type="http://schemas.openxmlformats.org/officeDocument/2006/relationships/oleObject" Target="embeddings/oleObject118.bin"/><Relationship Id="rId12" Type="http://schemas.openxmlformats.org/officeDocument/2006/relationships/footer" Target="footer2.xml"/><Relationship Id="rId33" Type="http://schemas.openxmlformats.org/officeDocument/2006/relationships/oleObject" Target="embeddings/oleObject7.bin"/><Relationship Id="rId108" Type="http://schemas.openxmlformats.org/officeDocument/2006/relationships/image" Target="media/image46.wmf"/><Relationship Id="rId129" Type="http://schemas.openxmlformats.org/officeDocument/2006/relationships/oleObject" Target="embeddings/oleObject55.bin"/><Relationship Id="rId54" Type="http://schemas.openxmlformats.org/officeDocument/2006/relationships/image" Target="media/image20.wmf"/><Relationship Id="rId75" Type="http://schemas.openxmlformats.org/officeDocument/2006/relationships/oleObject" Target="embeddings/oleObject28.bin"/><Relationship Id="rId96" Type="http://schemas.openxmlformats.org/officeDocument/2006/relationships/image" Target="media/image40.wmf"/><Relationship Id="rId140" Type="http://schemas.openxmlformats.org/officeDocument/2006/relationships/image" Target="media/image60.wmf"/><Relationship Id="rId161" Type="http://schemas.openxmlformats.org/officeDocument/2006/relationships/oleObject" Target="embeddings/oleObject72.bin"/><Relationship Id="rId182" Type="http://schemas.openxmlformats.org/officeDocument/2006/relationships/image" Target="media/image81.wmf"/><Relationship Id="rId217" Type="http://schemas.openxmlformats.org/officeDocument/2006/relationships/oleObject" Target="embeddings/oleObject102.bin"/><Relationship Id="rId6" Type="http://schemas.openxmlformats.org/officeDocument/2006/relationships/webSettings" Target="webSettings.xml"/><Relationship Id="rId238" Type="http://schemas.openxmlformats.org/officeDocument/2006/relationships/oleObject" Target="embeddings/oleObject113.bin"/><Relationship Id="rId259" Type="http://schemas.openxmlformats.org/officeDocument/2006/relationships/image" Target="media/image117.wmf"/><Relationship Id="rId23" Type="http://schemas.openxmlformats.org/officeDocument/2006/relationships/oleObject" Target="embeddings/oleObject2.bin"/><Relationship Id="rId119" Type="http://schemas.openxmlformats.org/officeDocument/2006/relationships/oleObject" Target="embeddings/oleObject49.bin"/><Relationship Id="rId44" Type="http://schemas.openxmlformats.org/officeDocument/2006/relationships/image" Target="media/image15.wmf"/><Relationship Id="rId65" Type="http://schemas.openxmlformats.org/officeDocument/2006/relationships/oleObject" Target="embeddings/oleObject23.bin"/><Relationship Id="rId86" Type="http://schemas.openxmlformats.org/officeDocument/2006/relationships/image" Target="media/image35.wmf"/><Relationship Id="rId130" Type="http://schemas.openxmlformats.org/officeDocument/2006/relationships/image" Target="media/image56.wmf"/><Relationship Id="rId151" Type="http://schemas.openxmlformats.org/officeDocument/2006/relationships/oleObject" Target="embeddings/oleObject67.bin"/><Relationship Id="rId172" Type="http://schemas.openxmlformats.org/officeDocument/2006/relationships/image" Target="media/image76.wmf"/><Relationship Id="rId193" Type="http://schemas.openxmlformats.org/officeDocument/2006/relationships/oleObject" Target="embeddings/oleObject88.bin"/><Relationship Id="rId207" Type="http://schemas.openxmlformats.org/officeDocument/2006/relationships/oleObject" Target="embeddings/oleObject96.bin"/><Relationship Id="rId228" Type="http://schemas.openxmlformats.org/officeDocument/2006/relationships/image" Target="media/image102.wmf"/><Relationship Id="rId249" Type="http://schemas.openxmlformats.org/officeDocument/2006/relationships/image" Target="media/image112.wmf"/><Relationship Id="rId13" Type="http://schemas.openxmlformats.org/officeDocument/2006/relationships/header" Target="header2.xml"/><Relationship Id="rId109" Type="http://schemas.openxmlformats.org/officeDocument/2006/relationships/oleObject" Target="embeddings/oleObject44.bin"/><Relationship Id="rId260" Type="http://schemas.openxmlformats.org/officeDocument/2006/relationships/oleObject" Target="embeddings/oleObject124.bin"/><Relationship Id="rId34" Type="http://schemas.openxmlformats.org/officeDocument/2006/relationships/image" Target="media/image10.wmf"/><Relationship Id="rId55" Type="http://schemas.openxmlformats.org/officeDocument/2006/relationships/oleObject" Target="embeddings/oleObject18.bin"/><Relationship Id="rId76" Type="http://schemas.openxmlformats.org/officeDocument/2006/relationships/image" Target="media/image31.wmf"/><Relationship Id="rId97" Type="http://schemas.openxmlformats.org/officeDocument/2006/relationships/oleObject" Target="embeddings/oleObject38.bin"/><Relationship Id="rId120" Type="http://schemas.openxmlformats.org/officeDocument/2006/relationships/oleObject" Target="embeddings/oleObject50.bin"/><Relationship Id="rId141" Type="http://schemas.openxmlformats.org/officeDocument/2006/relationships/oleObject" Target="embeddings/oleObject62.bin"/><Relationship Id="rId7" Type="http://schemas.openxmlformats.org/officeDocument/2006/relationships/footnotes" Target="footnotes.xml"/><Relationship Id="rId162" Type="http://schemas.openxmlformats.org/officeDocument/2006/relationships/image" Target="media/image71.wmf"/><Relationship Id="rId183" Type="http://schemas.openxmlformats.org/officeDocument/2006/relationships/oleObject" Target="embeddings/oleObject83.bin"/><Relationship Id="rId218" Type="http://schemas.openxmlformats.org/officeDocument/2006/relationships/image" Target="media/image97.wmf"/><Relationship Id="rId239" Type="http://schemas.openxmlformats.org/officeDocument/2006/relationships/image" Target="media/image107.wmf"/><Relationship Id="rId250" Type="http://schemas.openxmlformats.org/officeDocument/2006/relationships/oleObject" Target="embeddings/oleObject119.bin"/><Relationship Id="rId24" Type="http://schemas.openxmlformats.org/officeDocument/2006/relationships/image" Target="media/image5.wmf"/><Relationship Id="rId45" Type="http://schemas.openxmlformats.org/officeDocument/2006/relationships/oleObject" Target="embeddings/oleObject13.bin"/><Relationship Id="rId66" Type="http://schemas.openxmlformats.org/officeDocument/2006/relationships/image" Target="media/image26.wmf"/><Relationship Id="rId87" Type="http://schemas.openxmlformats.org/officeDocument/2006/relationships/oleObject" Target="embeddings/oleObject33.bin"/><Relationship Id="rId110" Type="http://schemas.openxmlformats.org/officeDocument/2006/relationships/image" Target="media/image47.wmf"/><Relationship Id="rId131" Type="http://schemas.openxmlformats.org/officeDocument/2006/relationships/oleObject" Target="embeddings/oleObject56.bin"/><Relationship Id="rId152" Type="http://schemas.openxmlformats.org/officeDocument/2006/relationships/image" Target="media/image66.wmf"/><Relationship Id="rId173" Type="http://schemas.openxmlformats.org/officeDocument/2006/relationships/oleObject" Target="embeddings/oleObject78.bin"/><Relationship Id="rId194" Type="http://schemas.openxmlformats.org/officeDocument/2006/relationships/oleObject" Target="embeddings/oleObject89.bin"/><Relationship Id="rId208" Type="http://schemas.openxmlformats.org/officeDocument/2006/relationships/image" Target="media/image93.wmf"/><Relationship Id="rId229" Type="http://schemas.openxmlformats.org/officeDocument/2006/relationships/oleObject" Target="embeddings/oleObject108.bin"/><Relationship Id="rId240" Type="http://schemas.openxmlformats.org/officeDocument/2006/relationships/oleObject" Target="embeddings/oleObject114.bin"/><Relationship Id="rId261" Type="http://schemas.openxmlformats.org/officeDocument/2006/relationships/image" Target="media/image118.wmf"/><Relationship Id="rId14" Type="http://schemas.openxmlformats.org/officeDocument/2006/relationships/footer" Target="footer3.xml"/><Relationship Id="rId35" Type="http://schemas.openxmlformats.org/officeDocument/2006/relationships/oleObject" Target="embeddings/oleObject8.bin"/><Relationship Id="rId56" Type="http://schemas.openxmlformats.org/officeDocument/2006/relationships/image" Target="media/image21.wmf"/><Relationship Id="rId77" Type="http://schemas.openxmlformats.org/officeDocument/2006/relationships/oleObject" Target="embeddings/oleObject29.bin"/><Relationship Id="rId100" Type="http://schemas.openxmlformats.org/officeDocument/2006/relationships/image" Target="media/image42.wmf"/><Relationship Id="rId8" Type="http://schemas.openxmlformats.org/officeDocument/2006/relationships/endnotes" Target="endnotes.xml"/><Relationship Id="rId98" Type="http://schemas.openxmlformats.org/officeDocument/2006/relationships/image" Target="media/image41.wmf"/><Relationship Id="rId121" Type="http://schemas.openxmlformats.org/officeDocument/2006/relationships/image" Target="media/image52.wmf"/><Relationship Id="rId142" Type="http://schemas.openxmlformats.org/officeDocument/2006/relationships/image" Target="media/image61.wmf"/><Relationship Id="rId163" Type="http://schemas.openxmlformats.org/officeDocument/2006/relationships/oleObject" Target="embeddings/oleObject73.bin"/><Relationship Id="rId184" Type="http://schemas.openxmlformats.org/officeDocument/2006/relationships/image" Target="media/image82.wmf"/><Relationship Id="rId219" Type="http://schemas.openxmlformats.org/officeDocument/2006/relationships/oleObject" Target="embeddings/oleObject103.bin"/><Relationship Id="rId230" Type="http://schemas.openxmlformats.org/officeDocument/2006/relationships/image" Target="media/image103.wmf"/><Relationship Id="rId251" Type="http://schemas.openxmlformats.org/officeDocument/2006/relationships/image" Target="media/image113.wmf"/><Relationship Id="rId25" Type="http://schemas.openxmlformats.org/officeDocument/2006/relationships/oleObject" Target="embeddings/oleObject3.bin"/><Relationship Id="rId46" Type="http://schemas.openxmlformats.org/officeDocument/2006/relationships/image" Target="media/image16.wmf"/><Relationship Id="rId67" Type="http://schemas.openxmlformats.org/officeDocument/2006/relationships/oleObject" Target="embeddings/oleObject24.bin"/><Relationship Id="rId88" Type="http://schemas.openxmlformats.org/officeDocument/2006/relationships/image" Target="media/image36.wmf"/><Relationship Id="rId111" Type="http://schemas.openxmlformats.org/officeDocument/2006/relationships/oleObject" Target="embeddings/oleObject45.bin"/><Relationship Id="rId132" Type="http://schemas.openxmlformats.org/officeDocument/2006/relationships/image" Target="media/image57.wmf"/><Relationship Id="rId153" Type="http://schemas.openxmlformats.org/officeDocument/2006/relationships/oleObject" Target="embeddings/oleObject68.bin"/><Relationship Id="rId174" Type="http://schemas.openxmlformats.org/officeDocument/2006/relationships/image" Target="media/image77.wmf"/><Relationship Id="rId195" Type="http://schemas.openxmlformats.org/officeDocument/2006/relationships/image" Target="media/image87.wmf"/><Relationship Id="rId209" Type="http://schemas.openxmlformats.org/officeDocument/2006/relationships/oleObject" Target="embeddings/oleObject97.bin"/><Relationship Id="rId220" Type="http://schemas.openxmlformats.org/officeDocument/2006/relationships/image" Target="media/image98.wmf"/><Relationship Id="rId241" Type="http://schemas.openxmlformats.org/officeDocument/2006/relationships/image" Target="media/image108.wmf"/><Relationship Id="rId15" Type="http://schemas.openxmlformats.org/officeDocument/2006/relationships/header" Target="header3.xml"/><Relationship Id="rId36" Type="http://schemas.openxmlformats.org/officeDocument/2006/relationships/image" Target="media/image11.wmf"/><Relationship Id="rId57" Type="http://schemas.openxmlformats.org/officeDocument/2006/relationships/oleObject" Target="embeddings/oleObject19.bin"/><Relationship Id="rId262" Type="http://schemas.openxmlformats.org/officeDocument/2006/relationships/oleObject" Target="embeddings/oleObject125.bin"/><Relationship Id="rId78" Type="http://schemas.openxmlformats.org/officeDocument/2006/relationships/image" Target="media/image32.wmf"/><Relationship Id="rId99" Type="http://schemas.openxmlformats.org/officeDocument/2006/relationships/oleObject" Target="embeddings/oleObject39.bin"/><Relationship Id="rId101" Type="http://schemas.openxmlformats.org/officeDocument/2006/relationships/oleObject" Target="embeddings/oleObject40.bin"/><Relationship Id="rId122" Type="http://schemas.openxmlformats.org/officeDocument/2006/relationships/oleObject" Target="embeddings/oleObject51.bin"/><Relationship Id="rId143" Type="http://schemas.openxmlformats.org/officeDocument/2006/relationships/oleObject" Target="embeddings/oleObject63.bin"/><Relationship Id="rId164" Type="http://schemas.openxmlformats.org/officeDocument/2006/relationships/image" Target="media/image72.wmf"/><Relationship Id="rId185" Type="http://schemas.openxmlformats.org/officeDocument/2006/relationships/oleObject" Target="embeddings/oleObject84.bin"/><Relationship Id="rId9" Type="http://schemas.openxmlformats.org/officeDocument/2006/relationships/image" Target="media/image1.png"/><Relationship Id="rId210" Type="http://schemas.openxmlformats.org/officeDocument/2006/relationships/oleObject" Target="embeddings/oleObject98.bin"/><Relationship Id="rId26" Type="http://schemas.openxmlformats.org/officeDocument/2006/relationships/image" Target="media/image6.wmf"/><Relationship Id="rId231" Type="http://schemas.openxmlformats.org/officeDocument/2006/relationships/oleObject" Target="embeddings/oleObject109.bin"/><Relationship Id="rId252" Type="http://schemas.openxmlformats.org/officeDocument/2006/relationships/oleObject" Target="embeddings/oleObject120.bin"/><Relationship Id="rId47" Type="http://schemas.openxmlformats.org/officeDocument/2006/relationships/oleObject" Target="embeddings/oleObject14.bin"/><Relationship Id="rId68" Type="http://schemas.openxmlformats.org/officeDocument/2006/relationships/image" Target="media/image27.wmf"/><Relationship Id="rId89" Type="http://schemas.openxmlformats.org/officeDocument/2006/relationships/oleObject" Target="embeddings/oleObject34.bin"/><Relationship Id="rId112" Type="http://schemas.openxmlformats.org/officeDocument/2006/relationships/image" Target="media/image48.wmf"/><Relationship Id="rId133" Type="http://schemas.openxmlformats.org/officeDocument/2006/relationships/oleObject" Target="embeddings/oleObject57.bin"/><Relationship Id="rId154" Type="http://schemas.openxmlformats.org/officeDocument/2006/relationships/image" Target="media/image67.wmf"/><Relationship Id="rId175" Type="http://schemas.openxmlformats.org/officeDocument/2006/relationships/oleObject" Target="embeddings/oleObject79.bin"/><Relationship Id="rId196" Type="http://schemas.openxmlformats.org/officeDocument/2006/relationships/oleObject" Target="embeddings/oleObject90.bin"/><Relationship Id="rId200" Type="http://schemas.openxmlformats.org/officeDocument/2006/relationships/oleObject" Target="embeddings/oleObject92.bin"/><Relationship Id="rId16" Type="http://schemas.openxmlformats.org/officeDocument/2006/relationships/footer" Target="footer4.xml"/><Relationship Id="rId221" Type="http://schemas.openxmlformats.org/officeDocument/2006/relationships/oleObject" Target="embeddings/oleObject104.bin"/><Relationship Id="rId242" Type="http://schemas.openxmlformats.org/officeDocument/2006/relationships/oleObject" Target="embeddings/oleObject115.bin"/><Relationship Id="rId263" Type="http://schemas.openxmlformats.org/officeDocument/2006/relationships/image" Target="media/image119.wmf"/><Relationship Id="rId37" Type="http://schemas.openxmlformats.org/officeDocument/2006/relationships/oleObject" Target="embeddings/oleObject9.bin"/><Relationship Id="rId58" Type="http://schemas.openxmlformats.org/officeDocument/2006/relationships/image" Target="media/image22.wmf"/><Relationship Id="rId79" Type="http://schemas.openxmlformats.org/officeDocument/2006/relationships/oleObject" Target="embeddings/oleObject30.bin"/><Relationship Id="rId102" Type="http://schemas.openxmlformats.org/officeDocument/2006/relationships/image" Target="media/image43.wmf"/><Relationship Id="rId123" Type="http://schemas.openxmlformats.org/officeDocument/2006/relationships/image" Target="media/image53.wmf"/><Relationship Id="rId144" Type="http://schemas.openxmlformats.org/officeDocument/2006/relationships/image" Target="media/image62.wmf"/><Relationship Id="rId90" Type="http://schemas.openxmlformats.org/officeDocument/2006/relationships/image" Target="media/image37.wmf"/><Relationship Id="rId165" Type="http://schemas.openxmlformats.org/officeDocument/2006/relationships/oleObject" Target="embeddings/oleObject74.bin"/><Relationship Id="rId186" Type="http://schemas.openxmlformats.org/officeDocument/2006/relationships/image" Target="media/image83.wmf"/><Relationship Id="rId211" Type="http://schemas.openxmlformats.org/officeDocument/2006/relationships/image" Target="media/image94.wmf"/><Relationship Id="rId232" Type="http://schemas.openxmlformats.org/officeDocument/2006/relationships/image" Target="media/image104.wmf"/><Relationship Id="rId253" Type="http://schemas.openxmlformats.org/officeDocument/2006/relationships/image" Target="media/image114.wmf"/><Relationship Id="rId27" Type="http://schemas.openxmlformats.org/officeDocument/2006/relationships/oleObject" Target="embeddings/oleObject4.bin"/><Relationship Id="rId48" Type="http://schemas.openxmlformats.org/officeDocument/2006/relationships/image" Target="media/image17.wmf"/><Relationship Id="rId69" Type="http://schemas.openxmlformats.org/officeDocument/2006/relationships/oleObject" Target="embeddings/oleObject25.bin"/><Relationship Id="rId113" Type="http://schemas.openxmlformats.org/officeDocument/2006/relationships/oleObject" Target="embeddings/oleObject46.bin"/><Relationship Id="rId134" Type="http://schemas.openxmlformats.org/officeDocument/2006/relationships/oleObject" Target="embeddings/oleObject58.bin"/><Relationship Id="rId80" Type="http://schemas.openxmlformats.org/officeDocument/2006/relationships/image" Target="media/image33.wmf"/><Relationship Id="rId155" Type="http://schemas.openxmlformats.org/officeDocument/2006/relationships/oleObject" Target="embeddings/oleObject69.bin"/><Relationship Id="rId176" Type="http://schemas.openxmlformats.org/officeDocument/2006/relationships/image" Target="media/image78.wmf"/><Relationship Id="rId197" Type="http://schemas.openxmlformats.org/officeDocument/2006/relationships/image" Target="media/image88.wmf"/><Relationship Id="rId201" Type="http://schemas.openxmlformats.org/officeDocument/2006/relationships/image" Target="media/image90.wmf"/><Relationship Id="rId222" Type="http://schemas.openxmlformats.org/officeDocument/2006/relationships/image" Target="media/image99.wmf"/><Relationship Id="rId243" Type="http://schemas.openxmlformats.org/officeDocument/2006/relationships/image" Target="media/image109.wmf"/><Relationship Id="rId264" Type="http://schemas.openxmlformats.org/officeDocument/2006/relationships/oleObject" Target="embeddings/oleObject126.bin"/><Relationship Id="rId17" Type="http://schemas.openxmlformats.org/officeDocument/2006/relationships/header" Target="header4.xml"/><Relationship Id="rId38" Type="http://schemas.openxmlformats.org/officeDocument/2006/relationships/image" Target="media/image12.wmf"/><Relationship Id="rId59" Type="http://schemas.openxmlformats.org/officeDocument/2006/relationships/oleObject" Target="embeddings/oleObject20.bin"/><Relationship Id="rId103" Type="http://schemas.openxmlformats.org/officeDocument/2006/relationships/oleObject" Target="embeddings/oleObject41.bin"/><Relationship Id="rId124" Type="http://schemas.openxmlformats.org/officeDocument/2006/relationships/oleObject" Target="embeddings/oleObject52.bin"/><Relationship Id="rId70" Type="http://schemas.openxmlformats.org/officeDocument/2006/relationships/image" Target="media/image28.wmf"/><Relationship Id="rId91" Type="http://schemas.openxmlformats.org/officeDocument/2006/relationships/oleObject" Target="embeddings/oleObject35.bin"/><Relationship Id="rId145" Type="http://schemas.openxmlformats.org/officeDocument/2006/relationships/oleObject" Target="embeddings/oleObject64.bin"/><Relationship Id="rId166" Type="http://schemas.openxmlformats.org/officeDocument/2006/relationships/image" Target="media/image73.wmf"/><Relationship Id="rId187" Type="http://schemas.openxmlformats.org/officeDocument/2006/relationships/oleObject" Target="embeddings/oleObject85.bin"/><Relationship Id="rId1" Type="http://schemas.openxmlformats.org/officeDocument/2006/relationships/customXml" Target="../customXml/item1.xml"/><Relationship Id="rId212" Type="http://schemas.openxmlformats.org/officeDocument/2006/relationships/oleObject" Target="embeddings/oleObject99.bin"/><Relationship Id="rId233" Type="http://schemas.openxmlformats.org/officeDocument/2006/relationships/oleObject" Target="embeddings/oleObject110.bin"/><Relationship Id="rId254" Type="http://schemas.openxmlformats.org/officeDocument/2006/relationships/oleObject" Target="embeddings/oleObject121.bin"/><Relationship Id="rId28" Type="http://schemas.openxmlformats.org/officeDocument/2006/relationships/image" Target="media/image7.wmf"/><Relationship Id="rId49" Type="http://schemas.openxmlformats.org/officeDocument/2006/relationships/oleObject" Target="embeddings/oleObject15.bin"/><Relationship Id="rId114" Type="http://schemas.openxmlformats.org/officeDocument/2006/relationships/image" Target="media/image49.wmf"/><Relationship Id="rId60" Type="http://schemas.openxmlformats.org/officeDocument/2006/relationships/image" Target="media/image23.wmf"/><Relationship Id="rId81" Type="http://schemas.openxmlformats.org/officeDocument/2006/relationships/oleObject" Target="embeddings/oleObject31.bin"/><Relationship Id="rId135" Type="http://schemas.openxmlformats.org/officeDocument/2006/relationships/image" Target="media/image58.wmf"/><Relationship Id="rId156" Type="http://schemas.openxmlformats.org/officeDocument/2006/relationships/image" Target="media/image68.wmf"/><Relationship Id="rId177" Type="http://schemas.openxmlformats.org/officeDocument/2006/relationships/oleObject" Target="embeddings/oleObject80.bin"/><Relationship Id="rId198" Type="http://schemas.openxmlformats.org/officeDocument/2006/relationships/oleObject" Target="embeddings/oleObject91.bin"/><Relationship Id="rId202" Type="http://schemas.openxmlformats.org/officeDocument/2006/relationships/oleObject" Target="embeddings/oleObject93.bin"/><Relationship Id="rId223" Type="http://schemas.openxmlformats.org/officeDocument/2006/relationships/oleObject" Target="embeddings/oleObject105.bin"/><Relationship Id="rId244" Type="http://schemas.openxmlformats.org/officeDocument/2006/relationships/oleObject" Target="embeddings/oleObject116.bin"/><Relationship Id="rId18" Type="http://schemas.openxmlformats.org/officeDocument/2006/relationships/footer" Target="footer5.xml"/><Relationship Id="rId39" Type="http://schemas.openxmlformats.org/officeDocument/2006/relationships/oleObject" Target="embeddings/oleObject10.bin"/><Relationship Id="rId265" Type="http://schemas.openxmlformats.org/officeDocument/2006/relationships/fontTable" Target="fontTable.xml"/><Relationship Id="rId50" Type="http://schemas.openxmlformats.org/officeDocument/2006/relationships/image" Target="media/image18.wmf"/><Relationship Id="rId104" Type="http://schemas.openxmlformats.org/officeDocument/2006/relationships/image" Target="media/image44.wmf"/><Relationship Id="rId125" Type="http://schemas.openxmlformats.org/officeDocument/2006/relationships/image" Target="media/image54.wmf"/><Relationship Id="rId146" Type="http://schemas.openxmlformats.org/officeDocument/2006/relationships/image" Target="media/image63.wmf"/><Relationship Id="rId167" Type="http://schemas.openxmlformats.org/officeDocument/2006/relationships/oleObject" Target="embeddings/oleObject75.bin"/><Relationship Id="rId188" Type="http://schemas.openxmlformats.org/officeDocument/2006/relationships/image" Target="media/image84.wmf"/><Relationship Id="rId71" Type="http://schemas.openxmlformats.org/officeDocument/2006/relationships/oleObject" Target="embeddings/oleObject26.bin"/><Relationship Id="rId92" Type="http://schemas.openxmlformats.org/officeDocument/2006/relationships/image" Target="media/image38.wmf"/><Relationship Id="rId213" Type="http://schemas.openxmlformats.org/officeDocument/2006/relationships/oleObject" Target="embeddings/oleObject100.bin"/><Relationship Id="rId234" Type="http://schemas.openxmlformats.org/officeDocument/2006/relationships/image" Target="media/image105.wmf"/><Relationship Id="rId2" Type="http://schemas.openxmlformats.org/officeDocument/2006/relationships/customXml" Target="../customXml/item2.xml"/><Relationship Id="rId29" Type="http://schemas.openxmlformats.org/officeDocument/2006/relationships/oleObject" Target="embeddings/oleObject5.bin"/><Relationship Id="rId255" Type="http://schemas.openxmlformats.org/officeDocument/2006/relationships/image" Target="media/image115.wmf"/><Relationship Id="rId40" Type="http://schemas.openxmlformats.org/officeDocument/2006/relationships/image" Target="media/image13.wmf"/><Relationship Id="rId115" Type="http://schemas.openxmlformats.org/officeDocument/2006/relationships/oleObject" Target="embeddings/oleObject47.bin"/><Relationship Id="rId136" Type="http://schemas.openxmlformats.org/officeDocument/2006/relationships/oleObject" Target="embeddings/oleObject59.bin"/><Relationship Id="rId157" Type="http://schemas.openxmlformats.org/officeDocument/2006/relationships/oleObject" Target="embeddings/oleObject70.bin"/><Relationship Id="rId178" Type="http://schemas.openxmlformats.org/officeDocument/2006/relationships/image" Target="media/image79.wmf"/><Relationship Id="rId61" Type="http://schemas.openxmlformats.org/officeDocument/2006/relationships/oleObject" Target="embeddings/oleObject21.bin"/><Relationship Id="rId82" Type="http://schemas.openxmlformats.org/officeDocument/2006/relationships/image" Target="media/image34.wmf"/><Relationship Id="rId199" Type="http://schemas.openxmlformats.org/officeDocument/2006/relationships/image" Target="media/image89.wmf"/><Relationship Id="rId203" Type="http://schemas.openxmlformats.org/officeDocument/2006/relationships/image" Target="media/image91.wmf"/><Relationship Id="rId19" Type="http://schemas.openxmlformats.org/officeDocument/2006/relationships/image" Target="media/image2.emf"/><Relationship Id="rId224" Type="http://schemas.openxmlformats.org/officeDocument/2006/relationships/image" Target="media/image100.wmf"/><Relationship Id="rId245" Type="http://schemas.openxmlformats.org/officeDocument/2006/relationships/image" Target="media/image110.wmf"/><Relationship Id="rId266" Type="http://schemas.openxmlformats.org/officeDocument/2006/relationships/theme" Target="theme/theme1.xml"/><Relationship Id="rId30" Type="http://schemas.openxmlformats.org/officeDocument/2006/relationships/image" Target="media/image8.wmf"/><Relationship Id="rId105" Type="http://schemas.openxmlformats.org/officeDocument/2006/relationships/oleObject" Target="embeddings/oleObject42.bin"/><Relationship Id="rId126" Type="http://schemas.openxmlformats.org/officeDocument/2006/relationships/oleObject" Target="embeddings/oleObject53.bin"/><Relationship Id="rId147" Type="http://schemas.openxmlformats.org/officeDocument/2006/relationships/oleObject" Target="embeddings/oleObject65.bin"/><Relationship Id="rId168" Type="http://schemas.openxmlformats.org/officeDocument/2006/relationships/image" Target="media/image74.wmf"/><Relationship Id="rId51" Type="http://schemas.openxmlformats.org/officeDocument/2006/relationships/oleObject" Target="embeddings/oleObject16.bin"/><Relationship Id="rId72" Type="http://schemas.openxmlformats.org/officeDocument/2006/relationships/image" Target="media/image29.wmf"/><Relationship Id="rId93" Type="http://schemas.openxmlformats.org/officeDocument/2006/relationships/oleObject" Target="embeddings/oleObject36.bin"/><Relationship Id="rId189" Type="http://schemas.openxmlformats.org/officeDocument/2006/relationships/oleObject" Target="embeddings/oleObject86.bin"/><Relationship Id="rId3" Type="http://schemas.openxmlformats.org/officeDocument/2006/relationships/numbering" Target="numbering.xml"/><Relationship Id="rId214" Type="http://schemas.openxmlformats.org/officeDocument/2006/relationships/image" Target="media/image95.wmf"/><Relationship Id="rId235" Type="http://schemas.openxmlformats.org/officeDocument/2006/relationships/oleObject" Target="embeddings/oleObject111.bin"/><Relationship Id="rId256" Type="http://schemas.openxmlformats.org/officeDocument/2006/relationships/oleObject" Target="embeddings/oleObject122.bin"/><Relationship Id="rId116" Type="http://schemas.openxmlformats.org/officeDocument/2006/relationships/image" Target="media/image50.wmf"/><Relationship Id="rId137" Type="http://schemas.openxmlformats.org/officeDocument/2006/relationships/image" Target="media/image59.wmf"/><Relationship Id="rId158" Type="http://schemas.openxmlformats.org/officeDocument/2006/relationships/image" Target="media/image69.wmf"/><Relationship Id="rId20" Type="http://schemas.openxmlformats.org/officeDocument/2006/relationships/image" Target="media/image3.wmf"/><Relationship Id="rId41" Type="http://schemas.openxmlformats.org/officeDocument/2006/relationships/oleObject" Target="embeddings/oleObject11.bin"/><Relationship Id="rId62" Type="http://schemas.openxmlformats.org/officeDocument/2006/relationships/image" Target="media/image24.wmf"/><Relationship Id="rId83" Type="http://schemas.openxmlformats.org/officeDocument/2006/relationships/oleObject" Target="embeddings/oleObject32.bin"/><Relationship Id="rId179" Type="http://schemas.openxmlformats.org/officeDocument/2006/relationships/oleObject" Target="embeddings/oleObject81.bin"/><Relationship Id="rId190" Type="http://schemas.openxmlformats.org/officeDocument/2006/relationships/image" Target="media/image85.wmf"/><Relationship Id="rId204" Type="http://schemas.openxmlformats.org/officeDocument/2006/relationships/oleObject" Target="embeddings/oleObject94.bin"/><Relationship Id="rId225" Type="http://schemas.openxmlformats.org/officeDocument/2006/relationships/oleObject" Target="embeddings/oleObject106.bin"/><Relationship Id="rId246" Type="http://schemas.openxmlformats.org/officeDocument/2006/relationships/oleObject" Target="embeddings/oleObject117.bin"/><Relationship Id="rId106" Type="http://schemas.openxmlformats.org/officeDocument/2006/relationships/image" Target="media/image45.wmf"/><Relationship Id="rId127" Type="http://schemas.openxmlformats.org/officeDocument/2006/relationships/oleObject" Target="embeddings/oleObject54.bin"/><Relationship Id="rId10" Type="http://schemas.openxmlformats.org/officeDocument/2006/relationships/header" Target="header1.xml"/><Relationship Id="rId31" Type="http://schemas.openxmlformats.org/officeDocument/2006/relationships/oleObject" Target="embeddings/oleObject6.bin"/><Relationship Id="rId52" Type="http://schemas.openxmlformats.org/officeDocument/2006/relationships/image" Target="media/image19.wmf"/><Relationship Id="rId73" Type="http://schemas.openxmlformats.org/officeDocument/2006/relationships/oleObject" Target="embeddings/oleObject27.bin"/><Relationship Id="rId94" Type="http://schemas.openxmlformats.org/officeDocument/2006/relationships/image" Target="media/image39.wmf"/><Relationship Id="rId148" Type="http://schemas.openxmlformats.org/officeDocument/2006/relationships/image" Target="media/image64.wmf"/><Relationship Id="rId169" Type="http://schemas.openxmlformats.org/officeDocument/2006/relationships/oleObject" Target="embeddings/oleObject76.bin"/><Relationship Id="rId4" Type="http://schemas.openxmlformats.org/officeDocument/2006/relationships/styles" Target="styles.xml"/><Relationship Id="rId180" Type="http://schemas.openxmlformats.org/officeDocument/2006/relationships/image" Target="media/image80.wmf"/><Relationship Id="rId215" Type="http://schemas.openxmlformats.org/officeDocument/2006/relationships/oleObject" Target="embeddings/oleObject101.bin"/><Relationship Id="rId236" Type="http://schemas.openxmlformats.org/officeDocument/2006/relationships/oleObject" Target="embeddings/oleObject112.bin"/><Relationship Id="rId257" Type="http://schemas.openxmlformats.org/officeDocument/2006/relationships/image" Target="media/image116.wmf"/><Relationship Id="rId42" Type="http://schemas.openxmlformats.org/officeDocument/2006/relationships/image" Target="media/image14.wmf"/><Relationship Id="rId84" Type="http://schemas.openxmlformats.org/officeDocument/2006/relationships/footer" Target="footer6.xml"/><Relationship Id="rId138" Type="http://schemas.openxmlformats.org/officeDocument/2006/relationships/oleObject" Target="embeddings/oleObject60.bin"/><Relationship Id="rId191" Type="http://schemas.openxmlformats.org/officeDocument/2006/relationships/oleObject" Target="embeddings/oleObject87.bin"/><Relationship Id="rId205" Type="http://schemas.openxmlformats.org/officeDocument/2006/relationships/image" Target="media/image92.wmf"/><Relationship Id="rId247" Type="http://schemas.openxmlformats.org/officeDocument/2006/relationships/image" Target="media/image11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B1F492-F27A-49EF-A0D2-EDD37F6C8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36</Pages>
  <Words>11927</Words>
  <Characters>14194</Characters>
  <Application>Microsoft Office Word</Application>
  <DocSecurity>0</DocSecurity>
  <Lines>1182</Lines>
  <Paragraphs>1306</Paragraphs>
  <ScaleCrop>false</ScaleCrop>
  <Company/>
  <LinksUpToDate>false</LinksUpToDate>
  <CharactersWithSpaces>24815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liuxin</dc:creator>
  <cp:lastModifiedBy>wxhcuit@126.com</cp:lastModifiedBy>
  <cp:revision>13</cp:revision>
  <cp:lastPrinted>2021-01-08T04:06:00Z</cp:lastPrinted>
  <dcterms:created xsi:type="dcterms:W3CDTF">2025-04-13T02:41:00Z</dcterms:created>
  <dcterms:modified xsi:type="dcterms:W3CDTF">2025-04-14T02:45:00Z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2052-11.1.0.12353</vt:lpwstr>
  </property>
  <property fmtid="{D5CDD505-2E9C-101B-9397-08002B2CF9AE}" pid="4" name="ICV">
    <vt:lpwstr>9897A6E149F249BEA5D080D6A2456D53</vt:lpwstr>
  </property>
</Properties>
</file>