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F9C4C">
      <w:pPr>
        <w:pStyle w:val="9"/>
        <w:keepNext w:val="0"/>
        <w:keepLines w:val="0"/>
        <w:pageBreakBefore w:val="0"/>
        <w:widowControl w:val="0"/>
        <w:kinsoku/>
        <w:wordWrap/>
        <w:overflowPunct/>
        <w:topLinePunct w:val="0"/>
        <w:autoSpaceDE/>
        <w:autoSpaceDN/>
        <w:bidi w:val="0"/>
        <w:adjustRightInd/>
        <w:snapToGrid/>
        <w:spacing w:after="157" w:afterLines="50"/>
        <w:jc w:val="right"/>
        <w:textAlignment w:val="auto"/>
        <w:rPr>
          <w:rFonts w:hint="default" w:ascii="Times New Roman" w:hAnsi="Times New Roman" w:eastAsia="黑体"/>
          <w:sz w:val="84"/>
          <w:szCs w:val="84"/>
          <w:lang w:val="en-US" w:eastAsia="zh-CN"/>
        </w:rPr>
      </w:pPr>
      <w:r>
        <w:rPr>
          <w:kern w:val="0"/>
          <w:sz w:val="24"/>
          <w:szCs w:val="20"/>
        </w:rPr>
        <w:drawing>
          <wp:inline distT="0" distB="0" distL="0" distR="0">
            <wp:extent cx="1933575" cy="847725"/>
            <wp:effectExtent l="0" t="0" r="9525" b="3175"/>
            <wp:docPr id="637926258" name="图片 637926258" descr="772~1O4HXZEI_K7XGVEJ3Z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926258" name="图片 637926258" descr="772~1O4HXZEI_K7XGVEJ3Z7"/>
                    <pic:cNvPicPr>
                      <a:picLocks noChangeAspect="1" noChangeArrowheads="1"/>
                    </pic:cNvPicPr>
                  </pic:nvPicPr>
                  <pic:blipFill>
                    <a:blip r:embed="rId17"/>
                    <a:srcRect/>
                    <a:stretch>
                      <a:fillRect/>
                    </a:stretch>
                  </pic:blipFill>
                  <pic:spPr>
                    <a:xfrm>
                      <a:off x="0" y="0"/>
                      <a:ext cx="1933575" cy="847725"/>
                    </a:xfrm>
                    <a:prstGeom prst="rect">
                      <a:avLst/>
                    </a:prstGeom>
                    <a:noFill/>
                    <a:ln w="9525">
                      <a:noFill/>
                      <a:miter lim="800000"/>
                      <a:headEnd/>
                      <a:tailEnd/>
                    </a:ln>
                  </pic:spPr>
                </pic:pic>
              </a:graphicData>
            </a:graphic>
          </wp:inline>
        </w:drawing>
      </w:r>
    </w:p>
    <w:p w14:paraId="5A30FD28">
      <w:pPr>
        <w:jc w:val="right"/>
        <w:rPr>
          <w:b/>
          <w:sz w:val="52"/>
        </w:rPr>
      </w:pPr>
      <w:r>
        <w:rPr>
          <w:rFonts w:hint="eastAsia"/>
          <w:b/>
          <w:sz w:val="52"/>
          <w:lang w:val="en-US" w:eastAsia="zh-CN"/>
        </w:rPr>
        <w:t xml:space="preserve">广 东 省 地 方 </w:t>
      </w:r>
      <w:r>
        <w:rPr>
          <w:b/>
          <w:sz w:val="52"/>
        </w:rPr>
        <w:t>计</w:t>
      </w:r>
      <w:r>
        <w:rPr>
          <w:rFonts w:hint="eastAsia"/>
          <w:b/>
          <w:sz w:val="52"/>
          <w:lang w:val="en-US" w:eastAsia="zh-CN"/>
        </w:rPr>
        <w:t xml:space="preserve"> </w:t>
      </w:r>
      <w:r>
        <w:rPr>
          <w:b/>
          <w:sz w:val="52"/>
        </w:rPr>
        <w:t>量</w:t>
      </w:r>
      <w:r>
        <w:rPr>
          <w:rFonts w:hint="eastAsia"/>
          <w:b/>
          <w:sz w:val="52"/>
          <w:lang w:val="en-US" w:eastAsia="zh-CN"/>
        </w:rPr>
        <w:t xml:space="preserve"> </w:t>
      </w:r>
      <w:r>
        <w:rPr>
          <w:b/>
          <w:sz w:val="52"/>
        </w:rPr>
        <w:t>技</w:t>
      </w:r>
      <w:r>
        <w:rPr>
          <w:rFonts w:hint="eastAsia"/>
          <w:b/>
          <w:sz w:val="52"/>
          <w:lang w:val="en-US" w:eastAsia="zh-CN"/>
        </w:rPr>
        <w:t xml:space="preserve"> </w:t>
      </w:r>
      <w:r>
        <w:rPr>
          <w:b/>
          <w:sz w:val="52"/>
        </w:rPr>
        <w:t>术</w:t>
      </w:r>
      <w:r>
        <w:rPr>
          <w:rFonts w:hint="eastAsia"/>
          <w:b/>
          <w:sz w:val="52"/>
          <w:lang w:val="en-US" w:eastAsia="zh-CN"/>
        </w:rPr>
        <w:t xml:space="preserve"> </w:t>
      </w:r>
      <w:r>
        <w:rPr>
          <w:b/>
          <w:sz w:val="52"/>
        </w:rPr>
        <w:t>规</w:t>
      </w:r>
      <w:r>
        <w:rPr>
          <w:rFonts w:hint="eastAsia"/>
          <w:b/>
          <w:sz w:val="52"/>
          <w:lang w:val="en-US" w:eastAsia="zh-CN"/>
        </w:rPr>
        <w:t xml:space="preserve"> </w:t>
      </w:r>
      <w:r>
        <w:rPr>
          <w:b/>
          <w:sz w:val="52"/>
        </w:rPr>
        <w:t>范</w:t>
      </w:r>
    </w:p>
    <w:p w14:paraId="0DE8F522">
      <w:pPr>
        <w:jc w:val="center"/>
        <w:rPr>
          <w:sz w:val="24"/>
        </w:rPr>
      </w:pPr>
    </w:p>
    <w:p w14:paraId="2A58634F">
      <w:pPr>
        <w:pStyle w:val="9"/>
        <w:jc w:val="right"/>
        <w:rPr>
          <w:rFonts w:hint="eastAsia" w:ascii="Times New Roman" w:hAnsi="Times New Roman" w:eastAsia="黑体"/>
          <w:b/>
          <w:sz w:val="28"/>
          <w:szCs w:val="28"/>
          <w:lang w:eastAsia="zh-CN"/>
        </w:rPr>
      </w:pPr>
      <w:r>
        <w:rPr>
          <w:rFonts w:hint="eastAsia" w:ascii="黑体" w:hAnsi="黑体" w:eastAsia="黑体" w:cs="黑体"/>
          <w:b w:val="0"/>
          <w:bCs/>
          <w:sz w:val="28"/>
          <w:szCs w:val="28"/>
        </w:rPr>
        <w:t>JJF</w:t>
      </w:r>
      <w:r>
        <w:rPr>
          <w:rFonts w:hint="eastAsia" w:ascii="黑体" w:hAnsi="黑体" w:eastAsia="黑体" w:cs="黑体"/>
          <w:b w:val="0"/>
          <w:bCs/>
          <w:sz w:val="28"/>
          <w:szCs w:val="28"/>
          <w:lang w:val="en-US" w:eastAsia="zh-CN"/>
        </w:rPr>
        <w:t>(粤)</w:t>
      </w:r>
      <w:r>
        <w:rPr>
          <w:rFonts w:hint="eastAsia" w:ascii="黑体" w:hAnsi="黑体" w:eastAsia="黑体" w:cs="黑体"/>
          <w:b w:val="0"/>
          <w:bCs/>
          <w:sz w:val="28"/>
          <w:szCs w:val="28"/>
        </w:rPr>
        <w:t>XXX—</w:t>
      </w:r>
      <w:r>
        <w:rPr>
          <w:rFonts w:hint="eastAsia" w:ascii="黑体" w:hAnsi="黑体" w:eastAsia="黑体" w:cs="黑体"/>
          <w:b w:val="0"/>
          <w:bCs/>
          <w:sz w:val="28"/>
          <w:szCs w:val="28"/>
          <w:lang w:eastAsia="zh-CN"/>
        </w:rPr>
        <w:t>XXXX</w:t>
      </w:r>
    </w:p>
    <w:p w14:paraId="520E2730">
      <w:pPr>
        <w:spacing w:line="320" w:lineRule="exact"/>
        <w:rPr>
          <w:sz w:val="44"/>
        </w:rPr>
      </w:pPr>
    </w:p>
    <w:p w14:paraId="05375202">
      <w:pPr>
        <w:rPr>
          <w:b/>
          <w:sz w:val="44"/>
        </w:rPr>
      </w:pPr>
      <w:r>
        <w:rPr>
          <w:b/>
          <w:spacing w:val="40"/>
          <w:sz w:val="36"/>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46990</wp:posOffset>
                </wp:positionV>
                <wp:extent cx="5292090" cy="0"/>
                <wp:effectExtent l="0" t="6350" r="3810" b="6350"/>
                <wp:wrapNone/>
                <wp:docPr id="3" name="自选图形 354"/>
                <wp:cNvGraphicFramePr/>
                <a:graphic xmlns:a="http://schemas.openxmlformats.org/drawingml/2006/main">
                  <a:graphicData uri="http://schemas.microsoft.com/office/word/2010/wordprocessingShape">
                    <wps:wsp>
                      <wps:cNvCnPr/>
                      <wps:spPr>
                        <a:xfrm flipV="1">
                          <a:off x="0" y="0"/>
                          <a:ext cx="5292090"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自选图形 354" o:spid="_x0000_s1026" o:spt="32" type="#_x0000_t32" style="position:absolute;left:0pt;flip:y;margin-left:5.25pt;margin-top:3.7pt;height:0pt;width:416.7pt;z-index:251661312;mso-width-relative:page;mso-height-relative:page;" filled="f" stroked="t" coordsize="21600,21600" o:gfxdata="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EayD60wAAAAYBAAAPAAAAAAAAAAEAIAAAACIAAABkcnMvZG93bnJl&#10;di54bWxQSwECFAAUAAAACACHTuJAgPOQkgICAAD+AwAADgAAAAAAAAABACAAAAAiAQAAZHJzL2Uy&#10;b0RvYy54bWxQSwUGAAAAAAYABgBZAQAAlgUAAAAA&#10;">
                <v:fill on="f" focussize="0,0"/>
                <v:stroke weight="1pt" color="#000000" joinstyle="round"/>
                <v:imagedata o:title=""/>
                <o:lock v:ext="edit" aspectratio="f"/>
              </v:shape>
            </w:pict>
          </mc:Fallback>
        </mc:AlternateContent>
      </w:r>
    </w:p>
    <w:p w14:paraId="1420EA56">
      <w:pPr>
        <w:jc w:val="center"/>
        <w:rPr>
          <w:b/>
          <w:sz w:val="44"/>
        </w:rPr>
      </w:pPr>
    </w:p>
    <w:p w14:paraId="59BB875E">
      <w:pPr>
        <w:jc w:val="center"/>
        <w:rPr>
          <w:b/>
          <w:sz w:val="44"/>
        </w:rPr>
      </w:pPr>
    </w:p>
    <w:p w14:paraId="0E5E9DE9">
      <w:pPr>
        <w:spacing w:line="360" w:lineRule="auto"/>
        <w:jc w:val="center"/>
        <w:rPr>
          <w:rFonts w:hint="eastAsia" w:eastAsia="黑体"/>
          <w:b w:val="0"/>
          <w:bCs/>
          <w:sz w:val="52"/>
          <w:lang w:val="en-US" w:eastAsia="zh-CN"/>
        </w:rPr>
      </w:pPr>
      <w:r>
        <w:rPr>
          <w:rFonts w:hint="eastAsia" w:eastAsia="黑体"/>
          <w:b w:val="0"/>
          <w:bCs/>
          <w:sz w:val="52"/>
          <w:lang w:val="en-US" w:eastAsia="zh-CN"/>
        </w:rPr>
        <w:t>固定源二氧化碳排放连续监测系统</w:t>
      </w:r>
      <w:r>
        <w:rPr>
          <w:rFonts w:hint="eastAsia" w:eastAsia="黑体"/>
          <w:b w:val="0"/>
          <w:bCs/>
          <w:sz w:val="52"/>
          <w:lang w:val="en-US" w:eastAsia="zh-CN"/>
        </w:rPr>
        <w:br w:type="textWrapping"/>
      </w:r>
      <w:r>
        <w:rPr>
          <w:rFonts w:hint="eastAsia" w:eastAsia="黑体"/>
          <w:b w:val="0"/>
          <w:bCs/>
          <w:sz w:val="52"/>
          <w:lang w:val="en-US" w:eastAsia="zh-CN"/>
        </w:rPr>
        <w:t>计量技术规范</w:t>
      </w:r>
    </w:p>
    <w:p w14:paraId="300E8478">
      <w:pPr>
        <w:pStyle w:val="9"/>
        <w:spacing w:line="360" w:lineRule="auto"/>
        <w:jc w:val="center"/>
        <w:rPr>
          <w:rFonts w:hint="default" w:ascii="Times New Roman" w:hAnsi="Times New Roman" w:eastAsia="黑体"/>
          <w:b/>
          <w:bCs w:val="0"/>
          <w:sz w:val="28"/>
          <w:szCs w:val="28"/>
          <w:lang w:val="en-US" w:eastAsia="zh-CN"/>
        </w:rPr>
      </w:pPr>
      <w:r>
        <w:rPr>
          <w:rFonts w:hint="eastAsia" w:ascii="Times New Roman" w:hAnsi="Times New Roman" w:eastAsia="黑体"/>
          <w:b/>
          <w:bCs w:val="0"/>
          <w:sz w:val="28"/>
          <w:szCs w:val="28"/>
          <w:lang w:val="en-US" w:eastAsia="zh-CN"/>
        </w:rPr>
        <w:t>Metrological</w:t>
      </w:r>
      <w:r>
        <w:rPr>
          <w:rFonts w:ascii="Times New Roman" w:hAnsi="Times New Roman" w:eastAsia="黑体"/>
          <w:b/>
          <w:bCs w:val="0"/>
          <w:sz w:val="28"/>
          <w:szCs w:val="28"/>
        </w:rPr>
        <w:t xml:space="preserve"> </w:t>
      </w:r>
      <w:r>
        <w:rPr>
          <w:rFonts w:hint="eastAsia" w:ascii="Times New Roman" w:hAnsi="Times New Roman" w:eastAsia="黑体"/>
          <w:b/>
          <w:bCs w:val="0"/>
          <w:sz w:val="28"/>
          <w:szCs w:val="28"/>
          <w:lang w:val="en-US" w:eastAsia="zh-CN"/>
        </w:rPr>
        <w:t xml:space="preserve">Technical </w:t>
      </w:r>
      <w:r>
        <w:rPr>
          <w:rFonts w:ascii="Times New Roman" w:hAnsi="Times New Roman" w:eastAsia="黑体"/>
          <w:b/>
          <w:bCs w:val="0"/>
          <w:sz w:val="28"/>
          <w:szCs w:val="28"/>
        </w:rPr>
        <w:t xml:space="preserve">Specification for </w:t>
      </w:r>
      <w:r>
        <w:rPr>
          <w:rFonts w:hint="eastAsia" w:ascii="Times New Roman" w:hAnsi="Times New Roman" w:eastAsia="黑体"/>
          <w:b/>
          <w:bCs w:val="0"/>
          <w:sz w:val="28"/>
          <w:szCs w:val="28"/>
          <w:lang w:val="en-US" w:eastAsia="zh-CN"/>
        </w:rPr>
        <w:t>Continuous Emission Monitoring Systems of CO</w:t>
      </w:r>
      <w:r>
        <w:rPr>
          <w:rFonts w:hint="eastAsia" w:ascii="Times New Roman" w:hAnsi="Times New Roman" w:eastAsia="黑体"/>
          <w:b/>
          <w:bCs w:val="0"/>
          <w:sz w:val="28"/>
          <w:szCs w:val="28"/>
          <w:vertAlign w:val="subscript"/>
          <w:lang w:val="en-US" w:eastAsia="zh-CN"/>
        </w:rPr>
        <w:t>2</w:t>
      </w:r>
      <w:r>
        <w:rPr>
          <w:rFonts w:hint="eastAsia" w:ascii="Times New Roman" w:hAnsi="Times New Roman" w:eastAsia="黑体"/>
          <w:b/>
          <w:bCs w:val="0"/>
          <w:sz w:val="28"/>
          <w:szCs w:val="28"/>
          <w:lang w:val="en-US" w:eastAsia="zh-CN"/>
        </w:rPr>
        <w:t xml:space="preserve"> Emitted from Stationary Source</w:t>
      </w:r>
    </w:p>
    <w:p w14:paraId="7432DF93"/>
    <w:p w14:paraId="2C7F2AD9">
      <w:pPr>
        <w:spacing w:line="360" w:lineRule="auto"/>
        <w:ind w:left="0" w:leftChars="0" w:firstLine="0" w:firstLineChars="0"/>
        <w:jc w:val="center"/>
        <w:rPr>
          <w:rFonts w:hint="eastAsia" w:eastAsia="宋体"/>
          <w:sz w:val="24"/>
          <w:szCs w:val="24"/>
          <w:lang w:eastAsia="zh-CN"/>
        </w:rPr>
      </w:pPr>
      <w:r>
        <w:rPr>
          <w:rFonts w:hint="eastAsia"/>
          <w:sz w:val="24"/>
          <w:szCs w:val="24"/>
          <w:lang w:eastAsia="zh-CN"/>
        </w:rPr>
        <w:t>（</w:t>
      </w:r>
      <w:r>
        <w:rPr>
          <w:rFonts w:hint="eastAsia"/>
          <w:sz w:val="24"/>
          <w:szCs w:val="24"/>
          <w:lang w:val="en-US" w:eastAsia="zh-CN"/>
        </w:rPr>
        <w:t>报批</w:t>
      </w:r>
      <w:r>
        <w:rPr>
          <w:rFonts w:hint="eastAsia"/>
          <w:sz w:val="24"/>
          <w:szCs w:val="24"/>
          <w:lang w:eastAsia="zh-CN"/>
        </w:rPr>
        <w:t>稿）</w:t>
      </w:r>
    </w:p>
    <w:p w14:paraId="155C9532">
      <w:pPr>
        <w:spacing w:line="360" w:lineRule="auto"/>
      </w:pPr>
    </w:p>
    <w:p w14:paraId="5BFCAD69">
      <w:pPr>
        <w:spacing w:line="360" w:lineRule="auto"/>
      </w:pPr>
    </w:p>
    <w:p w14:paraId="2A54CAF3">
      <w:pPr>
        <w:spacing w:line="360" w:lineRule="auto"/>
      </w:pPr>
    </w:p>
    <w:p w14:paraId="36F25E4B">
      <w:pPr>
        <w:spacing w:line="360" w:lineRule="auto"/>
      </w:pPr>
    </w:p>
    <w:p w14:paraId="50E4D43C">
      <w:pPr>
        <w:spacing w:line="360" w:lineRule="auto"/>
      </w:pPr>
    </w:p>
    <w:p w14:paraId="3DC4FA50">
      <w:pPr>
        <w:spacing w:line="360" w:lineRule="auto"/>
      </w:pPr>
    </w:p>
    <w:p w14:paraId="5D749091">
      <w:pPr>
        <w:spacing w:line="360" w:lineRule="auto"/>
      </w:pPr>
    </w:p>
    <w:p w14:paraId="47A04D44">
      <w:pPr>
        <w:spacing w:line="360" w:lineRule="auto"/>
      </w:pPr>
    </w:p>
    <w:p w14:paraId="48068396">
      <w:pPr>
        <w:spacing w:line="360" w:lineRule="auto"/>
      </w:pPr>
    </w:p>
    <w:p w14:paraId="26E8A4E0">
      <w:pPr>
        <w:spacing w:line="360" w:lineRule="auto"/>
      </w:pPr>
    </w:p>
    <w:p w14:paraId="7E45AE39">
      <w:pPr>
        <w:spacing w:line="360" w:lineRule="auto"/>
      </w:pPr>
    </w:p>
    <w:p w14:paraId="693702F0"/>
    <w:p w14:paraId="074B3984">
      <w:pPr>
        <w:pStyle w:val="9"/>
        <w:jc w:val="center"/>
        <w:rPr>
          <w:rFonts w:ascii="Times New Roman" w:hAnsi="Times New Roman" w:eastAsia="黑体"/>
          <w:bCs/>
          <w:sz w:val="28"/>
          <w:szCs w:val="28"/>
        </w:rPr>
      </w:pPr>
      <w:r>
        <w:rPr>
          <w:rFonts w:hint="eastAsia" w:ascii="黑体" w:hAnsi="黑体" w:eastAsia="黑体" w:cs="黑体"/>
          <w:bCs/>
          <w:sz w:val="28"/>
          <w:szCs w:val="28"/>
          <w:lang w:eastAsia="zh-CN"/>
        </w:rPr>
        <w:t>XXXX</w:t>
      </w:r>
      <w:r>
        <w:rPr>
          <w:rFonts w:hint="eastAsia" w:ascii="黑体" w:hAnsi="黑体" w:eastAsia="黑体" w:cs="黑体"/>
          <w:bCs/>
          <w:sz w:val="28"/>
          <w:szCs w:val="28"/>
          <w:lang w:val="en-US" w:eastAsia="zh-CN"/>
        </w:rPr>
        <w:t>-</w:t>
      </w:r>
      <w:r>
        <w:rPr>
          <w:rFonts w:hint="eastAsia" w:ascii="黑体" w:hAnsi="黑体" w:eastAsia="黑体" w:cs="黑体"/>
          <w:bCs/>
          <w:sz w:val="28"/>
          <w:szCs w:val="28"/>
        </w:rPr>
        <w:t>XX</w:t>
      </w:r>
      <w:r>
        <w:rPr>
          <w:rFonts w:hint="eastAsia" w:ascii="黑体" w:hAnsi="黑体" w:eastAsia="黑体" w:cs="黑体"/>
          <w:bCs/>
          <w:sz w:val="28"/>
          <w:szCs w:val="28"/>
          <w:lang w:val="en-US" w:eastAsia="zh-CN"/>
        </w:rPr>
        <w:t>-</w:t>
      </w:r>
      <w:r>
        <w:rPr>
          <w:rFonts w:hint="eastAsia" w:ascii="黑体" w:hAnsi="黑体" w:eastAsia="黑体" w:cs="黑体"/>
          <w:bCs/>
          <w:sz w:val="28"/>
          <w:szCs w:val="28"/>
        </w:rPr>
        <w:t>XX</w:t>
      </w:r>
      <w:r>
        <w:rPr>
          <w:rFonts w:ascii="Times New Roman" w:hAnsi="Times New Roman" w:eastAsia="黑体"/>
          <w:bCs/>
          <w:sz w:val="28"/>
          <w:szCs w:val="28"/>
        </w:rPr>
        <w:t xml:space="preserve">发布       </w:t>
      </w:r>
      <w:r>
        <w:rPr>
          <w:rFonts w:hint="eastAsia" w:ascii="Times New Roman" w:hAnsi="Times New Roman" w:eastAsia="黑体"/>
          <w:bCs/>
          <w:sz w:val="28"/>
          <w:szCs w:val="28"/>
        </w:rPr>
        <w:t xml:space="preserve">   </w:t>
      </w:r>
      <w:r>
        <w:rPr>
          <w:rFonts w:hint="eastAsia" w:ascii="Times New Roman" w:hAnsi="Times New Roman" w:eastAsia="黑体"/>
          <w:bCs/>
          <w:sz w:val="28"/>
          <w:szCs w:val="28"/>
          <w:lang w:val="en-US" w:eastAsia="zh-CN"/>
        </w:rPr>
        <w:t xml:space="preserve">    </w:t>
      </w:r>
      <w:r>
        <w:rPr>
          <w:rFonts w:hint="eastAsia" w:ascii="Times New Roman" w:hAnsi="Times New Roman" w:eastAsia="黑体"/>
          <w:bCs/>
          <w:sz w:val="28"/>
          <w:szCs w:val="28"/>
        </w:rPr>
        <w:t xml:space="preserve">       </w:t>
      </w:r>
      <w:r>
        <w:rPr>
          <w:rFonts w:ascii="Times New Roman" w:hAnsi="Times New Roman" w:eastAsia="黑体"/>
          <w:bCs/>
          <w:sz w:val="28"/>
          <w:szCs w:val="28"/>
        </w:rPr>
        <w:t xml:space="preserve">  </w:t>
      </w:r>
      <w:r>
        <w:rPr>
          <w:rFonts w:hint="eastAsia" w:ascii="黑体" w:hAnsi="黑体" w:eastAsia="黑体" w:cs="黑体"/>
          <w:bCs/>
          <w:sz w:val="28"/>
          <w:szCs w:val="28"/>
          <w:lang w:eastAsia="zh-CN"/>
        </w:rPr>
        <w:t>XXXX</w:t>
      </w:r>
      <w:r>
        <w:rPr>
          <w:rFonts w:hint="eastAsia" w:ascii="黑体" w:hAnsi="黑体" w:eastAsia="黑体" w:cs="黑体"/>
          <w:bCs/>
          <w:sz w:val="28"/>
          <w:szCs w:val="28"/>
          <w:lang w:val="en-US" w:eastAsia="zh-CN"/>
        </w:rPr>
        <w:t>-</w:t>
      </w:r>
      <w:r>
        <w:rPr>
          <w:rFonts w:hint="eastAsia" w:ascii="黑体" w:hAnsi="黑体" w:eastAsia="黑体" w:cs="黑体"/>
          <w:bCs/>
          <w:sz w:val="28"/>
          <w:szCs w:val="28"/>
        </w:rPr>
        <w:t>XX</w:t>
      </w:r>
      <w:r>
        <w:rPr>
          <w:rFonts w:hint="eastAsia" w:ascii="黑体" w:hAnsi="黑体" w:eastAsia="黑体" w:cs="黑体"/>
          <w:bCs/>
          <w:sz w:val="28"/>
          <w:szCs w:val="28"/>
          <w:lang w:val="en-US" w:eastAsia="zh-CN"/>
        </w:rPr>
        <w:t>-</w:t>
      </w:r>
      <w:r>
        <w:rPr>
          <w:rFonts w:hint="eastAsia" w:ascii="黑体" w:hAnsi="黑体" w:eastAsia="黑体" w:cs="黑体"/>
          <w:bCs/>
          <w:sz w:val="28"/>
          <w:szCs w:val="28"/>
        </w:rPr>
        <w:t>XX</w:t>
      </w:r>
      <w:r>
        <w:rPr>
          <w:rFonts w:ascii="Times New Roman" w:hAnsi="Times New Roman" w:eastAsia="黑体"/>
          <w:bCs/>
          <w:sz w:val="28"/>
          <w:szCs w:val="28"/>
        </w:rPr>
        <w:t>实施</w:t>
      </w:r>
    </w:p>
    <w:p w14:paraId="4BEF5733">
      <w:pPr>
        <w:pStyle w:val="9"/>
        <w:jc w:val="left"/>
        <w:rPr>
          <w:rFonts w:ascii="Times New Roman" w:hAnsi="Times New Roman"/>
          <w:b/>
          <w:spacing w:val="40"/>
          <w:w w:val="150"/>
          <w:sz w:val="36"/>
        </w:rPr>
      </w:pPr>
      <w:r>
        <w:rPr>
          <w:rFonts w:ascii="Times New Roman" w:hAnsi="Times New Roman"/>
          <w:sz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205105</wp:posOffset>
                </wp:positionV>
                <wp:extent cx="5292090" cy="0"/>
                <wp:effectExtent l="0" t="6350" r="3810" b="6350"/>
                <wp:wrapNone/>
                <wp:docPr id="2" name="自选图形 353"/>
                <wp:cNvGraphicFramePr/>
                <a:graphic xmlns:a="http://schemas.openxmlformats.org/drawingml/2006/main">
                  <a:graphicData uri="http://schemas.microsoft.com/office/word/2010/wordprocessingShape">
                    <wps:wsp>
                      <wps:cNvCnPr/>
                      <wps:spPr>
                        <a:xfrm flipV="1">
                          <a:off x="0" y="0"/>
                          <a:ext cx="5292090"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自选图形 353" o:spid="_x0000_s1026" o:spt="32" type="#_x0000_t32" style="position:absolute;left:0pt;flip:y;margin-left:0pt;margin-top:16.15pt;height:0pt;width:416.7pt;z-index:251660288;mso-width-relative:page;mso-height-relative:page;" filled="f" stroked="t" coordsize="21600,21600" o:gfxdata="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943U9QAAAAGAQAADwAAAAAAAAABACAAAAAiAAAAZHJzL2Rvd25y&#10;ZXYueG1sUEsBAhQAFAAAAAgAh07iQL0w6pACAgAA/gMAAA4AAAAAAAAAAQAgAAAAIwEAAGRycy9l&#10;Mm9Eb2MueG1sUEsFBgAAAAAGAAYAWQEAAJcFAAAAAA==&#10;">
                <v:fill on="f" focussize="0,0"/>
                <v:stroke weight="1pt" color="#000000" joinstyle="round"/>
                <v:imagedata o:title=""/>
                <o:lock v:ext="edit" aspectratio="f"/>
              </v:shape>
            </w:pict>
          </mc:Fallback>
        </mc:AlternateContent>
      </w:r>
    </w:p>
    <w:p w14:paraId="760BD642">
      <w:pPr>
        <w:pStyle w:val="9"/>
        <w:jc w:val="left"/>
        <w:rPr>
          <w:rFonts w:ascii="Times New Roman" w:hAnsi="Times New Roman" w:eastAsia="黑体"/>
          <w:sz w:val="28"/>
        </w:rPr>
      </w:pPr>
      <w:r>
        <w:rPr>
          <w:rFonts w:ascii="Times New Roman" w:hAnsi="Times New Roman"/>
          <w:b/>
          <w:spacing w:val="40"/>
          <w:w w:val="150"/>
          <w:sz w:val="32"/>
          <w:szCs w:val="32"/>
        </w:rPr>
        <w:t xml:space="preserve">   </w:t>
      </w:r>
      <w:r>
        <w:rPr>
          <w:rFonts w:hint="eastAsia" w:ascii="Times New Roman" w:hAnsi="Times New Roman"/>
          <w:b/>
          <w:spacing w:val="40"/>
          <w:w w:val="150"/>
          <w:sz w:val="32"/>
          <w:szCs w:val="32"/>
          <w:lang w:val="en-US" w:eastAsia="zh-CN"/>
        </w:rPr>
        <w:t>广东省</w:t>
      </w:r>
      <w:r>
        <w:rPr>
          <w:rFonts w:ascii="Times New Roman" w:hAnsi="Times New Roman"/>
          <w:b/>
          <w:spacing w:val="40"/>
          <w:w w:val="150"/>
          <w:sz w:val="32"/>
          <w:szCs w:val="32"/>
        </w:rPr>
        <w:t>市场监督管理局</w:t>
      </w:r>
      <w:r>
        <w:rPr>
          <w:rFonts w:ascii="Times New Roman" w:hAnsi="Times New Roman"/>
          <w:b/>
          <w:spacing w:val="40"/>
          <w:w w:val="150"/>
          <w:sz w:val="36"/>
        </w:rPr>
        <w:t xml:space="preserve"> </w:t>
      </w:r>
      <w:r>
        <w:rPr>
          <w:rFonts w:ascii="Times New Roman" w:hAnsi="Times New Roman" w:eastAsia="黑体"/>
          <w:sz w:val="28"/>
        </w:rPr>
        <w:t xml:space="preserve">发 布   </w:t>
      </w:r>
    </w:p>
    <w:p w14:paraId="1247B331">
      <w:pPr>
        <w:pStyle w:val="9"/>
        <w:jc w:val="left"/>
        <w:rPr>
          <w:rFonts w:ascii="Times New Roman" w:hAnsi="Times New Roman" w:eastAsia="黑体"/>
          <w:sz w:val="28"/>
        </w:rPr>
        <w:sectPr>
          <w:headerReference r:id="rId3" w:type="default"/>
          <w:footerReference r:id="rId4" w:type="default"/>
          <w:pgSz w:w="11906" w:h="16838"/>
          <w:pgMar w:top="1440" w:right="1752" w:bottom="1440" w:left="1752" w:header="851" w:footer="992" w:gutter="0"/>
          <w:pgNumType w:fmt="upperRoman" w:start="1"/>
          <w:cols w:space="720" w:num="1"/>
          <w:titlePg/>
          <w:docGrid w:linePitch="312" w:charSpace="0"/>
        </w:sectPr>
      </w:pPr>
    </w:p>
    <w:p w14:paraId="5D4B5404">
      <w:pPr>
        <w:pStyle w:val="9"/>
        <w:jc w:val="left"/>
        <w:rPr>
          <w:rFonts w:ascii="Times New Roman" w:hAnsi="Times New Roman" w:eastAsia="黑体"/>
          <w:sz w:val="28"/>
        </w:rPr>
      </w:pPr>
      <w:r>
        <w:rPr>
          <w:rFonts w:ascii="Times New Roman" w:hAnsi="Times New Roman" w:eastAsia="黑体"/>
          <w:sz w:val="28"/>
        </w:rPr>
        <w:t xml:space="preserve">    </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20"/>
        <w:gridCol w:w="3298"/>
      </w:tblGrid>
      <w:tr w14:paraId="7D6CF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320" w:type="dxa"/>
            <w:noWrap w:val="0"/>
            <w:vAlign w:val="top"/>
          </w:tcPr>
          <w:p w14:paraId="23F2F2E1">
            <w:pPr>
              <w:pStyle w:val="9"/>
              <w:jc w:val="center"/>
              <w:rPr>
                <w:rFonts w:hint="eastAsia" w:ascii="Times New Roman" w:hAnsi="Times New Roman" w:eastAsia="黑体"/>
                <w:sz w:val="44"/>
                <w:szCs w:val="44"/>
                <w:lang w:eastAsia="zh-CN"/>
              </w:rPr>
            </w:pPr>
            <w:r>
              <w:rPr>
                <w:rFonts w:hint="eastAsia" w:ascii="Times New Roman" w:hAnsi="Times New Roman" w:eastAsia="黑体"/>
                <w:sz w:val="44"/>
                <w:szCs w:val="44"/>
              </w:rPr>
              <w:t>固定源二氧化碳排放连续监测系统计量技术规范</w:t>
            </w:r>
          </w:p>
        </w:tc>
        <w:tc>
          <w:tcPr>
            <w:tcW w:w="3298" w:type="dxa"/>
            <w:vMerge w:val="restart"/>
            <w:noWrap w:val="0"/>
            <w:vAlign w:val="center"/>
          </w:tcPr>
          <w:p w14:paraId="4E8B8A4E">
            <w:pPr>
              <w:pStyle w:val="9"/>
              <w:ind w:right="880"/>
              <w:jc w:val="right"/>
              <w:rPr>
                <w:rFonts w:ascii="Times New Roman" w:hAnsi="Times New Roman" w:eastAsia="黑体"/>
                <w:sz w:val="44"/>
                <w:szCs w:val="44"/>
              </w:rPr>
            </w:pPr>
            <w:r>
              <w:rPr>
                <w:rFonts w:ascii="Times New Roman" w:hAnsi="Times New Roman" w:eastAsia="黑体"/>
                <w:sz w:val="44"/>
                <w:szCs w:val="4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499745</wp:posOffset>
                      </wp:positionV>
                      <wp:extent cx="1964055" cy="608330"/>
                      <wp:effectExtent l="6350" t="6350" r="10795" b="7620"/>
                      <wp:wrapThrough wrapText="bothSides">
                        <wp:wrapPolygon>
                          <wp:start x="21592" y="-2"/>
                          <wp:lineTo x="0" y="0"/>
                          <wp:lineTo x="0" y="21600"/>
                          <wp:lineTo x="21592" y="21602"/>
                          <wp:lineTo x="8" y="21602"/>
                          <wp:lineTo x="21600" y="21600"/>
                          <wp:lineTo x="21600" y="0"/>
                          <wp:lineTo x="8" y="-2"/>
                          <wp:lineTo x="21592" y="-2"/>
                        </wp:wrapPolygon>
                      </wp:wrapThrough>
                      <wp:docPr id="10" name="文本框 359"/>
                      <wp:cNvGraphicFramePr/>
                      <a:graphic xmlns:a="http://schemas.openxmlformats.org/drawingml/2006/main">
                        <a:graphicData uri="http://schemas.microsoft.com/office/word/2010/wordprocessingShape">
                          <wps:wsp>
                            <wps:cNvSpPr txBox="1"/>
                            <wps:spPr>
                              <a:xfrm>
                                <a:off x="0" y="0"/>
                                <a:ext cx="1964055" cy="608330"/>
                              </a:xfrm>
                              <a:prstGeom prst="rect">
                                <a:avLst/>
                              </a:prstGeom>
                              <a:solidFill>
                                <a:srgbClr val="FFFFFF">
                                  <a:alpha val="0"/>
                                </a:srgbClr>
                              </a:solidFill>
                              <a:ln w="12700" cap="flat" cmpd="sng">
                                <a:solidFill>
                                  <a:srgbClr val="000000"/>
                                </a:solidFill>
                                <a:prstDash val="dashDot"/>
                                <a:miter/>
                                <a:headEnd type="none" w="med" len="med"/>
                                <a:tailEnd type="none" w="med" len="med"/>
                              </a:ln>
                              <a:effectLst/>
                            </wps:spPr>
                            <wps:txbx>
                              <w:txbxContent>
                                <w:p w14:paraId="466ED0B2">
                                  <w:pPr>
                                    <w:spacing w:before="240" w:beforeLines="100"/>
                                    <w:ind w:left="0" w:leftChars="0" w:firstLine="0" w:firstLineChars="0"/>
                                    <w:jc w:val="center"/>
                                    <w:rPr>
                                      <w:rFonts w:hint="eastAsia" w:ascii="黑体" w:eastAsia="黑体"/>
                                      <w:sz w:val="28"/>
                                      <w:szCs w:val="28"/>
                                      <w:lang w:eastAsia="zh-CN"/>
                                    </w:rPr>
                                  </w:pPr>
                                  <w:r>
                                    <w:rPr>
                                      <w:rFonts w:hint="eastAsia" w:ascii="黑体" w:eastAsia="黑体"/>
                                      <w:sz w:val="28"/>
                                      <w:szCs w:val="28"/>
                                    </w:rPr>
                                    <w:t>JJF</w:t>
                                  </w:r>
                                  <w:r>
                                    <w:rPr>
                                      <w:rFonts w:hint="eastAsia" w:ascii="黑体" w:eastAsia="黑体"/>
                                      <w:sz w:val="28"/>
                                      <w:szCs w:val="28"/>
                                      <w:lang w:val="en-US" w:eastAsia="zh-CN"/>
                                    </w:rPr>
                                    <w:t>(粤)</w:t>
                                  </w:r>
                                  <w:r>
                                    <w:rPr>
                                      <w:rFonts w:hint="eastAsia" w:ascii="黑体" w:eastAsia="黑体"/>
                                      <w:sz w:val="28"/>
                                      <w:szCs w:val="28"/>
                                    </w:rPr>
                                    <w:t>XXX-</w:t>
                                  </w:r>
                                  <w:r>
                                    <w:rPr>
                                      <w:rFonts w:hint="eastAsia" w:ascii="黑体" w:eastAsia="黑体"/>
                                      <w:sz w:val="28"/>
                                      <w:szCs w:val="28"/>
                                      <w:lang w:eastAsia="zh-CN"/>
                                    </w:rPr>
                                    <w:t>XXXX</w:t>
                                  </w:r>
                                </w:p>
                              </w:txbxContent>
                            </wps:txbx>
                            <wps:bodyPr vert="horz" wrap="square" lIns="91440" tIns="10800" rIns="91440" bIns="45720" anchor="t" anchorCtr="0" upright="1"/>
                          </wps:wsp>
                        </a:graphicData>
                      </a:graphic>
                    </wp:anchor>
                  </w:drawing>
                </mc:Choice>
                <mc:Fallback>
                  <w:pict>
                    <v:shape id="文本框 359" o:spid="_x0000_s1026" o:spt="202" type="#_x0000_t202" style="position:absolute;left:0pt;margin-left:-1.5pt;margin-top:39.35pt;height:47.9pt;width:154.65pt;mso-wrap-distance-left:9pt;mso-wrap-distance-right:9pt;z-index:251659264;mso-width-relative:page;mso-height-relative:page;" fillcolor="#FFFFFF" filled="t" stroked="t" coordsize="21600,21600" wrapcoords="21592 -2 0 0 0 21600 21592 21602 8 21602 21600 21600 21600 0 8 -2 21592 -2" o:gfxdata="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iRPbf2QAAAAkBAAAPAAAAAAAAAAEAIAAAACIAAABkcnMvZG93bnJldi54bWxQSwECFAAUAAAA&#10;CACHTuJAHVVuUl8CAADOBAAADgAAAAAAAAABACAAAAAoAQAAZHJzL2Uyb0RvYy54bWxQSwUGAAAA&#10;AAYABgBZAQAA+QUAAAAA&#10;">
                      <v:fill on="t" opacity="0f" focussize="0,0"/>
                      <v:stroke weight="1pt" color="#000000" joinstyle="miter" dashstyle="dashDot"/>
                      <v:imagedata o:title=""/>
                      <o:lock v:ext="edit" aspectratio="f"/>
                      <v:textbox inset="2.54mm,0.3mm,2.54mm,1.27mm">
                        <w:txbxContent>
                          <w:p w14:paraId="466ED0B2">
                            <w:pPr>
                              <w:spacing w:before="240" w:beforeLines="100"/>
                              <w:ind w:left="0" w:leftChars="0" w:firstLine="0" w:firstLineChars="0"/>
                              <w:jc w:val="center"/>
                              <w:rPr>
                                <w:rFonts w:hint="eastAsia" w:ascii="黑体" w:eastAsia="黑体"/>
                                <w:sz w:val="28"/>
                                <w:szCs w:val="28"/>
                                <w:lang w:eastAsia="zh-CN"/>
                              </w:rPr>
                            </w:pPr>
                            <w:r>
                              <w:rPr>
                                <w:rFonts w:hint="eastAsia" w:ascii="黑体" w:eastAsia="黑体"/>
                                <w:sz w:val="28"/>
                                <w:szCs w:val="28"/>
                              </w:rPr>
                              <w:t>JJF</w:t>
                            </w:r>
                            <w:r>
                              <w:rPr>
                                <w:rFonts w:hint="eastAsia" w:ascii="黑体" w:eastAsia="黑体"/>
                                <w:sz w:val="28"/>
                                <w:szCs w:val="28"/>
                                <w:lang w:val="en-US" w:eastAsia="zh-CN"/>
                              </w:rPr>
                              <w:t>(粤)</w:t>
                            </w:r>
                            <w:r>
                              <w:rPr>
                                <w:rFonts w:hint="eastAsia" w:ascii="黑体" w:eastAsia="黑体"/>
                                <w:sz w:val="28"/>
                                <w:szCs w:val="28"/>
                              </w:rPr>
                              <w:t>XXX-</w:t>
                            </w:r>
                            <w:r>
                              <w:rPr>
                                <w:rFonts w:hint="eastAsia" w:ascii="黑体" w:eastAsia="黑体"/>
                                <w:sz w:val="28"/>
                                <w:szCs w:val="28"/>
                                <w:lang w:eastAsia="zh-CN"/>
                              </w:rPr>
                              <w:t>XXXX</w:t>
                            </w:r>
                          </w:p>
                        </w:txbxContent>
                      </v:textbox>
                      <w10:wrap type="through"/>
                    </v:shape>
                  </w:pict>
                </mc:Fallback>
              </mc:AlternateContent>
            </w:r>
          </w:p>
        </w:tc>
      </w:tr>
      <w:tr w14:paraId="4ED27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1" w:hRule="atLeast"/>
        </w:trPr>
        <w:tc>
          <w:tcPr>
            <w:tcW w:w="5320" w:type="dxa"/>
            <w:noWrap w:val="0"/>
            <w:vAlign w:val="center"/>
          </w:tcPr>
          <w:p w14:paraId="5094B86A">
            <w:pPr>
              <w:pStyle w:val="9"/>
              <w:jc w:val="center"/>
              <w:rPr>
                <w:rFonts w:ascii="Times New Roman" w:hAnsi="Times New Roman" w:eastAsia="黑体"/>
                <w:sz w:val="44"/>
                <w:szCs w:val="44"/>
              </w:rPr>
            </w:pPr>
            <w:r>
              <w:rPr>
                <w:rFonts w:hint="eastAsia" w:ascii="Times New Roman" w:hAnsi="Times New Roman" w:eastAsia="黑体"/>
                <w:b/>
                <w:sz w:val="28"/>
                <w:szCs w:val="28"/>
                <w:lang w:val="en-US" w:eastAsia="zh-CN"/>
              </w:rPr>
              <w:t>Metrological</w:t>
            </w:r>
            <w:r>
              <w:rPr>
                <w:rFonts w:ascii="Times New Roman" w:hAnsi="Times New Roman" w:eastAsia="黑体"/>
                <w:b/>
                <w:sz w:val="28"/>
                <w:szCs w:val="28"/>
              </w:rPr>
              <w:t xml:space="preserve"> </w:t>
            </w:r>
            <w:r>
              <w:rPr>
                <w:rFonts w:hint="eastAsia" w:ascii="Times New Roman" w:hAnsi="Times New Roman" w:eastAsia="黑体"/>
                <w:b/>
                <w:sz w:val="28"/>
                <w:szCs w:val="28"/>
                <w:lang w:val="en-US" w:eastAsia="zh-CN"/>
              </w:rPr>
              <w:t xml:space="preserve">Technical </w:t>
            </w:r>
            <w:r>
              <w:rPr>
                <w:rFonts w:ascii="Times New Roman" w:hAnsi="Times New Roman" w:eastAsia="黑体"/>
                <w:b/>
                <w:sz w:val="28"/>
                <w:szCs w:val="28"/>
              </w:rPr>
              <w:t xml:space="preserve">Specification for </w:t>
            </w:r>
            <w:r>
              <w:rPr>
                <w:rFonts w:hint="eastAsia" w:ascii="Times New Roman" w:hAnsi="Times New Roman" w:eastAsia="黑体"/>
                <w:b/>
                <w:sz w:val="28"/>
                <w:szCs w:val="28"/>
                <w:lang w:val="en-US" w:eastAsia="zh-CN"/>
              </w:rPr>
              <w:t>Continuous Emission Monitoring Systems of CO</w:t>
            </w:r>
            <w:r>
              <w:rPr>
                <w:rFonts w:hint="eastAsia" w:ascii="Times New Roman" w:hAnsi="Times New Roman" w:eastAsia="黑体"/>
                <w:b/>
                <w:sz w:val="28"/>
                <w:szCs w:val="28"/>
                <w:vertAlign w:val="subscript"/>
                <w:lang w:val="en-US" w:eastAsia="zh-CN"/>
              </w:rPr>
              <w:t>2</w:t>
            </w:r>
            <w:r>
              <w:rPr>
                <w:rFonts w:hint="eastAsia" w:ascii="Times New Roman" w:hAnsi="Times New Roman" w:eastAsia="黑体"/>
                <w:b/>
                <w:sz w:val="28"/>
                <w:szCs w:val="28"/>
                <w:lang w:val="en-US" w:eastAsia="zh-CN"/>
              </w:rPr>
              <w:t xml:space="preserve"> Emitted from Stationary Source</w:t>
            </w:r>
          </w:p>
        </w:tc>
        <w:tc>
          <w:tcPr>
            <w:tcW w:w="3298" w:type="dxa"/>
            <w:vMerge w:val="continue"/>
            <w:noWrap w:val="0"/>
            <w:vAlign w:val="top"/>
          </w:tcPr>
          <w:p w14:paraId="27A10660">
            <w:pPr>
              <w:pStyle w:val="9"/>
              <w:jc w:val="left"/>
              <w:rPr>
                <w:rFonts w:ascii="Times New Roman" w:hAnsi="Times New Roman" w:eastAsia="黑体"/>
                <w:sz w:val="44"/>
                <w:szCs w:val="44"/>
              </w:rPr>
            </w:pPr>
          </w:p>
        </w:tc>
      </w:tr>
    </w:tbl>
    <w:p w14:paraId="2AA1B43E">
      <w:pPr>
        <w:pStyle w:val="9"/>
        <w:spacing w:line="400" w:lineRule="exact"/>
        <w:rPr>
          <w:rFonts w:ascii="Times New Roman" w:hAnsi="Times New Roman"/>
          <w:sz w:val="28"/>
        </w:rPr>
      </w:pPr>
      <w:r>
        <w:rPr>
          <w:rFonts w:ascii="Times New Roman" w:hAnsi="Times New Roman"/>
          <w:sz w:val="28"/>
        </w:rPr>
        <mc:AlternateContent>
          <mc:Choice Requires="wps">
            <w:drawing>
              <wp:anchor distT="0" distB="0" distL="114300" distR="114300" simplePos="0" relativeHeight="251662336" behindDoc="0" locked="0" layoutInCell="1" allowOverlap="1">
                <wp:simplePos x="0" y="0"/>
                <wp:positionH relativeFrom="column">
                  <wp:posOffset>48260</wp:posOffset>
                </wp:positionH>
                <wp:positionV relativeFrom="paragraph">
                  <wp:posOffset>179070</wp:posOffset>
                </wp:positionV>
                <wp:extent cx="5292090" cy="0"/>
                <wp:effectExtent l="0" t="6350" r="3810" b="6350"/>
                <wp:wrapNone/>
                <wp:docPr id="4" name="自选图形 351"/>
                <wp:cNvGraphicFramePr/>
                <a:graphic xmlns:a="http://schemas.openxmlformats.org/drawingml/2006/main">
                  <a:graphicData uri="http://schemas.microsoft.com/office/word/2010/wordprocessingShape">
                    <wps:wsp>
                      <wps:cNvCnPr/>
                      <wps:spPr>
                        <a:xfrm flipV="1">
                          <a:off x="0" y="0"/>
                          <a:ext cx="5292090"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自选图形 351" o:spid="_x0000_s1026" o:spt="32" type="#_x0000_t32" style="position:absolute;left:0pt;flip:y;margin-left:3.8pt;margin-top:14.1pt;height:0pt;width:416.7pt;z-index:251662336;mso-width-relative:page;mso-height-relative:page;" filled="f" stroked="t" coordsize="21600,21600" o:gfxdata="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Y9TktQAAAAHAQAADwAAAAAAAAABACAAAAAiAAAAZHJzL2Rvd25y&#10;ZXYueG1sUEsBAhQAFAAAAAgAh07iQIFY+rYCAgAA/gMAAA4AAAAAAAAAAQAgAAAAIwEAAGRycy9l&#10;Mm9Eb2MueG1sUEsFBgAAAAAGAAYAWQEAAJcFAAAAAA==&#10;">
                <v:fill on="f" focussize="0,0"/>
                <v:stroke weight="1pt" color="#000000" joinstyle="round"/>
                <v:imagedata o:title=""/>
                <o:lock v:ext="edit" aspectratio="f"/>
              </v:shape>
            </w:pict>
          </mc:Fallback>
        </mc:AlternateContent>
      </w:r>
    </w:p>
    <w:p w14:paraId="23CB25D4">
      <w:pPr>
        <w:pStyle w:val="9"/>
        <w:spacing w:line="400" w:lineRule="exact"/>
        <w:rPr>
          <w:rFonts w:ascii="Times New Roman" w:hAnsi="Times New Roman"/>
          <w:sz w:val="28"/>
        </w:rPr>
      </w:pPr>
    </w:p>
    <w:p w14:paraId="21401406">
      <w:pPr>
        <w:pStyle w:val="9"/>
        <w:spacing w:line="400" w:lineRule="exact"/>
        <w:rPr>
          <w:rFonts w:ascii="Times New Roman" w:hAnsi="Times New Roman"/>
          <w:sz w:val="28"/>
        </w:rPr>
      </w:pPr>
    </w:p>
    <w:p w14:paraId="41FC86A4">
      <w:pPr>
        <w:pStyle w:val="9"/>
        <w:spacing w:line="400" w:lineRule="exact"/>
        <w:rPr>
          <w:rFonts w:ascii="Times New Roman" w:hAnsi="Times New Roman"/>
          <w:sz w:val="28"/>
        </w:rPr>
      </w:pPr>
    </w:p>
    <w:p w14:paraId="3832F4CD">
      <w:pPr>
        <w:pStyle w:val="9"/>
        <w:spacing w:line="400" w:lineRule="exact"/>
        <w:rPr>
          <w:rFonts w:ascii="Times New Roman" w:hAnsi="Times New Roman"/>
          <w:sz w:val="28"/>
        </w:rPr>
      </w:pPr>
    </w:p>
    <w:p w14:paraId="71A07C03">
      <w:pPr>
        <w:pStyle w:val="9"/>
        <w:spacing w:line="400" w:lineRule="exact"/>
        <w:rPr>
          <w:rFonts w:ascii="Times New Roman" w:hAnsi="Times New Roman"/>
          <w:sz w:val="28"/>
        </w:rPr>
      </w:pPr>
    </w:p>
    <w:p w14:paraId="3FF007A0">
      <w:pPr>
        <w:pStyle w:val="9"/>
        <w:spacing w:line="400" w:lineRule="exact"/>
        <w:rPr>
          <w:rFonts w:ascii="Times New Roman" w:hAnsi="Times New Roman"/>
          <w:sz w:val="28"/>
        </w:rPr>
      </w:pPr>
    </w:p>
    <w:p w14:paraId="285DB4BB">
      <w:pPr>
        <w:pStyle w:val="9"/>
        <w:spacing w:line="400" w:lineRule="exact"/>
        <w:rPr>
          <w:rFonts w:ascii="Times New Roman" w:hAnsi="Times New Roman"/>
          <w:sz w:val="28"/>
        </w:rPr>
      </w:pPr>
    </w:p>
    <w:p w14:paraId="31BE53F9">
      <w:pPr>
        <w:pStyle w:val="9"/>
        <w:spacing w:line="400" w:lineRule="exact"/>
        <w:rPr>
          <w:rFonts w:ascii="Times New Roman" w:hAnsi="Times New Roman"/>
          <w:sz w:val="28"/>
        </w:rPr>
      </w:pPr>
    </w:p>
    <w:p w14:paraId="2A839069">
      <w:pPr>
        <w:pStyle w:val="9"/>
        <w:keepNext w:val="0"/>
        <w:keepLines w:val="0"/>
        <w:pageBreakBefore w:val="0"/>
        <w:widowControl w:val="0"/>
        <w:kinsoku/>
        <w:wordWrap/>
        <w:overflowPunct/>
        <w:topLinePunct w:val="0"/>
        <w:autoSpaceDE/>
        <w:autoSpaceDN/>
        <w:bidi w:val="0"/>
        <w:adjustRightInd/>
        <w:snapToGrid/>
        <w:spacing w:line="360" w:lineRule="auto"/>
        <w:ind w:firstLine="1120" w:firstLineChars="400"/>
        <w:textAlignment w:val="auto"/>
        <w:rPr>
          <w:rFonts w:hint="eastAsia" w:ascii="Times New Roman" w:hAnsi="Times New Roman" w:eastAsia="黑体"/>
          <w:sz w:val="28"/>
        </w:rPr>
      </w:pPr>
      <w:r>
        <w:rPr>
          <w:rFonts w:ascii="Times New Roman" w:hAnsi="Times New Roman" w:eastAsia="黑体"/>
          <w:sz w:val="28"/>
        </w:rPr>
        <w:t>归</w:t>
      </w:r>
      <w:r>
        <w:rPr>
          <w:rFonts w:hint="eastAsia" w:ascii="Times New Roman" w:hAnsi="Times New Roman" w:eastAsia="黑体"/>
          <w:sz w:val="37"/>
          <w:szCs w:val="37"/>
        </w:rPr>
        <w:t xml:space="preserve"> </w:t>
      </w:r>
      <w:r>
        <w:rPr>
          <w:rFonts w:ascii="Times New Roman" w:hAnsi="Times New Roman" w:eastAsia="黑体"/>
          <w:sz w:val="28"/>
        </w:rPr>
        <w:t>口</w:t>
      </w:r>
      <w:r>
        <w:rPr>
          <w:rFonts w:hint="eastAsia" w:ascii="Times New Roman" w:hAnsi="Times New Roman" w:eastAsia="黑体"/>
          <w:sz w:val="37"/>
          <w:szCs w:val="37"/>
        </w:rPr>
        <w:t xml:space="preserve"> </w:t>
      </w:r>
      <w:r>
        <w:rPr>
          <w:rFonts w:ascii="Times New Roman" w:hAnsi="Times New Roman" w:eastAsia="黑体"/>
          <w:sz w:val="28"/>
        </w:rPr>
        <w:t>单</w:t>
      </w:r>
      <w:r>
        <w:rPr>
          <w:rFonts w:hint="eastAsia" w:ascii="Times New Roman" w:hAnsi="Times New Roman" w:eastAsia="黑体"/>
          <w:sz w:val="37"/>
          <w:szCs w:val="37"/>
        </w:rPr>
        <w:t xml:space="preserve"> </w:t>
      </w:r>
      <w:r>
        <w:rPr>
          <w:rFonts w:ascii="Times New Roman" w:hAnsi="Times New Roman" w:eastAsia="黑体"/>
          <w:sz w:val="28"/>
        </w:rPr>
        <w:t>位</w:t>
      </w:r>
      <w:r>
        <w:rPr>
          <w:rFonts w:hint="eastAsia" w:ascii="Times New Roman" w:hAnsi="Times New Roman" w:eastAsia="黑体"/>
          <w:sz w:val="28"/>
          <w:lang w:eastAsia="zh-CN"/>
        </w:rPr>
        <w:t>：</w:t>
      </w:r>
      <w:r>
        <w:rPr>
          <w:rFonts w:hint="eastAsia" w:ascii="宋体" w:hAnsi="宋体" w:eastAsia="宋体" w:cs="宋体"/>
          <w:sz w:val="28"/>
        </w:rPr>
        <w:t>广东省碳达峰碳中和计量技术委员会</w:t>
      </w:r>
    </w:p>
    <w:p w14:paraId="39769EDD">
      <w:pPr>
        <w:pStyle w:val="9"/>
        <w:keepNext w:val="0"/>
        <w:keepLines w:val="0"/>
        <w:pageBreakBefore w:val="0"/>
        <w:widowControl w:val="0"/>
        <w:kinsoku/>
        <w:wordWrap/>
        <w:overflowPunct/>
        <w:topLinePunct w:val="0"/>
        <w:autoSpaceDE/>
        <w:autoSpaceDN/>
        <w:bidi w:val="0"/>
        <w:adjustRightInd/>
        <w:snapToGrid/>
        <w:spacing w:line="360" w:lineRule="auto"/>
        <w:ind w:firstLine="1120" w:firstLineChars="400"/>
        <w:textAlignment w:val="auto"/>
        <w:rPr>
          <w:rFonts w:hint="eastAsia" w:ascii="Times New Roman" w:hAnsi="Times New Roman" w:eastAsia="黑体"/>
          <w:sz w:val="28"/>
        </w:rPr>
      </w:pPr>
      <w:r>
        <w:rPr>
          <w:rFonts w:hint="eastAsia" w:ascii="Times New Roman" w:hAnsi="Times New Roman" w:eastAsia="黑体"/>
          <w:sz w:val="28"/>
        </w:rPr>
        <w:t>主要</w:t>
      </w:r>
      <w:r>
        <w:rPr>
          <w:rFonts w:ascii="Times New Roman" w:hAnsi="Times New Roman" w:eastAsia="黑体"/>
          <w:sz w:val="28"/>
        </w:rPr>
        <w:t>起草单位</w:t>
      </w:r>
      <w:r>
        <w:rPr>
          <w:rFonts w:hint="eastAsia" w:ascii="Times New Roman" w:hAnsi="Times New Roman" w:eastAsia="黑体"/>
          <w:sz w:val="28"/>
          <w:lang w:eastAsia="zh-CN"/>
        </w:rPr>
        <w:t>：</w:t>
      </w:r>
      <w:r>
        <w:rPr>
          <w:rFonts w:hint="eastAsia" w:ascii="宋体" w:hAnsi="宋体" w:eastAsia="宋体" w:cs="宋体"/>
          <w:sz w:val="28"/>
        </w:rPr>
        <w:t>广东省计量科学研究院</w:t>
      </w:r>
    </w:p>
    <w:p w14:paraId="72D1DEA2">
      <w:pPr>
        <w:pStyle w:val="9"/>
        <w:keepNext w:val="0"/>
        <w:keepLines w:val="0"/>
        <w:pageBreakBefore w:val="0"/>
        <w:widowControl w:val="0"/>
        <w:kinsoku/>
        <w:wordWrap/>
        <w:overflowPunct/>
        <w:topLinePunct w:val="0"/>
        <w:autoSpaceDE/>
        <w:autoSpaceDN/>
        <w:bidi w:val="0"/>
        <w:adjustRightInd/>
        <w:snapToGrid/>
        <w:spacing w:line="360" w:lineRule="auto"/>
        <w:ind w:firstLine="1120" w:firstLineChars="400"/>
        <w:textAlignment w:val="auto"/>
        <w:rPr>
          <w:rFonts w:hint="eastAsia" w:ascii="Times New Roman" w:hAnsi="Times New Roman" w:eastAsia="黑体"/>
          <w:sz w:val="28"/>
          <w:lang w:eastAsia="zh-CN"/>
        </w:rPr>
      </w:pPr>
      <w:r>
        <w:rPr>
          <w:rFonts w:ascii="Times New Roman" w:hAnsi="Times New Roman" w:eastAsia="黑体"/>
          <w:sz w:val="28"/>
        </w:rPr>
        <w:t>参加</w:t>
      </w:r>
      <w:r>
        <w:rPr>
          <w:rFonts w:hint="eastAsia" w:ascii="Times New Roman" w:hAnsi="Times New Roman" w:eastAsia="黑体"/>
          <w:sz w:val="28"/>
        </w:rPr>
        <w:t>起草</w:t>
      </w:r>
      <w:r>
        <w:rPr>
          <w:rFonts w:ascii="Times New Roman" w:hAnsi="Times New Roman" w:eastAsia="黑体"/>
          <w:sz w:val="28"/>
        </w:rPr>
        <w:t>单位</w:t>
      </w:r>
      <w:r>
        <w:rPr>
          <w:rFonts w:hint="eastAsia" w:ascii="Times New Roman" w:hAnsi="Times New Roman" w:eastAsia="黑体"/>
          <w:sz w:val="28"/>
          <w:lang w:eastAsia="zh-CN"/>
        </w:rPr>
        <w:t>：</w:t>
      </w:r>
      <w:r>
        <w:rPr>
          <w:rFonts w:hint="eastAsia" w:hAnsi="宋体" w:cs="宋体"/>
          <w:sz w:val="28"/>
          <w:lang w:val="en-US" w:eastAsia="zh-CN"/>
        </w:rPr>
        <w:t>广东省广州生态环境监测中心站</w:t>
      </w:r>
    </w:p>
    <w:p w14:paraId="641B68FC">
      <w:pPr>
        <w:pStyle w:val="9"/>
        <w:keepNext w:val="0"/>
        <w:keepLines w:val="0"/>
        <w:pageBreakBefore w:val="0"/>
        <w:widowControl w:val="0"/>
        <w:kinsoku/>
        <w:wordWrap/>
        <w:overflowPunct/>
        <w:topLinePunct w:val="0"/>
        <w:autoSpaceDE/>
        <w:autoSpaceDN/>
        <w:bidi w:val="0"/>
        <w:adjustRightInd/>
        <w:snapToGrid/>
        <w:spacing w:line="360" w:lineRule="auto"/>
        <w:ind w:firstLine="3080" w:firstLineChars="1100"/>
        <w:jc w:val="left"/>
        <w:textAlignment w:val="auto"/>
        <w:rPr>
          <w:rFonts w:hint="default" w:ascii="宋体" w:hAnsi="宋体" w:eastAsia="宋体" w:cs="宋体"/>
          <w:sz w:val="28"/>
          <w:lang w:val="en-US" w:eastAsia="zh-CN"/>
        </w:rPr>
      </w:pPr>
      <w:r>
        <w:rPr>
          <w:rFonts w:hint="eastAsia" w:ascii="宋体" w:hAnsi="宋体" w:eastAsia="宋体" w:cs="宋体"/>
          <w:sz w:val="28"/>
          <w:lang w:val="en-US" w:eastAsia="zh-CN"/>
        </w:rPr>
        <w:t>国能清远发电责任有限公司</w:t>
      </w:r>
    </w:p>
    <w:p w14:paraId="043E042F">
      <w:pPr>
        <w:pStyle w:val="9"/>
        <w:keepNext w:val="0"/>
        <w:keepLines w:val="0"/>
        <w:pageBreakBefore w:val="0"/>
        <w:widowControl w:val="0"/>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lang w:val="en-US" w:eastAsia="zh-CN"/>
        </w:rPr>
      </w:pPr>
      <w:r>
        <w:rPr>
          <w:rFonts w:hint="eastAsia" w:ascii="宋体" w:hAnsi="宋体" w:eastAsia="宋体" w:cs="宋体"/>
          <w:sz w:val="28"/>
          <w:lang w:val="en-US" w:eastAsia="zh-CN"/>
        </w:rPr>
        <w:t>广州华润热电有限公司</w:t>
      </w:r>
    </w:p>
    <w:p w14:paraId="3D6AC2B5">
      <w:pPr>
        <w:pStyle w:val="9"/>
        <w:keepNext w:val="0"/>
        <w:keepLines w:val="0"/>
        <w:pageBreakBefore w:val="0"/>
        <w:widowControl w:val="0"/>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lang w:val="en-US" w:eastAsia="zh-CN"/>
        </w:rPr>
      </w:pPr>
      <w:r>
        <w:rPr>
          <w:rFonts w:hint="eastAsia" w:ascii="宋体" w:hAnsi="宋体" w:eastAsia="宋体" w:cs="宋体"/>
          <w:sz w:val="28"/>
          <w:lang w:val="en-US" w:eastAsia="zh-CN"/>
        </w:rPr>
        <w:t>深圳市前度科技有限公司</w:t>
      </w:r>
    </w:p>
    <w:p w14:paraId="4DA30B73">
      <w:pPr>
        <w:pStyle w:val="9"/>
        <w:keepNext w:val="0"/>
        <w:keepLines w:val="0"/>
        <w:pageBreakBefore w:val="0"/>
        <w:widowControl w:val="0"/>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lang w:val="en-US" w:eastAsia="zh-CN"/>
        </w:rPr>
      </w:pPr>
    </w:p>
    <w:p w14:paraId="18013669">
      <w:pPr>
        <w:pStyle w:val="9"/>
        <w:keepNext w:val="0"/>
        <w:keepLines w:val="0"/>
        <w:pageBreakBefore w:val="0"/>
        <w:widowControl w:val="0"/>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lang w:val="en-US" w:eastAsia="zh-CN"/>
        </w:rPr>
      </w:pPr>
    </w:p>
    <w:p w14:paraId="0F82E8F8">
      <w:pPr>
        <w:pStyle w:val="9"/>
        <w:keepNext w:val="0"/>
        <w:keepLines w:val="0"/>
        <w:pageBreakBefore w:val="0"/>
        <w:widowControl w:val="0"/>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lang w:val="en-US" w:eastAsia="zh-CN"/>
        </w:rPr>
      </w:pPr>
    </w:p>
    <w:p w14:paraId="0D948751">
      <w:pPr>
        <w:pStyle w:val="9"/>
        <w:keepNext w:val="0"/>
        <w:keepLines w:val="0"/>
        <w:pageBreakBefore w:val="0"/>
        <w:widowControl w:val="0"/>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lang w:val="en-US" w:eastAsia="zh-CN"/>
        </w:rPr>
      </w:pPr>
    </w:p>
    <w:p w14:paraId="682951B2">
      <w:pPr>
        <w:pStyle w:val="9"/>
        <w:keepNext w:val="0"/>
        <w:keepLines w:val="0"/>
        <w:pageBreakBefore w:val="0"/>
        <w:widowControl w:val="0"/>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lang w:val="en-US" w:eastAsia="zh-CN"/>
        </w:rPr>
      </w:pPr>
    </w:p>
    <w:p w14:paraId="3C9063A7">
      <w:pPr>
        <w:pStyle w:val="9"/>
        <w:keepNext w:val="0"/>
        <w:keepLines w:val="0"/>
        <w:pageBreakBefore w:val="0"/>
        <w:widowControl w:val="0"/>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lang w:val="en-US" w:eastAsia="zh-CN"/>
        </w:rPr>
      </w:pPr>
    </w:p>
    <w:p w14:paraId="6EED4090">
      <w:pPr>
        <w:pStyle w:val="9"/>
        <w:keepNext w:val="0"/>
        <w:keepLines w:val="0"/>
        <w:pageBreakBefore w:val="0"/>
        <w:widowControl w:val="0"/>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lang w:val="en-US" w:eastAsia="zh-CN"/>
        </w:rPr>
      </w:pPr>
    </w:p>
    <w:p w14:paraId="78F32E34">
      <w:pPr>
        <w:pStyle w:val="9"/>
        <w:jc w:val="center"/>
        <w:rPr>
          <w:rFonts w:ascii="Times New Roman" w:hAnsi="Times New Roman" w:eastAsia="黑体"/>
          <w:sz w:val="28"/>
        </w:rPr>
      </w:pPr>
      <w:r>
        <w:rPr>
          <w:rFonts w:hint="eastAsia" w:ascii="宋体" w:hAnsi="宋体" w:eastAsia="宋体" w:cs="宋体"/>
          <w:sz w:val="28"/>
        </w:rPr>
        <w:t>本规范委托广东省碳达峰碳中和计量技术委员会负责解释</w:t>
      </w:r>
    </w:p>
    <w:p w14:paraId="6A59AE3E">
      <w:pPr>
        <w:pStyle w:val="9"/>
        <w:rPr>
          <w:rFonts w:ascii="Times New Roman" w:hAnsi="Times New Roman"/>
          <w:sz w:val="24"/>
        </w:rPr>
        <w:sectPr>
          <w:footerReference r:id="rId6" w:type="first"/>
          <w:footerReference r:id="rId5" w:type="default"/>
          <w:pgSz w:w="11906" w:h="16838"/>
          <w:pgMar w:top="1440" w:right="1752" w:bottom="1440" w:left="1752" w:header="851" w:footer="992" w:gutter="0"/>
          <w:pgNumType w:fmt="upperRoman" w:start="1"/>
          <w:cols w:space="720" w:num="1"/>
          <w:docGrid w:linePitch="312" w:charSpace="0"/>
        </w:sectPr>
      </w:pPr>
    </w:p>
    <w:p w14:paraId="5A9E4995">
      <w:pPr>
        <w:pStyle w:val="9"/>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sz w:val="28"/>
          <w:lang w:val="en-US" w:eastAsia="zh-CN"/>
        </w:rPr>
      </w:pPr>
    </w:p>
    <w:p w14:paraId="4A37B064">
      <w:pPr>
        <w:pStyle w:val="9"/>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sz w:val="28"/>
          <w:lang w:val="en-US" w:eastAsia="zh-CN"/>
        </w:rPr>
      </w:pPr>
    </w:p>
    <w:p w14:paraId="16FCEBEA">
      <w:pPr>
        <w:pStyle w:val="9"/>
        <w:keepNext w:val="0"/>
        <w:keepLines w:val="0"/>
        <w:pageBreakBefore w:val="0"/>
        <w:widowControl w:val="0"/>
        <w:kinsoku/>
        <w:wordWrap/>
        <w:overflowPunct/>
        <w:topLinePunct w:val="0"/>
        <w:autoSpaceDE/>
        <w:autoSpaceDN/>
        <w:bidi w:val="0"/>
        <w:adjustRightInd/>
        <w:snapToGrid/>
        <w:spacing w:line="360" w:lineRule="auto"/>
        <w:ind w:firstLine="1680" w:firstLineChars="600"/>
        <w:textAlignment w:val="auto"/>
        <w:rPr>
          <w:rFonts w:ascii="Times New Roman" w:hAnsi="Times New Roman" w:eastAsia="黑体"/>
          <w:sz w:val="28"/>
        </w:rPr>
      </w:pPr>
      <w:r>
        <w:rPr>
          <w:rFonts w:ascii="Times New Roman" w:hAnsi="Times New Roman" w:eastAsia="黑体"/>
          <w:sz w:val="28"/>
        </w:rPr>
        <w:t>本规范主要起草人：</w:t>
      </w:r>
    </w:p>
    <w:p w14:paraId="35362AF3">
      <w:pPr>
        <w:pStyle w:val="9"/>
        <w:keepNext w:val="0"/>
        <w:keepLines w:val="0"/>
        <w:pageBreakBefore w:val="0"/>
        <w:widowControl w:val="0"/>
        <w:kinsoku/>
        <w:wordWrap/>
        <w:overflowPunct/>
        <w:topLinePunct w:val="0"/>
        <w:autoSpaceDE/>
        <w:autoSpaceDN/>
        <w:bidi w:val="0"/>
        <w:adjustRightInd/>
        <w:snapToGrid/>
        <w:spacing w:line="360" w:lineRule="auto"/>
        <w:ind w:firstLine="2520" w:firstLineChars="900"/>
        <w:textAlignment w:val="auto"/>
        <w:rPr>
          <w:rFonts w:ascii="Times New Roman" w:hAnsi="Times New Roman" w:eastAsia="黑体"/>
          <w:sz w:val="28"/>
        </w:rPr>
      </w:pPr>
    </w:p>
    <w:p w14:paraId="3FFE4D79">
      <w:pPr>
        <w:pStyle w:val="9"/>
        <w:keepNext w:val="0"/>
        <w:keepLines w:val="0"/>
        <w:pageBreakBefore w:val="0"/>
        <w:widowControl w:val="0"/>
        <w:kinsoku/>
        <w:wordWrap/>
        <w:overflowPunct/>
        <w:topLinePunct w:val="0"/>
        <w:autoSpaceDE/>
        <w:autoSpaceDN/>
        <w:bidi w:val="0"/>
        <w:adjustRightInd/>
        <w:snapToGrid/>
        <w:spacing w:line="360" w:lineRule="auto"/>
        <w:ind w:firstLine="2520" w:firstLineChars="900"/>
        <w:textAlignment w:val="auto"/>
        <w:rPr>
          <w:rFonts w:ascii="Times New Roman" w:hAnsi="Times New Roman" w:eastAsia="黑体"/>
          <w:sz w:val="28"/>
        </w:rPr>
      </w:pPr>
    </w:p>
    <w:p w14:paraId="7817606C">
      <w:pPr>
        <w:pStyle w:val="9"/>
        <w:keepNext w:val="0"/>
        <w:keepLines w:val="0"/>
        <w:pageBreakBefore w:val="0"/>
        <w:widowControl w:val="0"/>
        <w:kinsoku/>
        <w:wordWrap/>
        <w:overflowPunct/>
        <w:topLinePunct w:val="0"/>
        <w:autoSpaceDE/>
        <w:autoSpaceDN/>
        <w:bidi w:val="0"/>
        <w:adjustRightInd/>
        <w:snapToGrid/>
        <w:spacing w:line="360" w:lineRule="auto"/>
        <w:ind w:firstLine="2520" w:firstLineChars="900"/>
        <w:textAlignment w:val="auto"/>
        <w:rPr>
          <w:rFonts w:ascii="Times New Roman" w:hAnsi="Times New Roman" w:eastAsia="黑体"/>
          <w:sz w:val="28"/>
        </w:rPr>
      </w:pPr>
      <w:bookmarkStart w:id="70" w:name="_GoBack"/>
      <w:bookmarkEnd w:id="70"/>
    </w:p>
    <w:p w14:paraId="2EC378CC">
      <w:pPr>
        <w:pStyle w:val="9"/>
        <w:keepNext w:val="0"/>
        <w:keepLines w:val="0"/>
        <w:pageBreakBefore w:val="0"/>
        <w:widowControl w:val="0"/>
        <w:kinsoku/>
        <w:wordWrap/>
        <w:overflowPunct/>
        <w:topLinePunct w:val="0"/>
        <w:autoSpaceDE/>
        <w:autoSpaceDN/>
        <w:bidi w:val="0"/>
        <w:adjustRightInd/>
        <w:snapToGrid/>
        <w:spacing w:line="360" w:lineRule="auto"/>
        <w:ind w:firstLine="2520" w:firstLineChars="900"/>
        <w:textAlignment w:val="auto"/>
        <w:rPr>
          <w:rFonts w:ascii="Times New Roman" w:hAnsi="Times New Roman" w:eastAsia="黑体"/>
          <w:sz w:val="28"/>
        </w:rPr>
      </w:pPr>
      <w:r>
        <w:rPr>
          <w:rFonts w:ascii="Times New Roman" w:hAnsi="Times New Roman" w:eastAsia="黑体"/>
          <w:sz w:val="28"/>
        </w:rPr>
        <w:t>参加起草人：</w:t>
      </w:r>
    </w:p>
    <w:p w14:paraId="20AAB073">
      <w:pPr>
        <w:pStyle w:val="9"/>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sz w:val="28"/>
          <w:lang w:val="en-US" w:eastAsia="zh-CN"/>
        </w:rPr>
      </w:pPr>
    </w:p>
    <w:p w14:paraId="4614C7F6">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253" w:firstLineChars="1519"/>
        <w:textAlignment w:val="auto"/>
        <w:rPr>
          <w:rFonts w:hint="eastAsia" w:ascii="Times New Roman" w:hAnsi="Times New Roman" w:eastAsia="黑体" w:cs="Times New Roman"/>
          <w:sz w:val="28"/>
          <w:lang w:val="en-US" w:eastAsia="zh-CN"/>
        </w:rPr>
      </w:pPr>
    </w:p>
    <w:p w14:paraId="173202C7">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253" w:firstLineChars="1519"/>
        <w:textAlignment w:val="auto"/>
        <w:rPr>
          <w:rFonts w:hint="eastAsia" w:ascii="Times New Roman" w:hAnsi="Times New Roman" w:eastAsia="黑体" w:cs="Times New Roman"/>
          <w:sz w:val="28"/>
          <w:lang w:val="en-US" w:eastAsia="zh-CN"/>
        </w:rPr>
        <w:sectPr>
          <w:headerReference r:id="rId8" w:type="first"/>
          <w:footerReference r:id="rId10" w:type="first"/>
          <w:headerReference r:id="rId7" w:type="default"/>
          <w:footerReference r:id="rId9" w:type="default"/>
          <w:pgSz w:w="11906" w:h="16838"/>
          <w:pgMar w:top="1183" w:right="1134" w:bottom="567" w:left="1134" w:header="567" w:footer="851" w:gutter="0"/>
          <w:pgNumType w:start="0"/>
          <w:cols w:space="720" w:num="1"/>
          <w:titlePg/>
          <w:docGrid w:type="lines" w:linePitch="381" w:charSpace="0"/>
        </w:sectPr>
      </w:pPr>
    </w:p>
    <w:p w14:paraId="4F9451DB">
      <w:pPr>
        <w:spacing w:line="600" w:lineRule="exact"/>
        <w:jc w:val="center"/>
        <w:rPr>
          <w:rFonts w:hint="eastAsia" w:ascii="Times New Roman" w:hAnsi="Times New Roman" w:eastAsia="黑体" w:cs="Times New Roman"/>
          <w:sz w:val="44"/>
          <w:szCs w:val="44"/>
        </w:rPr>
      </w:pPr>
      <w:r>
        <w:rPr>
          <w:rFonts w:hint="eastAsia" w:ascii="Times New Roman" w:hAnsi="Times New Roman" w:eastAsia="黑体" w:cs="Times New Roman"/>
          <w:sz w:val="44"/>
          <w:szCs w:val="44"/>
        </w:rPr>
        <w:t>目</w:t>
      </w:r>
      <w:r>
        <w:rPr>
          <w:rFonts w:hint="eastAsia" w:ascii="Times New Roman" w:hAnsi="Times New Roman" w:eastAsia="黑体" w:cs="Times New Roman"/>
          <w:sz w:val="44"/>
          <w:szCs w:val="44"/>
          <w:lang w:val="en-US" w:eastAsia="zh-CN"/>
        </w:rPr>
        <w:t xml:space="preserve">    </w:t>
      </w:r>
      <w:r>
        <w:rPr>
          <w:rFonts w:hint="eastAsia" w:ascii="Times New Roman" w:hAnsi="Times New Roman" w:eastAsia="黑体" w:cs="Times New Roman"/>
          <w:sz w:val="44"/>
          <w:szCs w:val="44"/>
        </w:rPr>
        <w:t>录</w:t>
      </w:r>
    </w:p>
    <w:p w14:paraId="43E7E21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黑体"/>
          <w:sz w:val="24"/>
          <w:szCs w:val="24"/>
        </w:rPr>
      </w:pPr>
    </w:p>
    <w:p w14:paraId="4EF8061E">
      <w:pPr>
        <w:pStyle w:val="14"/>
        <w:tabs>
          <w:tab w:val="right" w:leader="dot" w:pos="8787"/>
          <w:tab w:val="clear" w:pos="9354"/>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"1-3" \h \u </w:instrText>
      </w:r>
      <w:r>
        <w:rPr>
          <w:rFonts w:hint="eastAsia" w:ascii="宋体" w:hAnsi="宋体" w:eastAsia="宋体" w:cs="宋体"/>
          <w:sz w:val="24"/>
          <w:szCs w:val="24"/>
        </w:rPr>
        <w:fldChar w:fldCharType="separate"/>
      </w:r>
      <w:r>
        <w:rPr>
          <w:rFonts w:hint="eastAsia" w:ascii="宋体" w:hAnsi="宋体" w:eastAsia="宋体" w:cs="宋体"/>
          <w:szCs w:val="24"/>
        </w:rPr>
        <w:fldChar w:fldCharType="begin"/>
      </w:r>
      <w:r>
        <w:rPr>
          <w:rFonts w:hint="eastAsia" w:ascii="宋体" w:hAnsi="宋体" w:eastAsia="宋体" w:cs="宋体"/>
          <w:szCs w:val="24"/>
        </w:rPr>
        <w:instrText xml:space="preserve"> HYPERLINK \l _Toc4696 </w:instrText>
      </w:r>
      <w:r>
        <w:rPr>
          <w:rFonts w:hint="eastAsia" w:ascii="宋体" w:hAnsi="宋体" w:eastAsia="宋体" w:cs="宋体"/>
          <w:szCs w:val="24"/>
        </w:rPr>
        <w:fldChar w:fldCharType="separate"/>
      </w:r>
      <w:r>
        <w:rPr>
          <w:rFonts w:hint="eastAsia" w:ascii="宋体" w:hAnsi="宋体" w:eastAsia="宋体" w:cs="宋体"/>
          <w:szCs w:val="44"/>
        </w:rPr>
        <w:t>引言</w:t>
      </w:r>
      <w:r>
        <w:rPr>
          <w:rFonts w:hint="eastAsia" w:ascii="宋体" w:hAnsi="宋体" w:eastAsia="宋体" w:cs="宋体"/>
        </w:rPr>
        <w:tab/>
      </w:r>
      <w:r>
        <w:rPr>
          <w:rFonts w:hint="eastAsia" w:ascii="宋体" w:hAnsi="宋体" w:eastAsia="宋体" w:cs="宋体"/>
        </w:rPr>
        <w:t>Ⅱ</w:t>
      </w:r>
      <w:r>
        <w:rPr>
          <w:rFonts w:hint="eastAsia" w:ascii="宋体" w:hAnsi="宋体" w:eastAsia="宋体" w:cs="宋体"/>
          <w:szCs w:val="24"/>
        </w:rPr>
        <w:fldChar w:fldCharType="end"/>
      </w:r>
    </w:p>
    <w:p w14:paraId="49E91947">
      <w:pPr>
        <w:pStyle w:val="14"/>
        <w:tabs>
          <w:tab w:val="right" w:leader="dot" w:pos="8787"/>
          <w:tab w:val="clear" w:pos="9354"/>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_Toc30636 </w:instrText>
      </w:r>
      <w:r>
        <w:rPr>
          <w:rFonts w:hint="eastAsia" w:ascii="宋体" w:hAnsi="宋体" w:eastAsia="宋体" w:cs="宋体"/>
          <w:szCs w:val="24"/>
        </w:rPr>
        <w:fldChar w:fldCharType="separate"/>
      </w:r>
      <w:r>
        <w:rPr>
          <w:rFonts w:hint="eastAsia"/>
        </w:rPr>
        <w:t>1  范围</w:t>
      </w:r>
      <w:r>
        <w:tab/>
      </w:r>
      <w:r>
        <w:fldChar w:fldCharType="begin"/>
      </w:r>
      <w:r>
        <w:instrText xml:space="preserve"> PAGEREF _Toc30636 \h </w:instrText>
      </w:r>
      <w:r>
        <w:fldChar w:fldCharType="separate"/>
      </w:r>
      <w:r>
        <w:t>1</w:t>
      </w:r>
      <w:r>
        <w:fldChar w:fldCharType="end"/>
      </w:r>
      <w:r>
        <w:rPr>
          <w:rFonts w:hint="eastAsia" w:ascii="宋体" w:hAnsi="宋体" w:eastAsia="宋体" w:cs="宋体"/>
          <w:szCs w:val="24"/>
        </w:rPr>
        <w:fldChar w:fldCharType="end"/>
      </w:r>
    </w:p>
    <w:p w14:paraId="0402D625">
      <w:pPr>
        <w:pStyle w:val="14"/>
        <w:tabs>
          <w:tab w:val="right" w:leader="dot" w:pos="8787"/>
          <w:tab w:val="clear" w:pos="9354"/>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_Toc30926 </w:instrText>
      </w:r>
      <w:r>
        <w:rPr>
          <w:rFonts w:hint="eastAsia" w:ascii="宋体" w:hAnsi="宋体" w:eastAsia="宋体" w:cs="宋体"/>
          <w:szCs w:val="24"/>
        </w:rPr>
        <w:fldChar w:fldCharType="separate"/>
      </w:r>
      <w:r>
        <w:t>2  引用文</w:t>
      </w:r>
      <w:r>
        <w:rPr>
          <w:rFonts w:hint="eastAsia"/>
        </w:rPr>
        <w:t>件</w:t>
      </w:r>
      <w:r>
        <w:tab/>
      </w:r>
      <w:r>
        <w:fldChar w:fldCharType="begin"/>
      </w:r>
      <w:r>
        <w:instrText xml:space="preserve"> PAGEREF _Toc30926 \h </w:instrText>
      </w:r>
      <w:r>
        <w:fldChar w:fldCharType="separate"/>
      </w:r>
      <w:r>
        <w:t>1</w:t>
      </w:r>
      <w:r>
        <w:fldChar w:fldCharType="end"/>
      </w:r>
      <w:r>
        <w:rPr>
          <w:rFonts w:hint="eastAsia" w:ascii="宋体" w:hAnsi="宋体" w:eastAsia="宋体" w:cs="宋体"/>
          <w:szCs w:val="24"/>
        </w:rPr>
        <w:fldChar w:fldCharType="end"/>
      </w:r>
    </w:p>
    <w:p w14:paraId="3774B529">
      <w:pPr>
        <w:pStyle w:val="14"/>
        <w:tabs>
          <w:tab w:val="right" w:leader="dot" w:pos="8787"/>
          <w:tab w:val="clear" w:pos="9354"/>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_Toc6334 </w:instrText>
      </w:r>
      <w:r>
        <w:rPr>
          <w:rFonts w:hint="eastAsia" w:ascii="宋体" w:hAnsi="宋体" w:eastAsia="宋体" w:cs="宋体"/>
          <w:szCs w:val="24"/>
        </w:rPr>
        <w:fldChar w:fldCharType="separate"/>
      </w:r>
      <w:r>
        <w:rPr>
          <w:rFonts w:hint="eastAsia"/>
          <w:lang w:val="en-US" w:eastAsia="zh-CN"/>
        </w:rPr>
        <w:t>3</w:t>
      </w:r>
      <w:r>
        <w:t xml:space="preserve">  概述</w:t>
      </w:r>
      <w:r>
        <w:tab/>
      </w:r>
      <w:r>
        <w:fldChar w:fldCharType="begin"/>
      </w:r>
      <w:r>
        <w:instrText xml:space="preserve"> PAGEREF _Toc6334 \h </w:instrText>
      </w:r>
      <w:r>
        <w:fldChar w:fldCharType="separate"/>
      </w:r>
      <w:r>
        <w:t>1</w:t>
      </w:r>
      <w:r>
        <w:fldChar w:fldCharType="end"/>
      </w:r>
      <w:r>
        <w:rPr>
          <w:rFonts w:hint="eastAsia" w:ascii="宋体" w:hAnsi="宋体" w:eastAsia="宋体" w:cs="宋体"/>
          <w:szCs w:val="24"/>
        </w:rPr>
        <w:fldChar w:fldCharType="end"/>
      </w:r>
    </w:p>
    <w:p w14:paraId="209FB39A">
      <w:pPr>
        <w:pStyle w:val="14"/>
        <w:tabs>
          <w:tab w:val="right" w:leader="dot" w:pos="8787"/>
          <w:tab w:val="clear" w:pos="9354"/>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_Toc27355 </w:instrText>
      </w:r>
      <w:r>
        <w:rPr>
          <w:rFonts w:hint="eastAsia" w:ascii="宋体" w:hAnsi="宋体" w:eastAsia="宋体" w:cs="宋体"/>
          <w:szCs w:val="24"/>
        </w:rPr>
        <w:fldChar w:fldCharType="separate"/>
      </w:r>
      <w:r>
        <w:rPr>
          <w:rFonts w:hint="eastAsia"/>
          <w:lang w:val="en-US" w:eastAsia="zh-CN"/>
        </w:rPr>
        <w:t>4</w:t>
      </w:r>
      <w:r>
        <w:t xml:space="preserve">  计量特性</w:t>
      </w:r>
      <w:r>
        <w:tab/>
      </w:r>
      <w:r>
        <w:fldChar w:fldCharType="begin"/>
      </w:r>
      <w:r>
        <w:instrText xml:space="preserve"> PAGEREF _Toc27355 \h </w:instrText>
      </w:r>
      <w:r>
        <w:fldChar w:fldCharType="separate"/>
      </w:r>
      <w:r>
        <w:t>1</w:t>
      </w:r>
      <w:r>
        <w:fldChar w:fldCharType="end"/>
      </w:r>
      <w:r>
        <w:rPr>
          <w:rFonts w:hint="eastAsia" w:ascii="宋体" w:hAnsi="宋体" w:eastAsia="宋体" w:cs="宋体"/>
          <w:szCs w:val="24"/>
        </w:rPr>
        <w:fldChar w:fldCharType="end"/>
      </w:r>
    </w:p>
    <w:p w14:paraId="27C00E5B">
      <w:pPr>
        <w:pStyle w:val="14"/>
        <w:tabs>
          <w:tab w:val="right" w:leader="dot" w:pos="8787"/>
          <w:tab w:val="clear" w:pos="9354"/>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_Toc19180 </w:instrText>
      </w:r>
      <w:r>
        <w:rPr>
          <w:rFonts w:hint="eastAsia" w:ascii="宋体" w:hAnsi="宋体" w:eastAsia="宋体" w:cs="宋体"/>
          <w:szCs w:val="24"/>
        </w:rPr>
        <w:fldChar w:fldCharType="separate"/>
      </w:r>
      <w:r>
        <w:rPr>
          <w:rFonts w:hint="eastAsia"/>
          <w:lang w:val="en-US" w:eastAsia="zh-CN"/>
        </w:rPr>
        <w:t>5</w:t>
      </w:r>
      <w:r>
        <w:t xml:space="preserve">  校准条件</w:t>
      </w:r>
      <w:r>
        <w:tab/>
      </w:r>
      <w:r>
        <w:fldChar w:fldCharType="begin"/>
      </w:r>
      <w:r>
        <w:instrText xml:space="preserve"> PAGEREF _Toc19180 \h </w:instrText>
      </w:r>
      <w:r>
        <w:fldChar w:fldCharType="separate"/>
      </w:r>
      <w:r>
        <w:t>2</w:t>
      </w:r>
      <w:r>
        <w:fldChar w:fldCharType="end"/>
      </w:r>
      <w:r>
        <w:rPr>
          <w:rFonts w:hint="eastAsia" w:ascii="宋体" w:hAnsi="宋体" w:eastAsia="宋体" w:cs="宋体"/>
          <w:szCs w:val="24"/>
        </w:rPr>
        <w:fldChar w:fldCharType="end"/>
      </w:r>
    </w:p>
    <w:p w14:paraId="1A24E4DA">
      <w:pPr>
        <w:pStyle w:val="16"/>
        <w:tabs>
          <w:tab w:val="right" w:leader="dot" w:pos="8787"/>
          <w:tab w:val="clear" w:pos="9354"/>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_Toc8943 </w:instrText>
      </w:r>
      <w:r>
        <w:rPr>
          <w:rFonts w:hint="eastAsia" w:ascii="宋体" w:hAnsi="宋体" w:eastAsia="宋体" w:cs="宋体"/>
          <w:szCs w:val="24"/>
        </w:rPr>
        <w:fldChar w:fldCharType="separate"/>
      </w:r>
      <w:r>
        <w:rPr>
          <w:rFonts w:hint="eastAsia"/>
          <w:lang w:val="en-US" w:eastAsia="zh-CN"/>
        </w:rPr>
        <w:t>5</w:t>
      </w:r>
      <w:r>
        <w:t>.1  环境</w:t>
      </w:r>
      <w:r>
        <w:rPr>
          <w:rFonts w:hint="eastAsia"/>
          <w:lang w:eastAsia="zh-CN"/>
        </w:rPr>
        <w:t>条件</w:t>
      </w:r>
      <w:r>
        <w:tab/>
      </w:r>
      <w:r>
        <w:fldChar w:fldCharType="begin"/>
      </w:r>
      <w:r>
        <w:instrText xml:space="preserve"> PAGEREF _Toc8943 \h </w:instrText>
      </w:r>
      <w:r>
        <w:fldChar w:fldCharType="separate"/>
      </w:r>
      <w:r>
        <w:t>2</w:t>
      </w:r>
      <w:r>
        <w:fldChar w:fldCharType="end"/>
      </w:r>
      <w:r>
        <w:rPr>
          <w:rFonts w:hint="eastAsia" w:ascii="宋体" w:hAnsi="宋体" w:eastAsia="宋体" w:cs="宋体"/>
          <w:szCs w:val="24"/>
        </w:rPr>
        <w:fldChar w:fldCharType="end"/>
      </w:r>
    </w:p>
    <w:p w14:paraId="6222E38A">
      <w:pPr>
        <w:pStyle w:val="16"/>
        <w:tabs>
          <w:tab w:val="right" w:leader="dot" w:pos="8787"/>
          <w:tab w:val="clear" w:pos="9354"/>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_Toc32750 </w:instrText>
      </w:r>
      <w:r>
        <w:rPr>
          <w:rFonts w:hint="eastAsia" w:ascii="宋体" w:hAnsi="宋体" w:eastAsia="宋体" w:cs="宋体"/>
          <w:szCs w:val="24"/>
        </w:rPr>
        <w:fldChar w:fldCharType="separate"/>
      </w:r>
      <w:r>
        <w:rPr>
          <w:rFonts w:hint="eastAsia"/>
          <w:lang w:val="en-US" w:eastAsia="zh-CN"/>
        </w:rPr>
        <w:t>5</w:t>
      </w:r>
      <w:r>
        <w:t>.2  校准用设备</w:t>
      </w:r>
      <w:r>
        <w:tab/>
      </w:r>
      <w:r>
        <w:fldChar w:fldCharType="begin"/>
      </w:r>
      <w:r>
        <w:instrText xml:space="preserve"> PAGEREF _Toc32750 \h </w:instrText>
      </w:r>
      <w:r>
        <w:fldChar w:fldCharType="separate"/>
      </w:r>
      <w:r>
        <w:t>2</w:t>
      </w:r>
      <w:r>
        <w:fldChar w:fldCharType="end"/>
      </w:r>
      <w:r>
        <w:rPr>
          <w:rFonts w:hint="eastAsia" w:ascii="宋体" w:hAnsi="宋体" w:eastAsia="宋体" w:cs="宋体"/>
          <w:szCs w:val="24"/>
        </w:rPr>
        <w:fldChar w:fldCharType="end"/>
      </w:r>
    </w:p>
    <w:p w14:paraId="38B7757E">
      <w:pPr>
        <w:pStyle w:val="14"/>
        <w:tabs>
          <w:tab w:val="right" w:leader="dot" w:pos="8787"/>
          <w:tab w:val="clear" w:pos="9354"/>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_Toc4294 </w:instrText>
      </w:r>
      <w:r>
        <w:rPr>
          <w:rFonts w:hint="eastAsia" w:ascii="宋体" w:hAnsi="宋体" w:eastAsia="宋体" w:cs="宋体"/>
          <w:szCs w:val="24"/>
        </w:rPr>
        <w:fldChar w:fldCharType="separate"/>
      </w:r>
      <w:r>
        <w:rPr>
          <w:rFonts w:hint="eastAsia"/>
          <w:lang w:val="en-US" w:eastAsia="zh-CN"/>
        </w:rPr>
        <w:t>6</w:t>
      </w:r>
      <w:r>
        <w:t xml:space="preserve">  校准项目和</w:t>
      </w:r>
      <w:r>
        <w:rPr>
          <w:rFonts w:hint="eastAsia"/>
          <w:lang w:val="en-US" w:eastAsia="zh-CN"/>
        </w:rPr>
        <w:t>校准方法</w:t>
      </w:r>
      <w:r>
        <w:tab/>
      </w:r>
      <w:r>
        <w:fldChar w:fldCharType="begin"/>
      </w:r>
      <w:r>
        <w:instrText xml:space="preserve"> PAGEREF _Toc4294 \h </w:instrText>
      </w:r>
      <w:r>
        <w:fldChar w:fldCharType="separate"/>
      </w:r>
      <w:r>
        <w:t>3</w:t>
      </w:r>
      <w:r>
        <w:fldChar w:fldCharType="end"/>
      </w:r>
      <w:r>
        <w:rPr>
          <w:rFonts w:hint="eastAsia" w:ascii="宋体" w:hAnsi="宋体" w:eastAsia="宋体" w:cs="宋体"/>
          <w:szCs w:val="24"/>
        </w:rPr>
        <w:fldChar w:fldCharType="end"/>
      </w:r>
    </w:p>
    <w:p w14:paraId="7E1493AF">
      <w:pPr>
        <w:pStyle w:val="16"/>
        <w:tabs>
          <w:tab w:val="right" w:leader="dot" w:pos="8787"/>
          <w:tab w:val="clear" w:pos="9354"/>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_Toc8687 </w:instrText>
      </w:r>
      <w:r>
        <w:rPr>
          <w:rFonts w:hint="eastAsia" w:ascii="宋体" w:hAnsi="宋体" w:eastAsia="宋体" w:cs="宋体"/>
          <w:szCs w:val="24"/>
        </w:rPr>
        <w:fldChar w:fldCharType="separate"/>
      </w:r>
      <w:r>
        <w:rPr>
          <w:rFonts w:hint="eastAsia"/>
          <w:lang w:val="en-US" w:eastAsia="zh-CN"/>
        </w:rPr>
        <w:t>6</w:t>
      </w:r>
      <w:r>
        <w:t>.</w:t>
      </w:r>
      <w:r>
        <w:rPr>
          <w:rFonts w:hint="default"/>
          <w:lang w:val="en-US" w:eastAsia="zh-CN"/>
        </w:rPr>
        <w:t>1</w:t>
      </w:r>
      <w:r>
        <w:t xml:space="preserve">  </w:t>
      </w:r>
      <w:r>
        <w:rPr>
          <w:rFonts w:hint="eastAsia"/>
          <w:lang w:eastAsia="zh-CN"/>
        </w:rPr>
        <w:t>非工况</w:t>
      </w:r>
      <w:r>
        <w:rPr>
          <w:rFonts w:hint="eastAsia"/>
          <w:lang w:val="en-US" w:eastAsia="zh-CN"/>
        </w:rPr>
        <w:t>状态下计量特性校准</w:t>
      </w:r>
      <w:r>
        <w:tab/>
      </w:r>
      <w:r>
        <w:fldChar w:fldCharType="begin"/>
      </w:r>
      <w:r>
        <w:instrText xml:space="preserve"> PAGEREF _Toc8687 \h </w:instrText>
      </w:r>
      <w:r>
        <w:fldChar w:fldCharType="separate"/>
      </w:r>
      <w:r>
        <w:t>3</w:t>
      </w:r>
      <w:r>
        <w:fldChar w:fldCharType="end"/>
      </w:r>
      <w:r>
        <w:rPr>
          <w:rFonts w:hint="eastAsia" w:ascii="宋体" w:hAnsi="宋体" w:eastAsia="宋体" w:cs="宋体"/>
          <w:szCs w:val="24"/>
        </w:rPr>
        <w:fldChar w:fldCharType="end"/>
      </w:r>
    </w:p>
    <w:p w14:paraId="7EFEABDD">
      <w:pPr>
        <w:pStyle w:val="16"/>
        <w:tabs>
          <w:tab w:val="right" w:leader="dot" w:pos="8787"/>
          <w:tab w:val="clear" w:pos="9354"/>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_Toc12755 </w:instrText>
      </w:r>
      <w:r>
        <w:rPr>
          <w:rFonts w:hint="eastAsia" w:ascii="宋体" w:hAnsi="宋体" w:eastAsia="宋体" w:cs="宋体"/>
          <w:szCs w:val="24"/>
        </w:rPr>
        <w:fldChar w:fldCharType="separate"/>
      </w:r>
      <w:r>
        <w:rPr>
          <w:rFonts w:hint="eastAsia"/>
          <w:lang w:val="en-US" w:eastAsia="zh-CN"/>
        </w:rPr>
        <w:t>6</w:t>
      </w:r>
      <w:r>
        <w:t>.</w:t>
      </w:r>
      <w:r>
        <w:rPr>
          <w:rFonts w:hint="eastAsia"/>
          <w:lang w:val="en-US" w:eastAsia="zh-CN"/>
        </w:rPr>
        <w:t>2</w:t>
      </w:r>
      <w:r>
        <w:t xml:space="preserve">  </w:t>
      </w:r>
      <w:r>
        <w:rPr>
          <w:rFonts w:hint="eastAsia"/>
          <w:lang w:eastAsia="zh-CN"/>
        </w:rPr>
        <w:t>工况</w:t>
      </w:r>
      <w:r>
        <w:rPr>
          <w:rFonts w:hint="eastAsia"/>
          <w:lang w:val="en-US" w:eastAsia="zh-CN"/>
        </w:rPr>
        <w:t>状态下计量特性校准</w:t>
      </w:r>
      <w:r>
        <w:tab/>
      </w:r>
      <w:r>
        <w:fldChar w:fldCharType="begin"/>
      </w:r>
      <w:r>
        <w:instrText xml:space="preserve"> PAGEREF _Toc12755 \h </w:instrText>
      </w:r>
      <w:r>
        <w:fldChar w:fldCharType="separate"/>
      </w:r>
      <w:r>
        <w:t>4</w:t>
      </w:r>
      <w:r>
        <w:fldChar w:fldCharType="end"/>
      </w:r>
      <w:r>
        <w:rPr>
          <w:rFonts w:hint="eastAsia" w:ascii="宋体" w:hAnsi="宋体" w:eastAsia="宋体" w:cs="宋体"/>
          <w:szCs w:val="24"/>
        </w:rPr>
        <w:fldChar w:fldCharType="end"/>
      </w:r>
    </w:p>
    <w:p w14:paraId="6F507302">
      <w:pPr>
        <w:pStyle w:val="14"/>
        <w:tabs>
          <w:tab w:val="right" w:leader="dot" w:pos="8787"/>
          <w:tab w:val="clear" w:pos="9354"/>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_Toc19647 </w:instrText>
      </w:r>
      <w:r>
        <w:rPr>
          <w:rFonts w:hint="eastAsia" w:ascii="宋体" w:hAnsi="宋体" w:eastAsia="宋体" w:cs="宋体"/>
          <w:szCs w:val="24"/>
        </w:rPr>
        <w:fldChar w:fldCharType="separate"/>
      </w:r>
      <w:r>
        <w:rPr>
          <w:rFonts w:hint="eastAsia"/>
          <w:lang w:val="en-US" w:eastAsia="zh-CN"/>
        </w:rPr>
        <w:t>7</w:t>
      </w:r>
      <w:r>
        <w:t xml:space="preserve">  校准结果表达</w:t>
      </w:r>
      <w:r>
        <w:tab/>
      </w:r>
      <w:r>
        <w:fldChar w:fldCharType="begin"/>
      </w:r>
      <w:r>
        <w:instrText xml:space="preserve"> PAGEREF _Toc19647 \h </w:instrText>
      </w:r>
      <w:r>
        <w:fldChar w:fldCharType="separate"/>
      </w:r>
      <w:r>
        <w:t>7</w:t>
      </w:r>
      <w:r>
        <w:fldChar w:fldCharType="end"/>
      </w:r>
      <w:r>
        <w:rPr>
          <w:rFonts w:hint="eastAsia" w:ascii="宋体" w:hAnsi="宋体" w:eastAsia="宋体" w:cs="宋体"/>
          <w:szCs w:val="24"/>
        </w:rPr>
        <w:fldChar w:fldCharType="end"/>
      </w:r>
    </w:p>
    <w:p w14:paraId="7102D165">
      <w:pPr>
        <w:pStyle w:val="14"/>
        <w:tabs>
          <w:tab w:val="right" w:leader="dot" w:pos="8787"/>
          <w:tab w:val="clear" w:pos="9354"/>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_Toc7716 </w:instrText>
      </w:r>
      <w:r>
        <w:rPr>
          <w:rFonts w:hint="eastAsia" w:ascii="宋体" w:hAnsi="宋体" w:eastAsia="宋体" w:cs="宋体"/>
          <w:szCs w:val="24"/>
        </w:rPr>
        <w:fldChar w:fldCharType="separate"/>
      </w:r>
      <w:r>
        <w:rPr>
          <w:rFonts w:hint="eastAsia"/>
          <w:lang w:val="en-US" w:eastAsia="zh-CN"/>
        </w:rPr>
        <w:t>8</w:t>
      </w:r>
      <w:r>
        <w:t xml:space="preserve">  复校时间间隔</w:t>
      </w:r>
      <w:r>
        <w:tab/>
      </w:r>
      <w:r>
        <w:fldChar w:fldCharType="begin"/>
      </w:r>
      <w:r>
        <w:instrText xml:space="preserve"> PAGEREF _Toc7716 \h </w:instrText>
      </w:r>
      <w:r>
        <w:fldChar w:fldCharType="separate"/>
      </w:r>
      <w:r>
        <w:t>8</w:t>
      </w:r>
      <w:r>
        <w:fldChar w:fldCharType="end"/>
      </w:r>
      <w:r>
        <w:rPr>
          <w:rFonts w:hint="eastAsia" w:ascii="宋体" w:hAnsi="宋体" w:eastAsia="宋体" w:cs="宋体"/>
          <w:szCs w:val="24"/>
        </w:rPr>
        <w:fldChar w:fldCharType="end"/>
      </w:r>
    </w:p>
    <w:p w14:paraId="42D68C67">
      <w:pPr>
        <w:pStyle w:val="14"/>
        <w:tabs>
          <w:tab w:val="right" w:leader="dot" w:pos="8787"/>
          <w:tab w:val="clear" w:pos="9354"/>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_Toc32171 </w:instrText>
      </w:r>
      <w:r>
        <w:rPr>
          <w:rFonts w:hint="eastAsia" w:ascii="宋体" w:hAnsi="宋体" w:eastAsia="宋体" w:cs="宋体"/>
          <w:szCs w:val="24"/>
        </w:rPr>
        <w:fldChar w:fldCharType="separate"/>
      </w:r>
      <w:r>
        <w:rPr>
          <w:rFonts w:hint="eastAsia"/>
        </w:rPr>
        <w:t>附录</w:t>
      </w:r>
      <w:r>
        <w:rPr>
          <w:rFonts w:hint="eastAsia"/>
          <w:lang w:val="en-US" w:eastAsia="zh-CN"/>
        </w:rPr>
        <w:t xml:space="preserve">A </w:t>
      </w:r>
      <w:r>
        <w:rPr>
          <w:rFonts w:hint="eastAsia"/>
        </w:rPr>
        <w:t>校准</w:t>
      </w:r>
      <w:r>
        <w:rPr>
          <w:rFonts w:hint="eastAsia"/>
          <w:lang w:val="en-US" w:eastAsia="zh-CN"/>
        </w:rPr>
        <w:t>原始记录</w:t>
      </w:r>
      <w:r>
        <w:rPr>
          <w:rFonts w:hint="eastAsia"/>
        </w:rPr>
        <w:t>参考格式</w:t>
      </w:r>
      <w:r>
        <w:tab/>
      </w:r>
      <w:r>
        <w:fldChar w:fldCharType="begin"/>
      </w:r>
      <w:r>
        <w:instrText xml:space="preserve"> PAGEREF _Toc32171 \h </w:instrText>
      </w:r>
      <w:r>
        <w:fldChar w:fldCharType="separate"/>
      </w:r>
      <w:r>
        <w:t>9</w:t>
      </w:r>
      <w:r>
        <w:fldChar w:fldCharType="end"/>
      </w:r>
      <w:r>
        <w:rPr>
          <w:rFonts w:hint="eastAsia" w:ascii="宋体" w:hAnsi="宋体" w:eastAsia="宋体" w:cs="宋体"/>
          <w:szCs w:val="24"/>
        </w:rPr>
        <w:fldChar w:fldCharType="end"/>
      </w:r>
    </w:p>
    <w:p w14:paraId="3296F1C9">
      <w:pPr>
        <w:pStyle w:val="14"/>
        <w:tabs>
          <w:tab w:val="right" w:leader="dot" w:pos="8787"/>
          <w:tab w:val="clear" w:pos="9354"/>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_Toc30053 </w:instrText>
      </w:r>
      <w:r>
        <w:rPr>
          <w:rFonts w:hint="eastAsia" w:ascii="宋体" w:hAnsi="宋体" w:eastAsia="宋体" w:cs="宋体"/>
          <w:szCs w:val="24"/>
        </w:rPr>
        <w:fldChar w:fldCharType="separate"/>
      </w:r>
      <w:r>
        <w:rPr>
          <w:rFonts w:hint="eastAsia"/>
        </w:rPr>
        <w:t>附录</w:t>
      </w:r>
      <w:r>
        <w:rPr>
          <w:rFonts w:hint="default"/>
          <w:lang w:val="en-US"/>
        </w:rPr>
        <w:t xml:space="preserve">B </w:t>
      </w:r>
      <w:r>
        <w:rPr>
          <w:rFonts w:hint="eastAsia"/>
        </w:rPr>
        <w:t>校准证书内页参考格式</w:t>
      </w:r>
      <w:r>
        <w:tab/>
      </w:r>
      <w:r>
        <w:fldChar w:fldCharType="begin"/>
      </w:r>
      <w:r>
        <w:instrText xml:space="preserve"> PAGEREF _Toc30053 \h </w:instrText>
      </w:r>
      <w:r>
        <w:fldChar w:fldCharType="separate"/>
      </w:r>
      <w:r>
        <w:t>12</w:t>
      </w:r>
      <w:r>
        <w:fldChar w:fldCharType="end"/>
      </w:r>
      <w:r>
        <w:rPr>
          <w:rFonts w:hint="eastAsia" w:ascii="宋体" w:hAnsi="宋体" w:eastAsia="宋体" w:cs="宋体"/>
          <w:szCs w:val="24"/>
        </w:rPr>
        <w:fldChar w:fldCharType="end"/>
      </w:r>
    </w:p>
    <w:p w14:paraId="7C49AAB2">
      <w:pPr>
        <w:pStyle w:val="14"/>
        <w:tabs>
          <w:tab w:val="right" w:leader="dot" w:pos="8787"/>
          <w:tab w:val="clear" w:pos="9354"/>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_Toc22265 </w:instrText>
      </w:r>
      <w:r>
        <w:rPr>
          <w:rFonts w:hint="eastAsia" w:ascii="宋体" w:hAnsi="宋体" w:eastAsia="宋体" w:cs="宋体"/>
          <w:szCs w:val="24"/>
        </w:rPr>
        <w:fldChar w:fldCharType="separate"/>
      </w:r>
      <w:r>
        <w:rPr>
          <w:rFonts w:hint="eastAsia"/>
        </w:rPr>
        <w:t>附录</w:t>
      </w:r>
      <w:r>
        <w:rPr>
          <w:rFonts w:hint="eastAsia"/>
          <w:lang w:val="en-US" w:eastAsia="zh-CN"/>
        </w:rPr>
        <w:t>C 测量不确定度评定示例</w:t>
      </w:r>
      <w:r>
        <w:tab/>
      </w:r>
      <w:r>
        <w:fldChar w:fldCharType="begin"/>
      </w:r>
      <w:r>
        <w:instrText xml:space="preserve"> PAGEREF _Toc22265 \h </w:instrText>
      </w:r>
      <w:r>
        <w:fldChar w:fldCharType="separate"/>
      </w:r>
      <w:r>
        <w:t>14</w:t>
      </w:r>
      <w:r>
        <w:fldChar w:fldCharType="end"/>
      </w:r>
      <w:r>
        <w:rPr>
          <w:rFonts w:hint="eastAsia" w:ascii="宋体" w:hAnsi="宋体" w:eastAsia="宋体" w:cs="宋体"/>
          <w:szCs w:val="24"/>
        </w:rPr>
        <w:fldChar w:fldCharType="end"/>
      </w:r>
    </w:p>
    <w:p w14:paraId="49D2817B">
      <w:pPr>
        <w:jc w:val="left"/>
      </w:pPr>
      <w:r>
        <w:rPr>
          <w:rFonts w:hint="eastAsia" w:ascii="宋体" w:hAnsi="宋体" w:eastAsia="宋体" w:cs="宋体"/>
          <w:szCs w:val="24"/>
        </w:rPr>
        <w:fldChar w:fldCharType="end"/>
      </w:r>
    </w:p>
    <w:p w14:paraId="282B3ECC"/>
    <w:p w14:paraId="2BF76B2E">
      <w:pPr>
        <w:pStyle w:val="18"/>
        <w:outlineLvl w:val="0"/>
        <w:sectPr>
          <w:headerReference r:id="rId11" w:type="default"/>
          <w:footerReference r:id="rId12" w:type="default"/>
          <w:pgSz w:w="11906" w:h="16838"/>
          <w:pgMar w:top="1418" w:right="1418" w:bottom="1418" w:left="1701" w:header="851" w:footer="851" w:gutter="0"/>
          <w:pgNumType w:fmt="upperRoman" w:start="1"/>
          <w:cols w:space="720" w:num="1"/>
          <w:docGrid w:type="lines" w:linePitch="312" w:charSpace="0"/>
        </w:sectPr>
      </w:pPr>
    </w:p>
    <w:p w14:paraId="06A1802B">
      <w:pPr>
        <w:pStyle w:val="18"/>
        <w:outlineLvl w:val="0"/>
        <w:rPr>
          <w:rFonts w:hint="eastAsia" w:ascii="黑体" w:eastAsia="黑体"/>
          <w:b w:val="0"/>
          <w:sz w:val="44"/>
          <w:szCs w:val="44"/>
        </w:rPr>
      </w:pPr>
      <w:bookmarkStart w:id="0" w:name="_Toc10463"/>
      <w:bookmarkStart w:id="1" w:name="_Toc4696"/>
      <w:bookmarkStart w:id="2" w:name="_Toc22760"/>
      <w:bookmarkStart w:id="3" w:name="_Toc68252725"/>
      <w:r>
        <w:rPr>
          <w:rFonts w:hint="eastAsia" w:ascii="黑体" w:eastAsia="黑体"/>
          <w:b w:val="0"/>
          <w:sz w:val="44"/>
          <w:szCs w:val="44"/>
        </w:rPr>
        <w:t>引    言</w:t>
      </w:r>
      <w:bookmarkEnd w:id="0"/>
      <w:bookmarkEnd w:id="1"/>
      <w:bookmarkEnd w:id="2"/>
      <w:bookmarkEnd w:id="3"/>
    </w:p>
    <w:p w14:paraId="4C2F7288">
      <w:pPr>
        <w:pStyle w:val="42"/>
        <w:rPr>
          <w:rFonts w:hint="default" w:ascii="Times New Roman" w:hAnsi="Times New Roman" w:eastAsia="宋体" w:cs="Times New Roman"/>
        </w:rPr>
      </w:pPr>
      <w:r>
        <w:rPr>
          <w:rFonts w:hint="default" w:ascii="Times New Roman" w:hAnsi="Times New Roman" w:eastAsia="宋体" w:cs="Times New Roman"/>
        </w:rPr>
        <w:t>JJF 1071《国家计量校准规范编写规则》、JJF 1001《通用计量术语及定义》、JJF 1005《标准物质通用术语和定义》、JJF 1059.1《测量不确定度评定与表示》、JJF 1094《测量仪器特性评定》共同构成支撑本</w:t>
      </w:r>
      <w:r>
        <w:rPr>
          <w:rFonts w:hint="default" w:ascii="Times New Roman" w:hAnsi="Times New Roman" w:eastAsia="宋体" w:cs="Times New Roman"/>
          <w:lang w:eastAsia="zh-CN"/>
        </w:rPr>
        <w:t>规范</w:t>
      </w:r>
      <w:r>
        <w:rPr>
          <w:rFonts w:hint="default" w:ascii="Times New Roman" w:hAnsi="Times New Roman" w:eastAsia="宋体" w:cs="Times New Roman"/>
        </w:rPr>
        <w:t>制订工作的基础性系列规范。</w:t>
      </w:r>
    </w:p>
    <w:p w14:paraId="08409A62">
      <w:pPr>
        <w:pStyle w:val="42"/>
        <w:rPr>
          <w:rFonts w:hint="default" w:ascii="Times New Roman" w:hAnsi="Times New Roman" w:eastAsia="宋体" w:cs="Times New Roman"/>
        </w:rPr>
      </w:pPr>
      <w:r>
        <w:rPr>
          <w:rFonts w:hint="default" w:ascii="Times New Roman" w:hAnsi="Times New Roman" w:eastAsia="宋体" w:cs="Times New Roman"/>
        </w:rPr>
        <w:t>本文件在编制中充分考虑了JJF</w:t>
      </w:r>
      <w:r>
        <w:rPr>
          <w:rFonts w:hint="default" w:ascii="Times New Roman" w:hAnsi="Times New Roman" w:eastAsia="宋体" w:cs="Times New Roman"/>
          <w:lang w:val="en-US" w:eastAsia="zh-CN"/>
        </w:rPr>
        <w:t xml:space="preserve"> 1585</w:t>
      </w:r>
      <w:r>
        <w:rPr>
          <w:rFonts w:hint="default" w:ascii="Times New Roman" w:hAnsi="Times New Roman" w:eastAsia="宋体" w:cs="Times New Roman"/>
        </w:rPr>
        <w:t>《固定污染源烟气排放连续监测系统校准规范》</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JJG 635《一氧化碳、二氧化碳红外气体分析器》、DL</w:t>
      </w:r>
      <w:r>
        <w:rPr>
          <w:rFonts w:hint="eastAsia" w:cs="Times New Roman"/>
          <w:lang w:val="en-US" w:eastAsia="zh-CN"/>
        </w:rPr>
        <w:t>/T</w:t>
      </w:r>
      <w:r>
        <w:rPr>
          <w:rFonts w:hint="default" w:ascii="Times New Roman" w:hAnsi="Times New Roman" w:eastAsia="宋体" w:cs="Times New Roman"/>
          <w:lang w:val="en-US" w:eastAsia="zh-CN"/>
        </w:rPr>
        <w:t xml:space="preserve"> 2376《火电厂烟气二氧化碳排放连续监测技术规范》、T/CAEPI 47《固定污染源二氧化碳排放连续监测系统技术要求》的</w:t>
      </w:r>
      <w:r>
        <w:rPr>
          <w:rFonts w:hint="default" w:ascii="Times New Roman" w:hAnsi="Times New Roman" w:eastAsia="宋体" w:cs="Times New Roman"/>
        </w:rPr>
        <w:t>部分技术指标。</w:t>
      </w:r>
    </w:p>
    <w:p w14:paraId="14D5D33D">
      <w:pPr>
        <w:pStyle w:val="42"/>
      </w:pPr>
      <w:r>
        <w:rPr>
          <w:rFonts w:hint="eastAsia"/>
        </w:rPr>
        <w:t>本</w:t>
      </w:r>
      <w:r>
        <w:rPr>
          <w:rFonts w:hint="eastAsia"/>
          <w:lang w:eastAsia="zh-CN"/>
        </w:rPr>
        <w:t>规范</w:t>
      </w:r>
      <w:r>
        <w:rPr>
          <w:rFonts w:hint="eastAsia"/>
        </w:rPr>
        <w:t>为首次发布。</w:t>
      </w:r>
    </w:p>
    <w:p w14:paraId="34FC8EA9">
      <w:pPr>
        <w:spacing w:line="360" w:lineRule="auto"/>
        <w:ind w:firstLine="480" w:firstLineChars="200"/>
        <w:jc w:val="center"/>
        <w:rPr>
          <w:rFonts w:hint="eastAsia" w:eastAsia="黑体"/>
          <w:bCs/>
          <w:sz w:val="24"/>
        </w:rPr>
        <w:sectPr>
          <w:footerReference r:id="rId13" w:type="default"/>
          <w:pgSz w:w="11906" w:h="16838"/>
          <w:pgMar w:top="1418" w:right="1418" w:bottom="1418" w:left="1701" w:header="851" w:footer="851" w:gutter="0"/>
          <w:pgNumType w:fmt="upperRoman"/>
          <w:cols w:space="720" w:num="1"/>
          <w:docGrid w:type="lines" w:linePitch="312" w:charSpace="0"/>
        </w:sectPr>
      </w:pPr>
    </w:p>
    <w:p w14:paraId="2117DCC9">
      <w:pPr>
        <w:spacing w:line="360" w:lineRule="auto"/>
        <w:jc w:val="center"/>
        <w:rPr>
          <w:rFonts w:hint="eastAsia" w:eastAsia="黑体"/>
          <w:bCs/>
          <w:sz w:val="32"/>
          <w:lang w:eastAsia="zh-CN"/>
        </w:rPr>
      </w:pPr>
      <w:r>
        <w:rPr>
          <w:rFonts w:hint="eastAsia" w:eastAsia="黑体"/>
          <w:bCs/>
          <w:sz w:val="32"/>
          <w:lang w:eastAsia="zh-CN"/>
        </w:rPr>
        <w:t>固定源二氧化碳排放连续监测系统计量技术规范</w:t>
      </w:r>
    </w:p>
    <w:p w14:paraId="78BBB383">
      <w:pPr>
        <w:pStyle w:val="66"/>
        <w:bidi w:val="0"/>
        <w:rPr>
          <w:rFonts w:hint="eastAsia"/>
        </w:rPr>
      </w:pPr>
      <w:bookmarkStart w:id="4" w:name="_Toc5979"/>
      <w:bookmarkStart w:id="5" w:name="_Toc30954"/>
      <w:bookmarkStart w:id="6" w:name="_Toc30636"/>
      <w:bookmarkStart w:id="7" w:name="_Toc68252726"/>
      <w:r>
        <w:rPr>
          <w:rFonts w:hint="eastAsia"/>
        </w:rPr>
        <w:t>1  范围</w:t>
      </w:r>
      <w:bookmarkEnd w:id="4"/>
      <w:bookmarkEnd w:id="5"/>
      <w:bookmarkEnd w:id="6"/>
      <w:bookmarkEnd w:id="7"/>
    </w:p>
    <w:p w14:paraId="02E62792">
      <w:pPr>
        <w:pStyle w:val="42"/>
      </w:pPr>
      <w:r>
        <w:t>本规范适用于</w:t>
      </w:r>
      <w:r>
        <w:rPr>
          <w:rFonts w:hint="eastAsia"/>
          <w:lang w:val="en-US" w:eastAsia="zh-CN"/>
        </w:rPr>
        <w:t>非工况状态下及工况状态下固定源</w:t>
      </w:r>
      <w:r>
        <w:rPr>
          <w:rFonts w:hint="eastAsia"/>
          <w:lang w:eastAsia="zh-CN"/>
        </w:rPr>
        <w:t>二氧化碳</w:t>
      </w:r>
      <w:r>
        <w:rPr>
          <w:rFonts w:hint="eastAsia"/>
          <w:lang w:val="en-US" w:eastAsia="zh-CN"/>
        </w:rPr>
        <w:t>排放连续监测系统</w:t>
      </w:r>
      <w:r>
        <w:t>的校准。</w:t>
      </w:r>
    </w:p>
    <w:p w14:paraId="7F690FDE">
      <w:pPr>
        <w:pStyle w:val="66"/>
      </w:pPr>
      <w:bookmarkStart w:id="8" w:name="_Toc12284952"/>
      <w:bookmarkStart w:id="9" w:name="_Toc24990"/>
      <w:bookmarkStart w:id="10" w:name="_Toc21784"/>
      <w:bookmarkStart w:id="11" w:name="_Toc12995"/>
      <w:bookmarkStart w:id="12" w:name="_Toc30926"/>
      <w:bookmarkStart w:id="13" w:name="_Toc12284953"/>
      <w:r>
        <w:t>2  引用文</w:t>
      </w:r>
      <w:bookmarkEnd w:id="8"/>
      <w:r>
        <w:rPr>
          <w:rFonts w:hint="eastAsia"/>
        </w:rPr>
        <w:t>件</w:t>
      </w:r>
      <w:bookmarkEnd w:id="9"/>
      <w:bookmarkEnd w:id="10"/>
      <w:bookmarkEnd w:id="11"/>
      <w:bookmarkEnd w:id="12"/>
    </w:p>
    <w:p w14:paraId="22ECC849">
      <w:pPr>
        <w:pStyle w:val="42"/>
      </w:pPr>
      <w:r>
        <w:t>本</w:t>
      </w:r>
      <w:r>
        <w:rPr>
          <w:rFonts w:hint="eastAsia"/>
        </w:rPr>
        <w:t>规范</w:t>
      </w:r>
      <w:r>
        <w:t>引用下列文</w:t>
      </w:r>
      <w:r>
        <w:rPr>
          <w:rFonts w:hint="eastAsia"/>
        </w:rPr>
        <w:t>件</w:t>
      </w:r>
      <w:r>
        <w:t>：</w:t>
      </w:r>
    </w:p>
    <w:p w14:paraId="023BF832">
      <w:pPr>
        <w:pStyle w:val="42"/>
        <w:rPr>
          <w:rFonts w:hint="eastAsia"/>
          <w:lang w:val="en-US" w:eastAsia="zh-CN"/>
        </w:rPr>
      </w:pPr>
      <w:r>
        <w:rPr>
          <w:rFonts w:hint="eastAsia"/>
          <w:lang w:val="en-US" w:eastAsia="zh-CN"/>
        </w:rPr>
        <w:t>JJF 1001 通用计量术语及定义</w:t>
      </w:r>
    </w:p>
    <w:p w14:paraId="0F1A4D3F">
      <w:pPr>
        <w:pStyle w:val="42"/>
        <w:rPr>
          <w:rFonts w:hint="default"/>
          <w:lang w:val="en-US" w:eastAsia="zh-CN"/>
        </w:rPr>
      </w:pPr>
      <w:r>
        <w:rPr>
          <w:rFonts w:hint="eastAsia"/>
          <w:lang w:val="en-US" w:eastAsia="zh-CN"/>
        </w:rPr>
        <w:t>JJF 1005 标准物质通用术语和定义</w:t>
      </w:r>
    </w:p>
    <w:p w14:paraId="7FC26D76">
      <w:pPr>
        <w:pStyle w:val="42"/>
        <w:rPr>
          <w:rFonts w:hint="eastAsia"/>
          <w:lang w:val="en-US" w:eastAsia="zh-CN"/>
        </w:rPr>
      </w:pPr>
      <w:r>
        <w:rPr>
          <w:rFonts w:hint="eastAsia"/>
          <w:lang w:val="en-US" w:eastAsia="zh-CN"/>
        </w:rPr>
        <w:t>JJF 1059.1 测量不确定度评定与表示</w:t>
      </w:r>
    </w:p>
    <w:p w14:paraId="7A58BF1E">
      <w:pPr>
        <w:pStyle w:val="42"/>
        <w:rPr>
          <w:rFonts w:hint="eastAsia"/>
          <w:lang w:val="en-US" w:eastAsia="zh-CN"/>
        </w:rPr>
      </w:pPr>
      <w:r>
        <w:rPr>
          <w:rFonts w:hint="eastAsia"/>
          <w:lang w:val="en-US" w:eastAsia="zh-CN"/>
        </w:rPr>
        <w:t>JJF 1071 国家计量校准规范编写规则</w:t>
      </w:r>
    </w:p>
    <w:p w14:paraId="7E9B1833">
      <w:pPr>
        <w:pStyle w:val="42"/>
        <w:rPr>
          <w:rFonts w:hint="default"/>
          <w:lang w:val="en-US" w:eastAsia="zh-CN"/>
        </w:rPr>
      </w:pPr>
      <w:r>
        <w:rPr>
          <w:rFonts w:hint="eastAsia"/>
          <w:lang w:val="en-US" w:eastAsia="zh-CN"/>
        </w:rPr>
        <w:t>JJF 1094 测量仪器特性评定</w:t>
      </w:r>
    </w:p>
    <w:p w14:paraId="4677EF02">
      <w:pPr>
        <w:pStyle w:val="42"/>
        <w:rPr>
          <w:rFonts w:hint="eastAsia"/>
          <w:lang w:val="en-US" w:eastAsia="zh-CN"/>
        </w:rPr>
      </w:pPr>
      <w:r>
        <w:rPr>
          <w:rFonts w:hint="eastAsia"/>
          <w:lang w:val="en-US" w:eastAsia="zh-CN"/>
        </w:rPr>
        <w:t>GB/T 16157</w:t>
      </w:r>
      <w:r>
        <w:rPr>
          <w:rFonts w:hint="eastAsia"/>
        </w:rPr>
        <w:t xml:space="preserve"> </w:t>
      </w:r>
      <w:r>
        <w:rPr>
          <w:rFonts w:hint="eastAsia"/>
          <w:lang w:val="en-US" w:eastAsia="zh-CN"/>
        </w:rPr>
        <w:t>固定污染源排气中颗粒物测定与气态污染物采样方法</w:t>
      </w:r>
    </w:p>
    <w:p w14:paraId="5398D6C2">
      <w:pPr>
        <w:pStyle w:val="42"/>
      </w:pPr>
      <w:r>
        <w:t>凡是注日期的引用文件，仅注日期的版本适用于本规范；凡是不注日期的引用文件，其最新版本（包括所有的修改单）适用于本规范。</w:t>
      </w:r>
    </w:p>
    <w:p w14:paraId="31E747E7">
      <w:pPr>
        <w:pStyle w:val="66"/>
      </w:pPr>
      <w:bookmarkStart w:id="14" w:name="_Toc19772"/>
      <w:bookmarkStart w:id="15" w:name="_Toc6334"/>
      <w:bookmarkStart w:id="16" w:name="_Toc8369"/>
      <w:r>
        <w:rPr>
          <w:rFonts w:hint="eastAsia"/>
          <w:lang w:val="en-US" w:eastAsia="zh-CN"/>
        </w:rPr>
        <w:t>3</w:t>
      </w:r>
      <w:r>
        <w:t xml:space="preserve">  概述</w:t>
      </w:r>
      <w:bookmarkEnd w:id="13"/>
      <w:bookmarkEnd w:id="14"/>
      <w:bookmarkEnd w:id="15"/>
      <w:bookmarkEnd w:id="16"/>
    </w:p>
    <w:p w14:paraId="4B6D6772">
      <w:pPr>
        <w:pStyle w:val="42"/>
        <w:rPr>
          <w:rFonts w:hint="default"/>
          <w:lang w:val="en-US"/>
        </w:rPr>
      </w:pPr>
      <w:r>
        <w:rPr>
          <w:rFonts w:hint="default"/>
          <w:lang w:eastAsia="zh-CN"/>
        </w:rPr>
        <w:t>固定源二氧化碳排放连续监测系统（以下简称</w:t>
      </w:r>
      <w:r>
        <w:rPr>
          <w:rFonts w:hint="eastAsia"/>
          <w:lang w:val="en-US" w:eastAsia="zh-CN"/>
        </w:rPr>
        <w:t>监测</w:t>
      </w:r>
      <w:r>
        <w:rPr>
          <w:rFonts w:hint="default"/>
          <w:lang w:val="en-US" w:eastAsia="zh-CN"/>
        </w:rPr>
        <w:t>系统</w:t>
      </w:r>
      <w:r>
        <w:rPr>
          <w:rFonts w:hint="default"/>
          <w:lang w:eastAsia="zh-CN"/>
        </w:rPr>
        <w:t>）</w:t>
      </w:r>
      <w:r>
        <w:rPr>
          <w:rFonts w:hint="eastAsia"/>
          <w:lang w:val="en-US" w:eastAsia="zh-CN"/>
        </w:rPr>
        <w:t>主要用于</w:t>
      </w:r>
      <w:r>
        <w:rPr>
          <w:rFonts w:hint="default"/>
          <w:lang w:eastAsia="zh-CN"/>
        </w:rPr>
        <w:t>实时、连续监测烟气中二氧化碳浓度、流速、温度、湿度等参数</w:t>
      </w:r>
      <w:r>
        <w:rPr>
          <w:rFonts w:hint="eastAsia"/>
          <w:lang w:eastAsia="zh-CN"/>
        </w:rPr>
        <w:t>，</w:t>
      </w:r>
      <w:r>
        <w:rPr>
          <w:rFonts w:hint="eastAsia"/>
          <w:lang w:val="en-US" w:eastAsia="zh-CN"/>
        </w:rPr>
        <w:t>监测系统</w:t>
      </w:r>
      <w:r>
        <w:rPr>
          <w:rFonts w:hint="default"/>
          <w:lang w:val="en-US" w:eastAsia="zh-CN"/>
        </w:rPr>
        <w:t>由二氧化碳浓度监测子系统</w:t>
      </w:r>
      <w:r>
        <w:rPr>
          <w:rFonts w:hint="eastAsia"/>
          <w:lang w:val="en-US" w:eastAsia="zh-CN"/>
        </w:rPr>
        <w:t>、</w:t>
      </w:r>
      <w:r>
        <w:rPr>
          <w:rFonts w:hint="default"/>
          <w:lang w:val="en-US" w:eastAsia="zh-CN"/>
        </w:rPr>
        <w:t>烟气排放参数测量子系统（通常包含温度、流速</w:t>
      </w:r>
      <w:r>
        <w:rPr>
          <w:rFonts w:hint="eastAsia"/>
          <w:lang w:val="en-US" w:eastAsia="zh-CN"/>
        </w:rPr>
        <w:t>、湿度</w:t>
      </w:r>
      <w:r>
        <w:rPr>
          <w:rFonts w:hint="default"/>
          <w:lang w:val="en-US" w:eastAsia="zh-CN"/>
        </w:rPr>
        <w:t>等）</w:t>
      </w:r>
      <w:r>
        <w:rPr>
          <w:rFonts w:hint="eastAsia"/>
          <w:lang w:val="en-US" w:eastAsia="zh-CN"/>
        </w:rPr>
        <w:t>、</w:t>
      </w:r>
      <w:r>
        <w:rPr>
          <w:rFonts w:hint="default"/>
          <w:lang w:val="en-US" w:eastAsia="zh-CN"/>
        </w:rPr>
        <w:t>数据传输与处理子系统以及显示子系统等部分组成。其中二氧化碳浓度监测子系统的测量</w:t>
      </w:r>
      <w:r>
        <w:rPr>
          <w:rFonts w:hint="default"/>
          <w:lang w:eastAsia="zh-CN"/>
        </w:rPr>
        <w:t>原理主要有</w:t>
      </w:r>
      <w:r>
        <w:rPr>
          <w:rFonts w:hint="default"/>
        </w:rPr>
        <w:t>非色散红外</w:t>
      </w:r>
      <w:r>
        <w:rPr>
          <w:rFonts w:hint="default"/>
          <w:lang w:eastAsia="zh-CN"/>
        </w:rPr>
        <w:t>法</w:t>
      </w:r>
      <w:r>
        <w:rPr>
          <w:rFonts w:hint="default"/>
        </w:rPr>
        <w:t>（NDIR）、傅立叶变换红外光谱法</w:t>
      </w:r>
      <w:r>
        <w:rPr>
          <w:rFonts w:hint="default"/>
          <w:lang w:eastAsia="zh-CN"/>
        </w:rPr>
        <w:t>（</w:t>
      </w:r>
      <w:r>
        <w:rPr>
          <w:rFonts w:hint="default"/>
          <w:lang w:val="en-US" w:eastAsia="zh-CN"/>
        </w:rPr>
        <w:t>FTIR</w:t>
      </w:r>
      <w:r>
        <w:rPr>
          <w:rFonts w:hint="default"/>
          <w:lang w:eastAsia="zh-CN"/>
        </w:rPr>
        <w:t>）、可调谐半导体激光吸收光谱法</w:t>
      </w:r>
      <w:r>
        <w:rPr>
          <w:rFonts w:hint="default"/>
        </w:rPr>
        <w:t>（</w:t>
      </w:r>
      <w:r>
        <w:rPr>
          <w:rFonts w:hint="default"/>
          <w:lang w:val="en-US" w:eastAsia="zh-CN"/>
        </w:rPr>
        <w:t>TD</w:t>
      </w:r>
      <w:r>
        <w:rPr>
          <w:rFonts w:hint="eastAsia"/>
          <w:lang w:val="en-US" w:eastAsia="zh-CN"/>
        </w:rPr>
        <w:t>-</w:t>
      </w:r>
      <w:r>
        <w:rPr>
          <w:rFonts w:hint="default"/>
          <w:lang w:val="en-US" w:eastAsia="zh-CN"/>
        </w:rPr>
        <w:t>LAS</w:t>
      </w:r>
      <w:r>
        <w:rPr>
          <w:rFonts w:hint="default"/>
        </w:rPr>
        <w:t>）</w:t>
      </w:r>
      <w:r>
        <w:rPr>
          <w:rFonts w:hint="eastAsia"/>
          <w:lang w:eastAsia="zh-CN"/>
        </w:rPr>
        <w:t>、</w:t>
      </w:r>
      <w:r>
        <w:rPr>
          <w:rFonts w:hint="eastAsia"/>
          <w:lang w:val="en-US" w:eastAsia="zh-CN"/>
        </w:rPr>
        <w:t>中红外激光吸收光谱法（MIR-LAS）</w:t>
      </w:r>
      <w:r>
        <w:rPr>
          <w:rFonts w:hint="default"/>
        </w:rPr>
        <w:t>等。</w:t>
      </w:r>
      <w:r>
        <w:rPr>
          <w:rFonts w:hint="eastAsia"/>
          <w:lang w:val="en-US" w:eastAsia="zh-CN"/>
        </w:rPr>
        <w:t>流速</w:t>
      </w:r>
      <w:r>
        <w:rPr>
          <w:rFonts w:hint="default"/>
        </w:rPr>
        <w:t>测量原理主要</w:t>
      </w:r>
      <w:r>
        <w:rPr>
          <w:rFonts w:hint="eastAsia"/>
          <w:lang w:val="en-US" w:eastAsia="zh-CN"/>
        </w:rPr>
        <w:t>有</w:t>
      </w:r>
      <w:r>
        <w:rPr>
          <w:rFonts w:hint="default"/>
        </w:rPr>
        <w:t>分为</w:t>
      </w:r>
      <w:r>
        <w:rPr>
          <w:rFonts w:hint="eastAsia"/>
          <w:lang w:val="en-US" w:eastAsia="zh-CN"/>
        </w:rPr>
        <w:t>皮托管</w:t>
      </w:r>
      <w:r>
        <w:rPr>
          <w:rFonts w:hint="default"/>
        </w:rPr>
        <w:t>法、超声波法等。</w:t>
      </w:r>
    </w:p>
    <w:p w14:paraId="60DD123D">
      <w:pPr>
        <w:pStyle w:val="66"/>
        <w:rPr>
          <w:rFonts w:hint="eastAsia"/>
          <w:lang w:eastAsia="zh-CN"/>
        </w:rPr>
      </w:pPr>
      <w:bookmarkStart w:id="17" w:name="_Toc5105"/>
      <w:bookmarkStart w:id="18" w:name="_Toc27355"/>
      <w:bookmarkStart w:id="19" w:name="_Toc12284954"/>
      <w:bookmarkStart w:id="20" w:name="_Toc15826"/>
      <w:r>
        <w:rPr>
          <w:rFonts w:hint="eastAsia"/>
          <w:lang w:val="en-US" w:eastAsia="zh-CN"/>
        </w:rPr>
        <w:t>4</w:t>
      </w:r>
      <w:r>
        <w:t xml:space="preserve">  计量特性</w:t>
      </w:r>
      <w:bookmarkEnd w:id="17"/>
      <w:bookmarkEnd w:id="18"/>
      <w:bookmarkEnd w:id="19"/>
      <w:bookmarkEnd w:id="20"/>
    </w:p>
    <w:p w14:paraId="0DA46539">
      <w:pPr>
        <w:pStyle w:val="42"/>
        <w:rPr>
          <w:rFonts w:hint="eastAsia"/>
          <w:lang w:val="en-US" w:eastAsia="zh-CN"/>
        </w:rPr>
      </w:pPr>
      <w:bookmarkStart w:id="21" w:name="_Toc68252731"/>
      <w:r>
        <w:rPr>
          <w:rFonts w:hint="eastAsia"/>
          <w:lang w:val="en-US" w:eastAsia="zh-CN"/>
        </w:rPr>
        <w:t>监测系统计量特性分为非工况状态下（见表1）及工况状态下</w:t>
      </w:r>
      <w:bookmarkEnd w:id="21"/>
      <w:r>
        <w:rPr>
          <w:rFonts w:hint="eastAsia"/>
          <w:lang w:val="en-US" w:eastAsia="zh-CN"/>
        </w:rPr>
        <w:t>（见表2）。</w:t>
      </w:r>
    </w:p>
    <w:p w14:paraId="46C53684">
      <w:pPr>
        <w:pStyle w:val="72"/>
        <w:rPr>
          <w:rFonts w:hint="eastAsia"/>
          <w:lang w:val="en-US" w:eastAsia="zh-CN"/>
        </w:rPr>
      </w:pPr>
      <w:r>
        <w:rPr>
          <w:rFonts w:hint="eastAsia"/>
          <w:lang w:val="en-US" w:eastAsia="zh-CN"/>
        </w:rPr>
        <w:t>表1.非工况状态下计量特性</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1"/>
        <w:gridCol w:w="3001"/>
      </w:tblGrid>
      <w:tr w14:paraId="4F11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1" w:type="dxa"/>
            <w:noWrap w:val="0"/>
            <w:vAlign w:val="center"/>
          </w:tcPr>
          <w:p w14:paraId="2733E5B4">
            <w:pPr>
              <w:pStyle w:val="73"/>
              <w:rPr>
                <w:rFonts w:hint="eastAsia"/>
                <w:lang w:val="en-US" w:eastAsia="zh-CN"/>
              </w:rPr>
            </w:pPr>
            <w:r>
              <w:rPr>
                <w:rFonts w:hint="eastAsia"/>
                <w:lang w:val="en-US" w:eastAsia="zh-CN"/>
              </w:rPr>
              <w:t>项目</w:t>
            </w:r>
          </w:p>
        </w:tc>
        <w:tc>
          <w:tcPr>
            <w:tcW w:w="3001" w:type="dxa"/>
            <w:noWrap w:val="0"/>
            <w:vAlign w:val="center"/>
          </w:tcPr>
          <w:p w14:paraId="1F58E9E9">
            <w:pPr>
              <w:pStyle w:val="73"/>
              <w:rPr>
                <w:rFonts w:hint="eastAsia"/>
                <w:lang w:val="en-US" w:eastAsia="zh-CN"/>
              </w:rPr>
            </w:pPr>
            <w:r>
              <w:rPr>
                <w:rFonts w:hint="eastAsia"/>
                <w:lang w:val="en-US" w:eastAsia="zh-CN"/>
              </w:rPr>
              <w:t>技术要求</w:t>
            </w:r>
          </w:p>
        </w:tc>
      </w:tr>
      <w:tr w14:paraId="35849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1" w:type="dxa"/>
            <w:noWrap w:val="0"/>
            <w:vAlign w:val="center"/>
          </w:tcPr>
          <w:p w14:paraId="36682425">
            <w:pPr>
              <w:pStyle w:val="73"/>
              <w:rPr>
                <w:rFonts w:hint="eastAsia"/>
                <w:lang w:val="en-US" w:eastAsia="zh-CN"/>
              </w:rPr>
            </w:pPr>
            <w:r>
              <w:rPr>
                <w:rFonts w:hint="eastAsia"/>
                <w:lang w:val="en-US" w:eastAsia="zh-CN"/>
              </w:rPr>
              <w:t>示值误差</w:t>
            </w:r>
          </w:p>
        </w:tc>
        <w:tc>
          <w:tcPr>
            <w:tcW w:w="3001" w:type="dxa"/>
            <w:noWrap w:val="0"/>
            <w:vAlign w:val="center"/>
          </w:tcPr>
          <w:p w14:paraId="08094DF6">
            <w:pPr>
              <w:pStyle w:val="73"/>
              <w:rPr>
                <w:rFonts w:hint="eastAsia"/>
                <w:lang w:val="en-US" w:eastAsia="zh-CN"/>
              </w:rPr>
            </w:pPr>
            <w:r>
              <w:rPr>
                <w:rFonts w:hint="eastAsia"/>
                <w:lang w:val="en-US" w:eastAsia="zh-CN"/>
              </w:rPr>
              <w:t>±2%FS</w:t>
            </w:r>
          </w:p>
        </w:tc>
      </w:tr>
      <w:tr w14:paraId="49E0B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1" w:type="dxa"/>
            <w:noWrap w:val="0"/>
            <w:vAlign w:val="center"/>
          </w:tcPr>
          <w:p w14:paraId="5CFD4E20">
            <w:pPr>
              <w:pStyle w:val="73"/>
              <w:rPr>
                <w:rFonts w:hint="eastAsia"/>
                <w:lang w:val="en-US" w:eastAsia="zh-CN"/>
              </w:rPr>
            </w:pPr>
            <w:r>
              <w:rPr>
                <w:rFonts w:hint="eastAsia"/>
                <w:lang w:val="en-US" w:eastAsia="zh-CN"/>
              </w:rPr>
              <w:t>重复性</w:t>
            </w:r>
          </w:p>
        </w:tc>
        <w:tc>
          <w:tcPr>
            <w:tcW w:w="3001" w:type="dxa"/>
            <w:noWrap w:val="0"/>
            <w:vAlign w:val="center"/>
          </w:tcPr>
          <w:p w14:paraId="5EE78D45">
            <w:pPr>
              <w:pStyle w:val="73"/>
              <w:rPr>
                <w:rFonts w:hint="eastAsia"/>
                <w:lang w:val="en-US" w:eastAsia="zh-CN"/>
              </w:rPr>
            </w:pPr>
            <w:r>
              <w:rPr>
                <w:rFonts w:hint="eastAsia"/>
                <w:lang w:val="en-US" w:eastAsia="zh-CN"/>
              </w:rPr>
              <w:t>≤1%（相对标准差）</w:t>
            </w:r>
          </w:p>
        </w:tc>
      </w:tr>
      <w:tr w14:paraId="1D38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1" w:type="dxa"/>
            <w:noWrap w:val="0"/>
            <w:vAlign w:val="center"/>
          </w:tcPr>
          <w:p w14:paraId="1E303CE2">
            <w:pPr>
              <w:pStyle w:val="73"/>
              <w:rPr>
                <w:rFonts w:hint="eastAsia"/>
                <w:lang w:val="en-US" w:eastAsia="zh-CN"/>
              </w:rPr>
            </w:pPr>
            <w:r>
              <w:rPr>
                <w:rFonts w:hint="eastAsia"/>
                <w:lang w:val="en-US" w:eastAsia="zh-CN"/>
              </w:rPr>
              <w:t>响应时间</w:t>
            </w:r>
          </w:p>
        </w:tc>
        <w:tc>
          <w:tcPr>
            <w:tcW w:w="3001" w:type="dxa"/>
            <w:noWrap w:val="0"/>
            <w:vAlign w:val="center"/>
          </w:tcPr>
          <w:p w14:paraId="389EF1DC">
            <w:pPr>
              <w:pStyle w:val="73"/>
              <w:rPr>
                <w:rFonts w:hint="eastAsia"/>
                <w:lang w:val="en-US" w:eastAsia="zh-CN"/>
              </w:rPr>
            </w:pPr>
            <w:r>
              <w:rPr>
                <w:rFonts w:hint="eastAsia"/>
                <w:lang w:val="en-US" w:eastAsia="zh-CN"/>
              </w:rPr>
              <w:t>≤60 s</w:t>
            </w:r>
          </w:p>
        </w:tc>
      </w:tr>
      <w:tr w14:paraId="15856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1" w:type="dxa"/>
            <w:noWrap w:val="0"/>
            <w:vAlign w:val="center"/>
          </w:tcPr>
          <w:p w14:paraId="30AA4CC9">
            <w:pPr>
              <w:pStyle w:val="73"/>
              <w:rPr>
                <w:rFonts w:hint="eastAsia"/>
                <w:lang w:val="en-US" w:eastAsia="zh-CN"/>
              </w:rPr>
            </w:pPr>
            <w:r>
              <w:rPr>
                <w:rFonts w:hint="eastAsia"/>
                <w:lang w:val="en-US" w:eastAsia="zh-CN"/>
              </w:rPr>
              <w:t>零点漂移</w:t>
            </w:r>
          </w:p>
        </w:tc>
        <w:tc>
          <w:tcPr>
            <w:tcW w:w="3001" w:type="dxa"/>
            <w:noWrap w:val="0"/>
            <w:vAlign w:val="center"/>
          </w:tcPr>
          <w:p w14:paraId="31C8A3E5">
            <w:pPr>
              <w:pStyle w:val="73"/>
              <w:rPr>
                <w:rFonts w:hint="eastAsia"/>
                <w:lang w:eastAsia="zh-CN"/>
              </w:rPr>
            </w:pPr>
            <w:r>
              <w:rPr>
                <w:rFonts w:hint="eastAsia"/>
                <w:lang w:val="en-US" w:eastAsia="zh-CN"/>
              </w:rPr>
              <w:t>±2%FS</w:t>
            </w:r>
          </w:p>
        </w:tc>
      </w:tr>
      <w:tr w14:paraId="04B06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1" w:type="dxa"/>
            <w:noWrap w:val="0"/>
            <w:vAlign w:val="center"/>
          </w:tcPr>
          <w:p w14:paraId="6BD248CF">
            <w:pPr>
              <w:pStyle w:val="73"/>
              <w:rPr>
                <w:rFonts w:hint="eastAsia"/>
                <w:lang w:val="en-US" w:eastAsia="zh-CN"/>
              </w:rPr>
            </w:pPr>
            <w:r>
              <w:rPr>
                <w:rFonts w:hint="eastAsia"/>
                <w:lang w:val="en-US" w:eastAsia="zh-CN"/>
              </w:rPr>
              <w:t>量程漂移</w:t>
            </w:r>
          </w:p>
        </w:tc>
        <w:tc>
          <w:tcPr>
            <w:tcW w:w="3001" w:type="dxa"/>
            <w:noWrap w:val="0"/>
            <w:vAlign w:val="center"/>
          </w:tcPr>
          <w:p w14:paraId="574BDA5E">
            <w:pPr>
              <w:pStyle w:val="73"/>
              <w:rPr>
                <w:rFonts w:hint="eastAsia"/>
                <w:lang w:eastAsia="zh-CN"/>
              </w:rPr>
            </w:pPr>
            <w:r>
              <w:rPr>
                <w:rFonts w:hint="eastAsia"/>
                <w:lang w:val="en-US" w:eastAsia="zh-CN"/>
              </w:rPr>
              <w:t>±2%FS</w:t>
            </w:r>
          </w:p>
        </w:tc>
      </w:tr>
    </w:tbl>
    <w:p w14:paraId="38FD0912">
      <w:pPr>
        <w:ind w:left="0" w:leftChars="0" w:firstLine="420" w:firstLineChars="200"/>
        <w:rPr>
          <w:rFonts w:hint="eastAsia" w:ascii="仿宋" w:hAnsi="仿宋" w:eastAsia="仿宋" w:cs="仿宋"/>
          <w:bCs/>
          <w:sz w:val="21"/>
          <w:szCs w:val="21"/>
          <w:lang w:eastAsia="zh-CN"/>
        </w:rPr>
      </w:pPr>
    </w:p>
    <w:p w14:paraId="3AC9879C">
      <w:pPr>
        <w:ind w:left="0" w:leftChars="0" w:firstLine="420" w:firstLineChars="200"/>
        <w:rPr>
          <w:rFonts w:hint="eastAsia" w:ascii="仿宋" w:hAnsi="仿宋" w:eastAsia="仿宋" w:cs="仿宋"/>
          <w:bCs/>
          <w:sz w:val="21"/>
          <w:szCs w:val="21"/>
          <w:lang w:eastAsia="zh-CN"/>
        </w:rPr>
      </w:pPr>
    </w:p>
    <w:p w14:paraId="47A3EC4D">
      <w:pPr>
        <w:ind w:left="0" w:leftChars="0" w:firstLine="420" w:firstLineChars="200"/>
        <w:rPr>
          <w:rFonts w:hint="eastAsia" w:ascii="仿宋" w:hAnsi="仿宋" w:eastAsia="仿宋" w:cs="仿宋"/>
          <w:bCs/>
          <w:sz w:val="21"/>
          <w:szCs w:val="21"/>
          <w:lang w:eastAsia="zh-CN"/>
        </w:rPr>
      </w:pPr>
    </w:p>
    <w:p w14:paraId="58893884">
      <w:pPr>
        <w:pStyle w:val="72"/>
        <w:rPr>
          <w:rFonts w:hint="eastAsia"/>
          <w:lang w:val="en-US" w:eastAsia="zh-CN"/>
        </w:rPr>
      </w:pPr>
      <w:r>
        <w:rPr>
          <w:rFonts w:hint="eastAsia"/>
          <w:lang w:val="en-US" w:eastAsia="zh-CN"/>
        </w:rPr>
        <w:t>表2.工况状态下计量特性</w:t>
      </w:r>
    </w:p>
    <w:tbl>
      <w:tblPr>
        <w:tblStyle w:val="21"/>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50"/>
        <w:gridCol w:w="2250"/>
        <w:gridCol w:w="2253"/>
      </w:tblGrid>
      <w:tr w14:paraId="385F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0" w:type="dxa"/>
            <w:noWrap w:val="0"/>
            <w:vAlign w:val="center"/>
          </w:tcPr>
          <w:p w14:paraId="32B86066">
            <w:pPr>
              <w:pStyle w:val="73"/>
              <w:rPr>
                <w:rFonts w:hint="eastAsia"/>
                <w:lang w:val="en-US" w:eastAsia="zh-CN"/>
              </w:rPr>
            </w:pPr>
            <w:r>
              <w:rPr>
                <w:rFonts w:hint="eastAsia"/>
                <w:lang w:val="en-US" w:eastAsia="zh-CN"/>
              </w:rPr>
              <w:t>项目</w:t>
            </w:r>
          </w:p>
        </w:tc>
        <w:tc>
          <w:tcPr>
            <w:tcW w:w="2250" w:type="dxa"/>
            <w:noWrap w:val="0"/>
            <w:vAlign w:val="center"/>
          </w:tcPr>
          <w:p w14:paraId="7CAF0780">
            <w:pPr>
              <w:pStyle w:val="73"/>
              <w:rPr>
                <w:rFonts w:hint="eastAsia"/>
                <w:lang w:val="en-US" w:eastAsia="zh-CN"/>
              </w:rPr>
            </w:pPr>
            <w:r>
              <w:rPr>
                <w:rFonts w:hint="eastAsia"/>
                <w:lang w:val="en-US" w:eastAsia="zh-CN"/>
              </w:rPr>
              <w:t>测量范围</w:t>
            </w:r>
          </w:p>
        </w:tc>
        <w:tc>
          <w:tcPr>
            <w:tcW w:w="2250" w:type="dxa"/>
            <w:noWrap w:val="0"/>
            <w:vAlign w:val="center"/>
          </w:tcPr>
          <w:p w14:paraId="604747DE">
            <w:pPr>
              <w:pStyle w:val="73"/>
              <w:rPr>
                <w:rFonts w:hint="eastAsia"/>
                <w:lang w:val="en-US" w:eastAsia="zh-CN"/>
              </w:rPr>
            </w:pPr>
            <w:r>
              <w:rPr>
                <w:rFonts w:hint="eastAsia"/>
                <w:lang w:val="en-US" w:eastAsia="zh-CN"/>
              </w:rPr>
              <w:t>示值误差</w:t>
            </w:r>
          </w:p>
        </w:tc>
        <w:tc>
          <w:tcPr>
            <w:tcW w:w="2253" w:type="dxa"/>
            <w:noWrap w:val="0"/>
            <w:vAlign w:val="center"/>
          </w:tcPr>
          <w:p w14:paraId="53686D46">
            <w:pPr>
              <w:pStyle w:val="73"/>
              <w:rPr>
                <w:rFonts w:hint="eastAsia"/>
                <w:lang w:val="en-US" w:eastAsia="zh-CN"/>
              </w:rPr>
            </w:pPr>
            <w:r>
              <w:rPr>
                <w:rFonts w:hint="eastAsia"/>
                <w:lang w:val="en-US" w:eastAsia="zh-CN"/>
              </w:rPr>
              <w:t>重复性</w:t>
            </w:r>
          </w:p>
        </w:tc>
      </w:tr>
      <w:tr w14:paraId="484B9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0" w:type="dxa"/>
            <w:vMerge w:val="restart"/>
            <w:noWrap w:val="0"/>
            <w:vAlign w:val="center"/>
          </w:tcPr>
          <w:p w14:paraId="362A7EF0">
            <w:pPr>
              <w:pStyle w:val="73"/>
              <w:rPr>
                <w:rFonts w:hint="eastAsia"/>
                <w:lang w:val="en-US" w:eastAsia="zh-CN"/>
              </w:rPr>
            </w:pPr>
            <w:r>
              <w:rPr>
                <w:rFonts w:hint="eastAsia"/>
                <w:lang w:val="en-US" w:eastAsia="zh-CN"/>
              </w:rPr>
              <w:t>二氧化碳</w:t>
            </w:r>
          </w:p>
        </w:tc>
        <w:tc>
          <w:tcPr>
            <w:tcW w:w="2250" w:type="dxa"/>
            <w:noWrap w:val="0"/>
            <w:vAlign w:val="center"/>
          </w:tcPr>
          <w:p w14:paraId="56F172EE">
            <w:pPr>
              <w:pStyle w:val="73"/>
              <w:rPr>
                <w:rFonts w:hint="eastAsia" w:eastAsia="宋体"/>
                <w:lang w:val="en-US" w:eastAsia="zh-CN"/>
              </w:rPr>
            </w:pPr>
            <w:r>
              <w:rPr>
                <w:rFonts w:hint="eastAsia"/>
                <w:lang w:val="en-US" w:eastAsia="zh-CN"/>
              </w:rPr>
              <w:t>≤10%</w:t>
            </w:r>
            <w:r>
              <w:rPr>
                <w:rFonts w:hint="eastAsia"/>
                <w:lang w:eastAsia="zh-CN"/>
              </w:rPr>
              <w:t>（</w:t>
            </w:r>
            <w:r>
              <w:rPr>
                <w:rFonts w:hint="eastAsia"/>
                <w:lang w:val="en-US" w:eastAsia="zh-CN"/>
              </w:rPr>
              <w:t>体积比</w:t>
            </w:r>
            <w:r>
              <w:rPr>
                <w:rFonts w:hint="eastAsia"/>
                <w:lang w:eastAsia="zh-CN"/>
              </w:rPr>
              <w:t>）</w:t>
            </w:r>
          </w:p>
        </w:tc>
        <w:tc>
          <w:tcPr>
            <w:tcW w:w="2250" w:type="dxa"/>
            <w:noWrap w:val="0"/>
            <w:vAlign w:val="center"/>
          </w:tcPr>
          <w:p w14:paraId="4777418A">
            <w:pPr>
              <w:pStyle w:val="73"/>
              <w:rPr>
                <w:rFonts w:hint="eastAsia"/>
                <w:lang w:val="en-US" w:eastAsia="zh-CN"/>
              </w:rPr>
            </w:pPr>
            <w:r>
              <w:rPr>
                <w:rFonts w:hint="eastAsia"/>
                <w:lang w:val="en-US" w:eastAsia="zh-CN"/>
              </w:rPr>
              <w:t>±0.5%（绝对误差）</w:t>
            </w:r>
          </w:p>
        </w:tc>
        <w:tc>
          <w:tcPr>
            <w:tcW w:w="2253" w:type="dxa"/>
            <w:noWrap w:val="0"/>
            <w:vAlign w:val="center"/>
          </w:tcPr>
          <w:p w14:paraId="446E65C5">
            <w:pPr>
              <w:pStyle w:val="73"/>
              <w:rPr>
                <w:rFonts w:hint="eastAsia"/>
                <w:lang w:val="en-US" w:eastAsia="zh-CN"/>
              </w:rPr>
            </w:pPr>
            <w:r>
              <w:rPr>
                <w:rFonts w:hint="eastAsia"/>
                <w:lang w:val="en-US" w:eastAsia="zh-CN"/>
              </w:rPr>
              <w:t>0.25%（标准差）</w:t>
            </w:r>
          </w:p>
        </w:tc>
      </w:tr>
      <w:tr w14:paraId="3897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0" w:type="dxa"/>
            <w:vMerge w:val="continue"/>
            <w:noWrap w:val="0"/>
            <w:vAlign w:val="center"/>
          </w:tcPr>
          <w:p w14:paraId="34891DAF">
            <w:pPr>
              <w:pStyle w:val="73"/>
              <w:rPr>
                <w:rFonts w:hint="eastAsia"/>
                <w:lang w:val="en-US" w:eastAsia="zh-CN"/>
              </w:rPr>
            </w:pPr>
          </w:p>
        </w:tc>
        <w:tc>
          <w:tcPr>
            <w:tcW w:w="2250" w:type="dxa"/>
            <w:noWrap w:val="0"/>
            <w:vAlign w:val="center"/>
          </w:tcPr>
          <w:p w14:paraId="235865AF">
            <w:pPr>
              <w:pStyle w:val="73"/>
              <w:rPr>
                <w:rFonts w:hint="eastAsia"/>
                <w:lang w:val="en-US" w:eastAsia="zh-CN"/>
              </w:rPr>
            </w:pPr>
            <w:r>
              <w:rPr>
                <w:rFonts w:hint="eastAsia"/>
                <w:lang w:val="en-US" w:eastAsia="zh-CN"/>
              </w:rPr>
              <w:t>＞10%</w:t>
            </w:r>
            <w:r>
              <w:rPr>
                <w:rFonts w:hint="eastAsia"/>
                <w:lang w:eastAsia="zh-CN"/>
              </w:rPr>
              <w:t>（</w:t>
            </w:r>
            <w:r>
              <w:rPr>
                <w:rFonts w:hint="eastAsia"/>
                <w:lang w:val="en-US" w:eastAsia="zh-CN"/>
              </w:rPr>
              <w:t>体积比</w:t>
            </w:r>
            <w:r>
              <w:rPr>
                <w:rFonts w:hint="eastAsia"/>
                <w:lang w:eastAsia="zh-CN"/>
              </w:rPr>
              <w:t>）</w:t>
            </w:r>
          </w:p>
        </w:tc>
        <w:tc>
          <w:tcPr>
            <w:tcW w:w="2250" w:type="dxa"/>
            <w:noWrap w:val="0"/>
            <w:vAlign w:val="center"/>
          </w:tcPr>
          <w:p w14:paraId="1994BB68">
            <w:pPr>
              <w:pStyle w:val="73"/>
              <w:rPr>
                <w:rFonts w:hint="eastAsia"/>
                <w:lang w:val="en-US" w:eastAsia="zh-CN"/>
              </w:rPr>
            </w:pPr>
            <w:r>
              <w:rPr>
                <w:rFonts w:hint="eastAsia"/>
                <w:lang w:val="en-US" w:eastAsia="zh-CN"/>
              </w:rPr>
              <w:t>±5%（相对误差）</w:t>
            </w:r>
          </w:p>
        </w:tc>
        <w:tc>
          <w:tcPr>
            <w:tcW w:w="2253" w:type="dxa"/>
            <w:noWrap w:val="0"/>
            <w:vAlign w:val="center"/>
          </w:tcPr>
          <w:p w14:paraId="58A3CB2E">
            <w:pPr>
              <w:pStyle w:val="73"/>
              <w:rPr>
                <w:rFonts w:hint="eastAsia"/>
                <w:lang w:val="en-US" w:eastAsia="zh-CN"/>
              </w:rPr>
            </w:pPr>
            <w:r>
              <w:rPr>
                <w:rFonts w:hint="eastAsia"/>
                <w:lang w:val="en-US" w:eastAsia="zh-CN"/>
              </w:rPr>
              <w:t>2.5%（相对标准差）</w:t>
            </w:r>
          </w:p>
        </w:tc>
      </w:tr>
      <w:tr w14:paraId="13DEE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0" w:type="dxa"/>
            <w:vMerge w:val="restart"/>
            <w:noWrap w:val="0"/>
            <w:vAlign w:val="center"/>
          </w:tcPr>
          <w:p w14:paraId="13AC6C67">
            <w:pPr>
              <w:pStyle w:val="73"/>
              <w:rPr>
                <w:rFonts w:hint="eastAsia"/>
                <w:lang w:val="en-US" w:eastAsia="zh-CN"/>
              </w:rPr>
            </w:pPr>
            <w:r>
              <w:rPr>
                <w:rFonts w:hint="eastAsia"/>
                <w:lang w:val="en-US" w:eastAsia="zh-CN"/>
              </w:rPr>
              <w:t>流速</w:t>
            </w:r>
          </w:p>
        </w:tc>
        <w:tc>
          <w:tcPr>
            <w:tcW w:w="2250" w:type="dxa"/>
            <w:noWrap w:val="0"/>
            <w:vAlign w:val="center"/>
          </w:tcPr>
          <w:p w14:paraId="5683DDE0">
            <w:pPr>
              <w:pStyle w:val="73"/>
              <w:rPr>
                <w:rFonts w:hint="eastAsia"/>
                <w:lang w:val="en-US" w:eastAsia="zh-CN"/>
              </w:rPr>
            </w:pPr>
            <w:r>
              <w:rPr>
                <w:rFonts w:hint="eastAsia"/>
                <w:lang w:val="en-US" w:eastAsia="zh-CN"/>
              </w:rPr>
              <w:t>≤10 m/s</w:t>
            </w:r>
          </w:p>
        </w:tc>
        <w:tc>
          <w:tcPr>
            <w:tcW w:w="2250" w:type="dxa"/>
            <w:noWrap w:val="0"/>
            <w:vAlign w:val="center"/>
          </w:tcPr>
          <w:p w14:paraId="6B9EFBFB">
            <w:pPr>
              <w:pStyle w:val="73"/>
              <w:rPr>
                <w:rFonts w:hint="eastAsia"/>
                <w:lang w:val="en-US" w:eastAsia="zh-CN"/>
              </w:rPr>
            </w:pPr>
            <w:r>
              <w:rPr>
                <w:rFonts w:hint="eastAsia"/>
                <w:lang w:val="en-US" w:eastAsia="zh-CN"/>
              </w:rPr>
              <w:t>±12%</w:t>
            </w:r>
          </w:p>
        </w:tc>
        <w:tc>
          <w:tcPr>
            <w:tcW w:w="2253" w:type="dxa"/>
            <w:vMerge w:val="restart"/>
            <w:noWrap w:val="0"/>
            <w:vAlign w:val="center"/>
          </w:tcPr>
          <w:p w14:paraId="2D50306E">
            <w:pPr>
              <w:pStyle w:val="73"/>
              <w:rPr>
                <w:rFonts w:hint="eastAsia"/>
                <w:lang w:val="en-US" w:eastAsia="zh-CN"/>
              </w:rPr>
            </w:pPr>
            <w:r>
              <w:rPr>
                <w:rFonts w:hint="eastAsia"/>
                <w:lang w:val="en-US" w:eastAsia="zh-CN"/>
              </w:rPr>
              <w:t>5%</w:t>
            </w:r>
          </w:p>
        </w:tc>
      </w:tr>
      <w:tr w14:paraId="5E70B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0" w:type="dxa"/>
            <w:vMerge w:val="continue"/>
            <w:noWrap w:val="0"/>
            <w:vAlign w:val="center"/>
          </w:tcPr>
          <w:p w14:paraId="32997B4F">
            <w:pPr>
              <w:pStyle w:val="73"/>
              <w:rPr>
                <w:rFonts w:hint="eastAsia"/>
                <w:lang w:val="en-US" w:eastAsia="zh-CN"/>
              </w:rPr>
            </w:pPr>
          </w:p>
        </w:tc>
        <w:tc>
          <w:tcPr>
            <w:tcW w:w="2250" w:type="dxa"/>
            <w:noWrap w:val="0"/>
            <w:vAlign w:val="center"/>
          </w:tcPr>
          <w:p w14:paraId="25923AB4">
            <w:pPr>
              <w:pStyle w:val="73"/>
              <w:rPr>
                <w:rFonts w:hint="eastAsia"/>
                <w:lang w:eastAsia="zh-CN"/>
              </w:rPr>
            </w:pPr>
            <w:r>
              <w:rPr>
                <w:rFonts w:hint="eastAsia"/>
                <w:lang w:val="en-US" w:eastAsia="zh-CN"/>
              </w:rPr>
              <w:t>＞10 m/s</w:t>
            </w:r>
          </w:p>
        </w:tc>
        <w:tc>
          <w:tcPr>
            <w:tcW w:w="2250" w:type="dxa"/>
            <w:noWrap w:val="0"/>
            <w:vAlign w:val="center"/>
          </w:tcPr>
          <w:p w14:paraId="6AE9A88C">
            <w:pPr>
              <w:pStyle w:val="73"/>
              <w:rPr>
                <w:rFonts w:hint="eastAsia"/>
                <w:lang w:val="en-US" w:eastAsia="zh-CN"/>
              </w:rPr>
            </w:pPr>
            <w:r>
              <w:rPr>
                <w:rFonts w:hint="eastAsia"/>
                <w:lang w:val="en-US" w:eastAsia="zh-CN"/>
              </w:rPr>
              <w:t>±10%</w:t>
            </w:r>
          </w:p>
        </w:tc>
        <w:tc>
          <w:tcPr>
            <w:tcW w:w="2253" w:type="dxa"/>
            <w:vMerge w:val="continue"/>
            <w:noWrap w:val="0"/>
            <w:vAlign w:val="center"/>
          </w:tcPr>
          <w:p w14:paraId="0A756582">
            <w:pPr>
              <w:pStyle w:val="73"/>
              <w:rPr>
                <w:rFonts w:hint="eastAsia"/>
                <w:lang w:val="en-US" w:eastAsia="zh-CN"/>
              </w:rPr>
            </w:pPr>
          </w:p>
        </w:tc>
      </w:tr>
      <w:tr w14:paraId="6D88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0" w:type="dxa"/>
            <w:noWrap w:val="0"/>
            <w:vAlign w:val="center"/>
          </w:tcPr>
          <w:p w14:paraId="6D6BC1B9">
            <w:pPr>
              <w:pStyle w:val="73"/>
              <w:rPr>
                <w:rFonts w:hint="eastAsia"/>
                <w:lang w:val="en-US" w:eastAsia="zh-CN"/>
              </w:rPr>
            </w:pPr>
            <w:r>
              <w:rPr>
                <w:rFonts w:hint="eastAsia"/>
                <w:lang w:val="en-US" w:eastAsia="zh-CN"/>
              </w:rPr>
              <w:t>烟气温度</w:t>
            </w:r>
          </w:p>
        </w:tc>
        <w:tc>
          <w:tcPr>
            <w:tcW w:w="2250" w:type="dxa"/>
            <w:noWrap w:val="0"/>
            <w:vAlign w:val="center"/>
          </w:tcPr>
          <w:p w14:paraId="49505620">
            <w:pPr>
              <w:pStyle w:val="73"/>
              <w:rPr>
                <w:rFonts w:hint="eastAsia"/>
                <w:lang w:val="en-US" w:eastAsia="zh-CN"/>
              </w:rPr>
            </w:pPr>
            <w:r>
              <w:rPr>
                <w:rFonts w:hint="eastAsia"/>
                <w:lang w:val="en-US" w:eastAsia="zh-CN"/>
              </w:rPr>
              <w:t>（0～800）℃</w:t>
            </w:r>
          </w:p>
        </w:tc>
        <w:tc>
          <w:tcPr>
            <w:tcW w:w="2250" w:type="dxa"/>
            <w:noWrap w:val="0"/>
            <w:vAlign w:val="center"/>
          </w:tcPr>
          <w:p w14:paraId="63466E01">
            <w:pPr>
              <w:pStyle w:val="73"/>
              <w:rPr>
                <w:rFonts w:hint="eastAsia"/>
                <w:lang w:val="en-US" w:eastAsia="zh-CN"/>
              </w:rPr>
            </w:pPr>
            <w:r>
              <w:rPr>
                <w:rFonts w:hint="eastAsia"/>
                <w:lang w:val="en-US" w:eastAsia="zh-CN"/>
              </w:rPr>
              <w:t>±3℃</w:t>
            </w:r>
          </w:p>
        </w:tc>
        <w:tc>
          <w:tcPr>
            <w:tcW w:w="2253" w:type="dxa"/>
            <w:noWrap w:val="0"/>
            <w:vAlign w:val="center"/>
          </w:tcPr>
          <w:p w14:paraId="7DB6CEA7">
            <w:pPr>
              <w:pStyle w:val="73"/>
              <w:rPr>
                <w:rFonts w:hint="eastAsia"/>
                <w:lang w:val="en-US" w:eastAsia="zh-CN"/>
              </w:rPr>
            </w:pPr>
            <w:r>
              <w:rPr>
                <w:rFonts w:hint="eastAsia"/>
                <w:lang w:val="en-US" w:eastAsia="zh-CN"/>
              </w:rPr>
              <w:t>2℃</w:t>
            </w:r>
          </w:p>
        </w:tc>
      </w:tr>
      <w:tr w14:paraId="56BF6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0" w:type="dxa"/>
            <w:vMerge w:val="restart"/>
            <w:noWrap w:val="0"/>
            <w:vAlign w:val="center"/>
          </w:tcPr>
          <w:p w14:paraId="2FBF26A0">
            <w:pPr>
              <w:pStyle w:val="73"/>
              <w:rPr>
                <w:rFonts w:hint="eastAsia"/>
                <w:lang w:val="en-US" w:eastAsia="zh-CN"/>
              </w:rPr>
            </w:pPr>
            <w:r>
              <w:rPr>
                <w:rFonts w:hint="eastAsia"/>
                <w:lang w:val="en-US" w:eastAsia="zh-CN"/>
              </w:rPr>
              <w:t>烟气湿度</w:t>
            </w:r>
          </w:p>
        </w:tc>
        <w:tc>
          <w:tcPr>
            <w:tcW w:w="2250" w:type="dxa"/>
            <w:noWrap w:val="0"/>
            <w:vAlign w:val="center"/>
          </w:tcPr>
          <w:p w14:paraId="04621930">
            <w:pPr>
              <w:pStyle w:val="73"/>
              <w:rPr>
                <w:rFonts w:hint="eastAsia"/>
                <w:lang w:val="en-US" w:eastAsia="zh-CN"/>
              </w:rPr>
            </w:pPr>
            <w:r>
              <w:rPr>
                <w:rFonts w:hint="eastAsia"/>
                <w:lang w:val="en-US" w:eastAsia="zh-CN"/>
              </w:rPr>
              <w:t>≤5%（绝对湿度）</w:t>
            </w:r>
          </w:p>
        </w:tc>
        <w:tc>
          <w:tcPr>
            <w:tcW w:w="2250" w:type="dxa"/>
            <w:noWrap w:val="0"/>
            <w:vAlign w:val="center"/>
          </w:tcPr>
          <w:p w14:paraId="0BCC24BA">
            <w:pPr>
              <w:pStyle w:val="73"/>
              <w:rPr>
                <w:rFonts w:hint="eastAsia"/>
                <w:lang w:val="en-US" w:eastAsia="zh-CN"/>
              </w:rPr>
            </w:pPr>
            <w:r>
              <w:rPr>
                <w:rFonts w:hint="eastAsia"/>
                <w:lang w:val="en-US" w:eastAsia="zh-CN"/>
              </w:rPr>
              <w:t>±0.75%（绝对误差）</w:t>
            </w:r>
          </w:p>
        </w:tc>
        <w:tc>
          <w:tcPr>
            <w:tcW w:w="2253" w:type="dxa"/>
            <w:noWrap w:val="0"/>
            <w:vAlign w:val="center"/>
          </w:tcPr>
          <w:p w14:paraId="5B7EBFED">
            <w:pPr>
              <w:pStyle w:val="73"/>
              <w:rPr>
                <w:rFonts w:hint="eastAsia"/>
                <w:lang w:val="en-US" w:eastAsia="zh-CN"/>
              </w:rPr>
            </w:pPr>
            <w:r>
              <w:rPr>
                <w:rFonts w:hint="eastAsia"/>
                <w:lang w:val="en-US" w:eastAsia="zh-CN"/>
              </w:rPr>
              <w:t>0.4%（标准差）</w:t>
            </w:r>
          </w:p>
        </w:tc>
      </w:tr>
      <w:tr w14:paraId="042FC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0" w:type="dxa"/>
            <w:vMerge w:val="continue"/>
            <w:noWrap w:val="0"/>
            <w:vAlign w:val="center"/>
          </w:tcPr>
          <w:p w14:paraId="18942B6F">
            <w:pPr>
              <w:pStyle w:val="73"/>
              <w:rPr>
                <w:rFonts w:hint="eastAsia"/>
                <w:lang w:val="en-US" w:eastAsia="zh-CN"/>
              </w:rPr>
            </w:pPr>
          </w:p>
        </w:tc>
        <w:tc>
          <w:tcPr>
            <w:tcW w:w="2250" w:type="dxa"/>
            <w:noWrap w:val="0"/>
            <w:vAlign w:val="center"/>
          </w:tcPr>
          <w:p w14:paraId="4F827FB0">
            <w:pPr>
              <w:pStyle w:val="73"/>
              <w:rPr>
                <w:rFonts w:hint="eastAsia"/>
                <w:lang w:val="en-US" w:eastAsia="zh-CN"/>
              </w:rPr>
            </w:pPr>
            <w:r>
              <w:rPr>
                <w:rFonts w:hint="eastAsia"/>
                <w:lang w:val="en-US" w:eastAsia="zh-CN"/>
              </w:rPr>
              <w:t>＞5%（绝对湿度）</w:t>
            </w:r>
          </w:p>
        </w:tc>
        <w:tc>
          <w:tcPr>
            <w:tcW w:w="2250" w:type="dxa"/>
            <w:noWrap w:val="0"/>
            <w:vAlign w:val="center"/>
          </w:tcPr>
          <w:p w14:paraId="2988EB54">
            <w:pPr>
              <w:pStyle w:val="73"/>
              <w:rPr>
                <w:rFonts w:hint="eastAsia"/>
                <w:lang w:val="en-US" w:eastAsia="zh-CN"/>
              </w:rPr>
            </w:pPr>
            <w:r>
              <w:rPr>
                <w:rFonts w:hint="eastAsia"/>
                <w:lang w:val="en-US" w:eastAsia="zh-CN"/>
              </w:rPr>
              <w:t>±15%（相对误差）</w:t>
            </w:r>
          </w:p>
        </w:tc>
        <w:tc>
          <w:tcPr>
            <w:tcW w:w="2253" w:type="dxa"/>
            <w:noWrap w:val="0"/>
            <w:vAlign w:val="center"/>
          </w:tcPr>
          <w:p w14:paraId="1CE29D90">
            <w:pPr>
              <w:pStyle w:val="73"/>
              <w:rPr>
                <w:rFonts w:hint="eastAsia"/>
                <w:lang w:val="en-US" w:eastAsia="zh-CN"/>
              </w:rPr>
            </w:pPr>
            <w:r>
              <w:rPr>
                <w:rFonts w:hint="eastAsia"/>
                <w:lang w:val="en-US" w:eastAsia="zh-CN"/>
              </w:rPr>
              <w:t>7.5%（相对标准差）</w:t>
            </w:r>
          </w:p>
        </w:tc>
      </w:tr>
    </w:tbl>
    <w:p w14:paraId="756E8395">
      <w:pPr>
        <w:pStyle w:val="71"/>
        <w:rPr>
          <w:rFonts w:hint="eastAsia"/>
          <w:lang w:eastAsia="zh-CN"/>
        </w:rPr>
      </w:pPr>
      <w:r>
        <w:rPr>
          <w:rFonts w:hint="eastAsia"/>
          <w:lang w:eastAsia="zh-CN"/>
        </w:rPr>
        <w:t>注：以上各项指标不用于合格性判定，仅作参考。</w:t>
      </w:r>
    </w:p>
    <w:p w14:paraId="0BB03407">
      <w:pPr>
        <w:pStyle w:val="66"/>
      </w:pPr>
      <w:bookmarkStart w:id="22" w:name="_Toc19180"/>
      <w:bookmarkStart w:id="23" w:name="_Toc31629"/>
      <w:bookmarkStart w:id="24" w:name="_Toc68252732"/>
      <w:bookmarkStart w:id="25" w:name="_Toc29413"/>
      <w:r>
        <w:rPr>
          <w:rFonts w:hint="eastAsia"/>
          <w:lang w:val="en-US" w:eastAsia="zh-CN"/>
        </w:rPr>
        <w:t>5</w:t>
      </w:r>
      <w:r>
        <w:t xml:space="preserve">  校准条件</w:t>
      </w:r>
      <w:bookmarkEnd w:id="22"/>
      <w:bookmarkEnd w:id="23"/>
      <w:bookmarkEnd w:id="24"/>
      <w:bookmarkEnd w:id="25"/>
    </w:p>
    <w:p w14:paraId="4878FB16">
      <w:pPr>
        <w:pStyle w:val="74"/>
        <w:outlineLvl w:val="1"/>
        <w:rPr>
          <w:rFonts w:hint="eastAsia"/>
          <w:lang w:val="en-US" w:eastAsia="zh-CN"/>
        </w:rPr>
      </w:pPr>
      <w:bookmarkStart w:id="26" w:name="_Toc68252733"/>
      <w:bookmarkStart w:id="27" w:name="_Toc22130"/>
      <w:bookmarkStart w:id="28" w:name="_Toc8943"/>
      <w:r>
        <w:rPr>
          <w:rFonts w:hint="eastAsia"/>
          <w:lang w:val="en-US" w:eastAsia="zh-CN"/>
        </w:rPr>
        <w:t>5</w:t>
      </w:r>
      <w:r>
        <w:t>.1  环境</w:t>
      </w:r>
      <w:bookmarkEnd w:id="26"/>
      <w:r>
        <w:rPr>
          <w:rFonts w:hint="eastAsia"/>
          <w:lang w:eastAsia="zh-CN"/>
        </w:rPr>
        <w:t>条件</w:t>
      </w:r>
      <w:bookmarkEnd w:id="27"/>
      <w:bookmarkEnd w:id="28"/>
    </w:p>
    <w:p w14:paraId="20D27302">
      <w:pPr>
        <w:pStyle w:val="42"/>
      </w:pPr>
      <w:r>
        <w:t>温度：（</w:t>
      </w:r>
      <w:r>
        <w:rPr>
          <w:rFonts w:hint="eastAsia"/>
          <w:lang w:val="en-US" w:eastAsia="zh-CN"/>
        </w:rPr>
        <w:t>0</w:t>
      </w:r>
      <w:r>
        <w:t>～</w:t>
      </w:r>
      <w:r>
        <w:rPr>
          <w:rFonts w:hint="eastAsia"/>
          <w:lang w:val="en-US" w:eastAsia="zh-CN"/>
        </w:rPr>
        <w:t>40</w:t>
      </w:r>
      <w:r>
        <w:t>）℃；</w:t>
      </w:r>
    </w:p>
    <w:p w14:paraId="68FA55F6">
      <w:pPr>
        <w:pStyle w:val="42"/>
        <w:rPr>
          <w:rFonts w:hint="eastAsia"/>
          <w:lang w:eastAsia="zh-CN"/>
        </w:rPr>
      </w:pPr>
      <w:r>
        <w:t>湿度：</w:t>
      </w:r>
      <w:r>
        <w:rPr>
          <w:rFonts w:hint="eastAsia"/>
        </w:rPr>
        <w:t>≤</w:t>
      </w:r>
      <w:r>
        <w:rPr>
          <w:rFonts w:hint="eastAsia"/>
          <w:lang w:val="en-US" w:eastAsia="zh-CN"/>
        </w:rPr>
        <w:t>90</w:t>
      </w:r>
      <w:r>
        <w:t>%RH</w:t>
      </w:r>
      <w:r>
        <w:rPr>
          <w:rFonts w:hint="eastAsia"/>
          <w:lang w:eastAsia="zh-CN"/>
        </w:rPr>
        <w:t>；</w:t>
      </w:r>
    </w:p>
    <w:p w14:paraId="2BC05E4E">
      <w:pPr>
        <w:pStyle w:val="42"/>
        <w:rPr>
          <w:rFonts w:hint="eastAsia"/>
          <w:lang w:val="en-US" w:eastAsia="zh-CN"/>
        </w:rPr>
      </w:pPr>
      <w:r>
        <w:rPr>
          <w:rFonts w:hint="eastAsia"/>
          <w:lang w:eastAsia="zh-CN"/>
        </w:rPr>
        <w:t>大气压：（</w:t>
      </w:r>
      <w:r>
        <w:rPr>
          <w:rFonts w:hint="eastAsia"/>
          <w:lang w:val="en-US" w:eastAsia="zh-CN"/>
        </w:rPr>
        <w:t>80~106</w:t>
      </w:r>
      <w:r>
        <w:rPr>
          <w:rFonts w:hint="eastAsia"/>
          <w:lang w:eastAsia="zh-CN"/>
        </w:rPr>
        <w:t>）</w:t>
      </w:r>
      <w:r>
        <w:rPr>
          <w:rFonts w:hint="eastAsia"/>
          <w:lang w:val="en-US" w:eastAsia="zh-CN"/>
        </w:rPr>
        <w:t>kPa。</w:t>
      </w:r>
    </w:p>
    <w:p w14:paraId="408B553C">
      <w:pPr>
        <w:pStyle w:val="74"/>
        <w:outlineLvl w:val="1"/>
      </w:pPr>
      <w:bookmarkStart w:id="29" w:name="_Toc32750"/>
      <w:bookmarkStart w:id="30" w:name="_Toc20274"/>
      <w:bookmarkStart w:id="31" w:name="_Toc68252734"/>
      <w:r>
        <w:rPr>
          <w:rFonts w:hint="eastAsia"/>
          <w:lang w:val="en-US" w:eastAsia="zh-CN"/>
        </w:rPr>
        <w:t>5</w:t>
      </w:r>
      <w:r>
        <w:t>.2  校准用设备</w:t>
      </w:r>
      <w:bookmarkEnd w:id="29"/>
      <w:bookmarkEnd w:id="30"/>
      <w:bookmarkEnd w:id="31"/>
    </w:p>
    <w:p w14:paraId="10F03BBA">
      <w:pPr>
        <w:pStyle w:val="76"/>
        <w:rPr>
          <w:rFonts w:hint="default"/>
          <w:lang w:val="en-US" w:eastAsia="zh-CN"/>
        </w:rPr>
      </w:pPr>
      <w:r>
        <w:rPr>
          <w:rFonts w:hint="eastAsia"/>
          <w:lang w:val="en-US" w:eastAsia="zh-CN"/>
        </w:rPr>
        <w:t>5.2.1  非工况状态下校准用设备</w:t>
      </w:r>
    </w:p>
    <w:p w14:paraId="003A5DB2">
      <w:pPr>
        <w:pStyle w:val="81"/>
      </w:pPr>
      <w:r>
        <w:rPr>
          <w:rFonts w:hint="eastAsia"/>
          <w:lang w:val="en-US" w:eastAsia="zh-CN"/>
        </w:rPr>
        <w:t>5</w:t>
      </w:r>
      <w:r>
        <w:t>.2.1</w:t>
      </w:r>
      <w:r>
        <w:rPr>
          <w:rFonts w:hint="eastAsia"/>
          <w:lang w:val="en-US" w:eastAsia="zh-CN"/>
        </w:rPr>
        <w:t>.1</w:t>
      </w:r>
      <w:r>
        <w:t xml:space="preserve">  气体标准物质</w:t>
      </w:r>
    </w:p>
    <w:p w14:paraId="732CA82B">
      <w:pPr>
        <w:pStyle w:val="42"/>
        <w:bidi w:val="0"/>
        <w:rPr>
          <w:rFonts w:hint="eastAsia"/>
          <w:highlight w:val="none"/>
        </w:rPr>
      </w:pPr>
      <w:r>
        <w:rPr>
          <w:rFonts w:hint="eastAsia"/>
          <w:highlight w:val="none"/>
        </w:rPr>
        <w:t>氮（或空气）中二氧化碳气体</w:t>
      </w:r>
      <w:r>
        <w:rPr>
          <w:rFonts w:hint="eastAsia"/>
          <w:highlight w:val="none"/>
          <w:lang w:val="en-US" w:eastAsia="zh-CN"/>
        </w:rPr>
        <w:t>有证</w:t>
      </w:r>
      <w:r>
        <w:rPr>
          <w:rFonts w:hint="eastAsia"/>
          <w:highlight w:val="none"/>
        </w:rPr>
        <w:t>标准物质，相对扩展不确定度应不大于</w:t>
      </w:r>
      <w:r>
        <w:rPr>
          <w:rFonts w:hint="eastAsia"/>
          <w:highlight w:val="none"/>
          <w:lang w:val="en-US" w:eastAsia="zh-CN"/>
        </w:rPr>
        <w:t>1.5</w:t>
      </w:r>
      <w:r>
        <w:rPr>
          <w:rFonts w:hint="eastAsia"/>
          <w:highlight w:val="none"/>
        </w:rPr>
        <w:t>%（包含因子</w:t>
      </w:r>
      <w:r>
        <w:rPr>
          <w:rFonts w:hint="eastAsia"/>
          <w:i/>
          <w:iCs/>
          <w:highlight w:val="none"/>
        </w:rPr>
        <w:t>k</w:t>
      </w:r>
      <w:r>
        <w:rPr>
          <w:rFonts w:hint="eastAsia"/>
          <w:highlight w:val="none"/>
        </w:rPr>
        <w:t>=2）；当采用</w:t>
      </w:r>
      <w:r>
        <w:rPr>
          <w:rFonts w:hint="eastAsia"/>
          <w:highlight w:val="none"/>
          <w:lang w:val="en-US" w:eastAsia="zh-CN"/>
        </w:rPr>
        <w:t>稀释装置进行配气</w:t>
      </w:r>
      <w:r>
        <w:rPr>
          <w:rFonts w:hint="eastAsia"/>
          <w:highlight w:val="none"/>
        </w:rPr>
        <w:t>时，稀释后</w:t>
      </w:r>
      <w:r>
        <w:rPr>
          <w:rFonts w:hint="eastAsia"/>
          <w:highlight w:val="none"/>
          <w:lang w:val="en-US" w:eastAsia="zh-CN"/>
        </w:rPr>
        <w:t>的</w:t>
      </w:r>
      <w:r>
        <w:rPr>
          <w:rFonts w:hint="eastAsia"/>
          <w:highlight w:val="none"/>
        </w:rPr>
        <w:t>气体标准物质</w:t>
      </w:r>
      <w:r>
        <w:rPr>
          <w:rFonts w:hint="eastAsia"/>
          <w:highlight w:val="none"/>
          <w:lang w:val="en-US" w:eastAsia="zh-CN"/>
        </w:rPr>
        <w:t>相对扩展</w:t>
      </w:r>
      <w:r>
        <w:rPr>
          <w:rFonts w:hint="eastAsia"/>
          <w:highlight w:val="none"/>
        </w:rPr>
        <w:t>不确定</w:t>
      </w:r>
      <w:r>
        <w:rPr>
          <w:rFonts w:hint="eastAsia"/>
          <w:highlight w:val="none"/>
          <w:lang w:val="en-US" w:eastAsia="zh-CN"/>
        </w:rPr>
        <w:t>度</w:t>
      </w:r>
      <w:r>
        <w:rPr>
          <w:rFonts w:hint="eastAsia"/>
          <w:highlight w:val="none"/>
        </w:rPr>
        <w:t>应满足上述要求。</w:t>
      </w:r>
    </w:p>
    <w:p w14:paraId="543702C7">
      <w:pPr>
        <w:pStyle w:val="81"/>
      </w:pPr>
      <w:r>
        <w:rPr>
          <w:rFonts w:hint="eastAsia"/>
          <w:lang w:val="en-US" w:eastAsia="zh-CN"/>
        </w:rPr>
        <w:t>5</w:t>
      </w:r>
      <w:r>
        <w:t>.2.</w:t>
      </w:r>
      <w:r>
        <w:rPr>
          <w:rFonts w:hint="eastAsia"/>
          <w:lang w:val="en-US" w:eastAsia="zh-CN"/>
        </w:rPr>
        <w:t>1.</w:t>
      </w:r>
      <w:r>
        <w:t>2  零点气体</w:t>
      </w:r>
    </w:p>
    <w:p w14:paraId="620D01C6">
      <w:pPr>
        <w:pStyle w:val="42"/>
        <w:bidi w:val="0"/>
        <w:rPr>
          <w:rFonts w:hint="eastAsia"/>
        </w:rPr>
      </w:pPr>
      <w:r>
        <w:t>高纯氮气</w:t>
      </w:r>
      <w:r>
        <w:rPr>
          <w:rFonts w:hint="eastAsia"/>
          <w:lang w:eastAsia="zh-CN"/>
        </w:rPr>
        <w:t>（</w:t>
      </w:r>
      <w:r>
        <w:rPr>
          <w:rFonts w:hint="eastAsia"/>
          <w:lang w:val="en-US" w:eastAsia="zh-CN"/>
        </w:rPr>
        <w:t>纯度不低于99.999%</w:t>
      </w:r>
      <w:r>
        <w:rPr>
          <w:rFonts w:hint="eastAsia"/>
          <w:lang w:eastAsia="zh-CN"/>
        </w:rPr>
        <w:t>）</w:t>
      </w:r>
      <w:r>
        <w:rPr>
          <w:rFonts w:hint="eastAsia"/>
        </w:rPr>
        <w:t>或合成空气</w:t>
      </w:r>
      <w:r>
        <w:rPr>
          <w:rFonts w:hint="eastAsia"/>
          <w:lang w:val="en-US" w:eastAsia="zh-CN"/>
        </w:rPr>
        <w:t>（体积浓度约为20.9%的氮中氧气体标准物质）</w:t>
      </w:r>
      <w:r>
        <w:rPr>
          <w:rFonts w:hint="eastAsia"/>
        </w:rPr>
        <w:t>。</w:t>
      </w:r>
    </w:p>
    <w:p w14:paraId="1424776C">
      <w:pPr>
        <w:pStyle w:val="71"/>
        <w:rPr>
          <w:rFonts w:hint="eastAsia"/>
          <w:bCs w:val="0"/>
          <w:sz w:val="21"/>
        </w:rPr>
      </w:pPr>
      <w:r>
        <w:rPr>
          <w:rFonts w:hint="eastAsia" w:ascii="Times New Roman" w:hAnsi="Times New Roman" w:eastAsia="仿宋"/>
          <w:bCs w:val="0"/>
          <w:szCs w:val="21"/>
        </w:rPr>
        <w:t>注：校准过程中使用的零点气体应与气体标准物质的平衡气体种类一致。</w:t>
      </w:r>
    </w:p>
    <w:p w14:paraId="7B7AFB7B">
      <w:pPr>
        <w:pStyle w:val="81"/>
        <w:rPr>
          <w:rFonts w:hint="eastAsia" w:eastAsia="宋体"/>
          <w:lang w:eastAsia="zh-CN"/>
        </w:rPr>
      </w:pPr>
      <w:r>
        <w:rPr>
          <w:rFonts w:hint="eastAsia"/>
          <w:lang w:val="en-US" w:eastAsia="zh-CN"/>
        </w:rPr>
        <w:t>5</w:t>
      </w:r>
      <w:r>
        <w:t>.2.</w:t>
      </w:r>
      <w:r>
        <w:rPr>
          <w:rFonts w:hint="eastAsia"/>
          <w:lang w:val="en-US" w:eastAsia="zh-CN"/>
        </w:rPr>
        <w:t>1.</w:t>
      </w:r>
      <w:r>
        <w:t>3  流量</w:t>
      </w:r>
      <w:r>
        <w:rPr>
          <w:rFonts w:hint="eastAsia"/>
          <w:lang w:val="en-US" w:eastAsia="zh-CN"/>
        </w:rPr>
        <w:t>控制器</w:t>
      </w:r>
    </w:p>
    <w:p w14:paraId="28E6E9F1">
      <w:pPr>
        <w:pStyle w:val="42"/>
        <w:bidi w:val="0"/>
        <w:rPr>
          <w:rFonts w:hint="eastAsia"/>
          <w:highlight w:val="none"/>
          <w:lang w:val="en-US" w:eastAsia="zh-CN"/>
        </w:rPr>
      </w:pPr>
      <w:bookmarkStart w:id="32" w:name="_Toc12284956"/>
      <w:r>
        <w:rPr>
          <w:rFonts w:hint="eastAsia"/>
          <w:highlight w:val="none"/>
          <w:lang w:val="en-US" w:eastAsia="zh-CN"/>
        </w:rPr>
        <w:t>流量控制器由两个气体流量计组成，如图1所示：</w:t>
      </w:r>
    </w:p>
    <w:p w14:paraId="3D5D77CD">
      <w:pPr>
        <w:pStyle w:val="42"/>
        <w:keepNext w:val="0"/>
        <w:keepLines w:val="0"/>
        <w:pageBreakBefore w:val="0"/>
        <w:widowControl/>
        <w:kinsoku/>
        <w:wordWrap/>
        <w:overflowPunct/>
        <w:topLinePunct w:val="0"/>
        <w:autoSpaceDE/>
        <w:autoSpaceDN/>
        <w:bidi w:val="0"/>
        <w:adjustRightInd/>
        <w:snapToGrid/>
        <w:spacing w:before="157" w:beforeLines="50" w:line="360" w:lineRule="auto"/>
        <w:ind w:left="0" w:leftChars="0" w:firstLine="0" w:firstLineChars="0"/>
        <w:jc w:val="center"/>
        <w:textAlignment w:val="auto"/>
        <w:rPr>
          <w:rFonts w:hint="default"/>
          <w:highlight w:val="none"/>
          <w:lang w:val="en-US" w:eastAsia="zh-CN"/>
        </w:rPr>
      </w:pPr>
      <w:r>
        <w:rPr>
          <w:rFonts w:hint="default"/>
          <w:highlight w:val="none"/>
          <w:lang w:val="en-US" w:eastAsia="zh-CN"/>
        </w:rPr>
        <w:drawing>
          <wp:inline distT="0" distB="0" distL="114300" distR="114300">
            <wp:extent cx="4679950" cy="1564640"/>
            <wp:effectExtent l="0" t="0" r="6350" b="10160"/>
            <wp:docPr id="11" name="F360BE8B-6686-4F3D-AEAF-501FE73E4058-1" descr="C:/Users/Right/AppData/Local/Temp/绘图1.png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360BE8B-6686-4F3D-AEAF-501FE73E4058-1" descr="C:/Users/Right/AppData/Local/Temp/绘图1.png绘图1"/>
                    <pic:cNvPicPr>
                      <a:picLocks noChangeAspect="1"/>
                    </pic:cNvPicPr>
                  </pic:nvPicPr>
                  <pic:blipFill>
                    <a:blip r:embed="rId18"/>
                    <a:stretch>
                      <a:fillRect/>
                    </a:stretch>
                  </pic:blipFill>
                  <pic:spPr>
                    <a:xfrm>
                      <a:off x="0" y="0"/>
                      <a:ext cx="4679950" cy="1564640"/>
                    </a:xfrm>
                    <a:prstGeom prst="rect">
                      <a:avLst/>
                    </a:prstGeom>
                  </pic:spPr>
                </pic:pic>
              </a:graphicData>
            </a:graphic>
          </wp:inline>
        </w:drawing>
      </w:r>
    </w:p>
    <w:p w14:paraId="11C1C7BD">
      <w:pPr>
        <w:pStyle w:val="42"/>
        <w:bidi w:val="0"/>
        <w:ind w:left="0" w:leftChars="0" w:firstLine="0" w:firstLineChars="0"/>
        <w:jc w:val="center"/>
        <w:rPr>
          <w:rFonts w:hint="default"/>
          <w:lang w:val="en-US" w:eastAsia="zh-CN"/>
        </w:rPr>
      </w:pPr>
      <w:r>
        <w:rPr>
          <w:rFonts w:hint="eastAsia"/>
          <w:lang w:val="en-US" w:eastAsia="zh-CN"/>
        </w:rPr>
        <w:t>图1 监测系统校准框图</w:t>
      </w:r>
    </w:p>
    <w:p w14:paraId="050D8C53">
      <w:pPr>
        <w:pStyle w:val="42"/>
        <w:bidi w:val="0"/>
        <w:rPr>
          <w:highlight w:val="none"/>
        </w:rPr>
      </w:pPr>
      <w:r>
        <w:rPr>
          <w:rFonts w:hint="eastAsia"/>
          <w:highlight w:val="none"/>
          <w:lang w:val="en-US" w:eastAsia="zh-CN"/>
        </w:rPr>
        <w:t>其中气体流量计</w:t>
      </w:r>
      <w:r>
        <w:rPr>
          <w:rFonts w:hint="eastAsia"/>
          <w:highlight w:val="none"/>
        </w:rPr>
        <w:t>测量范围</w:t>
      </w:r>
      <w:r>
        <w:rPr>
          <w:rFonts w:hint="eastAsia"/>
          <w:highlight w:val="none"/>
          <w:lang w:val="en-US" w:eastAsia="zh-CN"/>
        </w:rPr>
        <w:t>为</w:t>
      </w:r>
      <w:r>
        <w:rPr>
          <w:rFonts w:hint="default" w:ascii="Times New Roman" w:hAnsi="Times New Roman" w:cs="Times New Roman"/>
          <w:highlight w:val="none"/>
        </w:rPr>
        <w:t>（0</w:t>
      </w:r>
      <w:r>
        <w:rPr>
          <w:rFonts w:hint="default" w:ascii="Times New Roman" w:hAnsi="Times New Roman" w:cs="Times New Roman"/>
          <w:highlight w:val="none"/>
          <w:lang w:val="en-US" w:eastAsia="zh-CN"/>
        </w:rPr>
        <w:t>.5</w:t>
      </w:r>
      <w:r>
        <w:rPr>
          <w:rFonts w:hint="default" w:ascii="Times New Roman" w:hAnsi="Times New Roman" w:cs="Times New Roman"/>
          <w:highlight w:val="none"/>
        </w:rPr>
        <w:t>～</w:t>
      </w:r>
      <w:r>
        <w:rPr>
          <w:rFonts w:hint="default" w:ascii="Times New Roman" w:hAnsi="Times New Roman" w:cs="Times New Roman"/>
          <w:highlight w:val="none"/>
          <w:lang w:val="en-US" w:eastAsia="zh-CN"/>
        </w:rPr>
        <w:t>5</w:t>
      </w:r>
      <w:r>
        <w:rPr>
          <w:rFonts w:hint="default" w:ascii="Times New Roman" w:hAnsi="Times New Roman" w:cs="Times New Roman"/>
          <w:highlight w:val="none"/>
        </w:rPr>
        <w:t>）</w:t>
      </w:r>
      <w:r>
        <w:rPr>
          <w:highlight w:val="none"/>
        </w:rPr>
        <w:t>L/min，准确度级别不低于</w:t>
      </w:r>
      <w:r>
        <w:rPr>
          <w:rFonts w:hint="eastAsia"/>
          <w:highlight w:val="none"/>
          <w:lang w:val="en-US" w:eastAsia="zh-CN"/>
        </w:rPr>
        <w:t>4</w:t>
      </w:r>
      <w:r>
        <w:rPr>
          <w:highlight w:val="none"/>
        </w:rPr>
        <w:t>.0级。</w:t>
      </w:r>
    </w:p>
    <w:p w14:paraId="64969851">
      <w:pPr>
        <w:pStyle w:val="81"/>
        <w:rPr>
          <w:rFonts w:hint="eastAsia"/>
          <w:lang w:val="en-US" w:eastAsia="zh-CN"/>
        </w:rPr>
      </w:pPr>
    </w:p>
    <w:p w14:paraId="0BACD472">
      <w:pPr>
        <w:pStyle w:val="81"/>
      </w:pPr>
      <w:r>
        <w:rPr>
          <w:rFonts w:hint="eastAsia"/>
          <w:lang w:val="en-US" w:eastAsia="zh-CN"/>
        </w:rPr>
        <w:t>5</w:t>
      </w:r>
      <w:r>
        <w:t>.2.</w:t>
      </w:r>
      <w:r>
        <w:rPr>
          <w:rFonts w:hint="eastAsia"/>
          <w:lang w:val="en-US" w:eastAsia="zh-CN"/>
        </w:rPr>
        <w:t>1.</w:t>
      </w:r>
      <w:r>
        <w:t>4  秒表</w:t>
      </w:r>
    </w:p>
    <w:p w14:paraId="015D6981">
      <w:pPr>
        <w:pStyle w:val="42"/>
      </w:pPr>
      <w:r>
        <w:rPr>
          <w:rFonts w:hint="eastAsia"/>
          <w:lang w:val="en-US" w:eastAsia="zh-CN"/>
        </w:rPr>
        <w:t>最大允许误差不超过±0.5 s/d</w:t>
      </w:r>
      <w:r>
        <w:t>。</w:t>
      </w:r>
    </w:p>
    <w:p w14:paraId="115EAF80">
      <w:pPr>
        <w:pStyle w:val="76"/>
        <w:rPr>
          <w:rFonts w:hint="default"/>
          <w:lang w:val="en-US" w:eastAsia="zh-CN"/>
        </w:rPr>
      </w:pPr>
      <w:r>
        <w:rPr>
          <w:rFonts w:hint="eastAsia"/>
          <w:lang w:val="en-US" w:eastAsia="zh-CN"/>
        </w:rPr>
        <w:t>5.2.2  工况状态下校准用设备</w:t>
      </w:r>
    </w:p>
    <w:p w14:paraId="4CDCD4F3">
      <w:pPr>
        <w:pStyle w:val="81"/>
        <w:rPr>
          <w:rFonts w:hint="eastAsia"/>
          <w:lang w:val="en-US" w:eastAsia="zh-CN"/>
        </w:rPr>
      </w:pPr>
      <w:r>
        <w:rPr>
          <w:rFonts w:hint="eastAsia"/>
          <w:lang w:val="en-US" w:eastAsia="zh-CN"/>
        </w:rPr>
        <w:t>5</w:t>
      </w:r>
      <w:r>
        <w:t>.2.</w:t>
      </w:r>
      <w:r>
        <w:rPr>
          <w:rFonts w:hint="eastAsia"/>
          <w:lang w:val="en-US" w:eastAsia="zh-CN"/>
        </w:rPr>
        <w:t>2.1</w:t>
      </w:r>
      <w:r>
        <w:t xml:space="preserve">  </w:t>
      </w:r>
      <w:r>
        <w:rPr>
          <w:rFonts w:hint="eastAsia"/>
          <w:lang w:val="en-US" w:eastAsia="zh-CN"/>
        </w:rPr>
        <w:t>二氧化碳气体分析仪</w:t>
      </w:r>
    </w:p>
    <w:p w14:paraId="377F3905">
      <w:pPr>
        <w:pStyle w:val="42"/>
        <w:rPr>
          <w:rFonts w:hint="eastAsia"/>
        </w:rPr>
      </w:pPr>
      <w:r>
        <w:rPr>
          <w:rFonts w:hint="eastAsia"/>
          <w:lang w:val="en-US" w:eastAsia="zh-CN"/>
        </w:rPr>
        <w:t>测量范围0~</w:t>
      </w:r>
      <w:r>
        <w:rPr>
          <w:rFonts w:hint="default"/>
          <w:lang w:val="en-US" w:eastAsia="zh-CN"/>
        </w:rPr>
        <w:t>30</w:t>
      </w:r>
      <w:r>
        <w:rPr>
          <w:rFonts w:hint="eastAsia"/>
          <w:lang w:val="en-US" w:eastAsia="zh-CN"/>
        </w:rPr>
        <w:t>%，最大允许误差不超过</w:t>
      </w:r>
      <w:r>
        <w:rPr>
          <w:rFonts w:hint="eastAsia"/>
        </w:rPr>
        <w:t>±</w:t>
      </w:r>
      <w:r>
        <w:rPr>
          <w:rFonts w:hint="eastAsia"/>
          <w:lang w:val="en-US" w:eastAsia="zh-CN"/>
        </w:rPr>
        <w:t>2%FS</w:t>
      </w:r>
      <w:r>
        <w:rPr>
          <w:rFonts w:hint="eastAsia"/>
        </w:rPr>
        <w:t>。</w:t>
      </w:r>
    </w:p>
    <w:p w14:paraId="3CEA5295">
      <w:pPr>
        <w:pStyle w:val="81"/>
        <w:rPr>
          <w:rFonts w:hint="eastAsia"/>
          <w:lang w:val="en-US" w:eastAsia="zh-CN"/>
        </w:rPr>
      </w:pPr>
      <w:r>
        <w:rPr>
          <w:rFonts w:hint="eastAsia"/>
          <w:lang w:val="en-US" w:eastAsia="zh-CN"/>
        </w:rPr>
        <w:t>5</w:t>
      </w:r>
      <w:r>
        <w:t>.2.</w:t>
      </w:r>
      <w:r>
        <w:rPr>
          <w:rFonts w:hint="eastAsia"/>
          <w:lang w:val="en-US" w:eastAsia="zh-CN"/>
        </w:rPr>
        <w:t>2.</w:t>
      </w:r>
      <w:r>
        <w:t xml:space="preserve">2  </w:t>
      </w:r>
      <w:r>
        <w:rPr>
          <w:rFonts w:hint="eastAsia"/>
          <w:lang w:val="en-US" w:eastAsia="zh-CN"/>
        </w:rPr>
        <w:t>流速测量装置</w:t>
      </w:r>
    </w:p>
    <w:p w14:paraId="34CA5BCE">
      <w:pPr>
        <w:pStyle w:val="42"/>
        <w:rPr>
          <w:rFonts w:hint="default"/>
          <w:lang w:val="en-US" w:eastAsia="zh-CN"/>
        </w:rPr>
      </w:pPr>
      <w:r>
        <w:rPr>
          <w:rFonts w:hint="eastAsia"/>
          <w:lang w:val="en-US" w:eastAsia="zh-CN"/>
        </w:rPr>
        <w:t>三维皮托管流速测量标准装置或其他等同准确度设备，测量范围（5~30）m</w:t>
      </w:r>
      <w:r>
        <w:rPr>
          <w:rFonts w:hint="default"/>
          <w:lang w:val="en-US" w:eastAsia="zh-CN"/>
        </w:rPr>
        <w:t>/</w:t>
      </w:r>
      <w:r>
        <w:rPr>
          <w:rFonts w:hint="eastAsia"/>
          <w:lang w:val="en-US" w:eastAsia="zh-CN"/>
        </w:rPr>
        <w:t>s，最大允许误差不超过</w:t>
      </w:r>
      <w:r>
        <w:rPr>
          <w:rFonts w:hint="eastAsia"/>
        </w:rPr>
        <w:t>±</w:t>
      </w:r>
      <w:r>
        <w:rPr>
          <w:rFonts w:hint="eastAsia"/>
          <w:lang w:val="en-US" w:eastAsia="zh-CN"/>
        </w:rPr>
        <w:t>3%</w:t>
      </w:r>
      <w:r>
        <w:rPr>
          <w:rFonts w:hint="eastAsia"/>
        </w:rPr>
        <w:t>。</w:t>
      </w:r>
    </w:p>
    <w:p w14:paraId="5B69EE43">
      <w:pPr>
        <w:pStyle w:val="81"/>
        <w:rPr>
          <w:rFonts w:hint="default"/>
          <w:lang w:val="en-US" w:eastAsia="zh-CN"/>
        </w:rPr>
      </w:pPr>
      <w:r>
        <w:rPr>
          <w:rFonts w:hint="eastAsia"/>
          <w:lang w:val="en-US" w:eastAsia="zh-CN"/>
        </w:rPr>
        <w:t>5</w:t>
      </w:r>
      <w:r>
        <w:t>.2.</w:t>
      </w:r>
      <w:r>
        <w:rPr>
          <w:rFonts w:hint="eastAsia"/>
          <w:lang w:val="en-US" w:eastAsia="zh-CN"/>
        </w:rPr>
        <w:t>2.</w:t>
      </w:r>
      <w:r>
        <w:t xml:space="preserve">3  </w:t>
      </w:r>
      <w:r>
        <w:rPr>
          <w:rFonts w:hint="eastAsia"/>
          <w:lang w:val="en-US" w:eastAsia="zh-CN"/>
        </w:rPr>
        <w:t>测温仪</w:t>
      </w:r>
    </w:p>
    <w:p w14:paraId="2BCD7C5D">
      <w:pPr>
        <w:pStyle w:val="42"/>
        <w:rPr>
          <w:rFonts w:hint="eastAsia"/>
        </w:rPr>
      </w:pPr>
      <w:r>
        <w:rPr>
          <w:rFonts w:hint="eastAsia"/>
          <w:lang w:val="en-US" w:eastAsia="zh-CN"/>
        </w:rPr>
        <w:t>测量范围（0~800）</w:t>
      </w:r>
      <w:r>
        <w:t>℃</w:t>
      </w:r>
      <w:r>
        <w:rPr>
          <w:rFonts w:hint="eastAsia"/>
          <w:lang w:val="en-US" w:eastAsia="zh-CN"/>
        </w:rPr>
        <w:t>，最大允许误差不超过</w:t>
      </w:r>
      <w:r>
        <w:rPr>
          <w:rFonts w:hint="eastAsia"/>
        </w:rPr>
        <w:t>±</w:t>
      </w:r>
      <w:r>
        <w:rPr>
          <w:rFonts w:hint="eastAsia"/>
          <w:lang w:val="en-US" w:eastAsia="zh-CN"/>
        </w:rPr>
        <w:t>1</w:t>
      </w:r>
      <w:r>
        <w:t>℃</w:t>
      </w:r>
      <w:r>
        <w:rPr>
          <w:rFonts w:hint="eastAsia"/>
        </w:rPr>
        <w:t>。</w:t>
      </w:r>
    </w:p>
    <w:p w14:paraId="61653249">
      <w:pPr>
        <w:pStyle w:val="81"/>
        <w:rPr>
          <w:rFonts w:hint="default"/>
          <w:lang w:val="en-US" w:eastAsia="zh-CN"/>
        </w:rPr>
      </w:pPr>
      <w:r>
        <w:rPr>
          <w:rFonts w:hint="eastAsia"/>
          <w:lang w:val="en-US" w:eastAsia="zh-CN"/>
        </w:rPr>
        <w:t>5</w:t>
      </w:r>
      <w:r>
        <w:t>.2.</w:t>
      </w:r>
      <w:r>
        <w:rPr>
          <w:rFonts w:hint="eastAsia"/>
          <w:lang w:val="en-US" w:eastAsia="zh-CN"/>
        </w:rPr>
        <w:t>2.4</w:t>
      </w:r>
      <w:r>
        <w:t xml:space="preserve">  </w:t>
      </w:r>
      <w:r>
        <w:rPr>
          <w:rFonts w:hint="eastAsia"/>
          <w:lang w:val="en-US" w:eastAsia="zh-CN"/>
        </w:rPr>
        <w:t>烟气湿度测量装置</w:t>
      </w:r>
    </w:p>
    <w:p w14:paraId="540BD9CC">
      <w:pPr>
        <w:pStyle w:val="42"/>
        <w:rPr>
          <w:rFonts w:hint="eastAsia"/>
        </w:rPr>
      </w:pPr>
      <w:r>
        <w:rPr>
          <w:rFonts w:hint="eastAsia"/>
          <w:lang w:val="en-US" w:eastAsia="zh-CN"/>
        </w:rPr>
        <w:t>测量范围0~40%（绝对湿度），最大允许误差不超过</w:t>
      </w:r>
      <w:r>
        <w:rPr>
          <w:rFonts w:hint="eastAsia"/>
        </w:rPr>
        <w:t>±</w:t>
      </w:r>
      <w:r>
        <w:rPr>
          <w:rFonts w:hint="eastAsia"/>
          <w:lang w:val="en-US" w:eastAsia="zh-CN"/>
        </w:rPr>
        <w:t>5%（相对误差）</w:t>
      </w:r>
      <w:r>
        <w:rPr>
          <w:rFonts w:hint="eastAsia"/>
        </w:rPr>
        <w:t>。</w:t>
      </w:r>
    </w:p>
    <w:p w14:paraId="1CDE2EAC">
      <w:pPr>
        <w:pStyle w:val="81"/>
        <w:rPr>
          <w:rFonts w:hint="default"/>
          <w:lang w:val="en-US" w:eastAsia="zh-CN"/>
        </w:rPr>
      </w:pPr>
      <w:r>
        <w:rPr>
          <w:rFonts w:hint="eastAsia"/>
          <w:lang w:val="en-US" w:eastAsia="zh-CN"/>
        </w:rPr>
        <w:t>5</w:t>
      </w:r>
      <w:r>
        <w:t>.2.</w:t>
      </w:r>
      <w:r>
        <w:rPr>
          <w:rFonts w:hint="eastAsia"/>
          <w:lang w:val="en-US" w:eastAsia="zh-CN"/>
        </w:rPr>
        <w:t>2.5</w:t>
      </w:r>
      <w:r>
        <w:t xml:space="preserve">  </w:t>
      </w:r>
      <w:r>
        <w:rPr>
          <w:rFonts w:hint="eastAsia"/>
          <w:lang w:val="en-US" w:eastAsia="zh-CN"/>
        </w:rPr>
        <w:t>气压计</w:t>
      </w:r>
    </w:p>
    <w:p w14:paraId="1695F57E">
      <w:pPr>
        <w:pStyle w:val="42"/>
        <w:rPr>
          <w:rFonts w:hint="eastAsia"/>
        </w:rPr>
      </w:pPr>
      <w:r>
        <w:rPr>
          <w:rFonts w:hint="eastAsia"/>
          <w:lang w:val="en-US" w:eastAsia="zh-CN"/>
        </w:rPr>
        <w:t>最大允许误差不超过</w:t>
      </w:r>
      <w:r>
        <w:rPr>
          <w:rFonts w:hint="eastAsia"/>
        </w:rPr>
        <w:t>±</w:t>
      </w:r>
      <w:r>
        <w:rPr>
          <w:rFonts w:hint="eastAsia"/>
          <w:lang w:val="en-US" w:eastAsia="zh-CN"/>
        </w:rPr>
        <w:t>2.5 hPa</w:t>
      </w:r>
      <w:r>
        <w:rPr>
          <w:rFonts w:hint="eastAsia"/>
        </w:rPr>
        <w:t>。</w:t>
      </w:r>
    </w:p>
    <w:bookmarkEnd w:id="32"/>
    <w:p w14:paraId="688186FF">
      <w:pPr>
        <w:pStyle w:val="66"/>
        <w:rPr>
          <w:rFonts w:hint="eastAsia"/>
          <w:lang w:eastAsia="zh-CN"/>
        </w:rPr>
      </w:pPr>
      <w:bookmarkStart w:id="33" w:name="_Toc68252735"/>
      <w:bookmarkStart w:id="34" w:name="_Toc14231"/>
      <w:bookmarkStart w:id="35" w:name="_Toc4294"/>
      <w:bookmarkStart w:id="36" w:name="_Toc7293"/>
      <w:r>
        <w:rPr>
          <w:rFonts w:hint="eastAsia"/>
          <w:lang w:val="en-US" w:eastAsia="zh-CN"/>
        </w:rPr>
        <w:t>6</w:t>
      </w:r>
      <w:r>
        <w:t xml:space="preserve">  校准项目和</w:t>
      </w:r>
      <w:bookmarkEnd w:id="33"/>
      <w:r>
        <w:rPr>
          <w:rFonts w:hint="eastAsia"/>
          <w:lang w:val="en-US" w:eastAsia="zh-CN"/>
        </w:rPr>
        <w:t>校准方法</w:t>
      </w:r>
      <w:bookmarkEnd w:id="34"/>
      <w:bookmarkEnd w:id="35"/>
      <w:bookmarkEnd w:id="36"/>
    </w:p>
    <w:p w14:paraId="66030AFE">
      <w:pPr>
        <w:pStyle w:val="74"/>
        <w:outlineLvl w:val="1"/>
        <w:rPr>
          <w:rFonts w:hint="default"/>
          <w:lang w:val="en-US" w:eastAsia="zh-CN"/>
        </w:rPr>
      </w:pPr>
      <w:bookmarkStart w:id="37" w:name="_Toc31151"/>
      <w:bookmarkStart w:id="38" w:name="_Toc8687"/>
      <w:r>
        <w:rPr>
          <w:rFonts w:hint="eastAsia"/>
          <w:lang w:val="en-US" w:eastAsia="zh-CN"/>
        </w:rPr>
        <w:t>6</w:t>
      </w:r>
      <w:r>
        <w:t>.</w:t>
      </w:r>
      <w:r>
        <w:rPr>
          <w:rFonts w:hint="default"/>
          <w:lang w:val="en-US" w:eastAsia="zh-CN"/>
        </w:rPr>
        <w:t>1</w:t>
      </w:r>
      <w:r>
        <w:t xml:space="preserve">  </w:t>
      </w:r>
      <w:r>
        <w:rPr>
          <w:rFonts w:hint="eastAsia"/>
          <w:lang w:eastAsia="zh-CN"/>
        </w:rPr>
        <w:t>非工况</w:t>
      </w:r>
      <w:r>
        <w:rPr>
          <w:rFonts w:hint="eastAsia"/>
          <w:lang w:val="en-US" w:eastAsia="zh-CN"/>
        </w:rPr>
        <w:t>状态</w:t>
      </w:r>
      <w:bookmarkEnd w:id="37"/>
      <w:r>
        <w:rPr>
          <w:rFonts w:hint="eastAsia"/>
          <w:lang w:val="en-US" w:eastAsia="zh-CN"/>
        </w:rPr>
        <w:t>下计量特性校准</w:t>
      </w:r>
      <w:bookmarkEnd w:id="38"/>
    </w:p>
    <w:p w14:paraId="2A66E091">
      <w:pPr>
        <w:pStyle w:val="74"/>
        <w:bidi w:val="0"/>
        <w:outlineLvl w:val="9"/>
        <w:rPr>
          <w:rFonts w:hint="default"/>
          <w:lang w:val="en-US"/>
        </w:rPr>
      </w:pPr>
      <w:bookmarkStart w:id="39" w:name="_Toc11456"/>
      <w:bookmarkStart w:id="40" w:name="_Toc10243"/>
      <w:r>
        <w:rPr>
          <w:rFonts w:hint="eastAsia"/>
          <w:lang w:eastAsia="zh-CN"/>
        </w:rPr>
        <w:t>6.</w:t>
      </w:r>
      <w:r>
        <w:t>1</w:t>
      </w:r>
      <w:r>
        <w:rPr>
          <w:rFonts w:hint="eastAsia"/>
          <w:lang w:val="en-US" w:eastAsia="zh-CN"/>
        </w:rPr>
        <w:t>.1</w:t>
      </w:r>
      <w:r>
        <w:t xml:space="preserve">  </w:t>
      </w:r>
      <w:r>
        <w:rPr>
          <w:rFonts w:hint="eastAsia"/>
          <w:lang w:val="en-US" w:eastAsia="zh-CN"/>
        </w:rPr>
        <w:t>校准前调整</w:t>
      </w:r>
      <w:bookmarkEnd w:id="39"/>
    </w:p>
    <w:p w14:paraId="2C831DC1">
      <w:pPr>
        <w:pStyle w:val="42"/>
        <w:bidi w:val="0"/>
        <w:rPr>
          <w:rFonts w:hint="eastAsia"/>
          <w:lang w:val="en-US" w:eastAsia="zh-CN"/>
        </w:rPr>
      </w:pPr>
      <w:r>
        <w:rPr>
          <w:rFonts w:hint="eastAsia"/>
          <w:lang w:val="en-US" w:eastAsia="zh-CN"/>
        </w:rPr>
        <w:t>按照监测系统使用说明书的要求对监测系统进行预热稳定以及零点和示值的调整。按图1所示连接气体标准物质、流量控制器和被校监测系统，校准时必须保证旁通流量计有流量放空。</w:t>
      </w:r>
    </w:p>
    <w:p w14:paraId="1A455F65">
      <w:pPr>
        <w:pStyle w:val="74"/>
        <w:bidi w:val="0"/>
        <w:outlineLvl w:val="9"/>
      </w:pPr>
      <w:bookmarkStart w:id="41" w:name="_Toc16207"/>
      <w:r>
        <w:rPr>
          <w:rFonts w:hint="eastAsia"/>
          <w:lang w:eastAsia="zh-CN"/>
        </w:rPr>
        <w:t>6.</w:t>
      </w:r>
      <w:r>
        <w:rPr>
          <w:rFonts w:hint="eastAsia"/>
          <w:lang w:val="en-US" w:eastAsia="zh-CN"/>
        </w:rPr>
        <w:t>1.2</w:t>
      </w:r>
      <w:r>
        <w:t xml:space="preserve">  示值误差</w:t>
      </w:r>
      <w:bookmarkEnd w:id="41"/>
    </w:p>
    <w:p w14:paraId="58C78C87">
      <w:pPr>
        <w:pStyle w:val="42"/>
        <w:bidi w:val="0"/>
      </w:pPr>
      <w:r>
        <w:t>依次通入浓度</w:t>
      </w:r>
      <w:r>
        <w:rPr>
          <w:rFonts w:hint="eastAsia"/>
          <w:lang w:val="en-US" w:eastAsia="zh-CN"/>
        </w:rPr>
        <w:t>约为监测系统</w:t>
      </w:r>
      <w:r>
        <w:t>量程上限值20%，50%</w:t>
      </w:r>
      <w:r>
        <w:rPr>
          <w:rFonts w:hint="eastAsia"/>
          <w:lang w:val="en-US" w:eastAsia="zh-CN"/>
        </w:rPr>
        <w:t>和</w:t>
      </w:r>
      <w:r>
        <w:t>80%的</w:t>
      </w:r>
      <w:r>
        <w:rPr>
          <w:rFonts w:hint="eastAsia"/>
          <w:lang w:val="en-US" w:eastAsia="zh-CN"/>
        </w:rPr>
        <w:t>气体标准物质</w:t>
      </w:r>
      <w:r>
        <w:t>，</w:t>
      </w:r>
      <w:r>
        <w:rPr>
          <w:rFonts w:hint="eastAsia"/>
          <w:lang w:val="en-US" w:eastAsia="zh-CN"/>
        </w:rPr>
        <w:t>待读数稳定后，记录监测系统的显示值</w:t>
      </w:r>
      <w:r>
        <w:rPr>
          <w:position w:val="-12"/>
        </w:rPr>
        <w:object>
          <v:shape id="_x0000_i1025" o:spt="75" type="#_x0000_t75" style="height:18.1pt;width:11pt;" o:ole="t" filled="f" o:preferrelative="t" stroked="f" coordsize="21600,21600">
            <v:path/>
            <v:fill on="f" focussize="0,0"/>
            <v:stroke on="f"/>
            <v:imagedata r:id="rId20" o:title=""/>
            <o:lock v:ext="edit" aspectratio="t"/>
            <w10:wrap type="none"/>
            <w10:anchorlock/>
          </v:shape>
          <o:OLEObject Type="Embed" ProgID="Equation.DSMT4" ShapeID="_x0000_i1025" DrawAspect="Content" ObjectID="_1468075725" r:id="rId19">
            <o:LockedField>false</o:LockedField>
          </o:OLEObject>
        </w:object>
      </w:r>
      <w:r>
        <w:t>。重复</w:t>
      </w:r>
      <w:r>
        <w:rPr>
          <w:rFonts w:hint="eastAsia"/>
          <w:lang w:val="en-US" w:eastAsia="zh-CN"/>
        </w:rPr>
        <w:t>测量</w:t>
      </w:r>
      <w:r>
        <w:t>3次，按式（1）计算</w:t>
      </w:r>
      <w:r>
        <w:rPr>
          <w:rFonts w:hint="eastAsia"/>
          <w:lang w:eastAsia="zh-CN"/>
        </w:rPr>
        <w:t>监测系统</w:t>
      </w:r>
      <w:r>
        <w:t>各</w:t>
      </w:r>
      <w:r>
        <w:rPr>
          <w:rFonts w:hint="eastAsia"/>
          <w:lang w:val="en-US" w:eastAsia="zh-CN"/>
        </w:rPr>
        <w:t>浓度</w:t>
      </w:r>
      <w:r>
        <w:t>点的示值误差</w:t>
      </w:r>
      <w:r>
        <w:rPr>
          <w:rFonts w:hint="eastAsia"/>
        </w:rPr>
        <w:t>，取绝对值最大的作为</w:t>
      </w:r>
      <w:r>
        <w:rPr>
          <w:rFonts w:hint="eastAsia"/>
          <w:lang w:eastAsia="zh-CN"/>
        </w:rPr>
        <w:t>监测系统</w:t>
      </w:r>
      <w:r>
        <w:rPr>
          <w:rFonts w:hint="eastAsia"/>
        </w:rPr>
        <w:t>的示值误差</w:t>
      </w:r>
      <w:r>
        <w:t>：</w:t>
      </w:r>
      <w:bookmarkEnd w:id="40"/>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87"/>
        <w:gridCol w:w="816"/>
      </w:tblGrid>
      <w:tr w14:paraId="0FA60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87" w:type="dxa"/>
            <w:noWrap w:val="0"/>
            <w:vAlign w:val="top"/>
          </w:tcPr>
          <w:p w14:paraId="477A6441">
            <w:pPr>
              <w:spacing w:line="360" w:lineRule="auto"/>
              <w:jc w:val="center"/>
              <w:rPr>
                <w:sz w:val="24"/>
                <w:vertAlign w:val="baseline"/>
              </w:rPr>
            </w:pPr>
            <w:r>
              <w:rPr>
                <w:position w:val="-24"/>
                <w:sz w:val="24"/>
              </w:rPr>
              <w:object>
                <v:shape id="_x0000_i1026" o:spt="75" type="#_x0000_t75" style="height:31pt;width:88pt;" o:ole="t" filled="f" o:preferrelative="t" stroked="f" coordsize="21600,21600">
                  <v:path/>
                  <v:fill on="f" focussize="0,0"/>
                  <v:stroke on="f"/>
                  <v:imagedata r:id="rId22" o:title=""/>
                  <o:lock v:ext="edit" aspectratio="t"/>
                  <w10:wrap type="none"/>
                  <w10:anchorlock/>
                </v:shape>
                <o:OLEObject Type="Embed" ProgID="Equation.DSMT4" ShapeID="_x0000_i1026" DrawAspect="Content" ObjectID="_1468075726" r:id="rId21">
                  <o:LockedField>false</o:LockedField>
                </o:OLEObject>
              </w:object>
            </w:r>
          </w:p>
        </w:tc>
        <w:tc>
          <w:tcPr>
            <w:tcW w:w="816" w:type="dxa"/>
            <w:noWrap w:val="0"/>
            <w:vAlign w:val="center"/>
          </w:tcPr>
          <w:p w14:paraId="0BB9650B">
            <w:pPr>
              <w:spacing w:line="360" w:lineRule="auto"/>
              <w:jc w:val="center"/>
              <w:rPr>
                <w:sz w:val="24"/>
                <w:vertAlign w:val="baseline"/>
              </w:rPr>
            </w:pPr>
            <w:r>
              <w:rPr>
                <w:sz w:val="24"/>
              </w:rPr>
              <w:t>（</w:t>
            </w:r>
            <w:r>
              <w:rPr>
                <w:rFonts w:hint="eastAsia"/>
                <w:sz w:val="24"/>
                <w:lang w:val="en-US" w:eastAsia="zh-CN"/>
              </w:rPr>
              <w:t>1</w:t>
            </w:r>
            <w:r>
              <w:rPr>
                <w:sz w:val="24"/>
              </w:rPr>
              <w:t>）</w:t>
            </w:r>
          </w:p>
        </w:tc>
      </w:tr>
      <w:tr w14:paraId="59440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87" w:type="dxa"/>
            <w:noWrap w:val="0"/>
            <w:vAlign w:val="top"/>
          </w:tcPr>
          <w:p w14:paraId="71553E27">
            <w:pPr>
              <w:spacing w:line="360" w:lineRule="auto"/>
              <w:jc w:val="center"/>
              <w:rPr>
                <w:position w:val="-24"/>
                <w:sz w:val="24"/>
              </w:rPr>
            </w:pPr>
            <w:r>
              <w:rPr>
                <w:position w:val="-24"/>
                <w:sz w:val="24"/>
              </w:rPr>
              <w:object>
                <v:shape id="_x0000_i1027" o:spt="75" type="#_x0000_t75" style="height:48pt;width:47pt;" o:ole="t" filled="f" o:preferrelative="t" stroked="f" coordsize="21600,21600">
                  <v:path/>
                  <v:fill on="f" focussize="0,0"/>
                  <v:stroke on="f"/>
                  <v:imagedata r:id="rId24" o:title=""/>
                  <o:lock v:ext="edit" aspectratio="t"/>
                  <w10:wrap type="none"/>
                  <w10:anchorlock/>
                </v:shape>
                <o:OLEObject Type="Embed" ProgID="Equation.DSMT4" ShapeID="_x0000_i1027" DrawAspect="Content" ObjectID="_1468075727" r:id="rId23">
                  <o:LockedField>false</o:LockedField>
                </o:OLEObject>
              </w:object>
            </w:r>
          </w:p>
        </w:tc>
        <w:tc>
          <w:tcPr>
            <w:tcW w:w="816" w:type="dxa"/>
            <w:noWrap w:val="0"/>
            <w:vAlign w:val="center"/>
          </w:tcPr>
          <w:p w14:paraId="6876392B">
            <w:pPr>
              <w:spacing w:line="360" w:lineRule="auto"/>
              <w:jc w:val="center"/>
              <w:rPr>
                <w:rFonts w:hint="default" w:eastAsia="宋体"/>
                <w:sz w:val="24"/>
                <w:lang w:val="en-US" w:eastAsia="zh-CN"/>
              </w:rPr>
            </w:pPr>
            <w:r>
              <w:rPr>
                <w:rFonts w:hint="eastAsia"/>
                <w:sz w:val="24"/>
                <w:lang w:eastAsia="zh-CN"/>
              </w:rPr>
              <w:t>（</w:t>
            </w:r>
            <w:r>
              <w:rPr>
                <w:rFonts w:hint="eastAsia"/>
                <w:sz w:val="24"/>
                <w:lang w:val="en-US" w:eastAsia="zh-CN"/>
              </w:rPr>
              <w:t>2）</w:t>
            </w:r>
          </w:p>
        </w:tc>
      </w:tr>
    </w:tbl>
    <w:p w14:paraId="050DDA91">
      <w:pPr>
        <w:pStyle w:val="42"/>
        <w:bidi w:val="0"/>
      </w:pPr>
      <w:r>
        <w:t>式中：</w:t>
      </w:r>
    </w:p>
    <w:tbl>
      <w:tblPr>
        <w:tblStyle w:val="20"/>
        <w:tblW w:w="4895" w:type="pct"/>
        <w:jc w:val="right"/>
        <w:tblLayout w:type="fixed"/>
        <w:tblCellMar>
          <w:top w:w="0" w:type="dxa"/>
          <w:left w:w="108" w:type="dxa"/>
          <w:bottom w:w="0" w:type="dxa"/>
          <w:right w:w="108" w:type="dxa"/>
        </w:tblCellMar>
      </w:tblPr>
      <w:tblGrid>
        <w:gridCol w:w="616"/>
        <w:gridCol w:w="8198"/>
      </w:tblGrid>
      <w:tr w14:paraId="07E1A25C">
        <w:tblPrEx>
          <w:tblCellMar>
            <w:top w:w="0" w:type="dxa"/>
            <w:left w:w="108" w:type="dxa"/>
            <w:bottom w:w="0" w:type="dxa"/>
            <w:right w:w="108" w:type="dxa"/>
          </w:tblCellMar>
        </w:tblPrEx>
        <w:trPr>
          <w:trHeight w:val="390" w:hRule="atLeast"/>
          <w:jc w:val="right"/>
        </w:trPr>
        <w:tc>
          <w:tcPr>
            <w:tcW w:w="616" w:type="dxa"/>
            <w:noWrap w:val="0"/>
            <w:vAlign w:val="center"/>
          </w:tcPr>
          <w:p w14:paraId="3F8BD2F5">
            <w:pPr>
              <w:pStyle w:val="75"/>
              <w:bidi w:val="0"/>
              <w:ind w:right="-105" w:rightChars="-50"/>
              <w:rPr>
                <w:position w:val="-6"/>
              </w:rPr>
            </w:pPr>
            <w:r>
              <w:rPr>
                <w:position w:val="-4"/>
              </w:rPr>
              <w:object>
                <v:shape id="_x0000_i1028" o:spt="75" type="#_x0000_t75" style="height:12pt;width:11pt;" o:ole="t" filled="f" o:preferrelative="t" stroked="f" coordsize="21600,21600">
                  <v:path/>
                  <v:fill on="f" focussize="0,0"/>
                  <v:stroke on="f"/>
                  <v:imagedata r:id="rId26" o:title=""/>
                  <o:lock v:ext="edit" aspectratio="t"/>
                  <w10:wrap type="none"/>
                  <w10:anchorlock/>
                </v:shape>
                <o:OLEObject Type="Embed" ProgID="Equation.DSMT4" ShapeID="_x0000_i1028" DrawAspect="Content" ObjectID="_1468075728" r:id="rId25">
                  <o:LockedField>false</o:LockedField>
                </o:OLEObject>
              </w:object>
            </w:r>
          </w:p>
        </w:tc>
        <w:tc>
          <w:tcPr>
            <w:tcW w:w="8198" w:type="dxa"/>
            <w:noWrap w:val="0"/>
            <w:vAlign w:val="center"/>
          </w:tcPr>
          <w:p w14:paraId="5451ED81">
            <w:pPr>
              <w:pStyle w:val="69"/>
              <w:bidi w:val="0"/>
              <w:ind w:left="421" w:leftChars="-28" w:hanging="480" w:hangingChars="200"/>
              <w:jc w:val="left"/>
            </w:pPr>
            <w:r>
              <w:t>——示值</w:t>
            </w:r>
            <w:r>
              <w:rPr>
                <w:rFonts w:hint="eastAsia"/>
              </w:rPr>
              <w:t>误差，</w:t>
            </w:r>
            <w:r>
              <w:t>%；</w:t>
            </w:r>
          </w:p>
        </w:tc>
      </w:tr>
      <w:tr w14:paraId="24D19CE8">
        <w:tblPrEx>
          <w:tblCellMar>
            <w:top w:w="0" w:type="dxa"/>
            <w:left w:w="108" w:type="dxa"/>
            <w:bottom w:w="0" w:type="dxa"/>
            <w:right w:w="108" w:type="dxa"/>
          </w:tblCellMar>
        </w:tblPrEx>
        <w:trPr>
          <w:trHeight w:val="390" w:hRule="atLeast"/>
          <w:jc w:val="right"/>
        </w:trPr>
        <w:tc>
          <w:tcPr>
            <w:tcW w:w="616" w:type="dxa"/>
            <w:noWrap w:val="0"/>
            <w:vAlign w:val="center"/>
          </w:tcPr>
          <w:p w14:paraId="4F7202F4">
            <w:pPr>
              <w:pStyle w:val="75"/>
              <w:keepNext w:val="0"/>
              <w:keepLines w:val="0"/>
              <w:pageBreakBefore w:val="0"/>
              <w:widowControl w:val="0"/>
              <w:kinsoku/>
              <w:wordWrap/>
              <w:overflowPunct/>
              <w:topLinePunct w:val="0"/>
              <w:autoSpaceDE/>
              <w:autoSpaceDN/>
              <w:bidi w:val="0"/>
              <w:adjustRightInd/>
              <w:snapToGrid w:val="0"/>
              <w:ind w:right="-105" w:rightChars="-50"/>
              <w:jc w:val="right"/>
              <w:textAlignment w:val="auto"/>
              <w:rPr>
                <w:rFonts w:hint="default"/>
                <w:lang w:val="en-US" w:eastAsia="zh-CN"/>
              </w:rPr>
            </w:pPr>
            <w:r>
              <w:rPr>
                <w:position w:val="-6"/>
              </w:rPr>
              <w:object>
                <v:shape id="_x0000_i1029" o:spt="75" type="#_x0000_t75" style="height:13pt;width:11pt;" o:ole="t" filled="f" o:preferrelative="t" stroked="f" coordsize="21600,21600">
                  <v:path/>
                  <v:fill on="f" focussize="0,0"/>
                  <v:stroke on="f"/>
                  <v:imagedata r:id="rId28" o:title=""/>
                  <o:lock v:ext="edit" aspectratio="t"/>
                  <w10:wrap type="none"/>
                  <w10:anchorlock/>
                </v:shape>
                <o:OLEObject Type="Embed" ProgID="Equation.DSMT4" ShapeID="_x0000_i1029" DrawAspect="Content" ObjectID="_1468075729" r:id="rId27">
                  <o:LockedField>false</o:LockedField>
                </o:OLEObject>
              </w:object>
            </w:r>
          </w:p>
        </w:tc>
        <w:tc>
          <w:tcPr>
            <w:tcW w:w="8198" w:type="dxa"/>
            <w:noWrap w:val="0"/>
            <w:vAlign w:val="center"/>
          </w:tcPr>
          <w:p w14:paraId="6649B54B">
            <w:pPr>
              <w:pStyle w:val="69"/>
              <w:bidi w:val="0"/>
            </w:pPr>
            <w:r>
              <w:t>——</w:t>
            </w:r>
            <w:r>
              <w:rPr>
                <w:rFonts w:hint="eastAsia"/>
              </w:rPr>
              <w:t>各校准点仪器</w:t>
            </w:r>
            <w:r>
              <w:rPr>
                <w:rFonts w:hint="eastAsia"/>
                <w:lang w:val="en-US" w:eastAsia="zh-CN"/>
              </w:rPr>
              <w:t>3次</w:t>
            </w:r>
            <w:r>
              <w:rPr>
                <w:rFonts w:hint="eastAsia"/>
              </w:rPr>
              <w:t>读数值的算术平均值</w:t>
            </w:r>
            <w:r>
              <w:t>，</w:t>
            </w:r>
            <w:r>
              <w:rPr>
                <w:rFonts w:hint="eastAsia"/>
                <w:lang w:val="en-US" w:eastAsia="zh-CN"/>
              </w:rPr>
              <w:t>%</w:t>
            </w:r>
            <w:r>
              <w:t>；</w:t>
            </w:r>
          </w:p>
        </w:tc>
      </w:tr>
      <w:tr w14:paraId="7089418C">
        <w:tblPrEx>
          <w:tblCellMar>
            <w:top w:w="0" w:type="dxa"/>
            <w:left w:w="108" w:type="dxa"/>
            <w:bottom w:w="0" w:type="dxa"/>
            <w:right w:w="108" w:type="dxa"/>
          </w:tblCellMar>
        </w:tblPrEx>
        <w:trPr>
          <w:trHeight w:val="397" w:hRule="atLeast"/>
          <w:jc w:val="right"/>
        </w:trPr>
        <w:tc>
          <w:tcPr>
            <w:tcW w:w="616" w:type="dxa"/>
            <w:noWrap w:val="0"/>
            <w:vAlign w:val="center"/>
          </w:tcPr>
          <w:p w14:paraId="176E7190">
            <w:pPr>
              <w:pStyle w:val="75"/>
              <w:keepNext w:val="0"/>
              <w:keepLines w:val="0"/>
              <w:pageBreakBefore w:val="0"/>
              <w:widowControl w:val="0"/>
              <w:kinsoku/>
              <w:wordWrap/>
              <w:overflowPunct/>
              <w:topLinePunct w:val="0"/>
              <w:autoSpaceDE/>
              <w:autoSpaceDN/>
              <w:bidi w:val="0"/>
              <w:adjustRightInd/>
              <w:snapToGrid w:val="0"/>
              <w:ind w:right="-105" w:rightChars="-50"/>
              <w:jc w:val="right"/>
              <w:textAlignment w:val="auto"/>
            </w:pPr>
            <w:r>
              <w:rPr>
                <w:position w:val="-12"/>
              </w:rPr>
              <w:object>
                <v:shape id="_x0000_i1030" o:spt="75" type="#_x0000_t75" style="height:18.1pt;width:12pt;" o:ole="t" filled="f" o:preferrelative="t" stroked="f" coordsize="21600,21600">
                  <v:path/>
                  <v:fill on="f" focussize="0,0"/>
                  <v:stroke on="f"/>
                  <v:imagedata r:id="rId30" o:title=""/>
                  <o:lock v:ext="edit" aspectratio="t"/>
                  <w10:wrap type="none"/>
                  <w10:anchorlock/>
                </v:shape>
                <o:OLEObject Type="Embed" ProgID="Equation.DSMT4" ShapeID="_x0000_i1030" DrawAspect="Content" ObjectID="_1468075730" r:id="rId29">
                  <o:LockedField>false</o:LockedField>
                </o:OLEObject>
              </w:object>
            </w:r>
          </w:p>
        </w:tc>
        <w:tc>
          <w:tcPr>
            <w:tcW w:w="8198" w:type="dxa"/>
            <w:noWrap w:val="0"/>
            <w:vAlign w:val="center"/>
          </w:tcPr>
          <w:p w14:paraId="0ECDF904">
            <w:pPr>
              <w:pStyle w:val="69"/>
              <w:bidi w:val="0"/>
            </w:pPr>
            <w:r>
              <w:t>——</w:t>
            </w:r>
            <w:r>
              <w:rPr>
                <w:rFonts w:hint="eastAsia"/>
                <w:lang w:eastAsia="zh-CN"/>
              </w:rPr>
              <w:t>气体标准物质</w:t>
            </w:r>
            <w:r>
              <w:rPr>
                <w:rFonts w:hint="eastAsia"/>
              </w:rPr>
              <w:t>的浓度</w:t>
            </w:r>
            <w:r>
              <w:t>值，</w:t>
            </w:r>
            <w:r>
              <w:rPr>
                <w:rFonts w:hint="eastAsia"/>
                <w:lang w:val="en-US" w:eastAsia="zh-CN"/>
              </w:rPr>
              <w:t>%；</w:t>
            </w:r>
          </w:p>
        </w:tc>
      </w:tr>
      <w:tr w14:paraId="3E35654F">
        <w:tblPrEx>
          <w:tblCellMar>
            <w:top w:w="0" w:type="dxa"/>
            <w:left w:w="108" w:type="dxa"/>
            <w:bottom w:w="0" w:type="dxa"/>
            <w:right w:w="108" w:type="dxa"/>
          </w:tblCellMar>
        </w:tblPrEx>
        <w:trPr>
          <w:trHeight w:val="397" w:hRule="atLeast"/>
          <w:jc w:val="right"/>
        </w:trPr>
        <w:tc>
          <w:tcPr>
            <w:tcW w:w="616" w:type="dxa"/>
            <w:noWrap w:val="0"/>
            <w:vAlign w:val="center"/>
          </w:tcPr>
          <w:p w14:paraId="3DC65149">
            <w:pPr>
              <w:pStyle w:val="75"/>
              <w:keepNext w:val="0"/>
              <w:keepLines w:val="0"/>
              <w:pageBreakBefore w:val="0"/>
              <w:widowControl w:val="0"/>
              <w:kinsoku/>
              <w:wordWrap/>
              <w:overflowPunct/>
              <w:topLinePunct w:val="0"/>
              <w:autoSpaceDE/>
              <w:autoSpaceDN/>
              <w:bidi w:val="0"/>
              <w:adjustRightInd/>
              <w:snapToGrid w:val="0"/>
              <w:ind w:right="-105" w:rightChars="-50"/>
              <w:jc w:val="right"/>
              <w:textAlignment w:val="auto"/>
            </w:pPr>
            <w:r>
              <w:rPr>
                <w:position w:val="-4"/>
              </w:rPr>
              <w:object>
                <v:shape id="_x0000_i1031" o:spt="75" type="#_x0000_t75" style="height:13.1pt;width:12pt;" o:ole="t" filled="f" o:preferrelative="t" stroked="f" coordsize="21600,21600">
                  <v:path/>
                  <v:fill on="f" focussize="0,0"/>
                  <v:stroke on="f"/>
                  <v:imagedata r:id="rId32" o:title=""/>
                  <o:lock v:ext="edit" aspectratio="t"/>
                  <w10:wrap type="none"/>
                  <w10:anchorlock/>
                </v:shape>
                <o:OLEObject Type="Embed" ProgID="Equation.DSMT4" ShapeID="_x0000_i1031" DrawAspect="Content" ObjectID="_1468075731" r:id="rId31">
                  <o:LockedField>false</o:LockedField>
                </o:OLEObject>
              </w:object>
            </w:r>
          </w:p>
        </w:tc>
        <w:tc>
          <w:tcPr>
            <w:tcW w:w="8198" w:type="dxa"/>
            <w:noWrap w:val="0"/>
            <w:vAlign w:val="center"/>
          </w:tcPr>
          <w:p w14:paraId="6D47E7E2">
            <w:pPr>
              <w:pStyle w:val="69"/>
              <w:bidi w:val="0"/>
              <w:rPr>
                <w:rFonts w:hint="eastAsia" w:eastAsia="宋体"/>
                <w:lang w:eastAsia="zh-CN"/>
              </w:rPr>
            </w:pPr>
            <w:r>
              <w:t>——</w:t>
            </w:r>
            <w:r>
              <w:rPr>
                <w:rFonts w:hint="eastAsia"/>
                <w:lang w:val="en-US" w:eastAsia="zh-CN"/>
              </w:rPr>
              <w:t>仪器的满量程值</w:t>
            </w:r>
            <w:r>
              <w:t>，</w:t>
            </w:r>
            <w:r>
              <w:rPr>
                <w:rFonts w:hint="eastAsia"/>
                <w:lang w:val="en-US" w:eastAsia="zh-CN"/>
              </w:rPr>
              <w:t>%</w:t>
            </w:r>
            <w:r>
              <w:rPr>
                <w:rFonts w:hint="eastAsia"/>
                <w:lang w:eastAsia="zh-CN"/>
              </w:rPr>
              <w:t>；</w:t>
            </w:r>
          </w:p>
        </w:tc>
      </w:tr>
      <w:tr w14:paraId="02D8EDA1">
        <w:tblPrEx>
          <w:tblCellMar>
            <w:top w:w="0" w:type="dxa"/>
            <w:left w:w="108" w:type="dxa"/>
            <w:bottom w:w="0" w:type="dxa"/>
            <w:right w:w="108" w:type="dxa"/>
          </w:tblCellMar>
        </w:tblPrEx>
        <w:trPr>
          <w:trHeight w:val="397" w:hRule="atLeast"/>
          <w:jc w:val="right"/>
        </w:trPr>
        <w:tc>
          <w:tcPr>
            <w:tcW w:w="616" w:type="dxa"/>
            <w:noWrap w:val="0"/>
            <w:vAlign w:val="center"/>
          </w:tcPr>
          <w:p w14:paraId="5C1E2890">
            <w:pPr>
              <w:pStyle w:val="75"/>
              <w:bidi w:val="0"/>
              <w:ind w:right="-105" w:rightChars="-50"/>
              <w:rPr>
                <w:position w:val="-4"/>
              </w:rPr>
            </w:pPr>
            <w:bookmarkStart w:id="42" w:name="_Toc19428"/>
            <w:r>
              <w:rPr>
                <w:position w:val="-12"/>
              </w:rPr>
              <w:object>
                <v:shape id="_x0000_i1032" o:spt="75" type="#_x0000_t75" style="height:18.1pt;width:11pt;" o:ole="t" filled="f" o:preferrelative="t" stroked="f" coordsize="21600,21600">
                  <v:path/>
                  <v:fill on="f" focussize="0,0"/>
                  <v:stroke on="f"/>
                  <v:imagedata r:id="rId34" o:title=""/>
                  <o:lock v:ext="edit" aspectratio="t"/>
                  <w10:wrap type="none"/>
                  <w10:anchorlock/>
                </v:shape>
                <o:OLEObject Type="Embed" ProgID="Equation.DSMT4" ShapeID="_x0000_i1032" DrawAspect="Content" ObjectID="_1468075732" r:id="rId33">
                  <o:LockedField>false</o:LockedField>
                </o:OLEObject>
              </w:object>
            </w:r>
          </w:p>
        </w:tc>
        <w:tc>
          <w:tcPr>
            <w:tcW w:w="8198" w:type="dxa"/>
            <w:noWrap w:val="0"/>
            <w:vAlign w:val="center"/>
          </w:tcPr>
          <w:p w14:paraId="3F339BE8">
            <w:pPr>
              <w:pStyle w:val="69"/>
              <w:bidi w:val="0"/>
              <w:ind w:left="421" w:leftChars="-28" w:hanging="480" w:hangingChars="200"/>
              <w:jc w:val="left"/>
            </w:pPr>
            <w:r>
              <w:t>——</w:t>
            </w:r>
            <w:r>
              <w:rPr>
                <w:rFonts w:hint="eastAsia"/>
                <w:lang w:val="en-US" w:eastAsia="zh-CN"/>
              </w:rPr>
              <w:t>各次测量的监测系统显示值</w:t>
            </w:r>
            <w:r>
              <w:t>，</w:t>
            </w:r>
            <w:r>
              <w:rPr>
                <w:rFonts w:hint="eastAsia"/>
                <w:lang w:val="en-US" w:eastAsia="zh-CN"/>
              </w:rPr>
              <w:t>%</w:t>
            </w:r>
            <w:r>
              <w:rPr>
                <w:rFonts w:hint="eastAsia"/>
                <w:lang w:eastAsia="zh-CN"/>
              </w:rPr>
              <w:t>。</w:t>
            </w:r>
          </w:p>
        </w:tc>
      </w:tr>
    </w:tbl>
    <w:p w14:paraId="41D4EB4B">
      <w:pPr>
        <w:pStyle w:val="76"/>
      </w:pPr>
      <w:r>
        <w:rPr>
          <w:rFonts w:hint="eastAsia"/>
          <w:lang w:val="en-US" w:eastAsia="zh-CN"/>
        </w:rPr>
        <w:t>6</w:t>
      </w:r>
      <w:r>
        <w:t>.</w:t>
      </w:r>
      <w:r>
        <w:rPr>
          <w:rFonts w:hint="eastAsia"/>
          <w:lang w:val="en-US" w:eastAsia="zh-CN"/>
        </w:rPr>
        <w:t>1.3</w:t>
      </w:r>
      <w:r>
        <w:t xml:space="preserve">  重复性</w:t>
      </w:r>
      <w:bookmarkEnd w:id="42"/>
    </w:p>
    <w:p w14:paraId="520CAC2A">
      <w:pPr>
        <w:pStyle w:val="42"/>
        <w:keepNext w:val="0"/>
        <w:keepLines w:val="0"/>
        <w:pageBreakBefore w:val="0"/>
        <w:widowControl w:val="0"/>
        <w:kinsoku/>
        <w:wordWrap/>
        <w:overflowPunct/>
        <w:topLinePunct w:val="0"/>
        <w:autoSpaceDE/>
        <w:autoSpaceDN/>
        <w:bidi w:val="0"/>
        <w:adjustRightInd/>
        <w:snapToGrid/>
        <w:textAlignment w:val="auto"/>
      </w:pPr>
      <w:r>
        <w:t>通入浓度</w:t>
      </w:r>
      <w:r>
        <w:rPr>
          <w:rFonts w:hint="eastAsia"/>
          <w:lang w:val="en-US" w:eastAsia="zh-CN"/>
        </w:rPr>
        <w:t>约为监测系统</w:t>
      </w:r>
      <w:r>
        <w:t>量程上限值50%的</w:t>
      </w:r>
      <w:r>
        <w:rPr>
          <w:rFonts w:hint="eastAsia"/>
          <w:lang w:val="en-US" w:eastAsia="zh-CN"/>
        </w:rPr>
        <w:t>气体标准物质</w:t>
      </w:r>
      <w:r>
        <w:t>，待读数稳定后，记录</w:t>
      </w:r>
      <w:r>
        <w:rPr>
          <w:rFonts w:hint="eastAsia"/>
          <w:lang w:val="en-US" w:eastAsia="zh-CN"/>
        </w:rPr>
        <w:t>监测系统显示</w:t>
      </w:r>
      <w:r>
        <w:t>值</w:t>
      </w:r>
      <w:r>
        <w:rPr>
          <w:position w:val="-12"/>
        </w:rPr>
        <w:object>
          <v:shape id="_x0000_i1033" o:spt="75" type="#_x0000_t75" style="height:18pt;width:13pt;" o:ole="t" filled="f" o:preferrelative="t" stroked="f" coordsize="21600,21600">
            <v:path/>
            <v:fill on="f" focussize="0,0"/>
            <v:stroke on="f"/>
            <v:imagedata r:id="rId36" o:title=""/>
            <o:lock v:ext="edit" aspectratio="t"/>
            <w10:wrap type="none"/>
            <w10:anchorlock/>
          </v:shape>
          <o:OLEObject Type="Embed" ProgID="Equation.DSMT4" ShapeID="_x0000_i1033" DrawAspect="Content" ObjectID="_1468075733" r:id="rId35">
            <o:LockedField>false</o:LockedField>
          </o:OLEObject>
        </w:object>
      </w:r>
      <w:r>
        <w:t>，</w:t>
      </w:r>
      <w:r>
        <w:rPr>
          <w:rFonts w:hint="eastAsia"/>
          <w:lang w:val="en-US" w:eastAsia="zh-CN"/>
        </w:rPr>
        <w:t>然后通入零点气体。待监测系统示值稳定后，再通入上述浓度的气体标准物质，</w:t>
      </w:r>
      <w:r>
        <w:t>重复</w:t>
      </w:r>
      <w:r>
        <w:rPr>
          <w:rFonts w:hint="eastAsia"/>
          <w:lang w:val="en-US" w:eastAsia="zh-CN"/>
        </w:rPr>
        <w:t>前述</w:t>
      </w:r>
      <w:r>
        <w:t>测量6次</w:t>
      </w:r>
      <w:r>
        <w:rPr>
          <w:rFonts w:hint="eastAsia"/>
          <w:lang w:eastAsia="zh-CN"/>
        </w:rPr>
        <w:t>，</w:t>
      </w:r>
      <w:r>
        <w:t>分别记录每次的读数</w:t>
      </w:r>
      <w:r>
        <w:rPr>
          <w:rFonts w:hint="eastAsia"/>
          <w:lang w:eastAsia="zh-CN"/>
        </w:rPr>
        <w:t>。</w:t>
      </w:r>
      <w:r>
        <w:rPr>
          <w:rFonts w:hint="eastAsia"/>
          <w:lang w:val="en-US" w:eastAsia="zh-CN"/>
        </w:rPr>
        <w:t>监测系统的重复性</w:t>
      </w:r>
      <w:r>
        <w:rPr>
          <w:position w:val="-12"/>
        </w:rPr>
        <w:object>
          <v:shape id="_x0000_i1034" o:spt="75" type="#_x0000_t75" style="height:18pt;width:11pt;" o:ole="t" filled="f" o:preferrelative="t" stroked="f" coordsize="21600,21600">
            <v:path/>
            <v:fill on="f" focussize="0,0"/>
            <v:stroke on="f"/>
            <v:imagedata r:id="rId38" o:title=""/>
            <o:lock v:ext="edit" aspectratio="t"/>
            <w10:wrap type="none"/>
            <w10:anchorlock/>
          </v:shape>
          <o:OLEObject Type="Embed" ProgID="Equation.DSMT4" ShapeID="_x0000_i1034" DrawAspect="Content" ObjectID="_1468075734" r:id="rId37">
            <o:LockedField>false</o:LockedField>
          </o:OLEObject>
        </w:object>
      </w:r>
      <w:r>
        <w:rPr>
          <w:rFonts w:hint="eastAsia"/>
          <w:lang w:val="en-US" w:eastAsia="zh-CN"/>
        </w:rPr>
        <w:t>以相对标准偏差来表示，</w:t>
      </w:r>
      <w:r>
        <w:t>按式（</w:t>
      </w:r>
      <w:r>
        <w:rPr>
          <w:rFonts w:hint="eastAsia"/>
          <w:lang w:val="en-US" w:eastAsia="zh-CN"/>
        </w:rPr>
        <w:t>3</w:t>
      </w:r>
      <w:r>
        <w:t>）</w:t>
      </w:r>
      <w:r>
        <w:rPr>
          <w:rFonts w:hint="eastAsia"/>
          <w:lang w:val="en-US" w:eastAsia="zh-CN"/>
        </w:rPr>
        <w:t>进行</w:t>
      </w:r>
      <w:r>
        <w:t>计算：</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87"/>
        <w:gridCol w:w="816"/>
      </w:tblGrid>
      <w:tr w14:paraId="09ECC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87" w:type="dxa"/>
            <w:noWrap w:val="0"/>
            <w:vAlign w:val="top"/>
          </w:tcPr>
          <w:p w14:paraId="7CAB2F33">
            <w:pPr>
              <w:spacing w:line="360" w:lineRule="auto"/>
              <w:jc w:val="center"/>
              <w:rPr>
                <w:sz w:val="24"/>
                <w:vertAlign w:val="baseline"/>
              </w:rPr>
            </w:pPr>
            <w:r>
              <w:rPr>
                <w:position w:val="-30"/>
                <w:sz w:val="24"/>
              </w:rPr>
              <w:object>
                <v:shape id="_x0000_i1035" o:spt="75" type="#_x0000_t75" style="height:54pt;width:106.3pt;" o:ole="t" filled="f" o:preferrelative="t" stroked="f" coordsize="21600,21600">
                  <v:path/>
                  <v:fill on="f" focussize="0,0"/>
                  <v:stroke on="f"/>
                  <v:imagedata r:id="rId40" o:title=""/>
                  <o:lock v:ext="edit" aspectratio="t"/>
                  <w10:wrap type="none"/>
                  <w10:anchorlock/>
                </v:shape>
                <o:OLEObject Type="Embed" ProgID="Equation.DSMT4" ShapeID="_x0000_i1035" DrawAspect="Content" ObjectID="_1468075735" r:id="rId39">
                  <o:LockedField>false</o:LockedField>
                </o:OLEObject>
              </w:object>
            </w:r>
          </w:p>
        </w:tc>
        <w:tc>
          <w:tcPr>
            <w:tcW w:w="816" w:type="dxa"/>
            <w:noWrap w:val="0"/>
            <w:vAlign w:val="center"/>
          </w:tcPr>
          <w:p w14:paraId="6C5C412E">
            <w:pPr>
              <w:spacing w:line="360" w:lineRule="auto"/>
              <w:jc w:val="center"/>
              <w:rPr>
                <w:sz w:val="24"/>
                <w:vertAlign w:val="baseline"/>
              </w:rPr>
            </w:pPr>
            <w:r>
              <w:rPr>
                <w:sz w:val="24"/>
              </w:rPr>
              <w:t>（</w:t>
            </w:r>
            <w:r>
              <w:rPr>
                <w:rFonts w:hint="eastAsia"/>
                <w:sz w:val="24"/>
                <w:lang w:val="en-US" w:eastAsia="zh-CN"/>
              </w:rPr>
              <w:t>3</w:t>
            </w:r>
            <w:r>
              <w:rPr>
                <w:sz w:val="24"/>
              </w:rPr>
              <w:t>）</w:t>
            </w:r>
          </w:p>
        </w:tc>
      </w:tr>
    </w:tbl>
    <w:p w14:paraId="638A8EE1">
      <w:pPr>
        <w:pStyle w:val="42"/>
        <w:bidi w:val="0"/>
      </w:pPr>
      <w:r>
        <w:t>式中：</w:t>
      </w:r>
    </w:p>
    <w:tbl>
      <w:tblPr>
        <w:tblStyle w:val="20"/>
        <w:tblW w:w="4830" w:type="pct"/>
        <w:jc w:val="right"/>
        <w:tblLayout w:type="fixed"/>
        <w:tblCellMar>
          <w:top w:w="0" w:type="dxa"/>
          <w:left w:w="108" w:type="dxa"/>
          <w:bottom w:w="0" w:type="dxa"/>
          <w:right w:w="108" w:type="dxa"/>
        </w:tblCellMar>
      </w:tblPr>
      <w:tblGrid>
        <w:gridCol w:w="550"/>
        <w:gridCol w:w="8147"/>
      </w:tblGrid>
      <w:tr w14:paraId="7626BC75">
        <w:tblPrEx>
          <w:tblCellMar>
            <w:top w:w="0" w:type="dxa"/>
            <w:left w:w="108" w:type="dxa"/>
            <w:bottom w:w="0" w:type="dxa"/>
            <w:right w:w="108" w:type="dxa"/>
          </w:tblCellMar>
        </w:tblPrEx>
        <w:trPr>
          <w:trHeight w:val="397" w:hRule="atLeast"/>
          <w:jc w:val="right"/>
        </w:trPr>
        <w:tc>
          <w:tcPr>
            <w:tcW w:w="550" w:type="dxa"/>
            <w:noWrap w:val="0"/>
            <w:vAlign w:val="center"/>
          </w:tcPr>
          <w:p w14:paraId="329DE5C8">
            <w:pPr>
              <w:pStyle w:val="75"/>
              <w:bidi w:val="0"/>
              <w:rPr>
                <w:rFonts w:hint="default"/>
                <w:lang w:val="en-US" w:eastAsia="zh-CN"/>
              </w:rPr>
            </w:pPr>
            <w:r>
              <w:rPr>
                <w:position w:val="-12"/>
              </w:rPr>
              <w:object>
                <v:shape id="_x0000_i1036" o:spt="75" type="#_x0000_t75" style="height:18pt;width:12pt;" o:ole="t" filled="f" o:preferrelative="t" stroked="f" coordsize="21600,21600">
                  <v:path/>
                  <v:fill on="f" focussize="0,0"/>
                  <v:stroke on="f"/>
                  <v:imagedata r:id="rId42" o:title=""/>
                  <o:lock v:ext="edit" aspectratio="t"/>
                  <w10:wrap type="none"/>
                  <w10:anchorlock/>
                </v:shape>
                <o:OLEObject Type="Embed" ProgID="Equation.DSMT4" ShapeID="_x0000_i1036" DrawAspect="Content" ObjectID="_1468075736" r:id="rId41">
                  <o:LockedField>false</o:LockedField>
                </o:OLEObject>
              </w:object>
            </w:r>
          </w:p>
        </w:tc>
        <w:tc>
          <w:tcPr>
            <w:tcW w:w="8147" w:type="dxa"/>
            <w:noWrap w:val="0"/>
            <w:vAlign w:val="center"/>
          </w:tcPr>
          <w:p w14:paraId="27CA054D">
            <w:pPr>
              <w:pStyle w:val="69"/>
              <w:bidi w:val="0"/>
            </w:pPr>
            <w:r>
              <w:t>——6次仪器</w:t>
            </w:r>
            <w:r>
              <w:rPr>
                <w:rFonts w:hint="eastAsia"/>
                <w:lang w:val="en-US" w:eastAsia="zh-CN"/>
              </w:rPr>
              <w:t>读数</w:t>
            </w:r>
            <w:r>
              <w:t>的算术平均值，</w:t>
            </w:r>
            <w:r>
              <w:rPr>
                <w:rFonts w:hint="eastAsia"/>
                <w:lang w:val="en-US" w:eastAsia="zh-CN"/>
              </w:rPr>
              <w:t>%</w:t>
            </w:r>
            <w:r>
              <w:rPr>
                <w:rFonts w:hint="eastAsia"/>
                <w:lang w:eastAsia="zh-CN"/>
              </w:rPr>
              <w:t>；</w:t>
            </w:r>
          </w:p>
        </w:tc>
      </w:tr>
      <w:tr w14:paraId="17A6BF35">
        <w:tblPrEx>
          <w:tblCellMar>
            <w:top w:w="0" w:type="dxa"/>
            <w:left w:w="108" w:type="dxa"/>
            <w:bottom w:w="0" w:type="dxa"/>
            <w:right w:w="108" w:type="dxa"/>
          </w:tblCellMar>
        </w:tblPrEx>
        <w:trPr>
          <w:trHeight w:val="397" w:hRule="atLeast"/>
          <w:jc w:val="right"/>
        </w:trPr>
        <w:tc>
          <w:tcPr>
            <w:tcW w:w="550" w:type="dxa"/>
            <w:noWrap w:val="0"/>
            <w:vAlign w:val="center"/>
          </w:tcPr>
          <w:p w14:paraId="5918E20A">
            <w:pPr>
              <w:pStyle w:val="75"/>
              <w:bidi w:val="0"/>
            </w:pPr>
            <w:r>
              <w:rPr>
                <w:position w:val="-12"/>
              </w:rPr>
              <w:object>
                <v:shape id="_x0000_i1037" o:spt="75" type="#_x0000_t75" style="height:18.1pt;width:13pt;" o:ole="t" filled="f" o:preferrelative="t" stroked="f" coordsize="21600,21600">
                  <v:path/>
                  <v:fill on="f" focussize="0,0"/>
                  <v:stroke on="f"/>
                  <v:imagedata r:id="rId44" o:title=""/>
                  <o:lock v:ext="edit" aspectratio="t"/>
                  <w10:wrap type="none"/>
                  <w10:anchorlock/>
                </v:shape>
                <o:OLEObject Type="Embed" ProgID="Equation.DSMT4" ShapeID="_x0000_i1037" DrawAspect="Content" ObjectID="_1468075737" r:id="rId43">
                  <o:LockedField>false</o:LockedField>
                </o:OLEObject>
              </w:object>
            </w:r>
          </w:p>
        </w:tc>
        <w:tc>
          <w:tcPr>
            <w:tcW w:w="8147" w:type="dxa"/>
            <w:noWrap w:val="0"/>
            <w:vAlign w:val="center"/>
          </w:tcPr>
          <w:p w14:paraId="014741F7">
            <w:pPr>
              <w:pStyle w:val="69"/>
              <w:bidi w:val="0"/>
            </w:pPr>
            <w:r>
              <w:t>——</w:t>
            </w:r>
            <w:r>
              <w:rPr>
                <w:rFonts w:hint="eastAsia"/>
                <w:lang w:val="en-US" w:eastAsia="zh-CN"/>
              </w:rPr>
              <w:t>第</w:t>
            </w:r>
            <w:r>
              <w:rPr>
                <w:position w:val="-6"/>
              </w:rPr>
              <w:object>
                <v:shape id="_x0000_i1038" o:spt="75" type="#_x0000_t75" style="height:13pt;width:6.95pt;" o:ole="t" filled="f" o:preferrelative="t" stroked="f" coordsize="21600,21600">
                  <v:path/>
                  <v:fill on="f" focussize="0,0"/>
                  <v:stroke on="f"/>
                  <v:imagedata r:id="rId46" o:title=""/>
                  <o:lock v:ext="edit" aspectratio="t"/>
                  <w10:wrap type="none"/>
                  <w10:anchorlock/>
                </v:shape>
                <o:OLEObject Type="Embed" ProgID="Equation.DSMT4" ShapeID="_x0000_i1038" DrawAspect="Content" ObjectID="_1468075738" r:id="rId45">
                  <o:LockedField>false</o:LockedField>
                </o:OLEObject>
              </w:object>
            </w:r>
            <w:r>
              <w:rPr>
                <w:rFonts w:hint="eastAsia"/>
                <w:lang w:val="en-US" w:eastAsia="zh-CN"/>
              </w:rPr>
              <w:t>次测量监测系统的读数</w:t>
            </w:r>
            <w:r>
              <w:t>，</w:t>
            </w:r>
            <w:r>
              <w:rPr>
                <w:rFonts w:hint="eastAsia"/>
                <w:lang w:val="en-US" w:eastAsia="zh-CN"/>
              </w:rPr>
              <w:t>%；</w:t>
            </w:r>
          </w:p>
        </w:tc>
      </w:tr>
      <w:tr w14:paraId="08EC7DBA">
        <w:tblPrEx>
          <w:tblCellMar>
            <w:top w:w="0" w:type="dxa"/>
            <w:left w:w="108" w:type="dxa"/>
            <w:bottom w:w="0" w:type="dxa"/>
            <w:right w:w="108" w:type="dxa"/>
          </w:tblCellMar>
        </w:tblPrEx>
        <w:trPr>
          <w:trHeight w:val="397" w:hRule="atLeast"/>
          <w:jc w:val="right"/>
        </w:trPr>
        <w:tc>
          <w:tcPr>
            <w:tcW w:w="550" w:type="dxa"/>
            <w:noWrap w:val="0"/>
            <w:vAlign w:val="center"/>
          </w:tcPr>
          <w:p w14:paraId="3D971022">
            <w:pPr>
              <w:pStyle w:val="75"/>
              <w:bidi w:val="0"/>
            </w:pPr>
            <w:r>
              <w:rPr>
                <w:position w:val="-6"/>
              </w:rPr>
              <w:object>
                <v:shape id="_x0000_i1039" o:spt="75" type="#_x0000_t75" style="height:11pt;width:10pt;" o:ole="t" filled="f" o:preferrelative="t" stroked="f" coordsize="21600,21600">
                  <v:path/>
                  <v:fill on="f" focussize="0,0"/>
                  <v:stroke on="f"/>
                  <v:imagedata r:id="rId48" o:title=""/>
                  <o:lock v:ext="edit" aspectratio="t"/>
                  <w10:wrap type="none"/>
                  <w10:anchorlock/>
                </v:shape>
                <o:OLEObject Type="Embed" ProgID="Equation.DSMT4" ShapeID="_x0000_i1039" DrawAspect="Content" ObjectID="_1468075739" r:id="rId47">
                  <o:LockedField>false</o:LockedField>
                </o:OLEObject>
              </w:object>
            </w:r>
          </w:p>
        </w:tc>
        <w:tc>
          <w:tcPr>
            <w:tcW w:w="8147" w:type="dxa"/>
            <w:noWrap w:val="0"/>
            <w:vAlign w:val="center"/>
          </w:tcPr>
          <w:p w14:paraId="635235E8">
            <w:pPr>
              <w:pStyle w:val="69"/>
              <w:bidi w:val="0"/>
              <w:rPr>
                <w:rFonts w:hint="eastAsia"/>
                <w:lang w:eastAsia="zh-CN"/>
              </w:rPr>
            </w:pPr>
            <w:r>
              <w:t>——</w:t>
            </w:r>
            <w:r>
              <w:rPr>
                <w:rFonts w:hint="default"/>
                <w:lang w:val="en-US" w:eastAsia="zh-CN"/>
              </w:rPr>
              <w:t>测量</w:t>
            </w:r>
            <w:r>
              <w:rPr>
                <w:rFonts w:hint="eastAsia"/>
                <w:lang w:val="en-US" w:eastAsia="zh-CN"/>
              </w:rPr>
              <w:t>次数</w:t>
            </w:r>
            <w:r>
              <w:rPr>
                <w:rFonts w:hint="default"/>
                <w:lang w:val="en-US" w:eastAsia="zh-CN"/>
              </w:rPr>
              <w:t>，</w:t>
            </w:r>
            <w:r>
              <w:rPr>
                <w:position w:val="-6"/>
              </w:rPr>
              <w:object>
                <v:shape id="_x0000_i1040" o:spt="75" type="#_x0000_t75" style="height:11pt;width:10pt;" o:ole="t" filled="f" o:preferrelative="t" stroked="f" coordsize="21600,21600">
                  <v:path/>
                  <v:fill on="f" focussize="0,0"/>
                  <v:stroke on="f"/>
                  <v:imagedata r:id="rId50" o:title=""/>
                  <o:lock v:ext="edit" aspectratio="t"/>
                  <w10:wrap type="none"/>
                  <w10:anchorlock/>
                </v:shape>
                <o:OLEObject Type="Embed" ProgID="Equation.DSMT4" ShapeID="_x0000_i1040" DrawAspect="Content" ObjectID="_1468075740" r:id="rId49">
                  <o:LockedField>false</o:LockedField>
                </o:OLEObject>
              </w:object>
            </w:r>
            <w:r>
              <w:rPr>
                <w:rFonts w:hint="default"/>
                <w:lang w:val="en-US" w:eastAsia="zh-CN"/>
              </w:rPr>
              <w:t>=6。</w:t>
            </w:r>
          </w:p>
        </w:tc>
      </w:tr>
    </w:tbl>
    <w:p w14:paraId="651684F6">
      <w:pPr>
        <w:pStyle w:val="76"/>
      </w:pPr>
      <w:bookmarkStart w:id="43" w:name="_Toc28056"/>
      <w:r>
        <w:rPr>
          <w:rFonts w:hint="eastAsia"/>
          <w:lang w:val="en-US" w:eastAsia="zh-CN"/>
        </w:rPr>
        <w:t>6</w:t>
      </w:r>
      <w:r>
        <w:t>.</w:t>
      </w:r>
      <w:r>
        <w:rPr>
          <w:rFonts w:hint="eastAsia"/>
          <w:lang w:val="en-US" w:eastAsia="zh-CN"/>
        </w:rPr>
        <w:t>1.4</w:t>
      </w:r>
      <w:r>
        <w:t xml:space="preserve">  响应时间</w:t>
      </w:r>
      <w:bookmarkEnd w:id="43"/>
    </w:p>
    <w:p w14:paraId="3A3A7CF8">
      <w:pPr>
        <w:pStyle w:val="42"/>
        <w:bidi w:val="0"/>
      </w:pPr>
      <w:bookmarkStart w:id="44" w:name="_Toc21880"/>
      <w:bookmarkStart w:id="45" w:name="_Toc21159"/>
      <w:r>
        <w:t>通入浓度</w:t>
      </w:r>
      <w:r>
        <w:rPr>
          <w:rFonts w:hint="eastAsia"/>
          <w:lang w:val="en-US" w:eastAsia="zh-CN"/>
        </w:rPr>
        <w:t>约</w:t>
      </w:r>
      <w:r>
        <w:t>为量程</w:t>
      </w:r>
      <w:r>
        <w:rPr>
          <w:rFonts w:hint="eastAsia"/>
          <w:lang w:val="en-US" w:eastAsia="zh-CN"/>
        </w:rPr>
        <w:t>上限值</w:t>
      </w:r>
      <w:r>
        <w:t>50%的</w:t>
      </w:r>
      <w:r>
        <w:rPr>
          <w:rFonts w:hint="eastAsia"/>
          <w:lang w:val="en-US" w:eastAsia="zh-CN"/>
        </w:rPr>
        <w:t>气体标准物质</w:t>
      </w:r>
      <w:r>
        <w:t>，</w:t>
      </w:r>
      <w:r>
        <w:rPr>
          <w:rFonts w:hint="eastAsia"/>
          <w:lang w:val="en-US" w:eastAsia="zh-CN"/>
        </w:rPr>
        <w:t>待监测系统示值</w:t>
      </w:r>
      <w:r>
        <w:t>稳定后，</w:t>
      </w:r>
      <w:r>
        <w:rPr>
          <w:rFonts w:hint="eastAsia"/>
          <w:lang w:val="en-US" w:eastAsia="zh-CN"/>
        </w:rPr>
        <w:t>记录监测系统读数。然后</w:t>
      </w:r>
      <w:r>
        <w:rPr>
          <w:rFonts w:hint="eastAsia"/>
        </w:rPr>
        <w:t>通入零点气体，</w:t>
      </w:r>
      <w:r>
        <w:rPr>
          <w:rFonts w:hint="eastAsia"/>
          <w:lang w:val="en-US" w:eastAsia="zh-CN"/>
        </w:rPr>
        <w:t>待监测系统稳定后，</w:t>
      </w:r>
      <w:r>
        <w:t>再通入上述浓度的</w:t>
      </w:r>
      <w:r>
        <w:rPr>
          <w:rFonts w:hint="eastAsia"/>
        </w:rPr>
        <w:t>气体标准物质</w:t>
      </w:r>
      <w:r>
        <w:t>，同时</w:t>
      </w:r>
      <w:r>
        <w:rPr>
          <w:rFonts w:hint="eastAsia"/>
          <w:lang w:val="en-US" w:eastAsia="zh-CN"/>
        </w:rPr>
        <w:t>启动秒表开始计时，当监测系统的示值达到上一次稳定值的</w:t>
      </w:r>
      <w:r>
        <w:t>90%时</w:t>
      </w:r>
      <w:r>
        <w:rPr>
          <w:rFonts w:hint="eastAsia"/>
          <w:lang w:val="en-US" w:eastAsia="zh-CN"/>
        </w:rPr>
        <w:t>停止计时</w:t>
      </w:r>
      <w:r>
        <w:t>，</w:t>
      </w:r>
      <w:r>
        <w:rPr>
          <w:rFonts w:hint="eastAsia"/>
          <w:lang w:val="en-US" w:eastAsia="zh-CN"/>
        </w:rPr>
        <w:t>秒表所显示的时间即为响应时间。</w:t>
      </w:r>
      <w:r>
        <w:t>重复测量3次，取算术平均值</w:t>
      </w:r>
      <w:r>
        <w:rPr>
          <w:rFonts w:hint="eastAsia"/>
          <w:lang w:val="en-US" w:eastAsia="zh-CN"/>
        </w:rPr>
        <w:t>作</w:t>
      </w:r>
      <w:r>
        <w:t>为</w:t>
      </w:r>
      <w:r>
        <w:rPr>
          <w:rFonts w:hint="eastAsia"/>
          <w:lang w:eastAsia="zh-CN"/>
        </w:rPr>
        <w:t>监测系统</w:t>
      </w:r>
      <w:r>
        <w:t>的响应时间。</w:t>
      </w:r>
    </w:p>
    <w:p w14:paraId="77D2C4F0">
      <w:pPr>
        <w:pStyle w:val="76"/>
        <w:rPr>
          <w:rFonts w:hint="eastAsia"/>
        </w:rPr>
      </w:pPr>
      <w:r>
        <w:rPr>
          <w:rFonts w:hint="eastAsia"/>
          <w:lang w:val="en-US" w:eastAsia="zh-CN"/>
        </w:rPr>
        <w:t>6</w:t>
      </w:r>
      <w:r>
        <w:t>.</w:t>
      </w:r>
      <w:r>
        <w:rPr>
          <w:rFonts w:hint="eastAsia"/>
          <w:lang w:val="en-US" w:eastAsia="zh-CN"/>
        </w:rPr>
        <w:t>1.5</w:t>
      </w:r>
      <w:r>
        <w:t xml:space="preserve">  </w:t>
      </w:r>
      <w:r>
        <w:rPr>
          <w:rFonts w:hint="eastAsia"/>
        </w:rPr>
        <w:t>漂移</w:t>
      </w:r>
      <w:bookmarkEnd w:id="44"/>
      <w:bookmarkEnd w:id="45"/>
    </w:p>
    <w:p w14:paraId="0583FCB8">
      <w:pPr>
        <w:pStyle w:val="42"/>
        <w:bidi w:val="0"/>
        <w:rPr>
          <w:rFonts w:hint="default" w:eastAsia="宋体"/>
          <w:lang w:val="en-US" w:eastAsia="zh-CN"/>
        </w:rPr>
      </w:pPr>
      <w:r>
        <w:t>通入</w:t>
      </w:r>
      <w:r>
        <w:rPr>
          <w:rFonts w:hint="eastAsia"/>
        </w:rPr>
        <w:t>零点气体，待</w:t>
      </w:r>
      <w:r>
        <w:rPr>
          <w:rFonts w:hint="eastAsia"/>
          <w:lang w:eastAsia="zh-CN"/>
        </w:rPr>
        <w:t>监测系统</w:t>
      </w:r>
      <w:r>
        <w:rPr>
          <w:rFonts w:hint="eastAsia"/>
        </w:rPr>
        <w:t>稳定后，记录</w:t>
      </w:r>
      <w:r>
        <w:rPr>
          <w:rFonts w:hint="eastAsia"/>
          <w:lang w:eastAsia="zh-CN"/>
        </w:rPr>
        <w:t>监测系统</w:t>
      </w:r>
      <w:r>
        <w:rPr>
          <w:rFonts w:hint="eastAsia"/>
        </w:rPr>
        <w:t>显示值</w:t>
      </w:r>
      <w:r>
        <w:rPr>
          <w:position w:val="-12"/>
        </w:rPr>
        <w:object>
          <v:shape id="_x0000_i1041" o:spt="75" type="#_x0000_t75" style="height:18pt;width:19pt;" o:ole="t" filled="f" o:preferrelative="t" stroked="f" coordsize="21600,21600">
            <v:path/>
            <v:fill on="f" focussize="0,0"/>
            <v:stroke on="f"/>
            <v:imagedata r:id="rId52" o:title=""/>
            <o:lock v:ext="edit" aspectratio="t"/>
            <w10:wrap type="none"/>
            <w10:anchorlock/>
          </v:shape>
          <o:OLEObject Type="Embed" ProgID="Equation.DSMT4" ShapeID="_x0000_i1041" DrawAspect="Content" ObjectID="_1468075741" r:id="rId51">
            <o:LockedField>false</o:LockedField>
          </o:OLEObject>
        </w:object>
      </w:r>
      <w:r>
        <w:rPr>
          <w:rFonts w:hint="eastAsia"/>
        </w:rPr>
        <w:t>，然后通入浓度</w:t>
      </w:r>
      <w:r>
        <w:rPr>
          <w:rFonts w:hint="eastAsia"/>
          <w:lang w:val="en-US" w:eastAsia="zh-CN"/>
        </w:rPr>
        <w:t>约</w:t>
      </w:r>
      <w:r>
        <w:rPr>
          <w:rFonts w:hint="eastAsia"/>
        </w:rPr>
        <w:t>为量程</w:t>
      </w:r>
      <w:r>
        <w:rPr>
          <w:rFonts w:hint="eastAsia"/>
          <w:lang w:val="en-US" w:eastAsia="zh-CN"/>
        </w:rPr>
        <w:t>上限值</w:t>
      </w:r>
      <w:r>
        <w:rPr>
          <w:rFonts w:hint="eastAsia"/>
        </w:rPr>
        <w:t>50%的气体标准物质，待</w:t>
      </w:r>
      <w:r>
        <w:rPr>
          <w:rFonts w:hint="eastAsia"/>
          <w:lang w:eastAsia="zh-CN"/>
        </w:rPr>
        <w:t>监测系统</w:t>
      </w:r>
      <w:r>
        <w:rPr>
          <w:rFonts w:hint="eastAsia"/>
        </w:rPr>
        <w:t>稳定后，记录</w:t>
      </w:r>
      <w:r>
        <w:rPr>
          <w:rFonts w:hint="eastAsia"/>
          <w:lang w:eastAsia="zh-CN"/>
        </w:rPr>
        <w:t>监测系统</w:t>
      </w:r>
      <w:r>
        <w:rPr>
          <w:rFonts w:hint="eastAsia"/>
        </w:rPr>
        <w:t>显示值</w:t>
      </w:r>
      <w:r>
        <w:rPr>
          <w:position w:val="-12"/>
        </w:rPr>
        <w:object>
          <v:shape id="_x0000_i1042" o:spt="75" type="#_x0000_t75" style="height:18pt;width:18pt;" o:ole="t" filled="f" o:preferrelative="t" stroked="f" coordsize="21600,21600">
            <v:path/>
            <v:fill on="f" focussize="0,0"/>
            <v:stroke on="f"/>
            <v:imagedata r:id="rId54" o:title=""/>
            <o:lock v:ext="edit" aspectratio="t"/>
            <w10:wrap type="none"/>
            <w10:anchorlock/>
          </v:shape>
          <o:OLEObject Type="Embed" ProgID="Equation.DSMT4" ShapeID="_x0000_i1042" DrawAspect="Content" ObjectID="_1468075742" r:id="rId53">
            <o:LockedField>false</o:LockedField>
          </o:OLEObject>
        </w:object>
      </w:r>
      <w:r>
        <w:rPr>
          <w:rFonts w:hint="eastAsia"/>
          <w:lang w:eastAsia="zh-CN"/>
        </w:rPr>
        <w:t>。</w:t>
      </w:r>
      <w:r>
        <w:rPr>
          <w:rFonts w:hint="eastAsia"/>
        </w:rPr>
        <w:t>撤去气体标准物质</w:t>
      </w:r>
      <w:r>
        <w:rPr>
          <w:rFonts w:hint="eastAsia"/>
          <w:lang w:eastAsia="zh-CN"/>
        </w:rPr>
        <w:t>，</w:t>
      </w:r>
      <w:r>
        <w:rPr>
          <w:rFonts w:hint="eastAsia"/>
          <w:lang w:val="en-US" w:eastAsia="zh-CN"/>
        </w:rPr>
        <w:t>使监测系统连续运行</w:t>
      </w:r>
      <w:r>
        <w:rPr>
          <w:rFonts w:hint="eastAsia"/>
        </w:rPr>
        <w:t>8</w:t>
      </w:r>
      <w:r>
        <w:rPr>
          <w:rFonts w:hint="eastAsia"/>
          <w:lang w:val="en-US" w:eastAsia="zh-CN"/>
        </w:rPr>
        <w:t xml:space="preserve"> </w:t>
      </w:r>
      <w:r>
        <w:rPr>
          <w:rFonts w:hint="eastAsia"/>
        </w:rPr>
        <w:t>h，每隔2</w:t>
      </w:r>
      <w:r>
        <w:rPr>
          <w:rFonts w:hint="eastAsia"/>
          <w:lang w:val="en-US" w:eastAsia="zh-CN"/>
        </w:rPr>
        <w:t xml:space="preserve"> </w:t>
      </w:r>
      <w:r>
        <w:rPr>
          <w:rFonts w:hint="eastAsia"/>
        </w:rPr>
        <w:t>h重复上述步骤一次，将第</w:t>
      </w:r>
      <w:r>
        <w:rPr>
          <w:position w:val="-6"/>
        </w:rPr>
        <w:object>
          <v:shape id="_x0000_i1043" o:spt="75" type="#_x0000_t75" style="height:13pt;width:6.95pt;" o:ole="t" filled="f" o:preferrelative="t" stroked="f" coordsize="21600,21600">
            <v:path/>
            <v:fill on="f" focussize="0,0"/>
            <v:stroke on="f"/>
            <v:imagedata r:id="rId56" o:title=""/>
            <o:lock v:ext="edit" aspectratio="t"/>
            <w10:wrap type="none"/>
            <w10:anchorlock/>
          </v:shape>
          <o:OLEObject Type="Embed" ProgID="Equation.DSMT4" ShapeID="_x0000_i1043" DrawAspect="Content" ObjectID="_1468075743" r:id="rId55">
            <o:LockedField>false</o:LockedField>
          </o:OLEObject>
        </w:object>
      </w:r>
      <w:r>
        <w:rPr>
          <w:rFonts w:hint="eastAsia"/>
        </w:rPr>
        <w:t>次</w:t>
      </w:r>
      <w:r>
        <w:rPr>
          <w:rFonts w:hint="eastAsia"/>
          <w:lang w:eastAsia="zh-CN"/>
        </w:rPr>
        <w:t>监测系统</w:t>
      </w:r>
      <w:r>
        <w:rPr>
          <w:rFonts w:hint="eastAsia"/>
        </w:rPr>
        <w:t>显示值记录为</w:t>
      </w:r>
      <w:r>
        <w:rPr>
          <w:position w:val="-12"/>
        </w:rPr>
        <w:object>
          <v:shape id="_x0000_i1044" o:spt="75" type="#_x0000_t75" style="height:18pt;width:17pt;" o:ole="t" filled="f" o:preferrelative="t" stroked="f" coordsize="21600,21600">
            <v:path/>
            <v:fill on="f" focussize="0,0"/>
            <v:stroke on="f"/>
            <v:imagedata r:id="rId58" o:title=""/>
            <o:lock v:ext="edit" aspectratio="t"/>
            <w10:wrap type="none"/>
            <w10:anchorlock/>
          </v:shape>
          <o:OLEObject Type="Embed" ProgID="Equation.DSMT4" ShapeID="_x0000_i1044" DrawAspect="Content" ObjectID="_1468075744" r:id="rId57">
            <o:LockedField>false</o:LockedField>
          </o:OLEObject>
        </w:object>
      </w:r>
      <w:r>
        <w:rPr>
          <w:rFonts w:hint="eastAsia"/>
        </w:rPr>
        <w:t>与</w:t>
      </w:r>
      <w:r>
        <w:rPr>
          <w:position w:val="-12"/>
        </w:rPr>
        <w:object>
          <v:shape id="_x0000_i1045" o:spt="75" type="#_x0000_t75" style="height:18pt;width:16pt;" o:ole="t" filled="f" o:preferrelative="t" stroked="f" coordsize="21600,21600">
            <v:path/>
            <v:fill on="f" focussize="0,0"/>
            <v:stroke on="f"/>
            <v:imagedata r:id="rId60" o:title=""/>
            <o:lock v:ext="edit" aspectratio="t"/>
            <w10:wrap type="none"/>
            <w10:anchorlock/>
          </v:shape>
          <o:OLEObject Type="Embed" ProgID="Equation.DSMT4" ShapeID="_x0000_i1045" DrawAspect="Content" ObjectID="_1468075745" r:id="rId59">
            <o:LockedField>false</o:LockedField>
          </o:OLEObject>
        </w:object>
      </w:r>
      <w:r>
        <w:rPr>
          <w:rFonts w:hint="eastAsia"/>
        </w:rPr>
        <w:t>。按照</w:t>
      </w:r>
      <w:r>
        <w:t>式（</w:t>
      </w:r>
      <w:r>
        <w:rPr>
          <w:rFonts w:hint="eastAsia"/>
          <w:lang w:val="en-US" w:eastAsia="zh-CN"/>
        </w:rPr>
        <w:t>4</w:t>
      </w:r>
      <w:r>
        <w:t>）计算</w:t>
      </w:r>
      <w:r>
        <w:rPr>
          <w:rFonts w:hint="eastAsia"/>
        </w:rPr>
        <w:t>零点漂移</w:t>
      </w:r>
      <w:r>
        <w:rPr>
          <w:position w:val="-12"/>
        </w:rPr>
        <w:object>
          <v:shape id="_x0000_i1046" o:spt="75" type="#_x0000_t75" style="height:18pt;width:16pt;" o:ole="t" filled="f" o:preferrelative="t" stroked="f" coordsize="21600,21600">
            <v:path/>
            <v:fill on="f" focussize="0,0"/>
            <v:stroke on="f"/>
            <v:imagedata r:id="rId62" o:title=""/>
            <o:lock v:ext="edit" aspectratio="t"/>
            <w10:wrap type="none"/>
            <w10:anchorlock/>
          </v:shape>
          <o:OLEObject Type="Embed" ProgID="Equation.DSMT4" ShapeID="_x0000_i1046" DrawAspect="Content" ObjectID="_1468075746" r:id="rId61">
            <o:LockedField>false</o:LockedField>
          </o:OLEObject>
        </w:object>
      </w:r>
      <w:r>
        <w:rPr>
          <w:rFonts w:hint="eastAsia"/>
        </w:rPr>
        <w:t>，按照</w:t>
      </w:r>
      <w:r>
        <w:t>式（</w:t>
      </w:r>
      <w:r>
        <w:rPr>
          <w:rFonts w:hint="eastAsia"/>
          <w:lang w:val="en-US" w:eastAsia="zh-CN"/>
        </w:rPr>
        <w:t>5</w:t>
      </w:r>
      <w:r>
        <w:t>）计算</w:t>
      </w:r>
      <w:r>
        <w:rPr>
          <w:rFonts w:hint="eastAsia"/>
        </w:rPr>
        <w:t>量程漂移</w:t>
      </w:r>
      <w:r>
        <w:rPr>
          <w:position w:val="-12"/>
        </w:rPr>
        <w:object>
          <v:shape id="_x0000_i1047" o:spt="75" type="#_x0000_t75" style="height:18pt;width:15pt;" o:ole="t" filled="f" o:preferrelative="t" stroked="f" coordsize="21600,21600">
            <v:path/>
            <v:fill on="f" focussize="0,0"/>
            <v:stroke on="f"/>
            <v:imagedata r:id="rId64" o:title=""/>
            <o:lock v:ext="edit" aspectratio="t"/>
            <w10:wrap type="none"/>
            <w10:anchorlock/>
          </v:shape>
          <o:OLEObject Type="Embed" ProgID="Equation.DSMT4" ShapeID="_x0000_i1047" DrawAspect="Content" ObjectID="_1468075747" r:id="rId63">
            <o:LockedField>false</o:LockedField>
          </o:OLEObject>
        </w:object>
      </w:r>
      <w:r>
        <w:rPr>
          <w:rFonts w:hint="eastAsia"/>
        </w:rPr>
        <w:t>。</w:t>
      </w:r>
      <w:r>
        <w:rPr>
          <w:rFonts w:hint="eastAsia"/>
          <w:lang w:val="en-US" w:eastAsia="zh-CN"/>
        </w:rPr>
        <w:t>取绝对值最大的</w:t>
      </w:r>
      <w:r>
        <w:rPr>
          <w:position w:val="-12"/>
        </w:rPr>
        <w:object>
          <v:shape id="_x0000_i1048" o:spt="75" type="#_x0000_t75" style="height:18pt;width:16pt;" o:ole="t" filled="f" o:preferrelative="t" stroked="f" coordsize="21600,21600">
            <v:path/>
            <v:fill on="f" focussize="0,0"/>
            <v:stroke on="f"/>
            <v:imagedata r:id="rId62" o:title=""/>
            <o:lock v:ext="edit" aspectratio="t"/>
            <w10:wrap type="none"/>
            <w10:anchorlock/>
          </v:shape>
          <o:OLEObject Type="Embed" ProgID="Equation.DSMT4" ShapeID="_x0000_i1048" DrawAspect="Content" ObjectID="_1468075748" r:id="rId65">
            <o:LockedField>false</o:LockedField>
          </o:OLEObject>
        </w:object>
      </w:r>
      <w:r>
        <w:rPr>
          <w:rFonts w:hint="eastAsia"/>
          <w:lang w:val="en-US" w:eastAsia="zh-CN"/>
        </w:rPr>
        <w:t>和</w:t>
      </w:r>
      <w:r>
        <w:rPr>
          <w:position w:val="-12"/>
        </w:rPr>
        <w:object>
          <v:shape id="_x0000_i1049" o:spt="75" type="#_x0000_t75" style="height:18pt;width:15pt;" o:ole="t" filled="f" o:preferrelative="t" stroked="f" coordsize="21600,21600">
            <v:path/>
            <v:fill on="f" focussize="0,0"/>
            <v:stroke on="f"/>
            <v:imagedata r:id="rId64" o:title=""/>
            <o:lock v:ext="edit" aspectratio="t"/>
            <w10:wrap type="none"/>
            <w10:anchorlock/>
          </v:shape>
          <o:OLEObject Type="Embed" ProgID="Equation.DSMT4" ShapeID="_x0000_i1049" DrawAspect="Content" ObjectID="_1468075749" r:id="rId66">
            <o:LockedField>false</o:LockedField>
          </o:OLEObject>
        </w:object>
      </w:r>
      <w:r>
        <w:rPr>
          <w:rFonts w:hint="eastAsia"/>
          <w:lang w:val="en-US" w:eastAsia="zh-CN"/>
        </w:rPr>
        <w:t>作为</w:t>
      </w:r>
      <w:r>
        <w:rPr>
          <w:rFonts w:hint="eastAsia"/>
          <w:lang w:eastAsia="zh-CN"/>
        </w:rPr>
        <w:t>监测系统</w:t>
      </w:r>
      <w:r>
        <w:t>的</w:t>
      </w:r>
      <w:r>
        <w:rPr>
          <w:rFonts w:hint="eastAsia"/>
          <w:lang w:val="en-US" w:eastAsia="zh-CN"/>
        </w:rPr>
        <w:t>零点漂移和量程漂移。</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87"/>
        <w:gridCol w:w="816"/>
      </w:tblGrid>
      <w:tr w14:paraId="5B068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87" w:type="dxa"/>
            <w:noWrap w:val="0"/>
            <w:vAlign w:val="top"/>
          </w:tcPr>
          <w:p w14:paraId="00CA3FD8">
            <w:pPr>
              <w:spacing w:line="360" w:lineRule="auto"/>
              <w:jc w:val="center"/>
              <w:rPr>
                <w:sz w:val="24"/>
                <w:vertAlign w:val="baseline"/>
              </w:rPr>
            </w:pPr>
            <w:r>
              <w:rPr>
                <w:position w:val="-24"/>
                <w:sz w:val="24"/>
              </w:rPr>
              <w:object>
                <v:shape id="_x0000_i1050" o:spt="75" type="#_x0000_t75" style="height:31pt;width:103pt;" o:ole="t" filled="f" o:preferrelative="t" stroked="f" coordsize="21600,21600">
                  <v:path/>
                  <v:fill on="f" focussize="0,0"/>
                  <v:stroke on="f"/>
                  <v:imagedata r:id="rId68" o:title=""/>
                  <o:lock v:ext="edit" aspectratio="t"/>
                  <w10:wrap type="none"/>
                  <w10:anchorlock/>
                </v:shape>
                <o:OLEObject Type="Embed" ProgID="Equation.DSMT4" ShapeID="_x0000_i1050" DrawAspect="Content" ObjectID="_1468075750" r:id="rId67">
                  <o:LockedField>false</o:LockedField>
                </o:OLEObject>
              </w:object>
            </w:r>
          </w:p>
        </w:tc>
        <w:tc>
          <w:tcPr>
            <w:tcW w:w="816" w:type="dxa"/>
            <w:noWrap w:val="0"/>
            <w:vAlign w:val="center"/>
          </w:tcPr>
          <w:p w14:paraId="15552620">
            <w:pPr>
              <w:spacing w:line="360" w:lineRule="auto"/>
              <w:jc w:val="center"/>
              <w:rPr>
                <w:sz w:val="24"/>
                <w:vertAlign w:val="baseline"/>
              </w:rPr>
            </w:pPr>
            <w:r>
              <w:rPr>
                <w:sz w:val="24"/>
              </w:rPr>
              <w:t>（</w:t>
            </w:r>
            <w:r>
              <w:rPr>
                <w:rFonts w:hint="eastAsia"/>
                <w:sz w:val="24"/>
                <w:lang w:val="en-US" w:eastAsia="zh-CN"/>
              </w:rPr>
              <w:t>4</w:t>
            </w:r>
            <w:r>
              <w:rPr>
                <w:sz w:val="24"/>
              </w:rPr>
              <w:t>）</w:t>
            </w:r>
          </w:p>
        </w:tc>
      </w:tr>
      <w:tr w14:paraId="37E68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87" w:type="dxa"/>
            <w:noWrap w:val="0"/>
            <w:vAlign w:val="top"/>
          </w:tcPr>
          <w:p w14:paraId="55FF46BB">
            <w:pPr>
              <w:spacing w:line="360" w:lineRule="auto"/>
              <w:jc w:val="center"/>
              <w:rPr>
                <w:sz w:val="24"/>
                <w:vertAlign w:val="baseline"/>
              </w:rPr>
            </w:pPr>
            <w:r>
              <w:rPr>
                <w:position w:val="-24"/>
                <w:sz w:val="24"/>
              </w:rPr>
              <w:object>
                <v:shape id="_x0000_i1051" o:spt="75" type="#_x0000_t75" style="height:31pt;width:163pt;" o:ole="t" filled="f" o:preferrelative="t" stroked="f" coordsize="21600,21600">
                  <v:path/>
                  <v:fill on="f" focussize="0,0"/>
                  <v:stroke on="f"/>
                  <v:imagedata r:id="rId70" o:title=""/>
                  <o:lock v:ext="edit" aspectratio="t"/>
                  <w10:wrap type="none"/>
                  <w10:anchorlock/>
                </v:shape>
                <o:OLEObject Type="Embed" ProgID="Equation.DSMT4" ShapeID="_x0000_i1051" DrawAspect="Content" ObjectID="_1468075751" r:id="rId69">
                  <o:LockedField>false</o:LockedField>
                </o:OLEObject>
              </w:object>
            </w:r>
          </w:p>
        </w:tc>
        <w:tc>
          <w:tcPr>
            <w:tcW w:w="816" w:type="dxa"/>
            <w:noWrap w:val="0"/>
            <w:vAlign w:val="center"/>
          </w:tcPr>
          <w:p w14:paraId="5C6B37C8">
            <w:pPr>
              <w:spacing w:line="360" w:lineRule="auto"/>
              <w:jc w:val="center"/>
              <w:rPr>
                <w:sz w:val="24"/>
                <w:vertAlign w:val="baseline"/>
              </w:rPr>
            </w:pPr>
            <w:r>
              <w:rPr>
                <w:sz w:val="24"/>
              </w:rPr>
              <w:t>（</w:t>
            </w:r>
            <w:r>
              <w:rPr>
                <w:rFonts w:hint="eastAsia"/>
                <w:sz w:val="24"/>
                <w:lang w:val="en-US" w:eastAsia="zh-CN"/>
              </w:rPr>
              <w:t>5</w:t>
            </w:r>
            <w:r>
              <w:rPr>
                <w:sz w:val="24"/>
              </w:rPr>
              <w:t>）</w:t>
            </w:r>
          </w:p>
        </w:tc>
      </w:tr>
    </w:tbl>
    <w:p w14:paraId="6ABE1BA7">
      <w:pPr>
        <w:ind w:firstLine="437"/>
        <w:rPr>
          <w:sz w:val="24"/>
        </w:rPr>
      </w:pPr>
      <w:r>
        <w:rPr>
          <w:sz w:val="24"/>
        </w:rPr>
        <w:t>式中：</w:t>
      </w:r>
    </w:p>
    <w:tbl>
      <w:tblPr>
        <w:tblStyle w:val="20"/>
        <w:tblW w:w="4922" w:type="pct"/>
        <w:jc w:val="right"/>
        <w:tblLayout w:type="fixed"/>
        <w:tblCellMar>
          <w:top w:w="0" w:type="dxa"/>
          <w:left w:w="108" w:type="dxa"/>
          <w:bottom w:w="0" w:type="dxa"/>
          <w:right w:w="108" w:type="dxa"/>
        </w:tblCellMar>
      </w:tblPr>
      <w:tblGrid>
        <w:gridCol w:w="628"/>
        <w:gridCol w:w="8235"/>
      </w:tblGrid>
      <w:tr w14:paraId="0A492446">
        <w:tblPrEx>
          <w:tblCellMar>
            <w:top w:w="0" w:type="dxa"/>
            <w:left w:w="108" w:type="dxa"/>
            <w:bottom w:w="0" w:type="dxa"/>
            <w:right w:w="108" w:type="dxa"/>
          </w:tblCellMar>
        </w:tblPrEx>
        <w:trPr>
          <w:trHeight w:val="397" w:hRule="atLeast"/>
          <w:jc w:val="right"/>
        </w:trPr>
        <w:tc>
          <w:tcPr>
            <w:tcW w:w="628" w:type="dxa"/>
            <w:noWrap w:val="0"/>
            <w:vAlign w:val="center"/>
          </w:tcPr>
          <w:p w14:paraId="6A5FB347">
            <w:pPr>
              <w:pStyle w:val="75"/>
              <w:bidi w:val="0"/>
              <w:rPr>
                <w:rFonts w:hint="default"/>
                <w:lang w:val="en-US" w:eastAsia="zh-CN"/>
              </w:rPr>
            </w:pPr>
            <w:r>
              <w:rPr>
                <w:position w:val="-4"/>
              </w:rPr>
              <w:object>
                <v:shape id="_x0000_i1052" o:spt="75" type="#_x0000_t75" style="height:13pt;width:12pt;" o:ole="t" filled="f" o:preferrelative="t" stroked="f" coordsize="21600,21600">
                  <v:path/>
                  <v:fill on="f" focussize="0,0"/>
                  <v:stroke on="f"/>
                  <v:imagedata r:id="rId72" o:title=""/>
                  <o:lock v:ext="edit" aspectratio="t"/>
                  <w10:wrap type="none"/>
                  <w10:anchorlock/>
                </v:shape>
                <o:OLEObject Type="Embed" ProgID="Equation.DSMT4" ShapeID="_x0000_i1052" DrawAspect="Content" ObjectID="_1468075752" r:id="rId71">
                  <o:LockedField>false</o:LockedField>
                </o:OLEObject>
              </w:object>
            </w:r>
          </w:p>
        </w:tc>
        <w:tc>
          <w:tcPr>
            <w:tcW w:w="8235" w:type="dxa"/>
            <w:noWrap w:val="0"/>
            <w:vAlign w:val="center"/>
          </w:tcPr>
          <w:p w14:paraId="40768E81">
            <w:pPr>
              <w:pStyle w:val="69"/>
              <w:bidi w:val="0"/>
              <w:ind w:left="421" w:leftChars="-28" w:hanging="480" w:hangingChars="200"/>
              <w:jc w:val="left"/>
            </w:pPr>
            <w:r>
              <w:t>——</w:t>
            </w:r>
            <w:r>
              <w:rPr>
                <w:rFonts w:hint="eastAsia"/>
              </w:rPr>
              <w:t>被测</w:t>
            </w:r>
            <w:r>
              <w:rPr>
                <w:rFonts w:hint="eastAsia"/>
                <w:lang w:eastAsia="zh-CN"/>
              </w:rPr>
              <w:t>监测系统</w:t>
            </w:r>
            <w:r>
              <w:rPr>
                <w:rFonts w:hint="eastAsia"/>
              </w:rPr>
              <w:t>满量程值</w:t>
            </w:r>
            <w:r>
              <w:t>，</w:t>
            </w:r>
            <w:r>
              <w:rPr>
                <w:rFonts w:hint="eastAsia"/>
                <w:lang w:val="en-US" w:eastAsia="zh-CN"/>
              </w:rPr>
              <w:t>%</w:t>
            </w:r>
            <w:r>
              <w:t>；</w:t>
            </w:r>
          </w:p>
        </w:tc>
      </w:tr>
      <w:tr w14:paraId="6043CA59">
        <w:tblPrEx>
          <w:tblCellMar>
            <w:top w:w="0" w:type="dxa"/>
            <w:left w:w="108" w:type="dxa"/>
            <w:bottom w:w="0" w:type="dxa"/>
            <w:right w:w="108" w:type="dxa"/>
          </w:tblCellMar>
        </w:tblPrEx>
        <w:trPr>
          <w:trHeight w:val="397" w:hRule="atLeast"/>
          <w:jc w:val="right"/>
        </w:trPr>
        <w:tc>
          <w:tcPr>
            <w:tcW w:w="628" w:type="dxa"/>
            <w:noWrap w:val="0"/>
            <w:vAlign w:val="center"/>
          </w:tcPr>
          <w:p w14:paraId="6CAE563B">
            <w:pPr>
              <w:pStyle w:val="75"/>
              <w:bidi w:val="0"/>
            </w:pPr>
            <w:r>
              <w:rPr>
                <w:position w:val="-12"/>
              </w:rPr>
              <w:object>
                <v:shape id="_x0000_i1053" o:spt="75" type="#_x0000_t75" style="height:18pt;width:16pt;" o:ole="t" filled="f" o:preferrelative="t" stroked="f" coordsize="21600,21600">
                  <v:path/>
                  <v:fill on="f" focussize="0,0"/>
                  <v:stroke on="f"/>
                  <v:imagedata r:id="rId74" o:title=""/>
                  <o:lock v:ext="edit" aspectratio="t"/>
                  <w10:wrap type="none"/>
                  <w10:anchorlock/>
                </v:shape>
                <o:OLEObject Type="Embed" ProgID="Equation.DSMT4" ShapeID="_x0000_i1053" DrawAspect="Content" ObjectID="_1468075753" r:id="rId73">
                  <o:LockedField>false</o:LockedField>
                </o:OLEObject>
              </w:object>
            </w:r>
          </w:p>
        </w:tc>
        <w:tc>
          <w:tcPr>
            <w:tcW w:w="8235" w:type="dxa"/>
            <w:noWrap w:val="0"/>
            <w:vAlign w:val="center"/>
          </w:tcPr>
          <w:p w14:paraId="45AF015C">
            <w:pPr>
              <w:pStyle w:val="69"/>
              <w:bidi w:val="0"/>
              <w:ind w:left="421" w:leftChars="-28" w:hanging="480" w:hangingChars="200"/>
              <w:jc w:val="left"/>
              <w:rPr>
                <w:rFonts w:hint="eastAsia"/>
                <w:lang w:eastAsia="zh-CN"/>
              </w:rPr>
            </w:pPr>
            <w:r>
              <w:t>——</w:t>
            </w:r>
            <w:r>
              <w:rPr>
                <w:rFonts w:hint="eastAsia"/>
                <w:lang w:val="en-US" w:eastAsia="zh-CN"/>
              </w:rPr>
              <w:t>首次通入零点气体时监测系统读数</w:t>
            </w:r>
            <w:r>
              <w:t>，</w:t>
            </w:r>
            <w:r>
              <w:rPr>
                <w:rFonts w:hint="eastAsia"/>
                <w:lang w:val="en-US" w:eastAsia="zh-CN"/>
              </w:rPr>
              <w:t>%</w:t>
            </w:r>
            <w:r>
              <w:t>；</w:t>
            </w:r>
          </w:p>
        </w:tc>
      </w:tr>
      <w:tr w14:paraId="6987FF70">
        <w:tblPrEx>
          <w:tblCellMar>
            <w:top w:w="0" w:type="dxa"/>
            <w:left w:w="108" w:type="dxa"/>
            <w:bottom w:w="0" w:type="dxa"/>
            <w:right w:w="108" w:type="dxa"/>
          </w:tblCellMar>
        </w:tblPrEx>
        <w:trPr>
          <w:trHeight w:val="397" w:hRule="atLeast"/>
          <w:jc w:val="right"/>
        </w:trPr>
        <w:tc>
          <w:tcPr>
            <w:tcW w:w="628" w:type="dxa"/>
            <w:noWrap w:val="0"/>
            <w:vAlign w:val="center"/>
          </w:tcPr>
          <w:p w14:paraId="0BA5041F">
            <w:pPr>
              <w:pStyle w:val="75"/>
              <w:bidi w:val="0"/>
            </w:pPr>
            <w:r>
              <w:rPr>
                <w:position w:val="-12"/>
              </w:rPr>
              <w:object>
                <v:shape id="_x0000_i1054" o:spt="75" type="#_x0000_t75" style="height:18pt;width:15pt;" o:ole="t" filled="f" o:preferrelative="t" stroked="f" coordsize="21600,21600">
                  <v:path/>
                  <v:fill on="f" focussize="0,0"/>
                  <v:stroke on="f"/>
                  <v:imagedata r:id="rId76" o:title=""/>
                  <o:lock v:ext="edit" aspectratio="t"/>
                  <w10:wrap type="none"/>
                  <w10:anchorlock/>
                </v:shape>
                <o:OLEObject Type="Embed" ProgID="Equation.DSMT4" ShapeID="_x0000_i1054" DrawAspect="Content" ObjectID="_1468075754" r:id="rId75">
                  <o:LockedField>false</o:LockedField>
                </o:OLEObject>
              </w:object>
            </w:r>
          </w:p>
        </w:tc>
        <w:tc>
          <w:tcPr>
            <w:tcW w:w="8235" w:type="dxa"/>
            <w:noWrap w:val="0"/>
            <w:vAlign w:val="center"/>
          </w:tcPr>
          <w:p w14:paraId="3D89FA85">
            <w:pPr>
              <w:pStyle w:val="69"/>
              <w:bidi w:val="0"/>
              <w:ind w:left="421" w:leftChars="-28" w:hanging="480" w:hangingChars="200"/>
              <w:jc w:val="left"/>
            </w:pPr>
            <w:r>
              <w:t>——</w:t>
            </w:r>
            <w:r>
              <w:rPr>
                <w:rFonts w:hint="eastAsia"/>
                <w:lang w:val="en-US" w:eastAsia="zh-CN"/>
              </w:rPr>
              <w:t>首次通入气体标准物质时监测系统读数</w:t>
            </w:r>
            <w:r>
              <w:t>，</w:t>
            </w:r>
            <w:r>
              <w:rPr>
                <w:rFonts w:hint="eastAsia"/>
                <w:lang w:val="en-US" w:eastAsia="zh-CN"/>
              </w:rPr>
              <w:t>%</w:t>
            </w:r>
            <w:r>
              <w:t>；</w:t>
            </w:r>
          </w:p>
        </w:tc>
      </w:tr>
      <w:tr w14:paraId="47A4A43E">
        <w:tblPrEx>
          <w:tblCellMar>
            <w:top w:w="0" w:type="dxa"/>
            <w:left w:w="108" w:type="dxa"/>
            <w:bottom w:w="0" w:type="dxa"/>
            <w:right w:w="108" w:type="dxa"/>
          </w:tblCellMar>
        </w:tblPrEx>
        <w:trPr>
          <w:trHeight w:val="397" w:hRule="atLeast"/>
          <w:jc w:val="right"/>
        </w:trPr>
        <w:tc>
          <w:tcPr>
            <w:tcW w:w="628" w:type="dxa"/>
            <w:noWrap w:val="0"/>
            <w:vAlign w:val="center"/>
          </w:tcPr>
          <w:p w14:paraId="00ED1E64">
            <w:pPr>
              <w:pStyle w:val="75"/>
              <w:bidi w:val="0"/>
            </w:pPr>
            <w:r>
              <w:rPr>
                <w:position w:val="-12"/>
              </w:rPr>
              <w:object>
                <v:shape id="_x0000_i1055" o:spt="75" type="#_x0000_t75" style="height:18pt;width:13.95pt;" o:ole="t" filled="f" o:preferrelative="t" stroked="f" coordsize="21600,21600">
                  <v:path/>
                  <v:fill on="f" focussize="0,0"/>
                  <v:stroke on="f"/>
                  <v:imagedata r:id="rId78" o:title=""/>
                  <o:lock v:ext="edit" aspectratio="t"/>
                  <w10:wrap type="none"/>
                  <w10:anchorlock/>
                </v:shape>
                <o:OLEObject Type="Embed" ProgID="Equation.DSMT4" ShapeID="_x0000_i1055" DrawAspect="Content" ObjectID="_1468075755" r:id="rId77">
                  <o:LockedField>false</o:LockedField>
                </o:OLEObject>
              </w:object>
            </w:r>
          </w:p>
        </w:tc>
        <w:tc>
          <w:tcPr>
            <w:tcW w:w="8235" w:type="dxa"/>
            <w:noWrap w:val="0"/>
            <w:vAlign w:val="center"/>
          </w:tcPr>
          <w:p w14:paraId="507DC07B">
            <w:pPr>
              <w:pStyle w:val="69"/>
              <w:bidi w:val="0"/>
              <w:ind w:left="421" w:leftChars="-28" w:hanging="480" w:hangingChars="200"/>
              <w:jc w:val="left"/>
            </w:pPr>
            <w:r>
              <w:t>——</w:t>
            </w:r>
            <w:r>
              <w:rPr>
                <w:rFonts w:hint="eastAsia"/>
                <w:lang w:val="en-US" w:eastAsia="zh-CN"/>
              </w:rPr>
              <w:t>第</w:t>
            </w:r>
            <w:r>
              <w:rPr>
                <w:position w:val="-6"/>
              </w:rPr>
              <w:object>
                <v:shape id="_x0000_i1056" o:spt="75" type="#_x0000_t75" style="height:13pt;width:6.95pt;" o:ole="t" filled="f" o:preferrelative="t" stroked="f" coordsize="21600,21600">
                  <v:path/>
                  <v:fill on="f" focussize="0,0"/>
                  <v:stroke on="f"/>
                  <v:imagedata r:id="rId56" o:title=""/>
                  <o:lock v:ext="edit" aspectratio="t"/>
                  <w10:wrap type="none"/>
                  <w10:anchorlock/>
                </v:shape>
                <o:OLEObject Type="Embed" ProgID="Equation.DSMT4" ShapeID="_x0000_i1056" DrawAspect="Content" ObjectID="_1468075756" r:id="rId79">
                  <o:LockedField>false</o:LockedField>
                </o:OLEObject>
              </w:object>
            </w:r>
            <w:r>
              <w:rPr>
                <w:rFonts w:hint="eastAsia"/>
                <w:lang w:val="en-US" w:eastAsia="zh-CN"/>
              </w:rPr>
              <w:t>次通入零点气体时监测系统读数</w:t>
            </w:r>
            <w:r>
              <w:t>，</w:t>
            </w:r>
            <w:r>
              <w:rPr>
                <w:rFonts w:hint="eastAsia"/>
                <w:lang w:val="en-US" w:eastAsia="zh-CN"/>
              </w:rPr>
              <w:t>%</w:t>
            </w:r>
            <w:r>
              <w:t>；</w:t>
            </w:r>
          </w:p>
        </w:tc>
      </w:tr>
      <w:tr w14:paraId="6DB5C2F4">
        <w:tblPrEx>
          <w:tblCellMar>
            <w:top w:w="0" w:type="dxa"/>
            <w:left w:w="108" w:type="dxa"/>
            <w:bottom w:w="0" w:type="dxa"/>
            <w:right w:w="108" w:type="dxa"/>
          </w:tblCellMar>
        </w:tblPrEx>
        <w:trPr>
          <w:trHeight w:val="397" w:hRule="atLeast"/>
          <w:jc w:val="right"/>
        </w:trPr>
        <w:tc>
          <w:tcPr>
            <w:tcW w:w="628" w:type="dxa"/>
            <w:noWrap w:val="0"/>
            <w:vAlign w:val="center"/>
          </w:tcPr>
          <w:p w14:paraId="6B1DE8D0">
            <w:pPr>
              <w:pStyle w:val="75"/>
              <w:bidi w:val="0"/>
            </w:pPr>
            <w:r>
              <w:rPr>
                <w:position w:val="-12"/>
              </w:rPr>
              <w:object>
                <v:shape id="_x0000_i1057" o:spt="75" type="#_x0000_t75" style="height:18pt;width:13.95pt;" o:ole="t" filled="f" o:preferrelative="t" stroked="f" coordsize="21600,21600">
                  <v:path/>
                  <v:fill on="f" focussize="0,0"/>
                  <v:stroke on="f"/>
                  <v:imagedata r:id="rId81" o:title=""/>
                  <o:lock v:ext="edit" aspectratio="t"/>
                  <w10:wrap type="none"/>
                  <w10:anchorlock/>
                </v:shape>
                <o:OLEObject Type="Embed" ProgID="Equation.DSMT4" ShapeID="_x0000_i1057" DrawAspect="Content" ObjectID="_1468075757" r:id="rId80">
                  <o:LockedField>false</o:LockedField>
                </o:OLEObject>
              </w:object>
            </w:r>
          </w:p>
        </w:tc>
        <w:tc>
          <w:tcPr>
            <w:tcW w:w="8235" w:type="dxa"/>
            <w:noWrap w:val="0"/>
            <w:vAlign w:val="center"/>
          </w:tcPr>
          <w:p w14:paraId="13F20B7A">
            <w:pPr>
              <w:pStyle w:val="69"/>
              <w:bidi w:val="0"/>
              <w:ind w:left="421" w:leftChars="-28" w:hanging="480" w:hangingChars="200"/>
              <w:jc w:val="left"/>
            </w:pPr>
            <w:r>
              <w:t>——</w:t>
            </w:r>
            <w:r>
              <w:rPr>
                <w:rFonts w:hint="eastAsia"/>
                <w:lang w:val="en-US" w:eastAsia="zh-CN"/>
              </w:rPr>
              <w:t>第</w:t>
            </w:r>
            <w:r>
              <w:rPr>
                <w:position w:val="-6"/>
              </w:rPr>
              <w:object>
                <v:shape id="_x0000_i1058" o:spt="75" type="#_x0000_t75" style="height:13pt;width:6.95pt;" o:ole="t" filled="f" o:preferrelative="t" stroked="f" coordsize="21600,21600">
                  <v:path/>
                  <v:fill on="f" focussize="0,0"/>
                  <v:stroke on="f"/>
                  <v:imagedata r:id="rId56" o:title=""/>
                  <o:lock v:ext="edit" aspectratio="t"/>
                  <w10:wrap type="none"/>
                  <w10:anchorlock/>
                </v:shape>
                <o:OLEObject Type="Embed" ProgID="Equation.DSMT4" ShapeID="_x0000_i1058" DrawAspect="Content" ObjectID="_1468075758" r:id="rId82">
                  <o:LockedField>false</o:LockedField>
                </o:OLEObject>
              </w:object>
            </w:r>
            <w:r>
              <w:rPr>
                <w:rFonts w:hint="eastAsia"/>
                <w:lang w:val="en-US" w:eastAsia="zh-CN"/>
              </w:rPr>
              <w:t>次通入气体标准物质时监测系统读数</w:t>
            </w:r>
            <w:r>
              <w:t>，</w:t>
            </w:r>
            <w:r>
              <w:rPr>
                <w:rFonts w:hint="eastAsia"/>
                <w:lang w:val="en-US" w:eastAsia="zh-CN"/>
              </w:rPr>
              <w:t>%</w:t>
            </w:r>
            <w:r>
              <w:rPr>
                <w:rFonts w:hint="eastAsia"/>
                <w:lang w:eastAsia="zh-CN"/>
              </w:rPr>
              <w:t>。</w:t>
            </w:r>
          </w:p>
        </w:tc>
      </w:tr>
    </w:tbl>
    <w:p w14:paraId="69E38E91">
      <w:pPr>
        <w:pStyle w:val="74"/>
        <w:outlineLvl w:val="1"/>
        <w:rPr>
          <w:rFonts w:hint="default"/>
          <w:lang w:val="en-US" w:eastAsia="zh-CN"/>
        </w:rPr>
      </w:pPr>
      <w:bookmarkStart w:id="46" w:name="_Toc11878"/>
      <w:bookmarkStart w:id="47" w:name="_Toc12755"/>
      <w:r>
        <w:rPr>
          <w:rFonts w:hint="eastAsia"/>
          <w:lang w:val="en-US" w:eastAsia="zh-CN"/>
        </w:rPr>
        <w:t>6</w:t>
      </w:r>
      <w:r>
        <w:t>.</w:t>
      </w:r>
      <w:r>
        <w:rPr>
          <w:rFonts w:hint="eastAsia"/>
          <w:lang w:val="en-US" w:eastAsia="zh-CN"/>
        </w:rPr>
        <w:t>2</w:t>
      </w:r>
      <w:r>
        <w:t xml:space="preserve">  </w:t>
      </w:r>
      <w:r>
        <w:rPr>
          <w:rFonts w:hint="eastAsia"/>
          <w:lang w:eastAsia="zh-CN"/>
        </w:rPr>
        <w:t>工况</w:t>
      </w:r>
      <w:r>
        <w:rPr>
          <w:rFonts w:hint="eastAsia"/>
          <w:lang w:val="en-US" w:eastAsia="zh-CN"/>
        </w:rPr>
        <w:t>状态</w:t>
      </w:r>
      <w:bookmarkEnd w:id="46"/>
      <w:r>
        <w:rPr>
          <w:rFonts w:hint="eastAsia"/>
          <w:lang w:val="en-US" w:eastAsia="zh-CN"/>
        </w:rPr>
        <w:t>下计量特性校准</w:t>
      </w:r>
      <w:bookmarkEnd w:id="47"/>
    </w:p>
    <w:p w14:paraId="38743B6E">
      <w:pPr>
        <w:pStyle w:val="76"/>
      </w:pPr>
      <w:bookmarkStart w:id="48" w:name="_Toc32275"/>
      <w:r>
        <w:rPr>
          <w:rFonts w:hint="eastAsia"/>
          <w:lang w:val="en-US" w:eastAsia="zh-CN"/>
        </w:rPr>
        <w:t>6</w:t>
      </w:r>
      <w:r>
        <w:t>.</w:t>
      </w:r>
      <w:r>
        <w:rPr>
          <w:rFonts w:hint="eastAsia"/>
          <w:lang w:val="en-US" w:eastAsia="zh-CN"/>
        </w:rPr>
        <w:t>2.1</w:t>
      </w:r>
      <w:r>
        <w:t xml:space="preserve">  </w:t>
      </w:r>
      <w:r>
        <w:rPr>
          <w:rFonts w:hint="eastAsia"/>
          <w:lang w:val="en-US" w:eastAsia="zh-CN"/>
        </w:rPr>
        <w:t>二氧化碳浓度</w:t>
      </w:r>
      <w:bookmarkEnd w:id="48"/>
    </w:p>
    <w:p w14:paraId="6D9346A5">
      <w:pPr>
        <w:pStyle w:val="42"/>
        <w:rPr>
          <w:rFonts w:hint="eastAsia"/>
          <w:lang w:val="en-US" w:eastAsia="zh-CN"/>
        </w:rPr>
      </w:pPr>
      <w:r>
        <w:rPr>
          <w:rFonts w:hint="eastAsia"/>
          <w:lang w:val="en-US" w:eastAsia="zh-CN"/>
        </w:rPr>
        <w:t>将二氧化碳气体分析仪（以下简称气体分析仪）放置在现场操作平台，接通各气路系统，启动并预热达到正常工作状态。在现场烟气工况处于相对稳定的状态（5分钟内二氧化碳浓度分钟均值变化不超过对应工况下监测系统示值误差的要求）时开始测量，取一段时间（5~15分钟）内气体分析仪测得的二氧化碳浓度，连续记录至少5个数值，取平均值作为该时间段内的测量值</w:t>
      </w:r>
      <w:r>
        <w:rPr>
          <w:position w:val="-12"/>
        </w:rPr>
        <w:object>
          <v:shape id="_x0000_i1059" o:spt="75" type="#_x0000_t75" style="height:18pt;width:13.95pt;" o:ole="t" filled="f" o:preferrelative="t" stroked="f" coordsize="21600,21600">
            <v:path/>
            <v:fill on="f" focussize="0,0"/>
            <v:stroke on="f"/>
            <v:imagedata r:id="rId84" o:title=""/>
            <o:lock v:ext="edit" aspectratio="t"/>
            <w10:wrap type="none"/>
            <w10:anchorlock/>
          </v:shape>
          <o:OLEObject Type="Embed" ProgID="Equation.DSMT4" ShapeID="_x0000_i1059" DrawAspect="Content" ObjectID="_1468075759" r:id="rId83">
            <o:LockedField>false</o:LockedField>
          </o:OLEObject>
        </w:object>
      </w:r>
      <w:r>
        <w:rPr>
          <w:rFonts w:hint="eastAsia"/>
          <w:lang w:val="en-US" w:eastAsia="zh-CN"/>
        </w:rPr>
        <w:t>。断开气路连接，使气体分析仪回零后，重复上述步骤测量6次。</w:t>
      </w:r>
    </w:p>
    <w:p w14:paraId="78CBC157">
      <w:pPr>
        <w:pStyle w:val="42"/>
        <w:rPr>
          <w:rFonts w:hint="default"/>
          <w:lang w:val="en-US" w:eastAsia="zh-CN"/>
        </w:rPr>
      </w:pPr>
      <w:r>
        <w:rPr>
          <w:rFonts w:hint="eastAsia"/>
          <w:lang w:val="en-US" w:eastAsia="zh-CN"/>
        </w:rPr>
        <w:t>从气体分析仪记录数据开始，同时记录监测系统在每个测量时间段内至少5个数据，取平均值作为该时间段监测系统的测量值</w:t>
      </w:r>
      <w:r>
        <w:rPr>
          <w:position w:val="-12"/>
        </w:rPr>
        <w:object>
          <v:shape id="_x0000_i1060" o:spt="75" type="#_x0000_t75" style="height:18pt;width:11pt;" o:ole="t" filled="f" o:preferrelative="t" stroked="f" coordsize="21600,21600">
            <v:path/>
            <v:fill on="f" focussize="0,0"/>
            <v:stroke on="f"/>
            <v:imagedata r:id="rId86" o:title=""/>
            <o:lock v:ext="edit" aspectratio="t"/>
            <w10:wrap type="none"/>
            <w10:anchorlock/>
          </v:shape>
          <o:OLEObject Type="Embed" ProgID="Equation.DSMT4" ShapeID="_x0000_i1060" DrawAspect="Content" ObjectID="_1468075760" r:id="rId85">
            <o:LockedField>false</o:LockedField>
          </o:OLEObject>
        </w:object>
      </w:r>
      <w:r>
        <w:rPr>
          <w:rFonts w:hint="eastAsia"/>
          <w:lang w:val="en-US" w:eastAsia="zh-CN"/>
        </w:rPr>
        <w:t>。</w:t>
      </w:r>
    </w:p>
    <w:p w14:paraId="68C8306B">
      <w:pPr>
        <w:pStyle w:val="42"/>
        <w:rPr>
          <w:rFonts w:hint="eastAsia"/>
          <w:lang w:val="en-US" w:eastAsia="zh-CN"/>
        </w:rPr>
      </w:pPr>
      <w:r>
        <w:rPr>
          <w:rFonts w:hint="eastAsia"/>
          <w:lang w:val="en-US" w:eastAsia="zh-CN"/>
        </w:rPr>
        <w:t>当二氧化碳浓度在10%及以下时，使用式（8）计算示值误差</w:t>
      </w:r>
      <w:r>
        <w:rPr>
          <w:position w:val="-12"/>
        </w:rPr>
        <w:object>
          <v:shape id="_x0000_i1061" o:spt="75" type="#_x0000_t75" style="height:18pt;width:13.95pt;" o:ole="t" filled="f" o:preferrelative="t" stroked="f" coordsize="21600,21600">
            <v:path/>
            <v:fill on="f" focussize="0,0"/>
            <v:stroke on="f"/>
            <v:imagedata r:id="rId88" o:title=""/>
            <o:lock v:ext="edit" aspectratio="t"/>
            <w10:wrap type="none"/>
            <w10:anchorlock/>
          </v:shape>
          <o:OLEObject Type="Embed" ProgID="Equation.DSMT4" ShapeID="_x0000_i1061" DrawAspect="Content" ObjectID="_1468075761" r:id="rId87">
            <o:LockedField>false</o:LockedField>
          </o:OLEObject>
        </w:object>
      </w:r>
      <w:r>
        <w:rPr>
          <w:rFonts w:hint="eastAsia"/>
          <w:lang w:val="en-US" w:eastAsia="zh-CN"/>
        </w:rPr>
        <w:t>，使用式（10）计算重复性</w:t>
      </w:r>
      <w:r>
        <w:rPr>
          <w:position w:val="-12"/>
        </w:rPr>
        <w:object>
          <v:shape id="_x0000_i1062" o:spt="75" type="#_x0000_t75" style="height:18pt;width:12pt;" o:ole="t" filled="f" o:preferrelative="t" stroked="f" coordsize="21600,21600">
            <v:path/>
            <v:fill on="f" focussize="0,0"/>
            <v:stroke on="f"/>
            <v:imagedata r:id="rId90" o:title=""/>
            <o:lock v:ext="edit" aspectratio="t"/>
            <w10:wrap type="none"/>
            <w10:anchorlock/>
          </v:shape>
          <o:OLEObject Type="Embed" ProgID="Equation.DSMT4" ShapeID="_x0000_i1062" DrawAspect="Content" ObjectID="_1468075762" r:id="rId89">
            <o:LockedField>false</o:LockedField>
          </o:OLEObject>
        </w:object>
      </w:r>
      <w:r>
        <w:rPr>
          <w:rFonts w:hint="eastAsia"/>
          <w:lang w:val="en-US" w:eastAsia="zh-CN"/>
        </w:rPr>
        <w:t>。</w:t>
      </w:r>
    </w:p>
    <w:p w14:paraId="1A68C776">
      <w:pPr>
        <w:pStyle w:val="42"/>
        <w:rPr>
          <w:rFonts w:hint="eastAsia"/>
          <w:lang w:val="en-US" w:eastAsia="zh-CN"/>
        </w:rPr>
      </w:pPr>
      <w:r>
        <w:rPr>
          <w:rFonts w:hint="eastAsia"/>
          <w:lang w:val="en-US" w:eastAsia="zh-CN"/>
        </w:rPr>
        <w:t>当二氧化碳浓度在10%以上时，使用式（9）计算示值误差</w:t>
      </w:r>
      <w:r>
        <w:rPr>
          <w:position w:val="-12"/>
        </w:rPr>
        <w:object>
          <v:shape id="_x0000_i1063" o:spt="75" type="#_x0000_t75" style="height:18pt;width:16pt;" o:ole="t" filled="f" o:preferrelative="t" stroked="f" coordsize="21600,21600">
            <v:path/>
            <v:fill on="f" focussize="0,0"/>
            <v:stroke on="f"/>
            <v:imagedata r:id="rId92" o:title=""/>
            <o:lock v:ext="edit" aspectratio="t"/>
            <w10:wrap type="none"/>
            <w10:anchorlock/>
          </v:shape>
          <o:OLEObject Type="Embed" ProgID="Equation.DSMT4" ShapeID="_x0000_i1063" DrawAspect="Content" ObjectID="_1468075763" r:id="rId91">
            <o:LockedField>false</o:LockedField>
          </o:OLEObject>
        </w:object>
      </w:r>
      <w:r>
        <w:rPr>
          <w:rFonts w:hint="eastAsia"/>
          <w:lang w:val="en-US" w:eastAsia="zh-CN"/>
        </w:rPr>
        <w:t>，使用式（</w:t>
      </w:r>
      <w:r>
        <w:rPr>
          <w:rFonts w:hint="default"/>
          <w:lang w:val="en-US" w:eastAsia="zh-CN"/>
        </w:rPr>
        <w:t>1</w:t>
      </w:r>
      <w:r>
        <w:rPr>
          <w:rFonts w:hint="eastAsia"/>
          <w:lang w:val="en-US" w:eastAsia="zh-CN"/>
        </w:rPr>
        <w:t>1）计算重复性</w:t>
      </w:r>
      <w:r>
        <w:rPr>
          <w:position w:val="-12"/>
        </w:rPr>
        <w:object>
          <v:shape id="_x0000_i1064" o:spt="75" type="#_x0000_t75" style="height:18pt;width:15pt;" o:ole="t" filled="f" o:preferrelative="t" stroked="f" coordsize="21600,21600">
            <v:path/>
            <v:fill on="f" focussize="0,0"/>
            <v:stroke on="f"/>
            <v:imagedata r:id="rId94" o:title=""/>
            <o:lock v:ext="edit" aspectratio="t"/>
            <w10:wrap type="none"/>
            <w10:anchorlock/>
          </v:shape>
          <o:OLEObject Type="Embed" ProgID="Equation.DSMT4" ShapeID="_x0000_i1064" DrawAspect="Content" ObjectID="_1468075764" r:id="rId93">
            <o:LockedField>false</o:LockedField>
          </o:OLEObject>
        </w:object>
      </w:r>
      <w:r>
        <w:rPr>
          <w:rFonts w:hint="eastAsia"/>
          <w:lang w:val="en-US" w:eastAsia="zh-CN"/>
        </w:rPr>
        <w:t>。</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67"/>
        <w:gridCol w:w="936"/>
      </w:tblGrid>
      <w:tr w14:paraId="29D29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87" w:type="dxa"/>
            <w:noWrap w:val="0"/>
            <w:vAlign w:val="top"/>
          </w:tcPr>
          <w:p w14:paraId="2C7165C8">
            <w:pPr>
              <w:spacing w:line="360" w:lineRule="auto"/>
              <w:jc w:val="center"/>
              <w:rPr>
                <w:position w:val="-28"/>
                <w:sz w:val="24"/>
              </w:rPr>
            </w:pPr>
            <w:r>
              <w:rPr>
                <w:position w:val="-12"/>
                <w:sz w:val="24"/>
              </w:rPr>
              <w:object>
                <v:shape id="_x0000_i1065" o:spt="75" type="#_x0000_t75" style="height:18pt;width:58.25pt;" o:ole="t" filled="f" o:preferrelative="t" stroked="f" coordsize="21600,21600">
                  <v:path/>
                  <v:fill on="f" focussize="0,0"/>
                  <v:stroke on="f"/>
                  <v:imagedata r:id="rId96" o:title=""/>
                  <o:lock v:ext="edit" aspectratio="t"/>
                  <w10:wrap type="none"/>
                  <w10:anchorlock/>
                </v:shape>
                <o:OLEObject Type="Embed" ProgID="Equation.DSMT4" ShapeID="_x0000_i1065" DrawAspect="Content" ObjectID="_1468075765" r:id="rId95">
                  <o:LockedField>false</o:LockedField>
                </o:OLEObject>
              </w:object>
            </w:r>
          </w:p>
        </w:tc>
        <w:tc>
          <w:tcPr>
            <w:tcW w:w="816" w:type="dxa"/>
            <w:noWrap w:val="0"/>
            <w:vAlign w:val="center"/>
          </w:tcPr>
          <w:p w14:paraId="04616974">
            <w:pPr>
              <w:spacing w:line="360" w:lineRule="auto"/>
              <w:jc w:val="center"/>
              <w:rPr>
                <w:rFonts w:ascii="Times New Roman" w:hAnsi="Times New Roman" w:eastAsia="宋体" w:cs="Times New Roman"/>
                <w:kern w:val="2"/>
                <w:sz w:val="24"/>
                <w:szCs w:val="24"/>
                <w:vertAlign w:val="baseline"/>
                <w:lang w:val="en-US" w:eastAsia="zh-CN" w:bidi="ar-SA"/>
              </w:rPr>
            </w:pPr>
            <w:r>
              <w:rPr>
                <w:sz w:val="24"/>
              </w:rPr>
              <w:t>（</w:t>
            </w:r>
            <w:r>
              <w:rPr>
                <w:rFonts w:hint="eastAsia"/>
                <w:sz w:val="24"/>
                <w:lang w:val="en-US" w:eastAsia="zh-CN"/>
              </w:rPr>
              <w:t>6</w:t>
            </w:r>
            <w:r>
              <w:rPr>
                <w:sz w:val="24"/>
              </w:rPr>
              <w:t>）</w:t>
            </w:r>
          </w:p>
        </w:tc>
      </w:tr>
      <w:tr w14:paraId="4A809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87" w:type="dxa"/>
            <w:noWrap w:val="0"/>
            <w:vAlign w:val="top"/>
          </w:tcPr>
          <w:p w14:paraId="740456F9">
            <w:pPr>
              <w:spacing w:line="360" w:lineRule="auto"/>
              <w:jc w:val="center"/>
              <w:rPr>
                <w:position w:val="-28"/>
                <w:sz w:val="24"/>
              </w:rPr>
            </w:pPr>
            <w:r>
              <w:rPr>
                <w:position w:val="-30"/>
                <w:sz w:val="24"/>
              </w:rPr>
              <w:object>
                <v:shape id="_x0000_i1066" o:spt="75" type="#_x0000_t75" style="height:34pt;width:99.5pt;" o:ole="t" filled="f" o:preferrelative="t" stroked="f" coordsize="21600,21600">
                  <v:path/>
                  <v:fill on="f" focussize="0,0"/>
                  <v:stroke on="f"/>
                  <v:imagedata r:id="rId98" o:title=""/>
                  <o:lock v:ext="edit" aspectratio="t"/>
                  <w10:wrap type="none"/>
                  <w10:anchorlock/>
                </v:shape>
                <o:OLEObject Type="Embed" ProgID="Equation.DSMT4" ShapeID="_x0000_i1066" DrawAspect="Content" ObjectID="_1468075766" r:id="rId97">
                  <o:LockedField>false</o:LockedField>
                </o:OLEObject>
              </w:object>
            </w:r>
          </w:p>
        </w:tc>
        <w:tc>
          <w:tcPr>
            <w:tcW w:w="816" w:type="dxa"/>
            <w:noWrap w:val="0"/>
            <w:vAlign w:val="center"/>
          </w:tcPr>
          <w:p w14:paraId="5A42DA4F">
            <w:pPr>
              <w:spacing w:line="360" w:lineRule="auto"/>
              <w:jc w:val="center"/>
              <w:rPr>
                <w:rFonts w:ascii="Times New Roman" w:hAnsi="Times New Roman" w:eastAsia="宋体" w:cs="Times New Roman"/>
                <w:kern w:val="2"/>
                <w:sz w:val="24"/>
                <w:szCs w:val="24"/>
                <w:lang w:val="en-US" w:eastAsia="zh-CN" w:bidi="ar-SA"/>
              </w:rPr>
            </w:pPr>
            <w:r>
              <w:rPr>
                <w:sz w:val="24"/>
              </w:rPr>
              <w:t>（</w:t>
            </w:r>
            <w:r>
              <w:rPr>
                <w:rFonts w:hint="eastAsia"/>
                <w:sz w:val="24"/>
                <w:lang w:val="en-US" w:eastAsia="zh-CN"/>
              </w:rPr>
              <w:t>7</w:t>
            </w:r>
            <w:r>
              <w:rPr>
                <w:sz w:val="24"/>
              </w:rPr>
              <w:t>）</w:t>
            </w:r>
          </w:p>
        </w:tc>
      </w:tr>
      <w:tr w14:paraId="02DEF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87" w:type="dxa"/>
            <w:noWrap w:val="0"/>
            <w:vAlign w:val="top"/>
          </w:tcPr>
          <w:p w14:paraId="1D4EB1B3">
            <w:pPr>
              <w:spacing w:line="360" w:lineRule="auto"/>
              <w:jc w:val="center"/>
              <w:rPr>
                <w:sz w:val="24"/>
                <w:vertAlign w:val="baseline"/>
              </w:rPr>
            </w:pPr>
            <w:r>
              <w:rPr>
                <w:position w:val="-28"/>
                <w:sz w:val="24"/>
              </w:rPr>
              <w:object>
                <v:shape id="_x0000_i1067" o:spt="75" type="#_x0000_t75" style="height:34pt;width:72.3pt;" o:ole="t" filled="f" o:preferrelative="t" stroked="f" coordsize="21600,21600">
                  <v:path/>
                  <v:fill on="f" focussize="0,0"/>
                  <v:stroke on="f"/>
                  <v:imagedata r:id="rId100" o:title=""/>
                  <o:lock v:ext="edit" aspectratio="t"/>
                  <w10:wrap type="none"/>
                  <w10:anchorlock/>
                </v:shape>
                <o:OLEObject Type="Embed" ProgID="Equation.DSMT4" ShapeID="_x0000_i1067" DrawAspect="Content" ObjectID="_1468075767" r:id="rId99">
                  <o:LockedField>false</o:LockedField>
                </o:OLEObject>
              </w:object>
            </w:r>
          </w:p>
        </w:tc>
        <w:tc>
          <w:tcPr>
            <w:tcW w:w="816" w:type="dxa"/>
            <w:noWrap w:val="0"/>
            <w:vAlign w:val="center"/>
          </w:tcPr>
          <w:p w14:paraId="3F2C7D25">
            <w:pPr>
              <w:spacing w:line="360" w:lineRule="auto"/>
              <w:jc w:val="center"/>
              <w:rPr>
                <w:rFonts w:ascii="Times New Roman" w:hAnsi="Times New Roman" w:eastAsia="宋体" w:cs="Times New Roman"/>
                <w:kern w:val="2"/>
                <w:sz w:val="24"/>
                <w:szCs w:val="24"/>
                <w:lang w:val="en-US" w:eastAsia="zh-CN" w:bidi="ar-SA"/>
              </w:rPr>
            </w:pPr>
            <w:r>
              <w:rPr>
                <w:sz w:val="24"/>
              </w:rPr>
              <w:t>（</w:t>
            </w:r>
            <w:r>
              <w:rPr>
                <w:rFonts w:hint="eastAsia"/>
                <w:sz w:val="24"/>
                <w:lang w:val="en-US" w:eastAsia="zh-CN"/>
              </w:rPr>
              <w:t>8</w:t>
            </w:r>
            <w:r>
              <w:rPr>
                <w:sz w:val="24"/>
              </w:rPr>
              <w:t>）</w:t>
            </w:r>
          </w:p>
        </w:tc>
      </w:tr>
      <w:tr w14:paraId="52ED5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87" w:type="dxa"/>
            <w:noWrap w:val="0"/>
            <w:vAlign w:val="top"/>
          </w:tcPr>
          <w:p w14:paraId="6501BC94">
            <w:pPr>
              <w:spacing w:line="360" w:lineRule="auto"/>
              <w:jc w:val="center"/>
              <w:rPr>
                <w:position w:val="-28"/>
                <w:sz w:val="24"/>
              </w:rPr>
            </w:pPr>
            <w:r>
              <w:rPr>
                <w:position w:val="-28"/>
                <w:sz w:val="24"/>
              </w:rPr>
              <w:object>
                <v:shape id="_x0000_i1068" o:spt="75" type="#_x0000_t75" style="height:34pt;width:76.4pt;" o:ole="t" filled="f" o:preferrelative="t" stroked="f" coordsize="21600,21600">
                  <v:path/>
                  <v:fill on="f" focussize="0,0"/>
                  <v:stroke on="f"/>
                  <v:imagedata r:id="rId102" o:title=""/>
                  <o:lock v:ext="edit" aspectratio="t"/>
                  <w10:wrap type="none"/>
                  <w10:anchorlock/>
                </v:shape>
                <o:OLEObject Type="Embed" ProgID="Equation.DSMT4" ShapeID="_x0000_i1068" DrawAspect="Content" ObjectID="_1468075768" r:id="rId101">
                  <o:LockedField>false</o:LockedField>
                </o:OLEObject>
              </w:object>
            </w:r>
          </w:p>
        </w:tc>
        <w:tc>
          <w:tcPr>
            <w:tcW w:w="816" w:type="dxa"/>
            <w:noWrap w:val="0"/>
            <w:vAlign w:val="center"/>
          </w:tcPr>
          <w:p w14:paraId="2774A9F4">
            <w:pPr>
              <w:spacing w:line="360" w:lineRule="auto"/>
              <w:jc w:val="center"/>
              <w:rPr>
                <w:rFonts w:ascii="Times New Roman" w:hAnsi="Times New Roman" w:eastAsia="宋体" w:cs="Times New Roman"/>
                <w:kern w:val="2"/>
                <w:sz w:val="24"/>
                <w:szCs w:val="24"/>
                <w:lang w:val="en-US" w:eastAsia="zh-CN" w:bidi="ar-SA"/>
              </w:rPr>
            </w:pPr>
            <w:r>
              <w:rPr>
                <w:sz w:val="24"/>
              </w:rPr>
              <w:t>（</w:t>
            </w:r>
            <w:r>
              <w:rPr>
                <w:rFonts w:hint="eastAsia"/>
                <w:sz w:val="24"/>
                <w:lang w:val="en-US" w:eastAsia="zh-CN"/>
              </w:rPr>
              <w:t>9</w:t>
            </w:r>
            <w:r>
              <w:rPr>
                <w:sz w:val="24"/>
              </w:rPr>
              <w:t>）</w:t>
            </w:r>
          </w:p>
        </w:tc>
      </w:tr>
      <w:tr w14:paraId="42586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87" w:type="dxa"/>
            <w:noWrap w:val="0"/>
            <w:vAlign w:val="top"/>
          </w:tcPr>
          <w:p w14:paraId="5D061BC8">
            <w:pPr>
              <w:spacing w:line="360" w:lineRule="auto"/>
              <w:jc w:val="center"/>
              <w:rPr>
                <w:position w:val="-28"/>
                <w:sz w:val="24"/>
              </w:rPr>
            </w:pPr>
            <w:r>
              <w:rPr>
                <w:position w:val="-26"/>
                <w:sz w:val="24"/>
              </w:rPr>
              <w:object>
                <v:shape id="_x0000_i1069" o:spt="75" type="#_x0000_t75" style="height:52pt;width:98.35pt;" o:ole="t" filled="f" o:preferrelative="t" stroked="f" coordsize="21600,21600">
                  <v:path/>
                  <v:fill on="f" focussize="0,0"/>
                  <v:stroke on="f"/>
                  <v:imagedata r:id="rId104" o:title=""/>
                  <o:lock v:ext="edit" aspectratio="t"/>
                  <w10:wrap type="none"/>
                  <w10:anchorlock/>
                </v:shape>
                <o:OLEObject Type="Embed" ProgID="Equation.DSMT4" ShapeID="_x0000_i1069" DrawAspect="Content" ObjectID="_1468075769" r:id="rId103">
                  <o:LockedField>false</o:LockedField>
                </o:OLEObject>
              </w:object>
            </w:r>
          </w:p>
        </w:tc>
        <w:tc>
          <w:tcPr>
            <w:tcW w:w="816" w:type="dxa"/>
            <w:noWrap w:val="0"/>
            <w:vAlign w:val="center"/>
          </w:tcPr>
          <w:p w14:paraId="46898E8B">
            <w:pPr>
              <w:spacing w:line="360" w:lineRule="auto"/>
              <w:jc w:val="center"/>
              <w:rPr>
                <w:rFonts w:ascii="Times New Roman" w:hAnsi="Times New Roman" w:eastAsia="宋体" w:cs="Times New Roman"/>
                <w:kern w:val="2"/>
                <w:sz w:val="24"/>
                <w:szCs w:val="24"/>
                <w:vertAlign w:val="baseline"/>
                <w:lang w:val="en-US" w:eastAsia="zh-CN" w:bidi="ar-SA"/>
              </w:rPr>
            </w:pPr>
            <w:r>
              <w:rPr>
                <w:sz w:val="24"/>
              </w:rPr>
              <w:t>（</w:t>
            </w:r>
            <w:r>
              <w:rPr>
                <w:rFonts w:hint="eastAsia"/>
                <w:sz w:val="24"/>
                <w:lang w:val="en-US" w:eastAsia="zh-CN"/>
              </w:rPr>
              <w:t>10</w:t>
            </w:r>
            <w:r>
              <w:rPr>
                <w:sz w:val="24"/>
              </w:rPr>
              <w:t>）</w:t>
            </w:r>
          </w:p>
        </w:tc>
      </w:tr>
      <w:tr w14:paraId="5223E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87" w:type="dxa"/>
            <w:noWrap w:val="0"/>
            <w:vAlign w:val="top"/>
          </w:tcPr>
          <w:p w14:paraId="1B2B50D6">
            <w:pPr>
              <w:spacing w:line="360" w:lineRule="auto"/>
              <w:jc w:val="center"/>
              <w:rPr>
                <w:position w:val="-28"/>
                <w:sz w:val="24"/>
              </w:rPr>
            </w:pPr>
            <w:r>
              <w:rPr>
                <w:position w:val="-26"/>
                <w:sz w:val="24"/>
              </w:rPr>
              <w:object>
                <v:shape id="_x0000_i1070" o:spt="75" type="#_x0000_t75" style="height:52pt;width:105.45pt;" o:ole="t" filled="f" o:preferrelative="t" stroked="f" coordsize="21600,21600">
                  <v:path/>
                  <v:fill on="f" focussize="0,0"/>
                  <v:stroke on="f"/>
                  <v:imagedata r:id="rId106" o:title=""/>
                  <o:lock v:ext="edit" aspectratio="t"/>
                  <w10:wrap type="none"/>
                  <w10:anchorlock/>
                </v:shape>
                <o:OLEObject Type="Embed" ProgID="Equation.DSMT4" ShapeID="_x0000_i1070" DrawAspect="Content" ObjectID="_1468075770" r:id="rId105">
                  <o:LockedField>false</o:LockedField>
                </o:OLEObject>
              </w:object>
            </w:r>
          </w:p>
        </w:tc>
        <w:tc>
          <w:tcPr>
            <w:tcW w:w="816" w:type="dxa"/>
            <w:noWrap w:val="0"/>
            <w:vAlign w:val="center"/>
          </w:tcPr>
          <w:p w14:paraId="3EE3ACAF">
            <w:pPr>
              <w:spacing w:line="360" w:lineRule="auto"/>
              <w:jc w:val="center"/>
              <w:rPr>
                <w:rFonts w:ascii="Times New Roman" w:hAnsi="Times New Roman" w:eastAsia="宋体" w:cs="Times New Roman"/>
                <w:kern w:val="2"/>
                <w:sz w:val="24"/>
                <w:szCs w:val="24"/>
                <w:vertAlign w:val="baseline"/>
                <w:lang w:val="en-US" w:eastAsia="zh-CN" w:bidi="ar-SA"/>
              </w:rPr>
            </w:pPr>
            <w:r>
              <w:rPr>
                <w:sz w:val="24"/>
              </w:rPr>
              <w:t>（</w:t>
            </w:r>
            <w:r>
              <w:rPr>
                <w:rFonts w:hint="default"/>
                <w:sz w:val="24"/>
                <w:lang w:val="en-US" w:eastAsia="zh-CN"/>
              </w:rPr>
              <w:t>1</w:t>
            </w:r>
            <w:r>
              <w:rPr>
                <w:rFonts w:hint="eastAsia"/>
                <w:sz w:val="24"/>
                <w:lang w:val="en-US" w:eastAsia="zh-CN"/>
              </w:rPr>
              <w:t>1</w:t>
            </w:r>
            <w:r>
              <w:rPr>
                <w:sz w:val="24"/>
              </w:rPr>
              <w:t>）</w:t>
            </w:r>
          </w:p>
        </w:tc>
      </w:tr>
    </w:tbl>
    <w:p w14:paraId="6C1D0D9F">
      <w:pPr>
        <w:pStyle w:val="42"/>
        <w:bidi w:val="0"/>
        <w:rPr>
          <w:rFonts w:hint="eastAsia"/>
          <w:lang w:val="en-US" w:eastAsia="zh-CN"/>
        </w:rPr>
      </w:pPr>
      <w:r>
        <w:rPr>
          <w:rFonts w:hint="eastAsia"/>
          <w:lang w:val="en-US" w:eastAsia="zh-CN"/>
        </w:rPr>
        <w:t>式中：</w:t>
      </w:r>
    </w:p>
    <w:tbl>
      <w:tblPr>
        <w:tblStyle w:val="20"/>
        <w:tblW w:w="4929" w:type="pct"/>
        <w:jc w:val="right"/>
        <w:tblLayout w:type="fixed"/>
        <w:tblCellMar>
          <w:top w:w="0" w:type="dxa"/>
          <w:left w:w="108" w:type="dxa"/>
          <w:bottom w:w="0" w:type="dxa"/>
          <w:right w:w="108" w:type="dxa"/>
        </w:tblCellMar>
      </w:tblPr>
      <w:tblGrid>
        <w:gridCol w:w="694"/>
        <w:gridCol w:w="8181"/>
      </w:tblGrid>
      <w:tr w14:paraId="55D57C41">
        <w:tblPrEx>
          <w:tblCellMar>
            <w:top w:w="0" w:type="dxa"/>
            <w:left w:w="108" w:type="dxa"/>
            <w:bottom w:w="0" w:type="dxa"/>
            <w:right w:w="108" w:type="dxa"/>
          </w:tblCellMar>
        </w:tblPrEx>
        <w:trPr>
          <w:trHeight w:val="397" w:hRule="atLeast"/>
          <w:jc w:val="right"/>
        </w:trPr>
        <w:tc>
          <w:tcPr>
            <w:tcW w:w="694" w:type="dxa"/>
            <w:noWrap w:val="0"/>
            <w:vAlign w:val="center"/>
          </w:tcPr>
          <w:p w14:paraId="451C8723">
            <w:pPr>
              <w:pStyle w:val="75"/>
              <w:bidi w:val="0"/>
              <w:rPr>
                <w:rFonts w:hint="default"/>
                <w:lang w:val="en-US" w:eastAsia="zh-CN"/>
              </w:rPr>
            </w:pPr>
            <w:r>
              <w:rPr>
                <w:position w:val="-12"/>
              </w:rPr>
              <w:object>
                <v:shape id="_x0000_i1071" o:spt="75" type="#_x0000_t75" style="height:18pt;width:11pt;" o:ole="t" filled="f" o:preferrelative="t" stroked="f" coordsize="21600,21600">
                  <v:path/>
                  <v:fill on="f" focussize="0,0"/>
                  <v:stroke on="f"/>
                  <v:imagedata r:id="rId86" o:title=""/>
                  <o:lock v:ext="edit" aspectratio="t"/>
                  <w10:wrap type="none"/>
                  <w10:anchorlock/>
                </v:shape>
                <o:OLEObject Type="Embed" ProgID="Equation.DSMT4" ShapeID="_x0000_i1071" DrawAspect="Content" ObjectID="_1468075771" r:id="rId107">
                  <o:LockedField>false</o:LockedField>
                </o:OLEObject>
              </w:object>
            </w:r>
          </w:p>
        </w:tc>
        <w:tc>
          <w:tcPr>
            <w:tcW w:w="8182" w:type="dxa"/>
            <w:noWrap w:val="0"/>
            <w:vAlign w:val="center"/>
          </w:tcPr>
          <w:p w14:paraId="2D9E05FF">
            <w:pPr>
              <w:pStyle w:val="69"/>
              <w:bidi w:val="0"/>
              <w:jc w:val="left"/>
            </w:pPr>
            <w:r>
              <w:rPr>
                <w:sz w:val="24"/>
              </w:rPr>
              <w:t>——</w:t>
            </w:r>
            <w:r>
              <w:rPr>
                <w:rFonts w:hint="eastAsia"/>
                <w:lang w:val="en-US" w:eastAsia="zh-CN"/>
              </w:rPr>
              <w:t>第</w:t>
            </w:r>
            <w:r>
              <w:rPr>
                <w:position w:val="-6"/>
              </w:rPr>
              <w:object>
                <v:shape id="_x0000_i1072" o:spt="75" type="#_x0000_t75" style="height:13pt;width:6.95pt;" o:ole="t" filled="f" o:preferrelative="t" stroked="f" coordsize="21600,21600">
                  <v:path/>
                  <v:fill on="f" focussize="0,0"/>
                  <v:stroke on="f"/>
                  <v:imagedata r:id="rId109" o:title=""/>
                  <o:lock v:ext="edit" aspectratio="t"/>
                  <w10:wrap type="none"/>
                  <w10:anchorlock/>
                </v:shape>
                <o:OLEObject Type="Embed" ProgID="Equation.DSMT4" ShapeID="_x0000_i1072" DrawAspect="Content" ObjectID="_1468075772" r:id="rId108">
                  <o:LockedField>false</o:LockedField>
                </o:OLEObject>
              </w:object>
            </w:r>
            <w:r>
              <w:rPr>
                <w:rFonts w:hint="eastAsia"/>
                <w:lang w:val="en-US" w:eastAsia="zh-CN"/>
              </w:rPr>
              <w:t>次监测系统测量的二氧化碳浓度，%；</w:t>
            </w:r>
          </w:p>
        </w:tc>
      </w:tr>
      <w:tr w14:paraId="55BB420E">
        <w:tblPrEx>
          <w:tblCellMar>
            <w:top w:w="0" w:type="dxa"/>
            <w:left w:w="108" w:type="dxa"/>
            <w:bottom w:w="0" w:type="dxa"/>
            <w:right w:w="108" w:type="dxa"/>
          </w:tblCellMar>
        </w:tblPrEx>
        <w:trPr>
          <w:trHeight w:val="397" w:hRule="atLeast"/>
          <w:jc w:val="right"/>
        </w:trPr>
        <w:tc>
          <w:tcPr>
            <w:tcW w:w="694" w:type="dxa"/>
            <w:noWrap w:val="0"/>
            <w:vAlign w:val="center"/>
          </w:tcPr>
          <w:p w14:paraId="647BFDBA">
            <w:pPr>
              <w:pStyle w:val="75"/>
              <w:bidi w:val="0"/>
            </w:pPr>
            <w:r>
              <w:rPr>
                <w:position w:val="-12"/>
              </w:rPr>
              <w:object>
                <v:shape id="_x0000_i1073" o:spt="75" type="#_x0000_t75" style="height:18pt;width:13.95pt;" o:ole="t" filled="f" o:preferrelative="t" stroked="f" coordsize="21600,21600">
                  <v:path/>
                  <v:fill on="f" focussize="0,0"/>
                  <v:stroke on="f"/>
                  <v:imagedata r:id="rId84" o:title=""/>
                  <o:lock v:ext="edit" aspectratio="t"/>
                  <w10:wrap type="none"/>
                  <w10:anchorlock/>
                </v:shape>
                <o:OLEObject Type="Embed" ProgID="Equation.DSMT4" ShapeID="_x0000_i1073" DrawAspect="Content" ObjectID="_1468075773" r:id="rId110">
                  <o:LockedField>false</o:LockedField>
                </o:OLEObject>
              </w:object>
            </w:r>
          </w:p>
        </w:tc>
        <w:tc>
          <w:tcPr>
            <w:tcW w:w="8182" w:type="dxa"/>
            <w:noWrap w:val="0"/>
            <w:vAlign w:val="center"/>
          </w:tcPr>
          <w:p w14:paraId="50EF767B">
            <w:pPr>
              <w:pStyle w:val="69"/>
              <w:bidi w:val="0"/>
              <w:jc w:val="left"/>
              <w:rPr>
                <w:rFonts w:hint="eastAsia"/>
                <w:lang w:eastAsia="zh-CN"/>
              </w:rPr>
            </w:pPr>
            <w:r>
              <w:t>——</w:t>
            </w:r>
            <w:r>
              <w:rPr>
                <w:rFonts w:hint="eastAsia"/>
                <w:lang w:val="en-US" w:eastAsia="zh-CN"/>
              </w:rPr>
              <w:t>第</w:t>
            </w:r>
            <w:r>
              <w:rPr>
                <w:position w:val="-6"/>
              </w:rPr>
              <w:object>
                <v:shape id="_x0000_i1074" o:spt="75" type="#_x0000_t75" style="height:13pt;width:6.95pt;" o:ole="t" filled="f" o:preferrelative="t" stroked="f" coordsize="21600,21600">
                  <v:path/>
                  <v:fill on="f" focussize="0,0"/>
                  <v:stroke on="f"/>
                  <v:imagedata r:id="rId109" o:title=""/>
                  <o:lock v:ext="edit" aspectratio="t"/>
                  <w10:wrap type="none"/>
                  <w10:anchorlock/>
                </v:shape>
                <o:OLEObject Type="Embed" ProgID="Equation.DSMT4" ShapeID="_x0000_i1074" DrawAspect="Content" ObjectID="_1468075774" r:id="rId111">
                  <o:LockedField>false</o:LockedField>
                </o:OLEObject>
              </w:object>
            </w:r>
            <w:r>
              <w:rPr>
                <w:rFonts w:hint="eastAsia"/>
                <w:lang w:val="en-US" w:eastAsia="zh-CN"/>
              </w:rPr>
              <w:t>次气体分析仪测量的二氧化碳浓度，%；</w:t>
            </w:r>
          </w:p>
        </w:tc>
      </w:tr>
      <w:tr w14:paraId="70435829">
        <w:tblPrEx>
          <w:tblCellMar>
            <w:top w:w="0" w:type="dxa"/>
            <w:left w:w="108" w:type="dxa"/>
            <w:bottom w:w="0" w:type="dxa"/>
            <w:right w:w="108" w:type="dxa"/>
          </w:tblCellMar>
        </w:tblPrEx>
        <w:trPr>
          <w:trHeight w:val="397" w:hRule="atLeast"/>
          <w:jc w:val="right"/>
        </w:trPr>
        <w:tc>
          <w:tcPr>
            <w:tcW w:w="694" w:type="dxa"/>
            <w:noWrap w:val="0"/>
            <w:vAlign w:val="center"/>
          </w:tcPr>
          <w:p w14:paraId="6650499E">
            <w:pPr>
              <w:pStyle w:val="75"/>
              <w:bidi w:val="0"/>
            </w:pPr>
            <w:r>
              <w:rPr>
                <w:position w:val="-12"/>
              </w:rPr>
              <w:object>
                <v:shape id="_x0000_i1075" o:spt="75" type="#_x0000_t75" style="height:18pt;width:16pt;" o:ole="t" filled="f" o:preferrelative="t" stroked="f" coordsize="21600,21600">
                  <v:path/>
                  <v:fill on="f" focussize="0,0"/>
                  <v:stroke on="f"/>
                  <v:imagedata r:id="rId113" o:title=""/>
                  <o:lock v:ext="edit" aspectratio="t"/>
                  <w10:wrap type="none"/>
                  <w10:anchorlock/>
                </v:shape>
                <o:OLEObject Type="Embed" ProgID="Equation.DSMT4" ShapeID="_x0000_i1075" DrawAspect="Content" ObjectID="_1468075775" r:id="rId112">
                  <o:LockedField>false</o:LockedField>
                </o:OLEObject>
              </w:object>
            </w:r>
          </w:p>
        </w:tc>
        <w:tc>
          <w:tcPr>
            <w:tcW w:w="8182" w:type="dxa"/>
            <w:noWrap w:val="0"/>
            <w:vAlign w:val="center"/>
          </w:tcPr>
          <w:p w14:paraId="700E8CB2">
            <w:pPr>
              <w:pStyle w:val="69"/>
              <w:bidi w:val="0"/>
              <w:jc w:val="left"/>
            </w:pPr>
            <w:r>
              <w:t>——</w:t>
            </w:r>
            <w:r>
              <w:rPr>
                <w:rFonts w:hint="eastAsia"/>
                <w:lang w:val="en-US" w:eastAsia="zh-CN"/>
              </w:rPr>
              <w:t>第</w:t>
            </w:r>
            <w:r>
              <w:rPr>
                <w:position w:val="-6"/>
              </w:rPr>
              <w:object>
                <v:shape id="_x0000_i1076" o:spt="75" type="#_x0000_t75" style="height:13pt;width:6.95pt;" o:ole="t" filled="f" o:preferrelative="t" stroked="f" coordsize="21600,21600">
                  <v:path/>
                  <v:fill on="f" focussize="0,0"/>
                  <v:stroke on="f"/>
                  <v:imagedata r:id="rId109" o:title=""/>
                  <o:lock v:ext="edit" aspectratio="t"/>
                  <w10:wrap type="none"/>
                  <w10:anchorlock/>
                </v:shape>
                <o:OLEObject Type="Embed" ProgID="Equation.DSMT4" ShapeID="_x0000_i1076" DrawAspect="Content" ObjectID="_1468075776" r:id="rId114">
                  <o:LockedField>false</o:LockedField>
                </o:OLEObject>
              </w:object>
            </w:r>
            <w:r>
              <w:rPr>
                <w:rFonts w:hint="eastAsia"/>
                <w:lang w:val="en-US" w:eastAsia="zh-CN"/>
              </w:rPr>
              <w:t>次测量监测系统的浓度绝对误差，%；</w:t>
            </w:r>
          </w:p>
        </w:tc>
      </w:tr>
      <w:tr w14:paraId="1B0525EF">
        <w:tblPrEx>
          <w:tblCellMar>
            <w:top w:w="0" w:type="dxa"/>
            <w:left w:w="108" w:type="dxa"/>
            <w:bottom w:w="0" w:type="dxa"/>
            <w:right w:w="108" w:type="dxa"/>
          </w:tblCellMar>
        </w:tblPrEx>
        <w:trPr>
          <w:trHeight w:val="397" w:hRule="atLeast"/>
          <w:jc w:val="right"/>
        </w:trPr>
        <w:tc>
          <w:tcPr>
            <w:tcW w:w="694" w:type="dxa"/>
            <w:noWrap w:val="0"/>
            <w:vAlign w:val="center"/>
          </w:tcPr>
          <w:p w14:paraId="1C4706E2">
            <w:pPr>
              <w:pStyle w:val="75"/>
              <w:bidi w:val="0"/>
            </w:pPr>
            <w:r>
              <w:rPr>
                <w:position w:val="-12"/>
              </w:rPr>
              <w:object>
                <v:shape id="_x0000_i1077" o:spt="75" type="#_x0000_t75" style="height:18pt;width:18pt;" o:ole="t" filled="f" o:preferrelative="t" stroked="f" coordsize="21600,21600">
                  <v:path/>
                  <v:fill on="f" focussize="0,0"/>
                  <v:stroke on="f"/>
                  <v:imagedata r:id="rId116" o:title=""/>
                  <o:lock v:ext="edit" aspectratio="t"/>
                  <w10:wrap type="none"/>
                  <w10:anchorlock/>
                </v:shape>
                <o:OLEObject Type="Embed" ProgID="Equation.DSMT4" ShapeID="_x0000_i1077" DrawAspect="Content" ObjectID="_1468075777" r:id="rId115">
                  <o:LockedField>false</o:LockedField>
                </o:OLEObject>
              </w:object>
            </w:r>
          </w:p>
        </w:tc>
        <w:tc>
          <w:tcPr>
            <w:tcW w:w="8182" w:type="dxa"/>
            <w:noWrap w:val="0"/>
            <w:vAlign w:val="center"/>
          </w:tcPr>
          <w:p w14:paraId="1B1EDF0E">
            <w:pPr>
              <w:pStyle w:val="69"/>
              <w:bidi w:val="0"/>
              <w:jc w:val="left"/>
            </w:pPr>
            <w:r>
              <w:t>——</w:t>
            </w:r>
            <w:r>
              <w:rPr>
                <w:rFonts w:hint="eastAsia"/>
                <w:lang w:val="en-US" w:eastAsia="zh-CN"/>
              </w:rPr>
              <w:t>第</w:t>
            </w:r>
            <w:r>
              <w:rPr>
                <w:position w:val="-6"/>
              </w:rPr>
              <w:object>
                <v:shape id="_x0000_i1078" o:spt="75" type="#_x0000_t75" style="height:13pt;width:6.95pt;" o:ole="t" filled="f" o:preferrelative="t" stroked="f" coordsize="21600,21600">
                  <v:path/>
                  <v:fill on="f" focussize="0,0"/>
                  <v:stroke on="f"/>
                  <v:imagedata r:id="rId109" o:title=""/>
                  <o:lock v:ext="edit" aspectratio="t"/>
                  <w10:wrap type="none"/>
                  <w10:anchorlock/>
                </v:shape>
                <o:OLEObject Type="Embed" ProgID="Equation.DSMT4" ShapeID="_x0000_i1078" DrawAspect="Content" ObjectID="_1468075778" r:id="rId117">
                  <o:LockedField>false</o:LockedField>
                </o:OLEObject>
              </w:object>
            </w:r>
            <w:r>
              <w:rPr>
                <w:rFonts w:hint="eastAsia"/>
                <w:lang w:val="en-US" w:eastAsia="zh-CN"/>
              </w:rPr>
              <w:t>次测量监测系统的浓度相对误差，%；</w:t>
            </w:r>
          </w:p>
        </w:tc>
      </w:tr>
      <w:tr w14:paraId="3D55EF61">
        <w:tblPrEx>
          <w:tblCellMar>
            <w:top w:w="0" w:type="dxa"/>
            <w:left w:w="108" w:type="dxa"/>
            <w:bottom w:w="0" w:type="dxa"/>
            <w:right w:w="108" w:type="dxa"/>
          </w:tblCellMar>
        </w:tblPrEx>
        <w:trPr>
          <w:trHeight w:val="397" w:hRule="atLeast"/>
          <w:jc w:val="right"/>
        </w:trPr>
        <w:tc>
          <w:tcPr>
            <w:tcW w:w="694" w:type="dxa"/>
            <w:noWrap w:val="0"/>
            <w:vAlign w:val="center"/>
          </w:tcPr>
          <w:p w14:paraId="3EBE5909">
            <w:pPr>
              <w:pStyle w:val="75"/>
              <w:bidi w:val="0"/>
            </w:pPr>
            <w:r>
              <w:rPr>
                <w:position w:val="-6"/>
              </w:rPr>
              <w:object>
                <v:shape id="_x0000_i1079" o:spt="75" type="#_x0000_t75" style="height:11pt;width:10pt;" o:ole="t" filled="f" o:preferrelative="t" stroked="f" coordsize="21600,21600">
                  <v:path/>
                  <v:fill on="f" focussize="0,0"/>
                  <v:stroke on="f"/>
                  <v:imagedata r:id="rId48" o:title=""/>
                  <o:lock v:ext="edit" aspectratio="t"/>
                  <w10:wrap type="none"/>
                  <w10:anchorlock/>
                </v:shape>
                <o:OLEObject Type="Embed" ProgID="Equation.DSMT4" ShapeID="_x0000_i1079" DrawAspect="Content" ObjectID="_1468075779" r:id="rId118">
                  <o:LockedField>false</o:LockedField>
                </o:OLEObject>
              </w:object>
            </w:r>
          </w:p>
        </w:tc>
        <w:tc>
          <w:tcPr>
            <w:tcW w:w="8182" w:type="dxa"/>
            <w:noWrap w:val="0"/>
            <w:vAlign w:val="center"/>
          </w:tcPr>
          <w:p w14:paraId="2C3B2D9A">
            <w:pPr>
              <w:pStyle w:val="69"/>
              <w:bidi w:val="0"/>
              <w:jc w:val="left"/>
            </w:pPr>
            <w:r>
              <w:t>——</w:t>
            </w:r>
            <w:r>
              <w:rPr>
                <w:rFonts w:hint="default"/>
                <w:lang w:val="en-US" w:eastAsia="zh-CN"/>
              </w:rPr>
              <w:t>测量</w:t>
            </w:r>
            <w:r>
              <w:rPr>
                <w:rFonts w:hint="eastAsia"/>
                <w:lang w:val="en-US" w:eastAsia="zh-CN"/>
              </w:rPr>
              <w:t>次数</w:t>
            </w:r>
            <w:r>
              <w:rPr>
                <w:rFonts w:hint="default"/>
                <w:lang w:val="en-US" w:eastAsia="zh-CN"/>
              </w:rPr>
              <w:t>，</w:t>
            </w:r>
            <w:r>
              <w:rPr>
                <w:position w:val="-6"/>
              </w:rPr>
              <w:object>
                <v:shape id="_x0000_i1080" o:spt="75" type="#_x0000_t75" style="height:11pt;width:10pt;" o:ole="t" filled="f" o:preferrelative="t" stroked="f" coordsize="21600,21600">
                  <v:path/>
                  <v:fill on="f" focussize="0,0"/>
                  <v:stroke on="f"/>
                  <v:imagedata r:id="rId48" o:title=""/>
                  <o:lock v:ext="edit" aspectratio="t"/>
                  <w10:wrap type="none"/>
                  <w10:anchorlock/>
                </v:shape>
                <o:OLEObject Type="Embed" ProgID="Equation.DSMT4" ShapeID="_x0000_i1080" DrawAspect="Content" ObjectID="_1468075780" r:id="rId119">
                  <o:LockedField>false</o:LockedField>
                </o:OLEObject>
              </w:object>
            </w:r>
            <w:r>
              <w:rPr>
                <w:rFonts w:hint="default"/>
                <w:lang w:val="en-US" w:eastAsia="zh-CN"/>
              </w:rPr>
              <w:t>=6。</w:t>
            </w:r>
          </w:p>
        </w:tc>
      </w:tr>
    </w:tbl>
    <w:p w14:paraId="7444FAB8">
      <w:pPr>
        <w:pStyle w:val="76"/>
        <w:rPr>
          <w:rFonts w:hint="default"/>
          <w:lang w:val="en-US" w:eastAsia="zh-CN"/>
        </w:rPr>
      </w:pPr>
      <w:bookmarkStart w:id="49" w:name="_Toc6977"/>
      <w:r>
        <w:rPr>
          <w:rFonts w:hint="default"/>
          <w:lang w:val="en-US" w:eastAsia="zh-CN"/>
        </w:rPr>
        <w:t>6.</w:t>
      </w:r>
      <w:r>
        <w:rPr>
          <w:rFonts w:hint="eastAsia"/>
          <w:lang w:val="en-US" w:eastAsia="zh-CN"/>
        </w:rPr>
        <w:t>2</w:t>
      </w:r>
      <w:r>
        <w:rPr>
          <w:rFonts w:hint="default"/>
          <w:lang w:val="en-US" w:eastAsia="zh-CN"/>
        </w:rPr>
        <w:t xml:space="preserve">.2 </w:t>
      </w:r>
      <w:r>
        <w:rPr>
          <w:rFonts w:hint="eastAsia"/>
          <w:lang w:val="en-US" w:eastAsia="zh-CN"/>
        </w:rPr>
        <w:t xml:space="preserve"> </w:t>
      </w:r>
      <w:r>
        <w:rPr>
          <w:rFonts w:hint="default"/>
          <w:lang w:val="en-US" w:eastAsia="zh-CN"/>
        </w:rPr>
        <w:t>流速</w:t>
      </w:r>
      <w:bookmarkEnd w:id="49"/>
    </w:p>
    <w:p w14:paraId="6211905D">
      <w:pPr>
        <w:pStyle w:val="42"/>
        <w:rPr>
          <w:rFonts w:hint="default"/>
          <w:sz w:val="24"/>
          <w:lang w:val="en-US" w:eastAsia="zh-CN"/>
        </w:rPr>
      </w:pPr>
      <w:r>
        <w:rPr>
          <w:rFonts w:hint="default"/>
          <w:lang w:val="en-US" w:eastAsia="zh-CN"/>
        </w:rPr>
        <w:t>将</w:t>
      </w:r>
      <w:r>
        <w:rPr>
          <w:rFonts w:hint="eastAsia"/>
          <w:lang w:val="en-US" w:eastAsia="zh-CN"/>
        </w:rPr>
        <w:t>流速测量装置按照说明书的要求放置在现场操作平台，所选择的</w:t>
      </w:r>
      <w:r>
        <w:rPr>
          <w:rFonts w:hint="default"/>
          <w:lang w:val="en-US" w:eastAsia="zh-CN"/>
        </w:rPr>
        <w:t>测量断面应</w:t>
      </w:r>
      <w:r>
        <w:rPr>
          <w:rFonts w:hint="eastAsia"/>
          <w:lang w:val="en-US" w:eastAsia="zh-CN"/>
        </w:rPr>
        <w:t>在不影响流场的前提下与监测系统测试断面尽量靠近</w:t>
      </w:r>
      <w:r>
        <w:rPr>
          <w:rFonts w:hint="default"/>
          <w:lang w:val="en-US" w:eastAsia="zh-CN"/>
        </w:rPr>
        <w:t>。</w:t>
      </w:r>
      <w:r>
        <w:rPr>
          <w:rFonts w:hint="eastAsia"/>
          <w:lang w:val="en-US" w:eastAsia="zh-CN"/>
        </w:rPr>
        <w:t>现场测量点的选择宜参考GB/T 16157的相关要求。在现场烟气工况处于相对稳定的状态（5分钟内流速分钟均值变化不超过对应工况下监测系统示值误差的要求）时开始测量，</w:t>
      </w:r>
      <w:r>
        <w:rPr>
          <w:rFonts w:hint="eastAsia"/>
          <w:sz w:val="24"/>
          <w:lang w:val="en-US" w:eastAsia="zh-CN"/>
        </w:rPr>
        <w:t>使用流速测量装置开始测量的同时开始计时，至全部测量点流速测量完成时停止计时，记录此区间内监测系统测量均值</w:t>
      </w:r>
      <w:r>
        <w:rPr>
          <w:position w:val="-12"/>
        </w:rPr>
        <w:object>
          <v:shape id="_x0000_i1081" o:spt="75" type="#_x0000_t75" style="height:18pt;width:11pt;" o:ole="t" filled="f" o:preferrelative="t" stroked="f" coordsize="21600,21600">
            <v:path/>
            <v:fill on="f" focussize="0,0"/>
            <v:stroke on="f"/>
            <v:imagedata r:id="rId121" o:title=""/>
            <o:lock v:ext="edit" aspectratio="t"/>
            <w10:wrap type="none"/>
            <w10:anchorlock/>
          </v:shape>
          <o:OLEObject Type="Embed" ProgID="Equation.DSMT4" ShapeID="_x0000_i1081" DrawAspect="Content" ObjectID="_1468075781" r:id="rId120">
            <o:LockedField>false</o:LockedField>
          </o:OLEObject>
        </w:object>
      </w:r>
      <w:r>
        <w:rPr>
          <w:rFonts w:hint="eastAsia"/>
          <w:sz w:val="24"/>
          <w:lang w:val="en-US" w:eastAsia="zh-CN"/>
        </w:rPr>
        <w:t>，装置根据各测量点数据计算出本次测量的截面平均流速</w:t>
      </w:r>
      <w:r>
        <w:rPr>
          <w:position w:val="-12"/>
        </w:rPr>
        <w:object>
          <v:shape id="_x0000_i1082" o:spt="75" type="#_x0000_t75" style="height:18pt;width:13.95pt;" o:ole="t" filled="f" o:preferrelative="t" stroked="f" coordsize="21600,21600">
            <v:path/>
            <v:fill on="f" focussize="0,0"/>
            <v:stroke on="f"/>
            <v:imagedata r:id="rId123" o:title=""/>
            <o:lock v:ext="edit" aspectratio="t"/>
            <w10:wrap type="none"/>
            <w10:anchorlock/>
          </v:shape>
          <o:OLEObject Type="Embed" ProgID="Equation.DSMT4" ShapeID="_x0000_i1082" DrawAspect="Content" ObjectID="_1468075782" r:id="rId122">
            <o:LockedField>false</o:LockedField>
          </o:OLEObject>
        </w:object>
      </w:r>
      <w:r>
        <w:rPr>
          <w:rFonts w:hint="default"/>
          <w:sz w:val="24"/>
          <w:lang w:val="en-US" w:eastAsia="zh-CN"/>
        </w:rPr>
        <w:t>。</w:t>
      </w:r>
    </w:p>
    <w:p w14:paraId="16367CCC">
      <w:pPr>
        <w:pStyle w:val="42"/>
        <w:bidi w:val="0"/>
        <w:rPr>
          <w:rFonts w:hint="eastAsia"/>
          <w:lang w:val="en-US" w:eastAsia="zh-CN"/>
        </w:rPr>
      </w:pPr>
      <w:r>
        <w:rPr>
          <w:rFonts w:hint="eastAsia"/>
          <w:lang w:val="en-US" w:eastAsia="zh-CN"/>
        </w:rPr>
        <w:t>从流速测量装置记录数据开始，同时记录监测系统在每个测量时间段内至少5个数据，取平均值作为该时间段监测系统的测量值</w:t>
      </w:r>
      <w:r>
        <w:rPr>
          <w:position w:val="-12"/>
        </w:rPr>
        <w:object>
          <v:shape id="_x0000_i1083" o:spt="75" type="#_x0000_t75" style="height:18pt;width:11pt;" o:ole="t" filled="f" o:preferrelative="t" stroked="f" coordsize="21600,21600">
            <v:path/>
            <v:fill on="f" focussize="0,0"/>
            <v:stroke on="f"/>
            <v:imagedata r:id="rId121" o:title=""/>
            <o:lock v:ext="edit" aspectratio="t"/>
            <w10:wrap type="none"/>
            <w10:anchorlock/>
          </v:shape>
          <o:OLEObject Type="Embed" ProgID="Equation.DSMT4" ShapeID="_x0000_i1083" DrawAspect="Content" ObjectID="_1468075783" r:id="rId124">
            <o:LockedField>false</o:LockedField>
          </o:OLEObject>
        </w:object>
      </w:r>
      <w:r>
        <w:rPr>
          <w:rFonts w:hint="eastAsia"/>
          <w:lang w:val="en-US" w:eastAsia="zh-CN"/>
        </w:rPr>
        <w:t>。</w:t>
      </w:r>
    </w:p>
    <w:p w14:paraId="61FBB31E">
      <w:pPr>
        <w:pStyle w:val="42"/>
        <w:bidi w:val="0"/>
        <w:rPr>
          <w:rFonts w:hint="default"/>
          <w:lang w:val="en-US" w:eastAsia="zh-CN"/>
        </w:rPr>
      </w:pPr>
      <w:r>
        <w:rPr>
          <w:rFonts w:hint="eastAsia"/>
          <w:lang w:val="en-US" w:eastAsia="zh-CN"/>
        </w:rPr>
        <w:t>重复测量6次，</w:t>
      </w:r>
      <w:r>
        <w:rPr>
          <w:rFonts w:hint="default"/>
          <w:lang w:val="en-US" w:eastAsia="zh-CN"/>
        </w:rPr>
        <w:t>按照式（</w:t>
      </w:r>
      <w:r>
        <w:rPr>
          <w:rFonts w:hint="eastAsia"/>
          <w:lang w:val="en-US" w:eastAsia="zh-CN"/>
        </w:rPr>
        <w:t>13</w:t>
      </w:r>
      <w:r>
        <w:rPr>
          <w:rFonts w:hint="default"/>
          <w:lang w:val="en-US" w:eastAsia="zh-CN"/>
        </w:rPr>
        <w:t>）计算流速的示值误差</w:t>
      </w:r>
      <w:r>
        <w:rPr>
          <w:position w:val="-12"/>
        </w:rPr>
        <w:object>
          <v:shape id="_x0000_i1084" o:spt="75" type="#_x0000_t75" style="height:18pt;width:13.95pt;" o:ole="t" filled="f" o:preferrelative="t" stroked="f" coordsize="21600,21600">
            <v:path/>
            <v:fill on="f" focussize="0,0"/>
            <v:stroke on="f"/>
            <v:imagedata r:id="rId126" o:title=""/>
            <o:lock v:ext="edit" aspectratio="t"/>
            <w10:wrap type="none"/>
            <w10:anchorlock/>
          </v:shape>
          <o:OLEObject Type="Embed" ProgID="Equation.DSMT4" ShapeID="_x0000_i1084" DrawAspect="Content" ObjectID="_1468075784" r:id="rId125">
            <o:LockedField>false</o:LockedField>
          </o:OLEObject>
        </w:object>
      </w:r>
      <w:r>
        <w:rPr>
          <w:rFonts w:hint="eastAsia"/>
          <w:lang w:val="en-US" w:eastAsia="zh-CN"/>
        </w:rPr>
        <w:t>，按照式（14）计算流速的重复性</w:t>
      </w:r>
      <w:r>
        <w:rPr>
          <w:position w:val="-12"/>
        </w:rPr>
        <w:object>
          <v:shape id="_x0000_i1085" o:spt="75" type="#_x0000_t75" style="height:18pt;width:12pt;" o:ole="t" filled="f" o:preferrelative="t" stroked="f" coordsize="21600,21600">
            <v:path/>
            <v:fill on="f" focussize="0,0"/>
            <v:stroke on="f"/>
            <v:imagedata r:id="rId128" o:title=""/>
            <o:lock v:ext="edit" aspectratio="t"/>
            <w10:wrap type="none"/>
            <w10:anchorlock/>
          </v:shape>
          <o:OLEObject Type="Embed" ProgID="Equation.DSMT4" ShapeID="_x0000_i1085" DrawAspect="Content" ObjectID="_1468075785" r:id="rId127">
            <o:LockedField>false</o:LockedField>
          </o:OLEObject>
        </w:object>
      </w:r>
      <w:r>
        <w:rPr>
          <w:rFonts w:hint="default"/>
          <w:lang w:val="en-US" w:eastAsia="zh-CN"/>
        </w:rPr>
        <w:t>。</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67"/>
        <w:gridCol w:w="936"/>
      </w:tblGrid>
      <w:tr w14:paraId="20488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67" w:type="dxa"/>
            <w:noWrap w:val="0"/>
            <w:vAlign w:val="top"/>
          </w:tcPr>
          <w:p w14:paraId="1E4002C3">
            <w:pPr>
              <w:spacing w:line="360" w:lineRule="auto"/>
              <w:jc w:val="center"/>
              <w:rPr>
                <w:position w:val="-28"/>
                <w:sz w:val="24"/>
              </w:rPr>
            </w:pPr>
            <w:r>
              <w:rPr>
                <w:position w:val="-30"/>
                <w:sz w:val="24"/>
              </w:rPr>
              <w:object>
                <v:shape id="_x0000_i1086" o:spt="75" type="#_x0000_t75" style="height:34pt;width:97.25pt;" o:ole="t" filled="f" o:preferrelative="t" stroked="f" coordsize="21600,21600">
                  <v:path/>
                  <v:fill on="f" focussize="0,0"/>
                  <v:stroke on="f"/>
                  <v:imagedata r:id="rId130" o:title=""/>
                  <o:lock v:ext="edit" aspectratio="t"/>
                  <w10:wrap type="none"/>
                  <w10:anchorlock/>
                </v:shape>
                <o:OLEObject Type="Embed" ProgID="Equation.DSMT4" ShapeID="_x0000_i1086" DrawAspect="Content" ObjectID="_1468075786" r:id="rId129">
                  <o:LockedField>false</o:LockedField>
                </o:OLEObject>
              </w:object>
            </w:r>
          </w:p>
        </w:tc>
        <w:tc>
          <w:tcPr>
            <w:tcW w:w="936" w:type="dxa"/>
            <w:noWrap w:val="0"/>
            <w:vAlign w:val="center"/>
          </w:tcPr>
          <w:p w14:paraId="02A8C546">
            <w:pPr>
              <w:spacing w:line="360" w:lineRule="auto"/>
              <w:jc w:val="center"/>
              <w:rPr>
                <w:sz w:val="24"/>
              </w:rPr>
            </w:pPr>
            <w:r>
              <w:rPr>
                <w:sz w:val="24"/>
              </w:rPr>
              <w:t>（</w:t>
            </w:r>
            <w:r>
              <w:rPr>
                <w:rFonts w:hint="eastAsia"/>
                <w:sz w:val="24"/>
                <w:lang w:val="en-US" w:eastAsia="zh-CN"/>
              </w:rPr>
              <w:t>12</w:t>
            </w:r>
            <w:r>
              <w:rPr>
                <w:sz w:val="24"/>
              </w:rPr>
              <w:t>）</w:t>
            </w:r>
          </w:p>
        </w:tc>
      </w:tr>
      <w:tr w14:paraId="6236F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67" w:type="dxa"/>
            <w:noWrap w:val="0"/>
            <w:vAlign w:val="top"/>
          </w:tcPr>
          <w:p w14:paraId="59581A18">
            <w:pPr>
              <w:spacing w:line="360" w:lineRule="auto"/>
              <w:jc w:val="center"/>
              <w:rPr>
                <w:position w:val="-30"/>
                <w:sz w:val="24"/>
              </w:rPr>
            </w:pPr>
            <w:r>
              <w:rPr>
                <w:position w:val="-28"/>
                <w:sz w:val="24"/>
              </w:rPr>
              <w:object>
                <v:shape id="_x0000_i1087" o:spt="75" type="#_x0000_t75" style="height:34pt;width:72.2pt;" o:ole="t" filled="f" o:preferrelative="t" stroked="f" coordsize="21600,21600">
                  <v:path/>
                  <v:fill on="f" focussize="0,0"/>
                  <v:stroke on="f"/>
                  <v:imagedata r:id="rId132" o:title=""/>
                  <o:lock v:ext="edit" aspectratio="t"/>
                  <w10:wrap type="none"/>
                  <w10:anchorlock/>
                </v:shape>
                <o:OLEObject Type="Embed" ProgID="Equation.DSMT4" ShapeID="_x0000_i1087" DrawAspect="Content" ObjectID="_1468075787" r:id="rId131">
                  <o:LockedField>false</o:LockedField>
                </o:OLEObject>
              </w:object>
            </w:r>
          </w:p>
        </w:tc>
        <w:tc>
          <w:tcPr>
            <w:tcW w:w="936" w:type="dxa"/>
            <w:noWrap w:val="0"/>
            <w:vAlign w:val="center"/>
          </w:tcPr>
          <w:p w14:paraId="72C5E402">
            <w:pPr>
              <w:spacing w:line="360" w:lineRule="auto"/>
              <w:jc w:val="center"/>
              <w:rPr>
                <w:sz w:val="24"/>
              </w:rPr>
            </w:pPr>
            <w:r>
              <w:rPr>
                <w:sz w:val="24"/>
              </w:rPr>
              <w:t>（</w:t>
            </w:r>
            <w:r>
              <w:rPr>
                <w:rFonts w:hint="eastAsia"/>
                <w:sz w:val="24"/>
                <w:lang w:val="en-US" w:eastAsia="zh-CN"/>
              </w:rPr>
              <w:t>13</w:t>
            </w:r>
            <w:r>
              <w:rPr>
                <w:sz w:val="24"/>
              </w:rPr>
              <w:t>）</w:t>
            </w:r>
          </w:p>
        </w:tc>
      </w:tr>
      <w:tr w14:paraId="00FF7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67" w:type="dxa"/>
            <w:noWrap w:val="0"/>
            <w:vAlign w:val="top"/>
          </w:tcPr>
          <w:p w14:paraId="1EA467C3">
            <w:pPr>
              <w:spacing w:line="360" w:lineRule="auto"/>
              <w:jc w:val="center"/>
              <w:rPr>
                <w:position w:val="-28"/>
                <w:sz w:val="24"/>
              </w:rPr>
            </w:pPr>
            <w:r>
              <w:rPr>
                <w:position w:val="-26"/>
                <w:sz w:val="24"/>
              </w:rPr>
              <w:object>
                <v:shape id="_x0000_i1088" o:spt="75" type="#_x0000_t75" style="height:52pt;width:98.35pt;" o:ole="t" filled="f" o:preferrelative="t" stroked="f" coordsize="21600,21600">
                  <v:path/>
                  <v:fill on="f" focussize="0,0"/>
                  <v:stroke on="f"/>
                  <v:imagedata r:id="rId134" o:title=""/>
                  <o:lock v:ext="edit" aspectratio="t"/>
                  <w10:wrap type="none"/>
                  <w10:anchorlock/>
                </v:shape>
                <o:OLEObject Type="Embed" ProgID="Equation.DSMT4" ShapeID="_x0000_i1088" DrawAspect="Content" ObjectID="_1468075788" r:id="rId133">
                  <o:LockedField>false</o:LockedField>
                </o:OLEObject>
              </w:object>
            </w:r>
          </w:p>
        </w:tc>
        <w:tc>
          <w:tcPr>
            <w:tcW w:w="936" w:type="dxa"/>
            <w:noWrap w:val="0"/>
            <w:vAlign w:val="center"/>
          </w:tcPr>
          <w:p w14:paraId="302BE01A">
            <w:pPr>
              <w:spacing w:line="360" w:lineRule="auto"/>
              <w:jc w:val="center"/>
              <w:rPr>
                <w:sz w:val="24"/>
              </w:rPr>
            </w:pPr>
            <w:r>
              <w:rPr>
                <w:sz w:val="24"/>
              </w:rPr>
              <w:t>（</w:t>
            </w:r>
            <w:r>
              <w:rPr>
                <w:rFonts w:hint="eastAsia"/>
                <w:sz w:val="24"/>
                <w:lang w:val="en-US" w:eastAsia="zh-CN"/>
              </w:rPr>
              <w:t>14</w:t>
            </w:r>
            <w:r>
              <w:rPr>
                <w:sz w:val="24"/>
              </w:rPr>
              <w:t>）</w:t>
            </w:r>
          </w:p>
        </w:tc>
      </w:tr>
    </w:tbl>
    <w:p w14:paraId="0B03AD49">
      <w:pPr>
        <w:pStyle w:val="42"/>
        <w:bidi w:val="0"/>
        <w:rPr>
          <w:rFonts w:hint="default"/>
          <w:lang w:val="en-US" w:eastAsia="zh-CN"/>
        </w:rPr>
      </w:pPr>
      <w:r>
        <w:rPr>
          <w:rFonts w:hint="default"/>
          <w:lang w:val="en-US" w:eastAsia="zh-CN"/>
        </w:rPr>
        <w:t>式中：</w:t>
      </w:r>
    </w:p>
    <w:tbl>
      <w:tblPr>
        <w:tblStyle w:val="20"/>
        <w:tblW w:w="4937" w:type="pct"/>
        <w:jc w:val="right"/>
        <w:tblLayout w:type="fixed"/>
        <w:tblCellMar>
          <w:top w:w="0" w:type="dxa"/>
          <w:left w:w="108" w:type="dxa"/>
          <w:bottom w:w="0" w:type="dxa"/>
          <w:right w:w="108" w:type="dxa"/>
        </w:tblCellMar>
      </w:tblPr>
      <w:tblGrid>
        <w:gridCol w:w="720"/>
        <w:gridCol w:w="8170"/>
      </w:tblGrid>
      <w:tr w14:paraId="5DB31A8F">
        <w:tblPrEx>
          <w:tblCellMar>
            <w:top w:w="0" w:type="dxa"/>
            <w:left w:w="108" w:type="dxa"/>
            <w:bottom w:w="0" w:type="dxa"/>
            <w:right w:w="108" w:type="dxa"/>
          </w:tblCellMar>
        </w:tblPrEx>
        <w:trPr>
          <w:trHeight w:val="397" w:hRule="atLeast"/>
          <w:jc w:val="right"/>
        </w:trPr>
        <w:tc>
          <w:tcPr>
            <w:tcW w:w="720" w:type="dxa"/>
            <w:noWrap w:val="0"/>
            <w:vAlign w:val="center"/>
          </w:tcPr>
          <w:p w14:paraId="3C327232">
            <w:pPr>
              <w:pStyle w:val="75"/>
              <w:bidi w:val="0"/>
              <w:rPr>
                <w:position w:val="-12"/>
              </w:rPr>
            </w:pPr>
            <w:r>
              <w:rPr>
                <w:position w:val="-12"/>
              </w:rPr>
              <w:object>
                <v:shape id="_x0000_i1089" o:spt="75" type="#_x0000_t75" style="height:18pt;width:11pt;" o:ole="t" filled="f" o:preferrelative="t" stroked="f" coordsize="21600,21600">
                  <v:path/>
                  <v:fill on="f" focussize="0,0"/>
                  <v:stroke on="f"/>
                  <v:imagedata r:id="rId121" o:title=""/>
                  <o:lock v:ext="edit" aspectratio="t"/>
                  <w10:wrap type="none"/>
                  <w10:anchorlock/>
                </v:shape>
                <o:OLEObject Type="Embed" ProgID="Equation.DSMT4" ShapeID="_x0000_i1089" DrawAspect="Content" ObjectID="_1468075789" r:id="rId135">
                  <o:LockedField>false</o:LockedField>
                </o:OLEObject>
              </w:object>
            </w:r>
          </w:p>
        </w:tc>
        <w:tc>
          <w:tcPr>
            <w:tcW w:w="8171" w:type="dxa"/>
            <w:noWrap w:val="0"/>
            <w:vAlign w:val="center"/>
          </w:tcPr>
          <w:p w14:paraId="51FEC1ED">
            <w:pPr>
              <w:pStyle w:val="69"/>
              <w:bidi w:val="0"/>
              <w:jc w:val="left"/>
              <w:rPr>
                <w:rFonts w:hint="default" w:eastAsia="宋体"/>
                <w:sz w:val="24"/>
                <w:lang w:val="en-US" w:eastAsia="zh-CN"/>
              </w:rPr>
            </w:pPr>
            <w:r>
              <w:rPr>
                <w:sz w:val="24"/>
              </w:rPr>
              <w:t>——</w:t>
            </w:r>
            <w:r>
              <w:rPr>
                <w:rFonts w:hint="eastAsia"/>
                <w:sz w:val="24"/>
                <w:lang w:val="en-US" w:eastAsia="zh-CN"/>
              </w:rPr>
              <w:t>计时区间内监测系统测量均值；</w:t>
            </w:r>
          </w:p>
        </w:tc>
      </w:tr>
      <w:tr w14:paraId="5D66DE35">
        <w:tblPrEx>
          <w:tblCellMar>
            <w:top w:w="0" w:type="dxa"/>
            <w:left w:w="108" w:type="dxa"/>
            <w:bottom w:w="0" w:type="dxa"/>
            <w:right w:w="108" w:type="dxa"/>
          </w:tblCellMar>
        </w:tblPrEx>
        <w:trPr>
          <w:trHeight w:val="397" w:hRule="atLeast"/>
          <w:jc w:val="right"/>
        </w:trPr>
        <w:tc>
          <w:tcPr>
            <w:tcW w:w="720" w:type="dxa"/>
            <w:noWrap w:val="0"/>
            <w:vAlign w:val="center"/>
          </w:tcPr>
          <w:p w14:paraId="4B010055">
            <w:pPr>
              <w:pStyle w:val="75"/>
              <w:bidi w:val="0"/>
              <w:rPr>
                <w:position w:val="-12"/>
              </w:rPr>
            </w:pPr>
            <w:r>
              <w:rPr>
                <w:position w:val="-12"/>
              </w:rPr>
              <w:object>
                <v:shape id="_x0000_i1090" o:spt="75" type="#_x0000_t75" style="height:18pt;width:13.95pt;" o:ole="t" filled="f" o:preferrelative="t" stroked="f" coordsize="21600,21600">
                  <v:path/>
                  <v:fill on="f" focussize="0,0"/>
                  <v:stroke on="f"/>
                  <v:imagedata r:id="rId123" o:title=""/>
                  <o:lock v:ext="edit" aspectratio="t"/>
                  <w10:wrap type="none"/>
                  <w10:anchorlock/>
                </v:shape>
                <o:OLEObject Type="Embed" ProgID="Equation.DSMT4" ShapeID="_x0000_i1090" DrawAspect="Content" ObjectID="_1468075790" r:id="rId136">
                  <o:LockedField>false</o:LockedField>
                </o:OLEObject>
              </w:object>
            </w:r>
          </w:p>
        </w:tc>
        <w:tc>
          <w:tcPr>
            <w:tcW w:w="8171" w:type="dxa"/>
            <w:noWrap w:val="0"/>
            <w:vAlign w:val="center"/>
          </w:tcPr>
          <w:p w14:paraId="41F36388">
            <w:pPr>
              <w:pStyle w:val="69"/>
              <w:bidi w:val="0"/>
              <w:jc w:val="left"/>
              <w:rPr>
                <w:sz w:val="24"/>
              </w:rPr>
            </w:pPr>
            <w:r>
              <w:rPr>
                <w:sz w:val="24"/>
              </w:rPr>
              <w:t>——</w:t>
            </w:r>
            <w:r>
              <w:rPr>
                <w:rFonts w:hint="eastAsia"/>
                <w:sz w:val="24"/>
                <w:lang w:val="en-US" w:eastAsia="zh-CN"/>
              </w:rPr>
              <w:t>计时区间内流速测量装置测量均值；</w:t>
            </w:r>
          </w:p>
        </w:tc>
      </w:tr>
      <w:tr w14:paraId="15AC10AB">
        <w:tblPrEx>
          <w:tblCellMar>
            <w:top w:w="0" w:type="dxa"/>
            <w:left w:w="108" w:type="dxa"/>
            <w:bottom w:w="0" w:type="dxa"/>
            <w:right w:w="108" w:type="dxa"/>
          </w:tblCellMar>
        </w:tblPrEx>
        <w:trPr>
          <w:trHeight w:val="397" w:hRule="atLeast"/>
          <w:jc w:val="right"/>
        </w:trPr>
        <w:tc>
          <w:tcPr>
            <w:tcW w:w="720" w:type="dxa"/>
            <w:noWrap w:val="0"/>
            <w:vAlign w:val="center"/>
          </w:tcPr>
          <w:p w14:paraId="58955A32">
            <w:pPr>
              <w:pStyle w:val="75"/>
              <w:bidi w:val="0"/>
              <w:rPr>
                <w:rFonts w:hint="default"/>
                <w:lang w:val="en-US" w:eastAsia="zh-CN"/>
              </w:rPr>
            </w:pPr>
            <w:r>
              <w:rPr>
                <w:position w:val="-12"/>
              </w:rPr>
              <w:object>
                <v:shape id="_x0000_i1091" o:spt="75" type="#_x0000_t75" style="height:18pt;width:16pt;" o:ole="t" filled="f" o:preferrelative="t" stroked="f" coordsize="21600,21600">
                  <v:path/>
                  <v:fill on="f" focussize="0,0"/>
                  <v:stroke on="f"/>
                  <v:imagedata r:id="rId138" o:title=""/>
                  <o:lock v:ext="edit" aspectratio="t"/>
                  <w10:wrap type="none"/>
                  <w10:anchorlock/>
                </v:shape>
                <o:OLEObject Type="Embed" ProgID="Equation.DSMT4" ShapeID="_x0000_i1091" DrawAspect="Content" ObjectID="_1468075791" r:id="rId137">
                  <o:LockedField>false</o:LockedField>
                </o:OLEObject>
              </w:object>
            </w:r>
          </w:p>
        </w:tc>
        <w:tc>
          <w:tcPr>
            <w:tcW w:w="8171" w:type="dxa"/>
            <w:noWrap w:val="0"/>
            <w:vAlign w:val="center"/>
          </w:tcPr>
          <w:p w14:paraId="086393BD">
            <w:pPr>
              <w:pStyle w:val="69"/>
              <w:bidi w:val="0"/>
              <w:jc w:val="left"/>
            </w:pPr>
            <w:r>
              <w:rPr>
                <w:sz w:val="24"/>
              </w:rPr>
              <w:t>——</w:t>
            </w:r>
            <w:r>
              <w:rPr>
                <w:rFonts w:hint="eastAsia"/>
                <w:lang w:val="en-US" w:eastAsia="zh-CN"/>
              </w:rPr>
              <w:t>第</w:t>
            </w:r>
            <w:r>
              <w:rPr>
                <w:position w:val="-6"/>
              </w:rPr>
              <w:object>
                <v:shape id="_x0000_i1092" o:spt="75" type="#_x0000_t75" style="height:13pt;width:6.95pt;" o:ole="t" filled="f" o:preferrelative="t" stroked="f" coordsize="21600,21600">
                  <v:path/>
                  <v:fill on="f" focussize="0,0"/>
                  <v:stroke on="f"/>
                  <v:imagedata r:id="rId109" o:title=""/>
                  <o:lock v:ext="edit" aspectratio="t"/>
                  <w10:wrap type="none"/>
                  <w10:anchorlock/>
                </v:shape>
                <o:OLEObject Type="Embed" ProgID="Equation.DSMT4" ShapeID="_x0000_i1092" DrawAspect="Content" ObjectID="_1468075792" r:id="rId139">
                  <o:LockedField>false</o:LockedField>
                </o:OLEObject>
              </w:object>
            </w:r>
            <w:r>
              <w:rPr>
                <w:rFonts w:hint="eastAsia"/>
                <w:lang w:val="en-US" w:eastAsia="zh-CN"/>
              </w:rPr>
              <w:t>次测量监测系统的流速相对误差，%；</w:t>
            </w:r>
          </w:p>
        </w:tc>
      </w:tr>
      <w:tr w14:paraId="6ECD5E74">
        <w:tblPrEx>
          <w:tblCellMar>
            <w:top w:w="0" w:type="dxa"/>
            <w:left w:w="108" w:type="dxa"/>
            <w:bottom w:w="0" w:type="dxa"/>
            <w:right w:w="108" w:type="dxa"/>
          </w:tblCellMar>
        </w:tblPrEx>
        <w:trPr>
          <w:trHeight w:val="397" w:hRule="atLeast"/>
          <w:jc w:val="right"/>
        </w:trPr>
        <w:tc>
          <w:tcPr>
            <w:tcW w:w="720" w:type="dxa"/>
            <w:noWrap w:val="0"/>
            <w:vAlign w:val="center"/>
          </w:tcPr>
          <w:p w14:paraId="1371AD3D">
            <w:pPr>
              <w:pStyle w:val="75"/>
              <w:bidi w:val="0"/>
            </w:pPr>
            <w:r>
              <w:rPr>
                <w:position w:val="-6"/>
              </w:rPr>
              <w:object>
                <v:shape id="_x0000_i1093" o:spt="75" type="#_x0000_t75" style="height:11pt;width:10pt;" o:ole="t" filled="f" o:preferrelative="t" stroked="f" coordsize="21600,21600">
                  <v:path/>
                  <v:fill on="f" focussize="0,0"/>
                  <v:stroke on="f"/>
                  <v:imagedata r:id="rId48" o:title=""/>
                  <o:lock v:ext="edit" aspectratio="t"/>
                  <w10:wrap type="none"/>
                  <w10:anchorlock/>
                </v:shape>
                <o:OLEObject Type="Embed" ProgID="Equation.DSMT4" ShapeID="_x0000_i1093" DrawAspect="Content" ObjectID="_1468075793" r:id="rId140">
                  <o:LockedField>false</o:LockedField>
                </o:OLEObject>
              </w:object>
            </w:r>
          </w:p>
        </w:tc>
        <w:tc>
          <w:tcPr>
            <w:tcW w:w="8171" w:type="dxa"/>
            <w:noWrap w:val="0"/>
            <w:vAlign w:val="center"/>
          </w:tcPr>
          <w:p w14:paraId="1F9B8465">
            <w:pPr>
              <w:pStyle w:val="69"/>
              <w:bidi w:val="0"/>
              <w:jc w:val="left"/>
              <w:rPr>
                <w:rFonts w:hint="eastAsia"/>
                <w:lang w:eastAsia="zh-CN"/>
              </w:rPr>
            </w:pPr>
            <w:r>
              <w:t>——</w:t>
            </w:r>
            <w:r>
              <w:rPr>
                <w:rFonts w:hint="default"/>
                <w:lang w:val="en-US" w:eastAsia="zh-CN"/>
              </w:rPr>
              <w:t>测量</w:t>
            </w:r>
            <w:r>
              <w:rPr>
                <w:rFonts w:hint="eastAsia"/>
                <w:lang w:val="en-US" w:eastAsia="zh-CN"/>
              </w:rPr>
              <w:t>次数</w:t>
            </w:r>
            <w:r>
              <w:rPr>
                <w:rFonts w:hint="default"/>
                <w:lang w:val="en-US" w:eastAsia="zh-CN"/>
              </w:rPr>
              <w:t>，</w:t>
            </w:r>
            <w:r>
              <w:rPr>
                <w:position w:val="-6"/>
              </w:rPr>
              <w:object>
                <v:shape id="_x0000_i1094" o:spt="75" type="#_x0000_t75" style="height:11pt;width:10pt;" o:ole="t" filled="f" o:preferrelative="t" stroked="f" coordsize="21600,21600">
                  <v:path/>
                  <v:fill on="f" focussize="0,0"/>
                  <v:stroke on="f"/>
                  <v:imagedata r:id="rId48" o:title=""/>
                  <o:lock v:ext="edit" aspectratio="t"/>
                  <w10:wrap type="none"/>
                  <w10:anchorlock/>
                </v:shape>
                <o:OLEObject Type="Embed" ProgID="Equation.DSMT4" ShapeID="_x0000_i1094" DrawAspect="Content" ObjectID="_1468075794" r:id="rId141">
                  <o:LockedField>false</o:LockedField>
                </o:OLEObject>
              </w:object>
            </w:r>
            <w:r>
              <w:rPr>
                <w:rFonts w:hint="default"/>
                <w:lang w:val="en-US" w:eastAsia="zh-CN"/>
              </w:rPr>
              <w:t>=</w:t>
            </w:r>
            <w:r>
              <w:rPr>
                <w:rFonts w:hint="eastAsia"/>
                <w:lang w:val="en-US" w:eastAsia="zh-CN"/>
              </w:rPr>
              <w:t>6；</w:t>
            </w:r>
          </w:p>
        </w:tc>
      </w:tr>
    </w:tbl>
    <w:p w14:paraId="57A74FB6">
      <w:pPr>
        <w:pStyle w:val="76"/>
        <w:rPr>
          <w:rFonts w:hint="default"/>
          <w:lang w:val="en-US" w:eastAsia="zh-CN"/>
        </w:rPr>
      </w:pPr>
      <w:bookmarkStart w:id="50" w:name="_Toc16452"/>
      <w:r>
        <w:rPr>
          <w:rFonts w:hint="default"/>
          <w:lang w:val="en-US" w:eastAsia="zh-CN"/>
        </w:rPr>
        <w:t>6.</w:t>
      </w:r>
      <w:r>
        <w:rPr>
          <w:rFonts w:hint="eastAsia"/>
          <w:lang w:val="en-US" w:eastAsia="zh-CN"/>
        </w:rPr>
        <w:t>2</w:t>
      </w:r>
      <w:r>
        <w:rPr>
          <w:rFonts w:hint="default"/>
          <w:lang w:val="en-US" w:eastAsia="zh-CN"/>
        </w:rPr>
        <w:t xml:space="preserve">.3 </w:t>
      </w:r>
      <w:r>
        <w:rPr>
          <w:rFonts w:hint="eastAsia"/>
          <w:lang w:val="en-US" w:eastAsia="zh-CN"/>
        </w:rPr>
        <w:t xml:space="preserve"> 烟气</w:t>
      </w:r>
      <w:r>
        <w:rPr>
          <w:rFonts w:hint="default"/>
          <w:lang w:val="en-US" w:eastAsia="zh-CN"/>
        </w:rPr>
        <w:t>温度</w:t>
      </w:r>
      <w:bookmarkEnd w:id="50"/>
    </w:p>
    <w:p w14:paraId="306DA045">
      <w:pPr>
        <w:pStyle w:val="42"/>
        <w:bidi w:val="0"/>
        <w:rPr>
          <w:rFonts w:hint="default"/>
          <w:lang w:val="en-US" w:eastAsia="zh-CN"/>
        </w:rPr>
      </w:pPr>
      <w:r>
        <w:rPr>
          <w:rFonts w:hint="default"/>
          <w:lang w:val="en-US" w:eastAsia="zh-CN"/>
        </w:rPr>
        <w:t>将</w:t>
      </w:r>
      <w:r>
        <w:rPr>
          <w:rFonts w:hint="eastAsia"/>
          <w:lang w:val="en-US" w:eastAsia="zh-CN"/>
        </w:rPr>
        <w:t>温度测量装置探头放入监测系统测试断面，与监测系统温度探头安装位置尽量靠近</w:t>
      </w:r>
      <w:r>
        <w:rPr>
          <w:rFonts w:hint="default"/>
          <w:lang w:val="en-US" w:eastAsia="zh-CN"/>
        </w:rPr>
        <w:t>。</w:t>
      </w:r>
      <w:r>
        <w:rPr>
          <w:rFonts w:hint="eastAsia"/>
          <w:lang w:val="en-US" w:eastAsia="zh-CN"/>
        </w:rPr>
        <w:t>在现场烟气工况处于相对稳定的状态（5分钟内温度分钟均值变化不超过对应工况下监测系统示值误差的要求）时开始测量，监测系统和温度测量装置同时进行烟气温度的测量，同时读取6组监测系统和温度测量装置的示值，</w:t>
      </w:r>
      <w:r>
        <w:rPr>
          <w:rFonts w:hint="default"/>
          <w:lang w:val="en-US" w:eastAsia="zh-CN"/>
        </w:rPr>
        <w:t>按照式（</w:t>
      </w:r>
      <w:r>
        <w:rPr>
          <w:rFonts w:hint="eastAsia"/>
          <w:lang w:val="en-US" w:eastAsia="zh-CN"/>
        </w:rPr>
        <w:t>16</w:t>
      </w:r>
      <w:r>
        <w:rPr>
          <w:rFonts w:hint="default"/>
          <w:lang w:val="en-US" w:eastAsia="zh-CN"/>
        </w:rPr>
        <w:t>）计算温度的示值误差</w:t>
      </w:r>
      <w:r>
        <w:rPr>
          <w:position w:val="-12"/>
        </w:rPr>
        <w:object>
          <v:shape id="_x0000_i1095" o:spt="75" type="#_x0000_t75" style="height:18pt;width:15pt;" o:ole="t" filled="f" o:preferrelative="t" stroked="f" coordsize="21600,21600">
            <v:path/>
            <v:fill on="f" focussize="0,0"/>
            <v:stroke on="f"/>
            <v:imagedata r:id="rId143" o:title=""/>
            <o:lock v:ext="edit" aspectratio="t"/>
            <w10:wrap type="none"/>
            <w10:anchorlock/>
          </v:shape>
          <o:OLEObject Type="Embed" ProgID="Equation.DSMT4" ShapeID="_x0000_i1095" DrawAspect="Content" ObjectID="_1468075795" r:id="rId142">
            <o:LockedField>false</o:LockedField>
          </o:OLEObject>
        </w:object>
      </w:r>
      <w:r>
        <w:rPr>
          <w:rFonts w:hint="eastAsia"/>
          <w:lang w:val="en-US" w:eastAsia="zh-CN"/>
        </w:rPr>
        <w:t>，按照式（17）计算温度的重复性</w:t>
      </w:r>
      <w:r>
        <w:rPr>
          <w:position w:val="-12"/>
        </w:rPr>
        <w:object>
          <v:shape id="_x0000_i1096" o:spt="75" type="#_x0000_t75" style="height:18pt;width:13.95pt;" o:ole="t" filled="f" o:preferrelative="t" stroked="f" coordsize="21600,21600">
            <v:path/>
            <v:fill on="f" focussize="0,0"/>
            <v:stroke on="f"/>
            <v:imagedata r:id="rId145" o:title=""/>
            <o:lock v:ext="edit" aspectratio="t"/>
            <w10:wrap type="none"/>
            <w10:anchorlock/>
          </v:shape>
          <o:OLEObject Type="Embed" ProgID="Equation.DSMT4" ShapeID="_x0000_i1096" DrawAspect="Content" ObjectID="_1468075796" r:id="rId144">
            <o:LockedField>false</o:LockedField>
          </o:OLEObject>
        </w:object>
      </w:r>
      <w:r>
        <w:rPr>
          <w:rFonts w:hint="default"/>
          <w:lang w:val="en-US" w:eastAsia="zh-CN"/>
        </w:rPr>
        <w:t>。</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67"/>
        <w:gridCol w:w="936"/>
      </w:tblGrid>
      <w:tr w14:paraId="73DBC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67" w:type="dxa"/>
            <w:noWrap w:val="0"/>
            <w:vAlign w:val="top"/>
          </w:tcPr>
          <w:p w14:paraId="022A1A57">
            <w:pPr>
              <w:spacing w:line="360" w:lineRule="auto"/>
              <w:jc w:val="center"/>
              <w:rPr>
                <w:position w:val="-26"/>
                <w:sz w:val="24"/>
              </w:rPr>
            </w:pPr>
            <w:r>
              <w:rPr>
                <w:position w:val="-12"/>
                <w:sz w:val="24"/>
              </w:rPr>
              <w:object>
                <v:shape id="_x0000_i1097" o:spt="75" type="#_x0000_t75" style="height:18pt;width:58.3pt;" o:ole="t" filled="f" o:preferrelative="t" stroked="f" coordsize="21600,21600">
                  <v:path/>
                  <v:fill on="f" focussize="0,0"/>
                  <v:stroke on="f"/>
                  <v:imagedata r:id="rId147" o:title=""/>
                  <o:lock v:ext="edit" aspectratio="t"/>
                  <w10:wrap type="none"/>
                  <w10:anchorlock/>
                </v:shape>
                <o:OLEObject Type="Embed" ProgID="Equation.DSMT4" ShapeID="_x0000_i1097" DrawAspect="Content" ObjectID="_1468075797" r:id="rId146">
                  <o:LockedField>false</o:LockedField>
                </o:OLEObject>
              </w:object>
            </w:r>
          </w:p>
        </w:tc>
        <w:tc>
          <w:tcPr>
            <w:tcW w:w="936" w:type="dxa"/>
            <w:noWrap w:val="0"/>
            <w:vAlign w:val="center"/>
          </w:tcPr>
          <w:p w14:paraId="659134ED">
            <w:pPr>
              <w:spacing w:line="360" w:lineRule="auto"/>
              <w:jc w:val="center"/>
              <w:rPr>
                <w:sz w:val="24"/>
              </w:rPr>
            </w:pPr>
            <w:r>
              <w:rPr>
                <w:sz w:val="24"/>
              </w:rPr>
              <w:t>（</w:t>
            </w:r>
            <w:r>
              <w:rPr>
                <w:rFonts w:hint="eastAsia"/>
                <w:sz w:val="24"/>
                <w:lang w:val="en-US" w:eastAsia="zh-CN"/>
              </w:rPr>
              <w:t>15</w:t>
            </w:r>
            <w:r>
              <w:rPr>
                <w:sz w:val="24"/>
              </w:rPr>
              <w:t>）</w:t>
            </w:r>
          </w:p>
        </w:tc>
      </w:tr>
      <w:tr w14:paraId="1C963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67" w:type="dxa"/>
            <w:noWrap w:val="0"/>
            <w:vAlign w:val="top"/>
          </w:tcPr>
          <w:p w14:paraId="026ED4A9">
            <w:pPr>
              <w:spacing w:line="360" w:lineRule="auto"/>
              <w:jc w:val="center"/>
              <w:rPr>
                <w:position w:val="-30"/>
                <w:sz w:val="24"/>
              </w:rPr>
            </w:pPr>
            <w:r>
              <w:rPr>
                <w:position w:val="-28"/>
                <w:sz w:val="24"/>
              </w:rPr>
              <w:object>
                <v:shape id="_x0000_i1098" o:spt="75" type="#_x0000_t75" style="height:34pt;width:74.2pt;" o:ole="t" filled="f" o:preferrelative="t" stroked="f" coordsize="21600,21600">
                  <v:path/>
                  <v:fill on="f" focussize="0,0"/>
                  <v:stroke on="f"/>
                  <v:imagedata r:id="rId149" o:title=""/>
                  <o:lock v:ext="edit" aspectratio="t"/>
                  <w10:wrap type="none"/>
                  <w10:anchorlock/>
                </v:shape>
                <o:OLEObject Type="Embed" ProgID="Equation.DSMT4" ShapeID="_x0000_i1098" DrawAspect="Content" ObjectID="_1468075798" r:id="rId148">
                  <o:LockedField>false</o:LockedField>
                </o:OLEObject>
              </w:object>
            </w:r>
          </w:p>
        </w:tc>
        <w:tc>
          <w:tcPr>
            <w:tcW w:w="936" w:type="dxa"/>
            <w:noWrap w:val="0"/>
            <w:vAlign w:val="center"/>
          </w:tcPr>
          <w:p w14:paraId="1E87DFFD">
            <w:pPr>
              <w:spacing w:line="360" w:lineRule="auto"/>
              <w:jc w:val="center"/>
              <w:rPr>
                <w:sz w:val="24"/>
              </w:rPr>
            </w:pPr>
            <w:r>
              <w:rPr>
                <w:sz w:val="24"/>
              </w:rPr>
              <w:t>（</w:t>
            </w:r>
            <w:r>
              <w:rPr>
                <w:rFonts w:hint="eastAsia"/>
                <w:sz w:val="24"/>
                <w:lang w:val="en-US" w:eastAsia="zh-CN"/>
              </w:rPr>
              <w:t>16</w:t>
            </w:r>
            <w:r>
              <w:rPr>
                <w:sz w:val="24"/>
              </w:rPr>
              <w:t>）</w:t>
            </w:r>
          </w:p>
        </w:tc>
      </w:tr>
      <w:tr w14:paraId="55686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67" w:type="dxa"/>
            <w:noWrap w:val="0"/>
            <w:vAlign w:val="top"/>
          </w:tcPr>
          <w:p w14:paraId="084355A0">
            <w:pPr>
              <w:spacing w:line="360" w:lineRule="auto"/>
              <w:jc w:val="center"/>
              <w:rPr>
                <w:position w:val="-26"/>
                <w:sz w:val="24"/>
              </w:rPr>
            </w:pPr>
            <w:r>
              <w:rPr>
                <w:position w:val="-26"/>
                <w:sz w:val="24"/>
              </w:rPr>
              <w:object>
                <v:shape id="_x0000_i1099" o:spt="75" type="#_x0000_t75" style="height:52pt;width:101.25pt;" o:ole="t" filled="f" o:preferrelative="t" stroked="f" coordsize="21600,21600">
                  <v:path/>
                  <v:fill on="f" focussize="0,0"/>
                  <v:stroke on="f"/>
                  <v:imagedata r:id="rId151" o:title=""/>
                  <o:lock v:ext="edit" aspectratio="t"/>
                  <w10:wrap type="none"/>
                  <w10:anchorlock/>
                </v:shape>
                <o:OLEObject Type="Embed" ProgID="Equation.DSMT4" ShapeID="_x0000_i1099" DrawAspect="Content" ObjectID="_1468075799" r:id="rId150">
                  <o:LockedField>false</o:LockedField>
                </o:OLEObject>
              </w:object>
            </w:r>
          </w:p>
        </w:tc>
        <w:tc>
          <w:tcPr>
            <w:tcW w:w="936" w:type="dxa"/>
            <w:noWrap w:val="0"/>
            <w:vAlign w:val="center"/>
          </w:tcPr>
          <w:p w14:paraId="701AF5EA">
            <w:pPr>
              <w:spacing w:line="360" w:lineRule="auto"/>
              <w:jc w:val="center"/>
              <w:rPr>
                <w:sz w:val="24"/>
              </w:rPr>
            </w:pPr>
            <w:r>
              <w:rPr>
                <w:sz w:val="24"/>
              </w:rPr>
              <w:t>（</w:t>
            </w:r>
            <w:r>
              <w:rPr>
                <w:rFonts w:hint="eastAsia"/>
                <w:sz w:val="24"/>
                <w:lang w:val="en-US" w:eastAsia="zh-CN"/>
              </w:rPr>
              <w:t>17</w:t>
            </w:r>
            <w:r>
              <w:rPr>
                <w:sz w:val="24"/>
              </w:rPr>
              <w:t>）</w:t>
            </w:r>
          </w:p>
        </w:tc>
      </w:tr>
    </w:tbl>
    <w:p w14:paraId="084F12D2">
      <w:pPr>
        <w:pStyle w:val="42"/>
        <w:bidi w:val="0"/>
        <w:rPr>
          <w:rFonts w:hint="default"/>
          <w:lang w:val="en-US" w:eastAsia="zh-CN"/>
        </w:rPr>
      </w:pPr>
      <w:r>
        <w:rPr>
          <w:rFonts w:hint="default"/>
          <w:lang w:val="en-US" w:eastAsia="zh-CN"/>
        </w:rPr>
        <w:t>式中：</w:t>
      </w:r>
    </w:p>
    <w:tbl>
      <w:tblPr>
        <w:tblStyle w:val="20"/>
        <w:tblW w:w="4831" w:type="pct"/>
        <w:jc w:val="right"/>
        <w:tblLayout w:type="fixed"/>
        <w:tblCellMar>
          <w:top w:w="0" w:type="dxa"/>
          <w:left w:w="108" w:type="dxa"/>
          <w:bottom w:w="0" w:type="dxa"/>
          <w:right w:w="108" w:type="dxa"/>
        </w:tblCellMar>
      </w:tblPr>
      <w:tblGrid>
        <w:gridCol w:w="539"/>
        <w:gridCol w:w="8160"/>
      </w:tblGrid>
      <w:tr w14:paraId="4DE3886B">
        <w:tblPrEx>
          <w:tblCellMar>
            <w:top w:w="0" w:type="dxa"/>
            <w:left w:w="108" w:type="dxa"/>
            <w:bottom w:w="0" w:type="dxa"/>
            <w:right w:w="108" w:type="dxa"/>
          </w:tblCellMar>
        </w:tblPrEx>
        <w:trPr>
          <w:trHeight w:val="397" w:hRule="atLeast"/>
          <w:jc w:val="right"/>
        </w:trPr>
        <w:tc>
          <w:tcPr>
            <w:tcW w:w="539" w:type="dxa"/>
            <w:noWrap w:val="0"/>
            <w:vAlign w:val="bottom"/>
          </w:tcPr>
          <w:p w14:paraId="74AB1876">
            <w:pPr>
              <w:pStyle w:val="75"/>
              <w:bidi w:val="0"/>
              <w:jc w:val="right"/>
              <w:rPr>
                <w:rFonts w:hint="default"/>
                <w:lang w:val="en-US" w:eastAsia="zh-CN"/>
              </w:rPr>
            </w:pPr>
            <w:r>
              <w:rPr>
                <w:position w:val="-12"/>
              </w:rPr>
              <w:object>
                <v:shape id="_x0000_i1100" o:spt="75" type="#_x0000_t75" style="height:18pt;width:13.95pt;" o:ole="t" filled="f" o:preferrelative="t" stroked="f" coordsize="21600,21600">
                  <v:path/>
                  <v:fill on="f" focussize="0,0"/>
                  <v:stroke on="f"/>
                  <v:imagedata r:id="rId153" o:title=""/>
                  <o:lock v:ext="edit" aspectratio="t"/>
                  <w10:wrap type="none"/>
                  <w10:anchorlock/>
                </v:shape>
                <o:OLEObject Type="Embed" ProgID="Equation.DSMT4" ShapeID="_x0000_i1100" DrawAspect="Content" ObjectID="_1468075800" r:id="rId152">
                  <o:LockedField>false</o:LockedField>
                </o:OLEObject>
              </w:object>
            </w:r>
          </w:p>
        </w:tc>
        <w:tc>
          <w:tcPr>
            <w:tcW w:w="8160" w:type="dxa"/>
            <w:noWrap w:val="0"/>
            <w:vAlign w:val="center"/>
          </w:tcPr>
          <w:p w14:paraId="1B4D6120">
            <w:pPr>
              <w:pStyle w:val="69"/>
              <w:bidi w:val="0"/>
              <w:jc w:val="left"/>
            </w:pPr>
            <w:r>
              <w:rPr>
                <w:sz w:val="24"/>
              </w:rPr>
              <w:t>——</w:t>
            </w:r>
            <w:r>
              <w:rPr>
                <w:rFonts w:hint="default"/>
                <w:lang w:val="en-US" w:eastAsia="zh-CN"/>
              </w:rPr>
              <w:t>第</w:t>
            </w:r>
            <w:r>
              <w:rPr>
                <w:position w:val="-6"/>
              </w:rPr>
              <w:object>
                <v:shape id="_x0000_i1101" o:spt="75" type="#_x0000_t75" style="height:13pt;width:6.95pt;" o:ole="t" filled="f" o:preferrelative="t" stroked="f" coordsize="21600,21600">
                  <v:path/>
                  <v:fill on="f" focussize="0,0"/>
                  <v:stroke on="f"/>
                  <v:imagedata r:id="rId109" o:title=""/>
                  <o:lock v:ext="edit" aspectratio="t"/>
                  <w10:wrap type="none"/>
                  <w10:anchorlock/>
                </v:shape>
                <o:OLEObject Type="Embed" ProgID="Equation.DSMT4" ShapeID="_x0000_i1101" DrawAspect="Content" ObjectID="_1468075801" r:id="rId154">
                  <o:LockedField>false</o:LockedField>
                </o:OLEObject>
              </w:object>
            </w:r>
            <w:r>
              <w:rPr>
                <w:rFonts w:hint="eastAsia"/>
                <w:lang w:val="en-US" w:eastAsia="zh-CN"/>
              </w:rPr>
              <w:t>组温度测量装置</w:t>
            </w:r>
            <w:r>
              <w:rPr>
                <w:rFonts w:hint="default"/>
                <w:lang w:val="en-US" w:eastAsia="zh-CN"/>
              </w:rPr>
              <w:t>测量的烟气温度</w:t>
            </w:r>
            <w:r>
              <w:rPr>
                <w:rFonts w:hint="eastAsia"/>
                <w:lang w:val="en-US" w:eastAsia="zh-CN"/>
              </w:rPr>
              <w:t>平均值</w:t>
            </w:r>
            <w:r>
              <w:rPr>
                <w:rFonts w:hint="default"/>
                <w:lang w:val="en-US" w:eastAsia="zh-CN"/>
              </w:rPr>
              <w:t>，℃</w:t>
            </w:r>
            <w:r>
              <w:rPr>
                <w:rFonts w:hint="eastAsia"/>
                <w:lang w:val="en-US" w:eastAsia="zh-CN"/>
              </w:rPr>
              <w:t>；</w:t>
            </w:r>
          </w:p>
        </w:tc>
      </w:tr>
      <w:tr w14:paraId="293B6D3D">
        <w:tblPrEx>
          <w:tblCellMar>
            <w:top w:w="0" w:type="dxa"/>
            <w:left w:w="108" w:type="dxa"/>
            <w:bottom w:w="0" w:type="dxa"/>
            <w:right w:w="108" w:type="dxa"/>
          </w:tblCellMar>
        </w:tblPrEx>
        <w:trPr>
          <w:trHeight w:val="397" w:hRule="atLeast"/>
          <w:jc w:val="right"/>
        </w:trPr>
        <w:tc>
          <w:tcPr>
            <w:tcW w:w="539" w:type="dxa"/>
            <w:noWrap w:val="0"/>
            <w:vAlign w:val="bottom"/>
          </w:tcPr>
          <w:p w14:paraId="419DB4F5">
            <w:pPr>
              <w:pStyle w:val="75"/>
              <w:bidi w:val="0"/>
              <w:jc w:val="right"/>
            </w:pPr>
            <w:r>
              <w:rPr>
                <w:position w:val="-12"/>
              </w:rPr>
              <w:object>
                <v:shape id="_x0000_i1102" o:spt="75" type="#_x0000_t75" style="height:18pt;width:11pt;" o:ole="t" filled="f" o:preferrelative="t" stroked="f" coordsize="21600,21600">
                  <v:path/>
                  <v:fill on="f" focussize="0,0"/>
                  <v:stroke on="f"/>
                  <v:imagedata r:id="rId156" o:title=""/>
                  <o:lock v:ext="edit" aspectratio="t"/>
                  <w10:wrap type="none"/>
                  <w10:anchorlock/>
                </v:shape>
                <o:OLEObject Type="Embed" ProgID="Equation.DSMT4" ShapeID="_x0000_i1102" DrawAspect="Content" ObjectID="_1468075802" r:id="rId155">
                  <o:LockedField>false</o:LockedField>
                </o:OLEObject>
              </w:object>
            </w:r>
          </w:p>
        </w:tc>
        <w:tc>
          <w:tcPr>
            <w:tcW w:w="8160" w:type="dxa"/>
            <w:noWrap w:val="0"/>
            <w:vAlign w:val="center"/>
          </w:tcPr>
          <w:p w14:paraId="5369A2BE">
            <w:pPr>
              <w:pStyle w:val="69"/>
              <w:bidi w:val="0"/>
              <w:jc w:val="left"/>
              <w:rPr>
                <w:rFonts w:hint="eastAsia"/>
                <w:lang w:eastAsia="zh-CN"/>
              </w:rPr>
            </w:pPr>
            <w:r>
              <w:t>——</w:t>
            </w:r>
            <w:r>
              <w:rPr>
                <w:rFonts w:hint="default"/>
                <w:lang w:val="en-US" w:eastAsia="zh-CN"/>
              </w:rPr>
              <w:t>第</w:t>
            </w:r>
            <w:r>
              <w:rPr>
                <w:position w:val="-6"/>
              </w:rPr>
              <w:object>
                <v:shape id="_x0000_i1103" o:spt="75" type="#_x0000_t75" style="height:13pt;width:6.95pt;" o:ole="t" filled="f" o:preferrelative="t" stroked="f" coordsize="21600,21600">
                  <v:path/>
                  <v:fill on="f" focussize="0,0"/>
                  <v:stroke on="f"/>
                  <v:imagedata r:id="rId109" o:title=""/>
                  <o:lock v:ext="edit" aspectratio="t"/>
                  <w10:wrap type="none"/>
                  <w10:anchorlock/>
                </v:shape>
                <o:OLEObject Type="Embed" ProgID="Equation.DSMT4" ShapeID="_x0000_i1103" DrawAspect="Content" ObjectID="_1468075803" r:id="rId157">
                  <o:LockedField>false</o:LockedField>
                </o:OLEObject>
              </w:object>
            </w:r>
            <w:r>
              <w:rPr>
                <w:rFonts w:hint="eastAsia"/>
                <w:lang w:val="en-US" w:eastAsia="zh-CN"/>
              </w:rPr>
              <w:t>组监测系统</w:t>
            </w:r>
            <w:r>
              <w:rPr>
                <w:rFonts w:hint="default"/>
                <w:lang w:val="en-US" w:eastAsia="zh-CN"/>
              </w:rPr>
              <w:t>测量的烟气温度，℃</w:t>
            </w:r>
            <w:r>
              <w:rPr>
                <w:rFonts w:hint="eastAsia"/>
                <w:lang w:val="en-US" w:eastAsia="zh-CN"/>
              </w:rPr>
              <w:t>；</w:t>
            </w:r>
          </w:p>
        </w:tc>
      </w:tr>
      <w:tr w14:paraId="09614B14">
        <w:tblPrEx>
          <w:tblCellMar>
            <w:top w:w="0" w:type="dxa"/>
            <w:left w:w="108" w:type="dxa"/>
            <w:bottom w:w="0" w:type="dxa"/>
            <w:right w:w="108" w:type="dxa"/>
          </w:tblCellMar>
        </w:tblPrEx>
        <w:trPr>
          <w:trHeight w:val="397" w:hRule="atLeast"/>
          <w:jc w:val="right"/>
        </w:trPr>
        <w:tc>
          <w:tcPr>
            <w:tcW w:w="539" w:type="dxa"/>
            <w:noWrap w:val="0"/>
            <w:vAlign w:val="bottom"/>
          </w:tcPr>
          <w:p w14:paraId="40A893AD">
            <w:pPr>
              <w:pStyle w:val="75"/>
              <w:bidi w:val="0"/>
              <w:jc w:val="right"/>
            </w:pPr>
            <w:r>
              <w:rPr>
                <w:position w:val="-12"/>
              </w:rPr>
              <w:object>
                <v:shape id="_x0000_i1104" o:spt="75" type="#_x0000_t75" style="height:18pt;width:16pt;" o:ole="t" filled="f" o:preferrelative="t" stroked="f" coordsize="21600,21600">
                  <v:path/>
                  <v:fill on="f" focussize="0,0"/>
                  <v:stroke on="f"/>
                  <v:imagedata r:id="rId159" o:title=""/>
                  <o:lock v:ext="edit" aspectratio="t"/>
                  <w10:wrap type="none"/>
                  <w10:anchorlock/>
                </v:shape>
                <o:OLEObject Type="Embed" ProgID="Equation.DSMT4" ShapeID="_x0000_i1104" DrawAspect="Content" ObjectID="_1468075804" r:id="rId158">
                  <o:LockedField>false</o:LockedField>
                </o:OLEObject>
              </w:object>
            </w:r>
          </w:p>
        </w:tc>
        <w:tc>
          <w:tcPr>
            <w:tcW w:w="8160" w:type="dxa"/>
            <w:noWrap w:val="0"/>
            <w:vAlign w:val="center"/>
          </w:tcPr>
          <w:p w14:paraId="2726CAA6">
            <w:pPr>
              <w:pStyle w:val="69"/>
              <w:bidi w:val="0"/>
              <w:jc w:val="left"/>
            </w:pPr>
            <w:r>
              <w:t>——</w:t>
            </w:r>
            <w:r>
              <w:rPr>
                <w:rFonts w:hint="eastAsia"/>
                <w:lang w:val="en-US" w:eastAsia="zh-CN"/>
              </w:rPr>
              <w:t>第</w:t>
            </w:r>
            <w:r>
              <w:rPr>
                <w:position w:val="-6"/>
              </w:rPr>
              <w:object>
                <v:shape id="_x0000_i1105" o:spt="75" type="#_x0000_t75" style="height:13pt;width:6.95pt;" o:ole="t" filled="f" o:preferrelative="t" stroked="f" coordsize="21600,21600">
                  <v:path/>
                  <v:fill on="f" focussize="0,0"/>
                  <v:stroke on="f"/>
                  <v:imagedata r:id="rId109" o:title=""/>
                  <o:lock v:ext="edit" aspectratio="t"/>
                  <w10:wrap type="none"/>
                  <w10:anchorlock/>
                </v:shape>
                <o:OLEObject Type="Embed" ProgID="Equation.DSMT4" ShapeID="_x0000_i1105" DrawAspect="Content" ObjectID="_1468075805" r:id="rId160">
                  <o:LockedField>false</o:LockedField>
                </o:OLEObject>
              </w:object>
            </w:r>
            <w:r>
              <w:rPr>
                <w:rFonts w:hint="eastAsia"/>
                <w:lang w:val="en-US" w:eastAsia="zh-CN"/>
              </w:rPr>
              <w:t>次测量监测系统的温度绝对误差，</w:t>
            </w:r>
            <w:r>
              <w:rPr>
                <w:rFonts w:hint="default"/>
                <w:lang w:val="en-US" w:eastAsia="zh-CN"/>
              </w:rPr>
              <w:t>℃</w:t>
            </w:r>
            <w:r>
              <w:rPr>
                <w:rFonts w:hint="eastAsia"/>
                <w:lang w:val="en-US" w:eastAsia="zh-CN"/>
              </w:rPr>
              <w:t>；</w:t>
            </w:r>
          </w:p>
        </w:tc>
      </w:tr>
      <w:tr w14:paraId="5063C0F4">
        <w:tblPrEx>
          <w:tblCellMar>
            <w:top w:w="0" w:type="dxa"/>
            <w:left w:w="108" w:type="dxa"/>
            <w:bottom w:w="0" w:type="dxa"/>
            <w:right w:w="108" w:type="dxa"/>
          </w:tblCellMar>
        </w:tblPrEx>
        <w:trPr>
          <w:trHeight w:val="397" w:hRule="atLeast"/>
          <w:jc w:val="right"/>
        </w:trPr>
        <w:tc>
          <w:tcPr>
            <w:tcW w:w="539" w:type="dxa"/>
            <w:noWrap w:val="0"/>
            <w:vAlign w:val="center"/>
          </w:tcPr>
          <w:p w14:paraId="3DF316CC">
            <w:pPr>
              <w:pStyle w:val="75"/>
              <w:bidi w:val="0"/>
            </w:pPr>
            <w:r>
              <w:rPr>
                <w:position w:val="-6"/>
              </w:rPr>
              <w:object>
                <v:shape id="_x0000_i1106" o:spt="75" type="#_x0000_t75" style="height:11pt;width:10pt;" o:ole="t" filled="f" o:preferrelative="t" stroked="f" coordsize="21600,21600">
                  <v:path/>
                  <v:fill on="f" focussize="0,0"/>
                  <v:stroke on="f"/>
                  <v:imagedata r:id="rId48" o:title=""/>
                  <o:lock v:ext="edit" aspectratio="t"/>
                  <w10:wrap type="none"/>
                  <w10:anchorlock/>
                </v:shape>
                <o:OLEObject Type="Embed" ProgID="Equation.DSMT4" ShapeID="_x0000_i1106" DrawAspect="Content" ObjectID="_1468075806" r:id="rId161">
                  <o:LockedField>false</o:LockedField>
                </o:OLEObject>
              </w:object>
            </w:r>
          </w:p>
        </w:tc>
        <w:tc>
          <w:tcPr>
            <w:tcW w:w="8160" w:type="dxa"/>
            <w:noWrap w:val="0"/>
            <w:vAlign w:val="center"/>
          </w:tcPr>
          <w:p w14:paraId="38EEC061">
            <w:pPr>
              <w:pStyle w:val="69"/>
              <w:bidi w:val="0"/>
              <w:jc w:val="left"/>
            </w:pPr>
            <w:r>
              <w:t>——</w:t>
            </w:r>
            <w:r>
              <w:rPr>
                <w:rFonts w:hint="default"/>
                <w:lang w:val="en-US" w:eastAsia="zh-CN"/>
              </w:rPr>
              <w:t>测量</w:t>
            </w:r>
            <w:r>
              <w:rPr>
                <w:rFonts w:hint="eastAsia"/>
                <w:lang w:val="en-US" w:eastAsia="zh-CN"/>
              </w:rPr>
              <w:t>次数</w:t>
            </w:r>
            <w:r>
              <w:rPr>
                <w:rFonts w:hint="default"/>
                <w:lang w:val="en-US" w:eastAsia="zh-CN"/>
              </w:rPr>
              <w:t>，</w:t>
            </w:r>
            <w:r>
              <w:rPr>
                <w:position w:val="-6"/>
              </w:rPr>
              <w:object>
                <v:shape id="_x0000_i1107" o:spt="75" type="#_x0000_t75" style="height:11pt;width:10pt;" o:ole="t" filled="f" o:preferrelative="t" stroked="f" coordsize="21600,21600">
                  <v:path/>
                  <v:fill on="f" focussize="0,0"/>
                  <v:stroke on="f"/>
                  <v:imagedata r:id="rId48" o:title=""/>
                  <o:lock v:ext="edit" aspectratio="t"/>
                  <w10:wrap type="none"/>
                  <w10:anchorlock/>
                </v:shape>
                <o:OLEObject Type="Embed" ProgID="Equation.DSMT4" ShapeID="_x0000_i1107" DrawAspect="Content" ObjectID="_1468075807" r:id="rId162">
                  <o:LockedField>false</o:LockedField>
                </o:OLEObject>
              </w:object>
            </w:r>
            <w:r>
              <w:rPr>
                <w:rFonts w:hint="default"/>
                <w:lang w:val="en-US" w:eastAsia="zh-CN"/>
              </w:rPr>
              <w:t>=6。</w:t>
            </w:r>
          </w:p>
        </w:tc>
      </w:tr>
    </w:tbl>
    <w:p w14:paraId="138679A7">
      <w:pPr>
        <w:pStyle w:val="76"/>
        <w:rPr>
          <w:rFonts w:hint="default"/>
          <w:lang w:val="en-US" w:eastAsia="zh-CN"/>
        </w:rPr>
      </w:pPr>
      <w:bookmarkStart w:id="51" w:name="_Toc14341"/>
    </w:p>
    <w:p w14:paraId="500DCC72">
      <w:pPr>
        <w:pStyle w:val="76"/>
        <w:rPr>
          <w:rFonts w:hint="default"/>
          <w:lang w:val="en-US" w:eastAsia="zh-CN"/>
        </w:rPr>
      </w:pPr>
      <w:r>
        <w:rPr>
          <w:rFonts w:hint="default"/>
          <w:lang w:val="en-US" w:eastAsia="zh-CN"/>
        </w:rPr>
        <w:t>6.</w:t>
      </w:r>
      <w:r>
        <w:rPr>
          <w:rFonts w:hint="eastAsia"/>
          <w:lang w:val="en-US" w:eastAsia="zh-CN"/>
        </w:rPr>
        <w:t>2</w:t>
      </w:r>
      <w:r>
        <w:rPr>
          <w:rFonts w:hint="default"/>
          <w:lang w:val="en-US" w:eastAsia="zh-CN"/>
        </w:rPr>
        <w:t>.</w:t>
      </w:r>
      <w:r>
        <w:rPr>
          <w:rFonts w:hint="eastAsia"/>
          <w:lang w:val="en-US" w:eastAsia="zh-CN"/>
        </w:rPr>
        <w:t>4</w:t>
      </w:r>
      <w:r>
        <w:rPr>
          <w:rFonts w:hint="default"/>
          <w:lang w:val="en-US" w:eastAsia="zh-CN"/>
        </w:rPr>
        <w:t xml:space="preserve"> </w:t>
      </w:r>
      <w:r>
        <w:rPr>
          <w:rFonts w:hint="eastAsia"/>
          <w:lang w:val="en-US" w:eastAsia="zh-CN"/>
        </w:rPr>
        <w:t xml:space="preserve"> 烟气湿度</w:t>
      </w:r>
      <w:bookmarkEnd w:id="51"/>
    </w:p>
    <w:p w14:paraId="73763C2A">
      <w:pPr>
        <w:pStyle w:val="42"/>
        <w:bidi w:val="0"/>
        <w:rPr>
          <w:rFonts w:hint="default"/>
          <w:lang w:val="en-US" w:eastAsia="zh-CN"/>
        </w:rPr>
      </w:pPr>
      <w:r>
        <w:rPr>
          <w:rFonts w:hint="default"/>
          <w:lang w:val="en-US" w:eastAsia="zh-CN"/>
        </w:rPr>
        <w:t>将</w:t>
      </w:r>
      <w:r>
        <w:rPr>
          <w:rFonts w:hint="eastAsia"/>
          <w:lang w:val="en-US" w:eastAsia="zh-CN"/>
        </w:rPr>
        <w:t>湿度测量装置探头放入监测系统测试断面，与监测系统湿度探头安装位置尽量靠近</w:t>
      </w:r>
      <w:r>
        <w:rPr>
          <w:rFonts w:hint="default"/>
          <w:lang w:val="en-US" w:eastAsia="zh-CN"/>
        </w:rPr>
        <w:t>。</w:t>
      </w:r>
      <w:r>
        <w:rPr>
          <w:rFonts w:hint="eastAsia"/>
          <w:lang w:val="en-US" w:eastAsia="zh-CN"/>
        </w:rPr>
        <w:t>在现场烟气工况处于相对稳定的状态（5分钟内湿度分钟均值变化不超过对应工况下监测系统示值误差的要求）时开始测量，监测系统和湿度测量装置同时进行烟气湿度的测量，同时读取6组监测系统和湿度测量装置的示值</w:t>
      </w:r>
      <w:r>
        <w:rPr>
          <w:rFonts w:hint="default"/>
          <w:lang w:val="en-US" w:eastAsia="zh-CN"/>
        </w:rPr>
        <w:t>。</w:t>
      </w:r>
    </w:p>
    <w:p w14:paraId="273A94EC">
      <w:pPr>
        <w:pStyle w:val="42"/>
        <w:bidi w:val="0"/>
        <w:rPr>
          <w:rFonts w:hint="eastAsia"/>
          <w:lang w:val="en-US" w:eastAsia="zh-CN"/>
        </w:rPr>
      </w:pPr>
      <w:r>
        <w:rPr>
          <w:rFonts w:hint="eastAsia"/>
          <w:lang w:val="en-US" w:eastAsia="zh-CN"/>
        </w:rPr>
        <w:t>当湿度在5%及以下时，使用式（20）计算示值误差</w:t>
      </w:r>
      <w:r>
        <w:rPr>
          <w:position w:val="-12"/>
        </w:rPr>
        <w:object>
          <v:shape id="_x0000_i1108" o:spt="75" type="#_x0000_t75" style="height:18pt;width:17pt;" o:ole="t" filled="f" o:preferrelative="t" stroked="f" coordsize="21600,21600">
            <v:path/>
            <v:fill on="f" focussize="0,0"/>
            <v:stroke on="f"/>
            <v:imagedata r:id="rId164" o:title=""/>
            <o:lock v:ext="edit" aspectratio="t"/>
            <w10:wrap type="none"/>
            <w10:anchorlock/>
          </v:shape>
          <o:OLEObject Type="Embed" ProgID="Equation.DSMT4" ShapeID="_x0000_i1108" DrawAspect="Content" ObjectID="_1468075808" r:id="rId163">
            <o:LockedField>false</o:LockedField>
          </o:OLEObject>
        </w:object>
      </w:r>
      <w:r>
        <w:rPr>
          <w:rFonts w:hint="eastAsia"/>
          <w:lang w:val="en-US" w:eastAsia="zh-CN"/>
        </w:rPr>
        <w:t>，使用式（</w:t>
      </w:r>
      <w:r>
        <w:rPr>
          <w:rFonts w:hint="default"/>
          <w:lang w:val="en-US" w:eastAsia="zh-CN"/>
        </w:rPr>
        <w:t>2</w:t>
      </w:r>
      <w:r>
        <w:rPr>
          <w:rFonts w:hint="eastAsia"/>
          <w:lang w:val="en-US" w:eastAsia="zh-CN"/>
        </w:rPr>
        <w:t>2）计算重复性</w:t>
      </w:r>
      <w:r>
        <w:rPr>
          <w:position w:val="-12"/>
        </w:rPr>
        <w:object>
          <v:shape id="_x0000_i1109" o:spt="75" type="#_x0000_t75" style="height:18pt;width:16pt;" o:ole="t" filled="f" o:preferrelative="t" stroked="f" coordsize="21600,21600">
            <v:path/>
            <v:fill on="f" focussize="0,0"/>
            <v:stroke on="f"/>
            <v:imagedata r:id="rId166" o:title=""/>
            <o:lock v:ext="edit" aspectratio="t"/>
            <w10:wrap type="none"/>
            <w10:anchorlock/>
          </v:shape>
          <o:OLEObject Type="Embed" ProgID="Equation.DSMT4" ShapeID="_x0000_i1109" DrawAspect="Content" ObjectID="_1468075809" r:id="rId165">
            <o:LockedField>false</o:LockedField>
          </o:OLEObject>
        </w:object>
      </w:r>
      <w:r>
        <w:rPr>
          <w:rFonts w:hint="eastAsia"/>
          <w:lang w:val="en-US" w:eastAsia="zh-CN"/>
        </w:rPr>
        <w:t>。</w:t>
      </w:r>
    </w:p>
    <w:p w14:paraId="706ADC59">
      <w:pPr>
        <w:pStyle w:val="42"/>
        <w:bidi w:val="0"/>
        <w:rPr>
          <w:rFonts w:hint="eastAsia"/>
          <w:lang w:val="en-US" w:eastAsia="zh-CN"/>
        </w:rPr>
      </w:pPr>
      <w:r>
        <w:rPr>
          <w:rFonts w:hint="eastAsia"/>
          <w:lang w:val="en-US" w:eastAsia="zh-CN"/>
        </w:rPr>
        <w:t>当湿度在</w:t>
      </w:r>
      <w:r>
        <w:rPr>
          <w:rFonts w:hint="default"/>
          <w:lang w:val="en-US" w:eastAsia="zh-CN"/>
        </w:rPr>
        <w:t>5</w:t>
      </w:r>
      <w:r>
        <w:rPr>
          <w:rFonts w:hint="eastAsia"/>
          <w:lang w:val="en-US" w:eastAsia="zh-CN"/>
        </w:rPr>
        <w:t>%以上时，使用式（</w:t>
      </w:r>
      <w:r>
        <w:rPr>
          <w:rFonts w:hint="default"/>
          <w:lang w:val="en-US" w:eastAsia="zh-CN"/>
        </w:rPr>
        <w:t>2</w:t>
      </w:r>
      <w:r>
        <w:rPr>
          <w:rFonts w:hint="eastAsia"/>
          <w:lang w:val="en-US" w:eastAsia="zh-CN"/>
        </w:rPr>
        <w:t>1）计算示值误差</w:t>
      </w:r>
      <w:r>
        <w:rPr>
          <w:position w:val="-12"/>
        </w:rPr>
        <w:object>
          <v:shape id="_x0000_i1110" o:spt="75" type="#_x0000_t75" style="height:18pt;width:19pt;" o:ole="t" filled="f" o:preferrelative="t" stroked="f" coordsize="21600,21600">
            <v:path/>
            <v:fill on="f" focussize="0,0"/>
            <v:stroke on="f"/>
            <v:imagedata r:id="rId168" o:title=""/>
            <o:lock v:ext="edit" aspectratio="t"/>
            <w10:wrap type="none"/>
            <w10:anchorlock/>
          </v:shape>
          <o:OLEObject Type="Embed" ProgID="Equation.DSMT4" ShapeID="_x0000_i1110" DrawAspect="Content" ObjectID="_1468075810" r:id="rId167">
            <o:LockedField>false</o:LockedField>
          </o:OLEObject>
        </w:object>
      </w:r>
      <w:r>
        <w:rPr>
          <w:rFonts w:hint="eastAsia"/>
          <w:lang w:val="en-US" w:eastAsia="zh-CN"/>
        </w:rPr>
        <w:t>，使用式（</w:t>
      </w:r>
      <w:r>
        <w:rPr>
          <w:rFonts w:hint="default"/>
          <w:lang w:val="en-US" w:eastAsia="zh-CN"/>
        </w:rPr>
        <w:t>2</w:t>
      </w:r>
      <w:r>
        <w:rPr>
          <w:rFonts w:hint="eastAsia"/>
          <w:lang w:val="en-US" w:eastAsia="zh-CN"/>
        </w:rPr>
        <w:t>3）计算重复性</w:t>
      </w:r>
      <w:r>
        <w:rPr>
          <w:position w:val="-12"/>
        </w:rPr>
        <w:object>
          <v:shape id="_x0000_i1111" o:spt="75" type="#_x0000_t75" style="height:18pt;width:18pt;" o:ole="t" filled="f" o:preferrelative="t" stroked="f" coordsize="21600,21600">
            <v:path/>
            <v:fill on="f" focussize="0,0"/>
            <v:stroke on="f"/>
            <v:imagedata r:id="rId170" o:title=""/>
            <o:lock v:ext="edit" aspectratio="t"/>
            <w10:wrap type="none"/>
            <w10:anchorlock/>
          </v:shape>
          <o:OLEObject Type="Embed" ProgID="Equation.DSMT4" ShapeID="_x0000_i1111" DrawAspect="Content" ObjectID="_1468075811" r:id="rId169">
            <o:LockedField>false</o:LockedField>
          </o:OLEObject>
        </w:object>
      </w:r>
      <w:r>
        <w:rPr>
          <w:rFonts w:hint="eastAsia"/>
          <w:lang w:val="en-US" w:eastAsia="zh-CN"/>
        </w:rPr>
        <w:t>。</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67"/>
        <w:gridCol w:w="936"/>
      </w:tblGrid>
      <w:tr w14:paraId="0D95B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87" w:type="dxa"/>
            <w:noWrap w:val="0"/>
            <w:vAlign w:val="top"/>
          </w:tcPr>
          <w:p w14:paraId="678A54E0">
            <w:pPr>
              <w:spacing w:line="240" w:lineRule="auto"/>
              <w:jc w:val="center"/>
              <w:rPr>
                <w:position w:val="-28"/>
                <w:sz w:val="24"/>
              </w:rPr>
            </w:pPr>
            <w:r>
              <w:rPr>
                <w:position w:val="-12"/>
                <w:sz w:val="24"/>
              </w:rPr>
              <w:object>
                <v:shape id="_x0000_i1112" o:spt="75" type="#_x0000_t75" style="height:18pt;width:70.45pt;" o:ole="t" filled="f" o:preferrelative="t" stroked="f" coordsize="21600,21600">
                  <v:path/>
                  <v:fill on="f" focussize="0,0"/>
                  <v:stroke on="f"/>
                  <v:imagedata r:id="rId172" o:title=""/>
                  <o:lock v:ext="edit" aspectratio="t"/>
                  <w10:wrap type="none"/>
                  <w10:anchorlock/>
                </v:shape>
                <o:OLEObject Type="Embed" ProgID="Equation.DSMT4" ShapeID="_x0000_i1112" DrawAspect="Content" ObjectID="_1468075812" r:id="rId171">
                  <o:LockedField>false</o:LockedField>
                </o:OLEObject>
              </w:object>
            </w:r>
          </w:p>
        </w:tc>
        <w:tc>
          <w:tcPr>
            <w:tcW w:w="816" w:type="dxa"/>
            <w:noWrap w:val="0"/>
            <w:vAlign w:val="center"/>
          </w:tcPr>
          <w:p w14:paraId="2B3ED3CC">
            <w:pPr>
              <w:spacing w:line="240" w:lineRule="auto"/>
              <w:jc w:val="center"/>
              <w:rPr>
                <w:rFonts w:ascii="Times New Roman" w:hAnsi="Times New Roman" w:eastAsia="宋体" w:cs="Times New Roman"/>
                <w:kern w:val="2"/>
                <w:sz w:val="24"/>
                <w:szCs w:val="24"/>
                <w:vertAlign w:val="baseline"/>
                <w:lang w:val="en-US" w:eastAsia="zh-CN" w:bidi="ar-SA"/>
              </w:rPr>
            </w:pPr>
            <w:r>
              <w:rPr>
                <w:sz w:val="24"/>
              </w:rPr>
              <w:t>（</w:t>
            </w:r>
            <w:r>
              <w:rPr>
                <w:rFonts w:hint="default"/>
                <w:sz w:val="24"/>
                <w:lang w:val="en-US" w:eastAsia="zh-CN"/>
              </w:rPr>
              <w:t>1</w:t>
            </w:r>
            <w:r>
              <w:rPr>
                <w:rFonts w:hint="eastAsia"/>
                <w:sz w:val="24"/>
                <w:lang w:val="en-US" w:eastAsia="zh-CN"/>
              </w:rPr>
              <w:t>8</w:t>
            </w:r>
            <w:r>
              <w:rPr>
                <w:sz w:val="24"/>
              </w:rPr>
              <w:t>）</w:t>
            </w:r>
          </w:p>
        </w:tc>
      </w:tr>
      <w:tr w14:paraId="0BEB1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87" w:type="dxa"/>
            <w:noWrap w:val="0"/>
            <w:vAlign w:val="top"/>
          </w:tcPr>
          <w:p w14:paraId="1522B1A7">
            <w:pPr>
              <w:spacing w:line="240" w:lineRule="auto"/>
              <w:jc w:val="center"/>
              <w:rPr>
                <w:position w:val="-28"/>
                <w:sz w:val="24"/>
              </w:rPr>
            </w:pPr>
            <w:r>
              <w:rPr>
                <w:position w:val="-30"/>
                <w:sz w:val="24"/>
              </w:rPr>
              <w:object>
                <v:shape id="_x0000_i1113" o:spt="75" type="#_x0000_t75" style="height:34pt;width:111.6pt;" o:ole="t" filled="f" o:preferrelative="t" stroked="f" coordsize="21600,21600">
                  <v:path/>
                  <v:fill on="f" focussize="0,0"/>
                  <v:stroke on="f"/>
                  <v:imagedata r:id="rId174" o:title=""/>
                  <o:lock v:ext="edit" aspectratio="t"/>
                  <w10:wrap type="none"/>
                  <w10:anchorlock/>
                </v:shape>
                <o:OLEObject Type="Embed" ProgID="Equation.DSMT4" ShapeID="_x0000_i1113" DrawAspect="Content" ObjectID="_1468075813" r:id="rId173">
                  <o:LockedField>false</o:LockedField>
                </o:OLEObject>
              </w:object>
            </w:r>
          </w:p>
        </w:tc>
        <w:tc>
          <w:tcPr>
            <w:tcW w:w="816" w:type="dxa"/>
            <w:noWrap w:val="0"/>
            <w:vAlign w:val="center"/>
          </w:tcPr>
          <w:p w14:paraId="4078222B">
            <w:pPr>
              <w:spacing w:line="240" w:lineRule="auto"/>
              <w:jc w:val="center"/>
              <w:rPr>
                <w:rFonts w:ascii="Times New Roman" w:hAnsi="Times New Roman" w:eastAsia="宋体" w:cs="Times New Roman"/>
                <w:kern w:val="2"/>
                <w:sz w:val="24"/>
                <w:szCs w:val="24"/>
                <w:lang w:val="en-US" w:eastAsia="zh-CN" w:bidi="ar-SA"/>
              </w:rPr>
            </w:pPr>
            <w:r>
              <w:rPr>
                <w:sz w:val="24"/>
              </w:rPr>
              <w:t>（</w:t>
            </w:r>
            <w:r>
              <w:rPr>
                <w:rFonts w:hint="default"/>
                <w:sz w:val="24"/>
                <w:lang w:val="en-US" w:eastAsia="zh-CN"/>
              </w:rPr>
              <w:t>1</w:t>
            </w:r>
            <w:r>
              <w:rPr>
                <w:rFonts w:hint="eastAsia"/>
                <w:sz w:val="24"/>
                <w:lang w:val="en-US" w:eastAsia="zh-CN"/>
              </w:rPr>
              <w:t>9</w:t>
            </w:r>
            <w:r>
              <w:rPr>
                <w:sz w:val="24"/>
              </w:rPr>
              <w:t>）</w:t>
            </w:r>
          </w:p>
        </w:tc>
      </w:tr>
      <w:tr w14:paraId="68B31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87" w:type="dxa"/>
            <w:noWrap w:val="0"/>
            <w:vAlign w:val="top"/>
          </w:tcPr>
          <w:p w14:paraId="157ED28A">
            <w:pPr>
              <w:spacing w:line="240" w:lineRule="auto"/>
              <w:jc w:val="center"/>
              <w:rPr>
                <w:sz w:val="24"/>
                <w:vertAlign w:val="baseline"/>
              </w:rPr>
            </w:pPr>
            <w:r>
              <w:rPr>
                <w:position w:val="-28"/>
                <w:sz w:val="24"/>
              </w:rPr>
              <w:object>
                <v:shape id="_x0000_i1114" o:spt="75" type="#_x0000_t75" style="height:34pt;width:77.25pt;" o:ole="t" filled="f" o:preferrelative="t" stroked="f" coordsize="21600,21600">
                  <v:path/>
                  <v:fill on="f" focussize="0,0"/>
                  <v:stroke on="f"/>
                  <v:imagedata r:id="rId176" o:title=""/>
                  <o:lock v:ext="edit" aspectratio="t"/>
                  <w10:wrap type="none"/>
                  <w10:anchorlock/>
                </v:shape>
                <o:OLEObject Type="Embed" ProgID="Equation.DSMT4" ShapeID="_x0000_i1114" DrawAspect="Content" ObjectID="_1468075814" r:id="rId175">
                  <o:LockedField>false</o:LockedField>
                </o:OLEObject>
              </w:object>
            </w:r>
          </w:p>
        </w:tc>
        <w:tc>
          <w:tcPr>
            <w:tcW w:w="816" w:type="dxa"/>
            <w:noWrap w:val="0"/>
            <w:vAlign w:val="center"/>
          </w:tcPr>
          <w:p w14:paraId="238A28F5">
            <w:pPr>
              <w:spacing w:line="240" w:lineRule="auto"/>
              <w:jc w:val="center"/>
              <w:rPr>
                <w:rFonts w:ascii="Times New Roman" w:hAnsi="Times New Roman" w:eastAsia="宋体" w:cs="Times New Roman"/>
                <w:kern w:val="2"/>
                <w:sz w:val="24"/>
                <w:szCs w:val="24"/>
                <w:lang w:val="en-US" w:eastAsia="zh-CN" w:bidi="ar-SA"/>
              </w:rPr>
            </w:pPr>
            <w:r>
              <w:rPr>
                <w:sz w:val="24"/>
              </w:rPr>
              <w:t>（</w:t>
            </w:r>
            <w:r>
              <w:rPr>
                <w:rFonts w:hint="eastAsia"/>
                <w:sz w:val="24"/>
                <w:lang w:val="en-US" w:eastAsia="zh-CN"/>
              </w:rPr>
              <w:t>20</w:t>
            </w:r>
            <w:r>
              <w:rPr>
                <w:sz w:val="24"/>
              </w:rPr>
              <w:t>）</w:t>
            </w:r>
          </w:p>
        </w:tc>
      </w:tr>
      <w:tr w14:paraId="39209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87" w:type="dxa"/>
            <w:noWrap w:val="0"/>
            <w:vAlign w:val="top"/>
          </w:tcPr>
          <w:p w14:paraId="1B633616">
            <w:pPr>
              <w:spacing w:line="240" w:lineRule="auto"/>
              <w:jc w:val="center"/>
              <w:rPr>
                <w:position w:val="-28"/>
                <w:sz w:val="24"/>
              </w:rPr>
            </w:pPr>
            <w:r>
              <w:rPr>
                <w:position w:val="-28"/>
                <w:sz w:val="24"/>
              </w:rPr>
              <w:object>
                <v:shape id="_x0000_i1115" o:spt="75" type="#_x0000_t75" style="height:34pt;width:81.5pt;" o:ole="t" filled="f" o:preferrelative="t" stroked="f" coordsize="21600,21600">
                  <v:path/>
                  <v:fill on="f" focussize="0,0"/>
                  <v:stroke on="f"/>
                  <v:imagedata r:id="rId178" o:title=""/>
                  <o:lock v:ext="edit" aspectratio="t"/>
                  <w10:wrap type="none"/>
                  <w10:anchorlock/>
                </v:shape>
                <o:OLEObject Type="Embed" ProgID="Equation.DSMT4" ShapeID="_x0000_i1115" DrawAspect="Content" ObjectID="_1468075815" r:id="rId177">
                  <o:LockedField>false</o:LockedField>
                </o:OLEObject>
              </w:object>
            </w:r>
          </w:p>
        </w:tc>
        <w:tc>
          <w:tcPr>
            <w:tcW w:w="816" w:type="dxa"/>
            <w:noWrap w:val="0"/>
            <w:vAlign w:val="center"/>
          </w:tcPr>
          <w:p w14:paraId="1FA2EF81">
            <w:pPr>
              <w:spacing w:line="240" w:lineRule="auto"/>
              <w:jc w:val="center"/>
              <w:rPr>
                <w:rFonts w:ascii="Times New Roman" w:hAnsi="Times New Roman" w:eastAsia="宋体" w:cs="Times New Roman"/>
                <w:kern w:val="2"/>
                <w:sz w:val="24"/>
                <w:szCs w:val="24"/>
                <w:lang w:val="en-US" w:eastAsia="zh-CN" w:bidi="ar-SA"/>
              </w:rPr>
            </w:pPr>
            <w:r>
              <w:rPr>
                <w:sz w:val="24"/>
              </w:rPr>
              <w:t>（</w:t>
            </w:r>
            <w:r>
              <w:rPr>
                <w:rFonts w:hint="default"/>
                <w:sz w:val="24"/>
                <w:lang w:val="en-US" w:eastAsia="zh-CN"/>
              </w:rPr>
              <w:t>2</w:t>
            </w:r>
            <w:r>
              <w:rPr>
                <w:rFonts w:hint="eastAsia"/>
                <w:sz w:val="24"/>
                <w:lang w:val="en-US" w:eastAsia="zh-CN"/>
              </w:rPr>
              <w:t>1</w:t>
            </w:r>
            <w:r>
              <w:rPr>
                <w:sz w:val="24"/>
              </w:rPr>
              <w:t>）</w:t>
            </w:r>
          </w:p>
        </w:tc>
      </w:tr>
      <w:tr w14:paraId="0943E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87" w:type="dxa"/>
            <w:noWrap w:val="0"/>
            <w:vAlign w:val="top"/>
          </w:tcPr>
          <w:p w14:paraId="4E05A3C7">
            <w:pPr>
              <w:spacing w:line="240" w:lineRule="auto"/>
              <w:jc w:val="center"/>
              <w:rPr>
                <w:position w:val="-28"/>
                <w:sz w:val="24"/>
              </w:rPr>
            </w:pPr>
            <w:r>
              <w:rPr>
                <w:position w:val="-26"/>
                <w:sz w:val="24"/>
              </w:rPr>
              <w:object>
                <v:shape id="_x0000_i1116" o:spt="75" type="#_x0000_t75" style="height:52pt;width:107.45pt;" o:ole="t" filled="f" o:preferrelative="t" stroked="f" coordsize="21600,21600">
                  <v:path/>
                  <v:fill on="f" focussize="0,0"/>
                  <v:stroke on="f"/>
                  <v:imagedata r:id="rId180" o:title=""/>
                  <o:lock v:ext="edit" aspectratio="t"/>
                  <w10:wrap type="none"/>
                  <w10:anchorlock/>
                </v:shape>
                <o:OLEObject Type="Embed" ProgID="Equation.DSMT4" ShapeID="_x0000_i1116" DrawAspect="Content" ObjectID="_1468075816" r:id="rId179">
                  <o:LockedField>false</o:LockedField>
                </o:OLEObject>
              </w:object>
            </w:r>
          </w:p>
        </w:tc>
        <w:tc>
          <w:tcPr>
            <w:tcW w:w="816" w:type="dxa"/>
            <w:noWrap w:val="0"/>
            <w:vAlign w:val="center"/>
          </w:tcPr>
          <w:p w14:paraId="707696D6">
            <w:pPr>
              <w:spacing w:line="240" w:lineRule="auto"/>
              <w:jc w:val="center"/>
              <w:rPr>
                <w:rFonts w:ascii="Times New Roman" w:hAnsi="Times New Roman" w:eastAsia="宋体" w:cs="Times New Roman"/>
                <w:kern w:val="2"/>
                <w:sz w:val="24"/>
                <w:szCs w:val="24"/>
                <w:vertAlign w:val="baseline"/>
                <w:lang w:val="en-US" w:eastAsia="zh-CN" w:bidi="ar-SA"/>
              </w:rPr>
            </w:pPr>
            <w:r>
              <w:rPr>
                <w:sz w:val="24"/>
              </w:rPr>
              <w:t>（</w:t>
            </w:r>
            <w:r>
              <w:rPr>
                <w:rFonts w:hint="default"/>
                <w:sz w:val="24"/>
                <w:lang w:val="en-US" w:eastAsia="zh-CN"/>
              </w:rPr>
              <w:t>2</w:t>
            </w:r>
            <w:r>
              <w:rPr>
                <w:rFonts w:hint="eastAsia"/>
                <w:sz w:val="24"/>
                <w:lang w:val="en-US" w:eastAsia="zh-CN"/>
              </w:rPr>
              <w:t>2</w:t>
            </w:r>
            <w:r>
              <w:rPr>
                <w:sz w:val="24"/>
              </w:rPr>
              <w:t>）</w:t>
            </w:r>
          </w:p>
        </w:tc>
      </w:tr>
      <w:tr w14:paraId="4CCA4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87" w:type="dxa"/>
            <w:noWrap w:val="0"/>
            <w:vAlign w:val="top"/>
          </w:tcPr>
          <w:p w14:paraId="3E636A5C">
            <w:pPr>
              <w:spacing w:line="240" w:lineRule="auto"/>
              <w:jc w:val="center"/>
              <w:rPr>
                <w:position w:val="-28"/>
                <w:sz w:val="24"/>
              </w:rPr>
            </w:pPr>
            <w:r>
              <w:rPr>
                <w:position w:val="-26"/>
                <w:sz w:val="24"/>
              </w:rPr>
              <w:object>
                <v:shape id="_x0000_i1117" o:spt="75" type="#_x0000_t75" style="height:52pt;width:113.5pt;" o:ole="t" filled="f" o:preferrelative="t" stroked="f" coordsize="21600,21600">
                  <v:path/>
                  <v:fill on="f" focussize="0,0"/>
                  <v:stroke on="f"/>
                  <v:imagedata r:id="rId182" o:title=""/>
                  <o:lock v:ext="edit" aspectratio="t"/>
                  <w10:wrap type="none"/>
                  <w10:anchorlock/>
                </v:shape>
                <o:OLEObject Type="Embed" ProgID="Equation.DSMT4" ShapeID="_x0000_i1117" DrawAspect="Content" ObjectID="_1468075817" r:id="rId181">
                  <o:LockedField>false</o:LockedField>
                </o:OLEObject>
              </w:object>
            </w:r>
          </w:p>
        </w:tc>
        <w:tc>
          <w:tcPr>
            <w:tcW w:w="816" w:type="dxa"/>
            <w:noWrap w:val="0"/>
            <w:vAlign w:val="center"/>
          </w:tcPr>
          <w:p w14:paraId="7F2B2EDE">
            <w:pPr>
              <w:spacing w:line="240" w:lineRule="auto"/>
              <w:jc w:val="center"/>
              <w:rPr>
                <w:rFonts w:ascii="Times New Roman" w:hAnsi="Times New Roman" w:eastAsia="宋体" w:cs="Times New Roman"/>
                <w:kern w:val="2"/>
                <w:sz w:val="24"/>
                <w:szCs w:val="24"/>
                <w:vertAlign w:val="baseline"/>
                <w:lang w:val="en-US" w:eastAsia="zh-CN" w:bidi="ar-SA"/>
              </w:rPr>
            </w:pPr>
            <w:r>
              <w:rPr>
                <w:sz w:val="24"/>
              </w:rPr>
              <w:t>（</w:t>
            </w:r>
            <w:r>
              <w:rPr>
                <w:rFonts w:hint="default"/>
                <w:sz w:val="24"/>
                <w:lang w:val="en-US" w:eastAsia="zh-CN"/>
              </w:rPr>
              <w:t>2</w:t>
            </w:r>
            <w:r>
              <w:rPr>
                <w:rFonts w:hint="eastAsia"/>
                <w:sz w:val="24"/>
                <w:lang w:val="en-US" w:eastAsia="zh-CN"/>
              </w:rPr>
              <w:t>3</w:t>
            </w:r>
            <w:r>
              <w:rPr>
                <w:sz w:val="24"/>
              </w:rPr>
              <w:t>）</w:t>
            </w:r>
          </w:p>
        </w:tc>
      </w:tr>
    </w:tbl>
    <w:p w14:paraId="1783674D">
      <w:pPr>
        <w:pStyle w:val="42"/>
        <w:bidi w:val="0"/>
        <w:rPr>
          <w:rFonts w:hint="eastAsia"/>
          <w:lang w:val="en-US" w:eastAsia="zh-CN"/>
        </w:rPr>
      </w:pPr>
      <w:r>
        <w:rPr>
          <w:rFonts w:hint="eastAsia"/>
          <w:lang w:val="en-US" w:eastAsia="zh-CN"/>
        </w:rPr>
        <w:t>式中：</w:t>
      </w:r>
    </w:p>
    <w:tbl>
      <w:tblPr>
        <w:tblStyle w:val="20"/>
        <w:tblW w:w="4831" w:type="pct"/>
        <w:jc w:val="right"/>
        <w:tblLayout w:type="fixed"/>
        <w:tblCellMar>
          <w:top w:w="0" w:type="dxa"/>
          <w:left w:w="108" w:type="dxa"/>
          <w:bottom w:w="0" w:type="dxa"/>
          <w:right w:w="108" w:type="dxa"/>
        </w:tblCellMar>
      </w:tblPr>
      <w:tblGrid>
        <w:gridCol w:w="603"/>
        <w:gridCol w:w="8096"/>
      </w:tblGrid>
      <w:tr w14:paraId="53F744C6">
        <w:tblPrEx>
          <w:tblCellMar>
            <w:top w:w="0" w:type="dxa"/>
            <w:left w:w="108" w:type="dxa"/>
            <w:bottom w:w="0" w:type="dxa"/>
            <w:right w:w="108" w:type="dxa"/>
          </w:tblCellMar>
        </w:tblPrEx>
        <w:trPr>
          <w:trHeight w:val="397" w:hRule="atLeast"/>
          <w:jc w:val="right"/>
        </w:trPr>
        <w:tc>
          <w:tcPr>
            <w:tcW w:w="603" w:type="dxa"/>
            <w:noWrap w:val="0"/>
            <w:vAlign w:val="center"/>
          </w:tcPr>
          <w:p w14:paraId="6D34BFF4">
            <w:pPr>
              <w:pStyle w:val="75"/>
              <w:bidi w:val="0"/>
              <w:rPr>
                <w:rFonts w:hint="default"/>
                <w:lang w:val="en-US" w:eastAsia="zh-CN"/>
              </w:rPr>
            </w:pPr>
            <w:r>
              <w:rPr>
                <w:position w:val="-12"/>
              </w:rPr>
              <w:object>
                <v:shape id="_x0000_i1118" o:spt="75" type="#_x0000_t75" style="height:18pt;width:16pt;" o:ole="t" filled="f" o:preferrelative="t" stroked="f" coordsize="21600,21600">
                  <v:path/>
                  <v:fill on="f" focussize="0,0"/>
                  <v:stroke on="f"/>
                  <v:imagedata r:id="rId184" o:title=""/>
                  <o:lock v:ext="edit" aspectratio="t"/>
                  <w10:wrap type="none"/>
                  <w10:anchorlock/>
                </v:shape>
                <o:OLEObject Type="Embed" ProgID="Equation.DSMT4" ShapeID="_x0000_i1118" DrawAspect="Content" ObjectID="_1468075818" r:id="rId183">
                  <o:LockedField>false</o:LockedField>
                </o:OLEObject>
              </w:object>
            </w:r>
          </w:p>
        </w:tc>
        <w:tc>
          <w:tcPr>
            <w:tcW w:w="8096" w:type="dxa"/>
            <w:noWrap w:val="0"/>
            <w:vAlign w:val="center"/>
          </w:tcPr>
          <w:p w14:paraId="2EF75BFD">
            <w:pPr>
              <w:pStyle w:val="69"/>
              <w:bidi w:val="0"/>
              <w:jc w:val="left"/>
            </w:pPr>
            <w:r>
              <w:rPr>
                <w:sz w:val="24"/>
              </w:rPr>
              <w:t>——</w:t>
            </w:r>
            <w:r>
              <w:rPr>
                <w:rFonts w:hint="eastAsia"/>
                <w:lang w:val="en-US" w:eastAsia="zh-CN"/>
              </w:rPr>
              <w:t>第</w:t>
            </w:r>
            <w:r>
              <w:rPr>
                <w:position w:val="-6"/>
              </w:rPr>
              <w:object>
                <v:shape id="_x0000_i1119" o:spt="75" type="#_x0000_t75" style="height:13pt;width:6.95pt;" o:ole="t" filled="f" o:preferrelative="t" stroked="f" coordsize="21600,21600">
                  <v:path/>
                  <v:fill on="f" focussize="0,0"/>
                  <v:stroke on="f"/>
                  <v:imagedata r:id="rId109" o:title=""/>
                  <o:lock v:ext="edit" aspectratio="t"/>
                  <w10:wrap type="none"/>
                  <w10:anchorlock/>
                </v:shape>
                <o:OLEObject Type="Embed" ProgID="Equation.DSMT4" ShapeID="_x0000_i1119" DrawAspect="Content" ObjectID="_1468075819" r:id="rId185">
                  <o:LockedField>false</o:LockedField>
                </o:OLEObject>
              </w:object>
            </w:r>
            <w:r>
              <w:rPr>
                <w:rFonts w:hint="eastAsia"/>
                <w:lang w:val="en-US" w:eastAsia="zh-CN"/>
              </w:rPr>
              <w:t>次监测系统测量的湿度，%；</w:t>
            </w:r>
          </w:p>
        </w:tc>
      </w:tr>
      <w:tr w14:paraId="7031FE34">
        <w:tblPrEx>
          <w:tblCellMar>
            <w:top w:w="0" w:type="dxa"/>
            <w:left w:w="108" w:type="dxa"/>
            <w:bottom w:w="0" w:type="dxa"/>
            <w:right w:w="108" w:type="dxa"/>
          </w:tblCellMar>
        </w:tblPrEx>
        <w:trPr>
          <w:trHeight w:val="397" w:hRule="atLeast"/>
          <w:jc w:val="right"/>
        </w:trPr>
        <w:tc>
          <w:tcPr>
            <w:tcW w:w="603" w:type="dxa"/>
            <w:noWrap w:val="0"/>
            <w:vAlign w:val="center"/>
          </w:tcPr>
          <w:p w14:paraId="50D909B2">
            <w:pPr>
              <w:pStyle w:val="75"/>
              <w:bidi w:val="0"/>
            </w:pPr>
            <w:r>
              <w:rPr>
                <w:position w:val="-12"/>
              </w:rPr>
              <w:object>
                <v:shape id="_x0000_i1120" o:spt="75" type="#_x0000_t75" style="height:18pt;width:19pt;" o:ole="t" filled="f" o:preferrelative="t" stroked="f" coordsize="21600,21600">
                  <v:path/>
                  <v:fill on="f" focussize="0,0"/>
                  <v:stroke on="f"/>
                  <v:imagedata r:id="rId187" o:title=""/>
                  <o:lock v:ext="edit" aspectratio="t"/>
                  <w10:wrap type="none"/>
                  <w10:anchorlock/>
                </v:shape>
                <o:OLEObject Type="Embed" ProgID="Equation.DSMT4" ShapeID="_x0000_i1120" DrawAspect="Content" ObjectID="_1468075820" r:id="rId186">
                  <o:LockedField>false</o:LockedField>
                </o:OLEObject>
              </w:object>
            </w:r>
          </w:p>
        </w:tc>
        <w:tc>
          <w:tcPr>
            <w:tcW w:w="8096" w:type="dxa"/>
            <w:noWrap w:val="0"/>
            <w:vAlign w:val="center"/>
          </w:tcPr>
          <w:p w14:paraId="7FD1DEF2">
            <w:pPr>
              <w:pStyle w:val="69"/>
              <w:bidi w:val="0"/>
              <w:jc w:val="left"/>
              <w:rPr>
                <w:rFonts w:hint="eastAsia"/>
                <w:lang w:eastAsia="zh-CN"/>
              </w:rPr>
            </w:pPr>
            <w:r>
              <w:t>——</w:t>
            </w:r>
            <w:r>
              <w:rPr>
                <w:rFonts w:hint="eastAsia"/>
                <w:lang w:val="en-US" w:eastAsia="zh-CN"/>
              </w:rPr>
              <w:t>第</w:t>
            </w:r>
            <w:r>
              <w:rPr>
                <w:position w:val="-6"/>
              </w:rPr>
              <w:object>
                <v:shape id="_x0000_i1121" o:spt="75" type="#_x0000_t75" style="height:13pt;width:6.95pt;" o:ole="t" filled="f" o:preferrelative="t" stroked="f" coordsize="21600,21600">
                  <v:path/>
                  <v:fill on="f" focussize="0,0"/>
                  <v:stroke on="f"/>
                  <v:imagedata r:id="rId109" o:title=""/>
                  <o:lock v:ext="edit" aspectratio="t"/>
                  <w10:wrap type="none"/>
                  <w10:anchorlock/>
                </v:shape>
                <o:OLEObject Type="Embed" ProgID="Equation.DSMT4" ShapeID="_x0000_i1121" DrawAspect="Content" ObjectID="_1468075821" r:id="rId188">
                  <o:LockedField>false</o:LockedField>
                </o:OLEObject>
              </w:object>
            </w:r>
            <w:r>
              <w:rPr>
                <w:rFonts w:hint="eastAsia"/>
                <w:lang w:val="en-US" w:eastAsia="zh-CN"/>
              </w:rPr>
              <w:t>次湿度测量装置所测量的湿度，%；</w:t>
            </w:r>
          </w:p>
        </w:tc>
      </w:tr>
      <w:tr w14:paraId="7AF0535D">
        <w:tblPrEx>
          <w:tblCellMar>
            <w:top w:w="0" w:type="dxa"/>
            <w:left w:w="108" w:type="dxa"/>
            <w:bottom w:w="0" w:type="dxa"/>
            <w:right w:w="108" w:type="dxa"/>
          </w:tblCellMar>
        </w:tblPrEx>
        <w:trPr>
          <w:trHeight w:val="397" w:hRule="atLeast"/>
          <w:jc w:val="right"/>
        </w:trPr>
        <w:tc>
          <w:tcPr>
            <w:tcW w:w="603" w:type="dxa"/>
            <w:noWrap w:val="0"/>
            <w:vAlign w:val="center"/>
          </w:tcPr>
          <w:p w14:paraId="3ADCFB16">
            <w:pPr>
              <w:pStyle w:val="75"/>
              <w:bidi w:val="0"/>
            </w:pPr>
            <w:r>
              <w:rPr>
                <w:position w:val="-12"/>
              </w:rPr>
              <w:object>
                <v:shape id="_x0000_i1122" o:spt="75" type="#_x0000_t75" style="height:18pt;width:18pt;" o:ole="t" filled="f" o:preferrelative="t" stroked="f" coordsize="21600,21600">
                  <v:path/>
                  <v:fill on="f" focussize="0,0"/>
                  <v:stroke on="f"/>
                  <v:imagedata r:id="rId190" o:title=""/>
                  <o:lock v:ext="edit" aspectratio="t"/>
                  <w10:wrap type="none"/>
                  <w10:anchorlock/>
                </v:shape>
                <o:OLEObject Type="Embed" ProgID="Equation.DSMT4" ShapeID="_x0000_i1122" DrawAspect="Content" ObjectID="_1468075822" r:id="rId189">
                  <o:LockedField>false</o:LockedField>
                </o:OLEObject>
              </w:object>
            </w:r>
          </w:p>
        </w:tc>
        <w:tc>
          <w:tcPr>
            <w:tcW w:w="8096" w:type="dxa"/>
            <w:noWrap w:val="0"/>
            <w:vAlign w:val="center"/>
          </w:tcPr>
          <w:p w14:paraId="0C943C17">
            <w:pPr>
              <w:pStyle w:val="69"/>
              <w:bidi w:val="0"/>
              <w:jc w:val="left"/>
            </w:pPr>
            <w:r>
              <w:t>——</w:t>
            </w:r>
            <w:r>
              <w:rPr>
                <w:rFonts w:hint="eastAsia"/>
                <w:lang w:val="en-US" w:eastAsia="zh-CN"/>
              </w:rPr>
              <w:t>第</w:t>
            </w:r>
            <w:r>
              <w:rPr>
                <w:position w:val="-6"/>
              </w:rPr>
              <w:object>
                <v:shape id="_x0000_i1123" o:spt="75" type="#_x0000_t75" style="height:13pt;width:6.95pt;" o:ole="t" filled="f" o:preferrelative="t" stroked="f" coordsize="21600,21600">
                  <v:path/>
                  <v:fill on="f" focussize="0,0"/>
                  <v:stroke on="f"/>
                  <v:imagedata r:id="rId109" o:title=""/>
                  <o:lock v:ext="edit" aspectratio="t"/>
                  <w10:wrap type="none"/>
                  <w10:anchorlock/>
                </v:shape>
                <o:OLEObject Type="Embed" ProgID="Equation.DSMT4" ShapeID="_x0000_i1123" DrawAspect="Content" ObjectID="_1468075823" r:id="rId191">
                  <o:LockedField>false</o:LockedField>
                </o:OLEObject>
              </w:object>
            </w:r>
            <w:r>
              <w:rPr>
                <w:rFonts w:hint="eastAsia"/>
                <w:lang w:val="en-US" w:eastAsia="zh-CN"/>
              </w:rPr>
              <w:t>次测量监测系统的湿度绝对误差，%；</w:t>
            </w:r>
          </w:p>
        </w:tc>
      </w:tr>
      <w:tr w14:paraId="4EE6D7CA">
        <w:tblPrEx>
          <w:tblCellMar>
            <w:top w:w="0" w:type="dxa"/>
            <w:left w:w="108" w:type="dxa"/>
            <w:bottom w:w="0" w:type="dxa"/>
            <w:right w:w="108" w:type="dxa"/>
          </w:tblCellMar>
        </w:tblPrEx>
        <w:trPr>
          <w:trHeight w:val="397" w:hRule="atLeast"/>
          <w:jc w:val="right"/>
        </w:trPr>
        <w:tc>
          <w:tcPr>
            <w:tcW w:w="603" w:type="dxa"/>
            <w:noWrap w:val="0"/>
            <w:vAlign w:val="center"/>
          </w:tcPr>
          <w:p w14:paraId="07B6730E">
            <w:pPr>
              <w:pStyle w:val="75"/>
              <w:bidi w:val="0"/>
            </w:pPr>
            <w:r>
              <w:rPr>
                <w:position w:val="-12"/>
              </w:rPr>
              <w:object>
                <v:shape id="_x0000_i1124" o:spt="75" type="#_x0000_t75" style="height:18pt;width:20pt;" o:ole="t" filled="f" o:preferrelative="t" stroked="f" coordsize="21600,21600">
                  <v:path/>
                  <v:fill on="f" focussize="0,0"/>
                  <v:stroke on="f"/>
                  <v:imagedata r:id="rId193" o:title=""/>
                  <o:lock v:ext="edit" aspectratio="t"/>
                  <w10:wrap type="none"/>
                  <w10:anchorlock/>
                </v:shape>
                <o:OLEObject Type="Embed" ProgID="Equation.DSMT4" ShapeID="_x0000_i1124" DrawAspect="Content" ObjectID="_1468075824" r:id="rId192">
                  <o:LockedField>false</o:LockedField>
                </o:OLEObject>
              </w:object>
            </w:r>
          </w:p>
        </w:tc>
        <w:tc>
          <w:tcPr>
            <w:tcW w:w="8096" w:type="dxa"/>
            <w:noWrap w:val="0"/>
            <w:vAlign w:val="center"/>
          </w:tcPr>
          <w:p w14:paraId="23596BF8">
            <w:pPr>
              <w:pStyle w:val="69"/>
              <w:bidi w:val="0"/>
              <w:jc w:val="left"/>
            </w:pPr>
            <w:r>
              <w:t>——</w:t>
            </w:r>
            <w:r>
              <w:rPr>
                <w:rFonts w:hint="eastAsia"/>
                <w:lang w:val="en-US" w:eastAsia="zh-CN"/>
              </w:rPr>
              <w:t>第</w:t>
            </w:r>
            <w:r>
              <w:rPr>
                <w:position w:val="-6"/>
              </w:rPr>
              <w:object>
                <v:shape id="_x0000_i1125" o:spt="75" type="#_x0000_t75" style="height:13pt;width:6.95pt;" o:ole="t" filled="f" o:preferrelative="t" stroked="f" coordsize="21600,21600">
                  <v:path/>
                  <v:fill on="f" focussize="0,0"/>
                  <v:stroke on="f"/>
                  <v:imagedata r:id="rId109" o:title=""/>
                  <o:lock v:ext="edit" aspectratio="t"/>
                  <w10:wrap type="none"/>
                  <w10:anchorlock/>
                </v:shape>
                <o:OLEObject Type="Embed" ProgID="Equation.DSMT4" ShapeID="_x0000_i1125" DrawAspect="Content" ObjectID="_1468075825" r:id="rId194">
                  <o:LockedField>false</o:LockedField>
                </o:OLEObject>
              </w:object>
            </w:r>
            <w:r>
              <w:rPr>
                <w:rFonts w:hint="eastAsia"/>
                <w:lang w:val="en-US" w:eastAsia="zh-CN"/>
              </w:rPr>
              <w:t>次测量监测系统的湿度相对误差，%；</w:t>
            </w:r>
          </w:p>
        </w:tc>
      </w:tr>
      <w:tr w14:paraId="50418AFC">
        <w:tblPrEx>
          <w:tblCellMar>
            <w:top w:w="0" w:type="dxa"/>
            <w:left w:w="108" w:type="dxa"/>
            <w:bottom w:w="0" w:type="dxa"/>
            <w:right w:w="108" w:type="dxa"/>
          </w:tblCellMar>
        </w:tblPrEx>
        <w:trPr>
          <w:trHeight w:val="397" w:hRule="atLeast"/>
          <w:jc w:val="right"/>
        </w:trPr>
        <w:tc>
          <w:tcPr>
            <w:tcW w:w="603" w:type="dxa"/>
            <w:noWrap w:val="0"/>
            <w:vAlign w:val="center"/>
          </w:tcPr>
          <w:p w14:paraId="137291D0">
            <w:pPr>
              <w:pStyle w:val="75"/>
              <w:bidi w:val="0"/>
            </w:pPr>
            <w:r>
              <w:rPr>
                <w:position w:val="-6"/>
              </w:rPr>
              <w:object>
                <v:shape id="_x0000_i1126" o:spt="75" type="#_x0000_t75" style="height:11pt;width:10pt;" o:ole="t" filled="f" o:preferrelative="t" stroked="f" coordsize="21600,21600">
                  <v:path/>
                  <v:fill on="f" focussize="0,0"/>
                  <v:stroke on="f"/>
                  <v:imagedata r:id="rId48" o:title=""/>
                  <o:lock v:ext="edit" aspectratio="t"/>
                  <w10:wrap type="none"/>
                  <w10:anchorlock/>
                </v:shape>
                <o:OLEObject Type="Embed" ProgID="Equation.DSMT4" ShapeID="_x0000_i1126" DrawAspect="Content" ObjectID="_1468075826" r:id="rId195">
                  <o:LockedField>false</o:LockedField>
                </o:OLEObject>
              </w:object>
            </w:r>
          </w:p>
        </w:tc>
        <w:tc>
          <w:tcPr>
            <w:tcW w:w="8096" w:type="dxa"/>
            <w:noWrap w:val="0"/>
            <w:vAlign w:val="center"/>
          </w:tcPr>
          <w:p w14:paraId="07551A9D">
            <w:pPr>
              <w:pStyle w:val="69"/>
              <w:bidi w:val="0"/>
              <w:jc w:val="left"/>
            </w:pPr>
            <w:r>
              <w:t>——</w:t>
            </w:r>
            <w:r>
              <w:rPr>
                <w:rFonts w:hint="default"/>
                <w:lang w:val="en-US" w:eastAsia="zh-CN"/>
              </w:rPr>
              <w:t>测量</w:t>
            </w:r>
            <w:r>
              <w:rPr>
                <w:rFonts w:hint="eastAsia"/>
                <w:lang w:val="en-US" w:eastAsia="zh-CN"/>
              </w:rPr>
              <w:t>次数</w:t>
            </w:r>
            <w:r>
              <w:rPr>
                <w:rFonts w:hint="default"/>
                <w:lang w:val="en-US" w:eastAsia="zh-CN"/>
              </w:rPr>
              <w:t>，</w:t>
            </w:r>
            <w:r>
              <w:rPr>
                <w:position w:val="-6"/>
              </w:rPr>
              <w:object>
                <v:shape id="_x0000_i1127" o:spt="75" type="#_x0000_t75" style="height:11pt;width:10pt;" o:ole="t" filled="f" o:preferrelative="t" stroked="f" coordsize="21600,21600">
                  <v:path/>
                  <v:fill on="f" focussize="0,0"/>
                  <v:stroke on="f"/>
                  <v:imagedata r:id="rId48" o:title=""/>
                  <o:lock v:ext="edit" aspectratio="t"/>
                  <w10:wrap type="none"/>
                  <w10:anchorlock/>
                </v:shape>
                <o:OLEObject Type="Embed" ProgID="Equation.DSMT4" ShapeID="_x0000_i1127" DrawAspect="Content" ObjectID="_1468075827" r:id="rId196">
                  <o:LockedField>false</o:LockedField>
                </o:OLEObject>
              </w:object>
            </w:r>
            <w:r>
              <w:rPr>
                <w:rFonts w:hint="default"/>
                <w:lang w:val="en-US" w:eastAsia="zh-CN"/>
              </w:rPr>
              <w:t>=6。</w:t>
            </w:r>
          </w:p>
        </w:tc>
      </w:tr>
    </w:tbl>
    <w:p w14:paraId="796FA243">
      <w:pPr>
        <w:pStyle w:val="66"/>
      </w:pPr>
      <w:bookmarkStart w:id="52" w:name="_Toc27978"/>
      <w:bookmarkStart w:id="53" w:name="_Toc68252738"/>
      <w:bookmarkStart w:id="54" w:name="_Toc18195"/>
      <w:bookmarkStart w:id="55" w:name="_Toc19647"/>
      <w:bookmarkStart w:id="56" w:name="_Toc12284958"/>
      <w:r>
        <w:rPr>
          <w:rFonts w:hint="eastAsia"/>
          <w:lang w:val="en-US" w:eastAsia="zh-CN"/>
        </w:rPr>
        <w:t>7</w:t>
      </w:r>
      <w:r>
        <w:t xml:space="preserve">  校准结果表达</w:t>
      </w:r>
      <w:bookmarkEnd w:id="52"/>
      <w:bookmarkEnd w:id="53"/>
      <w:bookmarkEnd w:id="54"/>
      <w:bookmarkEnd w:id="55"/>
    </w:p>
    <w:p w14:paraId="72FA1554">
      <w:pPr>
        <w:pStyle w:val="42"/>
        <w:bidi w:val="0"/>
      </w:pPr>
      <w:r>
        <w:rPr>
          <w:rFonts w:hint="eastAsia"/>
          <w:lang w:val="en-US" w:eastAsia="zh-CN"/>
        </w:rPr>
        <w:t>校准结果应在校准证书上反映，</w:t>
      </w:r>
      <w:r>
        <w:t>校准证书应至少包括以下信息：</w:t>
      </w:r>
    </w:p>
    <w:bookmarkEnd w:id="56"/>
    <w:p w14:paraId="08C27A01">
      <w:pPr>
        <w:pStyle w:val="42"/>
        <w:numPr>
          <w:ilvl w:val="0"/>
          <w:numId w:val="4"/>
        </w:numPr>
        <w:tabs>
          <w:tab w:val="left" w:pos="397"/>
          <w:tab w:val="clear" w:pos="0"/>
        </w:tabs>
        <w:bidi w:val="0"/>
        <w:ind w:left="0" w:leftChars="0" w:firstLine="480" w:firstLineChars="200"/>
      </w:pPr>
      <w:bookmarkStart w:id="57" w:name="_Toc28500"/>
      <w:bookmarkStart w:id="58" w:name="_Toc68252739"/>
      <w:bookmarkStart w:id="59" w:name="_Toc30443"/>
      <w:r>
        <w:t>标题：“校准证书”；</w:t>
      </w:r>
    </w:p>
    <w:p w14:paraId="175EFCDA">
      <w:pPr>
        <w:pStyle w:val="42"/>
        <w:numPr>
          <w:ilvl w:val="0"/>
          <w:numId w:val="4"/>
        </w:numPr>
        <w:tabs>
          <w:tab w:val="left" w:pos="397"/>
          <w:tab w:val="clear" w:pos="0"/>
        </w:tabs>
        <w:bidi w:val="0"/>
        <w:ind w:left="0" w:leftChars="0" w:firstLine="480" w:firstLineChars="200"/>
      </w:pPr>
      <w:r>
        <w:t>实验室名称和地址；</w:t>
      </w:r>
    </w:p>
    <w:p w14:paraId="49007D99">
      <w:pPr>
        <w:pStyle w:val="42"/>
        <w:numPr>
          <w:ilvl w:val="0"/>
          <w:numId w:val="4"/>
        </w:numPr>
        <w:tabs>
          <w:tab w:val="left" w:pos="397"/>
          <w:tab w:val="clear" w:pos="0"/>
        </w:tabs>
        <w:bidi w:val="0"/>
        <w:ind w:left="0" w:leftChars="0" w:firstLine="480" w:firstLineChars="200"/>
      </w:pPr>
      <w:r>
        <w:t>进行校准的地点（如果与实验室的地址不同）；</w:t>
      </w:r>
    </w:p>
    <w:p w14:paraId="3278A947">
      <w:pPr>
        <w:pStyle w:val="42"/>
        <w:numPr>
          <w:ilvl w:val="0"/>
          <w:numId w:val="4"/>
        </w:numPr>
        <w:tabs>
          <w:tab w:val="left" w:pos="397"/>
          <w:tab w:val="clear" w:pos="0"/>
        </w:tabs>
        <w:bidi w:val="0"/>
        <w:ind w:left="0" w:leftChars="0" w:firstLine="480" w:firstLineChars="200"/>
      </w:pPr>
      <w:r>
        <w:t>证书的唯一性标识（如编号），每页及总页数的标识；</w:t>
      </w:r>
    </w:p>
    <w:p w14:paraId="0E3BA1E3">
      <w:pPr>
        <w:pStyle w:val="42"/>
        <w:numPr>
          <w:ilvl w:val="0"/>
          <w:numId w:val="4"/>
        </w:numPr>
        <w:tabs>
          <w:tab w:val="left" w:pos="397"/>
          <w:tab w:val="clear" w:pos="0"/>
        </w:tabs>
        <w:bidi w:val="0"/>
        <w:ind w:left="0" w:leftChars="0" w:firstLine="480" w:firstLineChars="200"/>
      </w:pPr>
      <w:r>
        <w:t>客户的名称和地址；</w:t>
      </w:r>
    </w:p>
    <w:p w14:paraId="19CD2EA1">
      <w:pPr>
        <w:pStyle w:val="42"/>
        <w:numPr>
          <w:ilvl w:val="0"/>
          <w:numId w:val="4"/>
        </w:numPr>
        <w:tabs>
          <w:tab w:val="left" w:pos="397"/>
          <w:tab w:val="clear" w:pos="0"/>
        </w:tabs>
        <w:bidi w:val="0"/>
        <w:ind w:left="0" w:leftChars="0" w:firstLine="480" w:firstLineChars="200"/>
      </w:pPr>
      <w:r>
        <w:t>被校对象的描述和明确标识；</w:t>
      </w:r>
    </w:p>
    <w:p w14:paraId="395363A3">
      <w:pPr>
        <w:pStyle w:val="42"/>
        <w:numPr>
          <w:ilvl w:val="0"/>
          <w:numId w:val="4"/>
        </w:numPr>
        <w:tabs>
          <w:tab w:val="left" w:pos="397"/>
          <w:tab w:val="clear" w:pos="0"/>
        </w:tabs>
        <w:bidi w:val="0"/>
        <w:ind w:left="0" w:leftChars="0" w:firstLine="480" w:firstLineChars="200"/>
      </w:pPr>
      <w:r>
        <w:t>进行校准的日期，如果与校准结果的有效性和应用有关时，应说明被校对象的接收日期；</w:t>
      </w:r>
    </w:p>
    <w:p w14:paraId="6E4CEFB2">
      <w:pPr>
        <w:pStyle w:val="42"/>
        <w:numPr>
          <w:ilvl w:val="0"/>
          <w:numId w:val="4"/>
        </w:numPr>
        <w:tabs>
          <w:tab w:val="left" w:pos="397"/>
          <w:tab w:val="clear" w:pos="0"/>
        </w:tabs>
        <w:bidi w:val="0"/>
        <w:ind w:left="0" w:leftChars="0" w:firstLine="480" w:firstLineChars="200"/>
      </w:pPr>
      <w:r>
        <w:t>如果与校准结果的有效性应用有关时，应对被校样品的抽样程序进行说明；</w:t>
      </w:r>
    </w:p>
    <w:p w14:paraId="4383D5F7">
      <w:pPr>
        <w:pStyle w:val="42"/>
        <w:numPr>
          <w:ilvl w:val="0"/>
          <w:numId w:val="4"/>
        </w:numPr>
        <w:tabs>
          <w:tab w:val="left" w:pos="397"/>
          <w:tab w:val="clear" w:pos="0"/>
        </w:tabs>
        <w:bidi w:val="0"/>
        <w:ind w:left="0" w:leftChars="0" w:firstLine="480" w:firstLineChars="200"/>
      </w:pPr>
      <w:r>
        <w:t>校准所依据的技术规范的标识，包括名称及代号；</w:t>
      </w:r>
    </w:p>
    <w:p w14:paraId="1BC37CEA">
      <w:pPr>
        <w:pStyle w:val="42"/>
        <w:numPr>
          <w:ilvl w:val="0"/>
          <w:numId w:val="4"/>
        </w:numPr>
        <w:tabs>
          <w:tab w:val="left" w:pos="397"/>
          <w:tab w:val="clear" w:pos="0"/>
        </w:tabs>
        <w:bidi w:val="0"/>
        <w:ind w:left="0" w:leftChars="0" w:firstLine="480" w:firstLineChars="200"/>
      </w:pPr>
      <w:r>
        <w:t>本次校准所用测量标准的溯源性及有效性说明；</w:t>
      </w:r>
    </w:p>
    <w:p w14:paraId="1076B3FF">
      <w:pPr>
        <w:pStyle w:val="42"/>
        <w:numPr>
          <w:ilvl w:val="0"/>
          <w:numId w:val="4"/>
        </w:numPr>
        <w:tabs>
          <w:tab w:val="left" w:pos="397"/>
          <w:tab w:val="clear" w:pos="0"/>
        </w:tabs>
        <w:bidi w:val="0"/>
        <w:ind w:left="0" w:leftChars="0" w:firstLine="480" w:firstLineChars="200"/>
      </w:pPr>
      <w:r>
        <w:t>校准环境的描述；</w:t>
      </w:r>
    </w:p>
    <w:p w14:paraId="56292069">
      <w:pPr>
        <w:pStyle w:val="42"/>
        <w:numPr>
          <w:ilvl w:val="0"/>
          <w:numId w:val="4"/>
        </w:numPr>
        <w:tabs>
          <w:tab w:val="left" w:pos="397"/>
          <w:tab w:val="clear" w:pos="0"/>
        </w:tabs>
        <w:bidi w:val="0"/>
        <w:ind w:left="0" w:leftChars="0" w:firstLine="480" w:firstLineChars="200"/>
      </w:pPr>
      <w:r>
        <w:t>校准结果及其测量不确定度的说明；</w:t>
      </w:r>
    </w:p>
    <w:p w14:paraId="38F31120">
      <w:pPr>
        <w:pStyle w:val="42"/>
        <w:numPr>
          <w:ilvl w:val="0"/>
          <w:numId w:val="4"/>
        </w:numPr>
        <w:tabs>
          <w:tab w:val="left" w:pos="397"/>
          <w:tab w:val="clear" w:pos="0"/>
        </w:tabs>
        <w:bidi w:val="0"/>
        <w:ind w:left="0" w:leftChars="0" w:firstLine="480" w:firstLineChars="200"/>
      </w:pPr>
      <w:r>
        <w:t>对</w:t>
      </w:r>
      <w:r>
        <w:rPr>
          <w:rFonts w:hint="eastAsia"/>
        </w:rPr>
        <w:t>计量技术规范</w:t>
      </w:r>
      <w:r>
        <w:t>的偏离的说明；</w:t>
      </w:r>
    </w:p>
    <w:p w14:paraId="63C5301C">
      <w:pPr>
        <w:pStyle w:val="42"/>
        <w:numPr>
          <w:ilvl w:val="0"/>
          <w:numId w:val="4"/>
        </w:numPr>
        <w:tabs>
          <w:tab w:val="left" w:pos="397"/>
          <w:tab w:val="clear" w:pos="0"/>
        </w:tabs>
        <w:bidi w:val="0"/>
        <w:ind w:left="0" w:leftChars="0" w:firstLine="480" w:firstLineChars="200"/>
      </w:pPr>
      <w:r>
        <w:t>校准证书签发人的签名、职务或等效标识；</w:t>
      </w:r>
      <w:r>
        <w:rPr>
          <w:rFonts w:hint="eastAsia"/>
          <w:lang w:val="en-US" w:eastAsia="zh-CN"/>
        </w:rPr>
        <w:t>校准员、核验员的签名以及校准日期；</w:t>
      </w:r>
    </w:p>
    <w:p w14:paraId="28B597BE">
      <w:pPr>
        <w:pStyle w:val="42"/>
        <w:numPr>
          <w:ilvl w:val="0"/>
          <w:numId w:val="4"/>
        </w:numPr>
        <w:tabs>
          <w:tab w:val="left" w:pos="397"/>
          <w:tab w:val="clear" w:pos="0"/>
        </w:tabs>
        <w:bidi w:val="0"/>
        <w:ind w:left="0" w:leftChars="0" w:firstLine="480" w:firstLineChars="200"/>
      </w:pPr>
      <w:r>
        <w:t>校准结果仅对被校对象有效的</w:t>
      </w:r>
      <w:r>
        <w:rPr>
          <w:rFonts w:hint="eastAsia"/>
          <w:lang w:val="en-US" w:eastAsia="zh-CN"/>
        </w:rPr>
        <w:t>声明</w:t>
      </w:r>
      <w:r>
        <w:t>；</w:t>
      </w:r>
    </w:p>
    <w:p w14:paraId="4DBA383D">
      <w:pPr>
        <w:pStyle w:val="42"/>
        <w:numPr>
          <w:ilvl w:val="0"/>
          <w:numId w:val="4"/>
        </w:numPr>
        <w:tabs>
          <w:tab w:val="left" w:pos="397"/>
          <w:tab w:val="clear" w:pos="0"/>
        </w:tabs>
        <w:bidi w:val="0"/>
        <w:ind w:left="0" w:leftChars="0" w:firstLine="480" w:firstLineChars="200"/>
      </w:pPr>
      <w:r>
        <w:t>未经实验室书面批准，不</w:t>
      </w:r>
      <w:r>
        <w:rPr>
          <w:rFonts w:hint="eastAsia"/>
          <w:lang w:val="en-US" w:eastAsia="zh-CN"/>
        </w:rPr>
        <w:t>得</w:t>
      </w:r>
      <w:r>
        <w:t>部分复制证书的声明。</w:t>
      </w:r>
    </w:p>
    <w:p w14:paraId="2E980925">
      <w:pPr>
        <w:pStyle w:val="66"/>
      </w:pPr>
      <w:bookmarkStart w:id="60" w:name="_Toc7716"/>
      <w:r>
        <w:rPr>
          <w:rFonts w:hint="eastAsia"/>
          <w:lang w:val="en-US" w:eastAsia="zh-CN"/>
        </w:rPr>
        <w:t>8</w:t>
      </w:r>
      <w:r>
        <w:t xml:space="preserve">  复校时间间隔</w:t>
      </w:r>
      <w:bookmarkEnd w:id="57"/>
      <w:bookmarkEnd w:id="58"/>
      <w:bookmarkEnd w:id="59"/>
      <w:bookmarkEnd w:id="60"/>
    </w:p>
    <w:p w14:paraId="3483B6CF">
      <w:pPr>
        <w:pStyle w:val="42"/>
        <w:bidi w:val="0"/>
        <w:rPr>
          <w:rFonts w:hint="eastAsia"/>
        </w:rPr>
      </w:pPr>
      <w:r>
        <w:rPr>
          <w:rFonts w:hint="eastAsia"/>
          <w:lang w:val="en-US" w:eastAsia="zh-CN"/>
        </w:rPr>
        <w:t>由于复校时间间隔的长短是由监测系统的使用情况、使用者、监测系统本身质量等诸因素所决定的，因此，送校单位可根据实际使用情况自主决定复校时间间隔，建议复校时间间隔不超过1年</w:t>
      </w:r>
      <w:r>
        <w:t>。</w:t>
      </w:r>
      <w:r>
        <w:rPr>
          <w:rFonts w:hint="eastAsia"/>
        </w:rPr>
        <w:t>在相邻两次校准期间，如对</w:t>
      </w:r>
      <w:r>
        <w:rPr>
          <w:rFonts w:hint="eastAsia"/>
          <w:lang w:val="en-US" w:eastAsia="zh-CN"/>
        </w:rPr>
        <w:t>监测系统</w:t>
      </w:r>
      <w:r>
        <w:rPr>
          <w:rFonts w:hint="eastAsia"/>
        </w:rPr>
        <w:t>的检测数据有怀疑或</w:t>
      </w:r>
      <w:r>
        <w:rPr>
          <w:rFonts w:hint="eastAsia"/>
          <w:lang w:val="en-US" w:eastAsia="zh-CN"/>
        </w:rPr>
        <w:t>监测系统</w:t>
      </w:r>
      <w:r>
        <w:rPr>
          <w:rFonts w:hint="eastAsia"/>
        </w:rPr>
        <w:t>更换主要部件及修理后</w:t>
      </w:r>
      <w:r>
        <w:rPr>
          <w:rFonts w:hint="eastAsia"/>
          <w:lang w:val="en-US" w:eastAsia="zh-CN"/>
        </w:rPr>
        <w:t>等</w:t>
      </w:r>
      <w:r>
        <w:rPr>
          <w:rFonts w:hint="eastAsia"/>
        </w:rPr>
        <w:t>，可考虑对</w:t>
      </w:r>
      <w:r>
        <w:rPr>
          <w:rFonts w:hint="eastAsia"/>
          <w:lang w:val="en-US" w:eastAsia="zh-CN"/>
        </w:rPr>
        <w:t>监测系统</w:t>
      </w:r>
      <w:r>
        <w:rPr>
          <w:rFonts w:hint="eastAsia"/>
        </w:rPr>
        <w:t>重新校准。</w:t>
      </w:r>
    </w:p>
    <w:p w14:paraId="40EEF304">
      <w:pPr>
        <w:spacing w:line="360" w:lineRule="auto"/>
        <w:rPr>
          <w:rFonts w:hint="eastAsia" w:eastAsia="黑体"/>
          <w:sz w:val="24"/>
        </w:rPr>
        <w:sectPr>
          <w:headerReference r:id="rId14" w:type="default"/>
          <w:footerReference r:id="rId15" w:type="default"/>
          <w:pgSz w:w="11906" w:h="16838"/>
          <w:pgMar w:top="1418" w:right="1418" w:bottom="1418" w:left="1701" w:header="851" w:footer="851" w:gutter="0"/>
          <w:pgNumType w:fmt="decimal" w:start="1"/>
          <w:cols w:space="720" w:num="1"/>
          <w:docGrid w:type="lines" w:linePitch="312" w:charSpace="0"/>
        </w:sectPr>
      </w:pPr>
    </w:p>
    <w:p w14:paraId="730AC24C">
      <w:pPr>
        <w:spacing w:line="360" w:lineRule="auto"/>
        <w:ind w:left="2934" w:leftChars="0" w:hanging="2934" w:hangingChars="1048"/>
        <w:jc w:val="left"/>
        <w:textAlignment w:val="baseline"/>
        <w:outlineLvl w:val="0"/>
        <w:rPr>
          <w:rStyle w:val="68"/>
          <w:rFonts w:hint="eastAsia"/>
        </w:rPr>
      </w:pPr>
      <w:bookmarkStart w:id="61" w:name="_Toc13398"/>
      <w:bookmarkStart w:id="62" w:name="_Toc32171"/>
      <w:bookmarkStart w:id="63" w:name="_Toc20619"/>
      <w:r>
        <w:rPr>
          <w:sz w:val="28"/>
        </w:rPr>
        <mc:AlternateContent>
          <mc:Choice Requires="wps">
            <w:drawing>
              <wp:anchor distT="0" distB="0" distL="114300" distR="114300" simplePos="0" relativeHeight="251663360" behindDoc="0" locked="0" layoutInCell="1" allowOverlap="1">
                <wp:simplePos x="0" y="0"/>
                <wp:positionH relativeFrom="column">
                  <wp:posOffset>4457700</wp:posOffset>
                </wp:positionH>
                <wp:positionV relativeFrom="paragraph">
                  <wp:posOffset>720090</wp:posOffset>
                </wp:positionV>
                <wp:extent cx="1162050" cy="277495"/>
                <wp:effectExtent l="0" t="0" r="0" b="0"/>
                <wp:wrapNone/>
                <wp:docPr id="8" name="文本框 8"/>
                <wp:cNvGraphicFramePr/>
                <a:graphic xmlns:a="http://schemas.openxmlformats.org/drawingml/2006/main">
                  <a:graphicData uri="http://schemas.microsoft.com/office/word/2010/wordprocessingShape">
                    <wps:wsp>
                      <wps:cNvSpPr txBox="1"/>
                      <wps:spPr>
                        <a:xfrm>
                          <a:off x="4916170" y="1153795"/>
                          <a:ext cx="1162050" cy="277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7C57A6">
                            <w:r>
                              <w:rPr>
                                <w:rFonts w:hint="eastAsia"/>
                                <w:lang w:val="en-US" w:eastAsia="zh-CN"/>
                              </w:rPr>
                              <w:t>第  页  共  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1pt;margin-top:56.7pt;height:21.85pt;width:91.5pt;z-index:251663360;mso-width-relative:page;mso-height-relative:page;" filled="f" stroked="f" coordsize="21600,21600" o:gfxdata="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BSiV02gAAAAsBAAAPAAAAAAAAAAEA&#10;IAAAACIAAABkcnMvZG93bnJldi54bWxQSwECFAAUAAAACACHTuJA0Nrm0UYCAAByBAAADgAAAAAA&#10;AAABACAAAAApAQAAZHJzL2Uyb0RvYy54bWxQSwUGAAAAAAYABgBZAQAA4QUAAAAA&#10;">
                <v:fill on="f" focussize="0,0"/>
                <v:stroke on="f" weight="0.5pt"/>
                <v:imagedata o:title=""/>
                <o:lock v:ext="edit" aspectratio="f"/>
                <v:textbox>
                  <w:txbxContent>
                    <w:p w14:paraId="4E7C57A6">
                      <w:r>
                        <w:rPr>
                          <w:rFonts w:hint="eastAsia"/>
                          <w:lang w:val="en-US" w:eastAsia="zh-CN"/>
                        </w:rPr>
                        <w:t>第  页  共  页</w:t>
                      </w:r>
                    </w:p>
                  </w:txbxContent>
                </v:textbox>
              </v:shape>
            </w:pict>
          </mc:Fallback>
        </mc:AlternateContent>
      </w:r>
      <w:r>
        <w:rPr>
          <w:rStyle w:val="68"/>
          <w:rFonts w:hint="eastAsia"/>
        </w:rPr>
        <w:t>附录</w:t>
      </w:r>
      <w:r>
        <w:rPr>
          <w:rStyle w:val="68"/>
          <w:rFonts w:hint="eastAsia"/>
          <w:lang w:val="en-US" w:eastAsia="zh-CN"/>
        </w:rPr>
        <w:t>A</w:t>
      </w:r>
      <w:r>
        <w:rPr>
          <w:rStyle w:val="68"/>
          <w:rFonts w:hint="eastAsia"/>
          <w:lang w:val="en-US" w:eastAsia="zh-CN"/>
        </w:rPr>
        <w:br w:type="textWrapping"/>
      </w:r>
      <w:r>
        <w:rPr>
          <w:rStyle w:val="68"/>
          <w:rFonts w:hint="eastAsia"/>
        </w:rPr>
        <w:t>校准</w:t>
      </w:r>
      <w:r>
        <w:rPr>
          <w:rStyle w:val="68"/>
          <w:rFonts w:hint="eastAsia"/>
          <w:lang w:val="en-US" w:eastAsia="zh-CN"/>
        </w:rPr>
        <w:t>原始记录</w:t>
      </w:r>
      <w:r>
        <w:rPr>
          <w:rStyle w:val="68"/>
          <w:rFonts w:hint="eastAsia"/>
        </w:rPr>
        <w:t>参考格式</w:t>
      </w:r>
      <w:bookmarkEnd w:id="61"/>
      <w:bookmarkEnd w:id="62"/>
      <w:bookmarkEnd w:id="63"/>
    </w:p>
    <w:p w14:paraId="0F2003CB">
      <w:pPr>
        <w:wordWrap w:val="0"/>
        <w:jc w:val="right"/>
        <w:rPr>
          <w:rFonts w:hint="default" w:eastAsia="宋体"/>
          <w:lang w:val="en-US" w:eastAsia="zh-CN"/>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1"/>
        <w:gridCol w:w="4502"/>
      </w:tblGrid>
      <w:tr w14:paraId="0CB6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01" w:type="dxa"/>
            <w:noWrap w:val="0"/>
            <w:vAlign w:val="top"/>
          </w:tcPr>
          <w:p w14:paraId="00D89BD4">
            <w:pPr>
              <w:spacing w:line="240" w:lineRule="auto"/>
              <w:rPr>
                <w:rFonts w:hint="eastAsia" w:ascii="宋体" w:hAnsi="宋体"/>
                <w:sz w:val="21"/>
                <w:szCs w:val="21"/>
                <w:vertAlign w:val="baseline"/>
              </w:rPr>
            </w:pPr>
            <w:r>
              <w:rPr>
                <w:rFonts w:hint="eastAsia" w:ascii="宋体" w:hAnsi="宋体"/>
                <w:sz w:val="21"/>
                <w:szCs w:val="21"/>
              </w:rPr>
              <w:t>委</w:t>
            </w:r>
            <w:r>
              <w:rPr>
                <w:rFonts w:hint="eastAsia" w:ascii="宋体" w:hAnsi="宋体"/>
                <w:sz w:val="21"/>
                <w:szCs w:val="21"/>
                <w:lang w:val="en-US" w:eastAsia="zh-CN"/>
              </w:rPr>
              <w:t xml:space="preserve"> </w:t>
            </w:r>
            <w:r>
              <w:rPr>
                <w:rFonts w:hint="eastAsia" w:ascii="宋体" w:hAnsi="宋体"/>
                <w:sz w:val="21"/>
                <w:szCs w:val="21"/>
              </w:rPr>
              <w:t>托</w:t>
            </w:r>
            <w:r>
              <w:rPr>
                <w:rFonts w:hint="eastAsia" w:ascii="宋体" w:hAnsi="宋体"/>
                <w:sz w:val="21"/>
                <w:szCs w:val="21"/>
                <w:lang w:val="en-US" w:eastAsia="zh-CN"/>
              </w:rPr>
              <w:t xml:space="preserve"> </w:t>
            </w:r>
            <w:r>
              <w:rPr>
                <w:rFonts w:hint="eastAsia" w:ascii="宋体" w:hAnsi="宋体"/>
                <w:sz w:val="21"/>
                <w:szCs w:val="21"/>
              </w:rPr>
              <w:t>方：</w:t>
            </w:r>
          </w:p>
        </w:tc>
        <w:tc>
          <w:tcPr>
            <w:tcW w:w="4502" w:type="dxa"/>
            <w:noWrap w:val="0"/>
            <w:vAlign w:val="top"/>
          </w:tcPr>
          <w:p w14:paraId="34477792">
            <w:pPr>
              <w:spacing w:line="240" w:lineRule="auto"/>
              <w:rPr>
                <w:rFonts w:hint="eastAsia" w:ascii="宋体" w:hAnsi="宋体"/>
                <w:sz w:val="21"/>
                <w:szCs w:val="21"/>
                <w:vertAlign w:val="baseline"/>
              </w:rPr>
            </w:pPr>
            <w:r>
              <w:rPr>
                <w:rFonts w:hint="eastAsia" w:ascii="宋体" w:hAnsi="宋体"/>
                <w:sz w:val="21"/>
                <w:szCs w:val="21"/>
              </w:rPr>
              <w:t>仪器名称：</w:t>
            </w:r>
          </w:p>
        </w:tc>
      </w:tr>
      <w:tr w14:paraId="011AA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noWrap w:val="0"/>
            <w:vAlign w:val="top"/>
          </w:tcPr>
          <w:p w14:paraId="74F54107">
            <w:pPr>
              <w:spacing w:line="240" w:lineRule="auto"/>
              <w:rPr>
                <w:rFonts w:hint="eastAsia" w:ascii="宋体" w:hAnsi="宋体"/>
                <w:sz w:val="21"/>
                <w:szCs w:val="21"/>
                <w:vertAlign w:val="baseline"/>
              </w:rPr>
            </w:pPr>
            <w:r>
              <w:rPr>
                <w:rFonts w:hint="eastAsia" w:ascii="宋体" w:hAnsi="宋体"/>
                <w:sz w:val="21"/>
                <w:szCs w:val="21"/>
              </w:rPr>
              <w:t>制</w:t>
            </w:r>
            <w:r>
              <w:rPr>
                <w:rFonts w:hint="eastAsia" w:ascii="宋体" w:hAnsi="宋体"/>
                <w:sz w:val="21"/>
                <w:szCs w:val="21"/>
                <w:lang w:val="en-US" w:eastAsia="zh-CN"/>
              </w:rPr>
              <w:t xml:space="preserve"> </w:t>
            </w:r>
            <w:r>
              <w:rPr>
                <w:rFonts w:hint="eastAsia" w:ascii="宋体" w:hAnsi="宋体"/>
                <w:sz w:val="21"/>
                <w:szCs w:val="21"/>
              </w:rPr>
              <w:t>造</w:t>
            </w:r>
            <w:r>
              <w:rPr>
                <w:rFonts w:hint="eastAsia" w:ascii="宋体" w:hAnsi="宋体"/>
                <w:sz w:val="21"/>
                <w:szCs w:val="21"/>
                <w:lang w:val="en-US" w:eastAsia="zh-CN"/>
              </w:rPr>
              <w:t xml:space="preserve"> </w:t>
            </w:r>
            <w:r>
              <w:rPr>
                <w:rFonts w:hint="eastAsia" w:ascii="宋体" w:hAnsi="宋体"/>
                <w:sz w:val="21"/>
                <w:szCs w:val="21"/>
              </w:rPr>
              <w:t>厂：</w:t>
            </w:r>
          </w:p>
        </w:tc>
        <w:tc>
          <w:tcPr>
            <w:tcW w:w="4502" w:type="dxa"/>
            <w:noWrap w:val="0"/>
            <w:vAlign w:val="top"/>
          </w:tcPr>
          <w:p w14:paraId="00E5120B">
            <w:pPr>
              <w:spacing w:line="240" w:lineRule="auto"/>
              <w:rPr>
                <w:rFonts w:hint="eastAsia" w:ascii="宋体" w:hAnsi="宋体"/>
                <w:sz w:val="21"/>
                <w:szCs w:val="21"/>
                <w:vertAlign w:val="baseline"/>
              </w:rPr>
            </w:pPr>
            <w:r>
              <w:rPr>
                <w:rFonts w:hint="eastAsia" w:ascii="宋体" w:hAnsi="宋体"/>
                <w:sz w:val="21"/>
                <w:szCs w:val="21"/>
              </w:rPr>
              <w:t>型号规格：</w:t>
            </w:r>
          </w:p>
        </w:tc>
      </w:tr>
      <w:tr w14:paraId="1995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noWrap w:val="0"/>
            <w:vAlign w:val="top"/>
          </w:tcPr>
          <w:p w14:paraId="2D79A15E">
            <w:pPr>
              <w:spacing w:line="240" w:lineRule="auto"/>
              <w:rPr>
                <w:rFonts w:hint="eastAsia" w:ascii="宋体" w:hAnsi="宋体"/>
                <w:sz w:val="21"/>
                <w:szCs w:val="21"/>
                <w:vertAlign w:val="baseline"/>
              </w:rPr>
            </w:pPr>
            <w:r>
              <w:rPr>
                <w:rFonts w:hint="eastAsia" w:ascii="宋体" w:hAnsi="宋体"/>
                <w:sz w:val="21"/>
                <w:szCs w:val="21"/>
              </w:rPr>
              <w:t>编</w:t>
            </w:r>
            <w:r>
              <w:rPr>
                <w:rFonts w:ascii="宋体" w:hAnsi="宋体"/>
                <w:sz w:val="21"/>
                <w:szCs w:val="21"/>
              </w:rPr>
              <w:t xml:space="preserve">    </w:t>
            </w:r>
            <w:r>
              <w:rPr>
                <w:rFonts w:hint="eastAsia" w:ascii="宋体" w:hAnsi="宋体"/>
                <w:sz w:val="21"/>
                <w:szCs w:val="21"/>
              </w:rPr>
              <w:t>号：</w:t>
            </w:r>
          </w:p>
        </w:tc>
        <w:tc>
          <w:tcPr>
            <w:tcW w:w="4502" w:type="dxa"/>
            <w:noWrap w:val="0"/>
            <w:vAlign w:val="top"/>
          </w:tcPr>
          <w:p w14:paraId="6B964199">
            <w:pPr>
              <w:spacing w:line="240" w:lineRule="auto"/>
              <w:rPr>
                <w:rFonts w:hint="eastAsia" w:ascii="宋体" w:hAnsi="宋体"/>
                <w:sz w:val="21"/>
                <w:szCs w:val="21"/>
                <w:vertAlign w:val="baseline"/>
              </w:rPr>
            </w:pPr>
            <w:r>
              <w:rPr>
                <w:rFonts w:hint="eastAsia" w:ascii="宋体" w:hAnsi="宋体"/>
                <w:sz w:val="21"/>
                <w:szCs w:val="21"/>
              </w:rPr>
              <w:t>设 备 号：</w:t>
            </w:r>
          </w:p>
        </w:tc>
      </w:tr>
      <w:tr w14:paraId="1E9A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noWrap w:val="0"/>
            <w:vAlign w:val="top"/>
          </w:tcPr>
          <w:p w14:paraId="3489ACDE">
            <w:pPr>
              <w:spacing w:line="240" w:lineRule="auto"/>
              <w:rPr>
                <w:rFonts w:hint="eastAsia" w:ascii="宋体" w:hAnsi="宋体"/>
                <w:sz w:val="21"/>
                <w:szCs w:val="21"/>
                <w:vertAlign w:val="baseline"/>
              </w:rPr>
            </w:pPr>
            <w:r>
              <w:rPr>
                <w:rFonts w:hint="eastAsia" w:ascii="宋体" w:hAnsi="宋体"/>
                <w:sz w:val="21"/>
                <w:szCs w:val="21"/>
              </w:rPr>
              <w:t>证书编号：</w:t>
            </w:r>
          </w:p>
        </w:tc>
        <w:tc>
          <w:tcPr>
            <w:tcW w:w="4502" w:type="dxa"/>
            <w:noWrap w:val="0"/>
            <w:vAlign w:val="top"/>
          </w:tcPr>
          <w:p w14:paraId="0D4BDDC2">
            <w:pPr>
              <w:spacing w:line="240" w:lineRule="auto"/>
              <w:rPr>
                <w:rFonts w:hint="eastAsia" w:ascii="宋体" w:hAnsi="宋体"/>
                <w:sz w:val="21"/>
                <w:szCs w:val="21"/>
                <w:vertAlign w:val="baseline"/>
              </w:rPr>
            </w:pPr>
            <w:r>
              <w:rPr>
                <w:rFonts w:hint="eastAsia" w:ascii="宋体" w:hAnsi="宋体"/>
                <w:sz w:val="21"/>
                <w:szCs w:val="21"/>
              </w:rPr>
              <w:t>记录编号：</w:t>
            </w:r>
          </w:p>
        </w:tc>
      </w:tr>
      <w:tr w14:paraId="67263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gridSpan w:val="2"/>
            <w:noWrap w:val="0"/>
            <w:vAlign w:val="top"/>
          </w:tcPr>
          <w:p w14:paraId="66392D66">
            <w:pPr>
              <w:spacing w:line="240" w:lineRule="auto"/>
              <w:rPr>
                <w:rFonts w:hint="eastAsia" w:ascii="宋体" w:hAnsi="宋体" w:eastAsia="宋体"/>
                <w:sz w:val="21"/>
                <w:szCs w:val="21"/>
                <w:lang w:val="en-US" w:eastAsia="zh-CN"/>
              </w:rPr>
            </w:pPr>
            <w:r>
              <w:rPr>
                <w:rFonts w:hint="eastAsia" w:ascii="宋体" w:hAnsi="宋体"/>
                <w:sz w:val="21"/>
                <w:szCs w:val="21"/>
              </w:rPr>
              <w:t>环境</w:t>
            </w:r>
            <w:r>
              <w:rPr>
                <w:rFonts w:hint="eastAsia" w:ascii="宋体" w:hAnsi="宋体"/>
                <w:sz w:val="21"/>
                <w:szCs w:val="21"/>
                <w:lang w:val="en-US" w:eastAsia="zh-CN"/>
              </w:rPr>
              <w:t>条件</w:t>
            </w:r>
            <w:r>
              <w:rPr>
                <w:rFonts w:hint="eastAsia" w:ascii="宋体" w:hAnsi="宋体"/>
                <w:sz w:val="21"/>
                <w:szCs w:val="21"/>
              </w:rPr>
              <w:t>：</w:t>
            </w:r>
          </w:p>
        </w:tc>
      </w:tr>
      <w:tr w14:paraId="0A60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gridSpan w:val="2"/>
            <w:noWrap w:val="0"/>
            <w:vAlign w:val="top"/>
          </w:tcPr>
          <w:p w14:paraId="33C52D36">
            <w:pPr>
              <w:spacing w:line="240" w:lineRule="auto"/>
              <w:rPr>
                <w:rFonts w:hint="eastAsia" w:ascii="宋体" w:hAnsi="宋体"/>
                <w:sz w:val="21"/>
                <w:szCs w:val="21"/>
                <w:vertAlign w:val="baseline"/>
              </w:rPr>
            </w:pPr>
            <w:r>
              <w:rPr>
                <w:rFonts w:hint="eastAsia" w:ascii="宋体" w:hAnsi="宋体"/>
                <w:sz w:val="21"/>
                <w:szCs w:val="21"/>
              </w:rPr>
              <w:t>依    据：</w:t>
            </w:r>
          </w:p>
        </w:tc>
      </w:tr>
    </w:tbl>
    <w:p w14:paraId="4FB897AC">
      <w:pPr>
        <w:spacing w:line="240" w:lineRule="auto"/>
        <w:rPr>
          <w:rFonts w:hint="eastAsia" w:ascii="宋体" w:hAnsi="宋体"/>
          <w:sz w:val="24"/>
        </w:rPr>
      </w:pPr>
    </w:p>
    <w:p w14:paraId="6D00CC78">
      <w:pPr>
        <w:spacing w:line="240" w:lineRule="auto"/>
        <w:rPr>
          <w:rFonts w:hint="eastAsia" w:ascii="宋体" w:hAnsi="宋体"/>
          <w:sz w:val="21"/>
          <w:szCs w:val="21"/>
        </w:rPr>
      </w:pPr>
      <w:r>
        <w:rPr>
          <w:rFonts w:hint="eastAsia" w:ascii="宋体" w:hAnsi="宋体"/>
          <w:sz w:val="21"/>
          <w:szCs w:val="21"/>
        </w:rPr>
        <w:t>本次校准所用主要测量设备：</w:t>
      </w:r>
    </w:p>
    <w:tbl>
      <w:tblPr>
        <w:tblStyle w:val="20"/>
        <w:tblW w:w="9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00"/>
        <w:gridCol w:w="1800"/>
        <w:gridCol w:w="1800"/>
        <w:gridCol w:w="1802"/>
      </w:tblGrid>
      <w:tr w14:paraId="6A1D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800" w:type="dxa"/>
            <w:noWrap w:val="0"/>
            <w:vAlign w:val="center"/>
          </w:tcPr>
          <w:p w14:paraId="26CC0BF4">
            <w:pPr>
              <w:spacing w:line="240" w:lineRule="auto"/>
              <w:jc w:val="center"/>
              <w:rPr>
                <w:rFonts w:hint="eastAsia" w:ascii="宋体" w:hAnsi="宋体"/>
                <w:sz w:val="21"/>
                <w:szCs w:val="21"/>
              </w:rPr>
            </w:pPr>
            <w:r>
              <w:rPr>
                <w:rFonts w:hint="eastAsia" w:ascii="宋体" w:hAnsi="宋体"/>
                <w:sz w:val="21"/>
                <w:szCs w:val="21"/>
              </w:rPr>
              <w:t>标准器名称</w:t>
            </w:r>
          </w:p>
        </w:tc>
        <w:tc>
          <w:tcPr>
            <w:tcW w:w="1800" w:type="dxa"/>
            <w:noWrap w:val="0"/>
            <w:vAlign w:val="center"/>
          </w:tcPr>
          <w:p w14:paraId="2F6F6ADF">
            <w:pPr>
              <w:spacing w:line="240" w:lineRule="auto"/>
              <w:jc w:val="center"/>
              <w:rPr>
                <w:rFonts w:hint="eastAsia" w:ascii="宋体" w:hAnsi="宋体"/>
                <w:sz w:val="21"/>
                <w:szCs w:val="21"/>
              </w:rPr>
            </w:pPr>
            <w:r>
              <w:rPr>
                <w:rFonts w:hint="eastAsia" w:ascii="宋体" w:hAnsi="宋体"/>
                <w:sz w:val="21"/>
                <w:szCs w:val="21"/>
              </w:rPr>
              <w:t>仪器编号</w:t>
            </w:r>
          </w:p>
        </w:tc>
        <w:tc>
          <w:tcPr>
            <w:tcW w:w="1800" w:type="dxa"/>
            <w:noWrap w:val="0"/>
            <w:vAlign w:val="center"/>
          </w:tcPr>
          <w:p w14:paraId="50A636E8">
            <w:pPr>
              <w:spacing w:line="240" w:lineRule="auto"/>
              <w:jc w:val="center"/>
              <w:rPr>
                <w:rFonts w:hint="default" w:ascii="宋体" w:hAnsi="宋体" w:eastAsia="宋体"/>
                <w:sz w:val="21"/>
                <w:szCs w:val="21"/>
                <w:lang w:val="en-US" w:eastAsia="zh-CN"/>
              </w:rPr>
            </w:pPr>
            <w:r>
              <w:rPr>
                <w:rFonts w:hint="eastAsia" w:ascii="宋体" w:hAnsi="宋体"/>
                <w:sz w:val="21"/>
                <w:szCs w:val="21"/>
                <w:lang w:val="en-US" w:eastAsia="zh-CN"/>
              </w:rPr>
              <w:t>技术特征</w:t>
            </w:r>
          </w:p>
        </w:tc>
        <w:tc>
          <w:tcPr>
            <w:tcW w:w="1800" w:type="dxa"/>
            <w:noWrap w:val="0"/>
            <w:vAlign w:val="center"/>
          </w:tcPr>
          <w:p w14:paraId="7587B9F3">
            <w:pPr>
              <w:spacing w:line="240" w:lineRule="auto"/>
              <w:jc w:val="center"/>
              <w:rPr>
                <w:rFonts w:hint="eastAsia" w:ascii="宋体" w:hAnsi="宋体"/>
                <w:sz w:val="21"/>
                <w:szCs w:val="21"/>
              </w:rPr>
            </w:pPr>
            <w:r>
              <w:rPr>
                <w:rFonts w:hint="eastAsia" w:ascii="宋体" w:hAnsi="宋体"/>
                <w:sz w:val="21"/>
                <w:szCs w:val="21"/>
              </w:rPr>
              <w:t>证书号</w:t>
            </w:r>
          </w:p>
        </w:tc>
        <w:tc>
          <w:tcPr>
            <w:tcW w:w="1802" w:type="dxa"/>
            <w:noWrap w:val="0"/>
            <w:vAlign w:val="center"/>
          </w:tcPr>
          <w:p w14:paraId="11D0C00B">
            <w:pPr>
              <w:spacing w:line="240" w:lineRule="auto"/>
              <w:jc w:val="center"/>
              <w:rPr>
                <w:rFonts w:hint="eastAsia" w:ascii="宋体" w:hAnsi="宋体" w:eastAsia="宋体"/>
                <w:sz w:val="21"/>
                <w:szCs w:val="21"/>
                <w:lang w:val="en-US" w:eastAsia="zh-CN"/>
              </w:rPr>
            </w:pPr>
            <w:r>
              <w:rPr>
                <w:rFonts w:hint="eastAsia" w:ascii="宋体" w:hAnsi="宋体"/>
                <w:sz w:val="21"/>
                <w:szCs w:val="21"/>
                <w:lang w:val="en-US" w:eastAsia="zh-CN"/>
              </w:rPr>
              <w:t>有效期</w:t>
            </w:r>
          </w:p>
        </w:tc>
      </w:tr>
      <w:tr w14:paraId="2150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00" w:type="dxa"/>
            <w:noWrap w:val="0"/>
            <w:vAlign w:val="center"/>
          </w:tcPr>
          <w:p w14:paraId="3A10AE25">
            <w:pPr>
              <w:spacing w:line="240" w:lineRule="auto"/>
              <w:jc w:val="center"/>
              <w:rPr>
                <w:rFonts w:hint="eastAsia" w:ascii="宋体" w:hAnsi="宋体"/>
                <w:sz w:val="21"/>
                <w:szCs w:val="21"/>
              </w:rPr>
            </w:pPr>
          </w:p>
        </w:tc>
        <w:tc>
          <w:tcPr>
            <w:tcW w:w="1800" w:type="dxa"/>
            <w:noWrap w:val="0"/>
            <w:vAlign w:val="center"/>
          </w:tcPr>
          <w:p w14:paraId="18B522F2">
            <w:pPr>
              <w:spacing w:line="240" w:lineRule="auto"/>
              <w:ind w:firstLine="210" w:firstLineChars="100"/>
              <w:jc w:val="center"/>
              <w:rPr>
                <w:rFonts w:hint="eastAsia" w:ascii="宋体" w:hAnsi="宋体"/>
                <w:sz w:val="21"/>
                <w:szCs w:val="21"/>
              </w:rPr>
            </w:pPr>
          </w:p>
        </w:tc>
        <w:tc>
          <w:tcPr>
            <w:tcW w:w="1800" w:type="dxa"/>
            <w:noWrap w:val="0"/>
            <w:vAlign w:val="center"/>
          </w:tcPr>
          <w:p w14:paraId="1B637B39">
            <w:pPr>
              <w:spacing w:line="240" w:lineRule="auto"/>
              <w:ind w:firstLine="210" w:firstLineChars="100"/>
              <w:jc w:val="center"/>
              <w:rPr>
                <w:rFonts w:hint="eastAsia" w:ascii="宋体" w:hAnsi="宋体"/>
                <w:sz w:val="21"/>
                <w:szCs w:val="21"/>
              </w:rPr>
            </w:pPr>
          </w:p>
        </w:tc>
        <w:tc>
          <w:tcPr>
            <w:tcW w:w="1800" w:type="dxa"/>
            <w:noWrap w:val="0"/>
            <w:vAlign w:val="center"/>
          </w:tcPr>
          <w:p w14:paraId="354FDAF1">
            <w:pPr>
              <w:spacing w:line="240" w:lineRule="auto"/>
              <w:ind w:firstLine="315" w:firstLineChars="150"/>
              <w:jc w:val="center"/>
              <w:rPr>
                <w:rFonts w:hint="eastAsia" w:ascii="宋体" w:hAnsi="宋体"/>
                <w:sz w:val="21"/>
                <w:szCs w:val="21"/>
              </w:rPr>
            </w:pPr>
          </w:p>
        </w:tc>
        <w:tc>
          <w:tcPr>
            <w:tcW w:w="1802" w:type="dxa"/>
            <w:noWrap w:val="0"/>
            <w:vAlign w:val="center"/>
          </w:tcPr>
          <w:p w14:paraId="413856BE">
            <w:pPr>
              <w:spacing w:line="240" w:lineRule="auto"/>
              <w:jc w:val="center"/>
              <w:rPr>
                <w:rFonts w:hint="eastAsia" w:ascii="宋体" w:hAnsi="宋体"/>
                <w:sz w:val="21"/>
                <w:szCs w:val="21"/>
              </w:rPr>
            </w:pPr>
          </w:p>
        </w:tc>
      </w:tr>
      <w:tr w14:paraId="0FA71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800" w:type="dxa"/>
            <w:noWrap w:val="0"/>
            <w:vAlign w:val="center"/>
          </w:tcPr>
          <w:p w14:paraId="7704ACF8">
            <w:pPr>
              <w:spacing w:line="240" w:lineRule="auto"/>
              <w:jc w:val="center"/>
              <w:rPr>
                <w:rFonts w:hint="eastAsia" w:ascii="宋体" w:hAnsi="宋体"/>
                <w:sz w:val="21"/>
                <w:szCs w:val="21"/>
              </w:rPr>
            </w:pPr>
          </w:p>
        </w:tc>
        <w:tc>
          <w:tcPr>
            <w:tcW w:w="1800" w:type="dxa"/>
            <w:noWrap w:val="0"/>
            <w:vAlign w:val="center"/>
          </w:tcPr>
          <w:p w14:paraId="36FA94CF">
            <w:pPr>
              <w:spacing w:line="240" w:lineRule="auto"/>
              <w:ind w:firstLine="210" w:firstLineChars="100"/>
              <w:jc w:val="center"/>
              <w:rPr>
                <w:rFonts w:ascii="宋体" w:hAnsi="宋体"/>
                <w:sz w:val="21"/>
                <w:szCs w:val="21"/>
              </w:rPr>
            </w:pPr>
          </w:p>
        </w:tc>
        <w:tc>
          <w:tcPr>
            <w:tcW w:w="1800" w:type="dxa"/>
            <w:noWrap w:val="0"/>
            <w:vAlign w:val="center"/>
          </w:tcPr>
          <w:p w14:paraId="1A553641">
            <w:pPr>
              <w:spacing w:line="240" w:lineRule="auto"/>
              <w:ind w:firstLine="210" w:firstLineChars="100"/>
              <w:jc w:val="center"/>
              <w:rPr>
                <w:rFonts w:ascii="宋体" w:hAnsi="宋体"/>
                <w:sz w:val="21"/>
                <w:szCs w:val="21"/>
              </w:rPr>
            </w:pPr>
          </w:p>
        </w:tc>
        <w:tc>
          <w:tcPr>
            <w:tcW w:w="1800" w:type="dxa"/>
            <w:noWrap w:val="0"/>
            <w:vAlign w:val="center"/>
          </w:tcPr>
          <w:p w14:paraId="73693CFE">
            <w:pPr>
              <w:spacing w:line="240" w:lineRule="auto"/>
              <w:ind w:firstLine="315" w:firstLineChars="150"/>
              <w:jc w:val="center"/>
              <w:rPr>
                <w:rFonts w:ascii="宋体" w:hAnsi="宋体"/>
                <w:sz w:val="21"/>
                <w:szCs w:val="21"/>
              </w:rPr>
            </w:pPr>
          </w:p>
        </w:tc>
        <w:tc>
          <w:tcPr>
            <w:tcW w:w="1802" w:type="dxa"/>
            <w:noWrap w:val="0"/>
            <w:vAlign w:val="center"/>
          </w:tcPr>
          <w:p w14:paraId="3F00E868">
            <w:pPr>
              <w:spacing w:line="240" w:lineRule="auto"/>
              <w:jc w:val="center"/>
              <w:rPr>
                <w:rFonts w:hint="eastAsia" w:ascii="宋体" w:hAnsi="宋体"/>
                <w:sz w:val="21"/>
                <w:szCs w:val="21"/>
              </w:rPr>
            </w:pPr>
          </w:p>
        </w:tc>
      </w:tr>
      <w:tr w14:paraId="1797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800" w:type="dxa"/>
            <w:noWrap w:val="0"/>
            <w:vAlign w:val="center"/>
          </w:tcPr>
          <w:p w14:paraId="777F3AA4">
            <w:pPr>
              <w:spacing w:line="240" w:lineRule="auto"/>
              <w:jc w:val="center"/>
              <w:rPr>
                <w:rFonts w:hint="eastAsia" w:ascii="宋体" w:hAnsi="宋体"/>
                <w:sz w:val="21"/>
                <w:szCs w:val="21"/>
              </w:rPr>
            </w:pPr>
          </w:p>
        </w:tc>
        <w:tc>
          <w:tcPr>
            <w:tcW w:w="1800" w:type="dxa"/>
            <w:noWrap w:val="0"/>
            <w:vAlign w:val="center"/>
          </w:tcPr>
          <w:p w14:paraId="31BDCB54">
            <w:pPr>
              <w:spacing w:line="240" w:lineRule="auto"/>
              <w:ind w:firstLine="210" w:firstLineChars="100"/>
              <w:jc w:val="center"/>
              <w:rPr>
                <w:rFonts w:ascii="宋体" w:hAnsi="宋体"/>
                <w:sz w:val="21"/>
                <w:szCs w:val="21"/>
              </w:rPr>
            </w:pPr>
          </w:p>
        </w:tc>
        <w:tc>
          <w:tcPr>
            <w:tcW w:w="1800" w:type="dxa"/>
            <w:noWrap w:val="0"/>
            <w:vAlign w:val="center"/>
          </w:tcPr>
          <w:p w14:paraId="70F898F0">
            <w:pPr>
              <w:spacing w:line="240" w:lineRule="auto"/>
              <w:ind w:firstLine="210" w:firstLineChars="100"/>
              <w:jc w:val="center"/>
              <w:rPr>
                <w:rFonts w:ascii="宋体" w:hAnsi="宋体"/>
                <w:sz w:val="21"/>
                <w:szCs w:val="21"/>
              </w:rPr>
            </w:pPr>
          </w:p>
        </w:tc>
        <w:tc>
          <w:tcPr>
            <w:tcW w:w="1800" w:type="dxa"/>
            <w:noWrap w:val="0"/>
            <w:vAlign w:val="center"/>
          </w:tcPr>
          <w:p w14:paraId="3C4758E6">
            <w:pPr>
              <w:spacing w:line="240" w:lineRule="auto"/>
              <w:ind w:firstLine="315" w:firstLineChars="150"/>
              <w:jc w:val="center"/>
              <w:rPr>
                <w:rFonts w:ascii="宋体" w:hAnsi="宋体"/>
                <w:sz w:val="21"/>
                <w:szCs w:val="21"/>
              </w:rPr>
            </w:pPr>
          </w:p>
        </w:tc>
        <w:tc>
          <w:tcPr>
            <w:tcW w:w="1802" w:type="dxa"/>
            <w:noWrap w:val="0"/>
            <w:vAlign w:val="center"/>
          </w:tcPr>
          <w:p w14:paraId="70710218">
            <w:pPr>
              <w:spacing w:line="240" w:lineRule="auto"/>
              <w:jc w:val="center"/>
              <w:rPr>
                <w:rFonts w:hint="eastAsia" w:ascii="宋体" w:hAnsi="宋体"/>
                <w:sz w:val="21"/>
                <w:szCs w:val="21"/>
              </w:rPr>
            </w:pPr>
          </w:p>
        </w:tc>
      </w:tr>
      <w:tr w14:paraId="1E1D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800" w:type="dxa"/>
            <w:noWrap w:val="0"/>
            <w:vAlign w:val="center"/>
          </w:tcPr>
          <w:p w14:paraId="76C62193">
            <w:pPr>
              <w:spacing w:line="240" w:lineRule="auto"/>
              <w:jc w:val="center"/>
              <w:rPr>
                <w:rFonts w:hint="eastAsia" w:ascii="宋体" w:hAnsi="宋体"/>
                <w:sz w:val="21"/>
                <w:szCs w:val="21"/>
              </w:rPr>
            </w:pPr>
          </w:p>
        </w:tc>
        <w:tc>
          <w:tcPr>
            <w:tcW w:w="1800" w:type="dxa"/>
            <w:noWrap w:val="0"/>
            <w:vAlign w:val="center"/>
          </w:tcPr>
          <w:p w14:paraId="66BDC22E">
            <w:pPr>
              <w:spacing w:line="240" w:lineRule="auto"/>
              <w:ind w:firstLine="210" w:firstLineChars="100"/>
              <w:jc w:val="center"/>
              <w:rPr>
                <w:rFonts w:ascii="宋体" w:hAnsi="宋体"/>
                <w:sz w:val="21"/>
                <w:szCs w:val="21"/>
              </w:rPr>
            </w:pPr>
          </w:p>
        </w:tc>
        <w:tc>
          <w:tcPr>
            <w:tcW w:w="1800" w:type="dxa"/>
            <w:noWrap w:val="0"/>
            <w:vAlign w:val="center"/>
          </w:tcPr>
          <w:p w14:paraId="36BCFBDE">
            <w:pPr>
              <w:spacing w:line="240" w:lineRule="auto"/>
              <w:ind w:firstLine="210" w:firstLineChars="100"/>
              <w:jc w:val="center"/>
              <w:rPr>
                <w:rFonts w:ascii="宋体" w:hAnsi="宋体"/>
                <w:sz w:val="21"/>
                <w:szCs w:val="21"/>
              </w:rPr>
            </w:pPr>
          </w:p>
        </w:tc>
        <w:tc>
          <w:tcPr>
            <w:tcW w:w="1800" w:type="dxa"/>
            <w:noWrap w:val="0"/>
            <w:vAlign w:val="center"/>
          </w:tcPr>
          <w:p w14:paraId="1760DB6D">
            <w:pPr>
              <w:spacing w:line="240" w:lineRule="auto"/>
              <w:ind w:firstLine="315" w:firstLineChars="150"/>
              <w:jc w:val="center"/>
              <w:rPr>
                <w:rFonts w:ascii="宋体" w:hAnsi="宋体"/>
                <w:sz w:val="21"/>
                <w:szCs w:val="21"/>
              </w:rPr>
            </w:pPr>
          </w:p>
        </w:tc>
        <w:tc>
          <w:tcPr>
            <w:tcW w:w="1802" w:type="dxa"/>
            <w:noWrap w:val="0"/>
            <w:vAlign w:val="center"/>
          </w:tcPr>
          <w:p w14:paraId="18FC4446">
            <w:pPr>
              <w:spacing w:line="240" w:lineRule="auto"/>
              <w:jc w:val="center"/>
              <w:rPr>
                <w:rFonts w:hint="eastAsia" w:ascii="宋体" w:hAnsi="宋体"/>
                <w:sz w:val="21"/>
                <w:szCs w:val="21"/>
              </w:rPr>
            </w:pPr>
          </w:p>
        </w:tc>
      </w:tr>
      <w:tr w14:paraId="7B3B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800" w:type="dxa"/>
            <w:noWrap w:val="0"/>
            <w:vAlign w:val="center"/>
          </w:tcPr>
          <w:p w14:paraId="7A404F70">
            <w:pPr>
              <w:spacing w:line="240" w:lineRule="auto"/>
              <w:jc w:val="center"/>
              <w:rPr>
                <w:rFonts w:hint="eastAsia" w:ascii="宋体" w:hAnsi="宋体"/>
                <w:sz w:val="21"/>
                <w:szCs w:val="21"/>
              </w:rPr>
            </w:pPr>
          </w:p>
        </w:tc>
        <w:tc>
          <w:tcPr>
            <w:tcW w:w="1800" w:type="dxa"/>
            <w:noWrap w:val="0"/>
            <w:vAlign w:val="center"/>
          </w:tcPr>
          <w:p w14:paraId="1781E715">
            <w:pPr>
              <w:spacing w:line="240" w:lineRule="auto"/>
              <w:ind w:firstLine="210" w:firstLineChars="100"/>
              <w:jc w:val="center"/>
              <w:rPr>
                <w:rFonts w:ascii="宋体" w:hAnsi="宋体"/>
                <w:sz w:val="21"/>
                <w:szCs w:val="21"/>
              </w:rPr>
            </w:pPr>
          </w:p>
        </w:tc>
        <w:tc>
          <w:tcPr>
            <w:tcW w:w="1800" w:type="dxa"/>
            <w:noWrap w:val="0"/>
            <w:vAlign w:val="center"/>
          </w:tcPr>
          <w:p w14:paraId="7941F5BA">
            <w:pPr>
              <w:spacing w:line="240" w:lineRule="auto"/>
              <w:ind w:firstLine="210" w:firstLineChars="100"/>
              <w:jc w:val="center"/>
              <w:rPr>
                <w:rFonts w:ascii="宋体" w:hAnsi="宋体"/>
                <w:sz w:val="21"/>
                <w:szCs w:val="21"/>
              </w:rPr>
            </w:pPr>
          </w:p>
        </w:tc>
        <w:tc>
          <w:tcPr>
            <w:tcW w:w="1800" w:type="dxa"/>
            <w:noWrap w:val="0"/>
            <w:vAlign w:val="center"/>
          </w:tcPr>
          <w:p w14:paraId="360CCCA7">
            <w:pPr>
              <w:spacing w:line="240" w:lineRule="auto"/>
              <w:ind w:firstLine="315" w:firstLineChars="150"/>
              <w:jc w:val="center"/>
              <w:rPr>
                <w:rFonts w:ascii="宋体" w:hAnsi="宋体"/>
                <w:sz w:val="21"/>
                <w:szCs w:val="21"/>
              </w:rPr>
            </w:pPr>
          </w:p>
        </w:tc>
        <w:tc>
          <w:tcPr>
            <w:tcW w:w="1802" w:type="dxa"/>
            <w:noWrap w:val="0"/>
            <w:vAlign w:val="center"/>
          </w:tcPr>
          <w:p w14:paraId="784EFA85">
            <w:pPr>
              <w:spacing w:line="240" w:lineRule="auto"/>
              <w:jc w:val="center"/>
              <w:rPr>
                <w:rFonts w:hint="eastAsia" w:ascii="宋体" w:hAnsi="宋体"/>
                <w:sz w:val="21"/>
                <w:szCs w:val="21"/>
              </w:rPr>
            </w:pPr>
          </w:p>
        </w:tc>
      </w:tr>
    </w:tbl>
    <w:p w14:paraId="3C1E114C">
      <w:pPr>
        <w:spacing w:line="240" w:lineRule="auto"/>
        <w:rPr>
          <w:rFonts w:hint="eastAsia" w:ascii="宋体" w:hAnsi="宋体"/>
          <w:sz w:val="21"/>
          <w:szCs w:val="21"/>
        </w:rPr>
      </w:pPr>
      <w:r>
        <w:rPr>
          <w:rFonts w:hint="eastAsia" w:ascii="宋体" w:hAnsi="宋体"/>
          <w:sz w:val="21"/>
          <w:szCs w:val="21"/>
        </w:rPr>
        <w:t>1</w:t>
      </w:r>
      <w:r>
        <w:rPr>
          <w:rFonts w:hint="eastAsia" w:ascii="宋体" w:hAnsi="宋体"/>
          <w:sz w:val="21"/>
          <w:szCs w:val="21"/>
          <w:lang w:val="en-US" w:eastAsia="zh-CN"/>
        </w:rPr>
        <w:t xml:space="preserve"> </w:t>
      </w:r>
      <w:r>
        <w:rPr>
          <w:rFonts w:hint="eastAsia" w:ascii="宋体" w:hAnsi="宋体"/>
          <w:sz w:val="21"/>
          <w:szCs w:val="21"/>
        </w:rPr>
        <w:t>外观：</w:t>
      </w:r>
      <w:r>
        <w:rPr>
          <w:rFonts w:hint="eastAsia" w:ascii="宋体" w:hAnsi="宋体"/>
          <w:sz w:val="21"/>
          <w:szCs w:val="21"/>
          <w:u w:val="single"/>
        </w:rPr>
        <w:t xml:space="preserve">                     </w:t>
      </w:r>
    </w:p>
    <w:p w14:paraId="5C32B354">
      <w:pPr>
        <w:spacing w:line="240" w:lineRule="auto"/>
        <w:rPr>
          <w:rFonts w:hint="default" w:ascii="宋体" w:hAnsi="宋体" w:eastAsia="宋体"/>
          <w:sz w:val="21"/>
          <w:szCs w:val="21"/>
          <w:lang w:val="en-US" w:eastAsia="zh-CN"/>
        </w:rPr>
      </w:pPr>
      <w:r>
        <w:rPr>
          <w:rFonts w:hint="eastAsia" w:ascii="宋体" w:hAnsi="宋体"/>
          <w:sz w:val="21"/>
          <w:szCs w:val="21"/>
          <w:lang w:val="en-US" w:eastAsia="zh-CN"/>
        </w:rPr>
        <w:t>2 非工况状态校准</w:t>
      </w:r>
    </w:p>
    <w:p w14:paraId="5B64398A">
      <w:pPr>
        <w:spacing w:line="240" w:lineRule="auto"/>
        <w:rPr>
          <w:rFonts w:hint="default" w:ascii="宋体" w:hAnsi="宋体" w:eastAsia="宋体"/>
          <w:sz w:val="21"/>
          <w:szCs w:val="21"/>
          <w:lang w:val="en-US" w:eastAsia="zh-CN"/>
        </w:rPr>
      </w:pPr>
      <w:r>
        <w:rPr>
          <w:rFonts w:hint="eastAsia" w:ascii="宋体" w:hAnsi="宋体"/>
          <w:sz w:val="21"/>
          <w:szCs w:val="21"/>
          <w:lang w:val="en-US" w:eastAsia="zh-CN"/>
        </w:rPr>
        <w:t>2.1 示值误差</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752"/>
        <w:gridCol w:w="1497"/>
        <w:gridCol w:w="1497"/>
        <w:gridCol w:w="1497"/>
        <w:gridCol w:w="1503"/>
        <w:gridCol w:w="1507"/>
      </w:tblGrid>
      <w:tr w14:paraId="32FA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gridSpan w:val="2"/>
            <w:vMerge w:val="restart"/>
            <w:noWrap w:val="0"/>
            <w:vAlign w:val="center"/>
          </w:tcPr>
          <w:p w14:paraId="705FA83C">
            <w:pPr>
              <w:spacing w:line="240" w:lineRule="auto"/>
              <w:jc w:val="center"/>
              <w:rPr>
                <w:rFonts w:hint="eastAsia" w:ascii="宋体" w:hAnsi="宋体"/>
                <w:sz w:val="21"/>
                <w:szCs w:val="21"/>
              </w:rPr>
            </w:pPr>
            <w:r>
              <w:rPr>
                <w:rFonts w:hint="eastAsia" w:ascii="宋体" w:hAnsi="宋体"/>
                <w:sz w:val="21"/>
                <w:szCs w:val="21"/>
              </w:rPr>
              <w:t>标气/标准值</w:t>
            </w:r>
          </w:p>
        </w:tc>
        <w:tc>
          <w:tcPr>
            <w:tcW w:w="6229" w:type="dxa"/>
            <w:gridSpan w:val="4"/>
            <w:noWrap w:val="0"/>
            <w:vAlign w:val="center"/>
          </w:tcPr>
          <w:p w14:paraId="28566163">
            <w:pPr>
              <w:spacing w:line="240" w:lineRule="auto"/>
              <w:jc w:val="center"/>
              <w:rPr>
                <w:rFonts w:hint="eastAsia" w:ascii="宋体" w:hAnsi="宋体"/>
                <w:sz w:val="21"/>
                <w:szCs w:val="21"/>
              </w:rPr>
            </w:pPr>
            <w:r>
              <w:rPr>
                <w:rFonts w:hint="eastAsia" w:ascii="宋体" w:hAnsi="宋体"/>
                <w:sz w:val="21"/>
                <w:szCs w:val="21"/>
              </w:rPr>
              <w:t>仪器测得值</w:t>
            </w:r>
            <w:r>
              <w:rPr>
                <w:rFonts w:hint="eastAsia"/>
                <w:szCs w:val="21"/>
                <w:lang w:val="en-US" w:eastAsia="zh-CN"/>
              </w:rPr>
              <w:t xml:space="preserve">/ </w:t>
            </w:r>
            <w:r>
              <w:rPr>
                <w:rFonts w:hint="eastAsia"/>
                <w:szCs w:val="21"/>
              </w:rPr>
              <w:t>%</w:t>
            </w:r>
          </w:p>
        </w:tc>
        <w:tc>
          <w:tcPr>
            <w:tcW w:w="1558" w:type="dxa"/>
            <w:vMerge w:val="restart"/>
            <w:noWrap w:val="0"/>
            <w:vAlign w:val="center"/>
          </w:tcPr>
          <w:p w14:paraId="1BE27EB5">
            <w:pPr>
              <w:spacing w:line="240" w:lineRule="auto"/>
              <w:jc w:val="center"/>
              <w:rPr>
                <w:rFonts w:hint="eastAsia" w:ascii="宋体" w:hAnsi="宋体"/>
                <w:sz w:val="21"/>
                <w:szCs w:val="21"/>
              </w:rPr>
            </w:pPr>
            <w:r>
              <w:rPr>
                <w:rFonts w:hint="eastAsia" w:ascii="宋体" w:hAnsi="宋体"/>
                <w:sz w:val="21"/>
                <w:szCs w:val="21"/>
              </w:rPr>
              <w:t>误差</w:t>
            </w:r>
            <w:r>
              <w:rPr>
                <w:rFonts w:hint="eastAsia"/>
                <w:szCs w:val="21"/>
                <w:lang w:val="en-US" w:eastAsia="zh-CN"/>
              </w:rPr>
              <w:t xml:space="preserve">/ </w:t>
            </w:r>
            <w:r>
              <w:rPr>
                <w:rFonts w:hint="eastAsia"/>
                <w:szCs w:val="21"/>
              </w:rPr>
              <w:t>%</w:t>
            </w:r>
          </w:p>
        </w:tc>
      </w:tr>
      <w:tr w14:paraId="588E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gridSpan w:val="2"/>
            <w:vMerge w:val="continue"/>
            <w:noWrap w:val="0"/>
            <w:vAlign w:val="center"/>
          </w:tcPr>
          <w:p w14:paraId="25F65D20">
            <w:pPr>
              <w:spacing w:line="240" w:lineRule="auto"/>
              <w:jc w:val="center"/>
              <w:rPr>
                <w:rFonts w:hint="eastAsia" w:ascii="宋体" w:hAnsi="宋体"/>
                <w:sz w:val="21"/>
                <w:szCs w:val="21"/>
              </w:rPr>
            </w:pPr>
          </w:p>
        </w:tc>
        <w:tc>
          <w:tcPr>
            <w:tcW w:w="1557" w:type="dxa"/>
            <w:noWrap w:val="0"/>
            <w:vAlign w:val="center"/>
          </w:tcPr>
          <w:p w14:paraId="507B47D6">
            <w:pPr>
              <w:spacing w:line="240" w:lineRule="auto"/>
              <w:jc w:val="center"/>
              <w:rPr>
                <w:rFonts w:hint="eastAsia" w:ascii="宋体" w:hAnsi="宋体"/>
                <w:sz w:val="21"/>
                <w:szCs w:val="21"/>
              </w:rPr>
            </w:pPr>
            <w:r>
              <w:rPr>
                <w:rFonts w:hint="eastAsia" w:ascii="宋体" w:hAnsi="宋体"/>
                <w:sz w:val="21"/>
                <w:szCs w:val="21"/>
              </w:rPr>
              <w:t>1</w:t>
            </w:r>
          </w:p>
        </w:tc>
        <w:tc>
          <w:tcPr>
            <w:tcW w:w="1557" w:type="dxa"/>
            <w:noWrap w:val="0"/>
            <w:vAlign w:val="center"/>
          </w:tcPr>
          <w:p w14:paraId="1A220B28">
            <w:pPr>
              <w:spacing w:line="240" w:lineRule="auto"/>
              <w:jc w:val="center"/>
              <w:rPr>
                <w:rFonts w:hint="eastAsia" w:ascii="宋体" w:hAnsi="宋体"/>
                <w:sz w:val="21"/>
                <w:szCs w:val="21"/>
              </w:rPr>
            </w:pPr>
            <w:r>
              <w:rPr>
                <w:rFonts w:hint="eastAsia" w:ascii="宋体" w:hAnsi="宋体"/>
                <w:sz w:val="21"/>
                <w:szCs w:val="21"/>
              </w:rPr>
              <w:t>2</w:t>
            </w:r>
          </w:p>
        </w:tc>
        <w:tc>
          <w:tcPr>
            <w:tcW w:w="1557" w:type="dxa"/>
            <w:noWrap w:val="0"/>
            <w:vAlign w:val="center"/>
          </w:tcPr>
          <w:p w14:paraId="5A1DB6E1">
            <w:pPr>
              <w:spacing w:line="240" w:lineRule="auto"/>
              <w:jc w:val="center"/>
              <w:rPr>
                <w:rFonts w:hint="eastAsia" w:ascii="宋体" w:hAnsi="宋体"/>
                <w:sz w:val="21"/>
                <w:szCs w:val="21"/>
              </w:rPr>
            </w:pPr>
            <w:r>
              <w:rPr>
                <w:rFonts w:hint="eastAsia" w:ascii="宋体" w:hAnsi="宋体"/>
                <w:sz w:val="21"/>
                <w:szCs w:val="21"/>
              </w:rPr>
              <w:t>3</w:t>
            </w:r>
          </w:p>
        </w:tc>
        <w:tc>
          <w:tcPr>
            <w:tcW w:w="1558" w:type="dxa"/>
            <w:noWrap w:val="0"/>
            <w:vAlign w:val="center"/>
          </w:tcPr>
          <w:p w14:paraId="2D816290">
            <w:pPr>
              <w:spacing w:line="240" w:lineRule="auto"/>
              <w:jc w:val="center"/>
              <w:rPr>
                <w:rFonts w:hint="eastAsia" w:ascii="宋体" w:hAnsi="宋体"/>
                <w:sz w:val="21"/>
                <w:szCs w:val="21"/>
              </w:rPr>
            </w:pPr>
            <w:r>
              <w:rPr>
                <w:rFonts w:hint="eastAsia" w:ascii="宋体" w:hAnsi="宋体"/>
                <w:sz w:val="21"/>
                <w:szCs w:val="21"/>
              </w:rPr>
              <w:t>平均</w:t>
            </w:r>
          </w:p>
        </w:tc>
        <w:tc>
          <w:tcPr>
            <w:tcW w:w="1558" w:type="dxa"/>
            <w:vMerge w:val="continue"/>
            <w:noWrap w:val="0"/>
            <w:vAlign w:val="center"/>
          </w:tcPr>
          <w:p w14:paraId="5A0ED19E">
            <w:pPr>
              <w:spacing w:line="240" w:lineRule="auto"/>
              <w:jc w:val="center"/>
              <w:rPr>
                <w:rFonts w:hint="eastAsia" w:ascii="宋体" w:hAnsi="宋体"/>
                <w:sz w:val="21"/>
                <w:szCs w:val="21"/>
              </w:rPr>
            </w:pPr>
          </w:p>
        </w:tc>
      </w:tr>
      <w:tr w14:paraId="2DB35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Merge w:val="restart"/>
            <w:noWrap w:val="0"/>
            <w:vAlign w:val="center"/>
          </w:tcPr>
          <w:p w14:paraId="2AC59F9D">
            <w:pPr>
              <w:spacing w:line="240" w:lineRule="auto"/>
              <w:jc w:val="center"/>
              <w:rPr>
                <w:rFonts w:hint="eastAsia" w:ascii="宋体" w:hAnsi="宋体"/>
                <w:sz w:val="21"/>
                <w:szCs w:val="21"/>
              </w:rPr>
            </w:pPr>
          </w:p>
        </w:tc>
        <w:tc>
          <w:tcPr>
            <w:tcW w:w="779" w:type="dxa"/>
            <w:noWrap w:val="0"/>
            <w:vAlign w:val="center"/>
          </w:tcPr>
          <w:p w14:paraId="13C34202">
            <w:pPr>
              <w:spacing w:line="240" w:lineRule="auto"/>
              <w:jc w:val="center"/>
              <w:rPr>
                <w:rFonts w:hint="eastAsia" w:ascii="宋体" w:hAnsi="宋体"/>
                <w:sz w:val="21"/>
                <w:szCs w:val="21"/>
              </w:rPr>
            </w:pPr>
          </w:p>
        </w:tc>
        <w:tc>
          <w:tcPr>
            <w:tcW w:w="1557" w:type="dxa"/>
            <w:noWrap w:val="0"/>
            <w:vAlign w:val="center"/>
          </w:tcPr>
          <w:p w14:paraId="3ED4018F">
            <w:pPr>
              <w:spacing w:line="240" w:lineRule="auto"/>
              <w:jc w:val="center"/>
              <w:rPr>
                <w:rFonts w:hint="eastAsia" w:ascii="宋体" w:hAnsi="宋体"/>
                <w:sz w:val="21"/>
                <w:szCs w:val="21"/>
              </w:rPr>
            </w:pPr>
          </w:p>
        </w:tc>
        <w:tc>
          <w:tcPr>
            <w:tcW w:w="1557" w:type="dxa"/>
            <w:noWrap w:val="0"/>
            <w:vAlign w:val="center"/>
          </w:tcPr>
          <w:p w14:paraId="17623A19">
            <w:pPr>
              <w:spacing w:line="240" w:lineRule="auto"/>
              <w:jc w:val="center"/>
              <w:rPr>
                <w:rFonts w:hint="eastAsia" w:ascii="宋体" w:hAnsi="宋体"/>
                <w:sz w:val="21"/>
                <w:szCs w:val="21"/>
              </w:rPr>
            </w:pPr>
          </w:p>
        </w:tc>
        <w:tc>
          <w:tcPr>
            <w:tcW w:w="1557" w:type="dxa"/>
            <w:noWrap w:val="0"/>
            <w:vAlign w:val="center"/>
          </w:tcPr>
          <w:p w14:paraId="024494B4">
            <w:pPr>
              <w:spacing w:line="240" w:lineRule="auto"/>
              <w:jc w:val="center"/>
              <w:rPr>
                <w:rFonts w:hint="eastAsia" w:ascii="宋体" w:hAnsi="宋体"/>
                <w:sz w:val="21"/>
                <w:szCs w:val="21"/>
              </w:rPr>
            </w:pPr>
          </w:p>
        </w:tc>
        <w:tc>
          <w:tcPr>
            <w:tcW w:w="1558" w:type="dxa"/>
            <w:noWrap w:val="0"/>
            <w:vAlign w:val="center"/>
          </w:tcPr>
          <w:p w14:paraId="4F0F36EB">
            <w:pPr>
              <w:spacing w:line="240" w:lineRule="auto"/>
              <w:jc w:val="center"/>
              <w:rPr>
                <w:rFonts w:hint="eastAsia" w:ascii="宋体" w:hAnsi="宋体"/>
                <w:sz w:val="21"/>
                <w:szCs w:val="21"/>
              </w:rPr>
            </w:pPr>
          </w:p>
        </w:tc>
        <w:tc>
          <w:tcPr>
            <w:tcW w:w="1558" w:type="dxa"/>
            <w:noWrap w:val="0"/>
            <w:vAlign w:val="center"/>
          </w:tcPr>
          <w:p w14:paraId="7B9B860D">
            <w:pPr>
              <w:spacing w:line="240" w:lineRule="auto"/>
              <w:jc w:val="center"/>
              <w:rPr>
                <w:rFonts w:hint="eastAsia" w:ascii="宋体" w:hAnsi="宋体"/>
                <w:sz w:val="21"/>
                <w:szCs w:val="21"/>
              </w:rPr>
            </w:pPr>
          </w:p>
        </w:tc>
      </w:tr>
      <w:tr w14:paraId="7A05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Merge w:val="continue"/>
            <w:noWrap w:val="0"/>
            <w:vAlign w:val="center"/>
          </w:tcPr>
          <w:p w14:paraId="5BFE1D49">
            <w:pPr>
              <w:spacing w:line="240" w:lineRule="auto"/>
              <w:jc w:val="center"/>
              <w:rPr>
                <w:rFonts w:hint="eastAsia" w:ascii="宋体" w:hAnsi="宋体"/>
                <w:sz w:val="21"/>
                <w:szCs w:val="21"/>
              </w:rPr>
            </w:pPr>
          </w:p>
        </w:tc>
        <w:tc>
          <w:tcPr>
            <w:tcW w:w="779" w:type="dxa"/>
            <w:noWrap w:val="0"/>
            <w:vAlign w:val="center"/>
          </w:tcPr>
          <w:p w14:paraId="018C8927">
            <w:pPr>
              <w:spacing w:line="240" w:lineRule="auto"/>
              <w:jc w:val="center"/>
              <w:rPr>
                <w:rFonts w:hint="eastAsia" w:ascii="宋体" w:hAnsi="宋体"/>
                <w:sz w:val="21"/>
                <w:szCs w:val="21"/>
              </w:rPr>
            </w:pPr>
          </w:p>
        </w:tc>
        <w:tc>
          <w:tcPr>
            <w:tcW w:w="1557" w:type="dxa"/>
            <w:noWrap w:val="0"/>
            <w:vAlign w:val="center"/>
          </w:tcPr>
          <w:p w14:paraId="4CA7C101">
            <w:pPr>
              <w:spacing w:line="240" w:lineRule="auto"/>
              <w:jc w:val="center"/>
              <w:rPr>
                <w:rFonts w:hint="eastAsia" w:ascii="宋体" w:hAnsi="宋体"/>
                <w:sz w:val="21"/>
                <w:szCs w:val="21"/>
              </w:rPr>
            </w:pPr>
          </w:p>
        </w:tc>
        <w:tc>
          <w:tcPr>
            <w:tcW w:w="1557" w:type="dxa"/>
            <w:noWrap w:val="0"/>
            <w:vAlign w:val="center"/>
          </w:tcPr>
          <w:p w14:paraId="543D7C5B">
            <w:pPr>
              <w:spacing w:line="240" w:lineRule="auto"/>
              <w:jc w:val="center"/>
              <w:rPr>
                <w:rFonts w:hint="eastAsia" w:ascii="宋体" w:hAnsi="宋体"/>
                <w:sz w:val="21"/>
                <w:szCs w:val="21"/>
              </w:rPr>
            </w:pPr>
          </w:p>
        </w:tc>
        <w:tc>
          <w:tcPr>
            <w:tcW w:w="1557" w:type="dxa"/>
            <w:noWrap w:val="0"/>
            <w:vAlign w:val="center"/>
          </w:tcPr>
          <w:p w14:paraId="6C72B397">
            <w:pPr>
              <w:spacing w:line="240" w:lineRule="auto"/>
              <w:jc w:val="center"/>
              <w:rPr>
                <w:rFonts w:hint="eastAsia" w:ascii="宋体" w:hAnsi="宋体"/>
                <w:sz w:val="21"/>
                <w:szCs w:val="21"/>
              </w:rPr>
            </w:pPr>
          </w:p>
        </w:tc>
        <w:tc>
          <w:tcPr>
            <w:tcW w:w="1558" w:type="dxa"/>
            <w:noWrap w:val="0"/>
            <w:vAlign w:val="center"/>
          </w:tcPr>
          <w:p w14:paraId="23124324">
            <w:pPr>
              <w:spacing w:line="240" w:lineRule="auto"/>
              <w:jc w:val="center"/>
              <w:rPr>
                <w:rFonts w:hint="eastAsia" w:ascii="宋体" w:hAnsi="宋体"/>
                <w:sz w:val="21"/>
                <w:szCs w:val="21"/>
              </w:rPr>
            </w:pPr>
          </w:p>
        </w:tc>
        <w:tc>
          <w:tcPr>
            <w:tcW w:w="1558" w:type="dxa"/>
            <w:noWrap w:val="0"/>
            <w:vAlign w:val="center"/>
          </w:tcPr>
          <w:p w14:paraId="367CAB59">
            <w:pPr>
              <w:spacing w:line="240" w:lineRule="auto"/>
              <w:jc w:val="center"/>
              <w:rPr>
                <w:rFonts w:hint="eastAsia" w:ascii="宋体" w:hAnsi="宋体"/>
                <w:sz w:val="21"/>
                <w:szCs w:val="21"/>
              </w:rPr>
            </w:pPr>
          </w:p>
        </w:tc>
      </w:tr>
      <w:tr w14:paraId="790F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Merge w:val="continue"/>
            <w:noWrap w:val="0"/>
            <w:vAlign w:val="center"/>
          </w:tcPr>
          <w:p w14:paraId="5D7B1D1C">
            <w:pPr>
              <w:spacing w:line="240" w:lineRule="auto"/>
              <w:jc w:val="center"/>
              <w:rPr>
                <w:rFonts w:hint="eastAsia" w:ascii="宋体" w:hAnsi="宋体"/>
                <w:sz w:val="21"/>
                <w:szCs w:val="21"/>
              </w:rPr>
            </w:pPr>
          </w:p>
        </w:tc>
        <w:tc>
          <w:tcPr>
            <w:tcW w:w="779" w:type="dxa"/>
            <w:noWrap w:val="0"/>
            <w:vAlign w:val="center"/>
          </w:tcPr>
          <w:p w14:paraId="1894FDE3">
            <w:pPr>
              <w:spacing w:line="240" w:lineRule="auto"/>
              <w:jc w:val="center"/>
              <w:rPr>
                <w:rFonts w:hint="eastAsia" w:ascii="宋体" w:hAnsi="宋体"/>
                <w:sz w:val="21"/>
                <w:szCs w:val="21"/>
              </w:rPr>
            </w:pPr>
          </w:p>
        </w:tc>
        <w:tc>
          <w:tcPr>
            <w:tcW w:w="1557" w:type="dxa"/>
            <w:noWrap w:val="0"/>
            <w:vAlign w:val="center"/>
          </w:tcPr>
          <w:p w14:paraId="0894AA88">
            <w:pPr>
              <w:spacing w:line="240" w:lineRule="auto"/>
              <w:jc w:val="center"/>
              <w:rPr>
                <w:rFonts w:hint="eastAsia" w:ascii="宋体" w:hAnsi="宋体"/>
                <w:sz w:val="21"/>
                <w:szCs w:val="21"/>
              </w:rPr>
            </w:pPr>
          </w:p>
        </w:tc>
        <w:tc>
          <w:tcPr>
            <w:tcW w:w="1557" w:type="dxa"/>
            <w:noWrap w:val="0"/>
            <w:vAlign w:val="center"/>
          </w:tcPr>
          <w:p w14:paraId="146ABE9F">
            <w:pPr>
              <w:spacing w:line="240" w:lineRule="auto"/>
              <w:jc w:val="center"/>
              <w:rPr>
                <w:rFonts w:hint="eastAsia" w:ascii="宋体" w:hAnsi="宋体"/>
                <w:sz w:val="21"/>
                <w:szCs w:val="21"/>
              </w:rPr>
            </w:pPr>
          </w:p>
        </w:tc>
        <w:tc>
          <w:tcPr>
            <w:tcW w:w="1557" w:type="dxa"/>
            <w:noWrap w:val="0"/>
            <w:vAlign w:val="center"/>
          </w:tcPr>
          <w:p w14:paraId="099A22B4">
            <w:pPr>
              <w:spacing w:line="240" w:lineRule="auto"/>
              <w:jc w:val="center"/>
              <w:rPr>
                <w:rFonts w:hint="eastAsia" w:ascii="宋体" w:hAnsi="宋体"/>
                <w:sz w:val="21"/>
                <w:szCs w:val="21"/>
              </w:rPr>
            </w:pPr>
          </w:p>
        </w:tc>
        <w:tc>
          <w:tcPr>
            <w:tcW w:w="1558" w:type="dxa"/>
            <w:noWrap w:val="0"/>
            <w:vAlign w:val="center"/>
          </w:tcPr>
          <w:p w14:paraId="05FABB1B">
            <w:pPr>
              <w:spacing w:line="240" w:lineRule="auto"/>
              <w:jc w:val="center"/>
              <w:rPr>
                <w:rFonts w:hint="eastAsia" w:ascii="宋体" w:hAnsi="宋体"/>
                <w:sz w:val="21"/>
                <w:szCs w:val="21"/>
              </w:rPr>
            </w:pPr>
          </w:p>
        </w:tc>
        <w:tc>
          <w:tcPr>
            <w:tcW w:w="1558" w:type="dxa"/>
            <w:noWrap w:val="0"/>
            <w:vAlign w:val="center"/>
          </w:tcPr>
          <w:p w14:paraId="6DAE8BBC">
            <w:pPr>
              <w:spacing w:line="240" w:lineRule="auto"/>
              <w:jc w:val="center"/>
              <w:rPr>
                <w:rFonts w:hint="eastAsia" w:ascii="宋体" w:hAnsi="宋体"/>
                <w:sz w:val="21"/>
                <w:szCs w:val="21"/>
              </w:rPr>
            </w:pPr>
          </w:p>
        </w:tc>
      </w:tr>
    </w:tbl>
    <w:p w14:paraId="1C41C613">
      <w:pPr>
        <w:spacing w:line="240" w:lineRule="auto"/>
        <w:rPr>
          <w:rFonts w:hint="eastAsia" w:ascii="宋体" w:hAnsi="宋体"/>
          <w:sz w:val="21"/>
          <w:szCs w:val="21"/>
          <w:lang w:val="en-US" w:eastAsia="zh-CN"/>
        </w:rPr>
      </w:pPr>
    </w:p>
    <w:p w14:paraId="40BCD6CC">
      <w:pPr>
        <w:spacing w:line="240" w:lineRule="auto"/>
        <w:rPr>
          <w:rFonts w:hint="default" w:ascii="宋体" w:hAnsi="宋体" w:eastAsia="宋体"/>
          <w:sz w:val="21"/>
          <w:szCs w:val="21"/>
          <w:lang w:val="en-US" w:eastAsia="zh-CN"/>
        </w:rPr>
      </w:pPr>
      <w:r>
        <w:rPr>
          <w:rFonts w:hint="eastAsia" w:ascii="宋体" w:hAnsi="宋体"/>
          <w:sz w:val="21"/>
          <w:szCs w:val="21"/>
          <w:lang w:val="en-US" w:eastAsia="zh-CN"/>
        </w:rPr>
        <w:t>2.2 重复性</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801"/>
        <w:gridCol w:w="1044"/>
        <w:gridCol w:w="1045"/>
        <w:gridCol w:w="1045"/>
        <w:gridCol w:w="1044"/>
        <w:gridCol w:w="1045"/>
        <w:gridCol w:w="1045"/>
        <w:gridCol w:w="1133"/>
      </w:tblGrid>
      <w:tr w14:paraId="4CFE6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vMerge w:val="restart"/>
            <w:noWrap w:val="0"/>
            <w:vAlign w:val="center"/>
          </w:tcPr>
          <w:p w14:paraId="25533A3F">
            <w:pPr>
              <w:spacing w:line="240" w:lineRule="auto"/>
              <w:jc w:val="center"/>
              <w:rPr>
                <w:rFonts w:hint="eastAsia" w:ascii="宋体" w:hAnsi="宋体"/>
                <w:sz w:val="21"/>
                <w:szCs w:val="21"/>
              </w:rPr>
            </w:pPr>
            <w:r>
              <w:rPr>
                <w:rFonts w:hint="eastAsia" w:ascii="宋体" w:hAnsi="宋体"/>
                <w:sz w:val="21"/>
                <w:szCs w:val="21"/>
              </w:rPr>
              <w:t>标气/标准值</w:t>
            </w:r>
          </w:p>
        </w:tc>
        <w:tc>
          <w:tcPr>
            <w:tcW w:w="6508" w:type="dxa"/>
            <w:gridSpan w:val="6"/>
            <w:noWrap w:val="0"/>
            <w:vAlign w:val="center"/>
          </w:tcPr>
          <w:p w14:paraId="1775E9FE">
            <w:pPr>
              <w:spacing w:line="240" w:lineRule="auto"/>
              <w:jc w:val="center"/>
              <w:rPr>
                <w:rFonts w:hint="eastAsia" w:ascii="宋体" w:hAnsi="宋体"/>
                <w:sz w:val="21"/>
                <w:szCs w:val="21"/>
              </w:rPr>
            </w:pPr>
            <w:r>
              <w:rPr>
                <w:rFonts w:hint="eastAsia" w:ascii="宋体" w:hAnsi="宋体"/>
                <w:sz w:val="21"/>
                <w:szCs w:val="21"/>
              </w:rPr>
              <w:t>仪器测得值</w:t>
            </w:r>
            <w:r>
              <w:rPr>
                <w:rFonts w:hint="eastAsia"/>
                <w:szCs w:val="21"/>
                <w:lang w:val="en-US" w:eastAsia="zh-CN"/>
              </w:rPr>
              <w:t xml:space="preserve">/ </w:t>
            </w:r>
            <w:r>
              <w:rPr>
                <w:rFonts w:hint="eastAsia"/>
                <w:szCs w:val="21"/>
              </w:rPr>
              <w:t>%</w:t>
            </w:r>
          </w:p>
        </w:tc>
        <w:tc>
          <w:tcPr>
            <w:tcW w:w="1168" w:type="dxa"/>
            <w:vMerge w:val="restart"/>
            <w:noWrap w:val="0"/>
            <w:vAlign w:val="center"/>
          </w:tcPr>
          <w:p w14:paraId="44927BE7">
            <w:pPr>
              <w:spacing w:line="240" w:lineRule="auto"/>
              <w:jc w:val="center"/>
              <w:rPr>
                <w:rFonts w:hint="eastAsia" w:ascii="宋体" w:hAnsi="宋体"/>
                <w:sz w:val="21"/>
                <w:szCs w:val="21"/>
              </w:rPr>
            </w:pPr>
            <w:r>
              <w:rPr>
                <w:rFonts w:hint="eastAsia" w:ascii="宋体" w:hAnsi="宋体"/>
                <w:sz w:val="21"/>
                <w:szCs w:val="21"/>
              </w:rPr>
              <w:t>重复性</w:t>
            </w:r>
          </w:p>
          <w:p w14:paraId="1AD6558A">
            <w:pPr>
              <w:spacing w:line="240" w:lineRule="auto"/>
              <w:jc w:val="center"/>
              <w:rPr>
                <w:rFonts w:hint="eastAsia" w:ascii="宋体" w:hAnsi="宋体"/>
                <w:sz w:val="21"/>
                <w:szCs w:val="21"/>
              </w:rPr>
            </w:pPr>
            <w:r>
              <w:rPr>
                <w:rFonts w:hint="eastAsia"/>
                <w:szCs w:val="21"/>
                <w:lang w:val="en-US" w:eastAsia="zh-CN"/>
              </w:rPr>
              <w:t xml:space="preserve">/ </w:t>
            </w:r>
            <w:r>
              <w:rPr>
                <w:rFonts w:hint="eastAsia"/>
                <w:szCs w:val="21"/>
              </w:rPr>
              <w:t>%</w:t>
            </w:r>
          </w:p>
        </w:tc>
      </w:tr>
      <w:tr w14:paraId="68738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vMerge w:val="continue"/>
            <w:noWrap w:val="0"/>
            <w:vAlign w:val="center"/>
          </w:tcPr>
          <w:p w14:paraId="4821E131">
            <w:pPr>
              <w:spacing w:line="240" w:lineRule="auto"/>
              <w:jc w:val="center"/>
              <w:rPr>
                <w:rFonts w:hint="eastAsia" w:ascii="宋体" w:hAnsi="宋体"/>
                <w:sz w:val="21"/>
                <w:szCs w:val="21"/>
              </w:rPr>
            </w:pPr>
          </w:p>
        </w:tc>
        <w:tc>
          <w:tcPr>
            <w:tcW w:w="1084" w:type="dxa"/>
            <w:noWrap w:val="0"/>
            <w:vAlign w:val="center"/>
          </w:tcPr>
          <w:p w14:paraId="3ECC471C">
            <w:pPr>
              <w:spacing w:line="240" w:lineRule="auto"/>
              <w:jc w:val="center"/>
              <w:rPr>
                <w:rFonts w:hint="eastAsia" w:ascii="宋体" w:hAnsi="宋体"/>
                <w:sz w:val="21"/>
                <w:szCs w:val="21"/>
              </w:rPr>
            </w:pPr>
            <w:r>
              <w:rPr>
                <w:rFonts w:hint="eastAsia" w:ascii="宋体" w:hAnsi="宋体"/>
                <w:sz w:val="21"/>
                <w:szCs w:val="21"/>
              </w:rPr>
              <w:t>1</w:t>
            </w:r>
          </w:p>
        </w:tc>
        <w:tc>
          <w:tcPr>
            <w:tcW w:w="1085" w:type="dxa"/>
            <w:noWrap w:val="0"/>
            <w:vAlign w:val="center"/>
          </w:tcPr>
          <w:p w14:paraId="671786B3">
            <w:pPr>
              <w:spacing w:line="240" w:lineRule="auto"/>
              <w:jc w:val="center"/>
              <w:rPr>
                <w:rFonts w:hint="eastAsia" w:ascii="宋体" w:hAnsi="宋体"/>
                <w:sz w:val="21"/>
                <w:szCs w:val="21"/>
              </w:rPr>
            </w:pPr>
            <w:r>
              <w:rPr>
                <w:rFonts w:hint="eastAsia" w:ascii="宋体" w:hAnsi="宋体"/>
                <w:sz w:val="21"/>
                <w:szCs w:val="21"/>
              </w:rPr>
              <w:t>2</w:t>
            </w:r>
          </w:p>
        </w:tc>
        <w:tc>
          <w:tcPr>
            <w:tcW w:w="1085" w:type="dxa"/>
            <w:noWrap w:val="0"/>
            <w:vAlign w:val="center"/>
          </w:tcPr>
          <w:p w14:paraId="670F84A9">
            <w:pPr>
              <w:spacing w:line="240" w:lineRule="auto"/>
              <w:jc w:val="center"/>
              <w:rPr>
                <w:rFonts w:hint="eastAsia" w:ascii="宋体" w:hAnsi="宋体"/>
                <w:sz w:val="21"/>
                <w:szCs w:val="21"/>
              </w:rPr>
            </w:pPr>
            <w:r>
              <w:rPr>
                <w:rFonts w:hint="eastAsia" w:ascii="宋体" w:hAnsi="宋体"/>
                <w:sz w:val="21"/>
                <w:szCs w:val="21"/>
              </w:rPr>
              <w:t>3</w:t>
            </w:r>
          </w:p>
        </w:tc>
        <w:tc>
          <w:tcPr>
            <w:tcW w:w="1084" w:type="dxa"/>
            <w:noWrap w:val="0"/>
            <w:vAlign w:val="center"/>
          </w:tcPr>
          <w:p w14:paraId="1C229963">
            <w:pPr>
              <w:spacing w:line="240" w:lineRule="auto"/>
              <w:jc w:val="center"/>
              <w:rPr>
                <w:rFonts w:hint="eastAsia" w:ascii="宋体" w:hAnsi="宋体"/>
                <w:sz w:val="21"/>
                <w:szCs w:val="21"/>
              </w:rPr>
            </w:pPr>
            <w:r>
              <w:rPr>
                <w:rFonts w:hint="eastAsia" w:ascii="宋体" w:hAnsi="宋体"/>
                <w:sz w:val="21"/>
                <w:szCs w:val="21"/>
              </w:rPr>
              <w:t>4</w:t>
            </w:r>
          </w:p>
        </w:tc>
        <w:tc>
          <w:tcPr>
            <w:tcW w:w="1085" w:type="dxa"/>
            <w:noWrap w:val="0"/>
            <w:vAlign w:val="center"/>
          </w:tcPr>
          <w:p w14:paraId="09F429FE">
            <w:pPr>
              <w:spacing w:line="240" w:lineRule="auto"/>
              <w:jc w:val="center"/>
              <w:rPr>
                <w:rFonts w:hint="eastAsia" w:ascii="宋体" w:hAnsi="宋体"/>
                <w:sz w:val="21"/>
                <w:szCs w:val="21"/>
              </w:rPr>
            </w:pPr>
            <w:r>
              <w:rPr>
                <w:rFonts w:hint="eastAsia" w:ascii="宋体" w:hAnsi="宋体"/>
                <w:sz w:val="21"/>
                <w:szCs w:val="21"/>
              </w:rPr>
              <w:t>5</w:t>
            </w:r>
          </w:p>
        </w:tc>
        <w:tc>
          <w:tcPr>
            <w:tcW w:w="1085" w:type="dxa"/>
            <w:noWrap w:val="0"/>
            <w:vAlign w:val="center"/>
          </w:tcPr>
          <w:p w14:paraId="30255939">
            <w:pPr>
              <w:spacing w:line="240" w:lineRule="auto"/>
              <w:jc w:val="center"/>
              <w:rPr>
                <w:rFonts w:hint="eastAsia" w:ascii="宋体" w:hAnsi="宋体"/>
                <w:sz w:val="21"/>
                <w:szCs w:val="21"/>
              </w:rPr>
            </w:pPr>
            <w:r>
              <w:rPr>
                <w:rFonts w:hint="eastAsia" w:ascii="宋体" w:hAnsi="宋体"/>
                <w:sz w:val="21"/>
                <w:szCs w:val="21"/>
              </w:rPr>
              <w:t>6</w:t>
            </w:r>
          </w:p>
        </w:tc>
        <w:tc>
          <w:tcPr>
            <w:tcW w:w="1168" w:type="dxa"/>
            <w:vMerge w:val="continue"/>
            <w:noWrap w:val="0"/>
            <w:vAlign w:val="center"/>
          </w:tcPr>
          <w:p w14:paraId="20D7EA1A">
            <w:pPr>
              <w:spacing w:line="240" w:lineRule="auto"/>
              <w:jc w:val="center"/>
              <w:rPr>
                <w:rFonts w:hint="eastAsia" w:ascii="宋体" w:hAnsi="宋体"/>
                <w:sz w:val="21"/>
                <w:szCs w:val="21"/>
              </w:rPr>
            </w:pPr>
          </w:p>
        </w:tc>
      </w:tr>
      <w:tr w14:paraId="41DC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14:paraId="5AF32BDB">
            <w:pPr>
              <w:spacing w:line="240" w:lineRule="auto"/>
              <w:jc w:val="center"/>
              <w:rPr>
                <w:rFonts w:hint="eastAsia" w:ascii="宋体" w:hAnsi="宋体"/>
                <w:sz w:val="21"/>
                <w:szCs w:val="21"/>
              </w:rPr>
            </w:pPr>
          </w:p>
        </w:tc>
        <w:tc>
          <w:tcPr>
            <w:tcW w:w="834" w:type="dxa"/>
            <w:noWrap w:val="0"/>
            <w:vAlign w:val="center"/>
          </w:tcPr>
          <w:p w14:paraId="330415F1">
            <w:pPr>
              <w:spacing w:line="240" w:lineRule="auto"/>
              <w:jc w:val="center"/>
              <w:rPr>
                <w:rFonts w:hint="eastAsia" w:ascii="宋体" w:hAnsi="宋体"/>
                <w:sz w:val="21"/>
                <w:szCs w:val="21"/>
              </w:rPr>
            </w:pPr>
          </w:p>
        </w:tc>
        <w:tc>
          <w:tcPr>
            <w:tcW w:w="1084" w:type="dxa"/>
            <w:noWrap w:val="0"/>
            <w:vAlign w:val="center"/>
          </w:tcPr>
          <w:p w14:paraId="423B6C11">
            <w:pPr>
              <w:spacing w:line="240" w:lineRule="auto"/>
              <w:jc w:val="center"/>
              <w:rPr>
                <w:rFonts w:hint="eastAsia" w:ascii="宋体" w:hAnsi="宋体"/>
                <w:sz w:val="21"/>
                <w:szCs w:val="21"/>
              </w:rPr>
            </w:pPr>
          </w:p>
        </w:tc>
        <w:tc>
          <w:tcPr>
            <w:tcW w:w="1085" w:type="dxa"/>
            <w:noWrap w:val="0"/>
            <w:vAlign w:val="center"/>
          </w:tcPr>
          <w:p w14:paraId="0719578E">
            <w:pPr>
              <w:spacing w:line="240" w:lineRule="auto"/>
              <w:jc w:val="center"/>
              <w:rPr>
                <w:rFonts w:hint="eastAsia" w:ascii="宋体" w:hAnsi="宋体"/>
                <w:sz w:val="21"/>
                <w:szCs w:val="21"/>
              </w:rPr>
            </w:pPr>
          </w:p>
        </w:tc>
        <w:tc>
          <w:tcPr>
            <w:tcW w:w="1085" w:type="dxa"/>
            <w:noWrap w:val="0"/>
            <w:vAlign w:val="center"/>
          </w:tcPr>
          <w:p w14:paraId="2D33C19A">
            <w:pPr>
              <w:spacing w:line="240" w:lineRule="auto"/>
              <w:jc w:val="center"/>
              <w:rPr>
                <w:rFonts w:hint="eastAsia" w:ascii="宋体" w:hAnsi="宋体"/>
                <w:sz w:val="21"/>
                <w:szCs w:val="21"/>
              </w:rPr>
            </w:pPr>
          </w:p>
        </w:tc>
        <w:tc>
          <w:tcPr>
            <w:tcW w:w="1084" w:type="dxa"/>
            <w:noWrap w:val="0"/>
            <w:vAlign w:val="center"/>
          </w:tcPr>
          <w:p w14:paraId="518D866D">
            <w:pPr>
              <w:spacing w:line="240" w:lineRule="auto"/>
              <w:jc w:val="center"/>
              <w:rPr>
                <w:rFonts w:hint="eastAsia" w:ascii="宋体" w:hAnsi="宋体"/>
                <w:sz w:val="21"/>
                <w:szCs w:val="21"/>
              </w:rPr>
            </w:pPr>
          </w:p>
        </w:tc>
        <w:tc>
          <w:tcPr>
            <w:tcW w:w="1085" w:type="dxa"/>
            <w:noWrap w:val="0"/>
            <w:vAlign w:val="center"/>
          </w:tcPr>
          <w:p w14:paraId="5C40EE19">
            <w:pPr>
              <w:spacing w:line="240" w:lineRule="auto"/>
              <w:jc w:val="center"/>
              <w:rPr>
                <w:rFonts w:hint="eastAsia" w:ascii="宋体" w:hAnsi="宋体"/>
                <w:sz w:val="21"/>
                <w:szCs w:val="21"/>
              </w:rPr>
            </w:pPr>
          </w:p>
        </w:tc>
        <w:tc>
          <w:tcPr>
            <w:tcW w:w="1085" w:type="dxa"/>
            <w:noWrap w:val="0"/>
            <w:vAlign w:val="center"/>
          </w:tcPr>
          <w:p w14:paraId="51A00AA7">
            <w:pPr>
              <w:spacing w:line="240" w:lineRule="auto"/>
              <w:jc w:val="center"/>
              <w:rPr>
                <w:rFonts w:hint="eastAsia" w:ascii="宋体" w:hAnsi="宋体"/>
                <w:sz w:val="21"/>
                <w:szCs w:val="21"/>
              </w:rPr>
            </w:pPr>
          </w:p>
        </w:tc>
        <w:tc>
          <w:tcPr>
            <w:tcW w:w="1168" w:type="dxa"/>
            <w:noWrap w:val="0"/>
            <w:vAlign w:val="center"/>
          </w:tcPr>
          <w:p w14:paraId="481A4C7B">
            <w:pPr>
              <w:spacing w:line="240" w:lineRule="auto"/>
              <w:jc w:val="center"/>
              <w:rPr>
                <w:rFonts w:hint="eastAsia" w:ascii="宋体" w:hAnsi="宋体"/>
                <w:sz w:val="21"/>
                <w:szCs w:val="21"/>
              </w:rPr>
            </w:pPr>
          </w:p>
        </w:tc>
      </w:tr>
    </w:tbl>
    <w:p w14:paraId="11156478">
      <w:pPr>
        <w:spacing w:line="240" w:lineRule="auto"/>
        <w:rPr>
          <w:rFonts w:hint="eastAsia" w:ascii="宋体" w:hAnsi="宋体"/>
          <w:sz w:val="21"/>
          <w:szCs w:val="21"/>
          <w:lang w:val="en-US" w:eastAsia="zh-CN"/>
        </w:rPr>
      </w:pPr>
    </w:p>
    <w:p w14:paraId="5730CAE4">
      <w:pPr>
        <w:spacing w:line="240" w:lineRule="auto"/>
        <w:rPr>
          <w:rFonts w:hint="default" w:ascii="宋体" w:hAnsi="宋体" w:eastAsia="宋体"/>
          <w:sz w:val="21"/>
          <w:szCs w:val="21"/>
          <w:lang w:val="en-US" w:eastAsia="zh-CN"/>
        </w:rPr>
      </w:pPr>
      <w:r>
        <w:rPr>
          <w:rFonts w:hint="eastAsia" w:ascii="宋体" w:hAnsi="宋体"/>
          <w:sz w:val="21"/>
          <w:szCs w:val="21"/>
          <w:lang w:val="en-US" w:eastAsia="zh-CN"/>
        </w:rPr>
        <w:t>2.3 响应时间</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902"/>
        <w:gridCol w:w="1798"/>
        <w:gridCol w:w="1799"/>
        <w:gridCol w:w="1798"/>
        <w:gridCol w:w="1804"/>
      </w:tblGrid>
      <w:tr w14:paraId="66E6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gridSpan w:val="2"/>
            <w:vMerge w:val="restart"/>
            <w:noWrap w:val="0"/>
            <w:vAlign w:val="center"/>
          </w:tcPr>
          <w:p w14:paraId="45FC0622">
            <w:pPr>
              <w:spacing w:line="240" w:lineRule="auto"/>
              <w:jc w:val="center"/>
              <w:rPr>
                <w:rFonts w:hint="eastAsia" w:ascii="宋体" w:hAnsi="宋体"/>
                <w:szCs w:val="21"/>
              </w:rPr>
            </w:pPr>
            <w:r>
              <w:rPr>
                <w:rFonts w:hint="eastAsia" w:ascii="宋体" w:hAnsi="宋体"/>
                <w:szCs w:val="21"/>
              </w:rPr>
              <w:t>标气/标准值</w:t>
            </w:r>
          </w:p>
        </w:tc>
        <w:tc>
          <w:tcPr>
            <w:tcW w:w="7458" w:type="dxa"/>
            <w:gridSpan w:val="4"/>
            <w:noWrap w:val="0"/>
            <w:vAlign w:val="center"/>
          </w:tcPr>
          <w:p w14:paraId="2067A46D">
            <w:pPr>
              <w:spacing w:line="240" w:lineRule="auto"/>
              <w:jc w:val="center"/>
              <w:rPr>
                <w:rFonts w:hint="default" w:ascii="宋体" w:hAnsi="宋体" w:eastAsia="宋体"/>
                <w:szCs w:val="21"/>
                <w:lang w:val="en-US" w:eastAsia="zh-CN"/>
              </w:rPr>
            </w:pPr>
            <w:r>
              <w:rPr>
                <w:rFonts w:hint="eastAsia" w:ascii="宋体" w:hAnsi="宋体"/>
                <w:szCs w:val="21"/>
              </w:rPr>
              <w:t>响应时间</w:t>
            </w:r>
            <w:r>
              <w:rPr>
                <w:rFonts w:hint="eastAsia"/>
                <w:szCs w:val="21"/>
                <w:lang w:val="en-US" w:eastAsia="zh-CN"/>
              </w:rPr>
              <w:t>/ s</w:t>
            </w:r>
          </w:p>
        </w:tc>
      </w:tr>
      <w:tr w14:paraId="3A858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64" w:type="dxa"/>
            <w:gridSpan w:val="2"/>
            <w:vMerge w:val="continue"/>
            <w:noWrap w:val="0"/>
            <w:vAlign w:val="center"/>
          </w:tcPr>
          <w:p w14:paraId="7A22A2A5">
            <w:pPr>
              <w:spacing w:line="240" w:lineRule="auto"/>
              <w:jc w:val="center"/>
              <w:rPr>
                <w:rFonts w:hint="eastAsia" w:ascii="宋体" w:hAnsi="宋体"/>
                <w:szCs w:val="21"/>
              </w:rPr>
            </w:pPr>
          </w:p>
        </w:tc>
        <w:tc>
          <w:tcPr>
            <w:tcW w:w="1864" w:type="dxa"/>
            <w:noWrap w:val="0"/>
            <w:vAlign w:val="center"/>
          </w:tcPr>
          <w:p w14:paraId="1CFDA545">
            <w:pPr>
              <w:spacing w:line="240" w:lineRule="auto"/>
              <w:jc w:val="center"/>
              <w:rPr>
                <w:rFonts w:hint="eastAsia" w:ascii="宋体" w:hAnsi="宋体"/>
                <w:szCs w:val="21"/>
              </w:rPr>
            </w:pPr>
            <w:r>
              <w:rPr>
                <w:rFonts w:hint="eastAsia" w:ascii="宋体" w:hAnsi="宋体"/>
                <w:szCs w:val="21"/>
              </w:rPr>
              <w:t>1</w:t>
            </w:r>
          </w:p>
        </w:tc>
        <w:tc>
          <w:tcPr>
            <w:tcW w:w="1865" w:type="dxa"/>
            <w:noWrap w:val="0"/>
            <w:vAlign w:val="center"/>
          </w:tcPr>
          <w:p w14:paraId="0A589DD6">
            <w:pPr>
              <w:spacing w:line="240" w:lineRule="auto"/>
              <w:jc w:val="center"/>
              <w:rPr>
                <w:rFonts w:hint="eastAsia" w:ascii="宋体" w:hAnsi="宋体"/>
                <w:szCs w:val="21"/>
              </w:rPr>
            </w:pPr>
            <w:r>
              <w:rPr>
                <w:rFonts w:hint="eastAsia" w:ascii="宋体" w:hAnsi="宋体"/>
                <w:szCs w:val="21"/>
              </w:rPr>
              <w:t>2</w:t>
            </w:r>
          </w:p>
        </w:tc>
        <w:tc>
          <w:tcPr>
            <w:tcW w:w="1864" w:type="dxa"/>
            <w:noWrap w:val="0"/>
            <w:vAlign w:val="center"/>
          </w:tcPr>
          <w:p w14:paraId="005F97AE">
            <w:pPr>
              <w:spacing w:line="240" w:lineRule="auto"/>
              <w:jc w:val="center"/>
              <w:rPr>
                <w:rFonts w:hint="eastAsia" w:ascii="宋体" w:hAnsi="宋体"/>
                <w:szCs w:val="21"/>
              </w:rPr>
            </w:pPr>
            <w:r>
              <w:rPr>
                <w:rFonts w:hint="eastAsia" w:ascii="宋体" w:hAnsi="宋体"/>
                <w:szCs w:val="21"/>
              </w:rPr>
              <w:t>3</w:t>
            </w:r>
          </w:p>
        </w:tc>
        <w:tc>
          <w:tcPr>
            <w:tcW w:w="1865" w:type="dxa"/>
            <w:noWrap w:val="0"/>
            <w:vAlign w:val="center"/>
          </w:tcPr>
          <w:p w14:paraId="6677550A">
            <w:pPr>
              <w:spacing w:line="240" w:lineRule="auto"/>
              <w:jc w:val="center"/>
              <w:rPr>
                <w:rFonts w:hint="eastAsia" w:ascii="宋体" w:hAnsi="宋体"/>
                <w:szCs w:val="21"/>
              </w:rPr>
            </w:pPr>
            <w:r>
              <w:rPr>
                <w:rFonts w:hint="eastAsia" w:ascii="宋体" w:hAnsi="宋体"/>
                <w:szCs w:val="21"/>
              </w:rPr>
              <w:t>平均</w:t>
            </w:r>
          </w:p>
        </w:tc>
      </w:tr>
      <w:tr w14:paraId="0EBF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noWrap w:val="0"/>
            <w:vAlign w:val="center"/>
          </w:tcPr>
          <w:p w14:paraId="425C8F14">
            <w:pPr>
              <w:spacing w:line="240" w:lineRule="auto"/>
              <w:jc w:val="center"/>
              <w:rPr>
                <w:rFonts w:hint="eastAsia" w:ascii="宋体" w:hAnsi="宋体"/>
                <w:szCs w:val="21"/>
              </w:rPr>
            </w:pPr>
          </w:p>
        </w:tc>
        <w:tc>
          <w:tcPr>
            <w:tcW w:w="932" w:type="dxa"/>
            <w:noWrap w:val="0"/>
            <w:vAlign w:val="center"/>
          </w:tcPr>
          <w:p w14:paraId="113C9055">
            <w:pPr>
              <w:spacing w:line="240" w:lineRule="auto"/>
              <w:jc w:val="center"/>
              <w:rPr>
                <w:rFonts w:hint="eastAsia" w:ascii="宋体" w:hAnsi="宋体"/>
                <w:szCs w:val="21"/>
              </w:rPr>
            </w:pPr>
          </w:p>
        </w:tc>
        <w:tc>
          <w:tcPr>
            <w:tcW w:w="1864" w:type="dxa"/>
            <w:noWrap w:val="0"/>
            <w:vAlign w:val="center"/>
          </w:tcPr>
          <w:p w14:paraId="7EAF0FAE">
            <w:pPr>
              <w:spacing w:line="240" w:lineRule="auto"/>
              <w:jc w:val="center"/>
              <w:rPr>
                <w:rFonts w:hint="eastAsia" w:ascii="宋体" w:hAnsi="宋体"/>
                <w:szCs w:val="21"/>
              </w:rPr>
            </w:pPr>
          </w:p>
        </w:tc>
        <w:tc>
          <w:tcPr>
            <w:tcW w:w="1865" w:type="dxa"/>
            <w:noWrap w:val="0"/>
            <w:vAlign w:val="center"/>
          </w:tcPr>
          <w:p w14:paraId="299F8848">
            <w:pPr>
              <w:spacing w:line="240" w:lineRule="auto"/>
              <w:jc w:val="center"/>
              <w:rPr>
                <w:rFonts w:hint="eastAsia" w:ascii="宋体" w:hAnsi="宋体"/>
                <w:szCs w:val="21"/>
              </w:rPr>
            </w:pPr>
          </w:p>
        </w:tc>
        <w:tc>
          <w:tcPr>
            <w:tcW w:w="1864" w:type="dxa"/>
            <w:noWrap w:val="0"/>
            <w:vAlign w:val="center"/>
          </w:tcPr>
          <w:p w14:paraId="0E412A93">
            <w:pPr>
              <w:spacing w:line="240" w:lineRule="auto"/>
              <w:jc w:val="center"/>
              <w:rPr>
                <w:rFonts w:hint="eastAsia" w:ascii="宋体" w:hAnsi="宋体"/>
                <w:szCs w:val="21"/>
              </w:rPr>
            </w:pPr>
          </w:p>
        </w:tc>
        <w:tc>
          <w:tcPr>
            <w:tcW w:w="1865" w:type="dxa"/>
            <w:noWrap w:val="0"/>
            <w:vAlign w:val="center"/>
          </w:tcPr>
          <w:p w14:paraId="29AF12D9">
            <w:pPr>
              <w:spacing w:line="240" w:lineRule="auto"/>
              <w:jc w:val="center"/>
              <w:rPr>
                <w:rFonts w:hint="eastAsia" w:ascii="宋体" w:hAnsi="宋体"/>
                <w:szCs w:val="21"/>
              </w:rPr>
            </w:pPr>
          </w:p>
        </w:tc>
      </w:tr>
    </w:tbl>
    <w:p w14:paraId="126455B0">
      <w:pPr>
        <w:spacing w:line="240" w:lineRule="auto"/>
        <w:rPr>
          <w:rFonts w:hint="eastAsia" w:ascii="宋体" w:hAnsi="宋体"/>
          <w:sz w:val="21"/>
          <w:szCs w:val="21"/>
          <w:lang w:val="en-US" w:eastAsia="zh-CN"/>
        </w:rPr>
      </w:pPr>
    </w:p>
    <w:p w14:paraId="513424D8">
      <w:pPr>
        <w:spacing w:line="240" w:lineRule="auto"/>
        <w:rPr>
          <w:rFonts w:hint="default" w:ascii="宋体" w:hAnsi="宋体"/>
          <w:sz w:val="21"/>
          <w:szCs w:val="21"/>
          <w:lang w:val="en-US" w:eastAsia="zh-CN"/>
        </w:rPr>
      </w:pPr>
      <w:r>
        <w:rPr>
          <w:rFonts w:hint="eastAsia" w:ascii="宋体" w:hAnsi="宋体"/>
          <w:sz w:val="21"/>
          <w:szCs w:val="21"/>
          <w:lang w:val="en-US" w:eastAsia="zh-CN"/>
        </w:rPr>
        <w:t>2.4 漂移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801"/>
        <w:gridCol w:w="1252"/>
        <w:gridCol w:w="1252"/>
        <w:gridCol w:w="1252"/>
        <w:gridCol w:w="1252"/>
        <w:gridCol w:w="1254"/>
        <w:gridCol w:w="1128"/>
      </w:tblGrid>
      <w:tr w14:paraId="08803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gridSpan w:val="2"/>
            <w:vMerge w:val="restart"/>
            <w:noWrap w:val="0"/>
            <w:vAlign w:val="center"/>
          </w:tcPr>
          <w:p w14:paraId="20A5E51B">
            <w:pPr>
              <w:spacing w:line="240" w:lineRule="auto"/>
              <w:jc w:val="center"/>
              <w:rPr>
                <w:rFonts w:hint="eastAsia" w:ascii="宋体" w:hAnsi="宋体"/>
                <w:szCs w:val="21"/>
              </w:rPr>
            </w:pPr>
            <w:r>
              <w:rPr>
                <w:rFonts w:hint="eastAsia" w:ascii="宋体" w:hAnsi="宋体"/>
                <w:szCs w:val="21"/>
              </w:rPr>
              <w:t>标准值</w:t>
            </w:r>
          </w:p>
        </w:tc>
        <w:tc>
          <w:tcPr>
            <w:tcW w:w="6262" w:type="dxa"/>
            <w:gridSpan w:val="5"/>
            <w:noWrap w:val="0"/>
            <w:vAlign w:val="center"/>
          </w:tcPr>
          <w:p w14:paraId="2EED8930">
            <w:pPr>
              <w:spacing w:line="240" w:lineRule="auto"/>
              <w:jc w:val="center"/>
              <w:rPr>
                <w:rFonts w:hint="eastAsia" w:ascii="宋体" w:hAnsi="宋体"/>
                <w:szCs w:val="21"/>
              </w:rPr>
            </w:pPr>
            <w:r>
              <w:rPr>
                <w:rFonts w:hint="eastAsia" w:ascii="宋体" w:hAnsi="宋体"/>
                <w:szCs w:val="21"/>
              </w:rPr>
              <w:t>仪器测得值</w:t>
            </w:r>
            <w:r>
              <w:rPr>
                <w:rFonts w:hint="eastAsia"/>
                <w:szCs w:val="21"/>
                <w:lang w:val="en-US" w:eastAsia="zh-CN"/>
              </w:rPr>
              <w:t xml:space="preserve">/ </w:t>
            </w:r>
            <w:r>
              <w:rPr>
                <w:rFonts w:hint="eastAsia"/>
                <w:szCs w:val="21"/>
              </w:rPr>
              <w:t>%</w:t>
            </w:r>
          </w:p>
        </w:tc>
        <w:tc>
          <w:tcPr>
            <w:tcW w:w="1128" w:type="dxa"/>
            <w:vMerge w:val="restart"/>
            <w:noWrap w:val="0"/>
            <w:vAlign w:val="center"/>
          </w:tcPr>
          <w:p w14:paraId="5312858F">
            <w:pPr>
              <w:spacing w:line="240" w:lineRule="auto"/>
              <w:jc w:val="center"/>
              <w:rPr>
                <w:rFonts w:hint="default" w:ascii="宋体" w:hAnsi="宋体" w:eastAsia="宋体"/>
                <w:szCs w:val="21"/>
                <w:lang w:val="en-US" w:eastAsia="zh-CN"/>
              </w:rPr>
            </w:pPr>
            <w:r>
              <w:rPr>
                <w:rFonts w:hint="eastAsia" w:ascii="宋体" w:hAnsi="宋体"/>
                <w:szCs w:val="21"/>
              </w:rPr>
              <w:t>漂移</w:t>
            </w:r>
            <w:r>
              <w:rPr>
                <w:rFonts w:hint="eastAsia"/>
                <w:szCs w:val="21"/>
                <w:lang w:val="en-US" w:eastAsia="zh-CN"/>
              </w:rPr>
              <w:t xml:space="preserve">/ </w:t>
            </w:r>
            <w:r>
              <w:rPr>
                <w:rFonts w:hint="eastAsia"/>
                <w:szCs w:val="21"/>
              </w:rPr>
              <w:t>%</w:t>
            </w:r>
            <w:r>
              <w:rPr>
                <w:rFonts w:hint="eastAsia"/>
                <w:szCs w:val="21"/>
                <w:lang w:val="en-US" w:eastAsia="zh-CN"/>
              </w:rPr>
              <w:t>FS</w:t>
            </w:r>
          </w:p>
        </w:tc>
      </w:tr>
      <w:tr w14:paraId="4A67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gridSpan w:val="2"/>
            <w:vMerge w:val="continue"/>
            <w:noWrap w:val="0"/>
            <w:vAlign w:val="center"/>
          </w:tcPr>
          <w:p w14:paraId="63F51BD3">
            <w:pPr>
              <w:spacing w:line="240" w:lineRule="auto"/>
              <w:jc w:val="center"/>
              <w:rPr>
                <w:rFonts w:hint="eastAsia" w:ascii="宋体" w:hAnsi="宋体"/>
                <w:szCs w:val="21"/>
              </w:rPr>
            </w:pPr>
          </w:p>
        </w:tc>
        <w:tc>
          <w:tcPr>
            <w:tcW w:w="1252" w:type="dxa"/>
            <w:noWrap w:val="0"/>
            <w:vAlign w:val="center"/>
          </w:tcPr>
          <w:p w14:paraId="785AC3E1">
            <w:pPr>
              <w:spacing w:line="240" w:lineRule="auto"/>
              <w:jc w:val="center"/>
              <w:rPr>
                <w:rFonts w:hint="eastAsia" w:ascii="宋体" w:hAnsi="宋体"/>
                <w:szCs w:val="21"/>
              </w:rPr>
            </w:pPr>
            <w:r>
              <w:rPr>
                <w:rFonts w:hint="eastAsia" w:ascii="宋体" w:hAnsi="宋体"/>
                <w:szCs w:val="21"/>
              </w:rPr>
              <w:t>0</w:t>
            </w:r>
          </w:p>
        </w:tc>
        <w:tc>
          <w:tcPr>
            <w:tcW w:w="1252" w:type="dxa"/>
            <w:noWrap w:val="0"/>
            <w:vAlign w:val="center"/>
          </w:tcPr>
          <w:p w14:paraId="091FDE16">
            <w:pPr>
              <w:spacing w:line="240" w:lineRule="auto"/>
              <w:jc w:val="center"/>
              <w:rPr>
                <w:rFonts w:hint="eastAsia" w:ascii="宋体" w:hAnsi="宋体"/>
                <w:szCs w:val="21"/>
              </w:rPr>
            </w:pPr>
            <w:r>
              <w:rPr>
                <w:rFonts w:hint="eastAsia" w:ascii="宋体" w:hAnsi="宋体"/>
                <w:szCs w:val="21"/>
              </w:rPr>
              <w:t>1</w:t>
            </w:r>
          </w:p>
        </w:tc>
        <w:tc>
          <w:tcPr>
            <w:tcW w:w="1252" w:type="dxa"/>
            <w:noWrap w:val="0"/>
            <w:vAlign w:val="center"/>
          </w:tcPr>
          <w:p w14:paraId="2F3437F0">
            <w:pPr>
              <w:spacing w:line="240" w:lineRule="auto"/>
              <w:jc w:val="center"/>
              <w:rPr>
                <w:rFonts w:hint="eastAsia" w:ascii="宋体" w:hAnsi="宋体"/>
                <w:szCs w:val="21"/>
              </w:rPr>
            </w:pPr>
            <w:r>
              <w:rPr>
                <w:rFonts w:hint="eastAsia" w:ascii="宋体" w:hAnsi="宋体"/>
                <w:szCs w:val="21"/>
              </w:rPr>
              <w:t>2</w:t>
            </w:r>
          </w:p>
        </w:tc>
        <w:tc>
          <w:tcPr>
            <w:tcW w:w="1252" w:type="dxa"/>
            <w:noWrap w:val="0"/>
            <w:vAlign w:val="center"/>
          </w:tcPr>
          <w:p w14:paraId="28285B9F">
            <w:pPr>
              <w:spacing w:line="240" w:lineRule="auto"/>
              <w:jc w:val="center"/>
              <w:rPr>
                <w:rFonts w:hint="eastAsia" w:ascii="宋体" w:hAnsi="宋体"/>
                <w:szCs w:val="21"/>
              </w:rPr>
            </w:pPr>
            <w:r>
              <w:rPr>
                <w:rFonts w:hint="eastAsia" w:ascii="宋体" w:hAnsi="宋体"/>
                <w:szCs w:val="21"/>
              </w:rPr>
              <w:t>3</w:t>
            </w:r>
          </w:p>
        </w:tc>
        <w:tc>
          <w:tcPr>
            <w:tcW w:w="1254" w:type="dxa"/>
            <w:noWrap w:val="0"/>
            <w:vAlign w:val="center"/>
          </w:tcPr>
          <w:p w14:paraId="1C6EA719">
            <w:pPr>
              <w:spacing w:line="240" w:lineRule="auto"/>
              <w:jc w:val="center"/>
              <w:rPr>
                <w:rFonts w:hint="eastAsia" w:ascii="宋体" w:hAnsi="宋体" w:eastAsia="宋体"/>
                <w:szCs w:val="21"/>
                <w:lang w:val="en-US" w:eastAsia="zh-CN"/>
              </w:rPr>
            </w:pPr>
            <w:r>
              <w:rPr>
                <w:rFonts w:hint="eastAsia" w:ascii="宋体" w:hAnsi="宋体"/>
                <w:szCs w:val="21"/>
                <w:lang w:val="en-US" w:eastAsia="zh-CN"/>
              </w:rPr>
              <w:t>4</w:t>
            </w:r>
          </w:p>
        </w:tc>
        <w:tc>
          <w:tcPr>
            <w:tcW w:w="1128" w:type="dxa"/>
            <w:vMerge w:val="continue"/>
            <w:noWrap w:val="0"/>
            <w:vAlign w:val="center"/>
          </w:tcPr>
          <w:p w14:paraId="43603ACC">
            <w:pPr>
              <w:spacing w:line="240" w:lineRule="auto"/>
              <w:jc w:val="center"/>
              <w:rPr>
                <w:rFonts w:hint="eastAsia" w:ascii="宋体" w:hAnsi="宋体"/>
                <w:szCs w:val="21"/>
              </w:rPr>
            </w:pPr>
          </w:p>
        </w:tc>
      </w:tr>
      <w:tr w14:paraId="3635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14:paraId="19BE42F1">
            <w:pPr>
              <w:spacing w:line="240" w:lineRule="auto"/>
              <w:jc w:val="center"/>
              <w:rPr>
                <w:rFonts w:hint="eastAsia" w:ascii="宋体" w:hAnsi="宋体"/>
                <w:szCs w:val="21"/>
              </w:rPr>
            </w:pPr>
            <w:r>
              <w:rPr>
                <w:rFonts w:hint="eastAsia" w:ascii="宋体" w:hAnsi="宋体"/>
                <w:szCs w:val="21"/>
              </w:rPr>
              <w:t>零点</w:t>
            </w:r>
          </w:p>
        </w:tc>
        <w:tc>
          <w:tcPr>
            <w:tcW w:w="801" w:type="dxa"/>
            <w:noWrap w:val="0"/>
            <w:vAlign w:val="center"/>
          </w:tcPr>
          <w:p w14:paraId="08A20464">
            <w:pPr>
              <w:spacing w:line="240" w:lineRule="auto"/>
              <w:jc w:val="center"/>
              <w:rPr>
                <w:rFonts w:hint="eastAsia" w:ascii="宋体" w:hAnsi="宋体"/>
                <w:szCs w:val="21"/>
              </w:rPr>
            </w:pPr>
          </w:p>
        </w:tc>
        <w:tc>
          <w:tcPr>
            <w:tcW w:w="1252" w:type="dxa"/>
            <w:noWrap w:val="0"/>
            <w:vAlign w:val="center"/>
          </w:tcPr>
          <w:p w14:paraId="2680FF1E">
            <w:pPr>
              <w:spacing w:line="240" w:lineRule="auto"/>
              <w:jc w:val="center"/>
              <w:rPr>
                <w:rFonts w:hint="eastAsia" w:ascii="宋体" w:hAnsi="宋体"/>
                <w:szCs w:val="21"/>
              </w:rPr>
            </w:pPr>
          </w:p>
        </w:tc>
        <w:tc>
          <w:tcPr>
            <w:tcW w:w="1252" w:type="dxa"/>
            <w:noWrap w:val="0"/>
            <w:vAlign w:val="center"/>
          </w:tcPr>
          <w:p w14:paraId="5108FAEF">
            <w:pPr>
              <w:spacing w:line="240" w:lineRule="auto"/>
              <w:jc w:val="center"/>
              <w:rPr>
                <w:rFonts w:hint="eastAsia" w:ascii="宋体" w:hAnsi="宋体"/>
                <w:szCs w:val="21"/>
              </w:rPr>
            </w:pPr>
          </w:p>
        </w:tc>
        <w:tc>
          <w:tcPr>
            <w:tcW w:w="1252" w:type="dxa"/>
            <w:noWrap w:val="0"/>
            <w:vAlign w:val="center"/>
          </w:tcPr>
          <w:p w14:paraId="1CECB96A">
            <w:pPr>
              <w:spacing w:line="240" w:lineRule="auto"/>
              <w:jc w:val="center"/>
              <w:rPr>
                <w:rFonts w:hint="eastAsia" w:ascii="宋体" w:hAnsi="宋体"/>
                <w:szCs w:val="21"/>
              </w:rPr>
            </w:pPr>
          </w:p>
        </w:tc>
        <w:tc>
          <w:tcPr>
            <w:tcW w:w="1252" w:type="dxa"/>
            <w:noWrap w:val="0"/>
            <w:vAlign w:val="center"/>
          </w:tcPr>
          <w:p w14:paraId="35C11C13">
            <w:pPr>
              <w:spacing w:line="240" w:lineRule="auto"/>
              <w:jc w:val="center"/>
              <w:rPr>
                <w:rFonts w:hint="eastAsia" w:ascii="宋体" w:hAnsi="宋体"/>
                <w:szCs w:val="21"/>
              </w:rPr>
            </w:pPr>
          </w:p>
        </w:tc>
        <w:tc>
          <w:tcPr>
            <w:tcW w:w="1254" w:type="dxa"/>
            <w:noWrap w:val="0"/>
            <w:vAlign w:val="center"/>
          </w:tcPr>
          <w:p w14:paraId="26A1993A">
            <w:pPr>
              <w:spacing w:line="240" w:lineRule="auto"/>
              <w:jc w:val="center"/>
              <w:rPr>
                <w:rFonts w:hint="eastAsia" w:ascii="宋体" w:hAnsi="宋体"/>
                <w:szCs w:val="21"/>
              </w:rPr>
            </w:pPr>
          </w:p>
        </w:tc>
        <w:tc>
          <w:tcPr>
            <w:tcW w:w="1128" w:type="dxa"/>
            <w:noWrap w:val="0"/>
            <w:vAlign w:val="center"/>
          </w:tcPr>
          <w:p w14:paraId="42F22824">
            <w:pPr>
              <w:spacing w:line="240" w:lineRule="auto"/>
              <w:jc w:val="center"/>
              <w:rPr>
                <w:rFonts w:hint="eastAsia" w:ascii="宋体" w:hAnsi="宋体"/>
                <w:szCs w:val="21"/>
              </w:rPr>
            </w:pPr>
          </w:p>
        </w:tc>
      </w:tr>
      <w:tr w14:paraId="026A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Borders>
              <w:top w:val="single" w:color="auto" w:sz="4" w:space="0"/>
              <w:left w:val="single" w:color="auto" w:sz="4" w:space="0"/>
              <w:bottom w:val="single" w:color="auto" w:sz="4" w:space="0"/>
              <w:right w:val="single" w:color="auto" w:sz="4" w:space="0"/>
            </w:tcBorders>
            <w:noWrap w:val="0"/>
            <w:vAlign w:val="center"/>
          </w:tcPr>
          <w:p w14:paraId="5474F457">
            <w:pPr>
              <w:spacing w:line="240" w:lineRule="auto"/>
              <w:jc w:val="center"/>
              <w:rPr>
                <w:rFonts w:hint="eastAsia" w:ascii="宋体" w:hAnsi="宋体" w:eastAsia="宋体"/>
                <w:szCs w:val="21"/>
                <w:lang w:val="en-US" w:eastAsia="zh-CN"/>
              </w:rPr>
            </w:pPr>
            <w:r>
              <w:rPr>
                <w:rFonts w:hint="eastAsia" w:ascii="宋体" w:hAnsi="宋体"/>
                <w:szCs w:val="21"/>
                <w:lang w:val="en-US" w:eastAsia="zh-CN"/>
              </w:rPr>
              <w:t>量程</w:t>
            </w:r>
          </w:p>
        </w:tc>
        <w:tc>
          <w:tcPr>
            <w:tcW w:w="801" w:type="dxa"/>
            <w:tcBorders>
              <w:top w:val="single" w:color="auto" w:sz="4" w:space="0"/>
              <w:left w:val="single" w:color="auto" w:sz="4" w:space="0"/>
              <w:bottom w:val="single" w:color="auto" w:sz="4" w:space="0"/>
              <w:right w:val="single" w:color="auto" w:sz="4" w:space="0"/>
            </w:tcBorders>
            <w:noWrap w:val="0"/>
            <w:vAlign w:val="center"/>
          </w:tcPr>
          <w:p w14:paraId="1DA8E160">
            <w:pPr>
              <w:spacing w:line="240" w:lineRule="auto"/>
              <w:jc w:val="center"/>
              <w:rPr>
                <w:rFonts w:hint="eastAsia" w:ascii="宋体" w:hAnsi="宋体"/>
                <w:szCs w:val="21"/>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2FEEE32F">
            <w:pPr>
              <w:spacing w:line="240" w:lineRule="auto"/>
              <w:jc w:val="center"/>
              <w:rPr>
                <w:rFonts w:hint="eastAsia" w:ascii="宋体" w:hAnsi="宋体"/>
                <w:szCs w:val="21"/>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41C866B9">
            <w:pPr>
              <w:spacing w:line="240" w:lineRule="auto"/>
              <w:jc w:val="center"/>
              <w:rPr>
                <w:rFonts w:hint="eastAsia" w:ascii="宋体" w:hAnsi="宋体"/>
                <w:szCs w:val="21"/>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5D7CB9ED">
            <w:pPr>
              <w:spacing w:line="240" w:lineRule="auto"/>
              <w:jc w:val="center"/>
              <w:rPr>
                <w:rFonts w:hint="eastAsia" w:ascii="宋体" w:hAnsi="宋体"/>
                <w:szCs w:val="21"/>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2A6C8681">
            <w:pPr>
              <w:spacing w:line="240" w:lineRule="auto"/>
              <w:jc w:val="center"/>
              <w:rPr>
                <w:rFonts w:hint="eastAsia" w:ascii="宋体" w:hAnsi="宋体"/>
                <w:szCs w:val="21"/>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4C07206A">
            <w:pPr>
              <w:spacing w:line="240" w:lineRule="auto"/>
              <w:jc w:val="center"/>
              <w:rPr>
                <w:rFonts w:hint="eastAsia" w:ascii="宋体" w:hAnsi="宋体"/>
                <w:szCs w:val="21"/>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14:paraId="19712984">
            <w:pPr>
              <w:spacing w:line="240" w:lineRule="auto"/>
              <w:jc w:val="center"/>
              <w:rPr>
                <w:rFonts w:hint="eastAsia" w:ascii="宋体" w:hAnsi="宋体"/>
                <w:szCs w:val="21"/>
              </w:rPr>
            </w:pPr>
          </w:p>
        </w:tc>
      </w:tr>
    </w:tbl>
    <w:p w14:paraId="62E98A75">
      <w:pPr>
        <w:spacing w:line="240" w:lineRule="auto"/>
        <w:rPr>
          <w:rFonts w:hint="default" w:ascii="宋体" w:hAnsi="宋体" w:eastAsia="宋体"/>
          <w:sz w:val="21"/>
          <w:szCs w:val="21"/>
          <w:lang w:val="en-US" w:eastAsia="zh-CN"/>
        </w:rPr>
      </w:pPr>
      <w:r>
        <w:rPr>
          <w:rFonts w:hint="eastAsia" w:ascii="宋体" w:hAnsi="宋体"/>
          <w:sz w:val="21"/>
          <w:szCs w:val="21"/>
          <w:lang w:val="en-US" w:eastAsia="zh-CN"/>
        </w:rPr>
        <w:t>3 工况状态校准</w:t>
      </w:r>
    </w:p>
    <w:p w14:paraId="106A6F17">
      <w:pPr>
        <w:spacing w:line="240" w:lineRule="auto"/>
        <w:rPr>
          <w:rFonts w:hint="eastAsia" w:ascii="宋体" w:hAnsi="宋体"/>
          <w:sz w:val="21"/>
          <w:szCs w:val="21"/>
          <w:lang w:val="en-US" w:eastAsia="zh-CN"/>
        </w:rPr>
      </w:pPr>
      <w:r>
        <w:rPr>
          <w:sz w:val="28"/>
        </w:rPr>
        <mc:AlternateContent>
          <mc:Choice Requires="wps">
            <w:drawing>
              <wp:anchor distT="0" distB="0" distL="114300" distR="114300" simplePos="0" relativeHeight="251664384" behindDoc="0" locked="0" layoutInCell="1" allowOverlap="1">
                <wp:simplePos x="0" y="0"/>
                <wp:positionH relativeFrom="column">
                  <wp:posOffset>4371340</wp:posOffset>
                </wp:positionH>
                <wp:positionV relativeFrom="paragraph">
                  <wp:posOffset>-96520</wp:posOffset>
                </wp:positionV>
                <wp:extent cx="1162050" cy="27749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162050" cy="277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700C43">
                            <w:r>
                              <w:rPr>
                                <w:rFonts w:hint="eastAsia"/>
                                <w:lang w:val="en-US" w:eastAsia="zh-CN"/>
                              </w:rPr>
                              <w:t>第  页  共  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4.2pt;margin-top:-7.6pt;height:21.85pt;width:91.5pt;z-index:251664384;mso-width-relative:page;mso-height-relative:page;" filled="f" stroked="f" coordsize="21600,21600" o:gfxdata="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2Wf/M9sAAAAKAQAADwAAAAAAAAABACAAAAAiAAAAZHJz&#10;L2Rvd25yZXYueG1sUEsBAhQAFAAAAAgAh07iQKXVyzM6AgAAaAQAAA4AAAAAAAAAAQAgAAAAKgEA&#10;AGRycy9lMm9Eb2MueG1sUEsFBgAAAAAGAAYAWQEAANYFAAAAAA==&#10;">
                <v:fill on="f" focussize="0,0"/>
                <v:stroke on="f" weight="0.5pt"/>
                <v:imagedata o:title=""/>
                <o:lock v:ext="edit" aspectratio="f"/>
                <v:textbox>
                  <w:txbxContent>
                    <w:p w14:paraId="50700C43">
                      <w:r>
                        <w:rPr>
                          <w:rFonts w:hint="eastAsia"/>
                          <w:lang w:val="en-US" w:eastAsia="zh-CN"/>
                        </w:rPr>
                        <w:t>第  页  共  页</w:t>
                      </w:r>
                    </w:p>
                  </w:txbxContent>
                </v:textbox>
              </v:shape>
            </w:pict>
          </mc:Fallback>
        </mc:AlternateContent>
      </w:r>
      <w:r>
        <w:rPr>
          <w:rFonts w:hint="eastAsia" w:ascii="宋体" w:hAnsi="宋体"/>
          <w:sz w:val="21"/>
          <w:szCs w:val="21"/>
          <w:lang w:val="en-US" w:eastAsia="zh-CN"/>
        </w:rPr>
        <w:t>3.1 二氧化碳浓度</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601"/>
        <w:gridCol w:w="601"/>
        <w:gridCol w:w="601"/>
        <w:gridCol w:w="601"/>
        <w:gridCol w:w="601"/>
        <w:gridCol w:w="601"/>
        <w:gridCol w:w="601"/>
        <w:gridCol w:w="601"/>
        <w:gridCol w:w="601"/>
        <w:gridCol w:w="601"/>
        <w:gridCol w:w="601"/>
        <w:gridCol w:w="601"/>
      </w:tblGrid>
      <w:tr w14:paraId="37EA3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Merge w:val="restart"/>
            <w:noWrap w:val="0"/>
            <w:vAlign w:val="center"/>
          </w:tcPr>
          <w:p w14:paraId="443C7C84">
            <w:pPr>
              <w:adjustRightInd w:val="0"/>
              <w:snapToGrid w:val="0"/>
              <w:spacing w:line="240" w:lineRule="auto"/>
              <w:jc w:val="center"/>
              <w:rPr>
                <w:szCs w:val="21"/>
              </w:rPr>
            </w:pPr>
            <w:r>
              <w:rPr>
                <w:szCs w:val="21"/>
              </w:rPr>
              <w:t>测量位置</w:t>
            </w:r>
          </w:p>
        </w:tc>
        <w:tc>
          <w:tcPr>
            <w:tcW w:w="7212" w:type="dxa"/>
            <w:gridSpan w:val="12"/>
            <w:noWrap w:val="0"/>
            <w:vAlign w:val="center"/>
          </w:tcPr>
          <w:p w14:paraId="5FB21711">
            <w:pPr>
              <w:adjustRightInd w:val="0"/>
              <w:snapToGrid w:val="0"/>
              <w:spacing w:line="240" w:lineRule="auto"/>
              <w:jc w:val="center"/>
              <w:rPr>
                <w:rFonts w:hint="eastAsia" w:eastAsia="宋体"/>
                <w:szCs w:val="21"/>
                <w:lang w:eastAsia="zh-CN"/>
              </w:rPr>
            </w:pPr>
            <w:r>
              <w:rPr>
                <w:szCs w:val="21"/>
              </w:rPr>
              <w:t>多次测量数据</w:t>
            </w:r>
            <w:r>
              <w:rPr>
                <w:rFonts w:hint="eastAsia"/>
                <w:szCs w:val="21"/>
              </w:rPr>
              <w:t xml:space="preserve">/ </w:t>
            </w:r>
            <w:r>
              <w:rPr>
                <w:rFonts w:hint="eastAsia"/>
                <w:szCs w:val="21"/>
                <w:lang w:val="en-US" w:eastAsia="zh-CN"/>
              </w:rPr>
              <w:t>%</w:t>
            </w:r>
          </w:p>
        </w:tc>
      </w:tr>
      <w:tr w14:paraId="30A0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Merge w:val="continue"/>
            <w:noWrap w:val="0"/>
            <w:vAlign w:val="center"/>
          </w:tcPr>
          <w:p w14:paraId="1C1EE622">
            <w:pPr>
              <w:adjustRightInd w:val="0"/>
              <w:snapToGrid w:val="0"/>
              <w:spacing w:line="240" w:lineRule="auto"/>
              <w:jc w:val="center"/>
              <w:rPr>
                <w:szCs w:val="21"/>
              </w:rPr>
            </w:pPr>
          </w:p>
        </w:tc>
        <w:tc>
          <w:tcPr>
            <w:tcW w:w="1202" w:type="dxa"/>
            <w:gridSpan w:val="2"/>
            <w:noWrap w:val="0"/>
            <w:vAlign w:val="center"/>
          </w:tcPr>
          <w:p w14:paraId="1434E63B">
            <w:pPr>
              <w:adjustRightInd w:val="0"/>
              <w:snapToGrid w:val="0"/>
              <w:spacing w:line="240" w:lineRule="auto"/>
              <w:jc w:val="center"/>
              <w:rPr>
                <w:szCs w:val="21"/>
              </w:rPr>
            </w:pPr>
            <w:r>
              <w:rPr>
                <w:rFonts w:hint="eastAsia"/>
                <w:szCs w:val="21"/>
              </w:rPr>
              <w:t>1</w:t>
            </w:r>
          </w:p>
        </w:tc>
        <w:tc>
          <w:tcPr>
            <w:tcW w:w="1202" w:type="dxa"/>
            <w:gridSpan w:val="2"/>
            <w:noWrap w:val="0"/>
            <w:vAlign w:val="center"/>
          </w:tcPr>
          <w:p w14:paraId="4B003412">
            <w:pPr>
              <w:adjustRightInd w:val="0"/>
              <w:snapToGrid w:val="0"/>
              <w:spacing w:line="240" w:lineRule="auto"/>
              <w:jc w:val="center"/>
              <w:rPr>
                <w:szCs w:val="21"/>
              </w:rPr>
            </w:pPr>
            <w:r>
              <w:rPr>
                <w:rFonts w:hint="eastAsia"/>
                <w:szCs w:val="21"/>
              </w:rPr>
              <w:t>2</w:t>
            </w:r>
          </w:p>
        </w:tc>
        <w:tc>
          <w:tcPr>
            <w:tcW w:w="1202" w:type="dxa"/>
            <w:gridSpan w:val="2"/>
            <w:noWrap w:val="0"/>
            <w:vAlign w:val="center"/>
          </w:tcPr>
          <w:p w14:paraId="4F191A35">
            <w:pPr>
              <w:adjustRightInd w:val="0"/>
              <w:snapToGrid w:val="0"/>
              <w:spacing w:line="240" w:lineRule="auto"/>
              <w:jc w:val="center"/>
              <w:rPr>
                <w:szCs w:val="21"/>
              </w:rPr>
            </w:pPr>
            <w:r>
              <w:rPr>
                <w:rFonts w:hint="eastAsia"/>
                <w:szCs w:val="21"/>
              </w:rPr>
              <w:t>3</w:t>
            </w:r>
          </w:p>
        </w:tc>
        <w:tc>
          <w:tcPr>
            <w:tcW w:w="1202" w:type="dxa"/>
            <w:gridSpan w:val="2"/>
            <w:noWrap w:val="0"/>
            <w:vAlign w:val="center"/>
          </w:tcPr>
          <w:p w14:paraId="6478F4BB">
            <w:pPr>
              <w:adjustRightInd w:val="0"/>
              <w:snapToGrid w:val="0"/>
              <w:spacing w:line="240" w:lineRule="auto"/>
              <w:jc w:val="center"/>
              <w:rPr>
                <w:szCs w:val="21"/>
              </w:rPr>
            </w:pPr>
            <w:r>
              <w:rPr>
                <w:rFonts w:hint="eastAsia"/>
                <w:szCs w:val="21"/>
              </w:rPr>
              <w:t>4</w:t>
            </w:r>
          </w:p>
        </w:tc>
        <w:tc>
          <w:tcPr>
            <w:tcW w:w="1202" w:type="dxa"/>
            <w:gridSpan w:val="2"/>
            <w:noWrap w:val="0"/>
            <w:vAlign w:val="center"/>
          </w:tcPr>
          <w:p w14:paraId="038ACF71">
            <w:pPr>
              <w:adjustRightInd w:val="0"/>
              <w:snapToGrid w:val="0"/>
              <w:spacing w:line="240" w:lineRule="auto"/>
              <w:jc w:val="center"/>
              <w:rPr>
                <w:szCs w:val="21"/>
              </w:rPr>
            </w:pPr>
            <w:r>
              <w:rPr>
                <w:rFonts w:hint="eastAsia"/>
                <w:szCs w:val="21"/>
              </w:rPr>
              <w:t>5</w:t>
            </w:r>
          </w:p>
        </w:tc>
        <w:tc>
          <w:tcPr>
            <w:tcW w:w="1202" w:type="dxa"/>
            <w:gridSpan w:val="2"/>
            <w:noWrap w:val="0"/>
            <w:vAlign w:val="center"/>
          </w:tcPr>
          <w:p w14:paraId="53EED304">
            <w:pPr>
              <w:adjustRightInd w:val="0"/>
              <w:snapToGrid w:val="0"/>
              <w:spacing w:line="240" w:lineRule="auto"/>
              <w:jc w:val="center"/>
              <w:rPr>
                <w:szCs w:val="21"/>
              </w:rPr>
            </w:pPr>
            <w:r>
              <w:rPr>
                <w:rFonts w:hint="eastAsia"/>
                <w:szCs w:val="21"/>
              </w:rPr>
              <w:t>6</w:t>
            </w:r>
          </w:p>
        </w:tc>
      </w:tr>
      <w:tr w14:paraId="0652A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Merge w:val="continue"/>
            <w:noWrap w:val="0"/>
            <w:vAlign w:val="center"/>
          </w:tcPr>
          <w:p w14:paraId="59069E56">
            <w:pPr>
              <w:adjustRightInd w:val="0"/>
              <w:snapToGrid w:val="0"/>
              <w:spacing w:line="240" w:lineRule="auto"/>
              <w:jc w:val="center"/>
              <w:rPr>
                <w:szCs w:val="21"/>
              </w:rPr>
            </w:pPr>
          </w:p>
        </w:tc>
        <w:tc>
          <w:tcPr>
            <w:tcW w:w="601" w:type="dxa"/>
            <w:noWrap w:val="0"/>
            <w:vAlign w:val="center"/>
          </w:tcPr>
          <w:p w14:paraId="1969368C">
            <w:pPr>
              <w:adjustRightInd w:val="0"/>
              <w:snapToGrid w:val="0"/>
              <w:spacing w:line="240" w:lineRule="auto"/>
              <w:jc w:val="center"/>
              <w:rPr>
                <w:szCs w:val="21"/>
              </w:rPr>
            </w:pPr>
            <w:r>
              <w:rPr>
                <w:szCs w:val="21"/>
              </w:rPr>
              <w:t>系统</w:t>
            </w:r>
          </w:p>
        </w:tc>
        <w:tc>
          <w:tcPr>
            <w:tcW w:w="601" w:type="dxa"/>
            <w:noWrap w:val="0"/>
            <w:vAlign w:val="center"/>
          </w:tcPr>
          <w:p w14:paraId="6609AF5C">
            <w:pPr>
              <w:adjustRightInd w:val="0"/>
              <w:snapToGrid w:val="0"/>
              <w:spacing w:line="240" w:lineRule="auto"/>
              <w:jc w:val="center"/>
              <w:rPr>
                <w:rFonts w:hint="eastAsia" w:eastAsia="宋体"/>
                <w:szCs w:val="21"/>
                <w:lang w:val="en-US" w:eastAsia="zh-CN"/>
              </w:rPr>
            </w:pPr>
            <w:r>
              <w:rPr>
                <w:rFonts w:hint="eastAsia"/>
                <w:szCs w:val="21"/>
                <w:lang w:val="en-US" w:eastAsia="zh-CN"/>
              </w:rPr>
              <w:t>装置</w:t>
            </w:r>
          </w:p>
        </w:tc>
        <w:tc>
          <w:tcPr>
            <w:tcW w:w="601" w:type="dxa"/>
            <w:noWrap w:val="0"/>
            <w:vAlign w:val="center"/>
          </w:tcPr>
          <w:p w14:paraId="3873B435">
            <w:pPr>
              <w:adjustRightInd w:val="0"/>
              <w:snapToGrid w:val="0"/>
              <w:spacing w:line="240" w:lineRule="auto"/>
              <w:jc w:val="center"/>
              <w:rPr>
                <w:szCs w:val="21"/>
              </w:rPr>
            </w:pPr>
            <w:r>
              <w:rPr>
                <w:szCs w:val="21"/>
              </w:rPr>
              <w:t>系统</w:t>
            </w:r>
          </w:p>
        </w:tc>
        <w:tc>
          <w:tcPr>
            <w:tcW w:w="601" w:type="dxa"/>
            <w:noWrap w:val="0"/>
            <w:vAlign w:val="center"/>
          </w:tcPr>
          <w:p w14:paraId="380ECDFA">
            <w:pPr>
              <w:adjustRightInd w:val="0"/>
              <w:snapToGrid w:val="0"/>
              <w:spacing w:line="240" w:lineRule="auto"/>
              <w:jc w:val="center"/>
              <w:rPr>
                <w:szCs w:val="21"/>
              </w:rPr>
            </w:pPr>
            <w:r>
              <w:rPr>
                <w:rFonts w:hint="eastAsia"/>
                <w:szCs w:val="21"/>
                <w:lang w:val="en-US" w:eastAsia="zh-CN"/>
              </w:rPr>
              <w:t>装置</w:t>
            </w:r>
          </w:p>
        </w:tc>
        <w:tc>
          <w:tcPr>
            <w:tcW w:w="601" w:type="dxa"/>
            <w:noWrap w:val="0"/>
            <w:vAlign w:val="center"/>
          </w:tcPr>
          <w:p w14:paraId="367910D9">
            <w:pPr>
              <w:adjustRightInd w:val="0"/>
              <w:snapToGrid w:val="0"/>
              <w:spacing w:line="240" w:lineRule="auto"/>
              <w:jc w:val="center"/>
              <w:rPr>
                <w:szCs w:val="21"/>
              </w:rPr>
            </w:pPr>
            <w:r>
              <w:rPr>
                <w:szCs w:val="21"/>
              </w:rPr>
              <w:t>系统</w:t>
            </w:r>
          </w:p>
        </w:tc>
        <w:tc>
          <w:tcPr>
            <w:tcW w:w="601" w:type="dxa"/>
            <w:noWrap w:val="0"/>
            <w:vAlign w:val="center"/>
          </w:tcPr>
          <w:p w14:paraId="2AFC8A27">
            <w:pPr>
              <w:adjustRightInd w:val="0"/>
              <w:snapToGrid w:val="0"/>
              <w:spacing w:line="240" w:lineRule="auto"/>
              <w:jc w:val="center"/>
              <w:rPr>
                <w:szCs w:val="21"/>
              </w:rPr>
            </w:pPr>
            <w:r>
              <w:rPr>
                <w:rFonts w:hint="eastAsia"/>
                <w:szCs w:val="21"/>
                <w:lang w:val="en-US" w:eastAsia="zh-CN"/>
              </w:rPr>
              <w:t>装置</w:t>
            </w:r>
          </w:p>
        </w:tc>
        <w:tc>
          <w:tcPr>
            <w:tcW w:w="601" w:type="dxa"/>
            <w:noWrap w:val="0"/>
            <w:vAlign w:val="center"/>
          </w:tcPr>
          <w:p w14:paraId="5D2CC5F1">
            <w:pPr>
              <w:adjustRightInd w:val="0"/>
              <w:snapToGrid w:val="0"/>
              <w:spacing w:line="240" w:lineRule="auto"/>
              <w:jc w:val="center"/>
              <w:rPr>
                <w:szCs w:val="21"/>
              </w:rPr>
            </w:pPr>
            <w:r>
              <w:rPr>
                <w:szCs w:val="21"/>
              </w:rPr>
              <w:t>系统</w:t>
            </w:r>
          </w:p>
        </w:tc>
        <w:tc>
          <w:tcPr>
            <w:tcW w:w="601" w:type="dxa"/>
            <w:noWrap w:val="0"/>
            <w:vAlign w:val="center"/>
          </w:tcPr>
          <w:p w14:paraId="6180D43F">
            <w:pPr>
              <w:adjustRightInd w:val="0"/>
              <w:snapToGrid w:val="0"/>
              <w:spacing w:line="240" w:lineRule="auto"/>
              <w:jc w:val="center"/>
              <w:rPr>
                <w:szCs w:val="21"/>
              </w:rPr>
            </w:pPr>
            <w:r>
              <w:rPr>
                <w:rFonts w:hint="eastAsia"/>
                <w:szCs w:val="21"/>
                <w:lang w:val="en-US" w:eastAsia="zh-CN"/>
              </w:rPr>
              <w:t>装置</w:t>
            </w:r>
          </w:p>
        </w:tc>
        <w:tc>
          <w:tcPr>
            <w:tcW w:w="601" w:type="dxa"/>
            <w:noWrap w:val="0"/>
            <w:vAlign w:val="center"/>
          </w:tcPr>
          <w:p w14:paraId="43E50FAE">
            <w:pPr>
              <w:adjustRightInd w:val="0"/>
              <w:snapToGrid w:val="0"/>
              <w:spacing w:line="240" w:lineRule="auto"/>
              <w:jc w:val="center"/>
              <w:rPr>
                <w:szCs w:val="21"/>
              </w:rPr>
            </w:pPr>
            <w:r>
              <w:rPr>
                <w:szCs w:val="21"/>
              </w:rPr>
              <w:t>系统</w:t>
            </w:r>
          </w:p>
        </w:tc>
        <w:tc>
          <w:tcPr>
            <w:tcW w:w="601" w:type="dxa"/>
            <w:noWrap w:val="0"/>
            <w:vAlign w:val="center"/>
          </w:tcPr>
          <w:p w14:paraId="678AC3BB">
            <w:pPr>
              <w:adjustRightInd w:val="0"/>
              <w:snapToGrid w:val="0"/>
              <w:spacing w:line="240" w:lineRule="auto"/>
              <w:jc w:val="center"/>
              <w:rPr>
                <w:szCs w:val="21"/>
              </w:rPr>
            </w:pPr>
            <w:r>
              <w:rPr>
                <w:rFonts w:hint="eastAsia"/>
                <w:szCs w:val="21"/>
                <w:lang w:val="en-US" w:eastAsia="zh-CN"/>
              </w:rPr>
              <w:t>装置</w:t>
            </w:r>
          </w:p>
        </w:tc>
        <w:tc>
          <w:tcPr>
            <w:tcW w:w="601" w:type="dxa"/>
            <w:noWrap w:val="0"/>
            <w:vAlign w:val="center"/>
          </w:tcPr>
          <w:p w14:paraId="1686840F">
            <w:pPr>
              <w:adjustRightInd w:val="0"/>
              <w:snapToGrid w:val="0"/>
              <w:spacing w:line="240" w:lineRule="auto"/>
              <w:jc w:val="center"/>
              <w:rPr>
                <w:szCs w:val="21"/>
              </w:rPr>
            </w:pPr>
            <w:r>
              <w:rPr>
                <w:szCs w:val="21"/>
              </w:rPr>
              <w:t>系统</w:t>
            </w:r>
          </w:p>
        </w:tc>
        <w:tc>
          <w:tcPr>
            <w:tcW w:w="601" w:type="dxa"/>
            <w:noWrap w:val="0"/>
            <w:vAlign w:val="center"/>
          </w:tcPr>
          <w:p w14:paraId="46B62805">
            <w:pPr>
              <w:adjustRightInd w:val="0"/>
              <w:snapToGrid w:val="0"/>
              <w:spacing w:line="240" w:lineRule="auto"/>
              <w:jc w:val="center"/>
              <w:rPr>
                <w:szCs w:val="21"/>
              </w:rPr>
            </w:pPr>
            <w:r>
              <w:rPr>
                <w:rFonts w:hint="eastAsia"/>
                <w:szCs w:val="21"/>
                <w:lang w:val="en-US" w:eastAsia="zh-CN"/>
              </w:rPr>
              <w:t>装置</w:t>
            </w:r>
          </w:p>
        </w:tc>
      </w:tr>
      <w:tr w14:paraId="6129B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noWrap w:val="0"/>
            <w:vAlign w:val="center"/>
          </w:tcPr>
          <w:p w14:paraId="295FD1CE">
            <w:pPr>
              <w:adjustRightInd w:val="0"/>
              <w:snapToGrid w:val="0"/>
              <w:spacing w:line="240" w:lineRule="auto"/>
              <w:jc w:val="center"/>
              <w:rPr>
                <w:szCs w:val="21"/>
              </w:rPr>
            </w:pPr>
            <w:r>
              <w:rPr>
                <w:rFonts w:hint="eastAsia"/>
                <w:szCs w:val="21"/>
              </w:rPr>
              <w:t>1</w:t>
            </w:r>
          </w:p>
        </w:tc>
        <w:tc>
          <w:tcPr>
            <w:tcW w:w="601" w:type="dxa"/>
            <w:noWrap w:val="0"/>
            <w:vAlign w:val="center"/>
          </w:tcPr>
          <w:p w14:paraId="629A1D07">
            <w:pPr>
              <w:spacing w:line="240" w:lineRule="auto"/>
              <w:jc w:val="center"/>
              <w:rPr>
                <w:rFonts w:ascii="宋体" w:hAnsi="宋体" w:cs="宋体"/>
                <w:color w:val="000000"/>
                <w:sz w:val="22"/>
                <w:szCs w:val="22"/>
              </w:rPr>
            </w:pPr>
          </w:p>
        </w:tc>
        <w:tc>
          <w:tcPr>
            <w:tcW w:w="601" w:type="dxa"/>
            <w:noWrap w:val="0"/>
            <w:vAlign w:val="center"/>
          </w:tcPr>
          <w:p w14:paraId="4E2DC8F5">
            <w:pPr>
              <w:spacing w:line="240" w:lineRule="auto"/>
              <w:jc w:val="center"/>
              <w:rPr>
                <w:rFonts w:ascii="宋体" w:hAnsi="宋体" w:cs="宋体"/>
                <w:color w:val="000000"/>
                <w:sz w:val="22"/>
                <w:szCs w:val="22"/>
              </w:rPr>
            </w:pPr>
          </w:p>
        </w:tc>
        <w:tc>
          <w:tcPr>
            <w:tcW w:w="601" w:type="dxa"/>
            <w:noWrap w:val="0"/>
            <w:vAlign w:val="center"/>
          </w:tcPr>
          <w:p w14:paraId="2E350015">
            <w:pPr>
              <w:spacing w:line="240" w:lineRule="auto"/>
              <w:jc w:val="center"/>
              <w:rPr>
                <w:rFonts w:ascii="宋体" w:hAnsi="宋体" w:cs="宋体"/>
                <w:color w:val="000000"/>
                <w:sz w:val="22"/>
                <w:szCs w:val="22"/>
              </w:rPr>
            </w:pPr>
          </w:p>
        </w:tc>
        <w:tc>
          <w:tcPr>
            <w:tcW w:w="601" w:type="dxa"/>
            <w:noWrap w:val="0"/>
            <w:vAlign w:val="center"/>
          </w:tcPr>
          <w:p w14:paraId="72966598">
            <w:pPr>
              <w:spacing w:line="240" w:lineRule="auto"/>
              <w:jc w:val="center"/>
              <w:rPr>
                <w:rFonts w:ascii="宋体" w:hAnsi="宋体" w:cs="宋体"/>
                <w:color w:val="000000"/>
                <w:sz w:val="22"/>
                <w:szCs w:val="22"/>
              </w:rPr>
            </w:pPr>
          </w:p>
        </w:tc>
        <w:tc>
          <w:tcPr>
            <w:tcW w:w="601" w:type="dxa"/>
            <w:noWrap w:val="0"/>
            <w:vAlign w:val="center"/>
          </w:tcPr>
          <w:p w14:paraId="78D6F73F">
            <w:pPr>
              <w:spacing w:line="240" w:lineRule="auto"/>
              <w:jc w:val="center"/>
              <w:rPr>
                <w:rFonts w:ascii="宋体" w:hAnsi="宋体" w:cs="宋体"/>
                <w:color w:val="000000"/>
                <w:sz w:val="22"/>
                <w:szCs w:val="22"/>
              </w:rPr>
            </w:pPr>
          </w:p>
        </w:tc>
        <w:tc>
          <w:tcPr>
            <w:tcW w:w="601" w:type="dxa"/>
            <w:noWrap w:val="0"/>
            <w:vAlign w:val="center"/>
          </w:tcPr>
          <w:p w14:paraId="3548A833">
            <w:pPr>
              <w:spacing w:line="240" w:lineRule="auto"/>
              <w:jc w:val="center"/>
              <w:rPr>
                <w:rFonts w:ascii="宋体" w:hAnsi="宋体" w:cs="宋体"/>
                <w:color w:val="000000"/>
                <w:sz w:val="22"/>
                <w:szCs w:val="22"/>
              </w:rPr>
            </w:pPr>
          </w:p>
        </w:tc>
        <w:tc>
          <w:tcPr>
            <w:tcW w:w="601" w:type="dxa"/>
            <w:noWrap w:val="0"/>
            <w:vAlign w:val="center"/>
          </w:tcPr>
          <w:p w14:paraId="768A4D43">
            <w:pPr>
              <w:spacing w:line="240" w:lineRule="auto"/>
              <w:jc w:val="center"/>
              <w:rPr>
                <w:rFonts w:ascii="宋体" w:hAnsi="宋体" w:cs="宋体"/>
                <w:color w:val="000000"/>
                <w:sz w:val="22"/>
                <w:szCs w:val="22"/>
              </w:rPr>
            </w:pPr>
          </w:p>
        </w:tc>
        <w:tc>
          <w:tcPr>
            <w:tcW w:w="601" w:type="dxa"/>
            <w:noWrap w:val="0"/>
            <w:vAlign w:val="center"/>
          </w:tcPr>
          <w:p w14:paraId="3A4EA556">
            <w:pPr>
              <w:spacing w:line="240" w:lineRule="auto"/>
              <w:jc w:val="center"/>
              <w:rPr>
                <w:rFonts w:ascii="宋体" w:hAnsi="宋体" w:cs="宋体"/>
                <w:color w:val="000000"/>
                <w:sz w:val="22"/>
                <w:szCs w:val="22"/>
              </w:rPr>
            </w:pPr>
          </w:p>
        </w:tc>
        <w:tc>
          <w:tcPr>
            <w:tcW w:w="601" w:type="dxa"/>
            <w:noWrap w:val="0"/>
            <w:vAlign w:val="center"/>
          </w:tcPr>
          <w:p w14:paraId="394FDF5C">
            <w:pPr>
              <w:spacing w:line="240" w:lineRule="auto"/>
              <w:jc w:val="center"/>
              <w:rPr>
                <w:rFonts w:ascii="宋体" w:hAnsi="宋体" w:cs="宋体"/>
                <w:color w:val="000000"/>
                <w:sz w:val="22"/>
                <w:szCs w:val="22"/>
              </w:rPr>
            </w:pPr>
          </w:p>
        </w:tc>
        <w:tc>
          <w:tcPr>
            <w:tcW w:w="601" w:type="dxa"/>
            <w:noWrap w:val="0"/>
            <w:vAlign w:val="center"/>
          </w:tcPr>
          <w:p w14:paraId="4D581E9C">
            <w:pPr>
              <w:spacing w:line="240" w:lineRule="auto"/>
              <w:jc w:val="center"/>
              <w:rPr>
                <w:rFonts w:ascii="宋体" w:hAnsi="宋体" w:cs="宋体"/>
                <w:color w:val="000000"/>
                <w:sz w:val="22"/>
                <w:szCs w:val="22"/>
              </w:rPr>
            </w:pPr>
          </w:p>
        </w:tc>
        <w:tc>
          <w:tcPr>
            <w:tcW w:w="601" w:type="dxa"/>
            <w:noWrap w:val="0"/>
            <w:vAlign w:val="center"/>
          </w:tcPr>
          <w:p w14:paraId="59E4B619">
            <w:pPr>
              <w:spacing w:line="240" w:lineRule="auto"/>
              <w:jc w:val="center"/>
              <w:rPr>
                <w:rFonts w:ascii="宋体" w:hAnsi="宋体" w:cs="宋体"/>
                <w:color w:val="000000"/>
                <w:sz w:val="22"/>
                <w:szCs w:val="22"/>
              </w:rPr>
            </w:pPr>
          </w:p>
        </w:tc>
        <w:tc>
          <w:tcPr>
            <w:tcW w:w="601" w:type="dxa"/>
            <w:noWrap w:val="0"/>
            <w:vAlign w:val="center"/>
          </w:tcPr>
          <w:p w14:paraId="1C07AD26">
            <w:pPr>
              <w:spacing w:line="240" w:lineRule="auto"/>
              <w:jc w:val="center"/>
              <w:rPr>
                <w:rFonts w:ascii="宋体" w:hAnsi="宋体" w:cs="宋体"/>
                <w:color w:val="000000"/>
                <w:sz w:val="22"/>
                <w:szCs w:val="22"/>
              </w:rPr>
            </w:pPr>
          </w:p>
        </w:tc>
      </w:tr>
      <w:tr w14:paraId="73DB5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noWrap w:val="0"/>
            <w:vAlign w:val="center"/>
          </w:tcPr>
          <w:p w14:paraId="7128C955">
            <w:pPr>
              <w:adjustRightInd w:val="0"/>
              <w:snapToGrid w:val="0"/>
              <w:spacing w:line="240" w:lineRule="auto"/>
              <w:jc w:val="center"/>
              <w:rPr>
                <w:szCs w:val="21"/>
              </w:rPr>
            </w:pPr>
            <w:r>
              <w:rPr>
                <w:szCs w:val="21"/>
              </w:rPr>
              <w:t>2</w:t>
            </w:r>
          </w:p>
        </w:tc>
        <w:tc>
          <w:tcPr>
            <w:tcW w:w="601" w:type="dxa"/>
            <w:noWrap w:val="0"/>
            <w:vAlign w:val="center"/>
          </w:tcPr>
          <w:p w14:paraId="017FB79F">
            <w:pPr>
              <w:spacing w:line="240" w:lineRule="auto"/>
              <w:jc w:val="center"/>
              <w:rPr>
                <w:rFonts w:ascii="宋体" w:hAnsi="宋体" w:cs="宋体"/>
                <w:color w:val="000000"/>
                <w:sz w:val="22"/>
                <w:szCs w:val="22"/>
              </w:rPr>
            </w:pPr>
          </w:p>
        </w:tc>
        <w:tc>
          <w:tcPr>
            <w:tcW w:w="601" w:type="dxa"/>
            <w:noWrap w:val="0"/>
            <w:vAlign w:val="center"/>
          </w:tcPr>
          <w:p w14:paraId="5B0ACFD0">
            <w:pPr>
              <w:spacing w:line="240" w:lineRule="auto"/>
              <w:jc w:val="center"/>
              <w:rPr>
                <w:rFonts w:ascii="宋体" w:hAnsi="宋体" w:cs="宋体"/>
                <w:color w:val="000000"/>
                <w:sz w:val="22"/>
                <w:szCs w:val="22"/>
              </w:rPr>
            </w:pPr>
          </w:p>
        </w:tc>
        <w:tc>
          <w:tcPr>
            <w:tcW w:w="601" w:type="dxa"/>
            <w:noWrap w:val="0"/>
            <w:vAlign w:val="center"/>
          </w:tcPr>
          <w:p w14:paraId="00F76935">
            <w:pPr>
              <w:spacing w:line="240" w:lineRule="auto"/>
              <w:jc w:val="center"/>
              <w:rPr>
                <w:rFonts w:ascii="宋体" w:hAnsi="宋体" w:cs="宋体"/>
                <w:color w:val="000000"/>
                <w:sz w:val="22"/>
                <w:szCs w:val="22"/>
              </w:rPr>
            </w:pPr>
          </w:p>
        </w:tc>
        <w:tc>
          <w:tcPr>
            <w:tcW w:w="601" w:type="dxa"/>
            <w:noWrap w:val="0"/>
            <w:vAlign w:val="center"/>
          </w:tcPr>
          <w:p w14:paraId="35BE8488">
            <w:pPr>
              <w:spacing w:line="240" w:lineRule="auto"/>
              <w:jc w:val="center"/>
              <w:rPr>
                <w:rFonts w:ascii="宋体" w:hAnsi="宋体" w:cs="宋体"/>
                <w:color w:val="000000"/>
                <w:sz w:val="22"/>
                <w:szCs w:val="22"/>
              </w:rPr>
            </w:pPr>
          </w:p>
        </w:tc>
        <w:tc>
          <w:tcPr>
            <w:tcW w:w="601" w:type="dxa"/>
            <w:noWrap w:val="0"/>
            <w:vAlign w:val="center"/>
          </w:tcPr>
          <w:p w14:paraId="622F1607">
            <w:pPr>
              <w:spacing w:line="240" w:lineRule="auto"/>
              <w:jc w:val="center"/>
              <w:rPr>
                <w:rFonts w:ascii="宋体" w:hAnsi="宋体" w:cs="宋体"/>
                <w:color w:val="000000"/>
                <w:sz w:val="22"/>
                <w:szCs w:val="22"/>
              </w:rPr>
            </w:pPr>
          </w:p>
        </w:tc>
        <w:tc>
          <w:tcPr>
            <w:tcW w:w="601" w:type="dxa"/>
            <w:noWrap w:val="0"/>
            <w:vAlign w:val="center"/>
          </w:tcPr>
          <w:p w14:paraId="41E7A73D">
            <w:pPr>
              <w:spacing w:line="240" w:lineRule="auto"/>
              <w:jc w:val="center"/>
              <w:rPr>
                <w:rFonts w:ascii="宋体" w:hAnsi="宋体" w:cs="宋体"/>
                <w:color w:val="000000"/>
                <w:sz w:val="22"/>
                <w:szCs w:val="22"/>
              </w:rPr>
            </w:pPr>
          </w:p>
        </w:tc>
        <w:tc>
          <w:tcPr>
            <w:tcW w:w="601" w:type="dxa"/>
            <w:noWrap w:val="0"/>
            <w:vAlign w:val="center"/>
          </w:tcPr>
          <w:p w14:paraId="31816B45">
            <w:pPr>
              <w:spacing w:line="240" w:lineRule="auto"/>
              <w:jc w:val="center"/>
              <w:rPr>
                <w:rFonts w:ascii="宋体" w:hAnsi="宋体" w:cs="宋体"/>
                <w:color w:val="000000"/>
                <w:sz w:val="22"/>
                <w:szCs w:val="22"/>
              </w:rPr>
            </w:pPr>
          </w:p>
        </w:tc>
        <w:tc>
          <w:tcPr>
            <w:tcW w:w="601" w:type="dxa"/>
            <w:noWrap w:val="0"/>
            <w:vAlign w:val="center"/>
          </w:tcPr>
          <w:p w14:paraId="5817B408">
            <w:pPr>
              <w:spacing w:line="240" w:lineRule="auto"/>
              <w:jc w:val="center"/>
              <w:rPr>
                <w:rFonts w:ascii="宋体" w:hAnsi="宋体" w:cs="宋体"/>
                <w:color w:val="000000"/>
                <w:sz w:val="22"/>
                <w:szCs w:val="22"/>
              </w:rPr>
            </w:pPr>
          </w:p>
        </w:tc>
        <w:tc>
          <w:tcPr>
            <w:tcW w:w="601" w:type="dxa"/>
            <w:noWrap w:val="0"/>
            <w:vAlign w:val="center"/>
          </w:tcPr>
          <w:p w14:paraId="20BAE90F">
            <w:pPr>
              <w:spacing w:line="240" w:lineRule="auto"/>
              <w:jc w:val="center"/>
              <w:rPr>
                <w:rFonts w:ascii="宋体" w:hAnsi="宋体" w:cs="宋体"/>
                <w:color w:val="000000"/>
                <w:sz w:val="22"/>
                <w:szCs w:val="22"/>
              </w:rPr>
            </w:pPr>
          </w:p>
        </w:tc>
        <w:tc>
          <w:tcPr>
            <w:tcW w:w="601" w:type="dxa"/>
            <w:noWrap w:val="0"/>
            <w:vAlign w:val="center"/>
          </w:tcPr>
          <w:p w14:paraId="50099370">
            <w:pPr>
              <w:spacing w:line="240" w:lineRule="auto"/>
              <w:jc w:val="center"/>
              <w:rPr>
                <w:rFonts w:ascii="宋体" w:hAnsi="宋体" w:cs="宋体"/>
                <w:color w:val="000000"/>
                <w:sz w:val="22"/>
                <w:szCs w:val="22"/>
              </w:rPr>
            </w:pPr>
          </w:p>
        </w:tc>
        <w:tc>
          <w:tcPr>
            <w:tcW w:w="601" w:type="dxa"/>
            <w:noWrap w:val="0"/>
            <w:vAlign w:val="center"/>
          </w:tcPr>
          <w:p w14:paraId="0D6D5F54">
            <w:pPr>
              <w:spacing w:line="240" w:lineRule="auto"/>
              <w:jc w:val="center"/>
              <w:rPr>
                <w:rFonts w:ascii="宋体" w:hAnsi="宋体" w:cs="宋体"/>
                <w:color w:val="000000"/>
                <w:sz w:val="22"/>
                <w:szCs w:val="22"/>
              </w:rPr>
            </w:pPr>
          </w:p>
        </w:tc>
        <w:tc>
          <w:tcPr>
            <w:tcW w:w="601" w:type="dxa"/>
            <w:noWrap w:val="0"/>
            <w:vAlign w:val="center"/>
          </w:tcPr>
          <w:p w14:paraId="3E15CE76">
            <w:pPr>
              <w:spacing w:line="240" w:lineRule="auto"/>
              <w:jc w:val="center"/>
              <w:rPr>
                <w:rFonts w:ascii="宋体" w:hAnsi="宋体" w:cs="宋体"/>
                <w:color w:val="000000"/>
                <w:sz w:val="22"/>
                <w:szCs w:val="22"/>
              </w:rPr>
            </w:pPr>
          </w:p>
        </w:tc>
      </w:tr>
      <w:tr w14:paraId="3C092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noWrap w:val="0"/>
            <w:vAlign w:val="center"/>
          </w:tcPr>
          <w:p w14:paraId="29DF565F">
            <w:pPr>
              <w:adjustRightInd w:val="0"/>
              <w:snapToGrid w:val="0"/>
              <w:spacing w:line="240" w:lineRule="auto"/>
              <w:jc w:val="center"/>
              <w:rPr>
                <w:szCs w:val="21"/>
              </w:rPr>
            </w:pPr>
            <w:r>
              <w:rPr>
                <w:szCs w:val="21"/>
              </w:rPr>
              <w:t>3</w:t>
            </w:r>
          </w:p>
        </w:tc>
        <w:tc>
          <w:tcPr>
            <w:tcW w:w="601" w:type="dxa"/>
            <w:noWrap w:val="0"/>
            <w:vAlign w:val="center"/>
          </w:tcPr>
          <w:p w14:paraId="03FFEF4E">
            <w:pPr>
              <w:spacing w:line="240" w:lineRule="auto"/>
              <w:jc w:val="center"/>
              <w:rPr>
                <w:rFonts w:ascii="宋体" w:hAnsi="宋体" w:cs="宋体"/>
                <w:color w:val="000000"/>
                <w:sz w:val="22"/>
                <w:szCs w:val="22"/>
              </w:rPr>
            </w:pPr>
          </w:p>
        </w:tc>
        <w:tc>
          <w:tcPr>
            <w:tcW w:w="601" w:type="dxa"/>
            <w:noWrap w:val="0"/>
            <w:vAlign w:val="center"/>
          </w:tcPr>
          <w:p w14:paraId="2ECBC089">
            <w:pPr>
              <w:spacing w:line="240" w:lineRule="auto"/>
              <w:jc w:val="center"/>
              <w:rPr>
                <w:rFonts w:ascii="宋体" w:hAnsi="宋体" w:cs="宋体"/>
                <w:color w:val="000000"/>
                <w:sz w:val="22"/>
                <w:szCs w:val="22"/>
              </w:rPr>
            </w:pPr>
          </w:p>
        </w:tc>
        <w:tc>
          <w:tcPr>
            <w:tcW w:w="601" w:type="dxa"/>
            <w:noWrap w:val="0"/>
            <w:vAlign w:val="center"/>
          </w:tcPr>
          <w:p w14:paraId="709A4A53">
            <w:pPr>
              <w:spacing w:line="240" w:lineRule="auto"/>
              <w:jc w:val="center"/>
              <w:rPr>
                <w:rFonts w:ascii="宋体" w:hAnsi="宋体" w:cs="宋体"/>
                <w:color w:val="000000"/>
                <w:sz w:val="22"/>
                <w:szCs w:val="22"/>
              </w:rPr>
            </w:pPr>
          </w:p>
        </w:tc>
        <w:tc>
          <w:tcPr>
            <w:tcW w:w="601" w:type="dxa"/>
            <w:noWrap w:val="0"/>
            <w:vAlign w:val="center"/>
          </w:tcPr>
          <w:p w14:paraId="19DAD94E">
            <w:pPr>
              <w:spacing w:line="240" w:lineRule="auto"/>
              <w:jc w:val="center"/>
              <w:rPr>
                <w:rFonts w:ascii="宋体" w:hAnsi="宋体" w:cs="宋体"/>
                <w:color w:val="000000"/>
                <w:sz w:val="22"/>
                <w:szCs w:val="22"/>
              </w:rPr>
            </w:pPr>
          </w:p>
        </w:tc>
        <w:tc>
          <w:tcPr>
            <w:tcW w:w="601" w:type="dxa"/>
            <w:noWrap w:val="0"/>
            <w:vAlign w:val="center"/>
          </w:tcPr>
          <w:p w14:paraId="17B3E182">
            <w:pPr>
              <w:spacing w:line="240" w:lineRule="auto"/>
              <w:jc w:val="center"/>
              <w:rPr>
                <w:rFonts w:ascii="宋体" w:hAnsi="宋体" w:cs="宋体"/>
                <w:color w:val="000000"/>
                <w:sz w:val="22"/>
                <w:szCs w:val="22"/>
              </w:rPr>
            </w:pPr>
          </w:p>
        </w:tc>
        <w:tc>
          <w:tcPr>
            <w:tcW w:w="601" w:type="dxa"/>
            <w:noWrap w:val="0"/>
            <w:vAlign w:val="center"/>
          </w:tcPr>
          <w:p w14:paraId="19C45779">
            <w:pPr>
              <w:spacing w:line="240" w:lineRule="auto"/>
              <w:jc w:val="center"/>
              <w:rPr>
                <w:rFonts w:ascii="宋体" w:hAnsi="宋体" w:cs="宋体"/>
                <w:color w:val="000000"/>
                <w:sz w:val="22"/>
                <w:szCs w:val="22"/>
              </w:rPr>
            </w:pPr>
          </w:p>
        </w:tc>
        <w:tc>
          <w:tcPr>
            <w:tcW w:w="601" w:type="dxa"/>
            <w:noWrap w:val="0"/>
            <w:vAlign w:val="center"/>
          </w:tcPr>
          <w:p w14:paraId="098C8C27">
            <w:pPr>
              <w:spacing w:line="240" w:lineRule="auto"/>
              <w:jc w:val="center"/>
              <w:rPr>
                <w:rFonts w:ascii="宋体" w:hAnsi="宋体" w:cs="宋体"/>
                <w:color w:val="000000"/>
                <w:sz w:val="22"/>
                <w:szCs w:val="22"/>
              </w:rPr>
            </w:pPr>
          </w:p>
        </w:tc>
        <w:tc>
          <w:tcPr>
            <w:tcW w:w="601" w:type="dxa"/>
            <w:noWrap w:val="0"/>
            <w:vAlign w:val="center"/>
          </w:tcPr>
          <w:p w14:paraId="1A3CD008">
            <w:pPr>
              <w:spacing w:line="240" w:lineRule="auto"/>
              <w:jc w:val="center"/>
              <w:rPr>
                <w:rFonts w:ascii="宋体" w:hAnsi="宋体" w:cs="宋体"/>
                <w:color w:val="000000"/>
                <w:sz w:val="22"/>
                <w:szCs w:val="22"/>
              </w:rPr>
            </w:pPr>
          </w:p>
        </w:tc>
        <w:tc>
          <w:tcPr>
            <w:tcW w:w="601" w:type="dxa"/>
            <w:noWrap w:val="0"/>
            <w:vAlign w:val="center"/>
          </w:tcPr>
          <w:p w14:paraId="0B1E38C6">
            <w:pPr>
              <w:spacing w:line="240" w:lineRule="auto"/>
              <w:jc w:val="center"/>
              <w:rPr>
                <w:rFonts w:ascii="宋体" w:hAnsi="宋体" w:cs="宋体"/>
                <w:color w:val="000000"/>
                <w:sz w:val="22"/>
                <w:szCs w:val="22"/>
              </w:rPr>
            </w:pPr>
          </w:p>
        </w:tc>
        <w:tc>
          <w:tcPr>
            <w:tcW w:w="601" w:type="dxa"/>
            <w:noWrap w:val="0"/>
            <w:vAlign w:val="center"/>
          </w:tcPr>
          <w:p w14:paraId="2A858EE9">
            <w:pPr>
              <w:spacing w:line="240" w:lineRule="auto"/>
              <w:jc w:val="center"/>
              <w:rPr>
                <w:rFonts w:ascii="宋体" w:hAnsi="宋体" w:cs="宋体"/>
                <w:color w:val="000000"/>
                <w:sz w:val="22"/>
                <w:szCs w:val="22"/>
              </w:rPr>
            </w:pPr>
          </w:p>
        </w:tc>
        <w:tc>
          <w:tcPr>
            <w:tcW w:w="601" w:type="dxa"/>
            <w:noWrap w:val="0"/>
            <w:vAlign w:val="center"/>
          </w:tcPr>
          <w:p w14:paraId="1AAEAA23">
            <w:pPr>
              <w:spacing w:line="240" w:lineRule="auto"/>
              <w:jc w:val="center"/>
              <w:rPr>
                <w:rFonts w:ascii="宋体" w:hAnsi="宋体" w:cs="宋体"/>
                <w:color w:val="000000"/>
                <w:sz w:val="22"/>
                <w:szCs w:val="22"/>
              </w:rPr>
            </w:pPr>
          </w:p>
        </w:tc>
        <w:tc>
          <w:tcPr>
            <w:tcW w:w="601" w:type="dxa"/>
            <w:noWrap w:val="0"/>
            <w:vAlign w:val="center"/>
          </w:tcPr>
          <w:p w14:paraId="33D09484">
            <w:pPr>
              <w:spacing w:line="240" w:lineRule="auto"/>
              <w:jc w:val="center"/>
              <w:rPr>
                <w:rFonts w:ascii="宋体" w:hAnsi="宋体" w:cs="宋体"/>
                <w:color w:val="000000"/>
                <w:sz w:val="22"/>
                <w:szCs w:val="22"/>
              </w:rPr>
            </w:pPr>
          </w:p>
        </w:tc>
      </w:tr>
      <w:tr w14:paraId="4E862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noWrap w:val="0"/>
            <w:vAlign w:val="center"/>
          </w:tcPr>
          <w:p w14:paraId="18E08AAD">
            <w:pPr>
              <w:adjustRightInd w:val="0"/>
              <w:snapToGrid w:val="0"/>
              <w:spacing w:line="240" w:lineRule="auto"/>
              <w:jc w:val="center"/>
              <w:rPr>
                <w:szCs w:val="21"/>
              </w:rPr>
            </w:pPr>
            <w:r>
              <w:rPr>
                <w:szCs w:val="21"/>
              </w:rPr>
              <w:t>4</w:t>
            </w:r>
          </w:p>
        </w:tc>
        <w:tc>
          <w:tcPr>
            <w:tcW w:w="601" w:type="dxa"/>
            <w:noWrap w:val="0"/>
            <w:vAlign w:val="center"/>
          </w:tcPr>
          <w:p w14:paraId="48D621CD">
            <w:pPr>
              <w:spacing w:line="240" w:lineRule="auto"/>
              <w:jc w:val="center"/>
              <w:rPr>
                <w:rFonts w:ascii="宋体" w:hAnsi="宋体" w:cs="宋体"/>
                <w:color w:val="000000"/>
                <w:sz w:val="22"/>
                <w:szCs w:val="22"/>
              </w:rPr>
            </w:pPr>
          </w:p>
        </w:tc>
        <w:tc>
          <w:tcPr>
            <w:tcW w:w="601" w:type="dxa"/>
            <w:noWrap w:val="0"/>
            <w:vAlign w:val="center"/>
          </w:tcPr>
          <w:p w14:paraId="66028556">
            <w:pPr>
              <w:spacing w:line="240" w:lineRule="auto"/>
              <w:jc w:val="center"/>
              <w:rPr>
                <w:rFonts w:ascii="宋体" w:hAnsi="宋体" w:cs="宋体"/>
                <w:color w:val="000000"/>
                <w:sz w:val="22"/>
                <w:szCs w:val="22"/>
              </w:rPr>
            </w:pPr>
          </w:p>
        </w:tc>
        <w:tc>
          <w:tcPr>
            <w:tcW w:w="601" w:type="dxa"/>
            <w:noWrap w:val="0"/>
            <w:vAlign w:val="center"/>
          </w:tcPr>
          <w:p w14:paraId="65DBA7DB">
            <w:pPr>
              <w:spacing w:line="240" w:lineRule="auto"/>
              <w:jc w:val="center"/>
              <w:rPr>
                <w:rFonts w:ascii="宋体" w:hAnsi="宋体" w:cs="宋体"/>
                <w:color w:val="000000"/>
                <w:sz w:val="22"/>
                <w:szCs w:val="22"/>
              </w:rPr>
            </w:pPr>
          </w:p>
        </w:tc>
        <w:tc>
          <w:tcPr>
            <w:tcW w:w="601" w:type="dxa"/>
            <w:noWrap w:val="0"/>
            <w:vAlign w:val="center"/>
          </w:tcPr>
          <w:p w14:paraId="09DAAFAD">
            <w:pPr>
              <w:spacing w:line="240" w:lineRule="auto"/>
              <w:jc w:val="center"/>
              <w:rPr>
                <w:rFonts w:ascii="宋体" w:hAnsi="宋体" w:cs="宋体"/>
                <w:color w:val="000000"/>
                <w:sz w:val="22"/>
                <w:szCs w:val="22"/>
              </w:rPr>
            </w:pPr>
          </w:p>
        </w:tc>
        <w:tc>
          <w:tcPr>
            <w:tcW w:w="601" w:type="dxa"/>
            <w:noWrap w:val="0"/>
            <w:vAlign w:val="center"/>
          </w:tcPr>
          <w:p w14:paraId="080A6715">
            <w:pPr>
              <w:spacing w:line="240" w:lineRule="auto"/>
              <w:jc w:val="center"/>
              <w:rPr>
                <w:rFonts w:ascii="宋体" w:hAnsi="宋体" w:cs="宋体"/>
                <w:color w:val="000000"/>
                <w:sz w:val="22"/>
                <w:szCs w:val="22"/>
              </w:rPr>
            </w:pPr>
          </w:p>
        </w:tc>
        <w:tc>
          <w:tcPr>
            <w:tcW w:w="601" w:type="dxa"/>
            <w:noWrap w:val="0"/>
            <w:vAlign w:val="center"/>
          </w:tcPr>
          <w:p w14:paraId="4147D8E7">
            <w:pPr>
              <w:spacing w:line="240" w:lineRule="auto"/>
              <w:jc w:val="center"/>
              <w:rPr>
                <w:rFonts w:ascii="宋体" w:hAnsi="宋体" w:cs="宋体"/>
                <w:color w:val="000000"/>
                <w:sz w:val="22"/>
                <w:szCs w:val="22"/>
              </w:rPr>
            </w:pPr>
          </w:p>
        </w:tc>
        <w:tc>
          <w:tcPr>
            <w:tcW w:w="601" w:type="dxa"/>
            <w:noWrap w:val="0"/>
            <w:vAlign w:val="center"/>
          </w:tcPr>
          <w:p w14:paraId="06224C72">
            <w:pPr>
              <w:spacing w:line="240" w:lineRule="auto"/>
              <w:jc w:val="center"/>
              <w:rPr>
                <w:rFonts w:ascii="宋体" w:hAnsi="宋体" w:cs="宋体"/>
                <w:color w:val="000000"/>
                <w:sz w:val="22"/>
                <w:szCs w:val="22"/>
              </w:rPr>
            </w:pPr>
          </w:p>
        </w:tc>
        <w:tc>
          <w:tcPr>
            <w:tcW w:w="601" w:type="dxa"/>
            <w:noWrap w:val="0"/>
            <w:vAlign w:val="center"/>
          </w:tcPr>
          <w:p w14:paraId="70A77E3B">
            <w:pPr>
              <w:spacing w:line="240" w:lineRule="auto"/>
              <w:jc w:val="center"/>
              <w:rPr>
                <w:rFonts w:ascii="宋体" w:hAnsi="宋体" w:cs="宋体"/>
                <w:color w:val="000000"/>
                <w:sz w:val="22"/>
                <w:szCs w:val="22"/>
              </w:rPr>
            </w:pPr>
          </w:p>
        </w:tc>
        <w:tc>
          <w:tcPr>
            <w:tcW w:w="601" w:type="dxa"/>
            <w:noWrap w:val="0"/>
            <w:vAlign w:val="center"/>
          </w:tcPr>
          <w:p w14:paraId="075A7197">
            <w:pPr>
              <w:spacing w:line="240" w:lineRule="auto"/>
              <w:jc w:val="center"/>
              <w:rPr>
                <w:rFonts w:ascii="宋体" w:hAnsi="宋体" w:cs="宋体"/>
                <w:color w:val="000000"/>
                <w:sz w:val="22"/>
                <w:szCs w:val="22"/>
              </w:rPr>
            </w:pPr>
          </w:p>
        </w:tc>
        <w:tc>
          <w:tcPr>
            <w:tcW w:w="601" w:type="dxa"/>
            <w:noWrap w:val="0"/>
            <w:vAlign w:val="center"/>
          </w:tcPr>
          <w:p w14:paraId="78F51081">
            <w:pPr>
              <w:spacing w:line="240" w:lineRule="auto"/>
              <w:jc w:val="center"/>
              <w:rPr>
                <w:rFonts w:ascii="宋体" w:hAnsi="宋体" w:cs="宋体"/>
                <w:color w:val="000000"/>
                <w:sz w:val="22"/>
                <w:szCs w:val="22"/>
              </w:rPr>
            </w:pPr>
          </w:p>
        </w:tc>
        <w:tc>
          <w:tcPr>
            <w:tcW w:w="601" w:type="dxa"/>
            <w:noWrap w:val="0"/>
            <w:vAlign w:val="center"/>
          </w:tcPr>
          <w:p w14:paraId="07C6D81E">
            <w:pPr>
              <w:spacing w:line="240" w:lineRule="auto"/>
              <w:jc w:val="center"/>
              <w:rPr>
                <w:rFonts w:ascii="宋体" w:hAnsi="宋体" w:cs="宋体"/>
                <w:color w:val="000000"/>
                <w:sz w:val="22"/>
                <w:szCs w:val="22"/>
              </w:rPr>
            </w:pPr>
          </w:p>
        </w:tc>
        <w:tc>
          <w:tcPr>
            <w:tcW w:w="601" w:type="dxa"/>
            <w:noWrap w:val="0"/>
            <w:vAlign w:val="center"/>
          </w:tcPr>
          <w:p w14:paraId="22A20D85">
            <w:pPr>
              <w:spacing w:line="240" w:lineRule="auto"/>
              <w:jc w:val="center"/>
              <w:rPr>
                <w:rFonts w:ascii="宋体" w:hAnsi="宋体" w:cs="宋体"/>
                <w:color w:val="000000"/>
                <w:sz w:val="22"/>
                <w:szCs w:val="22"/>
              </w:rPr>
            </w:pPr>
          </w:p>
        </w:tc>
      </w:tr>
      <w:tr w14:paraId="0E43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noWrap w:val="0"/>
            <w:vAlign w:val="center"/>
          </w:tcPr>
          <w:p w14:paraId="62E961C6">
            <w:pPr>
              <w:adjustRightInd w:val="0"/>
              <w:snapToGrid w:val="0"/>
              <w:spacing w:line="240" w:lineRule="auto"/>
              <w:jc w:val="center"/>
              <w:rPr>
                <w:szCs w:val="21"/>
              </w:rPr>
            </w:pPr>
            <w:r>
              <w:rPr>
                <w:szCs w:val="21"/>
              </w:rPr>
              <w:t>5</w:t>
            </w:r>
          </w:p>
        </w:tc>
        <w:tc>
          <w:tcPr>
            <w:tcW w:w="601" w:type="dxa"/>
            <w:noWrap w:val="0"/>
            <w:vAlign w:val="center"/>
          </w:tcPr>
          <w:p w14:paraId="0125D4A7">
            <w:pPr>
              <w:spacing w:line="240" w:lineRule="auto"/>
              <w:jc w:val="center"/>
              <w:rPr>
                <w:rFonts w:ascii="宋体" w:hAnsi="宋体" w:cs="宋体"/>
                <w:color w:val="000000"/>
                <w:sz w:val="22"/>
                <w:szCs w:val="22"/>
              </w:rPr>
            </w:pPr>
          </w:p>
        </w:tc>
        <w:tc>
          <w:tcPr>
            <w:tcW w:w="601" w:type="dxa"/>
            <w:noWrap w:val="0"/>
            <w:vAlign w:val="center"/>
          </w:tcPr>
          <w:p w14:paraId="76386A87">
            <w:pPr>
              <w:spacing w:line="240" w:lineRule="auto"/>
              <w:jc w:val="center"/>
              <w:rPr>
                <w:rFonts w:ascii="宋体" w:hAnsi="宋体" w:cs="宋体"/>
                <w:color w:val="000000"/>
                <w:sz w:val="22"/>
                <w:szCs w:val="22"/>
              </w:rPr>
            </w:pPr>
          </w:p>
        </w:tc>
        <w:tc>
          <w:tcPr>
            <w:tcW w:w="601" w:type="dxa"/>
            <w:noWrap w:val="0"/>
            <w:vAlign w:val="center"/>
          </w:tcPr>
          <w:p w14:paraId="3B101F8E">
            <w:pPr>
              <w:spacing w:line="240" w:lineRule="auto"/>
              <w:jc w:val="center"/>
              <w:rPr>
                <w:rFonts w:ascii="宋体" w:hAnsi="宋体" w:cs="宋体"/>
                <w:color w:val="000000"/>
                <w:sz w:val="22"/>
                <w:szCs w:val="22"/>
              </w:rPr>
            </w:pPr>
          </w:p>
        </w:tc>
        <w:tc>
          <w:tcPr>
            <w:tcW w:w="601" w:type="dxa"/>
            <w:noWrap w:val="0"/>
            <w:vAlign w:val="center"/>
          </w:tcPr>
          <w:p w14:paraId="64D4736D">
            <w:pPr>
              <w:spacing w:line="240" w:lineRule="auto"/>
              <w:jc w:val="center"/>
              <w:rPr>
                <w:rFonts w:ascii="宋体" w:hAnsi="宋体" w:cs="宋体"/>
                <w:color w:val="000000"/>
                <w:sz w:val="22"/>
                <w:szCs w:val="22"/>
              </w:rPr>
            </w:pPr>
          </w:p>
        </w:tc>
        <w:tc>
          <w:tcPr>
            <w:tcW w:w="601" w:type="dxa"/>
            <w:noWrap w:val="0"/>
            <w:vAlign w:val="center"/>
          </w:tcPr>
          <w:p w14:paraId="5BF70BB6">
            <w:pPr>
              <w:spacing w:line="240" w:lineRule="auto"/>
              <w:jc w:val="center"/>
              <w:rPr>
                <w:rFonts w:ascii="宋体" w:hAnsi="宋体" w:cs="宋体"/>
                <w:color w:val="000000"/>
                <w:sz w:val="22"/>
                <w:szCs w:val="22"/>
              </w:rPr>
            </w:pPr>
          </w:p>
        </w:tc>
        <w:tc>
          <w:tcPr>
            <w:tcW w:w="601" w:type="dxa"/>
            <w:noWrap w:val="0"/>
            <w:vAlign w:val="center"/>
          </w:tcPr>
          <w:p w14:paraId="31E40104">
            <w:pPr>
              <w:spacing w:line="240" w:lineRule="auto"/>
              <w:jc w:val="center"/>
              <w:rPr>
                <w:rFonts w:ascii="宋体" w:hAnsi="宋体" w:cs="宋体"/>
                <w:color w:val="000000"/>
                <w:sz w:val="22"/>
                <w:szCs w:val="22"/>
              </w:rPr>
            </w:pPr>
          </w:p>
        </w:tc>
        <w:tc>
          <w:tcPr>
            <w:tcW w:w="601" w:type="dxa"/>
            <w:noWrap w:val="0"/>
            <w:vAlign w:val="center"/>
          </w:tcPr>
          <w:p w14:paraId="3B4FC5E7">
            <w:pPr>
              <w:spacing w:line="240" w:lineRule="auto"/>
              <w:jc w:val="center"/>
              <w:rPr>
                <w:rFonts w:ascii="宋体" w:hAnsi="宋体" w:cs="宋体"/>
                <w:color w:val="000000"/>
                <w:sz w:val="22"/>
                <w:szCs w:val="22"/>
              </w:rPr>
            </w:pPr>
          </w:p>
        </w:tc>
        <w:tc>
          <w:tcPr>
            <w:tcW w:w="601" w:type="dxa"/>
            <w:noWrap w:val="0"/>
            <w:vAlign w:val="center"/>
          </w:tcPr>
          <w:p w14:paraId="4353BEC2">
            <w:pPr>
              <w:spacing w:line="240" w:lineRule="auto"/>
              <w:jc w:val="center"/>
              <w:rPr>
                <w:rFonts w:ascii="宋体" w:hAnsi="宋体" w:cs="宋体"/>
                <w:color w:val="000000"/>
                <w:sz w:val="22"/>
                <w:szCs w:val="22"/>
              </w:rPr>
            </w:pPr>
          </w:p>
        </w:tc>
        <w:tc>
          <w:tcPr>
            <w:tcW w:w="601" w:type="dxa"/>
            <w:noWrap w:val="0"/>
            <w:vAlign w:val="center"/>
          </w:tcPr>
          <w:p w14:paraId="36961FE3">
            <w:pPr>
              <w:spacing w:line="240" w:lineRule="auto"/>
              <w:jc w:val="center"/>
              <w:rPr>
                <w:rFonts w:ascii="宋体" w:hAnsi="宋体" w:cs="宋体"/>
                <w:color w:val="000000"/>
                <w:sz w:val="22"/>
                <w:szCs w:val="22"/>
              </w:rPr>
            </w:pPr>
          </w:p>
        </w:tc>
        <w:tc>
          <w:tcPr>
            <w:tcW w:w="601" w:type="dxa"/>
            <w:noWrap w:val="0"/>
            <w:vAlign w:val="center"/>
          </w:tcPr>
          <w:p w14:paraId="1E1D4216">
            <w:pPr>
              <w:spacing w:line="240" w:lineRule="auto"/>
              <w:jc w:val="center"/>
              <w:rPr>
                <w:rFonts w:ascii="宋体" w:hAnsi="宋体" w:cs="宋体"/>
                <w:color w:val="000000"/>
                <w:sz w:val="22"/>
                <w:szCs w:val="22"/>
              </w:rPr>
            </w:pPr>
          </w:p>
        </w:tc>
        <w:tc>
          <w:tcPr>
            <w:tcW w:w="601" w:type="dxa"/>
            <w:noWrap w:val="0"/>
            <w:vAlign w:val="center"/>
          </w:tcPr>
          <w:p w14:paraId="56A2FD11">
            <w:pPr>
              <w:spacing w:line="240" w:lineRule="auto"/>
              <w:jc w:val="center"/>
              <w:rPr>
                <w:rFonts w:ascii="宋体" w:hAnsi="宋体" w:cs="宋体"/>
                <w:color w:val="000000"/>
                <w:sz w:val="22"/>
                <w:szCs w:val="22"/>
              </w:rPr>
            </w:pPr>
          </w:p>
        </w:tc>
        <w:tc>
          <w:tcPr>
            <w:tcW w:w="601" w:type="dxa"/>
            <w:noWrap w:val="0"/>
            <w:vAlign w:val="center"/>
          </w:tcPr>
          <w:p w14:paraId="4B7B8E0C">
            <w:pPr>
              <w:spacing w:line="240" w:lineRule="auto"/>
              <w:jc w:val="center"/>
              <w:rPr>
                <w:rFonts w:ascii="宋体" w:hAnsi="宋体" w:cs="宋体"/>
                <w:color w:val="000000"/>
                <w:sz w:val="22"/>
                <w:szCs w:val="22"/>
              </w:rPr>
            </w:pPr>
          </w:p>
        </w:tc>
      </w:tr>
      <w:tr w14:paraId="2F3BC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10" w:type="dxa"/>
            <w:noWrap w:val="0"/>
            <w:vAlign w:val="center"/>
          </w:tcPr>
          <w:p w14:paraId="3B22284D">
            <w:pPr>
              <w:adjustRightInd w:val="0"/>
              <w:snapToGrid w:val="0"/>
              <w:spacing w:line="240" w:lineRule="auto"/>
              <w:jc w:val="center"/>
              <w:rPr>
                <w:szCs w:val="21"/>
              </w:rPr>
            </w:pPr>
            <w:r>
              <w:rPr>
                <w:szCs w:val="21"/>
              </w:rPr>
              <w:t>平均值</w:t>
            </w:r>
          </w:p>
          <w:p w14:paraId="2E585C1F">
            <w:pPr>
              <w:adjustRightInd w:val="0"/>
              <w:snapToGrid w:val="0"/>
              <w:spacing w:line="240" w:lineRule="auto"/>
              <w:jc w:val="center"/>
              <w:rPr>
                <w:rFonts w:hint="eastAsia" w:eastAsia="宋体"/>
                <w:szCs w:val="21"/>
                <w:lang w:eastAsia="zh-CN"/>
              </w:rPr>
            </w:pPr>
            <w:r>
              <w:rPr>
                <w:rFonts w:hint="eastAsia"/>
                <w:szCs w:val="21"/>
                <w:lang w:val="en-US" w:eastAsia="zh-CN"/>
              </w:rPr>
              <w:t xml:space="preserve">/ </w:t>
            </w:r>
            <w:r>
              <w:rPr>
                <w:rFonts w:hint="eastAsia"/>
                <w:szCs w:val="21"/>
              </w:rPr>
              <w:t>%</w:t>
            </w:r>
          </w:p>
        </w:tc>
        <w:tc>
          <w:tcPr>
            <w:tcW w:w="601" w:type="dxa"/>
            <w:noWrap w:val="0"/>
            <w:vAlign w:val="center"/>
          </w:tcPr>
          <w:p w14:paraId="066C9178">
            <w:pPr>
              <w:spacing w:line="240" w:lineRule="auto"/>
              <w:jc w:val="center"/>
              <w:rPr>
                <w:rFonts w:ascii="宋体" w:hAnsi="宋体" w:cs="宋体"/>
                <w:color w:val="000000"/>
                <w:sz w:val="22"/>
                <w:szCs w:val="22"/>
              </w:rPr>
            </w:pPr>
          </w:p>
        </w:tc>
        <w:tc>
          <w:tcPr>
            <w:tcW w:w="601" w:type="dxa"/>
            <w:noWrap w:val="0"/>
            <w:vAlign w:val="center"/>
          </w:tcPr>
          <w:p w14:paraId="47B1107C">
            <w:pPr>
              <w:spacing w:line="240" w:lineRule="auto"/>
              <w:jc w:val="center"/>
              <w:rPr>
                <w:rFonts w:ascii="宋体" w:hAnsi="宋体" w:cs="宋体"/>
                <w:color w:val="000000"/>
                <w:sz w:val="22"/>
                <w:szCs w:val="22"/>
              </w:rPr>
            </w:pPr>
          </w:p>
        </w:tc>
        <w:tc>
          <w:tcPr>
            <w:tcW w:w="601" w:type="dxa"/>
            <w:noWrap w:val="0"/>
            <w:vAlign w:val="center"/>
          </w:tcPr>
          <w:p w14:paraId="264E547F">
            <w:pPr>
              <w:spacing w:line="240" w:lineRule="auto"/>
              <w:jc w:val="center"/>
              <w:rPr>
                <w:rFonts w:ascii="宋体" w:hAnsi="宋体" w:cs="宋体"/>
                <w:color w:val="000000"/>
                <w:sz w:val="22"/>
                <w:szCs w:val="22"/>
              </w:rPr>
            </w:pPr>
          </w:p>
        </w:tc>
        <w:tc>
          <w:tcPr>
            <w:tcW w:w="601" w:type="dxa"/>
            <w:noWrap w:val="0"/>
            <w:vAlign w:val="center"/>
          </w:tcPr>
          <w:p w14:paraId="68E67575">
            <w:pPr>
              <w:spacing w:line="240" w:lineRule="auto"/>
              <w:jc w:val="center"/>
              <w:rPr>
                <w:rFonts w:ascii="宋体" w:hAnsi="宋体" w:cs="宋体"/>
                <w:color w:val="000000"/>
                <w:sz w:val="22"/>
                <w:szCs w:val="22"/>
              </w:rPr>
            </w:pPr>
          </w:p>
        </w:tc>
        <w:tc>
          <w:tcPr>
            <w:tcW w:w="601" w:type="dxa"/>
            <w:noWrap w:val="0"/>
            <w:vAlign w:val="center"/>
          </w:tcPr>
          <w:p w14:paraId="10B6E9EC">
            <w:pPr>
              <w:spacing w:line="240" w:lineRule="auto"/>
              <w:jc w:val="center"/>
              <w:rPr>
                <w:rFonts w:ascii="宋体" w:hAnsi="宋体" w:cs="宋体"/>
                <w:color w:val="000000"/>
                <w:sz w:val="22"/>
                <w:szCs w:val="22"/>
              </w:rPr>
            </w:pPr>
          </w:p>
        </w:tc>
        <w:tc>
          <w:tcPr>
            <w:tcW w:w="601" w:type="dxa"/>
            <w:noWrap w:val="0"/>
            <w:vAlign w:val="center"/>
          </w:tcPr>
          <w:p w14:paraId="6732AAC3">
            <w:pPr>
              <w:spacing w:line="240" w:lineRule="auto"/>
              <w:jc w:val="center"/>
              <w:rPr>
                <w:rFonts w:ascii="宋体" w:hAnsi="宋体" w:cs="宋体"/>
                <w:color w:val="000000"/>
                <w:sz w:val="22"/>
                <w:szCs w:val="22"/>
              </w:rPr>
            </w:pPr>
          </w:p>
        </w:tc>
        <w:tc>
          <w:tcPr>
            <w:tcW w:w="601" w:type="dxa"/>
            <w:noWrap w:val="0"/>
            <w:vAlign w:val="center"/>
          </w:tcPr>
          <w:p w14:paraId="7A2ED4EE">
            <w:pPr>
              <w:spacing w:line="240" w:lineRule="auto"/>
              <w:jc w:val="center"/>
              <w:rPr>
                <w:rFonts w:ascii="宋体" w:hAnsi="宋体" w:cs="宋体"/>
                <w:color w:val="000000"/>
                <w:sz w:val="22"/>
                <w:szCs w:val="22"/>
              </w:rPr>
            </w:pPr>
          </w:p>
        </w:tc>
        <w:tc>
          <w:tcPr>
            <w:tcW w:w="601" w:type="dxa"/>
            <w:noWrap w:val="0"/>
            <w:vAlign w:val="center"/>
          </w:tcPr>
          <w:p w14:paraId="73AE94AB">
            <w:pPr>
              <w:spacing w:line="240" w:lineRule="auto"/>
              <w:jc w:val="center"/>
              <w:rPr>
                <w:rFonts w:ascii="宋体" w:hAnsi="宋体" w:cs="宋体"/>
                <w:color w:val="000000"/>
                <w:sz w:val="22"/>
                <w:szCs w:val="22"/>
              </w:rPr>
            </w:pPr>
          </w:p>
        </w:tc>
        <w:tc>
          <w:tcPr>
            <w:tcW w:w="601" w:type="dxa"/>
            <w:noWrap w:val="0"/>
            <w:vAlign w:val="center"/>
          </w:tcPr>
          <w:p w14:paraId="485A2C76">
            <w:pPr>
              <w:spacing w:line="240" w:lineRule="auto"/>
              <w:jc w:val="center"/>
              <w:rPr>
                <w:rFonts w:ascii="宋体" w:hAnsi="宋体" w:cs="宋体"/>
                <w:color w:val="000000"/>
                <w:sz w:val="22"/>
                <w:szCs w:val="22"/>
              </w:rPr>
            </w:pPr>
          </w:p>
        </w:tc>
        <w:tc>
          <w:tcPr>
            <w:tcW w:w="601" w:type="dxa"/>
            <w:noWrap w:val="0"/>
            <w:vAlign w:val="center"/>
          </w:tcPr>
          <w:p w14:paraId="21B0F17B">
            <w:pPr>
              <w:spacing w:line="240" w:lineRule="auto"/>
              <w:jc w:val="center"/>
              <w:rPr>
                <w:rFonts w:ascii="宋体" w:hAnsi="宋体" w:cs="宋体"/>
                <w:color w:val="000000"/>
                <w:sz w:val="22"/>
                <w:szCs w:val="22"/>
              </w:rPr>
            </w:pPr>
          </w:p>
        </w:tc>
        <w:tc>
          <w:tcPr>
            <w:tcW w:w="601" w:type="dxa"/>
            <w:noWrap w:val="0"/>
            <w:vAlign w:val="center"/>
          </w:tcPr>
          <w:p w14:paraId="3C438A51">
            <w:pPr>
              <w:spacing w:line="240" w:lineRule="auto"/>
              <w:jc w:val="center"/>
              <w:rPr>
                <w:rFonts w:ascii="宋体" w:hAnsi="宋体" w:cs="宋体"/>
                <w:color w:val="000000"/>
                <w:sz w:val="22"/>
                <w:szCs w:val="22"/>
              </w:rPr>
            </w:pPr>
          </w:p>
        </w:tc>
        <w:tc>
          <w:tcPr>
            <w:tcW w:w="601" w:type="dxa"/>
            <w:noWrap w:val="0"/>
            <w:vAlign w:val="center"/>
          </w:tcPr>
          <w:p w14:paraId="4005B2BF">
            <w:pPr>
              <w:spacing w:line="240" w:lineRule="auto"/>
              <w:jc w:val="center"/>
              <w:rPr>
                <w:rFonts w:ascii="宋体" w:hAnsi="宋体" w:cs="宋体"/>
                <w:color w:val="000000"/>
                <w:sz w:val="22"/>
                <w:szCs w:val="22"/>
              </w:rPr>
            </w:pPr>
          </w:p>
        </w:tc>
      </w:tr>
      <w:tr w14:paraId="657AE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noWrap w:val="0"/>
            <w:vAlign w:val="center"/>
          </w:tcPr>
          <w:p w14:paraId="711338AE">
            <w:pPr>
              <w:adjustRightInd w:val="0"/>
              <w:snapToGrid w:val="0"/>
              <w:spacing w:line="240" w:lineRule="auto"/>
              <w:jc w:val="center"/>
              <w:rPr>
                <w:szCs w:val="21"/>
              </w:rPr>
            </w:pPr>
            <w:r>
              <w:rPr>
                <w:rFonts w:hint="eastAsia"/>
                <w:szCs w:val="21"/>
              </w:rPr>
              <w:t>示值误差</w:t>
            </w:r>
          </w:p>
          <w:p w14:paraId="14951C69">
            <w:pPr>
              <w:adjustRightInd w:val="0"/>
              <w:snapToGrid w:val="0"/>
              <w:spacing w:line="240" w:lineRule="auto"/>
              <w:jc w:val="center"/>
              <w:rPr>
                <w:rFonts w:hint="eastAsia" w:eastAsia="宋体"/>
                <w:szCs w:val="21"/>
                <w:lang w:eastAsia="zh-CN"/>
              </w:rPr>
            </w:pPr>
            <w:r>
              <w:rPr>
                <w:rFonts w:hint="eastAsia"/>
                <w:szCs w:val="21"/>
                <w:lang w:val="en-US" w:eastAsia="zh-CN"/>
              </w:rPr>
              <w:t xml:space="preserve">/ </w:t>
            </w:r>
            <w:r>
              <w:rPr>
                <w:rFonts w:hint="eastAsia"/>
                <w:szCs w:val="21"/>
              </w:rPr>
              <w:t>%</w:t>
            </w:r>
          </w:p>
        </w:tc>
        <w:tc>
          <w:tcPr>
            <w:tcW w:w="1202" w:type="dxa"/>
            <w:gridSpan w:val="2"/>
            <w:noWrap w:val="0"/>
            <w:vAlign w:val="center"/>
          </w:tcPr>
          <w:p w14:paraId="1C4617F4">
            <w:pPr>
              <w:adjustRightInd w:val="0"/>
              <w:snapToGrid w:val="0"/>
              <w:spacing w:line="240" w:lineRule="auto"/>
              <w:jc w:val="center"/>
              <w:rPr>
                <w:szCs w:val="21"/>
              </w:rPr>
            </w:pPr>
          </w:p>
        </w:tc>
        <w:tc>
          <w:tcPr>
            <w:tcW w:w="1202" w:type="dxa"/>
            <w:gridSpan w:val="2"/>
            <w:noWrap w:val="0"/>
            <w:vAlign w:val="center"/>
          </w:tcPr>
          <w:p w14:paraId="52C04F5B">
            <w:pPr>
              <w:adjustRightInd w:val="0"/>
              <w:snapToGrid w:val="0"/>
              <w:spacing w:line="240" w:lineRule="auto"/>
              <w:jc w:val="center"/>
              <w:rPr>
                <w:szCs w:val="21"/>
              </w:rPr>
            </w:pPr>
          </w:p>
        </w:tc>
        <w:tc>
          <w:tcPr>
            <w:tcW w:w="1202" w:type="dxa"/>
            <w:gridSpan w:val="2"/>
            <w:noWrap w:val="0"/>
            <w:vAlign w:val="center"/>
          </w:tcPr>
          <w:p w14:paraId="41A24527">
            <w:pPr>
              <w:adjustRightInd w:val="0"/>
              <w:snapToGrid w:val="0"/>
              <w:spacing w:line="240" w:lineRule="auto"/>
              <w:jc w:val="center"/>
              <w:rPr>
                <w:szCs w:val="21"/>
              </w:rPr>
            </w:pPr>
          </w:p>
        </w:tc>
        <w:tc>
          <w:tcPr>
            <w:tcW w:w="1202" w:type="dxa"/>
            <w:gridSpan w:val="2"/>
            <w:noWrap w:val="0"/>
            <w:vAlign w:val="center"/>
          </w:tcPr>
          <w:p w14:paraId="3651B8C0">
            <w:pPr>
              <w:adjustRightInd w:val="0"/>
              <w:snapToGrid w:val="0"/>
              <w:spacing w:line="240" w:lineRule="auto"/>
              <w:jc w:val="center"/>
              <w:rPr>
                <w:szCs w:val="21"/>
              </w:rPr>
            </w:pPr>
          </w:p>
        </w:tc>
        <w:tc>
          <w:tcPr>
            <w:tcW w:w="1202" w:type="dxa"/>
            <w:gridSpan w:val="2"/>
            <w:noWrap w:val="0"/>
            <w:vAlign w:val="center"/>
          </w:tcPr>
          <w:p w14:paraId="09A556B8">
            <w:pPr>
              <w:adjustRightInd w:val="0"/>
              <w:snapToGrid w:val="0"/>
              <w:spacing w:line="240" w:lineRule="auto"/>
              <w:jc w:val="center"/>
              <w:rPr>
                <w:szCs w:val="21"/>
              </w:rPr>
            </w:pPr>
          </w:p>
        </w:tc>
        <w:tc>
          <w:tcPr>
            <w:tcW w:w="1202" w:type="dxa"/>
            <w:gridSpan w:val="2"/>
            <w:noWrap w:val="0"/>
            <w:vAlign w:val="center"/>
          </w:tcPr>
          <w:p w14:paraId="3FD6C6B7">
            <w:pPr>
              <w:adjustRightInd w:val="0"/>
              <w:snapToGrid w:val="0"/>
              <w:spacing w:line="240" w:lineRule="auto"/>
              <w:jc w:val="center"/>
              <w:rPr>
                <w:szCs w:val="21"/>
              </w:rPr>
            </w:pPr>
          </w:p>
        </w:tc>
      </w:tr>
      <w:tr w14:paraId="7A29D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2" w:type="dxa"/>
            <w:gridSpan w:val="3"/>
            <w:noWrap w:val="0"/>
            <w:vAlign w:val="center"/>
          </w:tcPr>
          <w:p w14:paraId="104EDC25">
            <w:pPr>
              <w:adjustRightInd w:val="0"/>
              <w:snapToGrid w:val="0"/>
              <w:spacing w:line="240" w:lineRule="auto"/>
              <w:jc w:val="center"/>
              <w:rPr>
                <w:szCs w:val="21"/>
              </w:rPr>
            </w:pPr>
            <w:r>
              <w:rPr>
                <w:rFonts w:hint="eastAsia"/>
                <w:szCs w:val="21"/>
              </w:rPr>
              <w:t>示值误差平均值</w:t>
            </w:r>
          </w:p>
          <w:p w14:paraId="5FD32A8D">
            <w:pPr>
              <w:adjustRightInd w:val="0"/>
              <w:snapToGrid w:val="0"/>
              <w:spacing w:line="240" w:lineRule="auto"/>
              <w:jc w:val="center"/>
              <w:rPr>
                <w:rFonts w:hint="eastAsia" w:eastAsia="宋体"/>
                <w:szCs w:val="21"/>
                <w:lang w:eastAsia="zh-CN"/>
              </w:rPr>
            </w:pPr>
            <w:r>
              <w:rPr>
                <w:rFonts w:hint="eastAsia"/>
                <w:szCs w:val="21"/>
                <w:lang w:val="en-US" w:eastAsia="zh-CN"/>
              </w:rPr>
              <w:t xml:space="preserve">/ </w:t>
            </w:r>
            <w:r>
              <w:rPr>
                <w:rFonts w:hint="eastAsia"/>
                <w:szCs w:val="21"/>
              </w:rPr>
              <w:t>%</w:t>
            </w:r>
          </w:p>
        </w:tc>
        <w:tc>
          <w:tcPr>
            <w:tcW w:w="2404" w:type="dxa"/>
            <w:gridSpan w:val="4"/>
            <w:noWrap w:val="0"/>
            <w:vAlign w:val="center"/>
          </w:tcPr>
          <w:p w14:paraId="05A084AD">
            <w:pPr>
              <w:adjustRightInd w:val="0"/>
              <w:snapToGrid w:val="0"/>
              <w:spacing w:line="240" w:lineRule="auto"/>
              <w:jc w:val="center"/>
              <w:rPr>
                <w:szCs w:val="21"/>
              </w:rPr>
            </w:pPr>
          </w:p>
        </w:tc>
        <w:tc>
          <w:tcPr>
            <w:tcW w:w="1202" w:type="dxa"/>
            <w:gridSpan w:val="2"/>
            <w:noWrap w:val="0"/>
            <w:vAlign w:val="center"/>
          </w:tcPr>
          <w:p w14:paraId="23F1E189">
            <w:pPr>
              <w:adjustRightInd w:val="0"/>
              <w:snapToGrid w:val="0"/>
              <w:spacing w:line="240" w:lineRule="auto"/>
              <w:jc w:val="center"/>
              <w:rPr>
                <w:rFonts w:hint="eastAsia"/>
                <w:szCs w:val="21"/>
              </w:rPr>
            </w:pPr>
            <w:r>
              <w:rPr>
                <w:szCs w:val="21"/>
              </w:rPr>
              <w:t>重复性</w:t>
            </w:r>
          </w:p>
          <w:p w14:paraId="6AC4C62C">
            <w:pPr>
              <w:adjustRightInd w:val="0"/>
              <w:snapToGrid w:val="0"/>
              <w:spacing w:line="240" w:lineRule="auto"/>
              <w:jc w:val="center"/>
              <w:rPr>
                <w:rFonts w:hint="eastAsia" w:eastAsia="宋体"/>
                <w:szCs w:val="21"/>
                <w:lang w:eastAsia="zh-CN"/>
              </w:rPr>
            </w:pPr>
            <w:r>
              <w:rPr>
                <w:rFonts w:hint="eastAsia"/>
                <w:szCs w:val="21"/>
                <w:lang w:val="en-US" w:eastAsia="zh-CN"/>
              </w:rPr>
              <w:t xml:space="preserve">/ </w:t>
            </w:r>
            <w:r>
              <w:rPr>
                <w:rFonts w:hint="eastAsia"/>
                <w:szCs w:val="21"/>
              </w:rPr>
              <w:t>%</w:t>
            </w:r>
          </w:p>
        </w:tc>
        <w:tc>
          <w:tcPr>
            <w:tcW w:w="2404" w:type="dxa"/>
            <w:gridSpan w:val="4"/>
            <w:noWrap w:val="0"/>
            <w:vAlign w:val="center"/>
          </w:tcPr>
          <w:p w14:paraId="68C92642">
            <w:pPr>
              <w:adjustRightInd w:val="0"/>
              <w:snapToGrid w:val="0"/>
              <w:spacing w:line="240" w:lineRule="auto"/>
              <w:jc w:val="center"/>
              <w:rPr>
                <w:szCs w:val="21"/>
              </w:rPr>
            </w:pPr>
          </w:p>
        </w:tc>
      </w:tr>
    </w:tbl>
    <w:p w14:paraId="57ABD2B8">
      <w:pPr>
        <w:spacing w:line="240" w:lineRule="auto"/>
        <w:rPr>
          <w:rFonts w:hint="eastAsia" w:ascii="宋体" w:hAnsi="宋体"/>
          <w:sz w:val="21"/>
          <w:szCs w:val="21"/>
          <w:lang w:val="en-US" w:eastAsia="zh-CN"/>
        </w:rPr>
      </w:pPr>
    </w:p>
    <w:p w14:paraId="03C8B3C9">
      <w:pPr>
        <w:spacing w:line="240" w:lineRule="auto"/>
        <w:rPr>
          <w:rFonts w:hint="eastAsia" w:ascii="宋体" w:hAnsi="宋体"/>
          <w:sz w:val="21"/>
          <w:szCs w:val="21"/>
          <w:lang w:val="en-US" w:eastAsia="zh-CN"/>
        </w:rPr>
      </w:pPr>
      <w:r>
        <w:rPr>
          <w:rFonts w:hint="eastAsia" w:ascii="宋体" w:hAnsi="宋体"/>
          <w:sz w:val="21"/>
          <w:szCs w:val="21"/>
          <w:lang w:val="en-US" w:eastAsia="zh-CN"/>
        </w:rPr>
        <w:t>3.2 流速</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601"/>
        <w:gridCol w:w="601"/>
        <w:gridCol w:w="601"/>
        <w:gridCol w:w="601"/>
        <w:gridCol w:w="601"/>
        <w:gridCol w:w="601"/>
        <w:gridCol w:w="601"/>
        <w:gridCol w:w="601"/>
        <w:gridCol w:w="601"/>
        <w:gridCol w:w="601"/>
        <w:gridCol w:w="601"/>
        <w:gridCol w:w="601"/>
      </w:tblGrid>
      <w:tr w14:paraId="1F4E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noWrap w:val="0"/>
            <w:vAlign w:val="center"/>
          </w:tcPr>
          <w:p w14:paraId="23E30DFE">
            <w:pPr>
              <w:adjustRightInd w:val="0"/>
              <w:snapToGrid w:val="0"/>
              <w:spacing w:line="240" w:lineRule="auto"/>
              <w:jc w:val="center"/>
              <w:rPr>
                <w:rFonts w:hint="default" w:eastAsia="宋体"/>
                <w:szCs w:val="21"/>
                <w:lang w:val="en-US" w:eastAsia="zh-CN"/>
              </w:rPr>
            </w:pPr>
            <w:r>
              <w:rPr>
                <w:rFonts w:hint="eastAsia"/>
                <w:szCs w:val="21"/>
                <w:lang w:val="en-US" w:eastAsia="zh-CN"/>
              </w:rPr>
              <w:t>烟道类型及尺寸</w:t>
            </w:r>
          </w:p>
        </w:tc>
        <w:tc>
          <w:tcPr>
            <w:tcW w:w="2404" w:type="dxa"/>
            <w:gridSpan w:val="4"/>
            <w:noWrap w:val="0"/>
            <w:vAlign w:val="center"/>
          </w:tcPr>
          <w:p w14:paraId="47C7CD88">
            <w:pPr>
              <w:adjustRightInd w:val="0"/>
              <w:snapToGrid w:val="0"/>
              <w:spacing w:line="240" w:lineRule="auto"/>
              <w:jc w:val="left"/>
              <w:rPr>
                <w:rFonts w:hint="default" w:eastAsia="宋体"/>
                <w:szCs w:val="21"/>
                <w:lang w:val="en-US" w:eastAsia="zh-CN"/>
              </w:rPr>
            </w:pPr>
            <w:r>
              <w:rPr>
                <w:rFonts w:hint="eastAsia"/>
                <w:szCs w:val="21"/>
                <w:lang w:val="en-US" w:eastAsia="zh-CN"/>
              </w:rPr>
              <w:sym w:font="Wingdings 2" w:char="00A3"/>
            </w:r>
            <w:r>
              <w:rPr>
                <w:rFonts w:hint="eastAsia"/>
                <w:szCs w:val="21"/>
                <w:lang w:val="en-US" w:eastAsia="zh-CN"/>
              </w:rPr>
              <w:t>圆形烟道：</w:t>
            </w:r>
          </w:p>
        </w:tc>
        <w:tc>
          <w:tcPr>
            <w:tcW w:w="2404" w:type="dxa"/>
            <w:gridSpan w:val="4"/>
            <w:noWrap w:val="0"/>
            <w:vAlign w:val="center"/>
          </w:tcPr>
          <w:p w14:paraId="7BAECA1B">
            <w:pPr>
              <w:adjustRightInd w:val="0"/>
              <w:snapToGrid w:val="0"/>
              <w:spacing w:line="240" w:lineRule="auto"/>
              <w:jc w:val="left"/>
              <w:rPr>
                <w:rFonts w:hint="default" w:eastAsia="宋体"/>
                <w:szCs w:val="21"/>
                <w:lang w:val="en-US" w:eastAsia="zh-CN"/>
              </w:rPr>
            </w:pPr>
            <w:r>
              <w:rPr>
                <w:rFonts w:hint="eastAsia"/>
                <w:szCs w:val="21"/>
                <w:lang w:val="en-US" w:eastAsia="zh-CN"/>
              </w:rPr>
              <w:sym w:font="Wingdings 2" w:char="00A3"/>
            </w:r>
            <w:r>
              <w:rPr>
                <w:rFonts w:hint="eastAsia"/>
                <w:szCs w:val="21"/>
                <w:lang w:val="en-US" w:eastAsia="zh-CN"/>
              </w:rPr>
              <w:t>矩形烟道：</w:t>
            </w:r>
          </w:p>
        </w:tc>
        <w:tc>
          <w:tcPr>
            <w:tcW w:w="2404" w:type="dxa"/>
            <w:gridSpan w:val="4"/>
            <w:noWrap w:val="0"/>
            <w:vAlign w:val="center"/>
          </w:tcPr>
          <w:p w14:paraId="40429C6B">
            <w:pPr>
              <w:adjustRightInd w:val="0"/>
              <w:snapToGrid w:val="0"/>
              <w:spacing w:line="240" w:lineRule="auto"/>
              <w:jc w:val="left"/>
              <w:rPr>
                <w:rFonts w:hint="default"/>
                <w:szCs w:val="21"/>
                <w:lang w:val="en-US" w:eastAsia="zh-CN"/>
              </w:rPr>
            </w:pPr>
            <w:r>
              <w:rPr>
                <w:rFonts w:hint="eastAsia"/>
                <w:szCs w:val="21"/>
                <w:lang w:val="en-US" w:eastAsia="zh-CN"/>
              </w:rPr>
              <w:sym w:font="Wingdings 2" w:char="00A3"/>
            </w:r>
            <w:r>
              <w:rPr>
                <w:rFonts w:hint="eastAsia"/>
                <w:szCs w:val="21"/>
                <w:lang w:val="en-US" w:eastAsia="zh-CN"/>
              </w:rPr>
              <w:t>其他：</w:t>
            </w:r>
          </w:p>
        </w:tc>
      </w:tr>
      <w:tr w14:paraId="6176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noWrap w:val="0"/>
            <w:vAlign w:val="center"/>
          </w:tcPr>
          <w:p w14:paraId="23D9D3F7">
            <w:pPr>
              <w:adjustRightInd w:val="0"/>
              <w:snapToGrid w:val="0"/>
              <w:spacing w:line="240" w:lineRule="auto"/>
              <w:jc w:val="center"/>
              <w:rPr>
                <w:rFonts w:hint="eastAsia"/>
                <w:szCs w:val="21"/>
                <w:lang w:val="en-US" w:eastAsia="zh-CN"/>
              </w:rPr>
            </w:pPr>
            <w:r>
              <w:rPr>
                <w:rFonts w:hint="eastAsia"/>
                <w:szCs w:val="21"/>
                <w:lang w:val="en-US" w:eastAsia="zh-CN"/>
              </w:rPr>
              <w:t>测试平台</w:t>
            </w:r>
          </w:p>
          <w:p w14:paraId="3299833B">
            <w:pPr>
              <w:adjustRightInd w:val="0"/>
              <w:snapToGrid w:val="0"/>
              <w:spacing w:line="240" w:lineRule="auto"/>
              <w:jc w:val="center"/>
              <w:rPr>
                <w:rFonts w:hint="default" w:eastAsia="宋体"/>
                <w:szCs w:val="21"/>
                <w:lang w:val="en-US" w:eastAsia="zh-CN"/>
              </w:rPr>
            </w:pPr>
            <w:r>
              <w:rPr>
                <w:rFonts w:hint="eastAsia"/>
                <w:szCs w:val="21"/>
                <w:lang w:val="en-US" w:eastAsia="zh-CN"/>
              </w:rPr>
              <w:t>情况</w:t>
            </w:r>
          </w:p>
        </w:tc>
        <w:tc>
          <w:tcPr>
            <w:tcW w:w="3606" w:type="dxa"/>
            <w:gridSpan w:val="6"/>
            <w:noWrap w:val="0"/>
            <w:vAlign w:val="center"/>
          </w:tcPr>
          <w:p w14:paraId="16B95838">
            <w:pPr>
              <w:adjustRightInd w:val="0"/>
              <w:snapToGrid w:val="0"/>
              <w:spacing w:line="240" w:lineRule="auto"/>
              <w:jc w:val="left"/>
              <w:rPr>
                <w:rFonts w:hint="default" w:eastAsia="宋体"/>
                <w:szCs w:val="21"/>
                <w:lang w:val="en-US" w:eastAsia="zh-CN"/>
              </w:rPr>
            </w:pPr>
            <w:r>
              <w:rPr>
                <w:rFonts w:hint="eastAsia"/>
                <w:szCs w:val="21"/>
                <w:lang w:val="en-US" w:eastAsia="zh-CN"/>
              </w:rPr>
              <w:t>上游直管段长度：</w:t>
            </w:r>
          </w:p>
        </w:tc>
        <w:tc>
          <w:tcPr>
            <w:tcW w:w="3606" w:type="dxa"/>
            <w:gridSpan w:val="6"/>
            <w:noWrap w:val="0"/>
            <w:vAlign w:val="center"/>
          </w:tcPr>
          <w:p w14:paraId="2EE78592">
            <w:pPr>
              <w:adjustRightInd w:val="0"/>
              <w:snapToGrid w:val="0"/>
              <w:spacing w:line="240" w:lineRule="auto"/>
              <w:jc w:val="left"/>
              <w:rPr>
                <w:szCs w:val="21"/>
              </w:rPr>
            </w:pPr>
            <w:r>
              <w:rPr>
                <w:rFonts w:hint="eastAsia"/>
                <w:szCs w:val="21"/>
                <w:lang w:val="en-US" w:eastAsia="zh-CN"/>
              </w:rPr>
              <w:t>下游直管段长度：</w:t>
            </w:r>
          </w:p>
        </w:tc>
      </w:tr>
      <w:tr w14:paraId="4745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Merge w:val="restart"/>
            <w:noWrap w:val="0"/>
            <w:vAlign w:val="center"/>
          </w:tcPr>
          <w:p w14:paraId="0A0F813F">
            <w:pPr>
              <w:adjustRightInd w:val="0"/>
              <w:snapToGrid w:val="0"/>
              <w:spacing w:line="240" w:lineRule="auto"/>
              <w:jc w:val="center"/>
              <w:rPr>
                <w:rFonts w:hint="eastAsia" w:eastAsia="宋体"/>
                <w:szCs w:val="21"/>
                <w:lang w:val="en-US" w:eastAsia="zh-CN"/>
              </w:rPr>
            </w:pPr>
            <w:r>
              <w:rPr>
                <w:szCs w:val="21"/>
              </w:rPr>
              <w:t>测量</w:t>
            </w:r>
            <w:r>
              <w:rPr>
                <w:rFonts w:hint="eastAsia"/>
                <w:szCs w:val="21"/>
                <w:lang w:val="en-US" w:eastAsia="zh-CN"/>
              </w:rPr>
              <w:t>次数</w:t>
            </w:r>
          </w:p>
        </w:tc>
        <w:tc>
          <w:tcPr>
            <w:tcW w:w="7212" w:type="dxa"/>
            <w:gridSpan w:val="12"/>
            <w:noWrap w:val="0"/>
            <w:vAlign w:val="center"/>
          </w:tcPr>
          <w:p w14:paraId="504F6427">
            <w:pPr>
              <w:adjustRightInd w:val="0"/>
              <w:snapToGrid w:val="0"/>
              <w:spacing w:line="240" w:lineRule="auto"/>
              <w:jc w:val="center"/>
              <w:rPr>
                <w:szCs w:val="21"/>
              </w:rPr>
            </w:pPr>
            <w:r>
              <w:rPr>
                <w:szCs w:val="21"/>
              </w:rPr>
              <w:t>多次测量数据</w:t>
            </w:r>
            <w:r>
              <w:rPr>
                <w:rFonts w:hint="eastAsia"/>
                <w:szCs w:val="21"/>
                <w:lang w:val="en-US" w:eastAsia="zh-CN"/>
              </w:rPr>
              <w:t>/（</w:t>
            </w:r>
            <w:r>
              <w:rPr>
                <w:rFonts w:hint="eastAsia"/>
                <w:szCs w:val="21"/>
              </w:rPr>
              <w:t>m/s</w:t>
            </w:r>
            <w:r>
              <w:rPr>
                <w:rFonts w:hint="eastAsia"/>
                <w:szCs w:val="21"/>
                <w:lang w:eastAsia="zh-CN"/>
              </w:rPr>
              <w:t>）</w:t>
            </w:r>
          </w:p>
        </w:tc>
      </w:tr>
      <w:tr w14:paraId="543ED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Merge w:val="continue"/>
            <w:noWrap w:val="0"/>
            <w:vAlign w:val="center"/>
          </w:tcPr>
          <w:p w14:paraId="536EDA15">
            <w:pPr>
              <w:adjustRightInd w:val="0"/>
              <w:snapToGrid w:val="0"/>
              <w:spacing w:line="240" w:lineRule="auto"/>
              <w:jc w:val="center"/>
              <w:rPr>
                <w:szCs w:val="21"/>
              </w:rPr>
            </w:pPr>
          </w:p>
        </w:tc>
        <w:tc>
          <w:tcPr>
            <w:tcW w:w="1202" w:type="dxa"/>
            <w:gridSpan w:val="2"/>
            <w:noWrap w:val="0"/>
            <w:vAlign w:val="center"/>
          </w:tcPr>
          <w:p w14:paraId="32145392">
            <w:pPr>
              <w:adjustRightInd w:val="0"/>
              <w:snapToGrid w:val="0"/>
              <w:spacing w:line="240" w:lineRule="auto"/>
              <w:jc w:val="center"/>
              <w:rPr>
                <w:rFonts w:hint="eastAsia" w:eastAsia="宋体"/>
                <w:szCs w:val="21"/>
                <w:lang w:val="en-US" w:eastAsia="zh-CN"/>
              </w:rPr>
            </w:pPr>
            <w:r>
              <w:rPr>
                <w:rFonts w:hint="eastAsia"/>
                <w:szCs w:val="21"/>
                <w:lang w:val="en-US" w:eastAsia="zh-CN"/>
              </w:rPr>
              <w:t>1</w:t>
            </w:r>
          </w:p>
        </w:tc>
        <w:tc>
          <w:tcPr>
            <w:tcW w:w="1202" w:type="dxa"/>
            <w:gridSpan w:val="2"/>
            <w:noWrap w:val="0"/>
            <w:vAlign w:val="center"/>
          </w:tcPr>
          <w:p w14:paraId="6C64ADB1">
            <w:pPr>
              <w:adjustRightInd w:val="0"/>
              <w:snapToGrid w:val="0"/>
              <w:spacing w:line="240" w:lineRule="auto"/>
              <w:jc w:val="center"/>
              <w:rPr>
                <w:rFonts w:hint="eastAsia" w:eastAsia="宋体"/>
                <w:szCs w:val="21"/>
                <w:lang w:val="en-US" w:eastAsia="zh-CN"/>
              </w:rPr>
            </w:pPr>
            <w:r>
              <w:rPr>
                <w:rFonts w:hint="eastAsia"/>
                <w:szCs w:val="21"/>
                <w:lang w:val="en-US" w:eastAsia="zh-CN"/>
              </w:rPr>
              <w:t>2</w:t>
            </w:r>
          </w:p>
        </w:tc>
        <w:tc>
          <w:tcPr>
            <w:tcW w:w="1202" w:type="dxa"/>
            <w:gridSpan w:val="2"/>
            <w:noWrap w:val="0"/>
            <w:vAlign w:val="center"/>
          </w:tcPr>
          <w:p w14:paraId="2CF13276">
            <w:pPr>
              <w:adjustRightInd w:val="0"/>
              <w:snapToGrid w:val="0"/>
              <w:spacing w:line="240" w:lineRule="auto"/>
              <w:jc w:val="center"/>
              <w:rPr>
                <w:rFonts w:hint="eastAsia" w:eastAsia="宋体"/>
                <w:szCs w:val="21"/>
                <w:lang w:val="en-US" w:eastAsia="zh-CN"/>
              </w:rPr>
            </w:pPr>
            <w:r>
              <w:rPr>
                <w:rFonts w:hint="eastAsia"/>
                <w:szCs w:val="21"/>
                <w:lang w:val="en-US" w:eastAsia="zh-CN"/>
              </w:rPr>
              <w:t>3</w:t>
            </w:r>
          </w:p>
        </w:tc>
        <w:tc>
          <w:tcPr>
            <w:tcW w:w="1202" w:type="dxa"/>
            <w:gridSpan w:val="2"/>
            <w:noWrap w:val="0"/>
            <w:vAlign w:val="center"/>
          </w:tcPr>
          <w:p w14:paraId="3D096EFA">
            <w:pPr>
              <w:adjustRightInd w:val="0"/>
              <w:snapToGrid w:val="0"/>
              <w:spacing w:line="240" w:lineRule="auto"/>
              <w:jc w:val="center"/>
              <w:rPr>
                <w:rFonts w:hint="default"/>
                <w:szCs w:val="21"/>
                <w:lang w:val="en-US" w:eastAsia="zh-CN"/>
              </w:rPr>
            </w:pPr>
            <w:r>
              <w:rPr>
                <w:rFonts w:hint="eastAsia"/>
                <w:szCs w:val="21"/>
                <w:lang w:val="en-US" w:eastAsia="zh-CN"/>
              </w:rPr>
              <w:t>4</w:t>
            </w:r>
          </w:p>
        </w:tc>
        <w:tc>
          <w:tcPr>
            <w:tcW w:w="1202" w:type="dxa"/>
            <w:gridSpan w:val="2"/>
            <w:noWrap w:val="0"/>
            <w:vAlign w:val="center"/>
          </w:tcPr>
          <w:p w14:paraId="4E787F8F">
            <w:pPr>
              <w:adjustRightInd w:val="0"/>
              <w:snapToGrid w:val="0"/>
              <w:spacing w:line="240" w:lineRule="auto"/>
              <w:jc w:val="center"/>
              <w:rPr>
                <w:rFonts w:hint="default"/>
                <w:szCs w:val="21"/>
                <w:lang w:val="en-US" w:eastAsia="zh-CN"/>
              </w:rPr>
            </w:pPr>
            <w:r>
              <w:rPr>
                <w:rFonts w:hint="eastAsia"/>
                <w:szCs w:val="21"/>
                <w:lang w:val="en-US" w:eastAsia="zh-CN"/>
              </w:rPr>
              <w:t>5</w:t>
            </w:r>
          </w:p>
        </w:tc>
        <w:tc>
          <w:tcPr>
            <w:tcW w:w="1202" w:type="dxa"/>
            <w:gridSpan w:val="2"/>
            <w:noWrap w:val="0"/>
            <w:vAlign w:val="center"/>
          </w:tcPr>
          <w:p w14:paraId="58F448F1">
            <w:pPr>
              <w:adjustRightInd w:val="0"/>
              <w:snapToGrid w:val="0"/>
              <w:spacing w:line="240" w:lineRule="auto"/>
              <w:jc w:val="center"/>
              <w:rPr>
                <w:rFonts w:hint="default"/>
                <w:szCs w:val="21"/>
                <w:lang w:val="en-US" w:eastAsia="zh-CN"/>
              </w:rPr>
            </w:pPr>
            <w:r>
              <w:rPr>
                <w:rFonts w:hint="eastAsia"/>
                <w:szCs w:val="21"/>
                <w:lang w:val="en-US" w:eastAsia="zh-CN"/>
              </w:rPr>
              <w:t>6</w:t>
            </w:r>
          </w:p>
        </w:tc>
      </w:tr>
      <w:tr w14:paraId="5867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Merge w:val="continue"/>
            <w:noWrap w:val="0"/>
            <w:vAlign w:val="center"/>
          </w:tcPr>
          <w:p w14:paraId="4172FF46">
            <w:pPr>
              <w:adjustRightInd w:val="0"/>
              <w:snapToGrid w:val="0"/>
              <w:spacing w:line="240" w:lineRule="auto"/>
              <w:jc w:val="center"/>
              <w:rPr>
                <w:szCs w:val="21"/>
              </w:rPr>
            </w:pPr>
          </w:p>
        </w:tc>
        <w:tc>
          <w:tcPr>
            <w:tcW w:w="601" w:type="dxa"/>
            <w:noWrap w:val="0"/>
            <w:vAlign w:val="center"/>
          </w:tcPr>
          <w:p w14:paraId="1AD417F1">
            <w:pPr>
              <w:adjustRightInd w:val="0"/>
              <w:snapToGrid w:val="0"/>
              <w:spacing w:line="240" w:lineRule="auto"/>
              <w:jc w:val="center"/>
              <w:rPr>
                <w:rFonts w:hint="eastAsia" w:eastAsia="宋体"/>
                <w:szCs w:val="21"/>
                <w:lang w:val="en-US" w:eastAsia="zh-CN"/>
              </w:rPr>
            </w:pPr>
            <w:r>
              <w:rPr>
                <w:rFonts w:hint="eastAsia"/>
                <w:szCs w:val="21"/>
                <w:lang w:val="en-US" w:eastAsia="zh-CN"/>
              </w:rPr>
              <w:t>系统</w:t>
            </w:r>
          </w:p>
        </w:tc>
        <w:tc>
          <w:tcPr>
            <w:tcW w:w="601" w:type="dxa"/>
            <w:noWrap w:val="0"/>
            <w:vAlign w:val="center"/>
          </w:tcPr>
          <w:p w14:paraId="379B9433">
            <w:pPr>
              <w:adjustRightInd w:val="0"/>
              <w:snapToGrid w:val="0"/>
              <w:spacing w:line="240" w:lineRule="auto"/>
              <w:jc w:val="center"/>
              <w:rPr>
                <w:rFonts w:hint="eastAsia" w:eastAsia="宋体"/>
                <w:szCs w:val="21"/>
                <w:lang w:val="en-US" w:eastAsia="zh-CN"/>
              </w:rPr>
            </w:pPr>
            <w:r>
              <w:rPr>
                <w:rFonts w:hint="eastAsia"/>
                <w:szCs w:val="21"/>
                <w:lang w:val="en-US" w:eastAsia="zh-CN"/>
              </w:rPr>
              <w:t>装置</w:t>
            </w:r>
          </w:p>
        </w:tc>
        <w:tc>
          <w:tcPr>
            <w:tcW w:w="601" w:type="dxa"/>
            <w:noWrap w:val="0"/>
            <w:vAlign w:val="center"/>
          </w:tcPr>
          <w:p w14:paraId="1D498D53">
            <w:pPr>
              <w:adjustRightInd w:val="0"/>
              <w:snapToGrid w:val="0"/>
              <w:spacing w:line="240" w:lineRule="auto"/>
              <w:jc w:val="center"/>
              <w:rPr>
                <w:szCs w:val="21"/>
              </w:rPr>
            </w:pPr>
            <w:r>
              <w:rPr>
                <w:rFonts w:hint="eastAsia"/>
                <w:szCs w:val="21"/>
                <w:lang w:val="en-US" w:eastAsia="zh-CN"/>
              </w:rPr>
              <w:t>系统</w:t>
            </w:r>
          </w:p>
        </w:tc>
        <w:tc>
          <w:tcPr>
            <w:tcW w:w="601" w:type="dxa"/>
            <w:noWrap w:val="0"/>
            <w:vAlign w:val="center"/>
          </w:tcPr>
          <w:p w14:paraId="1BB90025">
            <w:pPr>
              <w:adjustRightInd w:val="0"/>
              <w:snapToGrid w:val="0"/>
              <w:spacing w:line="240" w:lineRule="auto"/>
              <w:jc w:val="center"/>
              <w:rPr>
                <w:szCs w:val="21"/>
              </w:rPr>
            </w:pPr>
            <w:r>
              <w:rPr>
                <w:rFonts w:hint="eastAsia"/>
                <w:szCs w:val="21"/>
                <w:lang w:val="en-US" w:eastAsia="zh-CN"/>
              </w:rPr>
              <w:t>装置</w:t>
            </w:r>
          </w:p>
        </w:tc>
        <w:tc>
          <w:tcPr>
            <w:tcW w:w="601" w:type="dxa"/>
            <w:noWrap w:val="0"/>
            <w:vAlign w:val="center"/>
          </w:tcPr>
          <w:p w14:paraId="08AD93CB">
            <w:pPr>
              <w:adjustRightInd w:val="0"/>
              <w:snapToGrid w:val="0"/>
              <w:spacing w:line="240" w:lineRule="auto"/>
              <w:jc w:val="center"/>
              <w:rPr>
                <w:szCs w:val="21"/>
              </w:rPr>
            </w:pPr>
            <w:r>
              <w:rPr>
                <w:rFonts w:hint="eastAsia"/>
                <w:szCs w:val="21"/>
                <w:lang w:val="en-US" w:eastAsia="zh-CN"/>
              </w:rPr>
              <w:t>系统</w:t>
            </w:r>
          </w:p>
        </w:tc>
        <w:tc>
          <w:tcPr>
            <w:tcW w:w="601" w:type="dxa"/>
            <w:noWrap w:val="0"/>
            <w:vAlign w:val="center"/>
          </w:tcPr>
          <w:p w14:paraId="1319A8D8">
            <w:pPr>
              <w:adjustRightInd w:val="0"/>
              <w:snapToGrid w:val="0"/>
              <w:spacing w:line="240" w:lineRule="auto"/>
              <w:jc w:val="center"/>
              <w:rPr>
                <w:szCs w:val="21"/>
              </w:rPr>
            </w:pPr>
            <w:r>
              <w:rPr>
                <w:rFonts w:hint="eastAsia"/>
                <w:szCs w:val="21"/>
                <w:lang w:val="en-US" w:eastAsia="zh-CN"/>
              </w:rPr>
              <w:t>装置</w:t>
            </w:r>
          </w:p>
        </w:tc>
        <w:tc>
          <w:tcPr>
            <w:tcW w:w="601" w:type="dxa"/>
            <w:noWrap w:val="0"/>
            <w:vAlign w:val="center"/>
          </w:tcPr>
          <w:p w14:paraId="2B038311">
            <w:pPr>
              <w:adjustRightInd w:val="0"/>
              <w:snapToGrid w:val="0"/>
              <w:spacing w:line="240" w:lineRule="auto"/>
              <w:jc w:val="center"/>
              <w:rPr>
                <w:rFonts w:hint="eastAsia"/>
                <w:szCs w:val="21"/>
                <w:lang w:val="en-US" w:eastAsia="zh-CN"/>
              </w:rPr>
            </w:pPr>
            <w:r>
              <w:rPr>
                <w:rFonts w:hint="eastAsia"/>
                <w:szCs w:val="21"/>
                <w:lang w:val="en-US" w:eastAsia="zh-CN"/>
              </w:rPr>
              <w:t>系统</w:t>
            </w:r>
          </w:p>
        </w:tc>
        <w:tc>
          <w:tcPr>
            <w:tcW w:w="601" w:type="dxa"/>
            <w:noWrap w:val="0"/>
            <w:vAlign w:val="center"/>
          </w:tcPr>
          <w:p w14:paraId="03B72AB6">
            <w:pPr>
              <w:adjustRightInd w:val="0"/>
              <w:snapToGrid w:val="0"/>
              <w:spacing w:line="240" w:lineRule="auto"/>
              <w:jc w:val="center"/>
              <w:rPr>
                <w:rFonts w:hint="eastAsia"/>
                <w:szCs w:val="21"/>
                <w:lang w:val="en-US" w:eastAsia="zh-CN"/>
              </w:rPr>
            </w:pPr>
            <w:r>
              <w:rPr>
                <w:rFonts w:hint="eastAsia"/>
                <w:szCs w:val="21"/>
                <w:lang w:val="en-US" w:eastAsia="zh-CN"/>
              </w:rPr>
              <w:t>装置</w:t>
            </w:r>
          </w:p>
        </w:tc>
        <w:tc>
          <w:tcPr>
            <w:tcW w:w="601" w:type="dxa"/>
            <w:noWrap w:val="0"/>
            <w:vAlign w:val="center"/>
          </w:tcPr>
          <w:p w14:paraId="70D14F02">
            <w:pPr>
              <w:adjustRightInd w:val="0"/>
              <w:snapToGrid w:val="0"/>
              <w:spacing w:line="240" w:lineRule="auto"/>
              <w:jc w:val="center"/>
              <w:rPr>
                <w:rFonts w:hint="eastAsia"/>
                <w:szCs w:val="21"/>
                <w:lang w:val="en-US" w:eastAsia="zh-CN"/>
              </w:rPr>
            </w:pPr>
            <w:r>
              <w:rPr>
                <w:rFonts w:hint="eastAsia"/>
                <w:szCs w:val="21"/>
                <w:lang w:val="en-US" w:eastAsia="zh-CN"/>
              </w:rPr>
              <w:t>系统</w:t>
            </w:r>
          </w:p>
        </w:tc>
        <w:tc>
          <w:tcPr>
            <w:tcW w:w="601" w:type="dxa"/>
            <w:noWrap w:val="0"/>
            <w:vAlign w:val="center"/>
          </w:tcPr>
          <w:p w14:paraId="1745363A">
            <w:pPr>
              <w:adjustRightInd w:val="0"/>
              <w:snapToGrid w:val="0"/>
              <w:spacing w:line="240" w:lineRule="auto"/>
              <w:jc w:val="center"/>
              <w:rPr>
                <w:rFonts w:hint="eastAsia"/>
                <w:szCs w:val="21"/>
                <w:lang w:val="en-US" w:eastAsia="zh-CN"/>
              </w:rPr>
            </w:pPr>
            <w:r>
              <w:rPr>
                <w:rFonts w:hint="eastAsia"/>
                <w:szCs w:val="21"/>
                <w:lang w:val="en-US" w:eastAsia="zh-CN"/>
              </w:rPr>
              <w:t>装置</w:t>
            </w:r>
          </w:p>
        </w:tc>
        <w:tc>
          <w:tcPr>
            <w:tcW w:w="601" w:type="dxa"/>
            <w:noWrap w:val="0"/>
            <w:vAlign w:val="center"/>
          </w:tcPr>
          <w:p w14:paraId="60777A2C">
            <w:pPr>
              <w:adjustRightInd w:val="0"/>
              <w:snapToGrid w:val="0"/>
              <w:spacing w:line="240" w:lineRule="auto"/>
              <w:jc w:val="center"/>
              <w:rPr>
                <w:rFonts w:hint="eastAsia"/>
                <w:szCs w:val="21"/>
                <w:lang w:val="en-US" w:eastAsia="zh-CN"/>
              </w:rPr>
            </w:pPr>
            <w:r>
              <w:rPr>
                <w:rFonts w:hint="eastAsia"/>
                <w:szCs w:val="21"/>
                <w:lang w:val="en-US" w:eastAsia="zh-CN"/>
              </w:rPr>
              <w:t>系统</w:t>
            </w:r>
          </w:p>
        </w:tc>
        <w:tc>
          <w:tcPr>
            <w:tcW w:w="601" w:type="dxa"/>
            <w:noWrap w:val="0"/>
            <w:vAlign w:val="center"/>
          </w:tcPr>
          <w:p w14:paraId="641A5B08">
            <w:pPr>
              <w:adjustRightInd w:val="0"/>
              <w:snapToGrid w:val="0"/>
              <w:spacing w:line="240" w:lineRule="auto"/>
              <w:jc w:val="center"/>
              <w:rPr>
                <w:rFonts w:hint="eastAsia"/>
                <w:szCs w:val="21"/>
                <w:lang w:val="en-US" w:eastAsia="zh-CN"/>
              </w:rPr>
            </w:pPr>
            <w:r>
              <w:rPr>
                <w:rFonts w:hint="eastAsia"/>
                <w:szCs w:val="21"/>
                <w:lang w:val="en-US" w:eastAsia="zh-CN"/>
              </w:rPr>
              <w:t>装置</w:t>
            </w:r>
          </w:p>
        </w:tc>
      </w:tr>
      <w:tr w14:paraId="026C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310" w:type="dxa"/>
            <w:noWrap w:val="0"/>
            <w:vAlign w:val="center"/>
          </w:tcPr>
          <w:p w14:paraId="68382F4A">
            <w:pPr>
              <w:adjustRightInd w:val="0"/>
              <w:snapToGrid w:val="0"/>
              <w:spacing w:line="240" w:lineRule="auto"/>
              <w:jc w:val="center"/>
              <w:rPr>
                <w:rFonts w:hint="eastAsia"/>
                <w:szCs w:val="21"/>
                <w:lang w:val="en-US" w:eastAsia="zh-CN"/>
              </w:rPr>
            </w:pPr>
            <w:r>
              <w:rPr>
                <w:rFonts w:hint="eastAsia"/>
                <w:szCs w:val="21"/>
                <w:lang w:val="en-US" w:eastAsia="zh-CN"/>
              </w:rPr>
              <w:t>各点</w:t>
            </w:r>
          </w:p>
          <w:p w14:paraId="2A8F1ACC">
            <w:pPr>
              <w:adjustRightInd w:val="0"/>
              <w:snapToGrid w:val="0"/>
              <w:spacing w:line="240" w:lineRule="auto"/>
              <w:jc w:val="center"/>
              <w:rPr>
                <w:rFonts w:hint="default" w:eastAsia="宋体"/>
                <w:szCs w:val="21"/>
                <w:lang w:val="en-US" w:eastAsia="zh-CN"/>
              </w:rPr>
            </w:pPr>
            <w:r>
              <w:rPr>
                <w:rFonts w:hint="eastAsia"/>
                <w:szCs w:val="21"/>
                <w:lang w:val="en-US" w:eastAsia="zh-CN"/>
              </w:rPr>
              <w:t>流速数据</w:t>
            </w:r>
          </w:p>
        </w:tc>
        <w:tc>
          <w:tcPr>
            <w:tcW w:w="601" w:type="dxa"/>
            <w:noWrap w:val="0"/>
            <w:vAlign w:val="center"/>
          </w:tcPr>
          <w:p w14:paraId="040AA43B">
            <w:pPr>
              <w:adjustRightInd w:val="0"/>
              <w:snapToGrid w:val="0"/>
              <w:spacing w:line="240" w:lineRule="auto"/>
              <w:jc w:val="center"/>
              <w:rPr>
                <w:rFonts w:hint="eastAsia"/>
                <w:szCs w:val="21"/>
                <w:lang w:val="en-US" w:eastAsia="zh-CN"/>
              </w:rPr>
            </w:pPr>
          </w:p>
        </w:tc>
        <w:tc>
          <w:tcPr>
            <w:tcW w:w="601" w:type="dxa"/>
            <w:noWrap w:val="0"/>
            <w:vAlign w:val="center"/>
          </w:tcPr>
          <w:p w14:paraId="319BABAB">
            <w:pPr>
              <w:adjustRightInd w:val="0"/>
              <w:snapToGrid w:val="0"/>
              <w:spacing w:line="240" w:lineRule="auto"/>
              <w:jc w:val="center"/>
              <w:rPr>
                <w:rFonts w:hint="eastAsia"/>
                <w:szCs w:val="21"/>
                <w:lang w:val="en-US" w:eastAsia="zh-CN"/>
              </w:rPr>
            </w:pPr>
          </w:p>
        </w:tc>
        <w:tc>
          <w:tcPr>
            <w:tcW w:w="601" w:type="dxa"/>
            <w:noWrap w:val="0"/>
            <w:vAlign w:val="center"/>
          </w:tcPr>
          <w:p w14:paraId="592E218A">
            <w:pPr>
              <w:adjustRightInd w:val="0"/>
              <w:snapToGrid w:val="0"/>
              <w:spacing w:line="240" w:lineRule="auto"/>
              <w:jc w:val="center"/>
              <w:rPr>
                <w:rFonts w:hint="eastAsia"/>
                <w:szCs w:val="21"/>
                <w:lang w:val="en-US" w:eastAsia="zh-CN"/>
              </w:rPr>
            </w:pPr>
          </w:p>
        </w:tc>
        <w:tc>
          <w:tcPr>
            <w:tcW w:w="601" w:type="dxa"/>
            <w:noWrap w:val="0"/>
            <w:vAlign w:val="center"/>
          </w:tcPr>
          <w:p w14:paraId="58F40782">
            <w:pPr>
              <w:adjustRightInd w:val="0"/>
              <w:snapToGrid w:val="0"/>
              <w:spacing w:line="240" w:lineRule="auto"/>
              <w:jc w:val="center"/>
              <w:rPr>
                <w:rFonts w:hint="eastAsia"/>
                <w:szCs w:val="21"/>
                <w:lang w:val="en-US" w:eastAsia="zh-CN"/>
              </w:rPr>
            </w:pPr>
          </w:p>
        </w:tc>
        <w:tc>
          <w:tcPr>
            <w:tcW w:w="601" w:type="dxa"/>
            <w:noWrap w:val="0"/>
            <w:vAlign w:val="center"/>
          </w:tcPr>
          <w:p w14:paraId="6E8C5CC4">
            <w:pPr>
              <w:adjustRightInd w:val="0"/>
              <w:snapToGrid w:val="0"/>
              <w:spacing w:line="240" w:lineRule="auto"/>
              <w:jc w:val="center"/>
              <w:rPr>
                <w:rFonts w:hint="eastAsia"/>
                <w:szCs w:val="21"/>
                <w:lang w:val="en-US" w:eastAsia="zh-CN"/>
              </w:rPr>
            </w:pPr>
          </w:p>
        </w:tc>
        <w:tc>
          <w:tcPr>
            <w:tcW w:w="601" w:type="dxa"/>
            <w:noWrap w:val="0"/>
            <w:vAlign w:val="center"/>
          </w:tcPr>
          <w:p w14:paraId="60512BE4">
            <w:pPr>
              <w:adjustRightInd w:val="0"/>
              <w:snapToGrid w:val="0"/>
              <w:spacing w:line="240" w:lineRule="auto"/>
              <w:jc w:val="center"/>
              <w:rPr>
                <w:rFonts w:hint="eastAsia"/>
                <w:szCs w:val="21"/>
                <w:lang w:val="en-US" w:eastAsia="zh-CN"/>
              </w:rPr>
            </w:pPr>
          </w:p>
        </w:tc>
        <w:tc>
          <w:tcPr>
            <w:tcW w:w="601" w:type="dxa"/>
            <w:noWrap w:val="0"/>
            <w:vAlign w:val="center"/>
          </w:tcPr>
          <w:p w14:paraId="76C593D8">
            <w:pPr>
              <w:adjustRightInd w:val="0"/>
              <w:snapToGrid w:val="0"/>
              <w:spacing w:line="240" w:lineRule="auto"/>
              <w:jc w:val="center"/>
              <w:rPr>
                <w:rFonts w:hint="eastAsia"/>
                <w:szCs w:val="21"/>
                <w:lang w:val="en-US" w:eastAsia="zh-CN"/>
              </w:rPr>
            </w:pPr>
          </w:p>
        </w:tc>
        <w:tc>
          <w:tcPr>
            <w:tcW w:w="601" w:type="dxa"/>
            <w:noWrap w:val="0"/>
            <w:vAlign w:val="center"/>
          </w:tcPr>
          <w:p w14:paraId="7F3BF1C9">
            <w:pPr>
              <w:adjustRightInd w:val="0"/>
              <w:snapToGrid w:val="0"/>
              <w:spacing w:line="240" w:lineRule="auto"/>
              <w:jc w:val="center"/>
              <w:rPr>
                <w:rFonts w:hint="eastAsia"/>
                <w:szCs w:val="21"/>
                <w:lang w:val="en-US" w:eastAsia="zh-CN"/>
              </w:rPr>
            </w:pPr>
          </w:p>
        </w:tc>
        <w:tc>
          <w:tcPr>
            <w:tcW w:w="601" w:type="dxa"/>
            <w:noWrap w:val="0"/>
            <w:vAlign w:val="center"/>
          </w:tcPr>
          <w:p w14:paraId="2DEA195C">
            <w:pPr>
              <w:adjustRightInd w:val="0"/>
              <w:snapToGrid w:val="0"/>
              <w:spacing w:line="240" w:lineRule="auto"/>
              <w:jc w:val="center"/>
              <w:rPr>
                <w:rFonts w:hint="eastAsia"/>
                <w:szCs w:val="21"/>
                <w:lang w:val="en-US" w:eastAsia="zh-CN"/>
              </w:rPr>
            </w:pPr>
          </w:p>
        </w:tc>
        <w:tc>
          <w:tcPr>
            <w:tcW w:w="601" w:type="dxa"/>
            <w:noWrap w:val="0"/>
            <w:vAlign w:val="center"/>
          </w:tcPr>
          <w:p w14:paraId="042EAD04">
            <w:pPr>
              <w:adjustRightInd w:val="0"/>
              <w:snapToGrid w:val="0"/>
              <w:spacing w:line="240" w:lineRule="auto"/>
              <w:jc w:val="center"/>
              <w:rPr>
                <w:rFonts w:hint="eastAsia"/>
                <w:szCs w:val="21"/>
                <w:lang w:val="en-US" w:eastAsia="zh-CN"/>
              </w:rPr>
            </w:pPr>
          </w:p>
        </w:tc>
        <w:tc>
          <w:tcPr>
            <w:tcW w:w="601" w:type="dxa"/>
            <w:noWrap w:val="0"/>
            <w:vAlign w:val="center"/>
          </w:tcPr>
          <w:p w14:paraId="567DF660">
            <w:pPr>
              <w:adjustRightInd w:val="0"/>
              <w:snapToGrid w:val="0"/>
              <w:spacing w:line="240" w:lineRule="auto"/>
              <w:jc w:val="center"/>
              <w:rPr>
                <w:rFonts w:hint="eastAsia"/>
                <w:szCs w:val="21"/>
                <w:lang w:val="en-US" w:eastAsia="zh-CN"/>
              </w:rPr>
            </w:pPr>
          </w:p>
        </w:tc>
        <w:tc>
          <w:tcPr>
            <w:tcW w:w="601" w:type="dxa"/>
            <w:noWrap w:val="0"/>
            <w:vAlign w:val="center"/>
          </w:tcPr>
          <w:p w14:paraId="4D20C99D">
            <w:pPr>
              <w:adjustRightInd w:val="0"/>
              <w:snapToGrid w:val="0"/>
              <w:spacing w:line="240" w:lineRule="auto"/>
              <w:jc w:val="center"/>
              <w:rPr>
                <w:rFonts w:hint="eastAsia"/>
                <w:szCs w:val="21"/>
                <w:lang w:val="en-US" w:eastAsia="zh-CN"/>
              </w:rPr>
            </w:pPr>
          </w:p>
        </w:tc>
      </w:tr>
      <w:tr w14:paraId="1E16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noWrap w:val="0"/>
            <w:vAlign w:val="center"/>
          </w:tcPr>
          <w:p w14:paraId="25824790">
            <w:pPr>
              <w:adjustRightInd w:val="0"/>
              <w:snapToGrid w:val="0"/>
              <w:spacing w:line="240" w:lineRule="auto"/>
              <w:jc w:val="center"/>
              <w:rPr>
                <w:rFonts w:hint="eastAsia"/>
                <w:szCs w:val="21"/>
                <w:lang w:val="en-US" w:eastAsia="zh-CN"/>
              </w:rPr>
            </w:pPr>
            <w:r>
              <w:rPr>
                <w:rFonts w:hint="eastAsia"/>
                <w:szCs w:val="21"/>
                <w:lang w:val="en-US" w:eastAsia="zh-CN"/>
              </w:rPr>
              <w:t>截面平均</w:t>
            </w:r>
          </w:p>
          <w:p w14:paraId="60890BD5">
            <w:pPr>
              <w:adjustRightInd w:val="0"/>
              <w:snapToGrid w:val="0"/>
              <w:spacing w:line="240" w:lineRule="auto"/>
              <w:jc w:val="center"/>
              <w:rPr>
                <w:rFonts w:hint="eastAsia"/>
                <w:szCs w:val="21"/>
              </w:rPr>
            </w:pPr>
            <w:r>
              <w:rPr>
                <w:rFonts w:hint="eastAsia"/>
                <w:szCs w:val="21"/>
              </w:rPr>
              <w:t>流速</w:t>
            </w:r>
          </w:p>
          <w:p w14:paraId="5C580103">
            <w:pPr>
              <w:adjustRightInd w:val="0"/>
              <w:snapToGrid w:val="0"/>
              <w:spacing w:line="240" w:lineRule="auto"/>
              <w:jc w:val="center"/>
              <w:rPr>
                <w:rFonts w:hint="eastAsia"/>
                <w:szCs w:val="21"/>
                <w:lang w:eastAsia="zh-CN"/>
              </w:rPr>
            </w:pPr>
            <w:r>
              <w:rPr>
                <w:rFonts w:hint="eastAsia"/>
                <w:szCs w:val="21"/>
                <w:lang w:val="en-US" w:eastAsia="zh-CN"/>
              </w:rPr>
              <w:t>/（</w:t>
            </w:r>
            <w:r>
              <w:rPr>
                <w:rFonts w:hint="eastAsia"/>
                <w:szCs w:val="21"/>
              </w:rPr>
              <w:t>m/s</w:t>
            </w:r>
            <w:r>
              <w:rPr>
                <w:rFonts w:hint="eastAsia"/>
                <w:szCs w:val="21"/>
                <w:lang w:eastAsia="zh-CN"/>
              </w:rPr>
              <w:t>）</w:t>
            </w:r>
          </w:p>
        </w:tc>
        <w:tc>
          <w:tcPr>
            <w:tcW w:w="601" w:type="dxa"/>
            <w:noWrap w:val="0"/>
            <w:vAlign w:val="center"/>
          </w:tcPr>
          <w:p w14:paraId="527E07FB">
            <w:pPr>
              <w:spacing w:line="240" w:lineRule="auto"/>
              <w:jc w:val="center"/>
              <w:rPr>
                <w:color w:val="000000"/>
                <w:sz w:val="22"/>
                <w:szCs w:val="22"/>
              </w:rPr>
            </w:pPr>
          </w:p>
        </w:tc>
        <w:tc>
          <w:tcPr>
            <w:tcW w:w="601" w:type="dxa"/>
            <w:noWrap w:val="0"/>
            <w:vAlign w:val="center"/>
          </w:tcPr>
          <w:p w14:paraId="65F34565">
            <w:pPr>
              <w:spacing w:line="240" w:lineRule="auto"/>
              <w:jc w:val="center"/>
              <w:rPr>
                <w:color w:val="000000"/>
                <w:sz w:val="22"/>
                <w:szCs w:val="22"/>
              </w:rPr>
            </w:pPr>
          </w:p>
        </w:tc>
        <w:tc>
          <w:tcPr>
            <w:tcW w:w="601" w:type="dxa"/>
            <w:noWrap w:val="0"/>
            <w:vAlign w:val="center"/>
          </w:tcPr>
          <w:p w14:paraId="17285F68">
            <w:pPr>
              <w:spacing w:line="240" w:lineRule="auto"/>
              <w:jc w:val="center"/>
              <w:rPr>
                <w:color w:val="000000"/>
                <w:sz w:val="22"/>
                <w:szCs w:val="22"/>
              </w:rPr>
            </w:pPr>
          </w:p>
        </w:tc>
        <w:tc>
          <w:tcPr>
            <w:tcW w:w="601" w:type="dxa"/>
            <w:noWrap w:val="0"/>
            <w:vAlign w:val="center"/>
          </w:tcPr>
          <w:p w14:paraId="3597672B">
            <w:pPr>
              <w:spacing w:line="240" w:lineRule="auto"/>
              <w:jc w:val="center"/>
              <w:rPr>
                <w:color w:val="000000"/>
                <w:sz w:val="22"/>
                <w:szCs w:val="22"/>
              </w:rPr>
            </w:pPr>
          </w:p>
        </w:tc>
        <w:tc>
          <w:tcPr>
            <w:tcW w:w="601" w:type="dxa"/>
            <w:noWrap w:val="0"/>
            <w:vAlign w:val="center"/>
          </w:tcPr>
          <w:p w14:paraId="6791F411">
            <w:pPr>
              <w:spacing w:line="240" w:lineRule="auto"/>
              <w:jc w:val="center"/>
              <w:rPr>
                <w:color w:val="000000"/>
                <w:sz w:val="22"/>
                <w:szCs w:val="22"/>
              </w:rPr>
            </w:pPr>
          </w:p>
        </w:tc>
        <w:tc>
          <w:tcPr>
            <w:tcW w:w="601" w:type="dxa"/>
            <w:noWrap w:val="0"/>
            <w:vAlign w:val="center"/>
          </w:tcPr>
          <w:p w14:paraId="4D6D41BD">
            <w:pPr>
              <w:spacing w:line="240" w:lineRule="auto"/>
              <w:jc w:val="center"/>
              <w:rPr>
                <w:color w:val="000000"/>
                <w:sz w:val="22"/>
                <w:szCs w:val="22"/>
              </w:rPr>
            </w:pPr>
          </w:p>
        </w:tc>
        <w:tc>
          <w:tcPr>
            <w:tcW w:w="601" w:type="dxa"/>
            <w:noWrap w:val="0"/>
            <w:vAlign w:val="center"/>
          </w:tcPr>
          <w:p w14:paraId="2C6A41B8">
            <w:pPr>
              <w:spacing w:line="240" w:lineRule="auto"/>
              <w:jc w:val="center"/>
              <w:rPr>
                <w:color w:val="000000"/>
                <w:sz w:val="22"/>
                <w:szCs w:val="22"/>
              </w:rPr>
            </w:pPr>
          </w:p>
        </w:tc>
        <w:tc>
          <w:tcPr>
            <w:tcW w:w="601" w:type="dxa"/>
            <w:noWrap w:val="0"/>
            <w:vAlign w:val="center"/>
          </w:tcPr>
          <w:p w14:paraId="3F04F96F">
            <w:pPr>
              <w:spacing w:line="240" w:lineRule="auto"/>
              <w:jc w:val="center"/>
              <w:rPr>
                <w:color w:val="000000"/>
                <w:sz w:val="22"/>
                <w:szCs w:val="22"/>
              </w:rPr>
            </w:pPr>
          </w:p>
        </w:tc>
        <w:tc>
          <w:tcPr>
            <w:tcW w:w="601" w:type="dxa"/>
            <w:noWrap w:val="0"/>
            <w:vAlign w:val="center"/>
          </w:tcPr>
          <w:p w14:paraId="21BF06AD">
            <w:pPr>
              <w:spacing w:line="240" w:lineRule="auto"/>
              <w:jc w:val="center"/>
              <w:rPr>
                <w:color w:val="000000"/>
                <w:sz w:val="22"/>
                <w:szCs w:val="22"/>
              </w:rPr>
            </w:pPr>
          </w:p>
        </w:tc>
        <w:tc>
          <w:tcPr>
            <w:tcW w:w="601" w:type="dxa"/>
            <w:noWrap w:val="0"/>
            <w:vAlign w:val="center"/>
          </w:tcPr>
          <w:p w14:paraId="08B487F0">
            <w:pPr>
              <w:spacing w:line="240" w:lineRule="auto"/>
              <w:jc w:val="center"/>
              <w:rPr>
                <w:color w:val="000000"/>
                <w:sz w:val="22"/>
                <w:szCs w:val="22"/>
              </w:rPr>
            </w:pPr>
          </w:p>
        </w:tc>
        <w:tc>
          <w:tcPr>
            <w:tcW w:w="601" w:type="dxa"/>
            <w:noWrap w:val="0"/>
            <w:vAlign w:val="center"/>
          </w:tcPr>
          <w:p w14:paraId="77128C30">
            <w:pPr>
              <w:spacing w:line="240" w:lineRule="auto"/>
              <w:jc w:val="center"/>
              <w:rPr>
                <w:color w:val="000000"/>
                <w:sz w:val="22"/>
                <w:szCs w:val="22"/>
              </w:rPr>
            </w:pPr>
          </w:p>
        </w:tc>
        <w:tc>
          <w:tcPr>
            <w:tcW w:w="601" w:type="dxa"/>
            <w:noWrap w:val="0"/>
            <w:vAlign w:val="center"/>
          </w:tcPr>
          <w:p w14:paraId="0AF1B97B">
            <w:pPr>
              <w:spacing w:line="240" w:lineRule="auto"/>
              <w:jc w:val="center"/>
              <w:rPr>
                <w:color w:val="000000"/>
                <w:sz w:val="22"/>
                <w:szCs w:val="22"/>
              </w:rPr>
            </w:pPr>
          </w:p>
        </w:tc>
      </w:tr>
      <w:tr w14:paraId="3C346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noWrap w:val="0"/>
            <w:vAlign w:val="center"/>
          </w:tcPr>
          <w:p w14:paraId="2007A24D">
            <w:pPr>
              <w:adjustRightInd w:val="0"/>
              <w:snapToGrid w:val="0"/>
              <w:spacing w:line="240" w:lineRule="auto"/>
              <w:jc w:val="center"/>
              <w:rPr>
                <w:szCs w:val="21"/>
              </w:rPr>
            </w:pPr>
            <w:r>
              <w:rPr>
                <w:rFonts w:hint="eastAsia"/>
                <w:szCs w:val="21"/>
              </w:rPr>
              <w:t>示值误差</w:t>
            </w:r>
          </w:p>
          <w:p w14:paraId="6C0C22B0">
            <w:pPr>
              <w:adjustRightInd w:val="0"/>
              <w:snapToGrid w:val="0"/>
              <w:spacing w:line="240" w:lineRule="auto"/>
              <w:jc w:val="center"/>
              <w:rPr>
                <w:szCs w:val="21"/>
              </w:rPr>
            </w:pPr>
            <w:r>
              <w:rPr>
                <w:rFonts w:hint="eastAsia"/>
                <w:szCs w:val="21"/>
                <w:lang w:val="en-US" w:eastAsia="zh-CN"/>
              </w:rPr>
              <w:t xml:space="preserve">/ </w:t>
            </w:r>
            <w:r>
              <w:rPr>
                <w:rFonts w:hint="eastAsia"/>
                <w:szCs w:val="21"/>
              </w:rPr>
              <w:t>%</w:t>
            </w:r>
          </w:p>
        </w:tc>
        <w:tc>
          <w:tcPr>
            <w:tcW w:w="1202" w:type="dxa"/>
            <w:gridSpan w:val="2"/>
            <w:noWrap w:val="0"/>
            <w:vAlign w:val="center"/>
          </w:tcPr>
          <w:p w14:paraId="64BB9414">
            <w:pPr>
              <w:adjustRightInd w:val="0"/>
              <w:snapToGrid w:val="0"/>
              <w:spacing w:line="240" w:lineRule="auto"/>
              <w:jc w:val="center"/>
              <w:rPr>
                <w:szCs w:val="21"/>
              </w:rPr>
            </w:pPr>
          </w:p>
        </w:tc>
        <w:tc>
          <w:tcPr>
            <w:tcW w:w="1202" w:type="dxa"/>
            <w:gridSpan w:val="2"/>
            <w:noWrap w:val="0"/>
            <w:vAlign w:val="center"/>
          </w:tcPr>
          <w:p w14:paraId="11B15485">
            <w:pPr>
              <w:adjustRightInd w:val="0"/>
              <w:snapToGrid w:val="0"/>
              <w:spacing w:line="240" w:lineRule="auto"/>
              <w:jc w:val="center"/>
              <w:rPr>
                <w:szCs w:val="21"/>
              </w:rPr>
            </w:pPr>
          </w:p>
        </w:tc>
        <w:tc>
          <w:tcPr>
            <w:tcW w:w="1202" w:type="dxa"/>
            <w:gridSpan w:val="2"/>
            <w:noWrap w:val="0"/>
            <w:vAlign w:val="center"/>
          </w:tcPr>
          <w:p w14:paraId="59BAC0D0">
            <w:pPr>
              <w:adjustRightInd w:val="0"/>
              <w:snapToGrid w:val="0"/>
              <w:spacing w:line="240" w:lineRule="auto"/>
              <w:jc w:val="center"/>
              <w:rPr>
                <w:szCs w:val="21"/>
              </w:rPr>
            </w:pPr>
          </w:p>
        </w:tc>
        <w:tc>
          <w:tcPr>
            <w:tcW w:w="1202" w:type="dxa"/>
            <w:gridSpan w:val="2"/>
            <w:noWrap w:val="0"/>
            <w:vAlign w:val="center"/>
          </w:tcPr>
          <w:p w14:paraId="7EC417F9">
            <w:pPr>
              <w:adjustRightInd w:val="0"/>
              <w:snapToGrid w:val="0"/>
              <w:spacing w:line="240" w:lineRule="auto"/>
              <w:jc w:val="center"/>
              <w:rPr>
                <w:szCs w:val="21"/>
              </w:rPr>
            </w:pPr>
          </w:p>
        </w:tc>
        <w:tc>
          <w:tcPr>
            <w:tcW w:w="1202" w:type="dxa"/>
            <w:gridSpan w:val="2"/>
            <w:noWrap w:val="0"/>
            <w:vAlign w:val="center"/>
          </w:tcPr>
          <w:p w14:paraId="20C31204">
            <w:pPr>
              <w:adjustRightInd w:val="0"/>
              <w:snapToGrid w:val="0"/>
              <w:spacing w:line="240" w:lineRule="auto"/>
              <w:jc w:val="center"/>
              <w:rPr>
                <w:szCs w:val="21"/>
              </w:rPr>
            </w:pPr>
          </w:p>
        </w:tc>
        <w:tc>
          <w:tcPr>
            <w:tcW w:w="1202" w:type="dxa"/>
            <w:gridSpan w:val="2"/>
            <w:noWrap w:val="0"/>
            <w:vAlign w:val="center"/>
          </w:tcPr>
          <w:p w14:paraId="30A937B7">
            <w:pPr>
              <w:adjustRightInd w:val="0"/>
              <w:snapToGrid w:val="0"/>
              <w:spacing w:line="240" w:lineRule="auto"/>
              <w:jc w:val="center"/>
              <w:rPr>
                <w:szCs w:val="21"/>
              </w:rPr>
            </w:pPr>
          </w:p>
        </w:tc>
      </w:tr>
      <w:tr w14:paraId="243B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noWrap w:val="0"/>
            <w:vAlign w:val="center"/>
          </w:tcPr>
          <w:p w14:paraId="02B4C0AE">
            <w:pPr>
              <w:adjustRightInd w:val="0"/>
              <w:snapToGrid w:val="0"/>
              <w:spacing w:line="240" w:lineRule="auto"/>
              <w:jc w:val="center"/>
              <w:rPr>
                <w:szCs w:val="21"/>
              </w:rPr>
            </w:pPr>
            <w:r>
              <w:rPr>
                <w:rFonts w:hint="eastAsia"/>
                <w:szCs w:val="21"/>
              </w:rPr>
              <w:t>示值误差平均值</w:t>
            </w:r>
          </w:p>
          <w:p w14:paraId="3BB568F6">
            <w:pPr>
              <w:adjustRightInd w:val="0"/>
              <w:snapToGrid w:val="0"/>
              <w:spacing w:line="240" w:lineRule="auto"/>
              <w:jc w:val="center"/>
              <w:rPr>
                <w:szCs w:val="21"/>
              </w:rPr>
            </w:pPr>
            <w:r>
              <w:rPr>
                <w:rFonts w:hint="eastAsia"/>
                <w:szCs w:val="21"/>
                <w:lang w:val="en-US" w:eastAsia="zh-CN"/>
              </w:rPr>
              <w:t xml:space="preserve">/ </w:t>
            </w:r>
            <w:r>
              <w:rPr>
                <w:rFonts w:hint="eastAsia"/>
                <w:szCs w:val="21"/>
              </w:rPr>
              <w:t>%</w:t>
            </w:r>
          </w:p>
        </w:tc>
        <w:tc>
          <w:tcPr>
            <w:tcW w:w="3606" w:type="dxa"/>
            <w:gridSpan w:val="6"/>
            <w:noWrap w:val="0"/>
            <w:vAlign w:val="center"/>
          </w:tcPr>
          <w:p w14:paraId="14DFE5DA">
            <w:pPr>
              <w:adjustRightInd w:val="0"/>
              <w:snapToGrid w:val="0"/>
              <w:spacing w:line="240" w:lineRule="auto"/>
              <w:jc w:val="center"/>
              <w:rPr>
                <w:szCs w:val="21"/>
              </w:rPr>
            </w:pPr>
          </w:p>
        </w:tc>
        <w:tc>
          <w:tcPr>
            <w:tcW w:w="1202" w:type="dxa"/>
            <w:gridSpan w:val="2"/>
            <w:noWrap w:val="0"/>
            <w:vAlign w:val="center"/>
          </w:tcPr>
          <w:p w14:paraId="3CE80BD1">
            <w:pPr>
              <w:adjustRightInd w:val="0"/>
              <w:snapToGrid w:val="0"/>
              <w:spacing w:line="240" w:lineRule="auto"/>
              <w:jc w:val="center"/>
              <w:rPr>
                <w:rFonts w:hint="eastAsia"/>
                <w:szCs w:val="21"/>
                <w:lang w:val="en-US" w:eastAsia="zh-CN"/>
              </w:rPr>
            </w:pPr>
            <w:r>
              <w:rPr>
                <w:rFonts w:hint="eastAsia"/>
                <w:szCs w:val="21"/>
                <w:lang w:val="en-US" w:eastAsia="zh-CN"/>
              </w:rPr>
              <w:t>重复性</w:t>
            </w:r>
          </w:p>
          <w:p w14:paraId="11662469">
            <w:pPr>
              <w:adjustRightInd w:val="0"/>
              <w:snapToGrid w:val="0"/>
              <w:spacing w:line="240" w:lineRule="auto"/>
              <w:jc w:val="center"/>
              <w:rPr>
                <w:szCs w:val="21"/>
              </w:rPr>
            </w:pPr>
            <w:r>
              <w:rPr>
                <w:rFonts w:hint="eastAsia"/>
                <w:szCs w:val="21"/>
                <w:lang w:val="en-US" w:eastAsia="zh-CN"/>
              </w:rPr>
              <w:t xml:space="preserve">/ </w:t>
            </w:r>
            <w:r>
              <w:rPr>
                <w:rFonts w:hint="eastAsia"/>
                <w:szCs w:val="21"/>
              </w:rPr>
              <w:t>%</w:t>
            </w:r>
          </w:p>
        </w:tc>
        <w:tc>
          <w:tcPr>
            <w:tcW w:w="2404" w:type="dxa"/>
            <w:gridSpan w:val="4"/>
            <w:noWrap w:val="0"/>
            <w:vAlign w:val="center"/>
          </w:tcPr>
          <w:p w14:paraId="0879B63F">
            <w:pPr>
              <w:adjustRightInd w:val="0"/>
              <w:snapToGrid w:val="0"/>
              <w:spacing w:line="240" w:lineRule="auto"/>
              <w:jc w:val="center"/>
              <w:rPr>
                <w:szCs w:val="21"/>
              </w:rPr>
            </w:pPr>
          </w:p>
        </w:tc>
      </w:tr>
    </w:tbl>
    <w:p w14:paraId="45238FA8">
      <w:pPr>
        <w:spacing w:line="240" w:lineRule="auto"/>
        <w:rPr>
          <w:rFonts w:hint="eastAsia" w:ascii="宋体" w:hAnsi="宋体"/>
          <w:sz w:val="21"/>
          <w:szCs w:val="21"/>
          <w:lang w:val="en-US" w:eastAsia="zh-CN"/>
        </w:rPr>
      </w:pPr>
    </w:p>
    <w:p w14:paraId="1BBBD862">
      <w:pPr>
        <w:spacing w:line="240" w:lineRule="auto"/>
        <w:rPr>
          <w:rFonts w:hint="eastAsia" w:ascii="宋体" w:hAnsi="宋体"/>
          <w:sz w:val="21"/>
          <w:szCs w:val="21"/>
          <w:lang w:val="en-US" w:eastAsia="zh-CN"/>
        </w:rPr>
      </w:pPr>
    </w:p>
    <w:p w14:paraId="61413C04">
      <w:pPr>
        <w:spacing w:line="240" w:lineRule="auto"/>
        <w:rPr>
          <w:rFonts w:hint="eastAsia" w:ascii="宋体" w:hAnsi="宋体"/>
          <w:sz w:val="21"/>
          <w:szCs w:val="21"/>
          <w:lang w:val="en-US" w:eastAsia="zh-CN"/>
        </w:rPr>
      </w:pPr>
    </w:p>
    <w:p w14:paraId="2D4D5706">
      <w:pPr>
        <w:spacing w:line="240" w:lineRule="auto"/>
        <w:rPr>
          <w:rFonts w:hint="eastAsia" w:ascii="宋体" w:hAnsi="宋体"/>
          <w:sz w:val="21"/>
          <w:szCs w:val="21"/>
          <w:lang w:val="en-US" w:eastAsia="zh-CN"/>
        </w:rPr>
      </w:pPr>
    </w:p>
    <w:p w14:paraId="7B705164">
      <w:pPr>
        <w:spacing w:line="240" w:lineRule="auto"/>
        <w:rPr>
          <w:rFonts w:hint="eastAsia" w:ascii="宋体" w:hAnsi="宋体"/>
          <w:sz w:val="21"/>
          <w:szCs w:val="21"/>
          <w:lang w:val="en-US" w:eastAsia="zh-CN"/>
        </w:rPr>
      </w:pPr>
    </w:p>
    <w:p w14:paraId="0D8E3DAC">
      <w:pPr>
        <w:spacing w:line="240" w:lineRule="auto"/>
        <w:rPr>
          <w:rFonts w:hint="eastAsia" w:ascii="宋体" w:hAnsi="宋体"/>
          <w:sz w:val="21"/>
          <w:szCs w:val="21"/>
          <w:lang w:val="en-US" w:eastAsia="zh-CN"/>
        </w:rPr>
      </w:pPr>
      <w:r>
        <w:rPr>
          <w:sz w:val="28"/>
        </w:rPr>
        <mc:AlternateContent>
          <mc:Choice Requires="wps">
            <w:drawing>
              <wp:anchor distT="0" distB="0" distL="114300" distR="114300" simplePos="0" relativeHeight="251665408" behindDoc="0" locked="0" layoutInCell="1" allowOverlap="1">
                <wp:simplePos x="0" y="0"/>
                <wp:positionH relativeFrom="column">
                  <wp:posOffset>4352925</wp:posOffset>
                </wp:positionH>
                <wp:positionV relativeFrom="paragraph">
                  <wp:posOffset>-92075</wp:posOffset>
                </wp:positionV>
                <wp:extent cx="1162050" cy="27749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162050" cy="277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BC230">
                            <w:r>
                              <w:rPr>
                                <w:rFonts w:hint="eastAsia"/>
                                <w:lang w:val="en-US" w:eastAsia="zh-CN"/>
                              </w:rPr>
                              <w:t>第  页  共  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2.75pt;margin-top:-7.25pt;height:21.85pt;width:91.5pt;z-index:251665408;mso-width-relative:page;mso-height-relative:page;" filled="f" stroked="f" coordsize="21600,21600" o:gfxdata="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o/0XHZAAAACgEAAA8AAAAAAAAAAQAgAAAAIgAAAGRycy9k&#10;b3ducmV2LnhtbFBLAQIUABQAAAAIAIdO4kDMu4o1OgIAAGgEAAAOAAAAAAAAAAEAIAAAACgBAABk&#10;cnMvZTJvRG9jLnhtbFBLBQYAAAAABgAGAFkBAADUBQAAAAA=&#10;">
                <v:fill on="f" focussize="0,0"/>
                <v:stroke on="f" weight="0.5pt"/>
                <v:imagedata o:title=""/>
                <o:lock v:ext="edit" aspectratio="f"/>
                <v:textbox>
                  <w:txbxContent>
                    <w:p w14:paraId="01ABC230">
                      <w:r>
                        <w:rPr>
                          <w:rFonts w:hint="eastAsia"/>
                          <w:lang w:val="en-US" w:eastAsia="zh-CN"/>
                        </w:rPr>
                        <w:t>第  页  共  页</w:t>
                      </w:r>
                    </w:p>
                  </w:txbxContent>
                </v:textbox>
              </v:shape>
            </w:pict>
          </mc:Fallback>
        </mc:AlternateContent>
      </w:r>
      <w:r>
        <w:rPr>
          <w:rFonts w:hint="eastAsia" w:ascii="宋体" w:hAnsi="宋体"/>
          <w:sz w:val="21"/>
          <w:szCs w:val="21"/>
          <w:lang w:val="en-US" w:eastAsia="zh-CN"/>
        </w:rPr>
        <w:t>3.3 烟气温度</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601"/>
        <w:gridCol w:w="601"/>
        <w:gridCol w:w="601"/>
        <w:gridCol w:w="601"/>
        <w:gridCol w:w="601"/>
        <w:gridCol w:w="601"/>
        <w:gridCol w:w="601"/>
        <w:gridCol w:w="601"/>
        <w:gridCol w:w="601"/>
        <w:gridCol w:w="601"/>
        <w:gridCol w:w="601"/>
        <w:gridCol w:w="601"/>
      </w:tblGrid>
      <w:tr w14:paraId="0F45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Merge w:val="restart"/>
            <w:noWrap w:val="0"/>
            <w:vAlign w:val="center"/>
          </w:tcPr>
          <w:p w14:paraId="3C95E027">
            <w:pPr>
              <w:adjustRightInd w:val="0"/>
              <w:snapToGrid w:val="0"/>
              <w:spacing w:line="240" w:lineRule="auto"/>
              <w:jc w:val="center"/>
              <w:rPr>
                <w:szCs w:val="21"/>
              </w:rPr>
            </w:pPr>
            <w:r>
              <w:rPr>
                <w:szCs w:val="21"/>
              </w:rPr>
              <w:t>测量位置</w:t>
            </w:r>
          </w:p>
        </w:tc>
        <w:tc>
          <w:tcPr>
            <w:tcW w:w="7212" w:type="dxa"/>
            <w:gridSpan w:val="12"/>
            <w:noWrap w:val="0"/>
            <w:vAlign w:val="center"/>
          </w:tcPr>
          <w:p w14:paraId="25E08971">
            <w:pPr>
              <w:adjustRightInd w:val="0"/>
              <w:snapToGrid w:val="0"/>
              <w:spacing w:line="240" w:lineRule="auto"/>
              <w:jc w:val="center"/>
              <w:rPr>
                <w:szCs w:val="21"/>
              </w:rPr>
            </w:pPr>
            <w:r>
              <w:rPr>
                <w:szCs w:val="21"/>
              </w:rPr>
              <w:t>多次测量数据</w:t>
            </w:r>
            <w:r>
              <w:rPr>
                <w:rFonts w:hint="eastAsia"/>
                <w:szCs w:val="21"/>
              </w:rPr>
              <w:t xml:space="preserve">/ </w:t>
            </w:r>
            <w:r>
              <w:rPr>
                <w:szCs w:val="21"/>
              </w:rPr>
              <w:t>℃</w:t>
            </w:r>
          </w:p>
        </w:tc>
      </w:tr>
      <w:tr w14:paraId="5BA6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Merge w:val="continue"/>
            <w:noWrap w:val="0"/>
            <w:vAlign w:val="center"/>
          </w:tcPr>
          <w:p w14:paraId="10D26096">
            <w:pPr>
              <w:adjustRightInd w:val="0"/>
              <w:snapToGrid w:val="0"/>
              <w:spacing w:line="240" w:lineRule="auto"/>
              <w:jc w:val="center"/>
              <w:rPr>
                <w:szCs w:val="21"/>
              </w:rPr>
            </w:pPr>
          </w:p>
        </w:tc>
        <w:tc>
          <w:tcPr>
            <w:tcW w:w="1202" w:type="dxa"/>
            <w:gridSpan w:val="2"/>
            <w:noWrap w:val="0"/>
            <w:vAlign w:val="center"/>
          </w:tcPr>
          <w:p w14:paraId="04E47446">
            <w:pPr>
              <w:adjustRightInd w:val="0"/>
              <w:snapToGrid w:val="0"/>
              <w:spacing w:line="240" w:lineRule="auto"/>
              <w:jc w:val="center"/>
              <w:rPr>
                <w:szCs w:val="21"/>
              </w:rPr>
            </w:pPr>
            <w:r>
              <w:rPr>
                <w:rFonts w:hint="eastAsia"/>
                <w:szCs w:val="21"/>
              </w:rPr>
              <w:t>1</w:t>
            </w:r>
          </w:p>
        </w:tc>
        <w:tc>
          <w:tcPr>
            <w:tcW w:w="1202" w:type="dxa"/>
            <w:gridSpan w:val="2"/>
            <w:noWrap w:val="0"/>
            <w:vAlign w:val="center"/>
          </w:tcPr>
          <w:p w14:paraId="1EF47E57">
            <w:pPr>
              <w:adjustRightInd w:val="0"/>
              <w:snapToGrid w:val="0"/>
              <w:spacing w:line="240" w:lineRule="auto"/>
              <w:jc w:val="center"/>
              <w:rPr>
                <w:szCs w:val="21"/>
              </w:rPr>
            </w:pPr>
            <w:r>
              <w:rPr>
                <w:rFonts w:hint="eastAsia"/>
                <w:szCs w:val="21"/>
              </w:rPr>
              <w:t>2</w:t>
            </w:r>
          </w:p>
        </w:tc>
        <w:tc>
          <w:tcPr>
            <w:tcW w:w="1202" w:type="dxa"/>
            <w:gridSpan w:val="2"/>
            <w:noWrap w:val="0"/>
            <w:vAlign w:val="center"/>
          </w:tcPr>
          <w:p w14:paraId="30A19172">
            <w:pPr>
              <w:adjustRightInd w:val="0"/>
              <w:snapToGrid w:val="0"/>
              <w:spacing w:line="240" w:lineRule="auto"/>
              <w:jc w:val="center"/>
              <w:rPr>
                <w:szCs w:val="21"/>
              </w:rPr>
            </w:pPr>
            <w:r>
              <w:rPr>
                <w:rFonts w:hint="eastAsia"/>
                <w:szCs w:val="21"/>
              </w:rPr>
              <w:t>3</w:t>
            </w:r>
          </w:p>
        </w:tc>
        <w:tc>
          <w:tcPr>
            <w:tcW w:w="1202" w:type="dxa"/>
            <w:gridSpan w:val="2"/>
            <w:noWrap w:val="0"/>
            <w:vAlign w:val="center"/>
          </w:tcPr>
          <w:p w14:paraId="05962B4E">
            <w:pPr>
              <w:adjustRightInd w:val="0"/>
              <w:snapToGrid w:val="0"/>
              <w:spacing w:line="240" w:lineRule="auto"/>
              <w:jc w:val="center"/>
              <w:rPr>
                <w:szCs w:val="21"/>
              </w:rPr>
            </w:pPr>
            <w:r>
              <w:rPr>
                <w:rFonts w:hint="eastAsia"/>
                <w:szCs w:val="21"/>
              </w:rPr>
              <w:t>4</w:t>
            </w:r>
          </w:p>
        </w:tc>
        <w:tc>
          <w:tcPr>
            <w:tcW w:w="1202" w:type="dxa"/>
            <w:gridSpan w:val="2"/>
            <w:noWrap w:val="0"/>
            <w:vAlign w:val="center"/>
          </w:tcPr>
          <w:p w14:paraId="043C2604">
            <w:pPr>
              <w:adjustRightInd w:val="0"/>
              <w:snapToGrid w:val="0"/>
              <w:spacing w:line="240" w:lineRule="auto"/>
              <w:jc w:val="center"/>
              <w:rPr>
                <w:szCs w:val="21"/>
              </w:rPr>
            </w:pPr>
            <w:r>
              <w:rPr>
                <w:rFonts w:hint="eastAsia"/>
                <w:szCs w:val="21"/>
              </w:rPr>
              <w:t>5</w:t>
            </w:r>
          </w:p>
        </w:tc>
        <w:tc>
          <w:tcPr>
            <w:tcW w:w="1202" w:type="dxa"/>
            <w:gridSpan w:val="2"/>
            <w:noWrap w:val="0"/>
            <w:vAlign w:val="center"/>
          </w:tcPr>
          <w:p w14:paraId="4E928460">
            <w:pPr>
              <w:adjustRightInd w:val="0"/>
              <w:snapToGrid w:val="0"/>
              <w:spacing w:line="240" w:lineRule="auto"/>
              <w:jc w:val="center"/>
              <w:rPr>
                <w:szCs w:val="21"/>
              </w:rPr>
            </w:pPr>
            <w:r>
              <w:rPr>
                <w:rFonts w:hint="eastAsia"/>
                <w:szCs w:val="21"/>
              </w:rPr>
              <w:t>6</w:t>
            </w:r>
          </w:p>
        </w:tc>
      </w:tr>
      <w:tr w14:paraId="30698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Merge w:val="continue"/>
            <w:noWrap w:val="0"/>
            <w:vAlign w:val="center"/>
          </w:tcPr>
          <w:p w14:paraId="404900F3">
            <w:pPr>
              <w:adjustRightInd w:val="0"/>
              <w:snapToGrid w:val="0"/>
              <w:spacing w:line="240" w:lineRule="auto"/>
              <w:jc w:val="center"/>
              <w:rPr>
                <w:szCs w:val="21"/>
              </w:rPr>
            </w:pPr>
          </w:p>
        </w:tc>
        <w:tc>
          <w:tcPr>
            <w:tcW w:w="601" w:type="dxa"/>
            <w:noWrap w:val="0"/>
            <w:vAlign w:val="center"/>
          </w:tcPr>
          <w:p w14:paraId="46DD6C31">
            <w:pPr>
              <w:adjustRightInd w:val="0"/>
              <w:snapToGrid w:val="0"/>
              <w:spacing w:line="240" w:lineRule="auto"/>
              <w:jc w:val="center"/>
              <w:rPr>
                <w:szCs w:val="21"/>
              </w:rPr>
            </w:pPr>
            <w:r>
              <w:rPr>
                <w:szCs w:val="21"/>
              </w:rPr>
              <w:t>系统</w:t>
            </w:r>
          </w:p>
        </w:tc>
        <w:tc>
          <w:tcPr>
            <w:tcW w:w="601" w:type="dxa"/>
            <w:noWrap w:val="0"/>
            <w:vAlign w:val="center"/>
          </w:tcPr>
          <w:p w14:paraId="745314BD">
            <w:pPr>
              <w:adjustRightInd w:val="0"/>
              <w:snapToGrid w:val="0"/>
              <w:spacing w:line="240" w:lineRule="auto"/>
              <w:jc w:val="center"/>
              <w:rPr>
                <w:szCs w:val="21"/>
              </w:rPr>
            </w:pPr>
            <w:r>
              <w:rPr>
                <w:rFonts w:hint="eastAsia"/>
                <w:szCs w:val="21"/>
                <w:lang w:val="en-US" w:eastAsia="zh-CN"/>
              </w:rPr>
              <w:t>装置</w:t>
            </w:r>
          </w:p>
        </w:tc>
        <w:tc>
          <w:tcPr>
            <w:tcW w:w="601" w:type="dxa"/>
            <w:noWrap w:val="0"/>
            <w:vAlign w:val="center"/>
          </w:tcPr>
          <w:p w14:paraId="76244C10">
            <w:pPr>
              <w:adjustRightInd w:val="0"/>
              <w:snapToGrid w:val="0"/>
              <w:spacing w:line="240" w:lineRule="auto"/>
              <w:jc w:val="center"/>
              <w:rPr>
                <w:szCs w:val="21"/>
              </w:rPr>
            </w:pPr>
            <w:r>
              <w:rPr>
                <w:szCs w:val="21"/>
              </w:rPr>
              <w:t>系统</w:t>
            </w:r>
          </w:p>
        </w:tc>
        <w:tc>
          <w:tcPr>
            <w:tcW w:w="601" w:type="dxa"/>
            <w:noWrap w:val="0"/>
            <w:vAlign w:val="center"/>
          </w:tcPr>
          <w:p w14:paraId="15A62E6A">
            <w:pPr>
              <w:adjustRightInd w:val="0"/>
              <w:snapToGrid w:val="0"/>
              <w:spacing w:line="240" w:lineRule="auto"/>
              <w:jc w:val="center"/>
              <w:rPr>
                <w:szCs w:val="21"/>
              </w:rPr>
            </w:pPr>
            <w:r>
              <w:rPr>
                <w:rFonts w:hint="eastAsia"/>
                <w:szCs w:val="21"/>
                <w:lang w:val="en-US" w:eastAsia="zh-CN"/>
              </w:rPr>
              <w:t>装置</w:t>
            </w:r>
          </w:p>
        </w:tc>
        <w:tc>
          <w:tcPr>
            <w:tcW w:w="601" w:type="dxa"/>
            <w:noWrap w:val="0"/>
            <w:vAlign w:val="center"/>
          </w:tcPr>
          <w:p w14:paraId="3B61AC6D">
            <w:pPr>
              <w:adjustRightInd w:val="0"/>
              <w:snapToGrid w:val="0"/>
              <w:spacing w:line="240" w:lineRule="auto"/>
              <w:jc w:val="center"/>
              <w:rPr>
                <w:szCs w:val="21"/>
              </w:rPr>
            </w:pPr>
            <w:r>
              <w:rPr>
                <w:szCs w:val="21"/>
              </w:rPr>
              <w:t>系统</w:t>
            </w:r>
          </w:p>
        </w:tc>
        <w:tc>
          <w:tcPr>
            <w:tcW w:w="601" w:type="dxa"/>
            <w:noWrap w:val="0"/>
            <w:vAlign w:val="center"/>
          </w:tcPr>
          <w:p w14:paraId="094CD35F">
            <w:pPr>
              <w:adjustRightInd w:val="0"/>
              <w:snapToGrid w:val="0"/>
              <w:spacing w:line="240" w:lineRule="auto"/>
              <w:jc w:val="center"/>
              <w:rPr>
                <w:szCs w:val="21"/>
              </w:rPr>
            </w:pPr>
            <w:r>
              <w:rPr>
                <w:rFonts w:hint="eastAsia"/>
                <w:szCs w:val="21"/>
                <w:lang w:val="en-US" w:eastAsia="zh-CN"/>
              </w:rPr>
              <w:t>装置</w:t>
            </w:r>
          </w:p>
        </w:tc>
        <w:tc>
          <w:tcPr>
            <w:tcW w:w="601" w:type="dxa"/>
            <w:noWrap w:val="0"/>
            <w:vAlign w:val="center"/>
          </w:tcPr>
          <w:p w14:paraId="1B8F09C5">
            <w:pPr>
              <w:adjustRightInd w:val="0"/>
              <w:snapToGrid w:val="0"/>
              <w:spacing w:line="240" w:lineRule="auto"/>
              <w:jc w:val="center"/>
              <w:rPr>
                <w:szCs w:val="21"/>
              </w:rPr>
            </w:pPr>
            <w:r>
              <w:rPr>
                <w:szCs w:val="21"/>
              </w:rPr>
              <w:t>系统</w:t>
            </w:r>
          </w:p>
        </w:tc>
        <w:tc>
          <w:tcPr>
            <w:tcW w:w="601" w:type="dxa"/>
            <w:noWrap w:val="0"/>
            <w:vAlign w:val="center"/>
          </w:tcPr>
          <w:p w14:paraId="35815E8E">
            <w:pPr>
              <w:adjustRightInd w:val="0"/>
              <w:snapToGrid w:val="0"/>
              <w:spacing w:line="240" w:lineRule="auto"/>
              <w:jc w:val="center"/>
              <w:rPr>
                <w:szCs w:val="21"/>
              </w:rPr>
            </w:pPr>
            <w:r>
              <w:rPr>
                <w:rFonts w:hint="eastAsia"/>
                <w:szCs w:val="21"/>
                <w:lang w:val="en-US" w:eastAsia="zh-CN"/>
              </w:rPr>
              <w:t>装置</w:t>
            </w:r>
          </w:p>
        </w:tc>
        <w:tc>
          <w:tcPr>
            <w:tcW w:w="601" w:type="dxa"/>
            <w:noWrap w:val="0"/>
            <w:vAlign w:val="center"/>
          </w:tcPr>
          <w:p w14:paraId="04A6BA01">
            <w:pPr>
              <w:adjustRightInd w:val="0"/>
              <w:snapToGrid w:val="0"/>
              <w:spacing w:line="240" w:lineRule="auto"/>
              <w:jc w:val="center"/>
              <w:rPr>
                <w:szCs w:val="21"/>
              </w:rPr>
            </w:pPr>
            <w:r>
              <w:rPr>
                <w:szCs w:val="21"/>
              </w:rPr>
              <w:t>系统</w:t>
            </w:r>
          </w:p>
        </w:tc>
        <w:tc>
          <w:tcPr>
            <w:tcW w:w="601" w:type="dxa"/>
            <w:noWrap w:val="0"/>
            <w:vAlign w:val="center"/>
          </w:tcPr>
          <w:p w14:paraId="592F97ED">
            <w:pPr>
              <w:adjustRightInd w:val="0"/>
              <w:snapToGrid w:val="0"/>
              <w:spacing w:line="240" w:lineRule="auto"/>
              <w:jc w:val="center"/>
              <w:rPr>
                <w:szCs w:val="21"/>
              </w:rPr>
            </w:pPr>
            <w:r>
              <w:rPr>
                <w:rFonts w:hint="eastAsia"/>
                <w:szCs w:val="21"/>
                <w:lang w:val="en-US" w:eastAsia="zh-CN"/>
              </w:rPr>
              <w:t>装置</w:t>
            </w:r>
          </w:p>
        </w:tc>
        <w:tc>
          <w:tcPr>
            <w:tcW w:w="601" w:type="dxa"/>
            <w:noWrap w:val="0"/>
            <w:vAlign w:val="center"/>
          </w:tcPr>
          <w:p w14:paraId="650B9ECE">
            <w:pPr>
              <w:adjustRightInd w:val="0"/>
              <w:snapToGrid w:val="0"/>
              <w:spacing w:line="240" w:lineRule="auto"/>
              <w:jc w:val="center"/>
              <w:rPr>
                <w:szCs w:val="21"/>
              </w:rPr>
            </w:pPr>
            <w:r>
              <w:rPr>
                <w:szCs w:val="21"/>
              </w:rPr>
              <w:t>系统</w:t>
            </w:r>
          </w:p>
        </w:tc>
        <w:tc>
          <w:tcPr>
            <w:tcW w:w="601" w:type="dxa"/>
            <w:noWrap w:val="0"/>
            <w:vAlign w:val="center"/>
          </w:tcPr>
          <w:p w14:paraId="736EC0FE">
            <w:pPr>
              <w:adjustRightInd w:val="0"/>
              <w:snapToGrid w:val="0"/>
              <w:spacing w:line="240" w:lineRule="auto"/>
              <w:jc w:val="center"/>
              <w:rPr>
                <w:szCs w:val="21"/>
              </w:rPr>
            </w:pPr>
            <w:r>
              <w:rPr>
                <w:rFonts w:hint="eastAsia"/>
                <w:szCs w:val="21"/>
                <w:lang w:val="en-US" w:eastAsia="zh-CN"/>
              </w:rPr>
              <w:t>装置</w:t>
            </w:r>
          </w:p>
        </w:tc>
      </w:tr>
      <w:tr w14:paraId="71A9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noWrap w:val="0"/>
            <w:vAlign w:val="center"/>
          </w:tcPr>
          <w:p w14:paraId="436F1399">
            <w:pPr>
              <w:adjustRightInd w:val="0"/>
              <w:snapToGrid w:val="0"/>
              <w:spacing w:line="240" w:lineRule="auto"/>
              <w:jc w:val="center"/>
              <w:rPr>
                <w:szCs w:val="21"/>
              </w:rPr>
            </w:pPr>
            <w:r>
              <w:rPr>
                <w:rFonts w:hint="eastAsia"/>
                <w:szCs w:val="21"/>
              </w:rPr>
              <w:t xml:space="preserve">温度示值/ </w:t>
            </w:r>
            <w:r>
              <w:rPr>
                <w:szCs w:val="21"/>
              </w:rPr>
              <w:t>℃</w:t>
            </w:r>
          </w:p>
        </w:tc>
        <w:tc>
          <w:tcPr>
            <w:tcW w:w="601" w:type="dxa"/>
            <w:noWrap w:val="0"/>
            <w:vAlign w:val="center"/>
          </w:tcPr>
          <w:p w14:paraId="767BB2E4">
            <w:pPr>
              <w:spacing w:line="240" w:lineRule="auto"/>
              <w:jc w:val="center"/>
              <w:rPr>
                <w:color w:val="000000"/>
                <w:sz w:val="22"/>
                <w:szCs w:val="22"/>
              </w:rPr>
            </w:pPr>
          </w:p>
        </w:tc>
        <w:tc>
          <w:tcPr>
            <w:tcW w:w="601" w:type="dxa"/>
            <w:noWrap w:val="0"/>
            <w:vAlign w:val="center"/>
          </w:tcPr>
          <w:p w14:paraId="0C82D34A">
            <w:pPr>
              <w:spacing w:line="240" w:lineRule="auto"/>
              <w:jc w:val="center"/>
              <w:rPr>
                <w:color w:val="000000"/>
                <w:sz w:val="22"/>
                <w:szCs w:val="22"/>
              </w:rPr>
            </w:pPr>
          </w:p>
        </w:tc>
        <w:tc>
          <w:tcPr>
            <w:tcW w:w="601" w:type="dxa"/>
            <w:noWrap w:val="0"/>
            <w:vAlign w:val="center"/>
          </w:tcPr>
          <w:p w14:paraId="22AAF36B">
            <w:pPr>
              <w:spacing w:line="240" w:lineRule="auto"/>
              <w:jc w:val="center"/>
              <w:rPr>
                <w:color w:val="000000"/>
                <w:sz w:val="22"/>
                <w:szCs w:val="22"/>
              </w:rPr>
            </w:pPr>
          </w:p>
        </w:tc>
        <w:tc>
          <w:tcPr>
            <w:tcW w:w="601" w:type="dxa"/>
            <w:noWrap w:val="0"/>
            <w:vAlign w:val="center"/>
          </w:tcPr>
          <w:p w14:paraId="004FAA02">
            <w:pPr>
              <w:spacing w:line="240" w:lineRule="auto"/>
              <w:jc w:val="center"/>
              <w:rPr>
                <w:color w:val="000000"/>
                <w:sz w:val="22"/>
                <w:szCs w:val="22"/>
              </w:rPr>
            </w:pPr>
          </w:p>
        </w:tc>
        <w:tc>
          <w:tcPr>
            <w:tcW w:w="601" w:type="dxa"/>
            <w:noWrap w:val="0"/>
            <w:vAlign w:val="center"/>
          </w:tcPr>
          <w:p w14:paraId="20CC8ABD">
            <w:pPr>
              <w:spacing w:line="240" w:lineRule="auto"/>
              <w:jc w:val="center"/>
              <w:rPr>
                <w:color w:val="000000"/>
                <w:sz w:val="22"/>
                <w:szCs w:val="22"/>
              </w:rPr>
            </w:pPr>
          </w:p>
        </w:tc>
        <w:tc>
          <w:tcPr>
            <w:tcW w:w="601" w:type="dxa"/>
            <w:noWrap w:val="0"/>
            <w:vAlign w:val="center"/>
          </w:tcPr>
          <w:p w14:paraId="1A40819C">
            <w:pPr>
              <w:spacing w:line="240" w:lineRule="auto"/>
              <w:jc w:val="center"/>
              <w:rPr>
                <w:color w:val="000000"/>
                <w:sz w:val="22"/>
                <w:szCs w:val="22"/>
              </w:rPr>
            </w:pPr>
          </w:p>
        </w:tc>
        <w:tc>
          <w:tcPr>
            <w:tcW w:w="601" w:type="dxa"/>
            <w:noWrap w:val="0"/>
            <w:vAlign w:val="center"/>
          </w:tcPr>
          <w:p w14:paraId="4B4967F5">
            <w:pPr>
              <w:spacing w:line="240" w:lineRule="auto"/>
              <w:jc w:val="center"/>
              <w:rPr>
                <w:color w:val="000000"/>
                <w:sz w:val="22"/>
                <w:szCs w:val="22"/>
              </w:rPr>
            </w:pPr>
          </w:p>
        </w:tc>
        <w:tc>
          <w:tcPr>
            <w:tcW w:w="601" w:type="dxa"/>
            <w:noWrap w:val="0"/>
            <w:vAlign w:val="center"/>
          </w:tcPr>
          <w:p w14:paraId="01000DE1">
            <w:pPr>
              <w:spacing w:line="240" w:lineRule="auto"/>
              <w:jc w:val="center"/>
              <w:rPr>
                <w:color w:val="000000"/>
                <w:sz w:val="22"/>
                <w:szCs w:val="22"/>
              </w:rPr>
            </w:pPr>
          </w:p>
        </w:tc>
        <w:tc>
          <w:tcPr>
            <w:tcW w:w="601" w:type="dxa"/>
            <w:noWrap w:val="0"/>
            <w:vAlign w:val="center"/>
          </w:tcPr>
          <w:p w14:paraId="764CBC47">
            <w:pPr>
              <w:spacing w:line="240" w:lineRule="auto"/>
              <w:jc w:val="center"/>
              <w:rPr>
                <w:color w:val="000000"/>
                <w:sz w:val="22"/>
                <w:szCs w:val="22"/>
              </w:rPr>
            </w:pPr>
          </w:p>
        </w:tc>
        <w:tc>
          <w:tcPr>
            <w:tcW w:w="601" w:type="dxa"/>
            <w:noWrap w:val="0"/>
            <w:vAlign w:val="center"/>
          </w:tcPr>
          <w:p w14:paraId="35CE59B5">
            <w:pPr>
              <w:spacing w:line="240" w:lineRule="auto"/>
              <w:jc w:val="center"/>
              <w:rPr>
                <w:color w:val="000000"/>
                <w:sz w:val="22"/>
                <w:szCs w:val="22"/>
              </w:rPr>
            </w:pPr>
          </w:p>
        </w:tc>
        <w:tc>
          <w:tcPr>
            <w:tcW w:w="601" w:type="dxa"/>
            <w:noWrap w:val="0"/>
            <w:vAlign w:val="center"/>
          </w:tcPr>
          <w:p w14:paraId="0BA62E85">
            <w:pPr>
              <w:spacing w:line="240" w:lineRule="auto"/>
              <w:jc w:val="center"/>
              <w:rPr>
                <w:color w:val="000000"/>
                <w:sz w:val="22"/>
                <w:szCs w:val="22"/>
              </w:rPr>
            </w:pPr>
          </w:p>
        </w:tc>
        <w:tc>
          <w:tcPr>
            <w:tcW w:w="601" w:type="dxa"/>
            <w:noWrap w:val="0"/>
            <w:vAlign w:val="center"/>
          </w:tcPr>
          <w:p w14:paraId="43C241E1">
            <w:pPr>
              <w:spacing w:line="240" w:lineRule="auto"/>
              <w:jc w:val="center"/>
              <w:rPr>
                <w:color w:val="000000"/>
                <w:sz w:val="22"/>
                <w:szCs w:val="22"/>
              </w:rPr>
            </w:pPr>
          </w:p>
        </w:tc>
      </w:tr>
      <w:tr w14:paraId="09B7B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noWrap w:val="0"/>
            <w:vAlign w:val="center"/>
          </w:tcPr>
          <w:p w14:paraId="51BC9447">
            <w:pPr>
              <w:adjustRightInd w:val="0"/>
              <w:snapToGrid w:val="0"/>
              <w:spacing w:line="240" w:lineRule="auto"/>
              <w:jc w:val="center"/>
              <w:rPr>
                <w:szCs w:val="21"/>
              </w:rPr>
            </w:pPr>
            <w:r>
              <w:rPr>
                <w:rFonts w:hint="eastAsia"/>
                <w:szCs w:val="21"/>
              </w:rPr>
              <w:t xml:space="preserve">示值误差/ </w:t>
            </w:r>
            <w:r>
              <w:rPr>
                <w:szCs w:val="21"/>
              </w:rPr>
              <w:t>℃</w:t>
            </w:r>
          </w:p>
        </w:tc>
        <w:tc>
          <w:tcPr>
            <w:tcW w:w="1202" w:type="dxa"/>
            <w:gridSpan w:val="2"/>
            <w:noWrap w:val="0"/>
            <w:vAlign w:val="center"/>
          </w:tcPr>
          <w:p w14:paraId="396ECA54">
            <w:pPr>
              <w:adjustRightInd w:val="0"/>
              <w:snapToGrid w:val="0"/>
              <w:spacing w:line="240" w:lineRule="auto"/>
              <w:jc w:val="center"/>
              <w:rPr>
                <w:szCs w:val="21"/>
              </w:rPr>
            </w:pPr>
          </w:p>
        </w:tc>
        <w:tc>
          <w:tcPr>
            <w:tcW w:w="1202" w:type="dxa"/>
            <w:gridSpan w:val="2"/>
            <w:noWrap w:val="0"/>
            <w:vAlign w:val="center"/>
          </w:tcPr>
          <w:p w14:paraId="5A30FC55">
            <w:pPr>
              <w:adjustRightInd w:val="0"/>
              <w:snapToGrid w:val="0"/>
              <w:spacing w:line="240" w:lineRule="auto"/>
              <w:jc w:val="center"/>
              <w:rPr>
                <w:szCs w:val="21"/>
              </w:rPr>
            </w:pPr>
          </w:p>
        </w:tc>
        <w:tc>
          <w:tcPr>
            <w:tcW w:w="1202" w:type="dxa"/>
            <w:gridSpan w:val="2"/>
            <w:noWrap w:val="0"/>
            <w:vAlign w:val="center"/>
          </w:tcPr>
          <w:p w14:paraId="7DA82E1C">
            <w:pPr>
              <w:adjustRightInd w:val="0"/>
              <w:snapToGrid w:val="0"/>
              <w:spacing w:line="240" w:lineRule="auto"/>
              <w:jc w:val="center"/>
              <w:rPr>
                <w:szCs w:val="21"/>
              </w:rPr>
            </w:pPr>
          </w:p>
        </w:tc>
        <w:tc>
          <w:tcPr>
            <w:tcW w:w="1202" w:type="dxa"/>
            <w:gridSpan w:val="2"/>
            <w:noWrap w:val="0"/>
            <w:vAlign w:val="center"/>
          </w:tcPr>
          <w:p w14:paraId="5398842C">
            <w:pPr>
              <w:adjustRightInd w:val="0"/>
              <w:snapToGrid w:val="0"/>
              <w:spacing w:line="240" w:lineRule="auto"/>
              <w:jc w:val="center"/>
              <w:rPr>
                <w:szCs w:val="21"/>
              </w:rPr>
            </w:pPr>
          </w:p>
        </w:tc>
        <w:tc>
          <w:tcPr>
            <w:tcW w:w="1202" w:type="dxa"/>
            <w:gridSpan w:val="2"/>
            <w:noWrap w:val="0"/>
            <w:vAlign w:val="center"/>
          </w:tcPr>
          <w:p w14:paraId="09992C63">
            <w:pPr>
              <w:adjustRightInd w:val="0"/>
              <w:snapToGrid w:val="0"/>
              <w:spacing w:line="240" w:lineRule="auto"/>
              <w:jc w:val="center"/>
              <w:rPr>
                <w:szCs w:val="21"/>
              </w:rPr>
            </w:pPr>
          </w:p>
        </w:tc>
        <w:tc>
          <w:tcPr>
            <w:tcW w:w="1202" w:type="dxa"/>
            <w:gridSpan w:val="2"/>
            <w:noWrap w:val="0"/>
            <w:vAlign w:val="center"/>
          </w:tcPr>
          <w:p w14:paraId="08F68900">
            <w:pPr>
              <w:adjustRightInd w:val="0"/>
              <w:snapToGrid w:val="0"/>
              <w:spacing w:line="240" w:lineRule="auto"/>
              <w:jc w:val="center"/>
              <w:rPr>
                <w:szCs w:val="21"/>
              </w:rPr>
            </w:pPr>
          </w:p>
        </w:tc>
      </w:tr>
      <w:tr w14:paraId="16529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2" w:type="dxa"/>
            <w:gridSpan w:val="3"/>
            <w:noWrap w:val="0"/>
            <w:vAlign w:val="center"/>
          </w:tcPr>
          <w:p w14:paraId="3A3168A2">
            <w:pPr>
              <w:adjustRightInd w:val="0"/>
              <w:snapToGrid w:val="0"/>
              <w:spacing w:line="240" w:lineRule="auto"/>
              <w:jc w:val="center"/>
              <w:rPr>
                <w:szCs w:val="21"/>
              </w:rPr>
            </w:pPr>
            <w:r>
              <w:rPr>
                <w:rFonts w:hint="eastAsia"/>
                <w:szCs w:val="21"/>
              </w:rPr>
              <w:t xml:space="preserve">示值误差平均值/ </w:t>
            </w:r>
            <w:r>
              <w:rPr>
                <w:szCs w:val="21"/>
              </w:rPr>
              <w:t>℃</w:t>
            </w:r>
          </w:p>
        </w:tc>
        <w:tc>
          <w:tcPr>
            <w:tcW w:w="2404" w:type="dxa"/>
            <w:gridSpan w:val="4"/>
            <w:noWrap w:val="0"/>
            <w:vAlign w:val="center"/>
          </w:tcPr>
          <w:p w14:paraId="43791A42">
            <w:pPr>
              <w:adjustRightInd w:val="0"/>
              <w:snapToGrid w:val="0"/>
              <w:spacing w:line="240" w:lineRule="auto"/>
              <w:jc w:val="center"/>
              <w:rPr>
                <w:szCs w:val="21"/>
              </w:rPr>
            </w:pPr>
          </w:p>
        </w:tc>
        <w:tc>
          <w:tcPr>
            <w:tcW w:w="1202" w:type="dxa"/>
            <w:gridSpan w:val="2"/>
            <w:noWrap w:val="0"/>
            <w:vAlign w:val="center"/>
          </w:tcPr>
          <w:p w14:paraId="715A5038">
            <w:pPr>
              <w:adjustRightInd w:val="0"/>
              <w:snapToGrid w:val="0"/>
              <w:spacing w:line="240" w:lineRule="auto"/>
              <w:jc w:val="center"/>
              <w:rPr>
                <w:szCs w:val="21"/>
              </w:rPr>
            </w:pPr>
            <w:r>
              <w:rPr>
                <w:szCs w:val="21"/>
              </w:rPr>
              <w:t>重复性</w:t>
            </w:r>
            <w:r>
              <w:rPr>
                <w:rFonts w:hint="eastAsia"/>
                <w:szCs w:val="21"/>
              </w:rPr>
              <w:t xml:space="preserve">/ </w:t>
            </w:r>
            <w:r>
              <w:rPr>
                <w:szCs w:val="21"/>
              </w:rPr>
              <w:t>℃</w:t>
            </w:r>
          </w:p>
        </w:tc>
        <w:tc>
          <w:tcPr>
            <w:tcW w:w="2404" w:type="dxa"/>
            <w:gridSpan w:val="4"/>
            <w:noWrap w:val="0"/>
            <w:vAlign w:val="center"/>
          </w:tcPr>
          <w:p w14:paraId="18209573">
            <w:pPr>
              <w:adjustRightInd w:val="0"/>
              <w:snapToGrid w:val="0"/>
              <w:spacing w:line="240" w:lineRule="auto"/>
              <w:jc w:val="center"/>
              <w:rPr>
                <w:szCs w:val="21"/>
              </w:rPr>
            </w:pPr>
          </w:p>
        </w:tc>
      </w:tr>
    </w:tbl>
    <w:p w14:paraId="3A654326">
      <w:pPr>
        <w:spacing w:line="240" w:lineRule="auto"/>
        <w:rPr>
          <w:rFonts w:hint="eastAsia" w:ascii="宋体" w:hAnsi="宋体"/>
          <w:sz w:val="21"/>
          <w:szCs w:val="21"/>
          <w:lang w:val="en-US" w:eastAsia="zh-CN"/>
        </w:rPr>
      </w:pPr>
    </w:p>
    <w:p w14:paraId="072B6560">
      <w:pPr>
        <w:spacing w:line="240" w:lineRule="auto"/>
        <w:rPr>
          <w:rFonts w:hint="default" w:ascii="宋体" w:hAnsi="宋体"/>
          <w:sz w:val="21"/>
          <w:szCs w:val="21"/>
          <w:lang w:val="en-US" w:eastAsia="zh-CN"/>
        </w:rPr>
      </w:pPr>
      <w:r>
        <w:rPr>
          <w:rFonts w:hint="eastAsia" w:ascii="宋体" w:hAnsi="宋体"/>
          <w:sz w:val="21"/>
          <w:szCs w:val="21"/>
          <w:lang w:val="en-US" w:eastAsia="zh-CN"/>
        </w:rPr>
        <w:t>3.4 烟气湿度</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601"/>
        <w:gridCol w:w="601"/>
        <w:gridCol w:w="601"/>
        <w:gridCol w:w="601"/>
        <w:gridCol w:w="601"/>
        <w:gridCol w:w="601"/>
        <w:gridCol w:w="601"/>
        <w:gridCol w:w="601"/>
        <w:gridCol w:w="601"/>
        <w:gridCol w:w="601"/>
        <w:gridCol w:w="601"/>
        <w:gridCol w:w="601"/>
      </w:tblGrid>
      <w:tr w14:paraId="1FBC7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Merge w:val="restart"/>
            <w:noWrap w:val="0"/>
            <w:vAlign w:val="center"/>
          </w:tcPr>
          <w:p w14:paraId="3910A2E2">
            <w:pPr>
              <w:adjustRightInd w:val="0"/>
              <w:snapToGrid w:val="0"/>
              <w:spacing w:line="240" w:lineRule="auto"/>
              <w:jc w:val="center"/>
              <w:rPr>
                <w:szCs w:val="21"/>
              </w:rPr>
            </w:pPr>
            <w:r>
              <w:rPr>
                <w:szCs w:val="21"/>
              </w:rPr>
              <w:t>测量位置</w:t>
            </w:r>
          </w:p>
        </w:tc>
        <w:tc>
          <w:tcPr>
            <w:tcW w:w="7212" w:type="dxa"/>
            <w:gridSpan w:val="12"/>
            <w:noWrap w:val="0"/>
            <w:vAlign w:val="center"/>
          </w:tcPr>
          <w:p w14:paraId="0692D5B3">
            <w:pPr>
              <w:adjustRightInd w:val="0"/>
              <w:snapToGrid w:val="0"/>
              <w:spacing w:line="240" w:lineRule="auto"/>
              <w:jc w:val="center"/>
              <w:rPr>
                <w:rFonts w:hint="eastAsia" w:eastAsia="宋体"/>
                <w:szCs w:val="21"/>
                <w:lang w:eastAsia="zh-CN"/>
              </w:rPr>
            </w:pPr>
            <w:r>
              <w:rPr>
                <w:szCs w:val="21"/>
              </w:rPr>
              <w:t>多次测量数据</w:t>
            </w:r>
            <w:r>
              <w:rPr>
                <w:rFonts w:hint="eastAsia"/>
                <w:szCs w:val="21"/>
              </w:rPr>
              <w:t xml:space="preserve">/ </w:t>
            </w:r>
            <w:r>
              <w:rPr>
                <w:rFonts w:hint="eastAsia"/>
                <w:szCs w:val="21"/>
                <w:lang w:val="en-US" w:eastAsia="zh-CN"/>
              </w:rPr>
              <w:t>%</w:t>
            </w:r>
          </w:p>
        </w:tc>
      </w:tr>
      <w:tr w14:paraId="4282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Merge w:val="continue"/>
            <w:noWrap w:val="0"/>
            <w:vAlign w:val="center"/>
          </w:tcPr>
          <w:p w14:paraId="3A4F6CD3">
            <w:pPr>
              <w:adjustRightInd w:val="0"/>
              <w:snapToGrid w:val="0"/>
              <w:spacing w:line="240" w:lineRule="auto"/>
              <w:jc w:val="center"/>
              <w:rPr>
                <w:szCs w:val="21"/>
              </w:rPr>
            </w:pPr>
          </w:p>
        </w:tc>
        <w:tc>
          <w:tcPr>
            <w:tcW w:w="1202" w:type="dxa"/>
            <w:gridSpan w:val="2"/>
            <w:noWrap w:val="0"/>
            <w:vAlign w:val="center"/>
          </w:tcPr>
          <w:p w14:paraId="509BC26D">
            <w:pPr>
              <w:adjustRightInd w:val="0"/>
              <w:snapToGrid w:val="0"/>
              <w:spacing w:line="240" w:lineRule="auto"/>
              <w:jc w:val="center"/>
              <w:rPr>
                <w:szCs w:val="21"/>
              </w:rPr>
            </w:pPr>
            <w:r>
              <w:rPr>
                <w:rFonts w:hint="eastAsia"/>
                <w:szCs w:val="21"/>
              </w:rPr>
              <w:t>1</w:t>
            </w:r>
          </w:p>
        </w:tc>
        <w:tc>
          <w:tcPr>
            <w:tcW w:w="1202" w:type="dxa"/>
            <w:gridSpan w:val="2"/>
            <w:noWrap w:val="0"/>
            <w:vAlign w:val="center"/>
          </w:tcPr>
          <w:p w14:paraId="04436806">
            <w:pPr>
              <w:adjustRightInd w:val="0"/>
              <w:snapToGrid w:val="0"/>
              <w:spacing w:line="240" w:lineRule="auto"/>
              <w:jc w:val="center"/>
              <w:rPr>
                <w:szCs w:val="21"/>
              </w:rPr>
            </w:pPr>
            <w:r>
              <w:rPr>
                <w:rFonts w:hint="eastAsia"/>
                <w:szCs w:val="21"/>
              </w:rPr>
              <w:t>2</w:t>
            </w:r>
          </w:p>
        </w:tc>
        <w:tc>
          <w:tcPr>
            <w:tcW w:w="1202" w:type="dxa"/>
            <w:gridSpan w:val="2"/>
            <w:noWrap w:val="0"/>
            <w:vAlign w:val="center"/>
          </w:tcPr>
          <w:p w14:paraId="6EAB97D6">
            <w:pPr>
              <w:adjustRightInd w:val="0"/>
              <w:snapToGrid w:val="0"/>
              <w:spacing w:line="240" w:lineRule="auto"/>
              <w:jc w:val="center"/>
              <w:rPr>
                <w:szCs w:val="21"/>
              </w:rPr>
            </w:pPr>
            <w:r>
              <w:rPr>
                <w:rFonts w:hint="eastAsia"/>
                <w:szCs w:val="21"/>
              </w:rPr>
              <w:t>3</w:t>
            </w:r>
          </w:p>
        </w:tc>
        <w:tc>
          <w:tcPr>
            <w:tcW w:w="1202" w:type="dxa"/>
            <w:gridSpan w:val="2"/>
            <w:noWrap w:val="0"/>
            <w:vAlign w:val="center"/>
          </w:tcPr>
          <w:p w14:paraId="2557B08E">
            <w:pPr>
              <w:adjustRightInd w:val="0"/>
              <w:snapToGrid w:val="0"/>
              <w:spacing w:line="240" w:lineRule="auto"/>
              <w:jc w:val="center"/>
              <w:rPr>
                <w:szCs w:val="21"/>
              </w:rPr>
            </w:pPr>
            <w:r>
              <w:rPr>
                <w:rFonts w:hint="eastAsia"/>
                <w:szCs w:val="21"/>
              </w:rPr>
              <w:t>4</w:t>
            </w:r>
          </w:p>
        </w:tc>
        <w:tc>
          <w:tcPr>
            <w:tcW w:w="1202" w:type="dxa"/>
            <w:gridSpan w:val="2"/>
            <w:noWrap w:val="0"/>
            <w:vAlign w:val="center"/>
          </w:tcPr>
          <w:p w14:paraId="718C578F">
            <w:pPr>
              <w:adjustRightInd w:val="0"/>
              <w:snapToGrid w:val="0"/>
              <w:spacing w:line="240" w:lineRule="auto"/>
              <w:jc w:val="center"/>
              <w:rPr>
                <w:szCs w:val="21"/>
              </w:rPr>
            </w:pPr>
            <w:r>
              <w:rPr>
                <w:rFonts w:hint="eastAsia"/>
                <w:szCs w:val="21"/>
              </w:rPr>
              <w:t>5</w:t>
            </w:r>
          </w:p>
        </w:tc>
        <w:tc>
          <w:tcPr>
            <w:tcW w:w="1202" w:type="dxa"/>
            <w:gridSpan w:val="2"/>
            <w:noWrap w:val="0"/>
            <w:vAlign w:val="center"/>
          </w:tcPr>
          <w:p w14:paraId="4E5A2BD9">
            <w:pPr>
              <w:adjustRightInd w:val="0"/>
              <w:snapToGrid w:val="0"/>
              <w:spacing w:line="240" w:lineRule="auto"/>
              <w:jc w:val="center"/>
              <w:rPr>
                <w:szCs w:val="21"/>
              </w:rPr>
            </w:pPr>
            <w:r>
              <w:rPr>
                <w:rFonts w:hint="eastAsia"/>
                <w:szCs w:val="21"/>
              </w:rPr>
              <w:t>6</w:t>
            </w:r>
          </w:p>
        </w:tc>
      </w:tr>
      <w:tr w14:paraId="3A78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Merge w:val="continue"/>
            <w:noWrap w:val="0"/>
            <w:vAlign w:val="center"/>
          </w:tcPr>
          <w:p w14:paraId="57927F75">
            <w:pPr>
              <w:adjustRightInd w:val="0"/>
              <w:snapToGrid w:val="0"/>
              <w:spacing w:line="240" w:lineRule="auto"/>
              <w:jc w:val="center"/>
              <w:rPr>
                <w:szCs w:val="21"/>
              </w:rPr>
            </w:pPr>
          </w:p>
        </w:tc>
        <w:tc>
          <w:tcPr>
            <w:tcW w:w="601" w:type="dxa"/>
            <w:noWrap w:val="0"/>
            <w:vAlign w:val="center"/>
          </w:tcPr>
          <w:p w14:paraId="3700D734">
            <w:pPr>
              <w:adjustRightInd w:val="0"/>
              <w:snapToGrid w:val="0"/>
              <w:spacing w:line="240" w:lineRule="auto"/>
              <w:jc w:val="center"/>
              <w:rPr>
                <w:szCs w:val="21"/>
              </w:rPr>
            </w:pPr>
            <w:r>
              <w:rPr>
                <w:szCs w:val="21"/>
              </w:rPr>
              <w:t>系统</w:t>
            </w:r>
          </w:p>
        </w:tc>
        <w:tc>
          <w:tcPr>
            <w:tcW w:w="601" w:type="dxa"/>
            <w:noWrap w:val="0"/>
            <w:vAlign w:val="center"/>
          </w:tcPr>
          <w:p w14:paraId="3D279290">
            <w:pPr>
              <w:adjustRightInd w:val="0"/>
              <w:snapToGrid w:val="0"/>
              <w:spacing w:line="240" w:lineRule="auto"/>
              <w:jc w:val="center"/>
              <w:rPr>
                <w:szCs w:val="21"/>
              </w:rPr>
            </w:pPr>
            <w:r>
              <w:rPr>
                <w:rFonts w:hint="eastAsia"/>
                <w:szCs w:val="21"/>
                <w:lang w:val="en-US" w:eastAsia="zh-CN"/>
              </w:rPr>
              <w:t>装置</w:t>
            </w:r>
          </w:p>
        </w:tc>
        <w:tc>
          <w:tcPr>
            <w:tcW w:w="601" w:type="dxa"/>
            <w:noWrap w:val="0"/>
            <w:vAlign w:val="center"/>
          </w:tcPr>
          <w:p w14:paraId="1B6B1601">
            <w:pPr>
              <w:adjustRightInd w:val="0"/>
              <w:snapToGrid w:val="0"/>
              <w:spacing w:line="240" w:lineRule="auto"/>
              <w:jc w:val="center"/>
              <w:rPr>
                <w:szCs w:val="21"/>
              </w:rPr>
            </w:pPr>
            <w:r>
              <w:rPr>
                <w:szCs w:val="21"/>
              </w:rPr>
              <w:t>系统</w:t>
            </w:r>
          </w:p>
        </w:tc>
        <w:tc>
          <w:tcPr>
            <w:tcW w:w="601" w:type="dxa"/>
            <w:noWrap w:val="0"/>
            <w:vAlign w:val="center"/>
          </w:tcPr>
          <w:p w14:paraId="24FC9ED9">
            <w:pPr>
              <w:adjustRightInd w:val="0"/>
              <w:snapToGrid w:val="0"/>
              <w:spacing w:line="240" w:lineRule="auto"/>
              <w:jc w:val="center"/>
              <w:rPr>
                <w:szCs w:val="21"/>
              </w:rPr>
            </w:pPr>
            <w:r>
              <w:rPr>
                <w:rFonts w:hint="eastAsia"/>
                <w:szCs w:val="21"/>
                <w:lang w:val="en-US" w:eastAsia="zh-CN"/>
              </w:rPr>
              <w:t>装置</w:t>
            </w:r>
          </w:p>
        </w:tc>
        <w:tc>
          <w:tcPr>
            <w:tcW w:w="601" w:type="dxa"/>
            <w:noWrap w:val="0"/>
            <w:vAlign w:val="center"/>
          </w:tcPr>
          <w:p w14:paraId="1BB68D22">
            <w:pPr>
              <w:adjustRightInd w:val="0"/>
              <w:snapToGrid w:val="0"/>
              <w:spacing w:line="240" w:lineRule="auto"/>
              <w:jc w:val="center"/>
              <w:rPr>
                <w:szCs w:val="21"/>
              </w:rPr>
            </w:pPr>
            <w:r>
              <w:rPr>
                <w:szCs w:val="21"/>
              </w:rPr>
              <w:t>系统</w:t>
            </w:r>
          </w:p>
        </w:tc>
        <w:tc>
          <w:tcPr>
            <w:tcW w:w="601" w:type="dxa"/>
            <w:noWrap w:val="0"/>
            <w:vAlign w:val="center"/>
          </w:tcPr>
          <w:p w14:paraId="5FD10320">
            <w:pPr>
              <w:adjustRightInd w:val="0"/>
              <w:snapToGrid w:val="0"/>
              <w:spacing w:line="240" w:lineRule="auto"/>
              <w:jc w:val="center"/>
              <w:rPr>
                <w:szCs w:val="21"/>
              </w:rPr>
            </w:pPr>
            <w:r>
              <w:rPr>
                <w:rFonts w:hint="eastAsia"/>
                <w:szCs w:val="21"/>
                <w:lang w:val="en-US" w:eastAsia="zh-CN"/>
              </w:rPr>
              <w:t>装置</w:t>
            </w:r>
          </w:p>
        </w:tc>
        <w:tc>
          <w:tcPr>
            <w:tcW w:w="601" w:type="dxa"/>
            <w:noWrap w:val="0"/>
            <w:vAlign w:val="center"/>
          </w:tcPr>
          <w:p w14:paraId="771EFECF">
            <w:pPr>
              <w:adjustRightInd w:val="0"/>
              <w:snapToGrid w:val="0"/>
              <w:spacing w:line="240" w:lineRule="auto"/>
              <w:jc w:val="center"/>
              <w:rPr>
                <w:szCs w:val="21"/>
              </w:rPr>
            </w:pPr>
            <w:r>
              <w:rPr>
                <w:szCs w:val="21"/>
              </w:rPr>
              <w:t>系统</w:t>
            </w:r>
          </w:p>
        </w:tc>
        <w:tc>
          <w:tcPr>
            <w:tcW w:w="601" w:type="dxa"/>
            <w:noWrap w:val="0"/>
            <w:vAlign w:val="center"/>
          </w:tcPr>
          <w:p w14:paraId="55776796">
            <w:pPr>
              <w:adjustRightInd w:val="0"/>
              <w:snapToGrid w:val="0"/>
              <w:spacing w:line="240" w:lineRule="auto"/>
              <w:jc w:val="center"/>
              <w:rPr>
                <w:szCs w:val="21"/>
              </w:rPr>
            </w:pPr>
            <w:r>
              <w:rPr>
                <w:rFonts w:hint="eastAsia"/>
                <w:szCs w:val="21"/>
                <w:lang w:val="en-US" w:eastAsia="zh-CN"/>
              </w:rPr>
              <w:t>装置</w:t>
            </w:r>
          </w:p>
        </w:tc>
        <w:tc>
          <w:tcPr>
            <w:tcW w:w="601" w:type="dxa"/>
            <w:noWrap w:val="0"/>
            <w:vAlign w:val="center"/>
          </w:tcPr>
          <w:p w14:paraId="2ACFEA6A">
            <w:pPr>
              <w:adjustRightInd w:val="0"/>
              <w:snapToGrid w:val="0"/>
              <w:spacing w:line="240" w:lineRule="auto"/>
              <w:jc w:val="center"/>
              <w:rPr>
                <w:szCs w:val="21"/>
              </w:rPr>
            </w:pPr>
            <w:r>
              <w:rPr>
                <w:szCs w:val="21"/>
              </w:rPr>
              <w:t>系统</w:t>
            </w:r>
          </w:p>
        </w:tc>
        <w:tc>
          <w:tcPr>
            <w:tcW w:w="601" w:type="dxa"/>
            <w:noWrap w:val="0"/>
            <w:vAlign w:val="center"/>
          </w:tcPr>
          <w:p w14:paraId="15ABF25F">
            <w:pPr>
              <w:adjustRightInd w:val="0"/>
              <w:snapToGrid w:val="0"/>
              <w:spacing w:line="240" w:lineRule="auto"/>
              <w:jc w:val="center"/>
              <w:rPr>
                <w:szCs w:val="21"/>
              </w:rPr>
            </w:pPr>
            <w:r>
              <w:rPr>
                <w:rFonts w:hint="eastAsia"/>
                <w:szCs w:val="21"/>
                <w:lang w:val="en-US" w:eastAsia="zh-CN"/>
              </w:rPr>
              <w:t>装置</w:t>
            </w:r>
          </w:p>
        </w:tc>
        <w:tc>
          <w:tcPr>
            <w:tcW w:w="601" w:type="dxa"/>
            <w:noWrap w:val="0"/>
            <w:vAlign w:val="center"/>
          </w:tcPr>
          <w:p w14:paraId="7CB12583">
            <w:pPr>
              <w:adjustRightInd w:val="0"/>
              <w:snapToGrid w:val="0"/>
              <w:spacing w:line="240" w:lineRule="auto"/>
              <w:jc w:val="center"/>
              <w:rPr>
                <w:szCs w:val="21"/>
              </w:rPr>
            </w:pPr>
            <w:r>
              <w:rPr>
                <w:szCs w:val="21"/>
              </w:rPr>
              <w:t>系统</w:t>
            </w:r>
          </w:p>
        </w:tc>
        <w:tc>
          <w:tcPr>
            <w:tcW w:w="601" w:type="dxa"/>
            <w:noWrap w:val="0"/>
            <w:vAlign w:val="center"/>
          </w:tcPr>
          <w:p w14:paraId="1C839612">
            <w:pPr>
              <w:adjustRightInd w:val="0"/>
              <w:snapToGrid w:val="0"/>
              <w:spacing w:line="240" w:lineRule="auto"/>
              <w:jc w:val="center"/>
              <w:rPr>
                <w:szCs w:val="21"/>
              </w:rPr>
            </w:pPr>
            <w:r>
              <w:rPr>
                <w:rFonts w:hint="eastAsia"/>
                <w:szCs w:val="21"/>
                <w:lang w:val="en-US" w:eastAsia="zh-CN"/>
              </w:rPr>
              <w:t>装置</w:t>
            </w:r>
          </w:p>
        </w:tc>
      </w:tr>
      <w:tr w14:paraId="3C87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noWrap w:val="0"/>
            <w:vAlign w:val="center"/>
          </w:tcPr>
          <w:p w14:paraId="24E60019">
            <w:pPr>
              <w:adjustRightInd w:val="0"/>
              <w:snapToGrid w:val="0"/>
              <w:spacing w:line="240" w:lineRule="auto"/>
              <w:jc w:val="center"/>
              <w:rPr>
                <w:rFonts w:hint="eastAsia" w:eastAsia="宋体"/>
                <w:szCs w:val="21"/>
                <w:lang w:eastAsia="zh-CN"/>
              </w:rPr>
            </w:pPr>
            <w:r>
              <w:rPr>
                <w:rFonts w:hint="eastAsia"/>
                <w:szCs w:val="21"/>
              </w:rPr>
              <w:t xml:space="preserve">温度示值/ </w:t>
            </w:r>
            <w:r>
              <w:rPr>
                <w:rFonts w:hint="eastAsia"/>
                <w:szCs w:val="21"/>
                <w:lang w:val="en-US" w:eastAsia="zh-CN"/>
              </w:rPr>
              <w:t>%</w:t>
            </w:r>
          </w:p>
        </w:tc>
        <w:tc>
          <w:tcPr>
            <w:tcW w:w="601" w:type="dxa"/>
            <w:noWrap w:val="0"/>
            <w:vAlign w:val="center"/>
          </w:tcPr>
          <w:p w14:paraId="3F2BEA8E">
            <w:pPr>
              <w:spacing w:line="240" w:lineRule="auto"/>
              <w:jc w:val="center"/>
              <w:rPr>
                <w:color w:val="000000"/>
                <w:sz w:val="22"/>
                <w:szCs w:val="22"/>
              </w:rPr>
            </w:pPr>
          </w:p>
        </w:tc>
        <w:tc>
          <w:tcPr>
            <w:tcW w:w="601" w:type="dxa"/>
            <w:noWrap w:val="0"/>
            <w:vAlign w:val="center"/>
          </w:tcPr>
          <w:p w14:paraId="0FEC03EF">
            <w:pPr>
              <w:spacing w:line="240" w:lineRule="auto"/>
              <w:jc w:val="center"/>
              <w:rPr>
                <w:color w:val="000000"/>
                <w:sz w:val="22"/>
                <w:szCs w:val="22"/>
              </w:rPr>
            </w:pPr>
          </w:p>
        </w:tc>
        <w:tc>
          <w:tcPr>
            <w:tcW w:w="601" w:type="dxa"/>
            <w:noWrap w:val="0"/>
            <w:vAlign w:val="center"/>
          </w:tcPr>
          <w:p w14:paraId="1E89E65A">
            <w:pPr>
              <w:spacing w:line="240" w:lineRule="auto"/>
              <w:jc w:val="center"/>
              <w:rPr>
                <w:color w:val="000000"/>
                <w:sz w:val="22"/>
                <w:szCs w:val="22"/>
              </w:rPr>
            </w:pPr>
          </w:p>
        </w:tc>
        <w:tc>
          <w:tcPr>
            <w:tcW w:w="601" w:type="dxa"/>
            <w:noWrap w:val="0"/>
            <w:vAlign w:val="center"/>
          </w:tcPr>
          <w:p w14:paraId="755BA3A2">
            <w:pPr>
              <w:spacing w:line="240" w:lineRule="auto"/>
              <w:jc w:val="center"/>
              <w:rPr>
                <w:color w:val="000000"/>
                <w:sz w:val="22"/>
                <w:szCs w:val="22"/>
              </w:rPr>
            </w:pPr>
          </w:p>
        </w:tc>
        <w:tc>
          <w:tcPr>
            <w:tcW w:w="601" w:type="dxa"/>
            <w:noWrap w:val="0"/>
            <w:vAlign w:val="center"/>
          </w:tcPr>
          <w:p w14:paraId="081079A0">
            <w:pPr>
              <w:spacing w:line="240" w:lineRule="auto"/>
              <w:jc w:val="center"/>
              <w:rPr>
                <w:color w:val="000000"/>
                <w:sz w:val="22"/>
                <w:szCs w:val="22"/>
              </w:rPr>
            </w:pPr>
          </w:p>
        </w:tc>
        <w:tc>
          <w:tcPr>
            <w:tcW w:w="601" w:type="dxa"/>
            <w:noWrap w:val="0"/>
            <w:vAlign w:val="center"/>
          </w:tcPr>
          <w:p w14:paraId="2A921BD9">
            <w:pPr>
              <w:spacing w:line="240" w:lineRule="auto"/>
              <w:jc w:val="center"/>
              <w:rPr>
                <w:color w:val="000000"/>
                <w:sz w:val="22"/>
                <w:szCs w:val="22"/>
              </w:rPr>
            </w:pPr>
          </w:p>
        </w:tc>
        <w:tc>
          <w:tcPr>
            <w:tcW w:w="601" w:type="dxa"/>
            <w:noWrap w:val="0"/>
            <w:vAlign w:val="center"/>
          </w:tcPr>
          <w:p w14:paraId="4D643CD8">
            <w:pPr>
              <w:spacing w:line="240" w:lineRule="auto"/>
              <w:jc w:val="center"/>
              <w:rPr>
                <w:color w:val="000000"/>
                <w:sz w:val="22"/>
                <w:szCs w:val="22"/>
              </w:rPr>
            </w:pPr>
          </w:p>
        </w:tc>
        <w:tc>
          <w:tcPr>
            <w:tcW w:w="601" w:type="dxa"/>
            <w:noWrap w:val="0"/>
            <w:vAlign w:val="center"/>
          </w:tcPr>
          <w:p w14:paraId="786C7DCE">
            <w:pPr>
              <w:spacing w:line="240" w:lineRule="auto"/>
              <w:jc w:val="center"/>
              <w:rPr>
                <w:color w:val="000000"/>
                <w:sz w:val="22"/>
                <w:szCs w:val="22"/>
              </w:rPr>
            </w:pPr>
          </w:p>
        </w:tc>
        <w:tc>
          <w:tcPr>
            <w:tcW w:w="601" w:type="dxa"/>
            <w:noWrap w:val="0"/>
            <w:vAlign w:val="center"/>
          </w:tcPr>
          <w:p w14:paraId="693754DB">
            <w:pPr>
              <w:spacing w:line="240" w:lineRule="auto"/>
              <w:jc w:val="center"/>
              <w:rPr>
                <w:color w:val="000000"/>
                <w:sz w:val="22"/>
                <w:szCs w:val="22"/>
              </w:rPr>
            </w:pPr>
          </w:p>
        </w:tc>
        <w:tc>
          <w:tcPr>
            <w:tcW w:w="601" w:type="dxa"/>
            <w:noWrap w:val="0"/>
            <w:vAlign w:val="center"/>
          </w:tcPr>
          <w:p w14:paraId="301742DC">
            <w:pPr>
              <w:spacing w:line="240" w:lineRule="auto"/>
              <w:jc w:val="center"/>
              <w:rPr>
                <w:color w:val="000000"/>
                <w:sz w:val="22"/>
                <w:szCs w:val="22"/>
              </w:rPr>
            </w:pPr>
          </w:p>
        </w:tc>
        <w:tc>
          <w:tcPr>
            <w:tcW w:w="601" w:type="dxa"/>
            <w:noWrap w:val="0"/>
            <w:vAlign w:val="center"/>
          </w:tcPr>
          <w:p w14:paraId="1A554185">
            <w:pPr>
              <w:spacing w:line="240" w:lineRule="auto"/>
              <w:jc w:val="center"/>
              <w:rPr>
                <w:color w:val="000000"/>
                <w:sz w:val="22"/>
                <w:szCs w:val="22"/>
              </w:rPr>
            </w:pPr>
          </w:p>
        </w:tc>
        <w:tc>
          <w:tcPr>
            <w:tcW w:w="601" w:type="dxa"/>
            <w:noWrap w:val="0"/>
            <w:vAlign w:val="center"/>
          </w:tcPr>
          <w:p w14:paraId="14CE9A73">
            <w:pPr>
              <w:spacing w:line="240" w:lineRule="auto"/>
              <w:jc w:val="center"/>
              <w:rPr>
                <w:color w:val="000000"/>
                <w:sz w:val="22"/>
                <w:szCs w:val="22"/>
              </w:rPr>
            </w:pPr>
          </w:p>
        </w:tc>
      </w:tr>
      <w:tr w14:paraId="0214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noWrap w:val="0"/>
            <w:vAlign w:val="center"/>
          </w:tcPr>
          <w:p w14:paraId="50653591">
            <w:pPr>
              <w:adjustRightInd w:val="0"/>
              <w:snapToGrid w:val="0"/>
              <w:spacing w:line="240" w:lineRule="auto"/>
              <w:jc w:val="center"/>
              <w:rPr>
                <w:rFonts w:hint="eastAsia" w:eastAsia="宋体"/>
                <w:szCs w:val="21"/>
                <w:lang w:eastAsia="zh-CN"/>
              </w:rPr>
            </w:pPr>
            <w:r>
              <w:rPr>
                <w:rFonts w:hint="eastAsia"/>
                <w:szCs w:val="21"/>
              </w:rPr>
              <w:t xml:space="preserve">示值误差/ </w:t>
            </w:r>
            <w:r>
              <w:rPr>
                <w:rFonts w:hint="eastAsia"/>
                <w:szCs w:val="21"/>
                <w:lang w:val="en-US" w:eastAsia="zh-CN"/>
              </w:rPr>
              <w:t>%</w:t>
            </w:r>
          </w:p>
        </w:tc>
        <w:tc>
          <w:tcPr>
            <w:tcW w:w="1202" w:type="dxa"/>
            <w:gridSpan w:val="2"/>
            <w:noWrap w:val="0"/>
            <w:vAlign w:val="center"/>
          </w:tcPr>
          <w:p w14:paraId="66F8AE55">
            <w:pPr>
              <w:adjustRightInd w:val="0"/>
              <w:snapToGrid w:val="0"/>
              <w:spacing w:line="240" w:lineRule="auto"/>
              <w:jc w:val="center"/>
              <w:rPr>
                <w:szCs w:val="21"/>
              </w:rPr>
            </w:pPr>
          </w:p>
        </w:tc>
        <w:tc>
          <w:tcPr>
            <w:tcW w:w="1202" w:type="dxa"/>
            <w:gridSpan w:val="2"/>
            <w:noWrap w:val="0"/>
            <w:vAlign w:val="center"/>
          </w:tcPr>
          <w:p w14:paraId="501DA2EB">
            <w:pPr>
              <w:adjustRightInd w:val="0"/>
              <w:snapToGrid w:val="0"/>
              <w:spacing w:line="240" w:lineRule="auto"/>
              <w:jc w:val="center"/>
              <w:rPr>
                <w:szCs w:val="21"/>
              </w:rPr>
            </w:pPr>
          </w:p>
        </w:tc>
        <w:tc>
          <w:tcPr>
            <w:tcW w:w="1202" w:type="dxa"/>
            <w:gridSpan w:val="2"/>
            <w:noWrap w:val="0"/>
            <w:vAlign w:val="center"/>
          </w:tcPr>
          <w:p w14:paraId="2443C885">
            <w:pPr>
              <w:adjustRightInd w:val="0"/>
              <w:snapToGrid w:val="0"/>
              <w:spacing w:line="240" w:lineRule="auto"/>
              <w:jc w:val="center"/>
              <w:rPr>
                <w:szCs w:val="21"/>
              </w:rPr>
            </w:pPr>
          </w:p>
        </w:tc>
        <w:tc>
          <w:tcPr>
            <w:tcW w:w="1202" w:type="dxa"/>
            <w:gridSpan w:val="2"/>
            <w:noWrap w:val="0"/>
            <w:vAlign w:val="center"/>
          </w:tcPr>
          <w:p w14:paraId="7723E7B2">
            <w:pPr>
              <w:adjustRightInd w:val="0"/>
              <w:snapToGrid w:val="0"/>
              <w:spacing w:line="240" w:lineRule="auto"/>
              <w:jc w:val="center"/>
              <w:rPr>
                <w:szCs w:val="21"/>
              </w:rPr>
            </w:pPr>
          </w:p>
        </w:tc>
        <w:tc>
          <w:tcPr>
            <w:tcW w:w="1202" w:type="dxa"/>
            <w:gridSpan w:val="2"/>
            <w:noWrap w:val="0"/>
            <w:vAlign w:val="center"/>
          </w:tcPr>
          <w:p w14:paraId="5A44BC2E">
            <w:pPr>
              <w:adjustRightInd w:val="0"/>
              <w:snapToGrid w:val="0"/>
              <w:spacing w:line="240" w:lineRule="auto"/>
              <w:jc w:val="center"/>
              <w:rPr>
                <w:szCs w:val="21"/>
              </w:rPr>
            </w:pPr>
          </w:p>
        </w:tc>
        <w:tc>
          <w:tcPr>
            <w:tcW w:w="1202" w:type="dxa"/>
            <w:gridSpan w:val="2"/>
            <w:noWrap w:val="0"/>
            <w:vAlign w:val="center"/>
          </w:tcPr>
          <w:p w14:paraId="7AED6B3D">
            <w:pPr>
              <w:adjustRightInd w:val="0"/>
              <w:snapToGrid w:val="0"/>
              <w:spacing w:line="240" w:lineRule="auto"/>
              <w:jc w:val="center"/>
              <w:rPr>
                <w:szCs w:val="21"/>
              </w:rPr>
            </w:pPr>
          </w:p>
        </w:tc>
      </w:tr>
      <w:tr w14:paraId="23650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2" w:type="dxa"/>
            <w:gridSpan w:val="3"/>
            <w:noWrap w:val="0"/>
            <w:vAlign w:val="center"/>
          </w:tcPr>
          <w:p w14:paraId="5E757215">
            <w:pPr>
              <w:adjustRightInd w:val="0"/>
              <w:snapToGrid w:val="0"/>
              <w:spacing w:line="240" w:lineRule="auto"/>
              <w:jc w:val="center"/>
              <w:rPr>
                <w:rFonts w:hint="eastAsia" w:eastAsia="宋体"/>
                <w:szCs w:val="21"/>
                <w:lang w:eastAsia="zh-CN"/>
              </w:rPr>
            </w:pPr>
            <w:r>
              <w:rPr>
                <w:rFonts w:hint="eastAsia"/>
                <w:szCs w:val="21"/>
              </w:rPr>
              <w:t xml:space="preserve">示值误差平均值/ </w:t>
            </w:r>
            <w:r>
              <w:rPr>
                <w:rFonts w:hint="eastAsia"/>
                <w:szCs w:val="21"/>
                <w:lang w:val="en-US" w:eastAsia="zh-CN"/>
              </w:rPr>
              <w:t>%</w:t>
            </w:r>
          </w:p>
        </w:tc>
        <w:tc>
          <w:tcPr>
            <w:tcW w:w="2404" w:type="dxa"/>
            <w:gridSpan w:val="4"/>
            <w:noWrap w:val="0"/>
            <w:vAlign w:val="center"/>
          </w:tcPr>
          <w:p w14:paraId="4ABADBD6">
            <w:pPr>
              <w:adjustRightInd w:val="0"/>
              <w:snapToGrid w:val="0"/>
              <w:spacing w:line="240" w:lineRule="auto"/>
              <w:jc w:val="center"/>
              <w:rPr>
                <w:szCs w:val="21"/>
              </w:rPr>
            </w:pPr>
          </w:p>
        </w:tc>
        <w:tc>
          <w:tcPr>
            <w:tcW w:w="1202" w:type="dxa"/>
            <w:gridSpan w:val="2"/>
            <w:noWrap w:val="0"/>
            <w:vAlign w:val="center"/>
          </w:tcPr>
          <w:p w14:paraId="5A94B3A8">
            <w:pPr>
              <w:adjustRightInd w:val="0"/>
              <w:snapToGrid w:val="0"/>
              <w:spacing w:line="240" w:lineRule="auto"/>
              <w:jc w:val="center"/>
              <w:rPr>
                <w:rFonts w:hint="eastAsia" w:eastAsia="宋体"/>
                <w:szCs w:val="21"/>
                <w:lang w:eastAsia="zh-CN"/>
              </w:rPr>
            </w:pPr>
            <w:r>
              <w:rPr>
                <w:szCs w:val="21"/>
              </w:rPr>
              <w:t>重复性</w:t>
            </w:r>
            <w:r>
              <w:rPr>
                <w:rFonts w:hint="eastAsia"/>
                <w:szCs w:val="21"/>
              </w:rPr>
              <w:t xml:space="preserve">/ </w:t>
            </w:r>
            <w:r>
              <w:rPr>
                <w:rFonts w:hint="eastAsia"/>
                <w:szCs w:val="21"/>
                <w:lang w:val="en-US" w:eastAsia="zh-CN"/>
              </w:rPr>
              <w:t>%</w:t>
            </w:r>
          </w:p>
        </w:tc>
        <w:tc>
          <w:tcPr>
            <w:tcW w:w="2404" w:type="dxa"/>
            <w:gridSpan w:val="4"/>
            <w:noWrap w:val="0"/>
            <w:vAlign w:val="center"/>
          </w:tcPr>
          <w:p w14:paraId="1F248E95">
            <w:pPr>
              <w:adjustRightInd w:val="0"/>
              <w:snapToGrid w:val="0"/>
              <w:spacing w:line="240" w:lineRule="auto"/>
              <w:jc w:val="center"/>
              <w:rPr>
                <w:szCs w:val="21"/>
              </w:rPr>
            </w:pPr>
          </w:p>
        </w:tc>
      </w:tr>
    </w:tbl>
    <w:p w14:paraId="1FE71010">
      <w:pPr>
        <w:spacing w:line="240" w:lineRule="auto"/>
        <w:rPr>
          <w:rFonts w:hint="eastAsia" w:ascii="宋体" w:hAnsi="宋体"/>
          <w:sz w:val="21"/>
          <w:szCs w:val="21"/>
        </w:rPr>
      </w:pPr>
    </w:p>
    <w:tbl>
      <w:tblPr>
        <w:tblStyle w:val="21"/>
        <w:tblW w:w="0" w:type="auto"/>
        <w:tblInd w:w="2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3517"/>
        <w:gridCol w:w="3589"/>
      </w:tblGrid>
      <w:tr w14:paraId="424FF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9" w:type="dxa"/>
            <w:gridSpan w:val="3"/>
            <w:noWrap w:val="0"/>
            <w:vAlign w:val="top"/>
          </w:tcPr>
          <w:p w14:paraId="54ABFF3E">
            <w:pPr>
              <w:spacing w:line="240" w:lineRule="auto"/>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校准结果的不确定度：</w:t>
            </w:r>
          </w:p>
        </w:tc>
      </w:tr>
      <w:tr w14:paraId="1153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noWrap w:val="0"/>
            <w:vAlign w:val="top"/>
          </w:tcPr>
          <w:p w14:paraId="05AF9BC6">
            <w:pPr>
              <w:spacing w:line="240" w:lineRule="auto"/>
              <w:jc w:val="left"/>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非工况状态：</w:t>
            </w:r>
          </w:p>
        </w:tc>
        <w:tc>
          <w:tcPr>
            <w:tcW w:w="7106" w:type="dxa"/>
            <w:gridSpan w:val="2"/>
            <w:noWrap w:val="0"/>
            <w:vAlign w:val="top"/>
          </w:tcPr>
          <w:p w14:paraId="4FA7C011">
            <w:pPr>
              <w:spacing w:line="240" w:lineRule="auto"/>
              <w:rPr>
                <w:rFonts w:hint="eastAsia" w:ascii="宋体" w:hAnsi="宋体"/>
                <w:sz w:val="21"/>
                <w:szCs w:val="21"/>
                <w:vertAlign w:val="baseline"/>
                <w:lang w:val="en-US" w:eastAsia="zh-CN"/>
              </w:rPr>
            </w:pPr>
          </w:p>
        </w:tc>
      </w:tr>
      <w:tr w14:paraId="15B80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restart"/>
            <w:noWrap w:val="0"/>
            <w:vAlign w:val="center"/>
          </w:tcPr>
          <w:p w14:paraId="211AD29B">
            <w:pPr>
              <w:spacing w:line="240" w:lineRule="auto"/>
              <w:jc w:val="left"/>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工况状态：</w:t>
            </w:r>
          </w:p>
        </w:tc>
        <w:tc>
          <w:tcPr>
            <w:tcW w:w="3517" w:type="dxa"/>
            <w:noWrap w:val="0"/>
            <w:vAlign w:val="top"/>
          </w:tcPr>
          <w:p w14:paraId="1E6E7B5F">
            <w:pPr>
              <w:spacing w:line="240" w:lineRule="auto"/>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二氧化碳浓度：</w:t>
            </w:r>
          </w:p>
        </w:tc>
        <w:tc>
          <w:tcPr>
            <w:tcW w:w="3589" w:type="dxa"/>
            <w:noWrap w:val="0"/>
            <w:vAlign w:val="top"/>
          </w:tcPr>
          <w:p w14:paraId="593C4352">
            <w:pPr>
              <w:spacing w:line="240" w:lineRule="auto"/>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流速：</w:t>
            </w:r>
          </w:p>
        </w:tc>
      </w:tr>
      <w:tr w14:paraId="6C4B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Merge w:val="continue"/>
            <w:noWrap w:val="0"/>
            <w:vAlign w:val="top"/>
          </w:tcPr>
          <w:p w14:paraId="2B11719C">
            <w:pPr>
              <w:spacing w:line="240" w:lineRule="auto"/>
              <w:rPr>
                <w:rFonts w:hint="eastAsia" w:ascii="宋体" w:hAnsi="宋体"/>
                <w:sz w:val="21"/>
                <w:szCs w:val="21"/>
                <w:vertAlign w:val="baseline"/>
                <w:lang w:val="en-US" w:eastAsia="zh-CN"/>
              </w:rPr>
            </w:pPr>
          </w:p>
        </w:tc>
        <w:tc>
          <w:tcPr>
            <w:tcW w:w="3517" w:type="dxa"/>
            <w:noWrap w:val="0"/>
            <w:vAlign w:val="top"/>
          </w:tcPr>
          <w:p w14:paraId="3851C221">
            <w:pPr>
              <w:spacing w:line="240" w:lineRule="auto"/>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温度：</w:t>
            </w:r>
          </w:p>
        </w:tc>
        <w:tc>
          <w:tcPr>
            <w:tcW w:w="3589" w:type="dxa"/>
            <w:noWrap w:val="0"/>
            <w:vAlign w:val="top"/>
          </w:tcPr>
          <w:p w14:paraId="148EF2D0">
            <w:pPr>
              <w:spacing w:line="240" w:lineRule="auto"/>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湿度：</w:t>
            </w:r>
          </w:p>
        </w:tc>
      </w:tr>
    </w:tbl>
    <w:p w14:paraId="30FD178C">
      <w:pPr>
        <w:spacing w:line="240" w:lineRule="auto"/>
        <w:rPr>
          <w:rFonts w:hint="eastAsia" w:ascii="宋体" w:hAnsi="宋体"/>
          <w:sz w:val="21"/>
          <w:szCs w:val="21"/>
          <w:lang w:val="en-US" w:eastAsia="zh-CN"/>
        </w:rPr>
      </w:pPr>
      <w:r>
        <w:rPr>
          <w:rFonts w:hint="eastAsia" w:ascii="宋体" w:hAnsi="宋体"/>
          <w:sz w:val="21"/>
          <w:szCs w:val="21"/>
          <w:lang w:val="en-US" w:eastAsia="zh-CN"/>
        </w:rPr>
        <w:t xml:space="preserve">校准员                 核验员                 日期               </w:t>
      </w:r>
    </w:p>
    <w:p w14:paraId="63E5F763">
      <w:pPr>
        <w:spacing w:line="240" w:lineRule="auto"/>
        <w:rPr>
          <w:rFonts w:hint="eastAsia" w:ascii="宋体" w:hAnsi="宋体"/>
          <w:sz w:val="21"/>
          <w:szCs w:val="21"/>
          <w:lang w:val="en-US" w:eastAsia="zh-CN"/>
        </w:rPr>
        <w:sectPr>
          <w:pgSz w:w="11906" w:h="16838"/>
          <w:pgMar w:top="1418" w:right="1418" w:bottom="1418" w:left="1701" w:header="851" w:footer="851" w:gutter="0"/>
          <w:pgNumType w:fmt="decimal"/>
          <w:cols w:space="720" w:num="1"/>
          <w:docGrid w:type="lines" w:linePitch="312" w:charSpace="0"/>
        </w:sectPr>
      </w:pPr>
    </w:p>
    <w:p w14:paraId="21F2A58A">
      <w:pPr>
        <w:spacing w:line="360" w:lineRule="auto"/>
        <w:ind w:left="3158" w:leftChars="0" w:hanging="3158" w:hangingChars="1128"/>
        <w:jc w:val="left"/>
        <w:textAlignment w:val="baseline"/>
        <w:outlineLvl w:val="0"/>
        <w:rPr>
          <w:rStyle w:val="68"/>
        </w:rPr>
      </w:pPr>
      <w:bookmarkStart w:id="64" w:name="_Toc18338"/>
      <w:bookmarkStart w:id="65" w:name="_Toc19099"/>
      <w:bookmarkStart w:id="66" w:name="_Toc30053"/>
      <w:r>
        <w:rPr>
          <w:rStyle w:val="68"/>
          <w:rFonts w:hint="eastAsia"/>
        </w:rPr>
        <w:t>附录</w:t>
      </w:r>
      <w:r>
        <w:rPr>
          <w:rStyle w:val="68"/>
          <w:rFonts w:hint="default"/>
          <w:lang w:val="en-US"/>
        </w:rPr>
        <w:t>B</w:t>
      </w:r>
      <w:r>
        <w:rPr>
          <w:rStyle w:val="68"/>
          <w:rFonts w:hint="default"/>
          <w:lang w:val="en-US"/>
        </w:rPr>
        <w:br w:type="textWrapping"/>
      </w:r>
      <w:r>
        <w:rPr>
          <w:rStyle w:val="68"/>
          <w:rFonts w:hint="eastAsia"/>
        </w:rPr>
        <w:t>校准证书内页参考格式</w:t>
      </w:r>
      <w:bookmarkEnd w:id="64"/>
      <w:bookmarkEnd w:id="65"/>
      <w:bookmarkEnd w:id="66"/>
    </w:p>
    <w:p w14:paraId="33C16369">
      <w:pPr>
        <w:spacing w:line="360" w:lineRule="auto"/>
        <w:jc w:val="left"/>
        <w:textAlignment w:val="baseline"/>
        <w:rPr>
          <w:sz w:val="24"/>
          <w:szCs w:val="24"/>
        </w:rPr>
      </w:pPr>
    </w:p>
    <w:p w14:paraId="7B173987">
      <w:pPr>
        <w:spacing w:line="360" w:lineRule="auto"/>
        <w:jc w:val="left"/>
        <w:textAlignment w:val="baseline"/>
        <w:rPr>
          <w:rFonts w:hint="default" w:eastAsia="宋体"/>
          <w:sz w:val="24"/>
          <w:szCs w:val="24"/>
          <w:lang w:val="en-US" w:eastAsia="zh-CN"/>
        </w:rPr>
      </w:pPr>
      <w:r>
        <w:rPr>
          <w:rFonts w:hint="eastAsia"/>
          <w:sz w:val="24"/>
          <w:szCs w:val="24"/>
        </w:rPr>
        <w:t>1</w:t>
      </w:r>
      <w:r>
        <w:rPr>
          <w:rFonts w:hint="eastAsia"/>
          <w:sz w:val="24"/>
          <w:szCs w:val="24"/>
          <w:lang w:val="en-US" w:eastAsia="zh-CN"/>
        </w:rPr>
        <w:t xml:space="preserve">. </w:t>
      </w:r>
      <w:r>
        <w:rPr>
          <w:rFonts w:hint="eastAsia"/>
          <w:sz w:val="24"/>
          <w:szCs w:val="24"/>
        </w:rPr>
        <w:t>外观检查</w:t>
      </w:r>
      <w:r>
        <w:rPr>
          <w:rFonts w:hint="eastAsia"/>
          <w:sz w:val="24"/>
          <w:szCs w:val="24"/>
          <w:lang w:val="en-US" w:eastAsia="zh-CN"/>
        </w:rPr>
        <w:t>及基本功能检查：</w:t>
      </w:r>
      <w:r>
        <w:rPr>
          <w:rFonts w:hint="eastAsia"/>
          <w:sz w:val="24"/>
          <w:szCs w:val="24"/>
          <w:u w:val="single"/>
          <w:lang w:val="en-US" w:eastAsia="zh-CN"/>
        </w:rPr>
        <w:t xml:space="preserve">         </w:t>
      </w:r>
    </w:p>
    <w:p w14:paraId="65EA5E26">
      <w:pPr>
        <w:spacing w:line="360" w:lineRule="auto"/>
        <w:jc w:val="left"/>
        <w:textAlignment w:val="baseline"/>
        <w:rPr>
          <w:b/>
          <w:bCs/>
          <w:sz w:val="28"/>
          <w:szCs w:val="28"/>
        </w:rPr>
      </w:pPr>
      <w:r>
        <w:rPr>
          <w:rFonts w:hint="eastAsia"/>
          <w:sz w:val="24"/>
          <w:szCs w:val="24"/>
          <w:lang w:val="en-US" w:eastAsia="zh-CN"/>
        </w:rPr>
        <w:t>2. 非工况状态下</w:t>
      </w:r>
      <w:r>
        <w:rPr>
          <w:rFonts w:hint="eastAsia"/>
          <w:sz w:val="24"/>
          <w:szCs w:val="24"/>
        </w:rPr>
        <w:t>校准项目和结果</w:t>
      </w:r>
    </w:p>
    <w:p w14:paraId="0FD1F17B">
      <w:pPr>
        <w:spacing w:line="360" w:lineRule="auto"/>
        <w:jc w:val="left"/>
        <w:textAlignment w:val="baseline"/>
        <w:rPr>
          <w:rFonts w:hint="eastAsia"/>
          <w:sz w:val="24"/>
          <w:szCs w:val="24"/>
          <w:lang w:val="en-US" w:eastAsia="zh-CN"/>
        </w:rPr>
      </w:pPr>
      <w:r>
        <w:rPr>
          <w:rFonts w:hint="eastAsia"/>
          <w:sz w:val="24"/>
          <w:szCs w:val="24"/>
          <w:lang w:val="en-US" w:eastAsia="zh-CN"/>
        </w:rPr>
        <w:t>2.1</w:t>
      </w:r>
      <w:r>
        <w:rPr>
          <w:rFonts w:hint="eastAsia"/>
          <w:sz w:val="24"/>
          <w:szCs w:val="24"/>
        </w:rPr>
        <w:t xml:space="preserve"> </w:t>
      </w:r>
      <w:r>
        <w:rPr>
          <w:rFonts w:hint="eastAsia"/>
          <w:sz w:val="24"/>
          <w:szCs w:val="24"/>
          <w:lang w:val="en-US" w:eastAsia="zh-CN"/>
        </w:rPr>
        <w:t>校准环境条件</w:t>
      </w:r>
    </w:p>
    <w:p w14:paraId="2306413A">
      <w:pPr>
        <w:spacing w:line="360" w:lineRule="auto"/>
        <w:ind w:left="0" w:leftChars="0" w:firstLine="638" w:firstLineChars="266"/>
        <w:jc w:val="left"/>
        <w:textAlignment w:val="baseline"/>
        <w:rPr>
          <w:rFonts w:hint="default"/>
          <w:sz w:val="24"/>
          <w:szCs w:val="24"/>
          <w:lang w:val="en-US" w:eastAsia="zh-CN"/>
        </w:rPr>
      </w:pPr>
      <w:r>
        <w:rPr>
          <w:rFonts w:hint="eastAsia"/>
          <w:sz w:val="24"/>
          <w:szCs w:val="24"/>
          <w:lang w:val="en-US" w:eastAsia="zh-CN"/>
        </w:rPr>
        <w:t>环境温度：</w:t>
      </w:r>
      <w:r>
        <w:rPr>
          <w:rFonts w:hint="eastAsia"/>
          <w:sz w:val="24"/>
          <w:szCs w:val="24"/>
          <w:u w:val="single"/>
          <w:lang w:val="en-US" w:eastAsia="zh-CN"/>
        </w:rPr>
        <w:t xml:space="preserve">         </w:t>
      </w:r>
      <w:r>
        <w:rPr>
          <w:rFonts w:hint="eastAsia" w:ascii="宋体" w:hAnsi="宋体" w:cs="宋体"/>
          <w:sz w:val="24"/>
          <w:szCs w:val="24"/>
          <w:lang w:val="en-US" w:eastAsia="zh-CN"/>
        </w:rPr>
        <w:t xml:space="preserve">     </w:t>
      </w:r>
      <w:r>
        <w:rPr>
          <w:rFonts w:hint="eastAsia"/>
          <w:sz w:val="24"/>
          <w:szCs w:val="24"/>
          <w:lang w:val="en-US" w:eastAsia="zh-CN"/>
        </w:rPr>
        <w:t>相对湿度：</w:t>
      </w:r>
      <w:r>
        <w:rPr>
          <w:rFonts w:hint="eastAsia"/>
          <w:sz w:val="24"/>
          <w:szCs w:val="24"/>
          <w:u w:val="single"/>
          <w:lang w:val="en-US" w:eastAsia="zh-CN"/>
        </w:rPr>
        <w:t xml:space="preserve">         </w:t>
      </w:r>
      <w:r>
        <w:rPr>
          <w:rFonts w:hint="eastAsia" w:ascii="宋体" w:hAnsi="宋体" w:cs="宋体"/>
          <w:sz w:val="24"/>
          <w:szCs w:val="24"/>
          <w:lang w:val="en-US" w:eastAsia="zh-CN"/>
        </w:rPr>
        <w:t xml:space="preserve">     </w:t>
      </w:r>
      <w:r>
        <w:rPr>
          <w:rFonts w:hint="eastAsia"/>
          <w:sz w:val="24"/>
          <w:szCs w:val="24"/>
          <w:lang w:val="en-US" w:eastAsia="zh-CN"/>
        </w:rPr>
        <w:t>大气压力：</w:t>
      </w:r>
      <w:r>
        <w:rPr>
          <w:rFonts w:hint="eastAsia"/>
          <w:sz w:val="24"/>
          <w:szCs w:val="24"/>
          <w:u w:val="single"/>
          <w:lang w:val="en-US" w:eastAsia="zh-CN"/>
        </w:rPr>
        <w:t xml:space="preserve">         </w:t>
      </w:r>
    </w:p>
    <w:p w14:paraId="460A9F09">
      <w:pPr>
        <w:spacing w:line="360" w:lineRule="auto"/>
        <w:jc w:val="left"/>
        <w:textAlignment w:val="baseline"/>
        <w:rPr>
          <w:rFonts w:hint="eastAsia"/>
          <w:sz w:val="24"/>
          <w:szCs w:val="24"/>
          <w:lang w:val="en-US" w:eastAsia="zh-CN"/>
        </w:rPr>
      </w:pPr>
      <w:r>
        <w:rPr>
          <w:rFonts w:hint="eastAsia"/>
          <w:sz w:val="24"/>
          <w:szCs w:val="24"/>
          <w:lang w:val="en-US" w:eastAsia="zh-CN"/>
        </w:rPr>
        <w:t>2.2 校准项目</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1"/>
        <w:gridCol w:w="3001"/>
        <w:gridCol w:w="3001"/>
      </w:tblGrid>
      <w:tr w14:paraId="1BF6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noWrap w:val="0"/>
            <w:vAlign w:val="center"/>
          </w:tcPr>
          <w:p w14:paraId="15F67F0C">
            <w:pPr>
              <w:spacing w:line="360" w:lineRule="auto"/>
              <w:jc w:val="center"/>
              <w:textAlignment w:val="baseline"/>
              <w:rPr>
                <w:rFonts w:hint="default"/>
                <w:sz w:val="21"/>
                <w:szCs w:val="21"/>
                <w:vertAlign w:val="baseline"/>
                <w:lang w:val="en-US" w:eastAsia="zh-CN"/>
              </w:rPr>
            </w:pPr>
            <w:r>
              <w:rPr>
                <w:rFonts w:hint="eastAsia"/>
                <w:sz w:val="21"/>
                <w:szCs w:val="21"/>
                <w:vertAlign w:val="baseline"/>
                <w:lang w:val="en-US" w:eastAsia="zh-CN"/>
              </w:rPr>
              <w:t>项目名称</w:t>
            </w:r>
          </w:p>
        </w:tc>
        <w:tc>
          <w:tcPr>
            <w:tcW w:w="3001" w:type="dxa"/>
            <w:noWrap w:val="0"/>
            <w:vAlign w:val="center"/>
          </w:tcPr>
          <w:p w14:paraId="74D73826">
            <w:pPr>
              <w:spacing w:line="360" w:lineRule="auto"/>
              <w:jc w:val="center"/>
              <w:textAlignment w:val="baseline"/>
              <w:rPr>
                <w:rFonts w:hint="default"/>
                <w:sz w:val="21"/>
                <w:szCs w:val="21"/>
                <w:vertAlign w:val="baseline"/>
                <w:lang w:val="en-US" w:eastAsia="zh-CN"/>
              </w:rPr>
            </w:pPr>
            <w:r>
              <w:rPr>
                <w:rFonts w:hint="eastAsia"/>
                <w:sz w:val="21"/>
                <w:szCs w:val="21"/>
                <w:vertAlign w:val="baseline"/>
                <w:lang w:val="en-US" w:eastAsia="zh-CN"/>
              </w:rPr>
              <w:t>校准结果</w:t>
            </w:r>
          </w:p>
        </w:tc>
        <w:tc>
          <w:tcPr>
            <w:tcW w:w="3001" w:type="dxa"/>
            <w:noWrap w:val="0"/>
            <w:vAlign w:val="center"/>
          </w:tcPr>
          <w:p w14:paraId="4F098BB3">
            <w:pPr>
              <w:spacing w:line="360" w:lineRule="auto"/>
              <w:jc w:val="center"/>
              <w:textAlignment w:val="baseline"/>
              <w:rPr>
                <w:rFonts w:hint="default"/>
                <w:sz w:val="21"/>
                <w:szCs w:val="21"/>
                <w:vertAlign w:val="baseline"/>
                <w:lang w:val="en-US" w:eastAsia="zh-CN"/>
              </w:rPr>
            </w:pPr>
            <w:r>
              <w:rPr>
                <w:rFonts w:hint="eastAsia"/>
                <w:sz w:val="21"/>
                <w:szCs w:val="21"/>
                <w:vertAlign w:val="baseline"/>
                <w:lang w:val="en-US" w:eastAsia="zh-CN"/>
              </w:rPr>
              <w:t>备注</w:t>
            </w:r>
          </w:p>
        </w:tc>
      </w:tr>
      <w:tr w14:paraId="39FC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001" w:type="dxa"/>
            <w:vMerge w:val="restart"/>
            <w:noWrap w:val="0"/>
            <w:vAlign w:val="center"/>
          </w:tcPr>
          <w:p w14:paraId="01B594FA">
            <w:pPr>
              <w:spacing w:line="360" w:lineRule="auto"/>
              <w:jc w:val="center"/>
              <w:textAlignment w:val="baseline"/>
              <w:rPr>
                <w:rFonts w:hint="default"/>
                <w:sz w:val="21"/>
                <w:szCs w:val="21"/>
                <w:vertAlign w:val="baseline"/>
                <w:lang w:val="en-US" w:eastAsia="zh-CN"/>
              </w:rPr>
            </w:pPr>
            <w:r>
              <w:rPr>
                <w:rFonts w:hint="eastAsia"/>
                <w:sz w:val="21"/>
                <w:szCs w:val="21"/>
                <w:vertAlign w:val="baseline"/>
                <w:lang w:val="en-US" w:eastAsia="zh-CN"/>
              </w:rPr>
              <w:t>示值误差</w:t>
            </w:r>
          </w:p>
        </w:tc>
        <w:tc>
          <w:tcPr>
            <w:tcW w:w="3001" w:type="dxa"/>
            <w:noWrap w:val="0"/>
            <w:vAlign w:val="center"/>
          </w:tcPr>
          <w:p w14:paraId="385C69B2">
            <w:pPr>
              <w:spacing w:line="360" w:lineRule="auto"/>
              <w:jc w:val="center"/>
              <w:textAlignment w:val="baseline"/>
              <w:rPr>
                <w:rFonts w:hint="eastAsia"/>
                <w:sz w:val="21"/>
                <w:szCs w:val="21"/>
                <w:vertAlign w:val="baseline"/>
                <w:lang w:val="en-US" w:eastAsia="zh-CN"/>
              </w:rPr>
            </w:pPr>
          </w:p>
        </w:tc>
        <w:tc>
          <w:tcPr>
            <w:tcW w:w="3001" w:type="dxa"/>
            <w:vMerge w:val="restart"/>
            <w:noWrap w:val="0"/>
            <w:vAlign w:val="center"/>
          </w:tcPr>
          <w:p w14:paraId="5DDFFF98">
            <w:pPr>
              <w:spacing w:line="360" w:lineRule="auto"/>
              <w:jc w:val="center"/>
              <w:textAlignment w:val="baseline"/>
              <w:rPr>
                <w:rFonts w:hint="eastAsia"/>
                <w:sz w:val="21"/>
                <w:szCs w:val="21"/>
                <w:vertAlign w:val="baseline"/>
                <w:lang w:val="en-US" w:eastAsia="zh-CN"/>
              </w:rPr>
            </w:pPr>
          </w:p>
        </w:tc>
      </w:tr>
      <w:tr w14:paraId="7E07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001" w:type="dxa"/>
            <w:vMerge w:val="continue"/>
            <w:noWrap w:val="0"/>
            <w:vAlign w:val="center"/>
          </w:tcPr>
          <w:p w14:paraId="0B7EE66D">
            <w:pPr>
              <w:spacing w:line="360" w:lineRule="auto"/>
              <w:jc w:val="center"/>
              <w:textAlignment w:val="baseline"/>
              <w:rPr>
                <w:sz w:val="21"/>
                <w:szCs w:val="21"/>
              </w:rPr>
            </w:pPr>
          </w:p>
        </w:tc>
        <w:tc>
          <w:tcPr>
            <w:tcW w:w="3001" w:type="dxa"/>
            <w:noWrap w:val="0"/>
            <w:vAlign w:val="center"/>
          </w:tcPr>
          <w:p w14:paraId="291FA039">
            <w:pPr>
              <w:spacing w:line="360" w:lineRule="auto"/>
              <w:jc w:val="center"/>
              <w:textAlignment w:val="baseline"/>
              <w:rPr>
                <w:rFonts w:hint="eastAsia"/>
                <w:sz w:val="21"/>
                <w:szCs w:val="21"/>
                <w:vertAlign w:val="baseline"/>
                <w:lang w:val="en-US" w:eastAsia="zh-CN"/>
              </w:rPr>
            </w:pPr>
          </w:p>
        </w:tc>
        <w:tc>
          <w:tcPr>
            <w:tcW w:w="3001" w:type="dxa"/>
            <w:vMerge w:val="continue"/>
            <w:noWrap w:val="0"/>
            <w:vAlign w:val="center"/>
          </w:tcPr>
          <w:p w14:paraId="77C8542F">
            <w:pPr>
              <w:spacing w:line="360" w:lineRule="auto"/>
              <w:jc w:val="center"/>
              <w:textAlignment w:val="baseline"/>
              <w:rPr>
                <w:rFonts w:hint="eastAsia"/>
                <w:sz w:val="21"/>
                <w:szCs w:val="21"/>
                <w:vertAlign w:val="baseline"/>
                <w:lang w:val="en-US" w:eastAsia="zh-CN"/>
              </w:rPr>
            </w:pPr>
          </w:p>
        </w:tc>
      </w:tr>
      <w:tr w14:paraId="6C954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rPr>
        <w:tc>
          <w:tcPr>
            <w:tcW w:w="3001" w:type="dxa"/>
            <w:vMerge w:val="continue"/>
            <w:noWrap w:val="0"/>
            <w:vAlign w:val="center"/>
          </w:tcPr>
          <w:p w14:paraId="1C980086">
            <w:pPr>
              <w:spacing w:line="360" w:lineRule="auto"/>
              <w:jc w:val="center"/>
              <w:textAlignment w:val="baseline"/>
              <w:rPr>
                <w:rFonts w:hint="eastAsia"/>
                <w:sz w:val="21"/>
                <w:szCs w:val="21"/>
                <w:vertAlign w:val="baseline"/>
                <w:lang w:val="en-US" w:eastAsia="zh-CN"/>
              </w:rPr>
            </w:pPr>
          </w:p>
        </w:tc>
        <w:tc>
          <w:tcPr>
            <w:tcW w:w="3001" w:type="dxa"/>
            <w:noWrap w:val="0"/>
            <w:vAlign w:val="center"/>
          </w:tcPr>
          <w:p w14:paraId="2125BE34">
            <w:pPr>
              <w:spacing w:line="360" w:lineRule="auto"/>
              <w:jc w:val="center"/>
              <w:textAlignment w:val="baseline"/>
              <w:rPr>
                <w:rFonts w:hint="eastAsia"/>
                <w:sz w:val="21"/>
                <w:szCs w:val="21"/>
                <w:vertAlign w:val="baseline"/>
                <w:lang w:val="en-US" w:eastAsia="zh-CN"/>
              </w:rPr>
            </w:pPr>
          </w:p>
        </w:tc>
        <w:tc>
          <w:tcPr>
            <w:tcW w:w="3001" w:type="dxa"/>
            <w:vMerge w:val="continue"/>
            <w:noWrap w:val="0"/>
            <w:vAlign w:val="center"/>
          </w:tcPr>
          <w:p w14:paraId="6CAA4F55">
            <w:pPr>
              <w:spacing w:line="360" w:lineRule="auto"/>
              <w:jc w:val="center"/>
              <w:textAlignment w:val="baseline"/>
              <w:rPr>
                <w:rFonts w:hint="eastAsia"/>
                <w:sz w:val="21"/>
                <w:szCs w:val="21"/>
                <w:vertAlign w:val="baseline"/>
                <w:lang w:val="en-US" w:eastAsia="zh-CN"/>
              </w:rPr>
            </w:pPr>
          </w:p>
        </w:tc>
      </w:tr>
      <w:tr w14:paraId="6EEA6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noWrap w:val="0"/>
            <w:vAlign w:val="center"/>
          </w:tcPr>
          <w:p w14:paraId="17C4ED7A">
            <w:pPr>
              <w:spacing w:line="360" w:lineRule="auto"/>
              <w:jc w:val="center"/>
              <w:textAlignment w:val="baseline"/>
              <w:rPr>
                <w:rFonts w:hint="default"/>
                <w:sz w:val="21"/>
                <w:szCs w:val="21"/>
                <w:vertAlign w:val="baseline"/>
                <w:lang w:val="en-US" w:eastAsia="zh-CN"/>
              </w:rPr>
            </w:pPr>
            <w:r>
              <w:rPr>
                <w:rFonts w:hint="eastAsia"/>
                <w:sz w:val="21"/>
                <w:szCs w:val="21"/>
                <w:vertAlign w:val="baseline"/>
                <w:lang w:val="en-US" w:eastAsia="zh-CN"/>
              </w:rPr>
              <w:t>重复性</w:t>
            </w:r>
          </w:p>
        </w:tc>
        <w:tc>
          <w:tcPr>
            <w:tcW w:w="3001" w:type="dxa"/>
            <w:noWrap w:val="0"/>
            <w:vAlign w:val="center"/>
          </w:tcPr>
          <w:p w14:paraId="719B5ECD">
            <w:pPr>
              <w:spacing w:line="360" w:lineRule="auto"/>
              <w:jc w:val="center"/>
              <w:textAlignment w:val="baseline"/>
              <w:rPr>
                <w:rFonts w:hint="eastAsia"/>
                <w:sz w:val="21"/>
                <w:szCs w:val="21"/>
                <w:vertAlign w:val="baseline"/>
                <w:lang w:val="en-US" w:eastAsia="zh-CN"/>
              </w:rPr>
            </w:pPr>
          </w:p>
        </w:tc>
        <w:tc>
          <w:tcPr>
            <w:tcW w:w="3001" w:type="dxa"/>
            <w:noWrap w:val="0"/>
            <w:vAlign w:val="center"/>
          </w:tcPr>
          <w:p w14:paraId="4A3BBC4D">
            <w:pPr>
              <w:spacing w:line="360" w:lineRule="auto"/>
              <w:jc w:val="center"/>
              <w:textAlignment w:val="baseline"/>
              <w:rPr>
                <w:rFonts w:hint="eastAsia"/>
                <w:sz w:val="21"/>
                <w:szCs w:val="21"/>
                <w:vertAlign w:val="baseline"/>
                <w:lang w:val="en-US" w:eastAsia="zh-CN"/>
              </w:rPr>
            </w:pPr>
          </w:p>
        </w:tc>
      </w:tr>
      <w:tr w14:paraId="05F33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noWrap w:val="0"/>
            <w:vAlign w:val="center"/>
          </w:tcPr>
          <w:p w14:paraId="1BC6ACB6">
            <w:pPr>
              <w:spacing w:line="360" w:lineRule="auto"/>
              <w:jc w:val="center"/>
              <w:textAlignment w:val="baseline"/>
              <w:rPr>
                <w:rFonts w:hint="default"/>
                <w:sz w:val="21"/>
                <w:szCs w:val="21"/>
                <w:vertAlign w:val="baseline"/>
                <w:lang w:val="en-US" w:eastAsia="zh-CN"/>
              </w:rPr>
            </w:pPr>
            <w:r>
              <w:rPr>
                <w:rFonts w:hint="eastAsia"/>
                <w:sz w:val="21"/>
                <w:szCs w:val="21"/>
                <w:vertAlign w:val="baseline"/>
                <w:lang w:val="en-US" w:eastAsia="zh-CN"/>
              </w:rPr>
              <w:t>响应时间</w:t>
            </w:r>
          </w:p>
        </w:tc>
        <w:tc>
          <w:tcPr>
            <w:tcW w:w="3001" w:type="dxa"/>
            <w:noWrap w:val="0"/>
            <w:vAlign w:val="center"/>
          </w:tcPr>
          <w:p w14:paraId="6909B8C3">
            <w:pPr>
              <w:spacing w:line="360" w:lineRule="auto"/>
              <w:jc w:val="center"/>
              <w:textAlignment w:val="baseline"/>
              <w:rPr>
                <w:rFonts w:hint="eastAsia"/>
                <w:sz w:val="21"/>
                <w:szCs w:val="21"/>
                <w:vertAlign w:val="baseline"/>
                <w:lang w:val="en-US" w:eastAsia="zh-CN"/>
              </w:rPr>
            </w:pPr>
          </w:p>
        </w:tc>
        <w:tc>
          <w:tcPr>
            <w:tcW w:w="3001" w:type="dxa"/>
            <w:noWrap w:val="0"/>
            <w:vAlign w:val="center"/>
          </w:tcPr>
          <w:p w14:paraId="2C4BEA54">
            <w:pPr>
              <w:spacing w:line="360" w:lineRule="auto"/>
              <w:jc w:val="center"/>
              <w:textAlignment w:val="baseline"/>
              <w:rPr>
                <w:rFonts w:hint="eastAsia"/>
                <w:sz w:val="21"/>
                <w:szCs w:val="21"/>
                <w:vertAlign w:val="baseline"/>
                <w:lang w:val="en-US" w:eastAsia="zh-CN"/>
              </w:rPr>
            </w:pPr>
          </w:p>
        </w:tc>
      </w:tr>
      <w:tr w14:paraId="122C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noWrap w:val="0"/>
            <w:vAlign w:val="center"/>
          </w:tcPr>
          <w:p w14:paraId="5E31D8CC">
            <w:pPr>
              <w:spacing w:line="360" w:lineRule="auto"/>
              <w:jc w:val="center"/>
              <w:textAlignment w:val="baseline"/>
              <w:rPr>
                <w:rFonts w:hint="default"/>
                <w:sz w:val="21"/>
                <w:szCs w:val="21"/>
                <w:vertAlign w:val="baseline"/>
                <w:lang w:val="en-US" w:eastAsia="zh-CN"/>
              </w:rPr>
            </w:pPr>
            <w:r>
              <w:rPr>
                <w:rFonts w:hint="eastAsia"/>
                <w:sz w:val="21"/>
                <w:szCs w:val="21"/>
                <w:vertAlign w:val="baseline"/>
                <w:lang w:val="en-US" w:eastAsia="zh-CN"/>
              </w:rPr>
              <w:t>零点漂移</w:t>
            </w:r>
          </w:p>
        </w:tc>
        <w:tc>
          <w:tcPr>
            <w:tcW w:w="3001" w:type="dxa"/>
            <w:noWrap w:val="0"/>
            <w:vAlign w:val="center"/>
          </w:tcPr>
          <w:p w14:paraId="1D7C6379">
            <w:pPr>
              <w:spacing w:line="360" w:lineRule="auto"/>
              <w:jc w:val="center"/>
              <w:textAlignment w:val="baseline"/>
              <w:rPr>
                <w:rFonts w:hint="eastAsia"/>
                <w:sz w:val="21"/>
                <w:szCs w:val="21"/>
                <w:vertAlign w:val="baseline"/>
                <w:lang w:val="en-US" w:eastAsia="zh-CN"/>
              </w:rPr>
            </w:pPr>
          </w:p>
        </w:tc>
        <w:tc>
          <w:tcPr>
            <w:tcW w:w="3001" w:type="dxa"/>
            <w:noWrap w:val="0"/>
            <w:vAlign w:val="center"/>
          </w:tcPr>
          <w:p w14:paraId="6ADEEB8C">
            <w:pPr>
              <w:spacing w:line="360" w:lineRule="auto"/>
              <w:jc w:val="center"/>
              <w:textAlignment w:val="baseline"/>
              <w:rPr>
                <w:rFonts w:hint="eastAsia"/>
                <w:sz w:val="21"/>
                <w:szCs w:val="21"/>
                <w:vertAlign w:val="baseline"/>
                <w:lang w:val="en-US" w:eastAsia="zh-CN"/>
              </w:rPr>
            </w:pPr>
          </w:p>
        </w:tc>
      </w:tr>
      <w:tr w14:paraId="46F30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01" w:type="dxa"/>
            <w:noWrap w:val="0"/>
            <w:vAlign w:val="center"/>
          </w:tcPr>
          <w:p w14:paraId="7B383457">
            <w:pPr>
              <w:spacing w:line="360" w:lineRule="auto"/>
              <w:jc w:val="center"/>
              <w:textAlignment w:val="baseline"/>
              <w:rPr>
                <w:rFonts w:hint="default"/>
                <w:sz w:val="21"/>
                <w:szCs w:val="21"/>
                <w:vertAlign w:val="baseline"/>
                <w:lang w:val="en-US" w:eastAsia="zh-CN"/>
              </w:rPr>
            </w:pPr>
            <w:r>
              <w:rPr>
                <w:rFonts w:hint="eastAsia"/>
                <w:sz w:val="21"/>
                <w:szCs w:val="21"/>
                <w:vertAlign w:val="baseline"/>
                <w:lang w:val="en-US" w:eastAsia="zh-CN"/>
              </w:rPr>
              <w:t>量程漂移</w:t>
            </w:r>
          </w:p>
        </w:tc>
        <w:tc>
          <w:tcPr>
            <w:tcW w:w="3001" w:type="dxa"/>
            <w:noWrap w:val="0"/>
            <w:vAlign w:val="center"/>
          </w:tcPr>
          <w:p w14:paraId="1739BA1B">
            <w:pPr>
              <w:spacing w:line="360" w:lineRule="auto"/>
              <w:jc w:val="center"/>
              <w:textAlignment w:val="baseline"/>
              <w:rPr>
                <w:rFonts w:hint="eastAsia"/>
                <w:sz w:val="21"/>
                <w:szCs w:val="21"/>
                <w:vertAlign w:val="baseline"/>
                <w:lang w:val="en-US" w:eastAsia="zh-CN"/>
              </w:rPr>
            </w:pPr>
          </w:p>
        </w:tc>
        <w:tc>
          <w:tcPr>
            <w:tcW w:w="3001" w:type="dxa"/>
            <w:noWrap w:val="0"/>
            <w:vAlign w:val="center"/>
          </w:tcPr>
          <w:p w14:paraId="41428609">
            <w:pPr>
              <w:spacing w:line="360" w:lineRule="auto"/>
              <w:jc w:val="center"/>
              <w:textAlignment w:val="baseline"/>
              <w:rPr>
                <w:rFonts w:hint="eastAsia"/>
                <w:sz w:val="21"/>
                <w:szCs w:val="21"/>
                <w:vertAlign w:val="baseline"/>
                <w:lang w:val="en-US" w:eastAsia="zh-CN"/>
              </w:rPr>
            </w:pPr>
          </w:p>
        </w:tc>
      </w:tr>
      <w:tr w14:paraId="48B4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gridSpan w:val="3"/>
            <w:noWrap w:val="0"/>
            <w:vAlign w:val="center"/>
          </w:tcPr>
          <w:p w14:paraId="3F8E3494">
            <w:pPr>
              <w:spacing w:line="360" w:lineRule="auto"/>
              <w:ind w:left="0" w:leftChars="0" w:firstLine="787" w:firstLineChars="375"/>
              <w:jc w:val="left"/>
              <w:textAlignment w:val="baseline"/>
              <w:rPr>
                <w:rFonts w:hint="default"/>
                <w:sz w:val="21"/>
                <w:szCs w:val="21"/>
                <w:vertAlign w:val="baseline"/>
                <w:lang w:val="en-US" w:eastAsia="zh-CN"/>
              </w:rPr>
            </w:pPr>
            <w:r>
              <w:rPr>
                <w:rFonts w:hint="eastAsia"/>
                <w:sz w:val="21"/>
                <w:szCs w:val="21"/>
                <w:vertAlign w:val="baseline"/>
                <w:lang w:val="en-US" w:eastAsia="zh-CN"/>
              </w:rPr>
              <w:t>不确定度：</w:t>
            </w:r>
          </w:p>
        </w:tc>
      </w:tr>
    </w:tbl>
    <w:p w14:paraId="58DF2995">
      <w:pPr>
        <w:spacing w:line="360" w:lineRule="auto"/>
        <w:jc w:val="left"/>
        <w:textAlignment w:val="baseline"/>
        <w:rPr>
          <w:rFonts w:hint="eastAsia"/>
          <w:sz w:val="24"/>
          <w:szCs w:val="24"/>
          <w:lang w:val="en-US" w:eastAsia="zh-CN"/>
        </w:rPr>
      </w:pPr>
    </w:p>
    <w:p w14:paraId="0E765D86">
      <w:pPr>
        <w:spacing w:line="360" w:lineRule="auto"/>
        <w:jc w:val="left"/>
        <w:textAlignment w:val="baseline"/>
        <w:rPr>
          <w:b/>
          <w:bCs/>
          <w:sz w:val="28"/>
          <w:szCs w:val="28"/>
        </w:rPr>
      </w:pPr>
      <w:r>
        <w:rPr>
          <w:rFonts w:hint="eastAsia"/>
          <w:sz w:val="24"/>
          <w:szCs w:val="24"/>
          <w:lang w:val="en-US" w:eastAsia="zh-CN"/>
        </w:rPr>
        <w:t>3</w:t>
      </w:r>
      <w:r>
        <w:rPr>
          <w:rFonts w:hint="eastAsia"/>
          <w:sz w:val="24"/>
          <w:szCs w:val="24"/>
        </w:rPr>
        <w:t xml:space="preserve"> </w:t>
      </w:r>
      <w:r>
        <w:rPr>
          <w:rFonts w:hint="eastAsia"/>
          <w:sz w:val="24"/>
          <w:szCs w:val="24"/>
          <w:lang w:val="en-US" w:eastAsia="zh-CN"/>
        </w:rPr>
        <w:t>工况状态下</w:t>
      </w:r>
      <w:r>
        <w:rPr>
          <w:rFonts w:hint="eastAsia"/>
          <w:sz w:val="24"/>
          <w:szCs w:val="24"/>
        </w:rPr>
        <w:t>校准项目和结果</w:t>
      </w:r>
    </w:p>
    <w:p w14:paraId="1D559454">
      <w:pPr>
        <w:spacing w:line="360" w:lineRule="auto"/>
        <w:jc w:val="left"/>
        <w:textAlignment w:val="baseline"/>
        <w:rPr>
          <w:rFonts w:hint="default" w:eastAsia="宋体"/>
          <w:sz w:val="24"/>
          <w:szCs w:val="24"/>
          <w:lang w:val="en-US" w:eastAsia="zh-CN"/>
        </w:rPr>
      </w:pPr>
      <w:r>
        <w:rPr>
          <w:rFonts w:hint="eastAsia"/>
          <w:sz w:val="24"/>
          <w:szCs w:val="24"/>
          <w:lang w:val="en-US" w:eastAsia="zh-CN"/>
        </w:rPr>
        <w:t>3.1</w:t>
      </w:r>
      <w:r>
        <w:rPr>
          <w:rFonts w:hint="eastAsia"/>
          <w:sz w:val="24"/>
          <w:szCs w:val="24"/>
        </w:rPr>
        <w:t xml:space="preserve"> </w:t>
      </w:r>
      <w:r>
        <w:rPr>
          <w:rFonts w:hint="eastAsia"/>
          <w:sz w:val="24"/>
          <w:szCs w:val="24"/>
          <w:lang w:val="en-US" w:eastAsia="zh-CN"/>
        </w:rPr>
        <w:t>校准工况烟气参数</w:t>
      </w:r>
    </w:p>
    <w:p w14:paraId="2CCAF3C6">
      <w:pPr>
        <w:spacing w:line="360" w:lineRule="auto"/>
        <w:ind w:left="0" w:leftChars="0" w:firstLine="638" w:firstLineChars="266"/>
        <w:jc w:val="left"/>
        <w:textAlignment w:val="baseline"/>
        <w:rPr>
          <w:rFonts w:hint="default"/>
          <w:sz w:val="24"/>
          <w:szCs w:val="24"/>
          <w:lang w:val="en-US" w:eastAsia="zh-CN"/>
        </w:rPr>
      </w:pPr>
      <w:r>
        <w:rPr>
          <w:rFonts w:hint="eastAsia"/>
          <w:sz w:val="24"/>
          <w:szCs w:val="24"/>
          <w:lang w:val="en-US" w:eastAsia="zh-CN"/>
        </w:rPr>
        <w:t>烟气温度：</w:t>
      </w:r>
      <w:r>
        <w:rPr>
          <w:rFonts w:hint="eastAsia"/>
          <w:sz w:val="24"/>
          <w:szCs w:val="24"/>
          <w:u w:val="single"/>
          <w:lang w:val="en-US" w:eastAsia="zh-CN"/>
        </w:rPr>
        <w:t xml:space="preserve">         </w:t>
      </w:r>
      <w:r>
        <w:rPr>
          <w:rFonts w:hint="eastAsia" w:ascii="宋体" w:hAnsi="宋体" w:cs="宋体"/>
          <w:sz w:val="24"/>
          <w:szCs w:val="24"/>
          <w:lang w:val="en-US" w:eastAsia="zh-CN"/>
        </w:rPr>
        <w:t xml:space="preserve">     烟气</w:t>
      </w:r>
      <w:r>
        <w:rPr>
          <w:rFonts w:hint="eastAsia"/>
          <w:sz w:val="24"/>
          <w:szCs w:val="24"/>
          <w:lang w:val="en-US" w:eastAsia="zh-CN"/>
        </w:rPr>
        <w:t>湿度：</w:t>
      </w:r>
      <w:r>
        <w:rPr>
          <w:rFonts w:hint="eastAsia"/>
          <w:sz w:val="24"/>
          <w:szCs w:val="24"/>
          <w:u w:val="single"/>
          <w:lang w:val="en-US" w:eastAsia="zh-CN"/>
        </w:rPr>
        <w:t xml:space="preserve">         </w:t>
      </w:r>
      <w:r>
        <w:rPr>
          <w:rFonts w:hint="eastAsia" w:ascii="宋体" w:hAnsi="宋体" w:cs="宋体"/>
          <w:sz w:val="24"/>
          <w:szCs w:val="24"/>
          <w:lang w:val="en-US" w:eastAsia="zh-CN"/>
        </w:rPr>
        <w:t xml:space="preserve">     </w:t>
      </w:r>
      <w:r>
        <w:rPr>
          <w:rFonts w:hint="eastAsia"/>
          <w:sz w:val="24"/>
          <w:szCs w:val="24"/>
          <w:lang w:val="en-US" w:eastAsia="zh-CN"/>
        </w:rPr>
        <w:t>气压：</w:t>
      </w:r>
      <w:r>
        <w:rPr>
          <w:rFonts w:hint="eastAsia"/>
          <w:sz w:val="24"/>
          <w:szCs w:val="24"/>
          <w:u w:val="single"/>
          <w:lang w:val="en-US" w:eastAsia="zh-CN"/>
        </w:rPr>
        <w:t xml:space="preserve">         </w:t>
      </w:r>
    </w:p>
    <w:p w14:paraId="7DA902CD">
      <w:pPr>
        <w:spacing w:line="360" w:lineRule="auto"/>
        <w:jc w:val="left"/>
        <w:textAlignment w:val="baseline"/>
        <w:rPr>
          <w:rFonts w:hint="eastAsia"/>
          <w:sz w:val="24"/>
          <w:szCs w:val="24"/>
          <w:lang w:val="en-US" w:eastAsia="zh-CN"/>
        </w:rPr>
      </w:pPr>
      <w:r>
        <w:rPr>
          <w:rFonts w:hint="eastAsia"/>
          <w:sz w:val="24"/>
          <w:szCs w:val="24"/>
          <w:lang w:val="en-US" w:eastAsia="zh-CN"/>
        </w:rPr>
        <w:t>3.2 校准项目</w:t>
      </w:r>
    </w:p>
    <w:p w14:paraId="0AA5BB03">
      <w:pPr>
        <w:spacing w:line="360" w:lineRule="auto"/>
        <w:jc w:val="left"/>
        <w:textAlignment w:val="baseline"/>
        <w:rPr>
          <w:rFonts w:hint="default"/>
          <w:sz w:val="24"/>
          <w:szCs w:val="24"/>
          <w:lang w:val="en-US" w:eastAsia="zh-CN"/>
        </w:rPr>
      </w:pPr>
      <w:r>
        <w:rPr>
          <w:rFonts w:hint="eastAsia"/>
          <w:sz w:val="24"/>
          <w:szCs w:val="24"/>
          <w:lang w:val="en-US" w:eastAsia="zh-CN"/>
        </w:rPr>
        <w:t>3.2.1 二氧化碳浓度</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1"/>
        <w:gridCol w:w="3001"/>
        <w:gridCol w:w="3001"/>
      </w:tblGrid>
      <w:tr w14:paraId="4F470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noWrap w:val="0"/>
            <w:vAlign w:val="center"/>
          </w:tcPr>
          <w:p w14:paraId="7B00B121">
            <w:pPr>
              <w:spacing w:line="360" w:lineRule="auto"/>
              <w:jc w:val="center"/>
              <w:textAlignment w:val="baseline"/>
              <w:rPr>
                <w:rFonts w:hint="default"/>
                <w:sz w:val="21"/>
                <w:szCs w:val="21"/>
                <w:vertAlign w:val="baseline"/>
                <w:lang w:val="en-US" w:eastAsia="zh-CN"/>
              </w:rPr>
            </w:pPr>
            <w:r>
              <w:rPr>
                <w:rFonts w:hint="eastAsia"/>
                <w:sz w:val="21"/>
                <w:szCs w:val="21"/>
                <w:vertAlign w:val="baseline"/>
                <w:lang w:val="en-US" w:eastAsia="zh-CN"/>
              </w:rPr>
              <w:t>项目名称</w:t>
            </w:r>
          </w:p>
        </w:tc>
        <w:tc>
          <w:tcPr>
            <w:tcW w:w="3001" w:type="dxa"/>
            <w:noWrap w:val="0"/>
            <w:vAlign w:val="center"/>
          </w:tcPr>
          <w:p w14:paraId="5C4F093C">
            <w:pPr>
              <w:spacing w:line="360" w:lineRule="auto"/>
              <w:jc w:val="center"/>
              <w:textAlignment w:val="baseline"/>
              <w:rPr>
                <w:rFonts w:hint="default"/>
                <w:sz w:val="21"/>
                <w:szCs w:val="21"/>
                <w:vertAlign w:val="baseline"/>
                <w:lang w:val="en-US" w:eastAsia="zh-CN"/>
              </w:rPr>
            </w:pPr>
            <w:r>
              <w:rPr>
                <w:rFonts w:hint="eastAsia"/>
                <w:sz w:val="21"/>
                <w:szCs w:val="21"/>
                <w:vertAlign w:val="baseline"/>
                <w:lang w:val="en-US" w:eastAsia="zh-CN"/>
              </w:rPr>
              <w:t>校准结果</w:t>
            </w:r>
          </w:p>
        </w:tc>
        <w:tc>
          <w:tcPr>
            <w:tcW w:w="3001" w:type="dxa"/>
            <w:noWrap w:val="0"/>
            <w:vAlign w:val="center"/>
          </w:tcPr>
          <w:p w14:paraId="0A72972E">
            <w:pPr>
              <w:spacing w:line="360" w:lineRule="auto"/>
              <w:jc w:val="center"/>
              <w:textAlignment w:val="baseline"/>
              <w:rPr>
                <w:rFonts w:hint="default"/>
                <w:sz w:val="21"/>
                <w:szCs w:val="21"/>
                <w:vertAlign w:val="baseline"/>
                <w:lang w:val="en-US" w:eastAsia="zh-CN"/>
              </w:rPr>
            </w:pPr>
            <w:r>
              <w:rPr>
                <w:rFonts w:hint="eastAsia"/>
                <w:sz w:val="21"/>
                <w:szCs w:val="21"/>
                <w:vertAlign w:val="baseline"/>
                <w:lang w:val="en-US" w:eastAsia="zh-CN"/>
              </w:rPr>
              <w:t>备注</w:t>
            </w:r>
          </w:p>
        </w:tc>
      </w:tr>
      <w:tr w14:paraId="0638D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001" w:type="dxa"/>
            <w:noWrap w:val="0"/>
            <w:vAlign w:val="center"/>
          </w:tcPr>
          <w:p w14:paraId="62FB0CA8">
            <w:pPr>
              <w:spacing w:line="360" w:lineRule="auto"/>
              <w:jc w:val="center"/>
              <w:textAlignment w:val="baseline"/>
              <w:rPr>
                <w:rFonts w:hint="default"/>
                <w:sz w:val="21"/>
                <w:szCs w:val="21"/>
                <w:vertAlign w:val="baseline"/>
                <w:lang w:val="en-US" w:eastAsia="zh-CN"/>
              </w:rPr>
            </w:pPr>
            <w:r>
              <w:rPr>
                <w:rFonts w:hint="eastAsia"/>
                <w:sz w:val="21"/>
                <w:szCs w:val="21"/>
                <w:vertAlign w:val="baseline"/>
                <w:lang w:val="en-US" w:eastAsia="zh-CN"/>
              </w:rPr>
              <w:t>示值误差</w:t>
            </w:r>
          </w:p>
        </w:tc>
        <w:tc>
          <w:tcPr>
            <w:tcW w:w="3001" w:type="dxa"/>
            <w:noWrap w:val="0"/>
            <w:vAlign w:val="center"/>
          </w:tcPr>
          <w:p w14:paraId="68535985">
            <w:pPr>
              <w:spacing w:line="360" w:lineRule="auto"/>
              <w:jc w:val="center"/>
              <w:textAlignment w:val="baseline"/>
              <w:rPr>
                <w:rFonts w:hint="eastAsia"/>
                <w:sz w:val="21"/>
                <w:szCs w:val="21"/>
                <w:vertAlign w:val="baseline"/>
                <w:lang w:val="en-US" w:eastAsia="zh-CN"/>
              </w:rPr>
            </w:pPr>
          </w:p>
        </w:tc>
        <w:tc>
          <w:tcPr>
            <w:tcW w:w="3001" w:type="dxa"/>
            <w:noWrap w:val="0"/>
            <w:vAlign w:val="center"/>
          </w:tcPr>
          <w:p w14:paraId="5523FCEA">
            <w:pPr>
              <w:spacing w:line="360" w:lineRule="auto"/>
              <w:jc w:val="center"/>
              <w:textAlignment w:val="baseline"/>
              <w:rPr>
                <w:rFonts w:hint="eastAsia"/>
                <w:sz w:val="21"/>
                <w:szCs w:val="21"/>
                <w:vertAlign w:val="baseline"/>
                <w:lang w:val="en-US" w:eastAsia="zh-CN"/>
              </w:rPr>
            </w:pPr>
          </w:p>
        </w:tc>
      </w:tr>
      <w:tr w14:paraId="1751C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noWrap w:val="0"/>
            <w:vAlign w:val="center"/>
          </w:tcPr>
          <w:p w14:paraId="585E0491">
            <w:pPr>
              <w:spacing w:line="360" w:lineRule="auto"/>
              <w:jc w:val="center"/>
              <w:textAlignment w:val="baseline"/>
              <w:rPr>
                <w:rFonts w:hint="default"/>
                <w:sz w:val="21"/>
                <w:szCs w:val="21"/>
                <w:vertAlign w:val="baseline"/>
                <w:lang w:val="en-US" w:eastAsia="zh-CN"/>
              </w:rPr>
            </w:pPr>
            <w:r>
              <w:rPr>
                <w:rFonts w:hint="eastAsia"/>
                <w:sz w:val="21"/>
                <w:szCs w:val="21"/>
                <w:vertAlign w:val="baseline"/>
                <w:lang w:val="en-US" w:eastAsia="zh-CN"/>
              </w:rPr>
              <w:t>重复性</w:t>
            </w:r>
          </w:p>
        </w:tc>
        <w:tc>
          <w:tcPr>
            <w:tcW w:w="3001" w:type="dxa"/>
            <w:noWrap w:val="0"/>
            <w:vAlign w:val="center"/>
          </w:tcPr>
          <w:p w14:paraId="56B44972">
            <w:pPr>
              <w:spacing w:line="360" w:lineRule="auto"/>
              <w:jc w:val="center"/>
              <w:textAlignment w:val="baseline"/>
              <w:rPr>
                <w:rFonts w:hint="eastAsia"/>
                <w:sz w:val="21"/>
                <w:szCs w:val="21"/>
                <w:vertAlign w:val="baseline"/>
                <w:lang w:val="en-US" w:eastAsia="zh-CN"/>
              </w:rPr>
            </w:pPr>
          </w:p>
        </w:tc>
        <w:tc>
          <w:tcPr>
            <w:tcW w:w="3001" w:type="dxa"/>
            <w:noWrap w:val="0"/>
            <w:vAlign w:val="center"/>
          </w:tcPr>
          <w:p w14:paraId="55D39D99">
            <w:pPr>
              <w:spacing w:line="360" w:lineRule="auto"/>
              <w:jc w:val="center"/>
              <w:textAlignment w:val="baseline"/>
              <w:rPr>
                <w:rFonts w:hint="eastAsia"/>
                <w:sz w:val="21"/>
                <w:szCs w:val="21"/>
                <w:vertAlign w:val="baseline"/>
                <w:lang w:val="en-US" w:eastAsia="zh-CN"/>
              </w:rPr>
            </w:pPr>
          </w:p>
        </w:tc>
      </w:tr>
      <w:tr w14:paraId="510A4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gridSpan w:val="3"/>
            <w:noWrap w:val="0"/>
            <w:vAlign w:val="center"/>
          </w:tcPr>
          <w:p w14:paraId="35A80296">
            <w:pPr>
              <w:spacing w:line="360" w:lineRule="auto"/>
              <w:ind w:left="0" w:leftChars="0" w:firstLine="787" w:firstLineChars="375"/>
              <w:jc w:val="left"/>
              <w:textAlignment w:val="baseline"/>
              <w:rPr>
                <w:rFonts w:hint="default"/>
                <w:sz w:val="21"/>
                <w:szCs w:val="21"/>
                <w:vertAlign w:val="baseline"/>
                <w:lang w:val="en-US" w:eastAsia="zh-CN"/>
              </w:rPr>
            </w:pPr>
            <w:r>
              <w:rPr>
                <w:rFonts w:hint="eastAsia"/>
                <w:sz w:val="21"/>
                <w:szCs w:val="21"/>
                <w:vertAlign w:val="baseline"/>
                <w:lang w:val="en-US" w:eastAsia="zh-CN"/>
              </w:rPr>
              <w:t>不确定度：</w:t>
            </w:r>
          </w:p>
        </w:tc>
      </w:tr>
    </w:tbl>
    <w:p w14:paraId="512F2F9B">
      <w:pPr>
        <w:spacing w:line="360" w:lineRule="auto"/>
        <w:rPr>
          <w:rFonts w:hint="default" w:eastAsia="黑体"/>
          <w:sz w:val="24"/>
          <w:lang w:val="en-US" w:eastAsia="zh-CN"/>
        </w:rPr>
      </w:pPr>
    </w:p>
    <w:p w14:paraId="28EC9E3E">
      <w:pPr>
        <w:spacing w:line="360" w:lineRule="auto"/>
        <w:rPr>
          <w:rFonts w:hint="default" w:eastAsia="黑体"/>
          <w:sz w:val="24"/>
          <w:lang w:val="en-US" w:eastAsia="zh-CN"/>
        </w:rPr>
      </w:pPr>
    </w:p>
    <w:p w14:paraId="781C4DC8">
      <w:pPr>
        <w:spacing w:line="360" w:lineRule="auto"/>
        <w:jc w:val="left"/>
        <w:textAlignment w:val="baseline"/>
        <w:rPr>
          <w:rFonts w:hint="default"/>
          <w:sz w:val="24"/>
          <w:szCs w:val="24"/>
          <w:lang w:val="en-US" w:eastAsia="zh-CN"/>
        </w:rPr>
      </w:pPr>
      <w:r>
        <w:rPr>
          <w:rFonts w:hint="eastAsia"/>
          <w:sz w:val="24"/>
          <w:szCs w:val="24"/>
          <w:lang w:val="en-US" w:eastAsia="zh-CN"/>
        </w:rPr>
        <w:t>3.2.2 流速</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1"/>
        <w:gridCol w:w="3001"/>
        <w:gridCol w:w="3001"/>
      </w:tblGrid>
      <w:tr w14:paraId="3A04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noWrap w:val="0"/>
            <w:vAlign w:val="center"/>
          </w:tcPr>
          <w:p w14:paraId="6A7CF623">
            <w:pPr>
              <w:spacing w:line="360" w:lineRule="auto"/>
              <w:jc w:val="center"/>
              <w:textAlignment w:val="baseline"/>
              <w:rPr>
                <w:rFonts w:hint="default"/>
                <w:sz w:val="21"/>
                <w:szCs w:val="21"/>
                <w:vertAlign w:val="baseline"/>
                <w:lang w:val="en-US" w:eastAsia="zh-CN"/>
              </w:rPr>
            </w:pPr>
            <w:r>
              <w:rPr>
                <w:rFonts w:hint="eastAsia"/>
                <w:sz w:val="21"/>
                <w:szCs w:val="21"/>
                <w:vertAlign w:val="baseline"/>
                <w:lang w:val="en-US" w:eastAsia="zh-CN"/>
              </w:rPr>
              <w:t>项目名称</w:t>
            </w:r>
          </w:p>
        </w:tc>
        <w:tc>
          <w:tcPr>
            <w:tcW w:w="3001" w:type="dxa"/>
            <w:noWrap w:val="0"/>
            <w:vAlign w:val="center"/>
          </w:tcPr>
          <w:p w14:paraId="358509AC">
            <w:pPr>
              <w:spacing w:line="360" w:lineRule="auto"/>
              <w:jc w:val="center"/>
              <w:textAlignment w:val="baseline"/>
              <w:rPr>
                <w:rFonts w:hint="default"/>
                <w:sz w:val="21"/>
                <w:szCs w:val="21"/>
                <w:vertAlign w:val="baseline"/>
                <w:lang w:val="en-US" w:eastAsia="zh-CN"/>
              </w:rPr>
            </w:pPr>
            <w:r>
              <w:rPr>
                <w:rFonts w:hint="eastAsia"/>
                <w:sz w:val="21"/>
                <w:szCs w:val="21"/>
                <w:vertAlign w:val="baseline"/>
                <w:lang w:val="en-US" w:eastAsia="zh-CN"/>
              </w:rPr>
              <w:t>校准结果</w:t>
            </w:r>
          </w:p>
        </w:tc>
        <w:tc>
          <w:tcPr>
            <w:tcW w:w="3001" w:type="dxa"/>
            <w:noWrap w:val="0"/>
            <w:vAlign w:val="center"/>
          </w:tcPr>
          <w:p w14:paraId="730D6B9B">
            <w:pPr>
              <w:spacing w:line="360" w:lineRule="auto"/>
              <w:jc w:val="center"/>
              <w:textAlignment w:val="baseline"/>
              <w:rPr>
                <w:rFonts w:hint="default"/>
                <w:sz w:val="21"/>
                <w:szCs w:val="21"/>
                <w:vertAlign w:val="baseline"/>
                <w:lang w:val="en-US" w:eastAsia="zh-CN"/>
              </w:rPr>
            </w:pPr>
            <w:r>
              <w:rPr>
                <w:rFonts w:hint="eastAsia"/>
                <w:sz w:val="21"/>
                <w:szCs w:val="21"/>
                <w:vertAlign w:val="baseline"/>
                <w:lang w:val="en-US" w:eastAsia="zh-CN"/>
              </w:rPr>
              <w:t>备注</w:t>
            </w:r>
          </w:p>
        </w:tc>
      </w:tr>
      <w:tr w14:paraId="6FC24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001" w:type="dxa"/>
            <w:noWrap w:val="0"/>
            <w:vAlign w:val="center"/>
          </w:tcPr>
          <w:p w14:paraId="7724DDBB">
            <w:pPr>
              <w:spacing w:line="360" w:lineRule="auto"/>
              <w:jc w:val="center"/>
              <w:textAlignment w:val="baseline"/>
              <w:rPr>
                <w:rFonts w:hint="default"/>
                <w:sz w:val="21"/>
                <w:szCs w:val="21"/>
                <w:vertAlign w:val="baseline"/>
                <w:lang w:val="en-US" w:eastAsia="zh-CN"/>
              </w:rPr>
            </w:pPr>
            <w:r>
              <w:rPr>
                <w:rFonts w:hint="eastAsia"/>
                <w:sz w:val="21"/>
                <w:szCs w:val="21"/>
                <w:vertAlign w:val="baseline"/>
                <w:lang w:val="en-US" w:eastAsia="zh-CN"/>
              </w:rPr>
              <w:t>示值误差</w:t>
            </w:r>
          </w:p>
        </w:tc>
        <w:tc>
          <w:tcPr>
            <w:tcW w:w="3001" w:type="dxa"/>
            <w:noWrap w:val="0"/>
            <w:vAlign w:val="center"/>
          </w:tcPr>
          <w:p w14:paraId="3E2D241D">
            <w:pPr>
              <w:spacing w:line="360" w:lineRule="auto"/>
              <w:jc w:val="center"/>
              <w:textAlignment w:val="baseline"/>
              <w:rPr>
                <w:rFonts w:hint="eastAsia"/>
                <w:sz w:val="21"/>
                <w:szCs w:val="21"/>
                <w:vertAlign w:val="baseline"/>
                <w:lang w:val="en-US" w:eastAsia="zh-CN"/>
              </w:rPr>
            </w:pPr>
          </w:p>
        </w:tc>
        <w:tc>
          <w:tcPr>
            <w:tcW w:w="3001" w:type="dxa"/>
            <w:noWrap w:val="0"/>
            <w:vAlign w:val="center"/>
          </w:tcPr>
          <w:p w14:paraId="7621B63A">
            <w:pPr>
              <w:spacing w:line="360" w:lineRule="auto"/>
              <w:jc w:val="center"/>
              <w:textAlignment w:val="baseline"/>
              <w:rPr>
                <w:rFonts w:hint="eastAsia"/>
                <w:sz w:val="21"/>
                <w:szCs w:val="21"/>
                <w:vertAlign w:val="baseline"/>
                <w:lang w:val="en-US" w:eastAsia="zh-CN"/>
              </w:rPr>
            </w:pPr>
          </w:p>
        </w:tc>
      </w:tr>
      <w:tr w14:paraId="712BC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noWrap w:val="0"/>
            <w:vAlign w:val="center"/>
          </w:tcPr>
          <w:p w14:paraId="7185A5F0">
            <w:pPr>
              <w:spacing w:line="360" w:lineRule="auto"/>
              <w:jc w:val="center"/>
              <w:textAlignment w:val="baseline"/>
              <w:rPr>
                <w:rFonts w:hint="default"/>
                <w:sz w:val="21"/>
                <w:szCs w:val="21"/>
                <w:vertAlign w:val="baseline"/>
                <w:lang w:val="en-US" w:eastAsia="zh-CN"/>
              </w:rPr>
            </w:pPr>
            <w:r>
              <w:rPr>
                <w:rFonts w:hint="eastAsia"/>
                <w:sz w:val="21"/>
                <w:szCs w:val="21"/>
                <w:vertAlign w:val="baseline"/>
                <w:lang w:val="en-US" w:eastAsia="zh-CN"/>
              </w:rPr>
              <w:t>重复性</w:t>
            </w:r>
          </w:p>
        </w:tc>
        <w:tc>
          <w:tcPr>
            <w:tcW w:w="3001" w:type="dxa"/>
            <w:noWrap w:val="0"/>
            <w:vAlign w:val="center"/>
          </w:tcPr>
          <w:p w14:paraId="1CF944D3">
            <w:pPr>
              <w:spacing w:line="360" w:lineRule="auto"/>
              <w:jc w:val="center"/>
              <w:textAlignment w:val="baseline"/>
              <w:rPr>
                <w:rFonts w:hint="eastAsia"/>
                <w:sz w:val="21"/>
                <w:szCs w:val="21"/>
                <w:vertAlign w:val="baseline"/>
                <w:lang w:val="en-US" w:eastAsia="zh-CN"/>
              </w:rPr>
            </w:pPr>
          </w:p>
        </w:tc>
        <w:tc>
          <w:tcPr>
            <w:tcW w:w="3001" w:type="dxa"/>
            <w:noWrap w:val="0"/>
            <w:vAlign w:val="center"/>
          </w:tcPr>
          <w:p w14:paraId="0FBF1143">
            <w:pPr>
              <w:spacing w:line="360" w:lineRule="auto"/>
              <w:jc w:val="center"/>
              <w:textAlignment w:val="baseline"/>
              <w:rPr>
                <w:rFonts w:hint="eastAsia"/>
                <w:sz w:val="21"/>
                <w:szCs w:val="21"/>
                <w:vertAlign w:val="baseline"/>
                <w:lang w:val="en-US" w:eastAsia="zh-CN"/>
              </w:rPr>
            </w:pPr>
          </w:p>
        </w:tc>
      </w:tr>
      <w:tr w14:paraId="3B2B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gridSpan w:val="3"/>
            <w:noWrap w:val="0"/>
            <w:vAlign w:val="center"/>
          </w:tcPr>
          <w:p w14:paraId="4C4A5739">
            <w:pPr>
              <w:spacing w:line="360" w:lineRule="auto"/>
              <w:ind w:left="0" w:leftChars="0" w:firstLine="787" w:firstLineChars="375"/>
              <w:jc w:val="left"/>
              <w:textAlignment w:val="baseline"/>
              <w:rPr>
                <w:rFonts w:hint="default"/>
                <w:sz w:val="21"/>
                <w:szCs w:val="21"/>
                <w:vertAlign w:val="baseline"/>
                <w:lang w:val="en-US" w:eastAsia="zh-CN"/>
              </w:rPr>
            </w:pPr>
            <w:r>
              <w:rPr>
                <w:rFonts w:hint="eastAsia"/>
                <w:sz w:val="21"/>
                <w:szCs w:val="21"/>
                <w:vertAlign w:val="baseline"/>
                <w:lang w:val="en-US" w:eastAsia="zh-CN"/>
              </w:rPr>
              <w:t>不确定度：</w:t>
            </w:r>
          </w:p>
        </w:tc>
      </w:tr>
    </w:tbl>
    <w:p w14:paraId="6226C231">
      <w:pPr>
        <w:spacing w:line="360" w:lineRule="auto"/>
        <w:rPr>
          <w:rFonts w:hint="default" w:eastAsia="黑体"/>
          <w:sz w:val="24"/>
          <w:lang w:val="en-US" w:eastAsia="zh-CN"/>
        </w:rPr>
      </w:pPr>
    </w:p>
    <w:p w14:paraId="26F1774F">
      <w:pPr>
        <w:spacing w:line="360" w:lineRule="auto"/>
        <w:jc w:val="left"/>
        <w:textAlignment w:val="baseline"/>
        <w:rPr>
          <w:rFonts w:hint="default"/>
          <w:sz w:val="24"/>
          <w:szCs w:val="24"/>
          <w:lang w:val="en-US" w:eastAsia="zh-CN"/>
        </w:rPr>
      </w:pPr>
      <w:r>
        <w:rPr>
          <w:rFonts w:hint="eastAsia"/>
          <w:sz w:val="24"/>
          <w:szCs w:val="24"/>
          <w:lang w:val="en-US" w:eastAsia="zh-CN"/>
        </w:rPr>
        <w:t>3.2.3 烟气温度</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1"/>
        <w:gridCol w:w="3001"/>
        <w:gridCol w:w="3001"/>
      </w:tblGrid>
      <w:tr w14:paraId="25461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noWrap w:val="0"/>
            <w:vAlign w:val="center"/>
          </w:tcPr>
          <w:p w14:paraId="548481E8">
            <w:pPr>
              <w:spacing w:line="360" w:lineRule="auto"/>
              <w:jc w:val="center"/>
              <w:textAlignment w:val="baseline"/>
              <w:rPr>
                <w:rFonts w:hint="default"/>
                <w:sz w:val="21"/>
                <w:szCs w:val="21"/>
                <w:vertAlign w:val="baseline"/>
                <w:lang w:val="en-US" w:eastAsia="zh-CN"/>
              </w:rPr>
            </w:pPr>
            <w:r>
              <w:rPr>
                <w:rFonts w:hint="eastAsia"/>
                <w:sz w:val="21"/>
                <w:szCs w:val="21"/>
                <w:vertAlign w:val="baseline"/>
                <w:lang w:val="en-US" w:eastAsia="zh-CN"/>
              </w:rPr>
              <w:t>项目名称</w:t>
            </w:r>
          </w:p>
        </w:tc>
        <w:tc>
          <w:tcPr>
            <w:tcW w:w="3001" w:type="dxa"/>
            <w:noWrap w:val="0"/>
            <w:vAlign w:val="center"/>
          </w:tcPr>
          <w:p w14:paraId="3ED7359A">
            <w:pPr>
              <w:spacing w:line="360" w:lineRule="auto"/>
              <w:jc w:val="center"/>
              <w:textAlignment w:val="baseline"/>
              <w:rPr>
                <w:rFonts w:hint="default"/>
                <w:sz w:val="21"/>
                <w:szCs w:val="21"/>
                <w:vertAlign w:val="baseline"/>
                <w:lang w:val="en-US" w:eastAsia="zh-CN"/>
              </w:rPr>
            </w:pPr>
            <w:r>
              <w:rPr>
                <w:rFonts w:hint="eastAsia"/>
                <w:sz w:val="21"/>
                <w:szCs w:val="21"/>
                <w:vertAlign w:val="baseline"/>
                <w:lang w:val="en-US" w:eastAsia="zh-CN"/>
              </w:rPr>
              <w:t>校准结果</w:t>
            </w:r>
          </w:p>
        </w:tc>
        <w:tc>
          <w:tcPr>
            <w:tcW w:w="3001" w:type="dxa"/>
            <w:noWrap w:val="0"/>
            <w:vAlign w:val="center"/>
          </w:tcPr>
          <w:p w14:paraId="7E0EDAAD">
            <w:pPr>
              <w:spacing w:line="360" w:lineRule="auto"/>
              <w:jc w:val="center"/>
              <w:textAlignment w:val="baseline"/>
              <w:rPr>
                <w:rFonts w:hint="default"/>
                <w:sz w:val="21"/>
                <w:szCs w:val="21"/>
                <w:vertAlign w:val="baseline"/>
                <w:lang w:val="en-US" w:eastAsia="zh-CN"/>
              </w:rPr>
            </w:pPr>
            <w:r>
              <w:rPr>
                <w:rFonts w:hint="eastAsia"/>
                <w:sz w:val="21"/>
                <w:szCs w:val="21"/>
                <w:vertAlign w:val="baseline"/>
                <w:lang w:val="en-US" w:eastAsia="zh-CN"/>
              </w:rPr>
              <w:t>备注</w:t>
            </w:r>
          </w:p>
        </w:tc>
      </w:tr>
      <w:tr w14:paraId="5071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001" w:type="dxa"/>
            <w:noWrap w:val="0"/>
            <w:vAlign w:val="center"/>
          </w:tcPr>
          <w:p w14:paraId="6CF1C63F">
            <w:pPr>
              <w:spacing w:line="360" w:lineRule="auto"/>
              <w:jc w:val="center"/>
              <w:textAlignment w:val="baseline"/>
              <w:rPr>
                <w:rFonts w:hint="default"/>
                <w:sz w:val="21"/>
                <w:szCs w:val="21"/>
                <w:vertAlign w:val="baseline"/>
                <w:lang w:val="en-US" w:eastAsia="zh-CN"/>
              </w:rPr>
            </w:pPr>
            <w:r>
              <w:rPr>
                <w:rFonts w:hint="eastAsia"/>
                <w:sz w:val="21"/>
                <w:szCs w:val="21"/>
                <w:vertAlign w:val="baseline"/>
                <w:lang w:val="en-US" w:eastAsia="zh-CN"/>
              </w:rPr>
              <w:t>示值误差</w:t>
            </w:r>
          </w:p>
        </w:tc>
        <w:tc>
          <w:tcPr>
            <w:tcW w:w="3001" w:type="dxa"/>
            <w:noWrap w:val="0"/>
            <w:vAlign w:val="center"/>
          </w:tcPr>
          <w:p w14:paraId="0F7E0A61">
            <w:pPr>
              <w:spacing w:line="360" w:lineRule="auto"/>
              <w:jc w:val="center"/>
              <w:textAlignment w:val="baseline"/>
              <w:rPr>
                <w:rFonts w:hint="eastAsia"/>
                <w:sz w:val="21"/>
                <w:szCs w:val="21"/>
                <w:vertAlign w:val="baseline"/>
                <w:lang w:val="en-US" w:eastAsia="zh-CN"/>
              </w:rPr>
            </w:pPr>
          </w:p>
        </w:tc>
        <w:tc>
          <w:tcPr>
            <w:tcW w:w="3001" w:type="dxa"/>
            <w:noWrap w:val="0"/>
            <w:vAlign w:val="center"/>
          </w:tcPr>
          <w:p w14:paraId="20102CEF">
            <w:pPr>
              <w:spacing w:line="360" w:lineRule="auto"/>
              <w:jc w:val="center"/>
              <w:textAlignment w:val="baseline"/>
              <w:rPr>
                <w:rFonts w:hint="eastAsia"/>
                <w:sz w:val="21"/>
                <w:szCs w:val="21"/>
                <w:vertAlign w:val="baseline"/>
                <w:lang w:val="en-US" w:eastAsia="zh-CN"/>
              </w:rPr>
            </w:pPr>
          </w:p>
        </w:tc>
      </w:tr>
      <w:tr w14:paraId="53C6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noWrap w:val="0"/>
            <w:vAlign w:val="center"/>
          </w:tcPr>
          <w:p w14:paraId="4C7868C3">
            <w:pPr>
              <w:spacing w:line="360" w:lineRule="auto"/>
              <w:jc w:val="center"/>
              <w:textAlignment w:val="baseline"/>
              <w:rPr>
                <w:rFonts w:hint="default"/>
                <w:sz w:val="21"/>
                <w:szCs w:val="21"/>
                <w:vertAlign w:val="baseline"/>
                <w:lang w:val="en-US" w:eastAsia="zh-CN"/>
              </w:rPr>
            </w:pPr>
            <w:r>
              <w:rPr>
                <w:rFonts w:hint="eastAsia"/>
                <w:sz w:val="21"/>
                <w:szCs w:val="21"/>
                <w:vertAlign w:val="baseline"/>
                <w:lang w:val="en-US" w:eastAsia="zh-CN"/>
              </w:rPr>
              <w:t>重复性</w:t>
            </w:r>
          </w:p>
        </w:tc>
        <w:tc>
          <w:tcPr>
            <w:tcW w:w="3001" w:type="dxa"/>
            <w:noWrap w:val="0"/>
            <w:vAlign w:val="center"/>
          </w:tcPr>
          <w:p w14:paraId="3FAAE67D">
            <w:pPr>
              <w:spacing w:line="360" w:lineRule="auto"/>
              <w:jc w:val="center"/>
              <w:textAlignment w:val="baseline"/>
              <w:rPr>
                <w:rFonts w:hint="eastAsia"/>
                <w:sz w:val="21"/>
                <w:szCs w:val="21"/>
                <w:vertAlign w:val="baseline"/>
                <w:lang w:val="en-US" w:eastAsia="zh-CN"/>
              </w:rPr>
            </w:pPr>
          </w:p>
        </w:tc>
        <w:tc>
          <w:tcPr>
            <w:tcW w:w="3001" w:type="dxa"/>
            <w:noWrap w:val="0"/>
            <w:vAlign w:val="center"/>
          </w:tcPr>
          <w:p w14:paraId="3CE07C2C">
            <w:pPr>
              <w:spacing w:line="360" w:lineRule="auto"/>
              <w:jc w:val="center"/>
              <w:textAlignment w:val="baseline"/>
              <w:rPr>
                <w:rFonts w:hint="eastAsia"/>
                <w:sz w:val="21"/>
                <w:szCs w:val="21"/>
                <w:vertAlign w:val="baseline"/>
                <w:lang w:val="en-US" w:eastAsia="zh-CN"/>
              </w:rPr>
            </w:pPr>
          </w:p>
        </w:tc>
      </w:tr>
      <w:tr w14:paraId="087CE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3" w:type="dxa"/>
            <w:gridSpan w:val="3"/>
            <w:noWrap w:val="0"/>
            <w:vAlign w:val="center"/>
          </w:tcPr>
          <w:p w14:paraId="79A4D1DB">
            <w:pPr>
              <w:spacing w:line="360" w:lineRule="auto"/>
              <w:ind w:left="0" w:leftChars="0" w:firstLine="787" w:firstLineChars="375"/>
              <w:jc w:val="left"/>
              <w:textAlignment w:val="baseline"/>
              <w:rPr>
                <w:rFonts w:hint="default"/>
                <w:sz w:val="21"/>
                <w:szCs w:val="21"/>
                <w:vertAlign w:val="baseline"/>
                <w:lang w:val="en-US" w:eastAsia="zh-CN"/>
              </w:rPr>
            </w:pPr>
            <w:r>
              <w:rPr>
                <w:rFonts w:hint="eastAsia"/>
                <w:sz w:val="21"/>
                <w:szCs w:val="21"/>
                <w:vertAlign w:val="baseline"/>
                <w:lang w:val="en-US" w:eastAsia="zh-CN"/>
              </w:rPr>
              <w:t>不确定度：</w:t>
            </w:r>
          </w:p>
        </w:tc>
      </w:tr>
    </w:tbl>
    <w:p w14:paraId="7237891A">
      <w:pPr>
        <w:spacing w:line="360" w:lineRule="auto"/>
        <w:rPr>
          <w:rFonts w:hint="default" w:eastAsia="黑体"/>
          <w:sz w:val="24"/>
          <w:lang w:val="en-US" w:eastAsia="zh-CN"/>
        </w:rPr>
      </w:pPr>
    </w:p>
    <w:p w14:paraId="00E4D528">
      <w:pPr>
        <w:spacing w:line="360" w:lineRule="auto"/>
        <w:jc w:val="left"/>
        <w:textAlignment w:val="baseline"/>
        <w:rPr>
          <w:rFonts w:hint="default"/>
          <w:sz w:val="24"/>
          <w:szCs w:val="24"/>
          <w:lang w:val="en-US" w:eastAsia="zh-CN"/>
        </w:rPr>
      </w:pPr>
      <w:r>
        <w:rPr>
          <w:rFonts w:hint="eastAsia"/>
          <w:sz w:val="24"/>
          <w:szCs w:val="24"/>
          <w:lang w:val="en-US" w:eastAsia="zh-CN"/>
        </w:rPr>
        <w:t>3.2.4 烟气湿度</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1"/>
        <w:gridCol w:w="3001"/>
        <w:gridCol w:w="3001"/>
      </w:tblGrid>
      <w:tr w14:paraId="6021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noWrap w:val="0"/>
            <w:vAlign w:val="center"/>
          </w:tcPr>
          <w:p w14:paraId="3168C379">
            <w:pPr>
              <w:spacing w:line="360" w:lineRule="auto"/>
              <w:jc w:val="center"/>
              <w:textAlignment w:val="baseline"/>
              <w:rPr>
                <w:rFonts w:hint="default"/>
                <w:sz w:val="21"/>
                <w:szCs w:val="21"/>
                <w:vertAlign w:val="baseline"/>
                <w:lang w:val="en-US" w:eastAsia="zh-CN"/>
              </w:rPr>
            </w:pPr>
            <w:r>
              <w:rPr>
                <w:rFonts w:hint="eastAsia"/>
                <w:sz w:val="21"/>
                <w:szCs w:val="21"/>
                <w:vertAlign w:val="baseline"/>
                <w:lang w:val="en-US" w:eastAsia="zh-CN"/>
              </w:rPr>
              <w:t>项目名称</w:t>
            </w:r>
          </w:p>
        </w:tc>
        <w:tc>
          <w:tcPr>
            <w:tcW w:w="3001" w:type="dxa"/>
            <w:noWrap w:val="0"/>
            <w:vAlign w:val="center"/>
          </w:tcPr>
          <w:p w14:paraId="3C5788B9">
            <w:pPr>
              <w:spacing w:line="360" w:lineRule="auto"/>
              <w:jc w:val="center"/>
              <w:textAlignment w:val="baseline"/>
              <w:rPr>
                <w:rFonts w:hint="default"/>
                <w:sz w:val="21"/>
                <w:szCs w:val="21"/>
                <w:vertAlign w:val="baseline"/>
                <w:lang w:val="en-US" w:eastAsia="zh-CN"/>
              </w:rPr>
            </w:pPr>
            <w:r>
              <w:rPr>
                <w:rFonts w:hint="eastAsia"/>
                <w:sz w:val="21"/>
                <w:szCs w:val="21"/>
                <w:vertAlign w:val="baseline"/>
                <w:lang w:val="en-US" w:eastAsia="zh-CN"/>
              </w:rPr>
              <w:t>校准结果</w:t>
            </w:r>
          </w:p>
        </w:tc>
        <w:tc>
          <w:tcPr>
            <w:tcW w:w="3001" w:type="dxa"/>
            <w:noWrap w:val="0"/>
            <w:vAlign w:val="center"/>
          </w:tcPr>
          <w:p w14:paraId="19CE725E">
            <w:pPr>
              <w:spacing w:line="360" w:lineRule="auto"/>
              <w:jc w:val="center"/>
              <w:textAlignment w:val="baseline"/>
              <w:rPr>
                <w:rFonts w:hint="default"/>
                <w:sz w:val="21"/>
                <w:szCs w:val="21"/>
                <w:vertAlign w:val="baseline"/>
                <w:lang w:val="en-US" w:eastAsia="zh-CN"/>
              </w:rPr>
            </w:pPr>
            <w:r>
              <w:rPr>
                <w:rFonts w:hint="eastAsia"/>
                <w:sz w:val="21"/>
                <w:szCs w:val="21"/>
                <w:vertAlign w:val="baseline"/>
                <w:lang w:val="en-US" w:eastAsia="zh-CN"/>
              </w:rPr>
              <w:t>备注</w:t>
            </w:r>
          </w:p>
        </w:tc>
      </w:tr>
      <w:tr w14:paraId="360E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001" w:type="dxa"/>
            <w:noWrap w:val="0"/>
            <w:vAlign w:val="center"/>
          </w:tcPr>
          <w:p w14:paraId="76E50D21">
            <w:pPr>
              <w:spacing w:line="360" w:lineRule="auto"/>
              <w:jc w:val="center"/>
              <w:textAlignment w:val="baseline"/>
              <w:rPr>
                <w:rFonts w:hint="default"/>
                <w:sz w:val="21"/>
                <w:szCs w:val="21"/>
                <w:vertAlign w:val="baseline"/>
                <w:lang w:val="en-US" w:eastAsia="zh-CN"/>
              </w:rPr>
            </w:pPr>
            <w:r>
              <w:rPr>
                <w:rFonts w:hint="eastAsia"/>
                <w:sz w:val="21"/>
                <w:szCs w:val="21"/>
                <w:vertAlign w:val="baseline"/>
                <w:lang w:val="en-US" w:eastAsia="zh-CN"/>
              </w:rPr>
              <w:t>示值误差</w:t>
            </w:r>
          </w:p>
        </w:tc>
        <w:tc>
          <w:tcPr>
            <w:tcW w:w="3001" w:type="dxa"/>
            <w:noWrap w:val="0"/>
            <w:vAlign w:val="center"/>
          </w:tcPr>
          <w:p w14:paraId="2F6CCBBC">
            <w:pPr>
              <w:spacing w:line="360" w:lineRule="auto"/>
              <w:jc w:val="center"/>
              <w:textAlignment w:val="baseline"/>
              <w:rPr>
                <w:rFonts w:hint="eastAsia"/>
                <w:sz w:val="21"/>
                <w:szCs w:val="21"/>
                <w:vertAlign w:val="baseline"/>
                <w:lang w:val="en-US" w:eastAsia="zh-CN"/>
              </w:rPr>
            </w:pPr>
          </w:p>
        </w:tc>
        <w:tc>
          <w:tcPr>
            <w:tcW w:w="3001" w:type="dxa"/>
            <w:noWrap w:val="0"/>
            <w:vAlign w:val="center"/>
          </w:tcPr>
          <w:p w14:paraId="1BB745DF">
            <w:pPr>
              <w:spacing w:line="360" w:lineRule="auto"/>
              <w:jc w:val="center"/>
              <w:textAlignment w:val="baseline"/>
              <w:rPr>
                <w:rFonts w:hint="eastAsia"/>
                <w:sz w:val="21"/>
                <w:szCs w:val="21"/>
                <w:vertAlign w:val="baseline"/>
                <w:lang w:val="en-US" w:eastAsia="zh-CN"/>
              </w:rPr>
            </w:pPr>
          </w:p>
        </w:tc>
      </w:tr>
      <w:tr w14:paraId="5844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noWrap w:val="0"/>
            <w:vAlign w:val="center"/>
          </w:tcPr>
          <w:p w14:paraId="2728CC32">
            <w:pPr>
              <w:spacing w:line="360" w:lineRule="auto"/>
              <w:jc w:val="center"/>
              <w:textAlignment w:val="baseline"/>
              <w:rPr>
                <w:rFonts w:hint="default"/>
                <w:sz w:val="21"/>
                <w:szCs w:val="21"/>
                <w:vertAlign w:val="baseline"/>
                <w:lang w:val="en-US" w:eastAsia="zh-CN"/>
              </w:rPr>
            </w:pPr>
            <w:r>
              <w:rPr>
                <w:rFonts w:hint="eastAsia"/>
                <w:sz w:val="21"/>
                <w:szCs w:val="21"/>
                <w:vertAlign w:val="baseline"/>
                <w:lang w:val="en-US" w:eastAsia="zh-CN"/>
              </w:rPr>
              <w:t>重复性</w:t>
            </w:r>
          </w:p>
        </w:tc>
        <w:tc>
          <w:tcPr>
            <w:tcW w:w="3001" w:type="dxa"/>
            <w:noWrap w:val="0"/>
            <w:vAlign w:val="center"/>
          </w:tcPr>
          <w:p w14:paraId="71D86EDA">
            <w:pPr>
              <w:spacing w:line="360" w:lineRule="auto"/>
              <w:jc w:val="center"/>
              <w:textAlignment w:val="baseline"/>
              <w:rPr>
                <w:rFonts w:hint="eastAsia"/>
                <w:sz w:val="21"/>
                <w:szCs w:val="21"/>
                <w:vertAlign w:val="baseline"/>
                <w:lang w:val="en-US" w:eastAsia="zh-CN"/>
              </w:rPr>
            </w:pPr>
          </w:p>
        </w:tc>
        <w:tc>
          <w:tcPr>
            <w:tcW w:w="3001" w:type="dxa"/>
            <w:noWrap w:val="0"/>
            <w:vAlign w:val="center"/>
          </w:tcPr>
          <w:p w14:paraId="0B0A0D2D">
            <w:pPr>
              <w:spacing w:line="360" w:lineRule="auto"/>
              <w:jc w:val="center"/>
              <w:textAlignment w:val="baseline"/>
              <w:rPr>
                <w:rFonts w:hint="eastAsia"/>
                <w:sz w:val="21"/>
                <w:szCs w:val="21"/>
                <w:vertAlign w:val="baseline"/>
                <w:lang w:val="en-US" w:eastAsia="zh-CN"/>
              </w:rPr>
            </w:pPr>
          </w:p>
        </w:tc>
      </w:tr>
      <w:tr w14:paraId="737F3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gridSpan w:val="3"/>
            <w:noWrap w:val="0"/>
            <w:vAlign w:val="center"/>
          </w:tcPr>
          <w:p w14:paraId="6EC80AEA">
            <w:pPr>
              <w:spacing w:line="360" w:lineRule="auto"/>
              <w:ind w:left="0" w:leftChars="0" w:firstLine="787" w:firstLineChars="375"/>
              <w:jc w:val="left"/>
              <w:textAlignment w:val="baseline"/>
              <w:rPr>
                <w:rFonts w:hint="default"/>
                <w:sz w:val="21"/>
                <w:szCs w:val="21"/>
                <w:vertAlign w:val="baseline"/>
                <w:lang w:val="en-US" w:eastAsia="zh-CN"/>
              </w:rPr>
            </w:pPr>
            <w:r>
              <w:rPr>
                <w:rFonts w:hint="eastAsia"/>
                <w:sz w:val="21"/>
                <w:szCs w:val="21"/>
                <w:vertAlign w:val="baseline"/>
                <w:lang w:val="en-US" w:eastAsia="zh-CN"/>
              </w:rPr>
              <w:t>不确定度：</w:t>
            </w:r>
          </w:p>
        </w:tc>
      </w:tr>
    </w:tbl>
    <w:p w14:paraId="6AAE4D89">
      <w:pPr>
        <w:spacing w:line="360" w:lineRule="auto"/>
        <w:rPr>
          <w:rFonts w:hint="default" w:eastAsia="黑体"/>
          <w:sz w:val="24"/>
          <w:lang w:val="en-US" w:eastAsia="zh-CN"/>
        </w:rPr>
      </w:pPr>
    </w:p>
    <w:p w14:paraId="0BA5376A">
      <w:pPr>
        <w:spacing w:line="360" w:lineRule="auto"/>
        <w:rPr>
          <w:rFonts w:hint="default" w:eastAsia="黑体"/>
          <w:sz w:val="24"/>
          <w:lang w:val="en-US" w:eastAsia="zh-CN"/>
        </w:rPr>
        <w:sectPr>
          <w:pgSz w:w="11906" w:h="16838"/>
          <w:pgMar w:top="1418" w:right="1418" w:bottom="1418" w:left="1701" w:header="851" w:footer="851" w:gutter="0"/>
          <w:pgNumType w:fmt="decimal"/>
          <w:cols w:space="720" w:num="1"/>
          <w:docGrid w:type="lines" w:linePitch="312" w:charSpace="0"/>
        </w:sectPr>
      </w:pPr>
    </w:p>
    <w:p w14:paraId="6EB44ECC">
      <w:pPr>
        <w:spacing w:line="360" w:lineRule="auto"/>
        <w:ind w:left="3155" w:leftChars="0" w:hanging="3155" w:hangingChars="1127"/>
        <w:jc w:val="left"/>
        <w:textAlignment w:val="baseline"/>
        <w:outlineLvl w:val="0"/>
        <w:rPr>
          <w:rStyle w:val="68"/>
          <w:rFonts w:hint="default"/>
          <w:lang w:val="en-US" w:eastAsia="zh-CN"/>
        </w:rPr>
      </w:pPr>
      <w:bookmarkStart w:id="67" w:name="_Toc17375"/>
      <w:bookmarkStart w:id="68" w:name="_Toc22575"/>
      <w:bookmarkStart w:id="69" w:name="_Toc22265"/>
      <w:r>
        <w:rPr>
          <w:rStyle w:val="68"/>
          <w:rFonts w:hint="eastAsia"/>
        </w:rPr>
        <w:t>附录</w:t>
      </w:r>
      <w:r>
        <w:rPr>
          <w:rStyle w:val="68"/>
          <w:rFonts w:hint="eastAsia"/>
          <w:lang w:val="en-US" w:eastAsia="zh-CN"/>
        </w:rPr>
        <w:t>C</w:t>
      </w:r>
      <w:r>
        <w:rPr>
          <w:rStyle w:val="68"/>
          <w:rFonts w:hint="eastAsia"/>
          <w:lang w:val="en-US" w:eastAsia="zh-CN"/>
        </w:rPr>
        <w:br w:type="textWrapping"/>
      </w:r>
      <w:r>
        <w:rPr>
          <w:rStyle w:val="68"/>
          <w:rFonts w:hint="eastAsia"/>
          <w:lang w:val="en-US" w:eastAsia="zh-CN"/>
        </w:rPr>
        <w:t>测量不确定度评定示例</w:t>
      </w:r>
      <w:bookmarkEnd w:id="67"/>
      <w:bookmarkEnd w:id="68"/>
      <w:bookmarkEnd w:id="69"/>
    </w:p>
    <w:p w14:paraId="0CEE9F44">
      <w:pPr>
        <w:pStyle w:val="83"/>
        <w:bidi w:val="0"/>
        <w:rPr>
          <w:rFonts w:hint="eastAsia"/>
          <w:lang w:val="en-US" w:eastAsia="zh-CN"/>
        </w:rPr>
      </w:pPr>
      <w:r>
        <w:rPr>
          <w:rFonts w:hint="eastAsia"/>
          <w:lang w:val="en-US" w:eastAsia="zh-CN"/>
        </w:rPr>
        <w:t>C.1 非工况状态部分</w:t>
      </w:r>
    </w:p>
    <w:p w14:paraId="1ACFC072">
      <w:pPr>
        <w:pStyle w:val="84"/>
        <w:bidi w:val="0"/>
        <w:rPr>
          <w:rFonts w:hint="eastAsia"/>
        </w:rPr>
      </w:pPr>
      <w:r>
        <w:rPr>
          <w:rFonts w:hint="eastAsia"/>
          <w:lang w:val="en-US" w:eastAsia="zh-CN"/>
        </w:rPr>
        <w:t xml:space="preserve">C.1.1 </w:t>
      </w:r>
      <w:r>
        <w:rPr>
          <w:rFonts w:hint="eastAsia"/>
        </w:rPr>
        <w:t>概述</w:t>
      </w:r>
    </w:p>
    <w:p w14:paraId="20BA46E5">
      <w:pPr>
        <w:pStyle w:val="85"/>
        <w:bidi w:val="0"/>
        <w:rPr>
          <w:rFonts w:hint="default"/>
        </w:rPr>
      </w:pPr>
      <w:r>
        <w:rPr>
          <w:rFonts w:hint="eastAsia"/>
          <w:lang w:val="en-US" w:eastAsia="zh-CN"/>
        </w:rPr>
        <w:t>C.1.1</w:t>
      </w:r>
      <w:r>
        <w:rPr>
          <w:rFonts w:hint="default"/>
        </w:rPr>
        <w:t>.</w:t>
      </w:r>
      <w:r>
        <w:rPr>
          <w:rFonts w:hint="default"/>
          <w:lang w:val="en-US"/>
        </w:rPr>
        <w:t>1</w:t>
      </w:r>
      <w:r>
        <w:rPr>
          <w:rFonts w:hint="default"/>
        </w:rPr>
        <w:t xml:space="preserve"> 环境条件</w:t>
      </w:r>
    </w:p>
    <w:p w14:paraId="7C3DD7BD">
      <w:pPr>
        <w:pStyle w:val="42"/>
        <w:bidi w:val="0"/>
      </w:pPr>
      <w:r>
        <w:t>温度：（</w:t>
      </w:r>
      <w:r>
        <w:rPr>
          <w:rFonts w:hint="eastAsia"/>
          <w:lang w:val="en-US" w:eastAsia="zh-CN"/>
        </w:rPr>
        <w:t>15</w:t>
      </w:r>
      <w:r>
        <w:t>～</w:t>
      </w:r>
      <w:r>
        <w:rPr>
          <w:rFonts w:hint="eastAsia"/>
          <w:lang w:val="en-US" w:eastAsia="zh-CN"/>
        </w:rPr>
        <w:t>18</w:t>
      </w:r>
      <w:r>
        <w:t>）℃；湿度：（</w:t>
      </w:r>
      <w:r>
        <w:rPr>
          <w:rFonts w:hint="eastAsia"/>
          <w:lang w:val="en-US" w:eastAsia="zh-CN"/>
        </w:rPr>
        <w:t>72</w:t>
      </w:r>
      <w:r>
        <w:t>～</w:t>
      </w:r>
      <w:r>
        <w:rPr>
          <w:rFonts w:hint="eastAsia"/>
          <w:lang w:val="en-US" w:eastAsia="zh-CN"/>
        </w:rPr>
        <w:t>80</w:t>
      </w:r>
      <w:r>
        <w:t>）%RH；大气压：</w:t>
      </w:r>
      <w:r>
        <w:rPr>
          <w:rFonts w:hint="eastAsia"/>
          <w:lang w:val="en-US" w:eastAsia="zh-CN"/>
        </w:rPr>
        <w:t xml:space="preserve">99.2 </w:t>
      </w:r>
      <w:r>
        <w:t>kPa。</w:t>
      </w:r>
    </w:p>
    <w:p w14:paraId="10A29C50">
      <w:pPr>
        <w:pStyle w:val="85"/>
        <w:bidi w:val="0"/>
        <w:rPr>
          <w:rFonts w:hint="eastAsia"/>
        </w:rPr>
      </w:pPr>
      <w:r>
        <w:rPr>
          <w:rFonts w:hint="eastAsia"/>
          <w:lang w:val="en-US" w:eastAsia="zh-CN"/>
        </w:rPr>
        <w:t>C.1.1</w:t>
      </w:r>
      <w:r>
        <w:rPr>
          <w:rFonts w:hint="eastAsia"/>
        </w:rPr>
        <w:t>.</w:t>
      </w:r>
      <w:r>
        <w:rPr>
          <w:rFonts w:hint="default"/>
          <w:lang w:val="en-US"/>
        </w:rPr>
        <w:t>2</w:t>
      </w:r>
      <w:r>
        <w:rPr>
          <w:rFonts w:hint="eastAsia"/>
        </w:rPr>
        <w:t xml:space="preserve"> </w:t>
      </w:r>
      <w:r>
        <w:rPr>
          <w:rFonts w:hint="eastAsia"/>
          <w:lang w:val="en-US" w:eastAsia="zh-CN"/>
        </w:rPr>
        <w:t>测量</w:t>
      </w:r>
      <w:r>
        <w:rPr>
          <w:rFonts w:hint="eastAsia"/>
        </w:rPr>
        <w:t>标准</w:t>
      </w:r>
    </w:p>
    <w:p w14:paraId="6CE3AD6C">
      <w:pPr>
        <w:pStyle w:val="42"/>
        <w:bidi w:val="0"/>
        <w:rPr>
          <w:rFonts w:hint="eastAsia"/>
          <w:lang w:val="en-US" w:eastAsia="zh-CN"/>
        </w:rPr>
      </w:pPr>
      <w:r>
        <w:rPr>
          <w:rFonts w:hint="eastAsia"/>
        </w:rPr>
        <w:t>氮中二氧化碳气体标准物质，</w:t>
      </w:r>
      <w:r>
        <w:rPr>
          <w:rFonts w:hint="eastAsia"/>
          <w:lang w:val="en-US" w:eastAsia="zh-CN"/>
        </w:rPr>
        <w:t>浓度为</w:t>
      </w:r>
      <w:r>
        <w:rPr>
          <w:rFonts w:hint="eastAsia"/>
        </w:rPr>
        <w:t>20</w:t>
      </w:r>
      <w:r>
        <w:rPr>
          <w:rFonts w:hint="eastAsia"/>
          <w:lang w:val="en-US" w:eastAsia="zh-CN"/>
        </w:rPr>
        <w:t>%</w:t>
      </w:r>
      <w:r>
        <w:rPr>
          <w:rFonts w:hint="eastAsia"/>
          <w:lang w:eastAsia="zh-CN"/>
        </w:rPr>
        <w:t>，</w:t>
      </w:r>
      <w:r>
        <w:rPr>
          <w:rFonts w:hint="eastAsia"/>
        </w:rPr>
        <w:t>不确定度</w:t>
      </w:r>
      <w:r>
        <w:t>：</w:t>
      </w:r>
      <w:r>
        <w:rPr>
          <w:position w:val="-12"/>
        </w:rPr>
        <w:object>
          <v:shape id="_x0000_i1128" o:spt="75" type="#_x0000_t75" style="height:18pt;width:18pt;" o:ole="t" filled="f" o:preferrelative="t" stroked="f" coordsize="21600,21600">
            <v:path/>
            <v:fill on="f" focussize="0,0"/>
            <v:stroke on="f"/>
            <v:imagedata r:id="rId198" o:title=""/>
            <o:lock v:ext="edit" aspectratio="t"/>
            <w10:wrap type="none"/>
            <w10:anchorlock/>
          </v:shape>
          <o:OLEObject Type="Embed" ProgID="Equation.DSMT4" ShapeID="_x0000_i1128" DrawAspect="Content" ObjectID="_1468075828" r:id="rId197">
            <o:LockedField>false</o:LockedField>
          </o:OLEObject>
        </w:object>
      </w:r>
      <w:r>
        <w:rPr>
          <w:rFonts w:hint="eastAsia"/>
        </w:rPr>
        <w:t>=1%，</w:t>
      </w:r>
      <w:r>
        <w:rPr>
          <w:position w:val="-6"/>
        </w:rPr>
        <w:object>
          <v:shape id="_x0000_i1129" o:spt="75" type="#_x0000_t75" style="height:15pt;width:11pt;" o:ole="t" filled="f" o:preferrelative="t" stroked="f" coordsize="21600,21600">
            <v:path/>
            <v:fill on="f" focussize="0,0"/>
            <v:stroke on="f"/>
            <v:imagedata r:id="rId200" o:title=""/>
            <o:lock v:ext="edit" aspectratio="t"/>
            <w10:wrap type="none"/>
            <w10:anchorlock/>
          </v:shape>
          <o:OLEObject Type="Embed" ProgID="Equation.DSMT4" ShapeID="_x0000_i1129" DrawAspect="Content" ObjectID="_1468075829" r:id="rId199">
            <o:LockedField>false</o:LockedField>
          </o:OLEObject>
        </w:object>
      </w:r>
      <w:r>
        <w:rPr>
          <w:rFonts w:hint="eastAsia"/>
        </w:rPr>
        <w:t>=2</w:t>
      </w:r>
      <w:r>
        <w:rPr>
          <w:rFonts w:hint="eastAsia"/>
          <w:lang w:eastAsia="zh-CN"/>
        </w:rPr>
        <w:t>；</w:t>
      </w:r>
      <w:r>
        <w:rPr>
          <w:rFonts w:hint="eastAsia"/>
          <w:lang w:val="en-US" w:eastAsia="zh-CN"/>
        </w:rPr>
        <w:t>高精度气体稀释装置，最大允许误差为</w:t>
      </w:r>
      <w:r>
        <w:rPr>
          <w:rFonts w:hint="eastAsia" w:ascii="宋体" w:hAnsi="宋体" w:eastAsia="宋体" w:cs="宋体"/>
          <w:lang w:val="en-US" w:eastAsia="zh-CN"/>
        </w:rPr>
        <w:t>±</w:t>
      </w:r>
      <w:r>
        <w:rPr>
          <w:rFonts w:hint="eastAsia"/>
          <w:lang w:val="en-US" w:eastAsia="zh-CN"/>
        </w:rPr>
        <w:t>1%。</w:t>
      </w:r>
    </w:p>
    <w:p w14:paraId="421A8AA0">
      <w:pPr>
        <w:pStyle w:val="85"/>
        <w:bidi w:val="0"/>
        <w:rPr>
          <w:rFonts w:hint="eastAsia" w:ascii="宋体" w:hAnsi="宋体"/>
          <w:b w:val="0"/>
          <w:bCs w:val="0"/>
          <w:sz w:val="24"/>
          <w:lang w:eastAsia="zh-CN"/>
        </w:rPr>
      </w:pPr>
      <w:r>
        <w:rPr>
          <w:rFonts w:hint="eastAsia"/>
          <w:lang w:val="en-US" w:eastAsia="zh-CN"/>
        </w:rPr>
        <w:t>C.1.1</w:t>
      </w:r>
      <w:r>
        <w:rPr>
          <w:rFonts w:hint="eastAsia"/>
        </w:rPr>
        <w:t>.</w:t>
      </w:r>
      <w:r>
        <w:rPr>
          <w:rFonts w:hint="eastAsia"/>
          <w:lang w:val="en-US" w:eastAsia="zh-CN"/>
        </w:rPr>
        <w:t>3</w:t>
      </w:r>
      <w:r>
        <w:rPr>
          <w:rFonts w:hint="eastAsia"/>
        </w:rPr>
        <w:t xml:space="preserve"> 被测对象</w:t>
      </w:r>
    </w:p>
    <w:p w14:paraId="5F581DEC">
      <w:pPr>
        <w:pStyle w:val="42"/>
        <w:bidi w:val="0"/>
        <w:rPr>
          <w:rFonts w:hint="eastAsia"/>
        </w:rPr>
      </w:pPr>
      <w:r>
        <w:rPr>
          <w:rFonts w:hint="eastAsia"/>
          <w:lang w:val="en-US" w:eastAsia="zh-CN"/>
        </w:rPr>
        <w:t>固定源二氧化碳排放连续监测系统</w:t>
      </w:r>
      <w:r>
        <w:rPr>
          <w:rFonts w:hint="eastAsia"/>
        </w:rPr>
        <w:t>，</w:t>
      </w:r>
      <w:r>
        <w:rPr>
          <w:rFonts w:hint="eastAsia"/>
          <w:lang w:val="en-US" w:eastAsia="zh-CN"/>
        </w:rPr>
        <w:t>测量范围为</w:t>
      </w:r>
      <w:r>
        <w:rPr>
          <w:rFonts w:hint="eastAsia"/>
        </w:rPr>
        <w:t>0~20</w:t>
      </w:r>
      <w:r>
        <w:rPr>
          <w:rFonts w:hint="eastAsia"/>
          <w:lang w:val="en-US" w:eastAsia="zh-CN"/>
        </w:rPr>
        <w:t>%</w:t>
      </w:r>
      <w:r>
        <w:rPr>
          <w:rFonts w:hint="eastAsia"/>
          <w:lang w:eastAsia="zh-CN"/>
        </w:rPr>
        <w:t>，</w:t>
      </w:r>
      <w:r>
        <w:rPr>
          <w:rFonts w:hint="eastAsia"/>
          <w:lang w:val="en-US" w:eastAsia="zh-CN"/>
        </w:rPr>
        <w:t>分度值为0.01%</w:t>
      </w:r>
      <w:r>
        <w:rPr>
          <w:rFonts w:hint="eastAsia"/>
        </w:rPr>
        <w:t>。</w:t>
      </w:r>
    </w:p>
    <w:p w14:paraId="4FE82408">
      <w:pPr>
        <w:pStyle w:val="85"/>
        <w:bidi w:val="0"/>
        <w:rPr>
          <w:rFonts w:hint="eastAsia"/>
        </w:rPr>
      </w:pPr>
      <w:r>
        <w:rPr>
          <w:rFonts w:hint="eastAsia"/>
          <w:lang w:val="en-US" w:eastAsia="zh-CN"/>
        </w:rPr>
        <w:t>C.1.1</w:t>
      </w:r>
      <w:r>
        <w:t>.</w:t>
      </w:r>
      <w:r>
        <w:rPr>
          <w:rFonts w:hint="eastAsia"/>
          <w:lang w:val="en-US" w:eastAsia="zh-CN"/>
        </w:rPr>
        <w:t>4</w:t>
      </w:r>
      <w:r>
        <w:rPr>
          <w:rFonts w:hint="eastAsia"/>
        </w:rPr>
        <w:t xml:space="preserve"> 测量方法</w:t>
      </w:r>
    </w:p>
    <w:p w14:paraId="7222445E">
      <w:pPr>
        <w:pStyle w:val="42"/>
        <w:bidi w:val="0"/>
        <w:rPr>
          <w:rFonts w:hint="eastAsia"/>
        </w:rPr>
      </w:pPr>
      <w:r>
        <w:rPr>
          <w:rFonts w:hint="eastAsia"/>
        </w:rPr>
        <w:t>在规定的流量下</w:t>
      </w:r>
      <w:r>
        <w:t>，</w:t>
      </w:r>
      <w:r>
        <w:rPr>
          <w:rFonts w:hint="eastAsia"/>
        </w:rPr>
        <w:t>将已知浓度的氮中二氧化碳标准气体通入仪器，待示值稳定后读数</w:t>
      </w:r>
      <w:r>
        <w:rPr>
          <w:rFonts w:hint="eastAsia"/>
          <w:lang w:eastAsia="zh-CN"/>
        </w:rPr>
        <w:t>，</w:t>
      </w:r>
      <w:r>
        <w:rPr>
          <w:rFonts w:hint="eastAsia"/>
        </w:rPr>
        <w:t>每点重复</w:t>
      </w:r>
      <w:r>
        <w:rPr>
          <w:rFonts w:hint="eastAsia"/>
          <w:lang w:eastAsia="zh-CN"/>
        </w:rPr>
        <w:t>测量</w:t>
      </w:r>
      <w:r>
        <w:rPr>
          <w:rFonts w:hint="eastAsia"/>
        </w:rPr>
        <w:t>3次，取算术平均值</w:t>
      </w:r>
      <w:r>
        <w:rPr>
          <w:rFonts w:hint="eastAsia"/>
          <w:lang w:eastAsia="zh-CN"/>
        </w:rPr>
        <w:t>，</w:t>
      </w:r>
      <w:r>
        <w:rPr>
          <w:rFonts w:hint="eastAsia"/>
          <w:lang w:val="en-US" w:eastAsia="zh-CN"/>
        </w:rPr>
        <w:t>该平均值与气体标准物质的差值即为该仪器的示值误差</w:t>
      </w:r>
      <w:r>
        <w:rPr>
          <w:rFonts w:hint="eastAsia"/>
        </w:rPr>
        <w:t>。</w:t>
      </w:r>
    </w:p>
    <w:p w14:paraId="1440DFEE">
      <w:pPr>
        <w:pStyle w:val="85"/>
        <w:bidi w:val="0"/>
        <w:rPr>
          <w:rFonts w:hint="eastAsia"/>
          <w:lang w:val="en-US" w:eastAsia="zh-CN"/>
        </w:rPr>
      </w:pPr>
      <w:r>
        <w:rPr>
          <w:rFonts w:hint="eastAsia"/>
          <w:lang w:val="en-US" w:eastAsia="zh-CN"/>
        </w:rPr>
        <w:t>C.1.2 不确定度来源</w:t>
      </w:r>
    </w:p>
    <w:p w14:paraId="1C8A9012">
      <w:pPr>
        <w:pStyle w:val="42"/>
        <w:bidi w:val="0"/>
        <w:rPr>
          <w:rFonts w:hint="eastAsia"/>
        </w:rPr>
      </w:pPr>
      <w:r>
        <w:rPr>
          <w:rFonts w:hint="eastAsia"/>
          <w:lang w:val="en-US" w:eastAsia="zh-CN"/>
        </w:rPr>
        <w:t>a）气体标准物质</w:t>
      </w:r>
      <w:r>
        <w:rPr>
          <w:rFonts w:hint="eastAsia"/>
        </w:rPr>
        <w:t>引入的不确定度</w:t>
      </w:r>
      <w:r>
        <w:rPr>
          <w:b w:val="0"/>
          <w:bCs w:val="0"/>
          <w:position w:val="-12"/>
        </w:rPr>
        <w:object>
          <v:shape id="_x0000_i1130" o:spt="75" type="#_x0000_t75" style="height:18pt;width:30pt;" o:ole="t" filled="f" o:preferrelative="t" stroked="f" coordsize="21600,21600">
            <v:path/>
            <v:fill on="f" focussize="0,0"/>
            <v:stroke on="f"/>
            <v:imagedata r:id="rId202" o:title=""/>
            <o:lock v:ext="edit" aspectratio="t"/>
            <w10:wrap type="none"/>
            <w10:anchorlock/>
          </v:shape>
          <o:OLEObject Type="Embed" ProgID="Equation.DSMT4" ShapeID="_x0000_i1130" DrawAspect="Content" ObjectID="_1468075830" r:id="rId201">
            <o:LockedField>false</o:LockedField>
          </o:OLEObject>
        </w:object>
      </w:r>
      <w:r>
        <w:rPr>
          <w:rFonts w:hint="eastAsia"/>
        </w:rPr>
        <w:t>；</w:t>
      </w:r>
    </w:p>
    <w:p w14:paraId="16B33E58">
      <w:pPr>
        <w:pStyle w:val="42"/>
        <w:bidi w:val="0"/>
        <w:rPr>
          <w:rFonts w:hint="eastAsia"/>
        </w:rPr>
      </w:pPr>
      <w:r>
        <w:rPr>
          <w:rFonts w:hint="eastAsia"/>
          <w:lang w:val="en-US" w:eastAsia="zh-CN"/>
        </w:rPr>
        <w:t>b）气体稀释装置</w:t>
      </w:r>
      <w:r>
        <w:rPr>
          <w:rFonts w:hint="eastAsia"/>
        </w:rPr>
        <w:t>引入的不确定度</w:t>
      </w:r>
      <w:r>
        <w:rPr>
          <w:position w:val="-12"/>
        </w:rPr>
        <w:object>
          <v:shape id="_x0000_i1131" o:spt="75" type="#_x0000_t75" style="height:18pt;width:31pt;" o:ole="t" filled="f" o:preferrelative="t" stroked="f" coordsize="21600,21600">
            <v:path/>
            <v:fill on="f" focussize="0,0"/>
            <v:stroke on="f"/>
            <v:imagedata r:id="rId204" o:title=""/>
            <o:lock v:ext="edit" aspectratio="t"/>
            <w10:wrap type="none"/>
            <w10:anchorlock/>
          </v:shape>
          <o:OLEObject Type="Embed" ProgID="Equation.DSMT4" ShapeID="_x0000_i1131" DrawAspect="Content" ObjectID="_1468075831" r:id="rId203">
            <o:LockedField>false</o:LockedField>
          </o:OLEObject>
        </w:object>
      </w:r>
      <w:r>
        <w:rPr>
          <w:rFonts w:hint="eastAsia"/>
        </w:rPr>
        <w:t>；</w:t>
      </w:r>
    </w:p>
    <w:p w14:paraId="15AF794E">
      <w:pPr>
        <w:pStyle w:val="42"/>
        <w:bidi w:val="0"/>
        <w:rPr>
          <w:rFonts w:hint="eastAsia" w:eastAsia="宋体"/>
          <w:lang w:eastAsia="zh-CN"/>
        </w:rPr>
      </w:pPr>
      <w:r>
        <w:rPr>
          <w:rFonts w:hint="eastAsia"/>
          <w:lang w:val="en-US" w:eastAsia="zh-CN"/>
        </w:rPr>
        <w:t>c</w:t>
      </w:r>
      <w:r>
        <w:rPr>
          <w:rFonts w:hint="eastAsia"/>
          <w:lang w:eastAsia="zh-CN"/>
        </w:rPr>
        <w:t>）</w:t>
      </w:r>
      <w:r>
        <w:rPr>
          <w:rFonts w:hint="eastAsia"/>
        </w:rPr>
        <w:t>被测仪器重复性引入的标准不确定度</w:t>
      </w:r>
      <w:r>
        <w:rPr>
          <w:b w:val="0"/>
          <w:bCs w:val="0"/>
          <w:position w:val="-12"/>
        </w:rPr>
        <w:object>
          <v:shape id="_x0000_i1132" o:spt="75" type="#_x0000_t75" style="height:18pt;width:29pt;" o:ole="t" filled="f" o:preferrelative="t" stroked="f" coordsize="21600,21600">
            <v:path/>
            <v:fill on="f" focussize="0,0"/>
            <v:stroke on="f"/>
            <v:imagedata r:id="rId206" o:title=""/>
            <o:lock v:ext="edit" aspectratio="t"/>
            <w10:wrap type="none"/>
            <w10:anchorlock/>
          </v:shape>
          <o:OLEObject Type="Embed" ProgID="Equation.DSMT4" ShapeID="_x0000_i1132" DrawAspect="Content" ObjectID="_1468075832" r:id="rId205">
            <o:LockedField>false</o:LockedField>
          </o:OLEObject>
        </w:object>
      </w:r>
      <w:r>
        <w:rPr>
          <w:rFonts w:hint="eastAsia"/>
          <w:lang w:eastAsia="zh-CN"/>
        </w:rPr>
        <w:t>；</w:t>
      </w:r>
    </w:p>
    <w:p w14:paraId="6ED05B61">
      <w:pPr>
        <w:pStyle w:val="42"/>
        <w:bidi w:val="0"/>
        <w:rPr>
          <w:rFonts w:hint="eastAsia" w:eastAsia="宋体"/>
          <w:lang w:eastAsia="zh-CN"/>
        </w:rPr>
      </w:pPr>
      <w:r>
        <w:rPr>
          <w:rFonts w:hint="eastAsia"/>
          <w:lang w:val="en-US" w:eastAsia="zh-CN"/>
        </w:rPr>
        <w:t>d）被测仪器分辨力</w:t>
      </w:r>
      <w:r>
        <w:rPr>
          <w:rFonts w:hint="eastAsia"/>
        </w:rPr>
        <w:t>引入的不确定度</w:t>
      </w:r>
      <w:r>
        <w:rPr>
          <w:position w:val="-12"/>
        </w:rPr>
        <w:object>
          <v:shape id="_x0000_i1133" o:spt="75" type="#_x0000_t75" style="height:18pt;width:30pt;" o:ole="t" filled="f" o:preferrelative="t" stroked="f" coordsize="21600,21600">
            <v:path/>
            <v:fill on="f" focussize="0,0"/>
            <v:stroke on="f"/>
            <v:imagedata r:id="rId208" o:title=""/>
            <o:lock v:ext="edit" aspectratio="t"/>
            <w10:wrap type="none"/>
            <w10:anchorlock/>
          </v:shape>
          <o:OLEObject Type="Embed" ProgID="Equation.DSMT4" ShapeID="_x0000_i1133" DrawAspect="Content" ObjectID="_1468075833" r:id="rId207">
            <o:LockedField>false</o:LockedField>
          </o:OLEObject>
        </w:object>
      </w:r>
      <w:r>
        <w:rPr>
          <w:rFonts w:hint="eastAsia"/>
          <w:lang w:eastAsia="zh-CN"/>
        </w:rPr>
        <w:t>。</w:t>
      </w:r>
    </w:p>
    <w:p w14:paraId="7BBD7ECC">
      <w:pPr>
        <w:pStyle w:val="85"/>
        <w:bidi w:val="0"/>
        <w:rPr>
          <w:rFonts w:hint="eastAsia"/>
        </w:rPr>
      </w:pPr>
      <w:r>
        <w:rPr>
          <w:rFonts w:hint="eastAsia"/>
          <w:lang w:val="en-US" w:eastAsia="zh-CN"/>
        </w:rPr>
        <w:t xml:space="preserve">C.1.3 </w:t>
      </w:r>
      <w:r>
        <w:rPr>
          <w:rFonts w:hint="eastAsia"/>
        </w:rPr>
        <w:t>标准不确定度</w:t>
      </w:r>
      <w:r>
        <w:rPr>
          <w:rFonts w:hint="eastAsia"/>
          <w:lang w:eastAsia="zh-CN"/>
        </w:rPr>
        <w:t>评定</w:t>
      </w:r>
      <w:r>
        <w:rPr>
          <w:rFonts w:hint="eastAsia"/>
        </w:rPr>
        <w:t xml:space="preserve"> </w:t>
      </w:r>
    </w:p>
    <w:p w14:paraId="45AB5DB6">
      <w:pPr>
        <w:pStyle w:val="85"/>
        <w:bidi w:val="0"/>
      </w:pPr>
      <w:r>
        <w:rPr>
          <w:rFonts w:hint="eastAsia"/>
          <w:lang w:val="en-US" w:eastAsia="zh-CN"/>
        </w:rPr>
        <w:t>C.1.3</w:t>
      </w:r>
      <w:r>
        <w:rPr>
          <w:rFonts w:hint="eastAsia"/>
        </w:rPr>
        <w:t xml:space="preserve">.1 </w:t>
      </w:r>
      <w:r>
        <w:rPr>
          <w:rFonts w:hint="eastAsia"/>
          <w:lang w:val="en-US" w:eastAsia="zh-CN"/>
        </w:rPr>
        <w:t>气体</w:t>
      </w:r>
      <w:r>
        <w:rPr>
          <w:rFonts w:hint="eastAsia"/>
        </w:rPr>
        <w:t>标准物质引入的标准不确定度</w:t>
      </w:r>
      <w:r>
        <w:rPr>
          <w:b w:val="0"/>
          <w:bCs w:val="0"/>
          <w:position w:val="-12"/>
        </w:rPr>
        <w:object>
          <v:shape id="_x0000_i1134" o:spt="75" type="#_x0000_t75" style="height:18pt;width:30pt;" o:ole="t" filled="f" o:preferrelative="t" stroked="f" coordsize="21600,21600">
            <v:path/>
            <v:fill on="f" focussize="0,0"/>
            <v:stroke on="f"/>
            <v:imagedata r:id="rId202" o:title=""/>
            <o:lock v:ext="edit" aspectratio="t"/>
            <w10:wrap type="none"/>
            <w10:anchorlock/>
          </v:shape>
          <o:OLEObject Type="Embed" ProgID="Equation.DSMT4" ShapeID="_x0000_i1134" DrawAspect="Content" ObjectID="_1468075834" r:id="rId209">
            <o:LockedField>false</o:LockedField>
          </o:OLEObject>
        </w:object>
      </w:r>
    </w:p>
    <w:p w14:paraId="5548FE75">
      <w:pPr>
        <w:pStyle w:val="42"/>
        <w:bidi w:val="0"/>
        <w:rPr>
          <w:rFonts w:hint="default"/>
        </w:rPr>
      </w:pPr>
      <w:r>
        <w:rPr>
          <w:rFonts w:hint="default"/>
        </w:rPr>
        <w:t>用B类</w:t>
      </w:r>
      <w:r>
        <w:rPr>
          <w:rFonts w:hint="eastAsia"/>
          <w:lang w:eastAsia="zh-CN"/>
        </w:rPr>
        <w:t>评定</w:t>
      </w:r>
      <w:r>
        <w:rPr>
          <w:rFonts w:hint="default"/>
          <w:lang w:val="en-US" w:eastAsia="zh-CN"/>
        </w:rPr>
        <w:t>方法进行</w:t>
      </w:r>
      <w:r>
        <w:rPr>
          <w:rFonts w:hint="eastAsia"/>
          <w:lang w:val="en-US" w:eastAsia="zh-CN"/>
        </w:rPr>
        <w:t>评定</w:t>
      </w:r>
      <w:r>
        <w:rPr>
          <w:rFonts w:hint="default"/>
        </w:rPr>
        <w:t>，由标准物质证书可知，标准气体的扩展不确定度</w:t>
      </w:r>
      <w:r>
        <w:rPr>
          <w:position w:val="-12"/>
        </w:rPr>
        <w:object>
          <v:shape id="_x0000_i1135" o:spt="75" type="#_x0000_t75" style="height:18pt;width:20pt;" o:ole="t" filled="f" o:preferrelative="t" stroked="f" coordsize="21600,21600">
            <v:path/>
            <v:fill on="f" focussize="0,0"/>
            <v:stroke on="f"/>
            <v:imagedata r:id="rId211" o:title=""/>
            <o:lock v:ext="edit" aspectratio="t"/>
            <w10:wrap type="none"/>
            <w10:anchorlock/>
          </v:shape>
          <o:OLEObject Type="Embed" ProgID="Equation.DSMT4" ShapeID="_x0000_i1135" DrawAspect="Content" ObjectID="_1468075835" r:id="rId210">
            <o:LockedField>false</o:LockedField>
          </o:OLEObject>
        </w:object>
      </w:r>
      <w:r>
        <w:rPr>
          <w:rFonts w:hint="default"/>
        </w:rPr>
        <w:t>＝1%,包含因子</w:t>
      </w:r>
      <w:r>
        <w:rPr>
          <w:position w:val="-6"/>
        </w:rPr>
        <w:object>
          <v:shape id="_x0000_i1136" o:spt="75" type="#_x0000_t75" style="height:13.95pt;width:10pt;" o:ole="t" filled="f" o:preferrelative="t" stroked="f" coordsize="21600,21600">
            <v:path/>
            <v:fill on="f" focussize="0,0"/>
            <v:stroke on="f"/>
            <v:imagedata r:id="rId213" o:title=""/>
            <o:lock v:ext="edit" aspectratio="t"/>
            <w10:wrap type="none"/>
            <w10:anchorlock/>
          </v:shape>
          <o:OLEObject Type="Embed" ProgID="Equation.DSMT4" ShapeID="_x0000_i1136" DrawAspect="Content" ObjectID="_1468075836" r:id="rId212">
            <o:LockedField>false</o:LockedField>
          </o:OLEObject>
        </w:object>
      </w:r>
      <w:r>
        <w:rPr>
          <w:rFonts w:hint="default"/>
        </w:rPr>
        <w:t>=2。则各组分由标准物质引入的不确定度</w:t>
      </w:r>
      <w:r>
        <w:rPr>
          <w:rFonts w:hint="eastAsia"/>
          <w:lang w:val="en-US" w:eastAsia="zh-CN"/>
        </w:rPr>
        <w:t>见表C.1.1</w:t>
      </w:r>
      <w:r>
        <w:rPr>
          <w:rFonts w:hint="default"/>
        </w:rPr>
        <w:t>：</w:t>
      </w:r>
    </w:p>
    <w:p w14:paraId="06A15511">
      <w:pPr>
        <w:pStyle w:val="72"/>
        <w:bidi w:val="0"/>
        <w:rPr>
          <w:rFonts w:hint="eastAsia"/>
        </w:rPr>
      </w:pPr>
      <w:r>
        <w:rPr>
          <w:rFonts w:hint="default"/>
        </w:rPr>
        <w:t>表</w:t>
      </w:r>
      <w:r>
        <w:rPr>
          <w:rFonts w:hint="eastAsia"/>
          <w:lang w:val="en-US" w:eastAsia="zh-CN"/>
        </w:rPr>
        <w:t>C.1.1</w:t>
      </w:r>
      <w:r>
        <w:rPr>
          <w:rFonts w:hint="default"/>
          <w:lang w:val="en-US" w:eastAsia="zh-CN"/>
        </w:rPr>
        <w:t xml:space="preserve"> </w:t>
      </w:r>
      <w:r>
        <w:rPr>
          <w:rFonts w:hint="eastAsia"/>
          <w:lang w:val="en-US" w:eastAsia="zh-CN"/>
        </w:rPr>
        <w:t>气体</w:t>
      </w:r>
      <w:r>
        <w:rPr>
          <w:rFonts w:hint="eastAsia"/>
        </w:rPr>
        <w:t>标准物质引入的标准不确定度</w:t>
      </w:r>
    </w:p>
    <w:tbl>
      <w:tblPr>
        <w:tblStyle w:val="20"/>
        <w:tblW w:w="37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8"/>
        <w:gridCol w:w="2250"/>
        <w:gridCol w:w="2252"/>
      </w:tblGrid>
      <w:tr w14:paraId="0A30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9" w:type="dxa"/>
            <w:noWrap w:val="0"/>
            <w:vAlign w:val="center"/>
          </w:tcPr>
          <w:p w14:paraId="5D8277D8">
            <w:pPr>
              <w:pStyle w:val="73"/>
              <w:bidi w:val="0"/>
            </w:pPr>
            <w:r>
              <w:t>浓度</w:t>
            </w:r>
            <w:r>
              <w:rPr>
                <w:rFonts w:hint="eastAsia"/>
                <w:lang w:val="en-US" w:eastAsia="zh-CN"/>
              </w:rPr>
              <w:t>/ %</w:t>
            </w:r>
          </w:p>
        </w:tc>
        <w:tc>
          <w:tcPr>
            <w:tcW w:w="2250" w:type="dxa"/>
            <w:noWrap w:val="0"/>
            <w:vAlign w:val="center"/>
          </w:tcPr>
          <w:p w14:paraId="6681AB26">
            <w:pPr>
              <w:pStyle w:val="73"/>
              <w:bidi w:val="0"/>
              <w:rPr>
                <w:rFonts w:hint="default" w:eastAsia="宋体"/>
                <w:position w:val="0"/>
                <w:sz w:val="21"/>
                <w:lang w:val="en-US" w:eastAsia="zh-CN"/>
              </w:rPr>
            </w:pPr>
            <w:r>
              <w:rPr>
                <w:position w:val="-12"/>
              </w:rPr>
              <w:object>
                <v:shape id="_x0000_i1137" o:spt="75" type="#_x0000_t75" style="height:18pt;width:18pt;" o:ole="t" filled="f" o:preferrelative="t" stroked="f" coordsize="21600,21600">
                  <v:path/>
                  <v:fill on="f" focussize="0,0"/>
                  <v:stroke on="f"/>
                  <v:imagedata r:id="rId215" o:title=""/>
                  <o:lock v:ext="edit" aspectratio="t"/>
                  <w10:wrap type="none"/>
                  <w10:anchorlock/>
                </v:shape>
                <o:OLEObject Type="Embed" ProgID="Equation.DSMT4" ShapeID="_x0000_i1137" DrawAspect="Content" ObjectID="_1468075837" r:id="rId214">
                  <o:LockedField>false</o:LockedField>
                </o:OLEObject>
              </w:object>
            </w:r>
            <w:r>
              <w:rPr>
                <w:rFonts w:hint="eastAsia"/>
                <w:position w:val="0"/>
                <w:sz w:val="21"/>
                <w:vertAlign w:val="baseline"/>
                <w:lang w:val="en-US" w:eastAsia="zh-CN"/>
              </w:rPr>
              <w:t>/ %</w:t>
            </w:r>
          </w:p>
          <w:p w14:paraId="538374B1">
            <w:pPr>
              <w:pStyle w:val="73"/>
              <w:bidi w:val="0"/>
              <w:rPr>
                <w:rFonts w:hint="eastAsia" w:eastAsia="宋体"/>
                <w:lang w:val="en-US" w:eastAsia="zh-CN"/>
              </w:rPr>
            </w:pPr>
            <w:r>
              <w:t>（</w:t>
            </w:r>
            <w:r>
              <w:rPr>
                <w:position w:val="-6"/>
              </w:rPr>
              <w:object>
                <v:shape id="_x0000_i1138" o:spt="75" type="#_x0000_t75" style="height:13pt;width:10pt;" o:ole="t" filled="f" o:preferrelative="t" stroked="f" coordsize="21600,21600">
                  <v:path/>
                  <v:fill on="f" focussize="0,0"/>
                  <v:stroke on="f"/>
                  <v:imagedata r:id="rId217" o:title=""/>
                  <o:lock v:ext="edit" aspectratio="t"/>
                  <w10:wrap type="none"/>
                  <w10:anchorlock/>
                </v:shape>
                <o:OLEObject Type="Embed" ProgID="Equation.DSMT4" ShapeID="_x0000_i1138" DrawAspect="Content" ObjectID="_1468075838" r:id="rId216">
                  <o:LockedField>false</o:LockedField>
                </o:OLEObject>
              </w:object>
            </w:r>
            <w:r>
              <w:t>=2）</w:t>
            </w:r>
          </w:p>
        </w:tc>
        <w:tc>
          <w:tcPr>
            <w:tcW w:w="2252" w:type="dxa"/>
            <w:noWrap w:val="0"/>
            <w:vAlign w:val="center"/>
          </w:tcPr>
          <w:p w14:paraId="4CD2D936">
            <w:pPr>
              <w:pStyle w:val="73"/>
              <w:bidi w:val="0"/>
              <w:rPr>
                <w:rFonts w:hint="default" w:eastAsia="宋体"/>
                <w:lang w:val="en-US" w:eastAsia="zh-CN"/>
              </w:rPr>
            </w:pPr>
            <w:r>
              <w:rPr>
                <w:position w:val="-12"/>
              </w:rPr>
              <w:object>
                <v:shape id="_x0000_i1139" o:spt="75" type="#_x0000_t75" style="height:18pt;width:28pt;" o:ole="t" filled="f" o:preferrelative="t" stroked="f" coordsize="21600,21600">
                  <v:path/>
                  <v:fill on="f" focussize="0,0"/>
                  <v:stroke on="f"/>
                  <v:imagedata r:id="rId219" o:title=""/>
                  <o:lock v:ext="edit" aspectratio="t"/>
                  <w10:wrap type="none"/>
                  <w10:anchorlock/>
                </v:shape>
                <o:OLEObject Type="Embed" ProgID="Equation.DSMT4" ShapeID="_x0000_i1139" DrawAspect="Content" ObjectID="_1468075839" r:id="rId218">
                  <o:LockedField>false</o:LockedField>
                </o:OLEObject>
              </w:object>
            </w:r>
            <w:r>
              <w:rPr>
                <w:rFonts w:hint="eastAsia"/>
                <w:lang w:val="en-US" w:eastAsia="zh-CN"/>
              </w:rPr>
              <w:t>/ %</w:t>
            </w:r>
          </w:p>
        </w:tc>
      </w:tr>
      <w:tr w14:paraId="36C5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9" w:type="dxa"/>
            <w:noWrap w:val="0"/>
            <w:vAlign w:val="center"/>
          </w:tcPr>
          <w:p w14:paraId="0F722AAC">
            <w:pPr>
              <w:pStyle w:val="73"/>
              <w:bidi w:val="0"/>
            </w:pPr>
            <w:r>
              <w:rPr>
                <w:rFonts w:hint="eastAsia"/>
                <w:lang w:val="en-US" w:eastAsia="zh-CN"/>
              </w:rPr>
              <w:t>4.00</w:t>
            </w:r>
          </w:p>
        </w:tc>
        <w:tc>
          <w:tcPr>
            <w:tcW w:w="2250" w:type="dxa"/>
            <w:noWrap w:val="0"/>
            <w:vAlign w:val="center"/>
          </w:tcPr>
          <w:p w14:paraId="1A82F1B5">
            <w:pPr>
              <w:pStyle w:val="73"/>
              <w:bidi w:val="0"/>
            </w:pPr>
            <w:r>
              <w:rPr>
                <w:rFonts w:hint="eastAsia"/>
              </w:rPr>
              <w:t>1</w:t>
            </w:r>
            <w:r>
              <w:t>%</w:t>
            </w:r>
          </w:p>
        </w:tc>
        <w:tc>
          <w:tcPr>
            <w:tcW w:w="2252" w:type="dxa"/>
            <w:noWrap w:val="0"/>
            <w:vAlign w:val="center"/>
          </w:tcPr>
          <w:p w14:paraId="77200A51">
            <w:pPr>
              <w:pStyle w:val="73"/>
              <w:bidi w:val="0"/>
              <w:rPr>
                <w:rFonts w:hint="default" w:eastAsia="宋体"/>
                <w:lang w:val="en-US" w:eastAsia="zh-CN"/>
              </w:rPr>
            </w:pPr>
            <w:r>
              <w:rPr>
                <w:rFonts w:hint="eastAsia"/>
                <w:lang w:val="en-US" w:eastAsia="zh-CN"/>
              </w:rPr>
              <w:t>0.0200</w:t>
            </w:r>
          </w:p>
        </w:tc>
      </w:tr>
      <w:tr w14:paraId="1E7D4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9" w:type="dxa"/>
            <w:noWrap w:val="0"/>
            <w:vAlign w:val="center"/>
          </w:tcPr>
          <w:p w14:paraId="61AF3A82">
            <w:pPr>
              <w:pStyle w:val="73"/>
              <w:bidi w:val="0"/>
            </w:pPr>
            <w:r>
              <w:rPr>
                <w:rFonts w:hint="eastAsia"/>
                <w:lang w:val="en-US" w:eastAsia="zh-CN"/>
              </w:rPr>
              <w:t>10.00</w:t>
            </w:r>
          </w:p>
        </w:tc>
        <w:tc>
          <w:tcPr>
            <w:tcW w:w="2250" w:type="dxa"/>
            <w:noWrap w:val="0"/>
            <w:vAlign w:val="center"/>
          </w:tcPr>
          <w:p w14:paraId="6682BEC4">
            <w:pPr>
              <w:pStyle w:val="73"/>
              <w:bidi w:val="0"/>
              <w:rPr>
                <w:rFonts w:hint="eastAsia"/>
              </w:rPr>
            </w:pPr>
            <w:r>
              <w:rPr>
                <w:rFonts w:hint="eastAsia"/>
              </w:rPr>
              <w:t>1</w:t>
            </w:r>
            <w:r>
              <w:t>%</w:t>
            </w:r>
          </w:p>
        </w:tc>
        <w:tc>
          <w:tcPr>
            <w:tcW w:w="2252" w:type="dxa"/>
            <w:noWrap w:val="0"/>
            <w:vAlign w:val="center"/>
          </w:tcPr>
          <w:p w14:paraId="655BF333">
            <w:pPr>
              <w:pStyle w:val="73"/>
              <w:bidi w:val="0"/>
              <w:rPr>
                <w:rFonts w:hint="default" w:eastAsia="宋体"/>
                <w:lang w:val="en-US" w:eastAsia="zh-CN"/>
              </w:rPr>
            </w:pPr>
            <w:r>
              <w:rPr>
                <w:rFonts w:hint="eastAsia"/>
                <w:lang w:val="en-US" w:eastAsia="zh-CN"/>
              </w:rPr>
              <w:t>0.0500</w:t>
            </w:r>
          </w:p>
        </w:tc>
      </w:tr>
      <w:tr w14:paraId="4F68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9" w:type="dxa"/>
            <w:noWrap w:val="0"/>
            <w:vAlign w:val="center"/>
          </w:tcPr>
          <w:p w14:paraId="7B051F6E">
            <w:pPr>
              <w:pStyle w:val="73"/>
              <w:bidi w:val="0"/>
            </w:pPr>
            <w:r>
              <w:rPr>
                <w:rFonts w:hint="eastAsia"/>
                <w:lang w:val="en-US" w:eastAsia="zh-CN"/>
              </w:rPr>
              <w:t>16.00</w:t>
            </w:r>
          </w:p>
        </w:tc>
        <w:tc>
          <w:tcPr>
            <w:tcW w:w="2250" w:type="dxa"/>
            <w:noWrap w:val="0"/>
            <w:vAlign w:val="center"/>
          </w:tcPr>
          <w:p w14:paraId="1694001A">
            <w:pPr>
              <w:pStyle w:val="73"/>
              <w:bidi w:val="0"/>
              <w:rPr>
                <w:rFonts w:hint="eastAsia"/>
              </w:rPr>
            </w:pPr>
            <w:r>
              <w:rPr>
                <w:rFonts w:hint="eastAsia"/>
              </w:rPr>
              <w:t>1</w:t>
            </w:r>
            <w:r>
              <w:t>%</w:t>
            </w:r>
          </w:p>
        </w:tc>
        <w:tc>
          <w:tcPr>
            <w:tcW w:w="2252" w:type="dxa"/>
            <w:noWrap w:val="0"/>
            <w:vAlign w:val="center"/>
          </w:tcPr>
          <w:p w14:paraId="2860C163">
            <w:pPr>
              <w:pStyle w:val="73"/>
              <w:bidi w:val="0"/>
              <w:rPr>
                <w:rFonts w:hint="default" w:eastAsia="宋体"/>
                <w:lang w:val="en-US" w:eastAsia="zh-CN"/>
              </w:rPr>
            </w:pPr>
            <w:r>
              <w:rPr>
                <w:rFonts w:hint="eastAsia"/>
                <w:lang w:val="en-US" w:eastAsia="zh-CN"/>
              </w:rPr>
              <w:t>0.0800</w:t>
            </w:r>
          </w:p>
        </w:tc>
      </w:tr>
    </w:tbl>
    <w:p w14:paraId="3BAA8625">
      <w:pPr>
        <w:pStyle w:val="84"/>
        <w:bidi w:val="0"/>
        <w:rPr>
          <w:rFonts w:hint="eastAsia"/>
        </w:rPr>
      </w:pPr>
    </w:p>
    <w:p w14:paraId="2C651908">
      <w:pPr>
        <w:pStyle w:val="84"/>
        <w:bidi w:val="0"/>
      </w:pPr>
      <w:r>
        <w:rPr>
          <w:rFonts w:hint="eastAsia"/>
        </w:rPr>
        <w:t>C.</w:t>
      </w:r>
      <w:r>
        <w:rPr>
          <w:rFonts w:hint="eastAsia"/>
          <w:lang w:val="en-US" w:eastAsia="zh-CN"/>
        </w:rPr>
        <w:t>1.3</w:t>
      </w:r>
      <w:r>
        <w:rPr>
          <w:rFonts w:hint="eastAsia"/>
        </w:rPr>
        <w:t>.</w:t>
      </w:r>
      <w:r>
        <w:rPr>
          <w:rFonts w:hint="eastAsia"/>
          <w:lang w:val="en-US" w:eastAsia="zh-CN"/>
        </w:rPr>
        <w:t>2</w:t>
      </w:r>
      <w:r>
        <w:rPr>
          <w:rFonts w:hint="eastAsia"/>
        </w:rPr>
        <w:t xml:space="preserve"> 气体</w:t>
      </w:r>
      <w:r>
        <w:rPr>
          <w:rFonts w:hint="eastAsia"/>
          <w:lang w:val="en-US" w:eastAsia="zh-CN"/>
        </w:rPr>
        <w:t>稀释装置</w:t>
      </w:r>
      <w:r>
        <w:rPr>
          <w:rFonts w:hint="eastAsia"/>
        </w:rPr>
        <w:t>引入的标准不确定度</w:t>
      </w:r>
      <w:r>
        <w:rPr>
          <w:position w:val="-12"/>
        </w:rPr>
        <w:object>
          <v:shape id="_x0000_i1140" o:spt="75" type="#_x0000_t75" style="height:18pt;width:31pt;" o:ole="t" filled="f" o:preferrelative="t" stroked="f" coordsize="21600,21600">
            <v:path/>
            <v:fill on="f" focussize="0,0"/>
            <v:stroke on="f"/>
            <v:imagedata r:id="rId221" o:title=""/>
            <o:lock v:ext="edit" aspectratio="t"/>
            <w10:wrap type="none"/>
            <w10:anchorlock/>
          </v:shape>
          <o:OLEObject Type="Embed" ProgID="Equation.DSMT4" ShapeID="_x0000_i1140" DrawAspect="Content" ObjectID="_1468075840" r:id="rId220">
            <o:LockedField>false</o:LockedField>
          </o:OLEObject>
        </w:object>
      </w:r>
    </w:p>
    <w:p w14:paraId="4A064A3B">
      <w:pPr>
        <w:pStyle w:val="42"/>
        <w:bidi w:val="0"/>
        <w:rPr>
          <w:rFonts w:hint="eastAsia"/>
          <w:lang w:val="en-US" w:eastAsia="zh-CN"/>
        </w:rPr>
      </w:pPr>
      <w:r>
        <w:rPr>
          <w:rFonts w:hint="eastAsia"/>
        </w:rPr>
        <w:t>用B类评定方法进行评定，</w:t>
      </w:r>
      <w:r>
        <w:rPr>
          <w:rFonts w:hint="eastAsia"/>
          <w:lang w:val="en-US" w:eastAsia="zh-CN"/>
        </w:rPr>
        <w:t>气体稀释装置最大允许误差为</w:t>
      </w:r>
      <w:r>
        <w:rPr>
          <w:rFonts w:hint="eastAsia" w:ascii="宋体" w:hAnsi="宋体" w:eastAsia="宋体" w:cs="宋体"/>
          <w:lang w:val="en-US" w:eastAsia="zh-CN"/>
        </w:rPr>
        <w:t>±</w:t>
      </w:r>
      <w:r>
        <w:rPr>
          <w:rFonts w:hint="eastAsia"/>
          <w:lang w:val="en-US" w:eastAsia="zh-CN"/>
        </w:rPr>
        <w:t>1%，按照均匀分布进行进行考虑，可知</w:t>
      </w:r>
    </w:p>
    <w:p w14:paraId="5F62E84B">
      <w:pPr>
        <w:pStyle w:val="42"/>
        <w:bidi w:val="0"/>
        <w:spacing w:line="240" w:lineRule="auto"/>
        <w:ind w:left="0" w:leftChars="0" w:firstLine="0" w:firstLineChars="0"/>
        <w:jc w:val="center"/>
        <w:rPr>
          <w:rFonts w:hint="default"/>
          <w:lang w:val="en-US" w:eastAsia="zh-CN"/>
        </w:rPr>
      </w:pPr>
      <w:r>
        <w:rPr>
          <w:position w:val="-28"/>
        </w:rPr>
        <w:object>
          <v:shape id="_x0000_i1141" o:spt="75" type="#_x0000_t75" style="height:33pt;width:111pt;" o:ole="t" filled="f" o:preferrelative="t" stroked="f" coordsize="21600,21600">
            <v:path/>
            <v:fill on="f" focussize="0,0"/>
            <v:stroke on="f"/>
            <v:imagedata r:id="rId223" o:title=""/>
            <o:lock v:ext="edit" aspectratio="t"/>
            <w10:wrap type="none"/>
            <w10:anchorlock/>
          </v:shape>
          <o:OLEObject Type="Embed" ProgID="Equation.DSMT4" ShapeID="_x0000_i1141" DrawAspect="Content" ObjectID="_1468075841" r:id="rId222">
            <o:LockedField>false</o:LockedField>
          </o:OLEObject>
        </w:object>
      </w:r>
    </w:p>
    <w:p w14:paraId="7E6EC15D">
      <w:pPr>
        <w:pStyle w:val="42"/>
        <w:bidi w:val="0"/>
        <w:rPr>
          <w:rFonts w:hint="eastAsia"/>
        </w:rPr>
      </w:pPr>
      <w:r>
        <w:rPr>
          <w:rFonts w:hint="eastAsia"/>
        </w:rPr>
        <w:t>则</w:t>
      </w:r>
      <w:r>
        <w:rPr>
          <w:rFonts w:hint="eastAsia"/>
          <w:lang w:val="en-US" w:eastAsia="zh-CN"/>
        </w:rPr>
        <w:t>由气体稀释装置引入</w:t>
      </w:r>
      <w:r>
        <w:rPr>
          <w:rFonts w:hint="eastAsia"/>
        </w:rPr>
        <w:t>的不确定度</w:t>
      </w:r>
      <w:r>
        <w:rPr>
          <w:rFonts w:hint="eastAsia"/>
          <w:lang w:val="en-US" w:eastAsia="zh-CN"/>
        </w:rPr>
        <w:t>见表C.1.2</w:t>
      </w:r>
      <w:r>
        <w:rPr>
          <w:rFonts w:hint="eastAsia"/>
        </w:rPr>
        <w:t>：</w:t>
      </w:r>
    </w:p>
    <w:p w14:paraId="410CCFCE">
      <w:pPr>
        <w:pStyle w:val="72"/>
        <w:bidi w:val="0"/>
        <w:rPr>
          <w:rFonts w:hint="eastAsia"/>
        </w:rPr>
      </w:pPr>
      <w:r>
        <w:rPr>
          <w:rFonts w:hint="eastAsia"/>
        </w:rPr>
        <w:t>表</w:t>
      </w:r>
      <w:r>
        <w:rPr>
          <w:rFonts w:hint="eastAsia"/>
          <w:lang w:val="en-US" w:eastAsia="zh-CN"/>
        </w:rPr>
        <w:t xml:space="preserve">C.1.2 </w:t>
      </w:r>
      <w:r>
        <w:rPr>
          <w:rFonts w:hint="eastAsia"/>
        </w:rPr>
        <w:t>气体稀释装置引入的标准不确定度</w:t>
      </w:r>
    </w:p>
    <w:tbl>
      <w:tblPr>
        <w:tblStyle w:val="20"/>
        <w:tblW w:w="37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9"/>
        <w:gridCol w:w="2251"/>
        <w:gridCol w:w="2252"/>
      </w:tblGrid>
      <w:tr w14:paraId="2432B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0" w:type="dxa"/>
            <w:noWrap w:val="0"/>
            <w:vAlign w:val="center"/>
          </w:tcPr>
          <w:p w14:paraId="2D23A54D">
            <w:pPr>
              <w:pStyle w:val="73"/>
              <w:bidi w:val="0"/>
              <w:rPr>
                <w:rFonts w:hint="default" w:eastAsia="宋体"/>
                <w:lang w:val="en-US" w:eastAsia="zh-CN"/>
              </w:rPr>
            </w:pPr>
            <w:r>
              <w:t>浓度</w:t>
            </w:r>
            <w:r>
              <w:rPr>
                <w:rFonts w:hint="eastAsia"/>
                <w:lang w:val="en-US" w:eastAsia="zh-CN"/>
              </w:rPr>
              <w:t>/ %</w:t>
            </w:r>
          </w:p>
        </w:tc>
        <w:tc>
          <w:tcPr>
            <w:tcW w:w="2251" w:type="dxa"/>
            <w:noWrap w:val="0"/>
            <w:vAlign w:val="center"/>
          </w:tcPr>
          <w:p w14:paraId="121E834A">
            <w:pPr>
              <w:pStyle w:val="73"/>
              <w:bidi w:val="0"/>
              <w:rPr>
                <w:rFonts w:hint="eastAsia" w:eastAsia="宋体"/>
                <w:lang w:val="en-US" w:eastAsia="zh-CN"/>
              </w:rPr>
            </w:pPr>
            <w:r>
              <w:rPr>
                <w:position w:val="-12"/>
              </w:rPr>
              <w:object>
                <v:shape id="_x0000_i1142" o:spt="75" type="#_x0000_t75" style="height:18pt;width:37pt;" o:ole="t" filled="f" o:preferrelative="t" stroked="f" coordsize="21600,21600">
                  <v:path/>
                  <v:fill on="f" focussize="0,0"/>
                  <v:stroke on="f"/>
                  <v:imagedata r:id="rId225" o:title=""/>
                  <o:lock v:ext="edit" aspectratio="t"/>
                  <w10:wrap type="none"/>
                  <w10:anchorlock/>
                </v:shape>
                <o:OLEObject Type="Embed" ProgID="Equation.DSMT4" ShapeID="_x0000_i1142" DrawAspect="Content" ObjectID="_1468075842" r:id="rId224">
                  <o:LockedField>false</o:LockedField>
                </o:OLEObject>
              </w:object>
            </w:r>
            <w:r>
              <w:rPr>
                <w:rFonts w:hint="eastAsia"/>
                <w:position w:val="0"/>
                <w:sz w:val="21"/>
                <w:vertAlign w:val="baseline"/>
                <w:lang w:val="en-US" w:eastAsia="zh-CN"/>
              </w:rPr>
              <w:t>/ %</w:t>
            </w:r>
          </w:p>
        </w:tc>
        <w:tc>
          <w:tcPr>
            <w:tcW w:w="2252" w:type="dxa"/>
            <w:noWrap w:val="0"/>
            <w:vAlign w:val="center"/>
          </w:tcPr>
          <w:p w14:paraId="3C04073E">
            <w:pPr>
              <w:pStyle w:val="73"/>
              <w:bidi w:val="0"/>
              <w:rPr>
                <w:rFonts w:hint="default" w:eastAsia="宋体"/>
                <w:lang w:val="en-US" w:eastAsia="zh-CN"/>
              </w:rPr>
            </w:pPr>
            <w:r>
              <w:rPr>
                <w:position w:val="-12"/>
              </w:rPr>
              <w:object>
                <v:shape id="_x0000_i1143" o:spt="75" type="#_x0000_t75" style="height:18pt;width:29pt;" o:ole="t" filled="f" o:preferrelative="t" stroked="f" coordsize="21600,21600">
                  <v:path/>
                  <v:fill on="f" focussize="0,0"/>
                  <v:stroke on="f"/>
                  <v:imagedata r:id="rId227" o:title=""/>
                  <o:lock v:ext="edit" aspectratio="t"/>
                  <w10:wrap type="none"/>
                  <w10:anchorlock/>
                </v:shape>
                <o:OLEObject Type="Embed" ProgID="Equation.DSMT4" ShapeID="_x0000_i1143" DrawAspect="Content" ObjectID="_1468075843" r:id="rId226">
                  <o:LockedField>false</o:LockedField>
                </o:OLEObject>
              </w:object>
            </w:r>
            <w:r>
              <w:rPr>
                <w:rFonts w:hint="eastAsia"/>
                <w:lang w:val="en-US" w:eastAsia="zh-CN"/>
              </w:rPr>
              <w:t>/ %</w:t>
            </w:r>
          </w:p>
        </w:tc>
      </w:tr>
      <w:tr w14:paraId="74C5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0" w:type="dxa"/>
            <w:noWrap w:val="0"/>
            <w:vAlign w:val="center"/>
          </w:tcPr>
          <w:p w14:paraId="3E8142D6">
            <w:pPr>
              <w:pStyle w:val="73"/>
              <w:bidi w:val="0"/>
            </w:pPr>
            <w:r>
              <w:rPr>
                <w:rFonts w:hint="eastAsia"/>
              </w:rPr>
              <w:t>4</w:t>
            </w:r>
            <w:r>
              <w:rPr>
                <w:rFonts w:hint="eastAsia"/>
                <w:lang w:val="en-US" w:eastAsia="zh-CN"/>
              </w:rPr>
              <w:t>.</w:t>
            </w:r>
            <w:r>
              <w:rPr>
                <w:rFonts w:hint="eastAsia"/>
              </w:rPr>
              <w:t>00</w:t>
            </w:r>
          </w:p>
        </w:tc>
        <w:tc>
          <w:tcPr>
            <w:tcW w:w="2251" w:type="dxa"/>
            <w:noWrap w:val="0"/>
            <w:vAlign w:val="center"/>
          </w:tcPr>
          <w:p w14:paraId="3E3AAD8A">
            <w:pPr>
              <w:pStyle w:val="73"/>
              <w:bidi w:val="0"/>
              <w:rPr>
                <w:rFonts w:hint="default" w:eastAsia="宋体"/>
                <w:lang w:val="en-US" w:eastAsia="zh-CN"/>
              </w:rPr>
            </w:pPr>
            <w:r>
              <w:rPr>
                <w:rFonts w:hint="eastAsia"/>
                <w:lang w:val="en-US" w:eastAsia="zh-CN"/>
              </w:rPr>
              <w:t>0.58</w:t>
            </w:r>
          </w:p>
        </w:tc>
        <w:tc>
          <w:tcPr>
            <w:tcW w:w="2252" w:type="dxa"/>
            <w:noWrap w:val="0"/>
            <w:vAlign w:val="center"/>
          </w:tcPr>
          <w:p w14:paraId="2CDC0440">
            <w:pPr>
              <w:pStyle w:val="73"/>
              <w:bidi w:val="0"/>
              <w:rPr>
                <w:rFonts w:hint="default" w:eastAsia="宋体"/>
                <w:lang w:val="en-US" w:eastAsia="zh-CN"/>
              </w:rPr>
            </w:pPr>
            <w:r>
              <w:rPr>
                <w:rFonts w:hint="eastAsia"/>
                <w:lang w:val="en-US" w:eastAsia="zh-CN"/>
              </w:rPr>
              <w:t>0.0232</w:t>
            </w:r>
          </w:p>
        </w:tc>
      </w:tr>
      <w:tr w14:paraId="07EDB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0" w:type="dxa"/>
            <w:noWrap w:val="0"/>
            <w:vAlign w:val="center"/>
          </w:tcPr>
          <w:p w14:paraId="7B6AC478">
            <w:pPr>
              <w:pStyle w:val="73"/>
              <w:bidi w:val="0"/>
            </w:pPr>
            <w:r>
              <w:rPr>
                <w:rFonts w:hint="eastAsia"/>
              </w:rPr>
              <w:t>10</w:t>
            </w:r>
            <w:r>
              <w:rPr>
                <w:rFonts w:hint="eastAsia"/>
                <w:lang w:val="en-US" w:eastAsia="zh-CN"/>
              </w:rPr>
              <w:t>.</w:t>
            </w:r>
            <w:r>
              <w:rPr>
                <w:rFonts w:hint="eastAsia"/>
              </w:rPr>
              <w:t>00</w:t>
            </w:r>
          </w:p>
        </w:tc>
        <w:tc>
          <w:tcPr>
            <w:tcW w:w="2251" w:type="dxa"/>
            <w:noWrap w:val="0"/>
            <w:vAlign w:val="center"/>
          </w:tcPr>
          <w:p w14:paraId="3CECD10E">
            <w:pPr>
              <w:pStyle w:val="73"/>
              <w:bidi w:val="0"/>
              <w:rPr>
                <w:rFonts w:hint="default" w:eastAsia="宋体"/>
                <w:lang w:val="en-US" w:eastAsia="zh-CN"/>
              </w:rPr>
            </w:pPr>
            <w:r>
              <w:rPr>
                <w:rFonts w:hint="eastAsia"/>
                <w:lang w:val="en-US" w:eastAsia="zh-CN"/>
              </w:rPr>
              <w:t>0.58</w:t>
            </w:r>
          </w:p>
        </w:tc>
        <w:tc>
          <w:tcPr>
            <w:tcW w:w="2252" w:type="dxa"/>
            <w:noWrap w:val="0"/>
            <w:vAlign w:val="center"/>
          </w:tcPr>
          <w:p w14:paraId="4B2A73EA">
            <w:pPr>
              <w:pStyle w:val="73"/>
              <w:bidi w:val="0"/>
              <w:rPr>
                <w:rFonts w:hint="default" w:eastAsia="宋体"/>
                <w:lang w:val="en-US" w:eastAsia="zh-CN"/>
              </w:rPr>
            </w:pPr>
            <w:r>
              <w:rPr>
                <w:rFonts w:hint="eastAsia"/>
                <w:lang w:val="en-US" w:eastAsia="zh-CN"/>
              </w:rPr>
              <w:t>0.0580</w:t>
            </w:r>
          </w:p>
        </w:tc>
      </w:tr>
      <w:tr w14:paraId="609A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0" w:type="dxa"/>
            <w:noWrap w:val="0"/>
            <w:vAlign w:val="center"/>
          </w:tcPr>
          <w:p w14:paraId="252ABC83">
            <w:pPr>
              <w:pStyle w:val="73"/>
              <w:bidi w:val="0"/>
            </w:pPr>
            <w:r>
              <w:rPr>
                <w:rFonts w:hint="eastAsia"/>
              </w:rPr>
              <w:t>16</w:t>
            </w:r>
            <w:r>
              <w:rPr>
                <w:rFonts w:hint="eastAsia"/>
                <w:lang w:val="en-US" w:eastAsia="zh-CN"/>
              </w:rPr>
              <w:t>.</w:t>
            </w:r>
            <w:r>
              <w:rPr>
                <w:rFonts w:hint="eastAsia"/>
              </w:rPr>
              <w:t>00</w:t>
            </w:r>
          </w:p>
        </w:tc>
        <w:tc>
          <w:tcPr>
            <w:tcW w:w="2251" w:type="dxa"/>
            <w:noWrap w:val="0"/>
            <w:vAlign w:val="center"/>
          </w:tcPr>
          <w:p w14:paraId="5274E2A2">
            <w:pPr>
              <w:pStyle w:val="73"/>
              <w:bidi w:val="0"/>
              <w:rPr>
                <w:rFonts w:hint="default" w:eastAsia="宋体"/>
                <w:lang w:val="en-US" w:eastAsia="zh-CN"/>
              </w:rPr>
            </w:pPr>
            <w:r>
              <w:rPr>
                <w:rFonts w:hint="eastAsia"/>
                <w:lang w:val="en-US" w:eastAsia="zh-CN"/>
              </w:rPr>
              <w:t>0.58</w:t>
            </w:r>
          </w:p>
        </w:tc>
        <w:tc>
          <w:tcPr>
            <w:tcW w:w="2252" w:type="dxa"/>
            <w:noWrap w:val="0"/>
            <w:vAlign w:val="center"/>
          </w:tcPr>
          <w:p w14:paraId="73456154">
            <w:pPr>
              <w:pStyle w:val="73"/>
              <w:bidi w:val="0"/>
              <w:rPr>
                <w:rFonts w:hint="default" w:eastAsia="宋体"/>
                <w:lang w:val="en-US" w:eastAsia="zh-CN"/>
              </w:rPr>
            </w:pPr>
            <w:r>
              <w:rPr>
                <w:rFonts w:hint="eastAsia"/>
                <w:lang w:val="en-US" w:eastAsia="zh-CN"/>
              </w:rPr>
              <w:t>0.0928</w:t>
            </w:r>
          </w:p>
        </w:tc>
      </w:tr>
    </w:tbl>
    <w:p w14:paraId="0671F682">
      <w:pPr>
        <w:pStyle w:val="85"/>
        <w:bidi w:val="0"/>
        <w:rPr>
          <w:rFonts w:hint="eastAsia"/>
          <w:lang w:val="en-US" w:eastAsia="zh-CN"/>
        </w:rPr>
      </w:pPr>
    </w:p>
    <w:p w14:paraId="74A80CAF">
      <w:pPr>
        <w:pStyle w:val="85"/>
        <w:bidi w:val="0"/>
        <w:rPr>
          <w:rFonts w:hint="eastAsia"/>
        </w:rPr>
      </w:pPr>
      <w:r>
        <w:rPr>
          <w:rFonts w:hint="eastAsia"/>
          <w:lang w:val="en-US" w:eastAsia="zh-CN"/>
        </w:rPr>
        <w:t>C.1.3</w:t>
      </w:r>
      <w:r>
        <w:rPr>
          <w:rFonts w:hint="eastAsia"/>
        </w:rPr>
        <w:t>.</w:t>
      </w:r>
      <w:r>
        <w:rPr>
          <w:rFonts w:hint="eastAsia"/>
          <w:lang w:val="en-US" w:eastAsia="zh-CN"/>
        </w:rPr>
        <w:t>3</w:t>
      </w:r>
      <w:r>
        <w:rPr>
          <w:rFonts w:hint="eastAsia"/>
        </w:rPr>
        <w:t xml:space="preserve"> 被测仪器重复性引入的标准不确定度</w:t>
      </w:r>
      <w:r>
        <w:rPr>
          <w:b w:val="0"/>
          <w:bCs w:val="0"/>
          <w:position w:val="-12"/>
        </w:rPr>
        <w:object>
          <v:shape id="_x0000_i1144" o:spt="75" type="#_x0000_t75" style="height:18pt;width:29pt;" o:ole="t" filled="f" o:preferrelative="t" stroked="f" coordsize="21600,21600">
            <v:path/>
            <v:fill on="f" focussize="0,0"/>
            <v:stroke on="f"/>
            <v:imagedata r:id="rId206" o:title=""/>
            <o:lock v:ext="edit" aspectratio="t"/>
            <w10:wrap type="none"/>
            <w10:anchorlock/>
          </v:shape>
          <o:OLEObject Type="Embed" ProgID="Equation.DSMT4" ShapeID="_x0000_i1144" DrawAspect="Content" ObjectID="_1468075844" r:id="rId228">
            <o:LockedField>false</o:LockedField>
          </o:OLEObject>
        </w:object>
      </w:r>
    </w:p>
    <w:p w14:paraId="22C435CB">
      <w:pPr>
        <w:pStyle w:val="42"/>
        <w:bidi w:val="0"/>
        <w:rPr>
          <w:rFonts w:hint="default"/>
          <w:lang w:val="en-US" w:eastAsia="zh-CN"/>
        </w:rPr>
      </w:pPr>
      <w:r>
        <w:rPr>
          <w:rFonts w:hint="default"/>
        </w:rPr>
        <w:t>用A类</w:t>
      </w:r>
      <w:r>
        <w:rPr>
          <w:rFonts w:hint="eastAsia"/>
          <w:lang w:eastAsia="zh-CN"/>
        </w:rPr>
        <w:t>评定</w:t>
      </w:r>
      <w:r>
        <w:rPr>
          <w:rFonts w:hint="default"/>
          <w:lang w:val="en-US" w:eastAsia="zh-CN"/>
        </w:rPr>
        <w:t>方法进行</w:t>
      </w:r>
      <w:r>
        <w:rPr>
          <w:rFonts w:hint="eastAsia"/>
          <w:lang w:val="en-US" w:eastAsia="zh-CN"/>
        </w:rPr>
        <w:t>评定</w:t>
      </w:r>
      <w:r>
        <w:rPr>
          <w:rFonts w:hint="default"/>
          <w:lang w:val="en-US" w:eastAsia="zh-CN"/>
        </w:rPr>
        <w:t>，</w:t>
      </w:r>
      <w:r>
        <w:rPr>
          <w:rFonts w:hint="default"/>
        </w:rPr>
        <w:t>将浓度为通入被测仪器，待示值稳定后，重复测量10次，读取测量值，计算标准偏差；由于实际测量中，测量次数为3，则可知</w:t>
      </w:r>
      <w:r>
        <w:rPr>
          <w:b w:val="0"/>
          <w:bCs w:val="0"/>
          <w:position w:val="-12"/>
        </w:rPr>
        <w:object>
          <v:shape id="_x0000_i1145" o:spt="75" type="#_x0000_t75" style="height:18.05pt;width:29pt;" o:ole="t" filled="f" o:preferrelative="t" stroked="f" coordsize="21600,21600">
            <v:path/>
            <v:fill on="f" focussize="0,0"/>
            <v:stroke on="f"/>
            <v:imagedata r:id="rId230" o:title=""/>
            <o:lock v:ext="edit" aspectratio="t"/>
            <w10:wrap type="none"/>
            <w10:anchorlock/>
          </v:shape>
          <o:OLEObject Type="Embed" ProgID="Equation.DSMT4" ShapeID="_x0000_i1145" DrawAspect="Content" ObjectID="_1468075845" r:id="rId229">
            <o:LockedField>false</o:LockedField>
          </o:OLEObject>
        </w:object>
      </w:r>
      <w:r>
        <w:rPr>
          <w:rFonts w:hint="eastAsia"/>
        </w:rPr>
        <w:t>=</w:t>
      </w:r>
      <w:r>
        <w:rPr>
          <w:position w:val="-6"/>
        </w:rPr>
        <w:object>
          <v:shape id="_x0000_i1146" o:spt="75" type="#_x0000_t75" style="height:11pt;width:9pt;" o:ole="t" filled="f" o:preferrelative="t" stroked="f" coordsize="21600,21600">
            <v:path/>
            <v:fill on="f" focussize="0,0"/>
            <v:stroke on="f"/>
            <v:imagedata r:id="rId232" o:title=""/>
            <o:lock v:ext="edit" aspectratio="t"/>
            <w10:wrap type="none"/>
            <w10:anchorlock/>
          </v:shape>
          <o:OLEObject Type="Embed" ProgID="Equation.DSMT4" ShapeID="_x0000_i1146" DrawAspect="Content" ObjectID="_1468075846" r:id="rId231">
            <o:LockedField>false</o:LockedField>
          </o:OLEObject>
        </w:object>
      </w:r>
      <w:r>
        <w:rPr>
          <w:rFonts w:hint="eastAsia"/>
        </w:rPr>
        <w:t>/</w:t>
      </w:r>
      <w:r>
        <w:rPr>
          <w:b w:val="0"/>
          <w:bCs w:val="0"/>
          <w:position w:val="-8"/>
        </w:rPr>
        <w:object>
          <v:shape id="_x0000_i1147" o:spt="75" type="#_x0000_t75" style="height:18pt;width:18pt;" o:ole="t" filled="f" o:preferrelative="t" stroked="f" coordsize="21600,21600">
            <v:path/>
            <v:fill on="f" focussize="0,0"/>
            <v:stroke on="f"/>
            <v:imagedata r:id="rId234" o:title=""/>
            <o:lock v:ext="edit" aspectratio="t"/>
            <w10:wrap type="none"/>
            <w10:anchorlock/>
          </v:shape>
          <o:OLEObject Type="Embed" ProgID="Equation.DSMT4" ShapeID="_x0000_i1147" DrawAspect="Content" ObjectID="_1468075847" r:id="rId233">
            <o:LockedField>false</o:LockedField>
          </o:OLEObject>
        </w:object>
      </w:r>
      <w:r>
        <w:rPr>
          <w:rFonts w:hint="eastAsia"/>
        </w:rPr>
        <w:t>。</w:t>
      </w:r>
      <w:r>
        <w:rPr>
          <w:rFonts w:hint="eastAsia"/>
          <w:lang w:val="en-US" w:eastAsia="zh-CN"/>
        </w:rPr>
        <w:t>计算结果见表C.1.3。</w:t>
      </w:r>
    </w:p>
    <w:p w14:paraId="228C555B">
      <w:pPr>
        <w:pStyle w:val="72"/>
        <w:bidi w:val="0"/>
      </w:pPr>
      <w:r>
        <w:rPr>
          <w:rFonts w:hint="eastAsia"/>
        </w:rPr>
        <w:t>表</w:t>
      </w:r>
      <w:r>
        <w:rPr>
          <w:rFonts w:hint="eastAsia"/>
          <w:lang w:val="en-US" w:eastAsia="zh-CN"/>
        </w:rPr>
        <w:t>C.1.3</w:t>
      </w:r>
      <w:r>
        <w:rPr>
          <w:rFonts w:hint="eastAsia"/>
        </w:rPr>
        <w:t xml:space="preserve"> </w:t>
      </w:r>
      <w:r>
        <w:rPr>
          <w:rFonts w:hint="eastAsia"/>
          <w:lang w:val="en-US" w:eastAsia="zh-CN"/>
        </w:rPr>
        <w:t>被测仪器</w:t>
      </w:r>
      <w:r>
        <w:rPr>
          <w:rFonts w:hint="eastAsia"/>
        </w:rPr>
        <w:t>重复性引入不确定度</w:t>
      </w:r>
      <w:r>
        <w:rPr>
          <w:rFonts w:hint="eastAsia"/>
          <w:lang w:eastAsia="zh-CN"/>
        </w:rPr>
        <w:t>评定</w:t>
      </w:r>
      <w:r>
        <w:rPr>
          <w:rFonts w:hint="eastAsia"/>
        </w:rPr>
        <w:t>结果</w:t>
      </w:r>
    </w:p>
    <w:p w14:paraId="24B7AAD8">
      <w:pPr>
        <w:pStyle w:val="72"/>
        <w:wordWrap w:val="0"/>
        <w:bidi w:val="0"/>
        <w:spacing w:line="240" w:lineRule="auto"/>
        <w:jc w:val="right"/>
      </w:pPr>
      <w:r>
        <w:rPr>
          <w:rFonts w:hint="eastAsia"/>
          <w:lang w:val="en-US" w:eastAsia="zh-CN"/>
        </w:rPr>
        <w:t xml:space="preserve">%  </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1"/>
        <w:gridCol w:w="2363"/>
        <w:gridCol w:w="2363"/>
        <w:gridCol w:w="2366"/>
      </w:tblGrid>
      <w:tr w14:paraId="1B56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0" w:type="dxa"/>
            <w:vMerge w:val="restart"/>
            <w:noWrap w:val="0"/>
            <w:vAlign w:val="center"/>
          </w:tcPr>
          <w:p w14:paraId="4EFEEC00">
            <w:pPr>
              <w:pStyle w:val="73"/>
              <w:bidi w:val="0"/>
            </w:pPr>
            <w:r>
              <w:t>测量次数</w:t>
            </w:r>
          </w:p>
        </w:tc>
        <w:tc>
          <w:tcPr>
            <w:tcW w:w="6716" w:type="dxa"/>
            <w:gridSpan w:val="3"/>
            <w:noWrap w:val="0"/>
            <w:vAlign w:val="center"/>
          </w:tcPr>
          <w:p w14:paraId="6DA46EF3">
            <w:pPr>
              <w:pStyle w:val="73"/>
              <w:bidi w:val="0"/>
              <w:rPr>
                <w:rFonts w:hint="eastAsia"/>
              </w:rPr>
            </w:pPr>
            <w:r>
              <w:t>测量结果</w:t>
            </w:r>
          </w:p>
        </w:tc>
      </w:tr>
      <w:tr w14:paraId="3DB8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0" w:type="dxa"/>
            <w:vMerge w:val="continue"/>
            <w:noWrap w:val="0"/>
            <w:vAlign w:val="center"/>
          </w:tcPr>
          <w:p w14:paraId="2B3964AA">
            <w:pPr>
              <w:pStyle w:val="73"/>
              <w:bidi w:val="0"/>
            </w:pPr>
          </w:p>
        </w:tc>
        <w:tc>
          <w:tcPr>
            <w:tcW w:w="2238" w:type="dxa"/>
            <w:noWrap w:val="0"/>
            <w:vAlign w:val="center"/>
          </w:tcPr>
          <w:p w14:paraId="728F4A92">
            <w:pPr>
              <w:pStyle w:val="73"/>
              <w:bidi w:val="0"/>
              <w:rPr>
                <w:rFonts w:hint="default"/>
                <w:lang w:val="en-US" w:eastAsia="zh-CN"/>
              </w:rPr>
            </w:pPr>
            <w:r>
              <w:rPr>
                <w:rFonts w:hint="eastAsia"/>
                <w:lang w:val="en-US" w:eastAsia="zh-CN"/>
              </w:rPr>
              <w:t>4.00</w:t>
            </w:r>
          </w:p>
        </w:tc>
        <w:tc>
          <w:tcPr>
            <w:tcW w:w="2238" w:type="dxa"/>
            <w:noWrap w:val="0"/>
            <w:vAlign w:val="center"/>
          </w:tcPr>
          <w:p w14:paraId="49E3FDB8">
            <w:pPr>
              <w:pStyle w:val="73"/>
              <w:bidi w:val="0"/>
              <w:rPr>
                <w:rFonts w:hint="default"/>
                <w:lang w:val="en-US" w:eastAsia="zh-CN"/>
              </w:rPr>
            </w:pPr>
            <w:r>
              <w:rPr>
                <w:rFonts w:hint="eastAsia"/>
                <w:lang w:val="en-US" w:eastAsia="zh-CN"/>
              </w:rPr>
              <w:t>10.00</w:t>
            </w:r>
          </w:p>
        </w:tc>
        <w:tc>
          <w:tcPr>
            <w:tcW w:w="2240" w:type="dxa"/>
            <w:noWrap w:val="0"/>
            <w:vAlign w:val="center"/>
          </w:tcPr>
          <w:p w14:paraId="18B0FC35">
            <w:pPr>
              <w:pStyle w:val="73"/>
              <w:bidi w:val="0"/>
              <w:rPr>
                <w:rFonts w:hint="default"/>
                <w:lang w:val="en-US" w:eastAsia="zh-CN"/>
              </w:rPr>
            </w:pPr>
            <w:r>
              <w:rPr>
                <w:rFonts w:hint="eastAsia"/>
                <w:lang w:val="en-US" w:eastAsia="zh-CN"/>
              </w:rPr>
              <w:t>16.00</w:t>
            </w:r>
          </w:p>
        </w:tc>
      </w:tr>
      <w:tr w14:paraId="22CA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0" w:type="dxa"/>
            <w:noWrap w:val="0"/>
            <w:vAlign w:val="center"/>
          </w:tcPr>
          <w:p w14:paraId="627DCB7A">
            <w:pPr>
              <w:pStyle w:val="73"/>
              <w:bidi w:val="0"/>
            </w:pPr>
            <w:r>
              <w:rPr>
                <w:rFonts w:hint="eastAsia"/>
              </w:rPr>
              <w:t>1</w:t>
            </w:r>
          </w:p>
        </w:tc>
        <w:tc>
          <w:tcPr>
            <w:tcW w:w="2238" w:type="dxa"/>
            <w:noWrap w:val="0"/>
            <w:vAlign w:val="center"/>
          </w:tcPr>
          <w:p w14:paraId="1BD6E963">
            <w:pPr>
              <w:pStyle w:val="73"/>
              <w:bidi w:val="0"/>
              <w:rPr>
                <w:rFonts w:hint="eastAsia"/>
                <w:lang w:val="en-US" w:eastAsia="zh-CN"/>
              </w:rPr>
            </w:pPr>
            <w:r>
              <w:rPr>
                <w:rFonts w:hint="default"/>
                <w:lang w:val="en-US" w:eastAsia="zh-CN"/>
              </w:rPr>
              <w:t>3.92</w:t>
            </w:r>
          </w:p>
        </w:tc>
        <w:tc>
          <w:tcPr>
            <w:tcW w:w="2238" w:type="dxa"/>
            <w:noWrap w:val="0"/>
            <w:vAlign w:val="center"/>
          </w:tcPr>
          <w:p w14:paraId="190F9785">
            <w:pPr>
              <w:pStyle w:val="73"/>
              <w:bidi w:val="0"/>
              <w:rPr>
                <w:rFonts w:hint="eastAsia"/>
                <w:lang w:val="en-US" w:eastAsia="zh-CN"/>
              </w:rPr>
            </w:pPr>
            <w:r>
              <w:rPr>
                <w:rFonts w:hint="default"/>
                <w:lang w:val="en-US" w:eastAsia="zh-CN"/>
              </w:rPr>
              <w:t>9.93</w:t>
            </w:r>
          </w:p>
        </w:tc>
        <w:tc>
          <w:tcPr>
            <w:tcW w:w="2240" w:type="dxa"/>
            <w:noWrap w:val="0"/>
            <w:vAlign w:val="center"/>
          </w:tcPr>
          <w:p w14:paraId="18B933EC">
            <w:pPr>
              <w:pStyle w:val="73"/>
              <w:bidi w:val="0"/>
              <w:rPr>
                <w:rFonts w:hint="eastAsia"/>
                <w:lang w:val="en-US" w:eastAsia="zh-CN"/>
              </w:rPr>
            </w:pPr>
            <w:r>
              <w:rPr>
                <w:rFonts w:hint="default"/>
                <w:lang w:val="en-US" w:eastAsia="zh-CN"/>
              </w:rPr>
              <w:t>16.09</w:t>
            </w:r>
          </w:p>
        </w:tc>
      </w:tr>
      <w:tr w14:paraId="67BF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0" w:type="dxa"/>
            <w:noWrap w:val="0"/>
            <w:vAlign w:val="center"/>
          </w:tcPr>
          <w:p w14:paraId="4921701C">
            <w:pPr>
              <w:pStyle w:val="73"/>
              <w:bidi w:val="0"/>
            </w:pPr>
            <w:r>
              <w:rPr>
                <w:rFonts w:hint="eastAsia"/>
              </w:rPr>
              <w:t>2</w:t>
            </w:r>
          </w:p>
        </w:tc>
        <w:tc>
          <w:tcPr>
            <w:tcW w:w="2238" w:type="dxa"/>
            <w:noWrap w:val="0"/>
            <w:vAlign w:val="center"/>
          </w:tcPr>
          <w:p w14:paraId="5F788C3A">
            <w:pPr>
              <w:pStyle w:val="73"/>
              <w:bidi w:val="0"/>
              <w:rPr>
                <w:rFonts w:hint="eastAsia"/>
                <w:lang w:val="en-US" w:eastAsia="zh-CN"/>
              </w:rPr>
            </w:pPr>
            <w:r>
              <w:rPr>
                <w:rFonts w:hint="default"/>
                <w:lang w:val="en-US" w:eastAsia="zh-CN"/>
              </w:rPr>
              <w:t>3.85</w:t>
            </w:r>
          </w:p>
        </w:tc>
        <w:tc>
          <w:tcPr>
            <w:tcW w:w="2238" w:type="dxa"/>
            <w:noWrap w:val="0"/>
            <w:vAlign w:val="center"/>
          </w:tcPr>
          <w:p w14:paraId="164F120A">
            <w:pPr>
              <w:pStyle w:val="73"/>
              <w:bidi w:val="0"/>
              <w:rPr>
                <w:rFonts w:hint="eastAsia"/>
                <w:lang w:val="en-US" w:eastAsia="zh-CN"/>
              </w:rPr>
            </w:pPr>
            <w:r>
              <w:rPr>
                <w:rFonts w:hint="default"/>
                <w:lang w:val="en-US" w:eastAsia="zh-CN"/>
              </w:rPr>
              <w:t>9.85</w:t>
            </w:r>
          </w:p>
        </w:tc>
        <w:tc>
          <w:tcPr>
            <w:tcW w:w="2240" w:type="dxa"/>
            <w:noWrap w:val="0"/>
            <w:vAlign w:val="center"/>
          </w:tcPr>
          <w:p w14:paraId="648DC2A8">
            <w:pPr>
              <w:pStyle w:val="73"/>
              <w:bidi w:val="0"/>
              <w:rPr>
                <w:rFonts w:hint="default"/>
                <w:lang w:val="en-US" w:eastAsia="zh-CN"/>
              </w:rPr>
            </w:pPr>
            <w:r>
              <w:rPr>
                <w:rFonts w:hint="default"/>
                <w:lang w:val="en-US" w:eastAsia="zh-CN"/>
              </w:rPr>
              <w:t>16.1</w:t>
            </w:r>
            <w:r>
              <w:rPr>
                <w:rFonts w:hint="eastAsia"/>
                <w:lang w:val="en-US" w:eastAsia="zh-CN"/>
              </w:rPr>
              <w:t>8</w:t>
            </w:r>
          </w:p>
        </w:tc>
      </w:tr>
      <w:tr w14:paraId="3B54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0" w:type="dxa"/>
            <w:noWrap w:val="0"/>
            <w:vAlign w:val="center"/>
          </w:tcPr>
          <w:p w14:paraId="7DCAECF9">
            <w:pPr>
              <w:pStyle w:val="73"/>
              <w:bidi w:val="0"/>
            </w:pPr>
            <w:r>
              <w:rPr>
                <w:rFonts w:hint="eastAsia"/>
              </w:rPr>
              <w:t>3</w:t>
            </w:r>
          </w:p>
        </w:tc>
        <w:tc>
          <w:tcPr>
            <w:tcW w:w="2238" w:type="dxa"/>
            <w:noWrap w:val="0"/>
            <w:vAlign w:val="center"/>
          </w:tcPr>
          <w:p w14:paraId="4788B3A4">
            <w:pPr>
              <w:pStyle w:val="73"/>
              <w:bidi w:val="0"/>
              <w:rPr>
                <w:rFonts w:hint="eastAsia"/>
                <w:lang w:val="en-US" w:eastAsia="zh-CN"/>
              </w:rPr>
            </w:pPr>
            <w:r>
              <w:rPr>
                <w:rFonts w:hint="default"/>
                <w:lang w:val="en-US" w:eastAsia="zh-CN"/>
              </w:rPr>
              <w:t>3.88</w:t>
            </w:r>
          </w:p>
        </w:tc>
        <w:tc>
          <w:tcPr>
            <w:tcW w:w="2238" w:type="dxa"/>
            <w:noWrap w:val="0"/>
            <w:vAlign w:val="center"/>
          </w:tcPr>
          <w:p w14:paraId="1B27535A">
            <w:pPr>
              <w:pStyle w:val="73"/>
              <w:bidi w:val="0"/>
              <w:rPr>
                <w:rFonts w:hint="eastAsia"/>
                <w:lang w:val="en-US" w:eastAsia="zh-CN"/>
              </w:rPr>
            </w:pPr>
            <w:r>
              <w:rPr>
                <w:rFonts w:hint="default"/>
                <w:lang w:val="en-US" w:eastAsia="zh-CN"/>
              </w:rPr>
              <w:t>9.91</w:t>
            </w:r>
          </w:p>
        </w:tc>
        <w:tc>
          <w:tcPr>
            <w:tcW w:w="2240" w:type="dxa"/>
            <w:noWrap w:val="0"/>
            <w:vAlign w:val="center"/>
          </w:tcPr>
          <w:p w14:paraId="4AB6E33C">
            <w:pPr>
              <w:pStyle w:val="73"/>
              <w:bidi w:val="0"/>
              <w:rPr>
                <w:rFonts w:hint="default"/>
                <w:lang w:val="en-US" w:eastAsia="zh-CN"/>
              </w:rPr>
            </w:pPr>
            <w:r>
              <w:rPr>
                <w:rFonts w:hint="default"/>
                <w:lang w:val="en-US" w:eastAsia="zh-CN"/>
              </w:rPr>
              <w:t>16.</w:t>
            </w:r>
            <w:r>
              <w:rPr>
                <w:rFonts w:hint="eastAsia"/>
                <w:lang w:val="en-US" w:eastAsia="zh-CN"/>
              </w:rPr>
              <w:t>20</w:t>
            </w:r>
          </w:p>
        </w:tc>
      </w:tr>
      <w:tr w14:paraId="26220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0" w:type="dxa"/>
            <w:noWrap w:val="0"/>
            <w:vAlign w:val="center"/>
          </w:tcPr>
          <w:p w14:paraId="393D1BB0">
            <w:pPr>
              <w:pStyle w:val="73"/>
              <w:bidi w:val="0"/>
            </w:pPr>
            <w:r>
              <w:rPr>
                <w:rFonts w:hint="eastAsia"/>
              </w:rPr>
              <w:t>4</w:t>
            </w:r>
          </w:p>
        </w:tc>
        <w:tc>
          <w:tcPr>
            <w:tcW w:w="2238" w:type="dxa"/>
            <w:noWrap w:val="0"/>
            <w:vAlign w:val="center"/>
          </w:tcPr>
          <w:p w14:paraId="21311FF2">
            <w:pPr>
              <w:pStyle w:val="73"/>
              <w:bidi w:val="0"/>
              <w:rPr>
                <w:rFonts w:hint="eastAsia"/>
                <w:lang w:val="en-US" w:eastAsia="zh-CN"/>
              </w:rPr>
            </w:pPr>
            <w:r>
              <w:rPr>
                <w:rFonts w:hint="default"/>
                <w:lang w:val="en-US" w:eastAsia="zh-CN"/>
              </w:rPr>
              <w:t>3.80</w:t>
            </w:r>
          </w:p>
        </w:tc>
        <w:tc>
          <w:tcPr>
            <w:tcW w:w="2238" w:type="dxa"/>
            <w:noWrap w:val="0"/>
            <w:vAlign w:val="center"/>
          </w:tcPr>
          <w:p w14:paraId="5ECDA1C8">
            <w:pPr>
              <w:pStyle w:val="73"/>
              <w:bidi w:val="0"/>
              <w:rPr>
                <w:rFonts w:hint="eastAsia"/>
                <w:lang w:val="en-US" w:eastAsia="zh-CN"/>
              </w:rPr>
            </w:pPr>
            <w:r>
              <w:rPr>
                <w:rFonts w:hint="default"/>
                <w:lang w:val="en-US" w:eastAsia="zh-CN"/>
              </w:rPr>
              <w:t>9.98</w:t>
            </w:r>
          </w:p>
        </w:tc>
        <w:tc>
          <w:tcPr>
            <w:tcW w:w="2240" w:type="dxa"/>
            <w:noWrap w:val="0"/>
            <w:vAlign w:val="center"/>
          </w:tcPr>
          <w:p w14:paraId="2DCFFB89">
            <w:pPr>
              <w:pStyle w:val="73"/>
              <w:bidi w:val="0"/>
              <w:rPr>
                <w:rFonts w:hint="eastAsia"/>
                <w:lang w:val="en-US" w:eastAsia="zh-CN"/>
              </w:rPr>
            </w:pPr>
            <w:r>
              <w:rPr>
                <w:rFonts w:hint="default"/>
                <w:lang w:val="en-US" w:eastAsia="zh-CN"/>
              </w:rPr>
              <w:t>16.25</w:t>
            </w:r>
          </w:p>
        </w:tc>
      </w:tr>
      <w:tr w14:paraId="40C6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0" w:type="dxa"/>
            <w:noWrap w:val="0"/>
            <w:vAlign w:val="center"/>
          </w:tcPr>
          <w:p w14:paraId="73C15A63">
            <w:pPr>
              <w:pStyle w:val="73"/>
              <w:bidi w:val="0"/>
            </w:pPr>
            <w:r>
              <w:rPr>
                <w:rFonts w:hint="eastAsia"/>
              </w:rPr>
              <w:t>5</w:t>
            </w:r>
          </w:p>
        </w:tc>
        <w:tc>
          <w:tcPr>
            <w:tcW w:w="2238" w:type="dxa"/>
            <w:noWrap w:val="0"/>
            <w:vAlign w:val="center"/>
          </w:tcPr>
          <w:p w14:paraId="71421D3E">
            <w:pPr>
              <w:pStyle w:val="73"/>
              <w:bidi w:val="0"/>
              <w:rPr>
                <w:rFonts w:hint="eastAsia"/>
                <w:lang w:val="en-US" w:eastAsia="zh-CN"/>
              </w:rPr>
            </w:pPr>
            <w:r>
              <w:rPr>
                <w:rFonts w:hint="default"/>
                <w:lang w:val="en-US" w:eastAsia="zh-CN"/>
              </w:rPr>
              <w:t>3.90</w:t>
            </w:r>
          </w:p>
        </w:tc>
        <w:tc>
          <w:tcPr>
            <w:tcW w:w="2238" w:type="dxa"/>
            <w:noWrap w:val="0"/>
            <w:vAlign w:val="center"/>
          </w:tcPr>
          <w:p w14:paraId="2A57CFB1">
            <w:pPr>
              <w:pStyle w:val="73"/>
              <w:bidi w:val="0"/>
              <w:rPr>
                <w:rFonts w:hint="eastAsia"/>
                <w:lang w:val="en-US" w:eastAsia="zh-CN"/>
              </w:rPr>
            </w:pPr>
            <w:r>
              <w:rPr>
                <w:rFonts w:hint="default"/>
                <w:lang w:val="en-US" w:eastAsia="zh-CN"/>
              </w:rPr>
              <w:t>9.96</w:t>
            </w:r>
          </w:p>
        </w:tc>
        <w:tc>
          <w:tcPr>
            <w:tcW w:w="2240" w:type="dxa"/>
            <w:noWrap w:val="0"/>
            <w:vAlign w:val="center"/>
          </w:tcPr>
          <w:p w14:paraId="51CFA69C">
            <w:pPr>
              <w:pStyle w:val="73"/>
              <w:bidi w:val="0"/>
              <w:rPr>
                <w:rFonts w:hint="eastAsia"/>
                <w:lang w:val="en-US" w:eastAsia="zh-CN"/>
              </w:rPr>
            </w:pPr>
            <w:r>
              <w:rPr>
                <w:rFonts w:hint="default"/>
                <w:lang w:val="en-US" w:eastAsia="zh-CN"/>
              </w:rPr>
              <w:t>16.12</w:t>
            </w:r>
          </w:p>
        </w:tc>
      </w:tr>
      <w:tr w14:paraId="28F10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0" w:type="dxa"/>
            <w:noWrap w:val="0"/>
            <w:vAlign w:val="center"/>
          </w:tcPr>
          <w:p w14:paraId="6F9A7130">
            <w:pPr>
              <w:pStyle w:val="73"/>
              <w:bidi w:val="0"/>
            </w:pPr>
            <w:r>
              <w:rPr>
                <w:rFonts w:hint="eastAsia"/>
              </w:rPr>
              <w:t>6</w:t>
            </w:r>
          </w:p>
        </w:tc>
        <w:tc>
          <w:tcPr>
            <w:tcW w:w="2238" w:type="dxa"/>
            <w:noWrap w:val="0"/>
            <w:vAlign w:val="center"/>
          </w:tcPr>
          <w:p w14:paraId="24FEB7B9">
            <w:pPr>
              <w:pStyle w:val="73"/>
              <w:bidi w:val="0"/>
              <w:rPr>
                <w:rFonts w:hint="eastAsia"/>
                <w:lang w:val="en-US" w:eastAsia="zh-CN"/>
              </w:rPr>
            </w:pPr>
            <w:r>
              <w:rPr>
                <w:rFonts w:hint="default"/>
                <w:lang w:val="en-US" w:eastAsia="zh-CN"/>
              </w:rPr>
              <w:t>3.85</w:t>
            </w:r>
          </w:p>
        </w:tc>
        <w:tc>
          <w:tcPr>
            <w:tcW w:w="2238" w:type="dxa"/>
            <w:noWrap w:val="0"/>
            <w:vAlign w:val="center"/>
          </w:tcPr>
          <w:p w14:paraId="67C561CF">
            <w:pPr>
              <w:pStyle w:val="73"/>
              <w:bidi w:val="0"/>
              <w:rPr>
                <w:rFonts w:hint="eastAsia"/>
                <w:lang w:val="en-US" w:eastAsia="zh-CN"/>
              </w:rPr>
            </w:pPr>
            <w:r>
              <w:rPr>
                <w:rFonts w:hint="default"/>
                <w:lang w:val="en-US" w:eastAsia="zh-CN"/>
              </w:rPr>
              <w:t>9.87</w:t>
            </w:r>
          </w:p>
        </w:tc>
        <w:tc>
          <w:tcPr>
            <w:tcW w:w="2240" w:type="dxa"/>
            <w:noWrap w:val="0"/>
            <w:vAlign w:val="center"/>
          </w:tcPr>
          <w:p w14:paraId="229D7132">
            <w:pPr>
              <w:pStyle w:val="73"/>
              <w:bidi w:val="0"/>
              <w:rPr>
                <w:rFonts w:hint="default"/>
                <w:lang w:val="en-US" w:eastAsia="zh-CN"/>
              </w:rPr>
            </w:pPr>
            <w:r>
              <w:rPr>
                <w:rFonts w:hint="default"/>
                <w:lang w:val="en-US" w:eastAsia="zh-CN"/>
              </w:rPr>
              <w:t>16.1</w:t>
            </w:r>
            <w:r>
              <w:rPr>
                <w:rFonts w:hint="eastAsia"/>
                <w:lang w:val="en-US" w:eastAsia="zh-CN"/>
              </w:rPr>
              <w:t>4</w:t>
            </w:r>
          </w:p>
        </w:tc>
      </w:tr>
      <w:tr w14:paraId="3FD17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0" w:type="dxa"/>
            <w:noWrap w:val="0"/>
            <w:vAlign w:val="center"/>
          </w:tcPr>
          <w:p w14:paraId="780E9865">
            <w:pPr>
              <w:pStyle w:val="73"/>
              <w:bidi w:val="0"/>
            </w:pPr>
            <w:r>
              <w:rPr>
                <w:rFonts w:hint="eastAsia"/>
              </w:rPr>
              <w:t>7</w:t>
            </w:r>
          </w:p>
        </w:tc>
        <w:tc>
          <w:tcPr>
            <w:tcW w:w="2238" w:type="dxa"/>
            <w:noWrap w:val="0"/>
            <w:vAlign w:val="center"/>
          </w:tcPr>
          <w:p w14:paraId="636B8BEB">
            <w:pPr>
              <w:pStyle w:val="73"/>
              <w:bidi w:val="0"/>
              <w:rPr>
                <w:rFonts w:hint="eastAsia"/>
                <w:lang w:val="en-US" w:eastAsia="zh-CN"/>
              </w:rPr>
            </w:pPr>
            <w:r>
              <w:rPr>
                <w:rFonts w:hint="default"/>
                <w:lang w:val="en-US" w:eastAsia="zh-CN"/>
              </w:rPr>
              <w:t>3.83</w:t>
            </w:r>
          </w:p>
        </w:tc>
        <w:tc>
          <w:tcPr>
            <w:tcW w:w="2238" w:type="dxa"/>
            <w:noWrap w:val="0"/>
            <w:vAlign w:val="center"/>
          </w:tcPr>
          <w:p w14:paraId="70CD9053">
            <w:pPr>
              <w:pStyle w:val="73"/>
              <w:bidi w:val="0"/>
              <w:rPr>
                <w:rFonts w:hint="eastAsia"/>
                <w:lang w:val="en-US" w:eastAsia="zh-CN"/>
              </w:rPr>
            </w:pPr>
            <w:r>
              <w:rPr>
                <w:rFonts w:hint="default"/>
                <w:lang w:val="en-US" w:eastAsia="zh-CN"/>
              </w:rPr>
              <w:t>9.89</w:t>
            </w:r>
          </w:p>
        </w:tc>
        <w:tc>
          <w:tcPr>
            <w:tcW w:w="2240" w:type="dxa"/>
            <w:noWrap w:val="0"/>
            <w:vAlign w:val="center"/>
          </w:tcPr>
          <w:p w14:paraId="1CF1FA01">
            <w:pPr>
              <w:pStyle w:val="73"/>
              <w:bidi w:val="0"/>
              <w:rPr>
                <w:rFonts w:hint="eastAsia"/>
                <w:lang w:val="en-US" w:eastAsia="zh-CN"/>
              </w:rPr>
            </w:pPr>
            <w:r>
              <w:rPr>
                <w:rFonts w:hint="default"/>
                <w:lang w:val="en-US" w:eastAsia="zh-CN"/>
              </w:rPr>
              <w:t>16.17</w:t>
            </w:r>
          </w:p>
        </w:tc>
      </w:tr>
      <w:tr w14:paraId="4D77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0" w:type="dxa"/>
            <w:noWrap w:val="0"/>
            <w:vAlign w:val="center"/>
          </w:tcPr>
          <w:p w14:paraId="5C2477AB">
            <w:pPr>
              <w:pStyle w:val="73"/>
              <w:bidi w:val="0"/>
            </w:pPr>
            <w:r>
              <w:rPr>
                <w:rFonts w:hint="eastAsia"/>
              </w:rPr>
              <w:t>8</w:t>
            </w:r>
          </w:p>
        </w:tc>
        <w:tc>
          <w:tcPr>
            <w:tcW w:w="2238" w:type="dxa"/>
            <w:noWrap w:val="0"/>
            <w:vAlign w:val="center"/>
          </w:tcPr>
          <w:p w14:paraId="07550724">
            <w:pPr>
              <w:pStyle w:val="73"/>
              <w:bidi w:val="0"/>
              <w:rPr>
                <w:rFonts w:hint="eastAsia"/>
                <w:lang w:val="en-US" w:eastAsia="zh-CN"/>
              </w:rPr>
            </w:pPr>
            <w:r>
              <w:rPr>
                <w:rFonts w:hint="default"/>
                <w:lang w:val="en-US" w:eastAsia="zh-CN"/>
              </w:rPr>
              <w:t>3.84</w:t>
            </w:r>
          </w:p>
        </w:tc>
        <w:tc>
          <w:tcPr>
            <w:tcW w:w="2238" w:type="dxa"/>
            <w:noWrap w:val="0"/>
            <w:vAlign w:val="center"/>
          </w:tcPr>
          <w:p w14:paraId="4A02CD9E">
            <w:pPr>
              <w:pStyle w:val="73"/>
              <w:bidi w:val="0"/>
              <w:rPr>
                <w:rFonts w:hint="eastAsia"/>
                <w:lang w:val="en-US" w:eastAsia="zh-CN"/>
              </w:rPr>
            </w:pPr>
            <w:r>
              <w:rPr>
                <w:rFonts w:hint="default"/>
                <w:lang w:val="en-US" w:eastAsia="zh-CN"/>
              </w:rPr>
              <w:t>9.93</w:t>
            </w:r>
          </w:p>
        </w:tc>
        <w:tc>
          <w:tcPr>
            <w:tcW w:w="2240" w:type="dxa"/>
            <w:noWrap w:val="0"/>
            <w:vAlign w:val="center"/>
          </w:tcPr>
          <w:p w14:paraId="005D8130">
            <w:pPr>
              <w:pStyle w:val="73"/>
              <w:bidi w:val="0"/>
              <w:rPr>
                <w:rFonts w:hint="eastAsia"/>
                <w:lang w:val="en-US" w:eastAsia="zh-CN"/>
              </w:rPr>
            </w:pPr>
            <w:r>
              <w:rPr>
                <w:rFonts w:hint="default"/>
                <w:lang w:val="en-US" w:eastAsia="zh-CN"/>
              </w:rPr>
              <w:t>16.27</w:t>
            </w:r>
          </w:p>
        </w:tc>
      </w:tr>
      <w:tr w14:paraId="41C5F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0" w:type="dxa"/>
            <w:noWrap w:val="0"/>
            <w:vAlign w:val="center"/>
          </w:tcPr>
          <w:p w14:paraId="74584147">
            <w:pPr>
              <w:pStyle w:val="73"/>
              <w:bidi w:val="0"/>
            </w:pPr>
            <w:r>
              <w:rPr>
                <w:rFonts w:hint="eastAsia"/>
              </w:rPr>
              <w:t>9</w:t>
            </w:r>
          </w:p>
        </w:tc>
        <w:tc>
          <w:tcPr>
            <w:tcW w:w="2238" w:type="dxa"/>
            <w:noWrap w:val="0"/>
            <w:vAlign w:val="center"/>
          </w:tcPr>
          <w:p w14:paraId="1F3A368B">
            <w:pPr>
              <w:pStyle w:val="73"/>
              <w:bidi w:val="0"/>
              <w:rPr>
                <w:rFonts w:hint="eastAsia"/>
                <w:lang w:val="en-US" w:eastAsia="zh-CN"/>
              </w:rPr>
            </w:pPr>
            <w:r>
              <w:rPr>
                <w:rFonts w:hint="default"/>
                <w:lang w:val="en-US" w:eastAsia="zh-CN"/>
              </w:rPr>
              <w:t xml:space="preserve">3.93 </w:t>
            </w:r>
          </w:p>
        </w:tc>
        <w:tc>
          <w:tcPr>
            <w:tcW w:w="2238" w:type="dxa"/>
            <w:noWrap w:val="0"/>
            <w:vAlign w:val="center"/>
          </w:tcPr>
          <w:p w14:paraId="16646FA6">
            <w:pPr>
              <w:pStyle w:val="73"/>
              <w:bidi w:val="0"/>
              <w:rPr>
                <w:rFonts w:hint="eastAsia"/>
                <w:lang w:val="en-US" w:eastAsia="zh-CN"/>
              </w:rPr>
            </w:pPr>
            <w:r>
              <w:rPr>
                <w:rFonts w:hint="default"/>
                <w:lang w:val="en-US" w:eastAsia="zh-CN"/>
              </w:rPr>
              <w:t>9.91</w:t>
            </w:r>
          </w:p>
        </w:tc>
        <w:tc>
          <w:tcPr>
            <w:tcW w:w="2240" w:type="dxa"/>
            <w:noWrap w:val="0"/>
            <w:vAlign w:val="center"/>
          </w:tcPr>
          <w:p w14:paraId="6B1524DC">
            <w:pPr>
              <w:pStyle w:val="73"/>
              <w:bidi w:val="0"/>
              <w:rPr>
                <w:rFonts w:hint="default"/>
                <w:lang w:val="en-US" w:eastAsia="zh-CN"/>
              </w:rPr>
            </w:pPr>
            <w:r>
              <w:rPr>
                <w:rFonts w:hint="default"/>
                <w:lang w:val="en-US" w:eastAsia="zh-CN"/>
              </w:rPr>
              <w:t>16.</w:t>
            </w:r>
            <w:r>
              <w:rPr>
                <w:rFonts w:hint="eastAsia"/>
                <w:lang w:val="en-US" w:eastAsia="zh-CN"/>
              </w:rPr>
              <w:t>04</w:t>
            </w:r>
          </w:p>
        </w:tc>
      </w:tr>
      <w:tr w14:paraId="289EE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0" w:type="dxa"/>
            <w:noWrap w:val="0"/>
            <w:vAlign w:val="center"/>
          </w:tcPr>
          <w:p w14:paraId="66D72C15">
            <w:pPr>
              <w:pStyle w:val="73"/>
              <w:bidi w:val="0"/>
            </w:pPr>
            <w:r>
              <w:rPr>
                <w:rFonts w:hint="eastAsia"/>
              </w:rPr>
              <w:t>10</w:t>
            </w:r>
          </w:p>
        </w:tc>
        <w:tc>
          <w:tcPr>
            <w:tcW w:w="2238" w:type="dxa"/>
            <w:noWrap w:val="0"/>
            <w:vAlign w:val="center"/>
          </w:tcPr>
          <w:p w14:paraId="69C78B90">
            <w:pPr>
              <w:pStyle w:val="73"/>
              <w:bidi w:val="0"/>
              <w:rPr>
                <w:rFonts w:hint="eastAsia"/>
                <w:lang w:val="en-US" w:eastAsia="zh-CN"/>
              </w:rPr>
            </w:pPr>
            <w:r>
              <w:rPr>
                <w:rFonts w:hint="default"/>
                <w:lang w:val="en-US" w:eastAsia="zh-CN"/>
              </w:rPr>
              <w:t>3.86</w:t>
            </w:r>
          </w:p>
        </w:tc>
        <w:tc>
          <w:tcPr>
            <w:tcW w:w="2238" w:type="dxa"/>
            <w:noWrap w:val="0"/>
            <w:vAlign w:val="center"/>
          </w:tcPr>
          <w:p w14:paraId="2EA664A0">
            <w:pPr>
              <w:pStyle w:val="73"/>
              <w:bidi w:val="0"/>
              <w:rPr>
                <w:rFonts w:hint="eastAsia"/>
                <w:lang w:val="en-US" w:eastAsia="zh-CN"/>
              </w:rPr>
            </w:pPr>
            <w:r>
              <w:rPr>
                <w:rFonts w:hint="default"/>
                <w:lang w:val="en-US" w:eastAsia="zh-CN"/>
              </w:rPr>
              <w:t>9.82</w:t>
            </w:r>
          </w:p>
        </w:tc>
        <w:tc>
          <w:tcPr>
            <w:tcW w:w="2240" w:type="dxa"/>
            <w:noWrap w:val="0"/>
            <w:vAlign w:val="center"/>
          </w:tcPr>
          <w:p w14:paraId="7FF36071">
            <w:pPr>
              <w:pStyle w:val="73"/>
              <w:bidi w:val="0"/>
              <w:rPr>
                <w:rFonts w:hint="eastAsia"/>
                <w:lang w:val="en-US" w:eastAsia="zh-CN"/>
              </w:rPr>
            </w:pPr>
            <w:r>
              <w:rPr>
                <w:rFonts w:hint="default"/>
                <w:lang w:val="en-US" w:eastAsia="zh-CN"/>
              </w:rPr>
              <w:t>16.16</w:t>
            </w:r>
          </w:p>
        </w:tc>
      </w:tr>
      <w:tr w14:paraId="3133C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0" w:type="dxa"/>
            <w:noWrap w:val="0"/>
            <w:vAlign w:val="center"/>
          </w:tcPr>
          <w:p w14:paraId="28E978ED">
            <w:pPr>
              <w:pStyle w:val="73"/>
              <w:bidi w:val="0"/>
            </w:pPr>
            <w:r>
              <w:rPr>
                <w:rFonts w:hint="eastAsia"/>
              </w:rPr>
              <w:t>平均值</w:t>
            </w:r>
          </w:p>
        </w:tc>
        <w:tc>
          <w:tcPr>
            <w:tcW w:w="2238" w:type="dxa"/>
            <w:noWrap w:val="0"/>
            <w:vAlign w:val="center"/>
          </w:tcPr>
          <w:p w14:paraId="733CFB59">
            <w:pPr>
              <w:pStyle w:val="73"/>
              <w:bidi w:val="0"/>
              <w:rPr>
                <w:rFonts w:hint="default"/>
                <w:lang w:val="en-US" w:eastAsia="zh-CN"/>
              </w:rPr>
            </w:pPr>
            <w:r>
              <w:rPr>
                <w:rFonts w:hint="eastAsia"/>
                <w:lang w:val="en-US" w:eastAsia="zh-CN"/>
              </w:rPr>
              <w:t>3.87</w:t>
            </w:r>
          </w:p>
        </w:tc>
        <w:tc>
          <w:tcPr>
            <w:tcW w:w="2238" w:type="dxa"/>
            <w:noWrap w:val="0"/>
            <w:vAlign w:val="center"/>
          </w:tcPr>
          <w:p w14:paraId="58FCD1B0">
            <w:pPr>
              <w:pStyle w:val="73"/>
              <w:bidi w:val="0"/>
              <w:rPr>
                <w:rFonts w:hint="default"/>
                <w:lang w:val="en-US" w:eastAsia="zh-CN"/>
              </w:rPr>
            </w:pPr>
            <w:r>
              <w:rPr>
                <w:rFonts w:hint="eastAsia"/>
                <w:lang w:val="en-US" w:eastAsia="zh-CN"/>
              </w:rPr>
              <w:t>9.91</w:t>
            </w:r>
          </w:p>
        </w:tc>
        <w:tc>
          <w:tcPr>
            <w:tcW w:w="2240" w:type="dxa"/>
            <w:noWrap w:val="0"/>
            <w:vAlign w:val="center"/>
          </w:tcPr>
          <w:p w14:paraId="35BC648C">
            <w:pPr>
              <w:pStyle w:val="73"/>
              <w:bidi w:val="0"/>
              <w:rPr>
                <w:rFonts w:hint="default"/>
                <w:lang w:val="en-US" w:eastAsia="zh-CN"/>
              </w:rPr>
            </w:pPr>
            <w:r>
              <w:rPr>
                <w:rFonts w:hint="eastAsia"/>
                <w:lang w:val="en-US" w:eastAsia="zh-CN"/>
              </w:rPr>
              <w:t>16.16</w:t>
            </w:r>
          </w:p>
        </w:tc>
      </w:tr>
      <w:tr w14:paraId="32538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0" w:type="dxa"/>
            <w:noWrap w:val="0"/>
            <w:vAlign w:val="center"/>
          </w:tcPr>
          <w:p w14:paraId="451BE307">
            <w:pPr>
              <w:pStyle w:val="73"/>
              <w:bidi w:val="0"/>
            </w:pPr>
            <w:r>
              <w:rPr>
                <w:rFonts w:hint="eastAsia"/>
              </w:rPr>
              <w:t>s</w:t>
            </w:r>
          </w:p>
        </w:tc>
        <w:tc>
          <w:tcPr>
            <w:tcW w:w="2238" w:type="dxa"/>
            <w:noWrap w:val="0"/>
            <w:vAlign w:val="center"/>
          </w:tcPr>
          <w:p w14:paraId="2EFF6D35">
            <w:pPr>
              <w:pStyle w:val="73"/>
              <w:bidi w:val="0"/>
              <w:rPr>
                <w:rFonts w:hint="default"/>
                <w:lang w:val="en-US" w:eastAsia="zh-CN"/>
              </w:rPr>
            </w:pPr>
            <w:r>
              <w:rPr>
                <w:rFonts w:hint="eastAsia"/>
                <w:lang w:val="en-US" w:eastAsia="zh-CN"/>
              </w:rPr>
              <w:t>0.0412</w:t>
            </w:r>
          </w:p>
        </w:tc>
        <w:tc>
          <w:tcPr>
            <w:tcW w:w="2238" w:type="dxa"/>
            <w:noWrap w:val="0"/>
            <w:vAlign w:val="center"/>
          </w:tcPr>
          <w:p w14:paraId="05280A38">
            <w:pPr>
              <w:pStyle w:val="73"/>
              <w:bidi w:val="0"/>
              <w:rPr>
                <w:rFonts w:hint="default"/>
                <w:lang w:val="en-US" w:eastAsia="zh-CN"/>
              </w:rPr>
            </w:pPr>
            <w:r>
              <w:rPr>
                <w:rFonts w:hint="eastAsia"/>
                <w:lang w:val="en-US" w:eastAsia="zh-CN"/>
              </w:rPr>
              <w:t>0.0490</w:t>
            </w:r>
          </w:p>
        </w:tc>
        <w:tc>
          <w:tcPr>
            <w:tcW w:w="2240" w:type="dxa"/>
            <w:noWrap w:val="0"/>
            <w:vAlign w:val="center"/>
          </w:tcPr>
          <w:p w14:paraId="39C7A341">
            <w:pPr>
              <w:pStyle w:val="73"/>
              <w:bidi w:val="0"/>
              <w:rPr>
                <w:rFonts w:hint="default"/>
                <w:lang w:val="en-US" w:eastAsia="zh-CN"/>
              </w:rPr>
            </w:pPr>
            <w:r>
              <w:rPr>
                <w:rFonts w:hint="eastAsia"/>
                <w:lang w:val="en-US" w:eastAsia="zh-CN"/>
              </w:rPr>
              <w:t>0.0696</w:t>
            </w:r>
          </w:p>
        </w:tc>
      </w:tr>
      <w:tr w14:paraId="7D18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0" w:type="dxa"/>
            <w:noWrap w:val="0"/>
            <w:vAlign w:val="center"/>
          </w:tcPr>
          <w:p w14:paraId="38A4E3BE">
            <w:pPr>
              <w:pStyle w:val="73"/>
              <w:bidi w:val="0"/>
            </w:pPr>
            <w:r>
              <w:rPr>
                <w:b w:val="0"/>
                <w:bCs w:val="0"/>
                <w:position w:val="-12"/>
                <w:szCs w:val="21"/>
              </w:rPr>
              <w:object>
                <v:shape id="_x0000_i1148" o:spt="75" type="#_x0000_t75" style="height:18pt;width:28pt;" o:ole="t" filled="f" o:preferrelative="t" stroked="f" coordsize="21600,21600">
                  <v:path/>
                  <v:fill on="f" focussize="0,0"/>
                  <v:stroke on="f"/>
                  <v:imagedata r:id="rId236" o:title=""/>
                  <o:lock v:ext="edit" aspectratio="t"/>
                  <w10:wrap type="none"/>
                  <w10:anchorlock/>
                </v:shape>
                <o:OLEObject Type="Embed" ProgID="Equation.DSMT4" ShapeID="_x0000_i1148" DrawAspect="Content" ObjectID="_1468075848" r:id="rId235">
                  <o:LockedField>false</o:LockedField>
                </o:OLEObject>
              </w:object>
            </w:r>
          </w:p>
        </w:tc>
        <w:tc>
          <w:tcPr>
            <w:tcW w:w="2238" w:type="dxa"/>
            <w:noWrap w:val="0"/>
            <w:vAlign w:val="center"/>
          </w:tcPr>
          <w:p w14:paraId="0983AB8E">
            <w:pPr>
              <w:pStyle w:val="73"/>
              <w:bidi w:val="0"/>
              <w:rPr>
                <w:rFonts w:hint="default"/>
                <w:lang w:val="en-US" w:eastAsia="zh-CN"/>
              </w:rPr>
            </w:pPr>
            <w:r>
              <w:rPr>
                <w:rFonts w:hint="eastAsia"/>
                <w:lang w:val="en-US" w:eastAsia="zh-CN"/>
              </w:rPr>
              <w:t>0.0238</w:t>
            </w:r>
          </w:p>
        </w:tc>
        <w:tc>
          <w:tcPr>
            <w:tcW w:w="2238" w:type="dxa"/>
            <w:noWrap w:val="0"/>
            <w:vAlign w:val="center"/>
          </w:tcPr>
          <w:p w14:paraId="1AD379E5">
            <w:pPr>
              <w:pStyle w:val="73"/>
              <w:bidi w:val="0"/>
              <w:rPr>
                <w:rFonts w:hint="default"/>
                <w:lang w:val="en-US" w:eastAsia="zh-CN"/>
              </w:rPr>
            </w:pPr>
            <w:r>
              <w:rPr>
                <w:rFonts w:hint="eastAsia"/>
                <w:lang w:val="en-US" w:eastAsia="zh-CN"/>
              </w:rPr>
              <w:t>0.0283</w:t>
            </w:r>
          </w:p>
        </w:tc>
        <w:tc>
          <w:tcPr>
            <w:tcW w:w="2240" w:type="dxa"/>
            <w:noWrap w:val="0"/>
            <w:vAlign w:val="center"/>
          </w:tcPr>
          <w:p w14:paraId="4A71F924">
            <w:pPr>
              <w:pStyle w:val="73"/>
              <w:bidi w:val="0"/>
              <w:rPr>
                <w:rFonts w:hint="default"/>
                <w:lang w:val="en-US" w:eastAsia="zh-CN"/>
              </w:rPr>
            </w:pPr>
            <w:r>
              <w:rPr>
                <w:rFonts w:hint="eastAsia"/>
                <w:lang w:val="en-US" w:eastAsia="zh-CN"/>
              </w:rPr>
              <w:t>0.0402</w:t>
            </w:r>
          </w:p>
        </w:tc>
      </w:tr>
    </w:tbl>
    <w:p w14:paraId="1D223046">
      <w:pPr>
        <w:pStyle w:val="84"/>
        <w:bidi w:val="0"/>
        <w:rPr>
          <w:rFonts w:hint="eastAsia"/>
        </w:rPr>
      </w:pPr>
    </w:p>
    <w:p w14:paraId="287EA856">
      <w:pPr>
        <w:pStyle w:val="84"/>
        <w:bidi w:val="0"/>
      </w:pPr>
      <w:r>
        <w:rPr>
          <w:rFonts w:hint="eastAsia"/>
        </w:rPr>
        <w:t>C.</w:t>
      </w:r>
      <w:r>
        <w:rPr>
          <w:rFonts w:hint="eastAsia"/>
          <w:lang w:val="en-US" w:eastAsia="zh-CN"/>
        </w:rPr>
        <w:t>1.3</w:t>
      </w:r>
      <w:r>
        <w:rPr>
          <w:rFonts w:hint="eastAsia"/>
        </w:rPr>
        <w:t>.</w:t>
      </w:r>
      <w:r>
        <w:rPr>
          <w:rFonts w:hint="eastAsia"/>
          <w:lang w:val="en-US" w:eastAsia="zh-CN"/>
        </w:rPr>
        <w:t>4</w:t>
      </w:r>
      <w:r>
        <w:rPr>
          <w:rFonts w:hint="eastAsia"/>
        </w:rPr>
        <w:t xml:space="preserve"> </w:t>
      </w:r>
      <w:r>
        <w:rPr>
          <w:rFonts w:hint="eastAsia"/>
          <w:lang w:val="en-US" w:eastAsia="zh-CN"/>
        </w:rPr>
        <w:t>被测仪器分辨力</w:t>
      </w:r>
      <w:r>
        <w:rPr>
          <w:rFonts w:hint="eastAsia"/>
        </w:rPr>
        <w:t>引入的不确定度</w:t>
      </w:r>
      <w:r>
        <w:rPr>
          <w:position w:val="-12"/>
        </w:rPr>
        <w:object>
          <v:shape id="_x0000_i1149" o:spt="75" type="#_x0000_t75" style="height:18pt;width:30pt;" o:ole="t" filled="f" o:preferrelative="t" stroked="f" coordsize="21600,21600">
            <v:path/>
            <v:fill on="f" focussize="0,0"/>
            <v:stroke on="f"/>
            <v:imagedata r:id="rId238" o:title=""/>
            <o:lock v:ext="edit" aspectratio="t"/>
            <w10:wrap type="none"/>
            <w10:anchorlock/>
          </v:shape>
          <o:OLEObject Type="Embed" ProgID="Equation.DSMT4" ShapeID="_x0000_i1149" DrawAspect="Content" ObjectID="_1468075849" r:id="rId237">
            <o:LockedField>false</o:LockedField>
          </o:OLEObject>
        </w:object>
      </w:r>
    </w:p>
    <w:p w14:paraId="66D6B765">
      <w:pPr>
        <w:pStyle w:val="42"/>
        <w:bidi w:val="0"/>
        <w:rPr>
          <w:rFonts w:hint="eastAsia"/>
        </w:rPr>
      </w:pPr>
      <w:r>
        <w:rPr>
          <w:rFonts w:hint="eastAsia"/>
        </w:rPr>
        <w:t>用B类评定方法进行评定，</w:t>
      </w:r>
      <w:r>
        <w:rPr>
          <w:rFonts w:hint="eastAsia"/>
          <w:lang w:val="en-US" w:eastAsia="zh-CN"/>
        </w:rPr>
        <w:t>被测仪器分辨力为0.01%</w:t>
      </w:r>
      <w:r>
        <w:rPr>
          <w:rFonts w:hint="eastAsia"/>
        </w:rPr>
        <w:t>，则</w:t>
      </w:r>
      <w:r>
        <w:rPr>
          <w:rFonts w:hint="eastAsia"/>
          <w:lang w:val="en-US" w:eastAsia="zh-CN"/>
        </w:rPr>
        <w:t>由仪器分辨力</w:t>
      </w:r>
      <w:r>
        <w:rPr>
          <w:rFonts w:hint="eastAsia"/>
        </w:rPr>
        <w:t>引入的不确定度</w:t>
      </w:r>
      <w:r>
        <w:rPr>
          <w:rFonts w:hint="eastAsia"/>
          <w:lang w:val="en-US" w:eastAsia="zh-CN"/>
        </w:rPr>
        <w:t>为</w:t>
      </w:r>
      <w:r>
        <w:rPr>
          <w:rFonts w:hint="eastAsia"/>
        </w:rPr>
        <w:t>：</w:t>
      </w:r>
    </w:p>
    <w:p w14:paraId="163BD362">
      <w:pPr>
        <w:pStyle w:val="42"/>
        <w:bidi w:val="0"/>
        <w:spacing w:line="240" w:lineRule="auto"/>
        <w:ind w:left="0" w:leftChars="0" w:firstLine="0" w:firstLineChars="0"/>
        <w:jc w:val="center"/>
        <w:rPr>
          <w:rFonts w:hint="eastAsia" w:eastAsia="宋体"/>
          <w:lang w:eastAsia="zh-CN"/>
        </w:rPr>
      </w:pPr>
      <w:r>
        <w:rPr>
          <w:position w:val="-28"/>
        </w:rPr>
        <w:object>
          <v:shape id="_x0000_i1150" o:spt="75" type="#_x0000_t75" style="height:33pt;width:126pt;" o:ole="t" filled="f" o:preferrelative="t" stroked="f" coordsize="21600,21600">
            <v:path/>
            <v:fill on="f" focussize="0,0"/>
            <v:stroke on="f"/>
            <v:imagedata r:id="rId240" o:title=""/>
            <o:lock v:ext="edit" aspectratio="t"/>
            <w10:wrap type="none"/>
            <w10:anchorlock/>
          </v:shape>
          <o:OLEObject Type="Embed" ProgID="Equation.DSMT4" ShapeID="_x0000_i1150" DrawAspect="Content" ObjectID="_1468075850" r:id="rId239">
            <o:LockedField>false</o:LockedField>
          </o:OLEObject>
        </w:object>
      </w:r>
      <w:r>
        <w:rPr>
          <w:rFonts w:hint="eastAsia"/>
          <w:position w:val="0"/>
          <w:sz w:val="24"/>
          <w:lang w:val="en-US" w:eastAsia="zh-CN"/>
        </w:rPr>
        <w:t>%</w:t>
      </w:r>
    </w:p>
    <w:p w14:paraId="20396CBB">
      <w:pPr>
        <w:pStyle w:val="42"/>
        <w:rPr>
          <w:rFonts w:hint="eastAsia"/>
          <w:lang w:val="en-US" w:eastAsia="zh-CN"/>
        </w:rPr>
      </w:pPr>
    </w:p>
    <w:p w14:paraId="0319C83B">
      <w:pPr>
        <w:pStyle w:val="84"/>
        <w:bidi w:val="0"/>
        <w:rPr>
          <w:rFonts w:hint="eastAsia"/>
        </w:rPr>
      </w:pPr>
      <w:r>
        <w:rPr>
          <w:rFonts w:hint="eastAsia"/>
          <w:lang w:val="en-US" w:eastAsia="zh-CN"/>
        </w:rPr>
        <w:t xml:space="preserve">C.1.4 </w:t>
      </w:r>
      <w:r>
        <w:rPr>
          <w:rFonts w:hint="eastAsia"/>
        </w:rPr>
        <w:t>合成标准不确定度</w:t>
      </w:r>
    </w:p>
    <w:p w14:paraId="0745F880">
      <w:pPr>
        <w:pStyle w:val="85"/>
        <w:bidi w:val="0"/>
        <w:rPr>
          <w:rFonts w:hint="eastAsia" w:eastAsia="宋体"/>
          <w:lang w:eastAsia="zh-CN"/>
        </w:rPr>
      </w:pPr>
      <w:r>
        <w:rPr>
          <w:rFonts w:hint="eastAsia"/>
          <w:lang w:val="en-US" w:eastAsia="zh-CN"/>
        </w:rPr>
        <w:t>C.1.4</w:t>
      </w:r>
      <w:r>
        <w:rPr>
          <w:rFonts w:hint="eastAsia"/>
        </w:rPr>
        <w:t>.1 主要标准不确定度汇总表</w:t>
      </w:r>
      <w:r>
        <w:rPr>
          <w:rFonts w:hint="eastAsia"/>
          <w:lang w:eastAsia="zh-CN"/>
        </w:rPr>
        <w:t>（</w:t>
      </w:r>
      <w:r>
        <w:rPr>
          <w:rFonts w:hint="eastAsia"/>
        </w:rPr>
        <w:t>见表</w:t>
      </w:r>
      <w:r>
        <w:rPr>
          <w:rFonts w:hint="eastAsia"/>
          <w:lang w:val="en-US" w:eastAsia="zh-CN"/>
        </w:rPr>
        <w:t>C.1.4</w:t>
      </w:r>
      <w:r>
        <w:rPr>
          <w:rFonts w:hint="eastAsia"/>
          <w:lang w:eastAsia="zh-CN"/>
        </w:rPr>
        <w:t>）</w:t>
      </w:r>
    </w:p>
    <w:p w14:paraId="1382EABE">
      <w:pPr>
        <w:pStyle w:val="72"/>
        <w:bidi w:val="0"/>
        <w:rPr>
          <w:rFonts w:hint="eastAsia"/>
        </w:rPr>
      </w:pPr>
      <w:r>
        <w:rPr>
          <w:rFonts w:hint="eastAsia"/>
        </w:rPr>
        <w:t>表</w:t>
      </w:r>
      <w:r>
        <w:rPr>
          <w:rFonts w:hint="eastAsia"/>
          <w:lang w:val="en-US" w:eastAsia="zh-CN"/>
        </w:rPr>
        <w:t>C.1.4</w:t>
      </w:r>
      <w:r>
        <w:rPr>
          <w:rFonts w:hint="eastAsia"/>
        </w:rPr>
        <w:t xml:space="preserve"> 主要标准不确定度汇总</w:t>
      </w:r>
    </w:p>
    <w:p w14:paraId="17D8472F">
      <w:pPr>
        <w:pStyle w:val="72"/>
        <w:wordWrap w:val="0"/>
        <w:bidi w:val="0"/>
        <w:spacing w:line="240" w:lineRule="auto"/>
        <w:jc w:val="right"/>
        <w:rPr>
          <w:rFonts w:hint="eastAsia"/>
        </w:rPr>
      </w:pPr>
      <w:r>
        <w:rPr>
          <w:rFonts w:hint="eastAsia"/>
          <w:lang w:val="en-US" w:eastAsia="zh-CN"/>
        </w:rPr>
        <w:t xml:space="preserve">%  </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8"/>
        <w:gridCol w:w="1403"/>
        <w:gridCol w:w="1403"/>
        <w:gridCol w:w="1403"/>
        <w:gridCol w:w="1406"/>
      </w:tblGrid>
      <w:tr w14:paraId="4CFC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3015" w:type="dxa"/>
            <w:vMerge w:val="restart"/>
            <w:noWrap w:val="0"/>
            <w:vAlign w:val="center"/>
          </w:tcPr>
          <w:p w14:paraId="4A7FE89C">
            <w:pPr>
              <w:pStyle w:val="73"/>
              <w:bidi w:val="0"/>
              <w:rPr>
                <w:rFonts w:hint="eastAsia"/>
              </w:rPr>
            </w:pPr>
            <w:r>
              <w:rPr>
                <w:rFonts w:hint="eastAsia"/>
              </w:rPr>
              <w:t>不确定度来源</w:t>
            </w:r>
          </w:p>
        </w:tc>
        <w:tc>
          <w:tcPr>
            <w:tcW w:w="1249" w:type="dxa"/>
            <w:vMerge w:val="restart"/>
            <w:noWrap w:val="0"/>
            <w:vAlign w:val="center"/>
          </w:tcPr>
          <w:p w14:paraId="6537C0E1">
            <w:pPr>
              <w:pStyle w:val="73"/>
              <w:bidi w:val="0"/>
              <w:rPr>
                <w:rFonts w:hint="eastAsia"/>
                <w:lang w:val="en-US" w:eastAsia="zh-CN"/>
              </w:rPr>
            </w:pPr>
            <w:r>
              <w:rPr>
                <w:rFonts w:hint="eastAsia"/>
                <w:lang w:val="en-US" w:eastAsia="zh-CN"/>
              </w:rPr>
              <w:t>符号</w:t>
            </w:r>
          </w:p>
        </w:tc>
        <w:tc>
          <w:tcPr>
            <w:tcW w:w="3748" w:type="dxa"/>
            <w:gridSpan w:val="3"/>
            <w:noWrap w:val="0"/>
            <w:vAlign w:val="center"/>
          </w:tcPr>
          <w:p w14:paraId="7F8F6C47">
            <w:pPr>
              <w:pStyle w:val="73"/>
              <w:bidi w:val="0"/>
              <w:rPr>
                <w:rFonts w:hint="default"/>
                <w:lang w:val="en-US" w:eastAsia="zh-CN"/>
              </w:rPr>
            </w:pPr>
            <w:r>
              <w:rPr>
                <w:rFonts w:hint="eastAsia"/>
                <w:lang w:val="en-US" w:eastAsia="zh-CN"/>
              </w:rPr>
              <w:t>浓度点</w:t>
            </w:r>
          </w:p>
        </w:tc>
      </w:tr>
      <w:tr w14:paraId="7246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3015" w:type="dxa"/>
            <w:vMerge w:val="continue"/>
            <w:noWrap w:val="0"/>
            <w:vAlign w:val="center"/>
          </w:tcPr>
          <w:p w14:paraId="431C8810">
            <w:pPr>
              <w:pStyle w:val="73"/>
              <w:bidi w:val="0"/>
              <w:rPr>
                <w:rFonts w:hint="eastAsia"/>
              </w:rPr>
            </w:pPr>
          </w:p>
        </w:tc>
        <w:tc>
          <w:tcPr>
            <w:tcW w:w="1249" w:type="dxa"/>
            <w:vMerge w:val="continue"/>
            <w:noWrap w:val="0"/>
            <w:vAlign w:val="center"/>
          </w:tcPr>
          <w:p w14:paraId="2FD14944">
            <w:pPr>
              <w:pStyle w:val="73"/>
              <w:bidi w:val="0"/>
              <w:rPr>
                <w:rFonts w:hint="eastAsia"/>
                <w:lang w:val="en-US" w:eastAsia="zh-CN"/>
              </w:rPr>
            </w:pPr>
          </w:p>
        </w:tc>
        <w:tc>
          <w:tcPr>
            <w:tcW w:w="1249" w:type="dxa"/>
            <w:noWrap w:val="0"/>
            <w:vAlign w:val="center"/>
          </w:tcPr>
          <w:p w14:paraId="2C81C239">
            <w:pPr>
              <w:pStyle w:val="73"/>
              <w:bidi w:val="0"/>
              <w:rPr>
                <w:rFonts w:hint="default"/>
                <w:lang w:val="en-US" w:eastAsia="zh-CN"/>
              </w:rPr>
            </w:pPr>
            <w:r>
              <w:rPr>
                <w:rFonts w:hint="eastAsia"/>
                <w:lang w:val="en-US" w:eastAsia="zh-CN"/>
              </w:rPr>
              <w:t>4.00</w:t>
            </w:r>
          </w:p>
        </w:tc>
        <w:tc>
          <w:tcPr>
            <w:tcW w:w="1249" w:type="dxa"/>
            <w:noWrap w:val="0"/>
            <w:vAlign w:val="center"/>
          </w:tcPr>
          <w:p w14:paraId="4CC75447">
            <w:pPr>
              <w:pStyle w:val="73"/>
              <w:bidi w:val="0"/>
              <w:rPr>
                <w:rFonts w:hint="default"/>
                <w:lang w:val="en-US" w:eastAsia="zh-CN"/>
              </w:rPr>
            </w:pPr>
            <w:r>
              <w:rPr>
                <w:rFonts w:hint="eastAsia"/>
                <w:lang w:val="en-US" w:eastAsia="zh-CN"/>
              </w:rPr>
              <w:t>10.00</w:t>
            </w:r>
          </w:p>
        </w:tc>
        <w:tc>
          <w:tcPr>
            <w:tcW w:w="1250" w:type="dxa"/>
            <w:noWrap w:val="0"/>
            <w:vAlign w:val="center"/>
          </w:tcPr>
          <w:p w14:paraId="287E5B18">
            <w:pPr>
              <w:pStyle w:val="73"/>
              <w:bidi w:val="0"/>
              <w:rPr>
                <w:rFonts w:hint="default"/>
                <w:lang w:val="en-US" w:eastAsia="zh-CN"/>
              </w:rPr>
            </w:pPr>
            <w:r>
              <w:rPr>
                <w:rFonts w:hint="eastAsia"/>
                <w:lang w:val="en-US" w:eastAsia="zh-CN"/>
              </w:rPr>
              <w:t>16.00</w:t>
            </w:r>
          </w:p>
        </w:tc>
      </w:tr>
      <w:tr w14:paraId="7F46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noWrap w:val="0"/>
            <w:vAlign w:val="center"/>
          </w:tcPr>
          <w:p w14:paraId="0EF4AECA">
            <w:pPr>
              <w:pStyle w:val="73"/>
              <w:bidi w:val="0"/>
              <w:rPr>
                <w:rFonts w:hint="eastAsia"/>
              </w:rPr>
            </w:pPr>
            <w:r>
              <w:rPr>
                <w:rFonts w:hint="eastAsia"/>
                <w:lang w:val="en-US" w:eastAsia="zh-CN"/>
              </w:rPr>
              <w:t>气体标准物质</w:t>
            </w:r>
          </w:p>
        </w:tc>
        <w:tc>
          <w:tcPr>
            <w:tcW w:w="1249" w:type="dxa"/>
            <w:noWrap w:val="0"/>
            <w:vAlign w:val="center"/>
          </w:tcPr>
          <w:p w14:paraId="4F028445">
            <w:pPr>
              <w:pStyle w:val="73"/>
              <w:bidi w:val="0"/>
            </w:pPr>
            <w:r>
              <w:rPr>
                <w:b w:val="0"/>
                <w:bCs w:val="0"/>
                <w:position w:val="-12"/>
              </w:rPr>
              <w:object>
                <v:shape id="_x0000_i1151" o:spt="75" type="#_x0000_t75" style="height:18pt;width:28pt;" o:ole="t" filled="f" o:preferrelative="t" stroked="f" coordsize="21600,21600">
                  <v:path/>
                  <v:fill on="f" focussize="0,0"/>
                  <v:stroke on="f"/>
                  <v:imagedata r:id="rId242" o:title=""/>
                  <o:lock v:ext="edit" aspectratio="t"/>
                  <w10:wrap type="none"/>
                  <w10:anchorlock/>
                </v:shape>
                <o:OLEObject Type="Embed" ProgID="Equation.DSMT4" ShapeID="_x0000_i1151" DrawAspect="Content" ObjectID="_1468075851" r:id="rId241">
                  <o:LockedField>false</o:LockedField>
                </o:OLEObject>
              </w:object>
            </w:r>
          </w:p>
        </w:tc>
        <w:tc>
          <w:tcPr>
            <w:tcW w:w="1249" w:type="dxa"/>
            <w:noWrap w:val="0"/>
            <w:vAlign w:val="center"/>
          </w:tcPr>
          <w:p w14:paraId="135CF500">
            <w:pPr>
              <w:pStyle w:val="73"/>
              <w:bidi w:val="0"/>
              <w:rPr>
                <w:rFonts w:hint="default"/>
                <w:lang w:val="en-US" w:eastAsia="zh-CN"/>
              </w:rPr>
            </w:pPr>
            <w:r>
              <w:rPr>
                <w:rFonts w:hint="eastAsia"/>
                <w:lang w:val="en-US" w:eastAsia="zh-CN"/>
              </w:rPr>
              <w:t>0.0200</w:t>
            </w:r>
          </w:p>
        </w:tc>
        <w:tc>
          <w:tcPr>
            <w:tcW w:w="1249" w:type="dxa"/>
            <w:noWrap w:val="0"/>
            <w:vAlign w:val="center"/>
          </w:tcPr>
          <w:p w14:paraId="18C1BFC2">
            <w:pPr>
              <w:pStyle w:val="73"/>
              <w:bidi w:val="0"/>
              <w:rPr>
                <w:rFonts w:hint="default"/>
                <w:lang w:val="en-US" w:eastAsia="zh-CN"/>
              </w:rPr>
            </w:pPr>
            <w:r>
              <w:rPr>
                <w:rFonts w:hint="eastAsia"/>
                <w:lang w:val="en-US" w:eastAsia="zh-CN"/>
              </w:rPr>
              <w:t>0.0500</w:t>
            </w:r>
          </w:p>
        </w:tc>
        <w:tc>
          <w:tcPr>
            <w:tcW w:w="1250" w:type="dxa"/>
            <w:noWrap w:val="0"/>
            <w:vAlign w:val="center"/>
          </w:tcPr>
          <w:p w14:paraId="07B2C974">
            <w:pPr>
              <w:pStyle w:val="73"/>
              <w:bidi w:val="0"/>
              <w:rPr>
                <w:rFonts w:hint="default"/>
                <w:lang w:val="en-US" w:eastAsia="zh-CN"/>
              </w:rPr>
            </w:pPr>
            <w:r>
              <w:rPr>
                <w:rFonts w:hint="eastAsia"/>
                <w:lang w:val="en-US" w:eastAsia="zh-CN"/>
              </w:rPr>
              <w:t>0.0800</w:t>
            </w:r>
          </w:p>
        </w:tc>
      </w:tr>
      <w:tr w14:paraId="7BBA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015" w:type="dxa"/>
            <w:noWrap w:val="0"/>
            <w:vAlign w:val="center"/>
          </w:tcPr>
          <w:p w14:paraId="60BB9C7F">
            <w:pPr>
              <w:pStyle w:val="73"/>
              <w:bidi w:val="0"/>
              <w:rPr>
                <w:rFonts w:hint="default" w:eastAsia="宋体"/>
                <w:lang w:val="en-US" w:eastAsia="zh-CN"/>
              </w:rPr>
            </w:pPr>
            <w:r>
              <w:rPr>
                <w:rFonts w:hint="eastAsia"/>
                <w:lang w:val="en-US" w:eastAsia="zh-CN"/>
              </w:rPr>
              <w:t>气体稀释装置</w:t>
            </w:r>
          </w:p>
        </w:tc>
        <w:tc>
          <w:tcPr>
            <w:tcW w:w="1249" w:type="dxa"/>
            <w:noWrap w:val="0"/>
            <w:vAlign w:val="center"/>
          </w:tcPr>
          <w:p w14:paraId="7DD3832F">
            <w:pPr>
              <w:pStyle w:val="73"/>
              <w:bidi w:val="0"/>
            </w:pPr>
            <w:r>
              <w:rPr>
                <w:b w:val="0"/>
                <w:bCs w:val="0"/>
                <w:position w:val="-12"/>
              </w:rPr>
              <w:object>
                <v:shape id="_x0000_i1152" o:spt="75" type="#_x0000_t75" style="height:18pt;width:29pt;" o:ole="t" filled="f" o:preferrelative="t" stroked="f" coordsize="21600,21600">
                  <v:path/>
                  <v:fill on="f" focussize="0,0"/>
                  <v:stroke on="f"/>
                  <v:imagedata r:id="rId244" o:title=""/>
                  <o:lock v:ext="edit" aspectratio="t"/>
                  <w10:wrap type="none"/>
                  <w10:anchorlock/>
                </v:shape>
                <o:OLEObject Type="Embed" ProgID="Equation.DSMT4" ShapeID="_x0000_i1152" DrawAspect="Content" ObjectID="_1468075852" r:id="rId243">
                  <o:LockedField>false</o:LockedField>
                </o:OLEObject>
              </w:object>
            </w:r>
          </w:p>
        </w:tc>
        <w:tc>
          <w:tcPr>
            <w:tcW w:w="1249" w:type="dxa"/>
            <w:noWrap w:val="0"/>
            <w:vAlign w:val="center"/>
          </w:tcPr>
          <w:p w14:paraId="769D7A4F">
            <w:pPr>
              <w:pStyle w:val="73"/>
              <w:bidi w:val="0"/>
              <w:rPr>
                <w:rFonts w:hint="default" w:eastAsia="宋体"/>
                <w:lang w:val="en-US" w:eastAsia="zh-CN"/>
              </w:rPr>
            </w:pPr>
            <w:r>
              <w:rPr>
                <w:rFonts w:hint="eastAsia"/>
                <w:lang w:val="en-US" w:eastAsia="zh-CN"/>
              </w:rPr>
              <w:t>0.0232</w:t>
            </w:r>
          </w:p>
        </w:tc>
        <w:tc>
          <w:tcPr>
            <w:tcW w:w="1249" w:type="dxa"/>
            <w:noWrap w:val="0"/>
            <w:vAlign w:val="center"/>
          </w:tcPr>
          <w:p w14:paraId="7F94AFA2">
            <w:pPr>
              <w:pStyle w:val="73"/>
              <w:bidi w:val="0"/>
              <w:rPr>
                <w:rFonts w:hint="default" w:eastAsia="宋体"/>
                <w:lang w:val="en-US" w:eastAsia="zh-CN"/>
              </w:rPr>
            </w:pPr>
            <w:r>
              <w:rPr>
                <w:rFonts w:hint="eastAsia"/>
                <w:lang w:val="en-US" w:eastAsia="zh-CN"/>
              </w:rPr>
              <w:t>0.0580</w:t>
            </w:r>
          </w:p>
        </w:tc>
        <w:tc>
          <w:tcPr>
            <w:tcW w:w="1250" w:type="dxa"/>
            <w:noWrap w:val="0"/>
            <w:vAlign w:val="center"/>
          </w:tcPr>
          <w:p w14:paraId="0F5F26EB">
            <w:pPr>
              <w:pStyle w:val="73"/>
              <w:bidi w:val="0"/>
              <w:rPr>
                <w:rFonts w:hint="default" w:eastAsia="宋体"/>
                <w:lang w:val="en-US" w:eastAsia="zh-CN"/>
              </w:rPr>
            </w:pPr>
            <w:r>
              <w:rPr>
                <w:rFonts w:hint="eastAsia"/>
                <w:lang w:val="en-US" w:eastAsia="zh-CN"/>
              </w:rPr>
              <w:t>0.0928</w:t>
            </w:r>
          </w:p>
        </w:tc>
      </w:tr>
      <w:tr w14:paraId="2942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015" w:type="dxa"/>
            <w:noWrap w:val="0"/>
            <w:vAlign w:val="center"/>
          </w:tcPr>
          <w:p w14:paraId="47D70315">
            <w:pPr>
              <w:pStyle w:val="73"/>
              <w:bidi w:val="0"/>
              <w:rPr>
                <w:rFonts w:hint="eastAsia"/>
              </w:rPr>
            </w:pPr>
            <w:r>
              <w:rPr>
                <w:rFonts w:hint="eastAsia"/>
                <w:lang w:val="en-US" w:eastAsia="zh-CN"/>
              </w:rPr>
              <w:t>被测仪器</w:t>
            </w:r>
            <w:r>
              <w:rPr>
                <w:rFonts w:hint="eastAsia"/>
              </w:rPr>
              <w:t>重复性</w:t>
            </w:r>
          </w:p>
        </w:tc>
        <w:tc>
          <w:tcPr>
            <w:tcW w:w="1249" w:type="dxa"/>
            <w:noWrap w:val="0"/>
            <w:vAlign w:val="center"/>
          </w:tcPr>
          <w:p w14:paraId="4007F68B">
            <w:pPr>
              <w:pStyle w:val="73"/>
              <w:bidi w:val="0"/>
              <w:rPr>
                <w:b w:val="0"/>
                <w:bCs w:val="0"/>
                <w:position w:val="-12"/>
              </w:rPr>
            </w:pPr>
            <w:r>
              <w:rPr>
                <w:b w:val="0"/>
                <w:bCs w:val="0"/>
                <w:position w:val="-12"/>
              </w:rPr>
              <w:object>
                <v:shape id="_x0000_i1153" o:spt="75" type="#_x0000_t75" style="height:18pt;width:28pt;" o:ole="t" filled="f" o:preferrelative="t" stroked="f" coordsize="21600,21600">
                  <v:path/>
                  <v:fill on="f" focussize="0,0"/>
                  <v:stroke on="f"/>
                  <v:imagedata r:id="rId246" o:title=""/>
                  <o:lock v:ext="edit" aspectratio="t"/>
                  <w10:wrap type="none"/>
                  <w10:anchorlock/>
                </v:shape>
                <o:OLEObject Type="Embed" ProgID="Equation.DSMT4" ShapeID="_x0000_i1153" DrawAspect="Content" ObjectID="_1468075853" r:id="rId245">
                  <o:LockedField>false</o:LockedField>
                </o:OLEObject>
              </w:object>
            </w:r>
          </w:p>
        </w:tc>
        <w:tc>
          <w:tcPr>
            <w:tcW w:w="1249" w:type="dxa"/>
            <w:noWrap w:val="0"/>
            <w:vAlign w:val="center"/>
          </w:tcPr>
          <w:p w14:paraId="46A2DBD3">
            <w:pPr>
              <w:pStyle w:val="73"/>
              <w:bidi w:val="0"/>
              <w:rPr>
                <w:rFonts w:hint="eastAsia"/>
                <w:lang w:val="en-US" w:eastAsia="zh-CN"/>
              </w:rPr>
            </w:pPr>
            <w:r>
              <w:rPr>
                <w:rFonts w:hint="eastAsia"/>
                <w:lang w:val="en-US" w:eastAsia="zh-CN"/>
              </w:rPr>
              <w:t>0.0238</w:t>
            </w:r>
          </w:p>
        </w:tc>
        <w:tc>
          <w:tcPr>
            <w:tcW w:w="1249" w:type="dxa"/>
            <w:noWrap w:val="0"/>
            <w:vAlign w:val="center"/>
          </w:tcPr>
          <w:p w14:paraId="0F70C526">
            <w:pPr>
              <w:pStyle w:val="73"/>
              <w:bidi w:val="0"/>
              <w:rPr>
                <w:rFonts w:hint="eastAsia"/>
                <w:lang w:val="en-US" w:eastAsia="zh-CN"/>
              </w:rPr>
            </w:pPr>
            <w:r>
              <w:rPr>
                <w:rFonts w:hint="eastAsia"/>
                <w:lang w:val="en-US" w:eastAsia="zh-CN"/>
              </w:rPr>
              <w:t>0.0283</w:t>
            </w:r>
          </w:p>
        </w:tc>
        <w:tc>
          <w:tcPr>
            <w:tcW w:w="1250" w:type="dxa"/>
            <w:noWrap w:val="0"/>
            <w:vAlign w:val="center"/>
          </w:tcPr>
          <w:p w14:paraId="331539BD">
            <w:pPr>
              <w:pStyle w:val="73"/>
              <w:bidi w:val="0"/>
              <w:rPr>
                <w:rFonts w:hint="eastAsia"/>
                <w:lang w:val="en-US" w:eastAsia="zh-CN"/>
              </w:rPr>
            </w:pPr>
            <w:r>
              <w:rPr>
                <w:rFonts w:hint="eastAsia"/>
                <w:lang w:val="en-US" w:eastAsia="zh-CN"/>
              </w:rPr>
              <w:t>0.0402</w:t>
            </w:r>
          </w:p>
        </w:tc>
      </w:tr>
      <w:tr w14:paraId="1CF6E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015" w:type="dxa"/>
            <w:noWrap w:val="0"/>
            <w:vAlign w:val="center"/>
          </w:tcPr>
          <w:p w14:paraId="41D034F6">
            <w:pPr>
              <w:pStyle w:val="73"/>
              <w:bidi w:val="0"/>
              <w:rPr>
                <w:rFonts w:hint="default" w:eastAsia="宋体"/>
                <w:lang w:val="en-US" w:eastAsia="zh-CN"/>
              </w:rPr>
            </w:pPr>
            <w:r>
              <w:rPr>
                <w:rFonts w:hint="eastAsia"/>
                <w:lang w:val="en-US" w:eastAsia="zh-CN"/>
              </w:rPr>
              <w:t>被测仪器分辨力</w:t>
            </w:r>
          </w:p>
        </w:tc>
        <w:tc>
          <w:tcPr>
            <w:tcW w:w="1249" w:type="dxa"/>
            <w:noWrap w:val="0"/>
            <w:vAlign w:val="center"/>
          </w:tcPr>
          <w:p w14:paraId="42CE1122">
            <w:pPr>
              <w:pStyle w:val="73"/>
              <w:bidi w:val="0"/>
              <w:rPr>
                <w:b w:val="0"/>
                <w:bCs w:val="0"/>
                <w:position w:val="-12"/>
              </w:rPr>
            </w:pPr>
            <w:r>
              <w:rPr>
                <w:b w:val="0"/>
                <w:bCs w:val="0"/>
                <w:position w:val="-12"/>
              </w:rPr>
              <w:object>
                <v:shape id="_x0000_i1154" o:spt="75" type="#_x0000_t75" style="height:18pt;width:28pt;" o:ole="t" filled="f" o:preferrelative="t" stroked="f" coordsize="21600,21600">
                  <v:path/>
                  <v:fill on="f" focussize="0,0"/>
                  <v:stroke on="f"/>
                  <v:imagedata r:id="rId248" o:title=""/>
                  <o:lock v:ext="edit" aspectratio="t"/>
                  <w10:wrap type="none"/>
                  <w10:anchorlock/>
                </v:shape>
                <o:OLEObject Type="Embed" ProgID="Equation.DSMT4" ShapeID="_x0000_i1154" DrawAspect="Content" ObjectID="_1468075854" r:id="rId247">
                  <o:LockedField>false</o:LockedField>
                </o:OLEObject>
              </w:object>
            </w:r>
          </w:p>
        </w:tc>
        <w:tc>
          <w:tcPr>
            <w:tcW w:w="1249" w:type="dxa"/>
            <w:noWrap w:val="0"/>
            <w:vAlign w:val="center"/>
          </w:tcPr>
          <w:p w14:paraId="7CE1B06B">
            <w:pPr>
              <w:pStyle w:val="73"/>
              <w:bidi w:val="0"/>
              <w:rPr>
                <w:rFonts w:hint="default"/>
                <w:lang w:val="en-US" w:eastAsia="zh-CN"/>
              </w:rPr>
            </w:pPr>
            <w:r>
              <w:rPr>
                <w:rFonts w:hint="eastAsia"/>
                <w:lang w:val="en-US" w:eastAsia="zh-CN"/>
              </w:rPr>
              <w:t>0.00289</w:t>
            </w:r>
          </w:p>
        </w:tc>
        <w:tc>
          <w:tcPr>
            <w:tcW w:w="1249" w:type="dxa"/>
            <w:noWrap w:val="0"/>
            <w:vAlign w:val="center"/>
          </w:tcPr>
          <w:p w14:paraId="07D41656">
            <w:pPr>
              <w:pStyle w:val="73"/>
              <w:bidi w:val="0"/>
              <w:rPr>
                <w:rFonts w:hint="eastAsia"/>
                <w:lang w:val="en-US" w:eastAsia="zh-CN"/>
              </w:rPr>
            </w:pPr>
            <w:r>
              <w:rPr>
                <w:rFonts w:hint="eastAsia"/>
                <w:lang w:val="en-US" w:eastAsia="zh-CN"/>
              </w:rPr>
              <w:t>0.00289</w:t>
            </w:r>
          </w:p>
        </w:tc>
        <w:tc>
          <w:tcPr>
            <w:tcW w:w="1250" w:type="dxa"/>
            <w:noWrap w:val="0"/>
            <w:vAlign w:val="center"/>
          </w:tcPr>
          <w:p w14:paraId="6CE83C24">
            <w:pPr>
              <w:pStyle w:val="73"/>
              <w:bidi w:val="0"/>
              <w:rPr>
                <w:rFonts w:hint="eastAsia"/>
                <w:lang w:val="en-US" w:eastAsia="zh-CN"/>
              </w:rPr>
            </w:pPr>
            <w:r>
              <w:rPr>
                <w:rFonts w:hint="eastAsia"/>
                <w:lang w:val="en-US" w:eastAsia="zh-CN"/>
              </w:rPr>
              <w:t>0.00289</w:t>
            </w:r>
          </w:p>
        </w:tc>
      </w:tr>
    </w:tbl>
    <w:p w14:paraId="1A31DE81">
      <w:pPr>
        <w:pStyle w:val="42"/>
        <w:rPr>
          <w:rFonts w:hint="eastAsia"/>
          <w:lang w:val="en-US" w:eastAsia="zh-CN"/>
        </w:rPr>
      </w:pPr>
    </w:p>
    <w:p w14:paraId="1E9A22F3">
      <w:pPr>
        <w:pStyle w:val="85"/>
        <w:bidi w:val="0"/>
        <w:rPr>
          <w:rFonts w:hint="default"/>
          <w:lang w:val="en-US" w:eastAsia="zh-CN"/>
        </w:rPr>
      </w:pPr>
      <w:r>
        <w:rPr>
          <w:rFonts w:hint="eastAsia"/>
          <w:lang w:val="en-US" w:eastAsia="zh-CN"/>
        </w:rPr>
        <w:t>C.1.4</w:t>
      </w:r>
      <w:r>
        <w:rPr>
          <w:rFonts w:hint="eastAsia"/>
        </w:rPr>
        <w:t>.</w:t>
      </w:r>
      <w:r>
        <w:rPr>
          <w:rFonts w:hint="eastAsia"/>
          <w:lang w:val="en-US" w:eastAsia="zh-CN"/>
        </w:rPr>
        <w:t>2</w:t>
      </w:r>
      <w:r>
        <w:rPr>
          <w:rFonts w:hint="eastAsia"/>
        </w:rPr>
        <w:t xml:space="preserve"> </w:t>
      </w:r>
      <w:r>
        <w:rPr>
          <w:rFonts w:hint="eastAsia"/>
          <w:lang w:val="en-US" w:eastAsia="zh-CN"/>
        </w:rPr>
        <w:t>合成标准不确定度与扩展不确定度计算</w:t>
      </w:r>
    </w:p>
    <w:p w14:paraId="17EA48D1">
      <w:pPr>
        <w:pStyle w:val="42"/>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val="en-US" w:eastAsia="zh-CN"/>
        </w:rPr>
        <w:t>由于</w:t>
      </w:r>
      <w:r>
        <w:rPr>
          <w:b w:val="0"/>
          <w:bCs w:val="0"/>
          <w:position w:val="-12"/>
        </w:rPr>
        <w:object>
          <v:shape id="_x0000_i1155" o:spt="75" type="#_x0000_t75" style="height:18pt;width:29pt;" o:ole="t" filled="f" o:preferrelative="t" stroked="f" coordsize="21600,21600">
            <v:path/>
            <v:fill on="f" focussize="0,0"/>
            <v:stroke on="f"/>
            <v:imagedata r:id="rId206" o:title=""/>
            <o:lock v:ext="edit" aspectratio="t"/>
            <w10:wrap type="none"/>
            <w10:anchorlock/>
          </v:shape>
          <o:OLEObject Type="Embed" ProgID="Equation.DSMT4" ShapeID="_x0000_i1155" DrawAspect="Content" ObjectID="_1468075855" r:id="rId249">
            <o:LockedField>false</o:LockedField>
          </o:OLEObject>
        </w:object>
      </w:r>
      <w:r>
        <w:rPr>
          <w:rFonts w:hint="eastAsia"/>
          <w:lang w:val="en-US" w:eastAsia="zh-CN"/>
        </w:rPr>
        <w:t>中已包含人员读数引入的不确定度，为避免重复计算，只考虑较大的</w:t>
      </w:r>
      <w:r>
        <w:rPr>
          <w:b w:val="0"/>
          <w:bCs w:val="0"/>
          <w:position w:val="-12"/>
        </w:rPr>
        <w:object>
          <v:shape id="_x0000_i1156" o:spt="75" type="#_x0000_t75" style="height:18pt;width:29pt;" o:ole="t" filled="f" o:preferrelative="t" stroked="f" coordsize="21600,21600">
            <v:path/>
            <v:fill on="f" focussize="0,0"/>
            <v:stroke on="f"/>
            <v:imagedata r:id="rId206" o:title=""/>
            <o:lock v:ext="edit" aspectratio="t"/>
            <w10:wrap type="none"/>
            <w10:anchorlock/>
          </v:shape>
          <o:OLEObject Type="Embed" ProgID="Equation.DSMT4" ShapeID="_x0000_i1156" DrawAspect="Content" ObjectID="_1468075856" r:id="rId250">
            <o:LockedField>false</o:LockedField>
          </o:OLEObject>
        </w:object>
      </w:r>
      <w:r>
        <w:rPr>
          <w:rFonts w:hint="eastAsia"/>
          <w:position w:val="0"/>
          <w:sz w:val="24"/>
          <w:lang w:eastAsia="zh-CN"/>
        </w:rPr>
        <w:t>，</w:t>
      </w:r>
      <w:r>
        <w:rPr>
          <w:rFonts w:hint="eastAsia"/>
          <w:position w:val="0"/>
          <w:sz w:val="24"/>
          <w:lang w:val="en-US" w:eastAsia="zh-CN"/>
        </w:rPr>
        <w:t>舍弃</w:t>
      </w:r>
      <w:r>
        <w:rPr>
          <w:position w:val="-12"/>
        </w:rPr>
        <w:object>
          <v:shape id="_x0000_i1157" o:spt="75" type="#_x0000_t75" style="height:18pt;width:30pt;" o:ole="t" filled="f" o:preferrelative="t" stroked="f" coordsize="21600,21600">
            <v:path/>
            <v:fill on="f" focussize="0,0"/>
            <v:stroke on="f"/>
            <v:imagedata r:id="rId252" o:title=""/>
            <o:lock v:ext="edit" aspectratio="t"/>
            <w10:wrap type="none"/>
            <w10:anchorlock/>
          </v:shape>
          <o:OLEObject Type="Embed" ProgID="Equation.DSMT4" ShapeID="_x0000_i1157" DrawAspect="Content" ObjectID="_1468075857" r:id="rId251">
            <o:LockedField>false</o:LockedField>
          </o:OLEObject>
        </w:object>
      </w:r>
      <w:r>
        <w:rPr>
          <w:rFonts w:hint="eastAsia"/>
          <w:lang w:val="en-US" w:eastAsia="zh-CN"/>
        </w:rPr>
        <w:t>。由于</w:t>
      </w:r>
      <w:r>
        <w:rPr>
          <w:b w:val="0"/>
          <w:bCs w:val="0"/>
          <w:position w:val="-12"/>
        </w:rPr>
        <w:object>
          <v:shape id="_x0000_i1158" o:spt="75" type="#_x0000_t75" style="height:18pt;width:30pt;" o:ole="t" filled="f" o:preferrelative="t" stroked="f" coordsize="21600,21600">
            <v:path/>
            <v:fill on="f" focussize="0,0"/>
            <v:stroke on="f"/>
            <v:imagedata r:id="rId202" o:title=""/>
            <o:lock v:ext="edit" aspectratio="t"/>
            <w10:wrap type="none"/>
            <w10:anchorlock/>
          </v:shape>
          <o:OLEObject Type="Embed" ProgID="Equation.DSMT4" ShapeID="_x0000_i1158" DrawAspect="Content" ObjectID="_1468075858" r:id="rId253">
            <o:LockedField>false</o:LockedField>
          </o:OLEObject>
        </w:object>
      </w:r>
      <w:r>
        <w:rPr>
          <w:rFonts w:hint="eastAsia"/>
          <w:lang w:val="en-US" w:eastAsia="zh-CN"/>
        </w:rPr>
        <w:t>、</w:t>
      </w:r>
      <w:r>
        <w:rPr>
          <w:position w:val="-12"/>
        </w:rPr>
        <w:object>
          <v:shape id="_x0000_i1159" o:spt="75" type="#_x0000_t75" style="height:18pt;width:31pt;" o:ole="t" filled="f" o:preferrelative="t" stroked="f" coordsize="21600,21600">
            <v:path/>
            <v:fill on="f" focussize="0,0"/>
            <v:stroke on="f"/>
            <v:imagedata r:id="rId255" o:title=""/>
            <o:lock v:ext="edit" aspectratio="t"/>
            <w10:wrap type="none"/>
            <w10:anchorlock/>
          </v:shape>
          <o:OLEObject Type="Embed" ProgID="Equation.DSMT4" ShapeID="_x0000_i1159" DrawAspect="Content" ObjectID="_1468075859" r:id="rId254">
            <o:LockedField>false</o:LockedField>
          </o:OLEObject>
        </w:object>
      </w:r>
      <w:r>
        <w:rPr>
          <w:rFonts w:hint="eastAsia"/>
          <w:lang w:val="en-US" w:eastAsia="zh-CN"/>
        </w:rPr>
        <w:t>、</w:t>
      </w:r>
      <w:r>
        <w:rPr>
          <w:b w:val="0"/>
          <w:bCs w:val="0"/>
          <w:position w:val="-12"/>
        </w:rPr>
        <w:object>
          <v:shape id="_x0000_i1160" o:spt="75" type="#_x0000_t75" style="height:18pt;width:29pt;" o:ole="t" filled="f" o:preferrelative="t" stroked="f" coordsize="21600,21600">
            <v:path/>
            <v:fill on="f" focussize="0,0"/>
            <v:stroke on="f"/>
            <v:imagedata r:id="rId206" o:title=""/>
            <o:lock v:ext="edit" aspectratio="t"/>
            <w10:wrap type="none"/>
            <w10:anchorlock/>
          </v:shape>
          <o:OLEObject Type="Embed" ProgID="Equation.DSMT4" ShapeID="_x0000_i1160" DrawAspect="Content" ObjectID="_1468075860" r:id="rId256">
            <o:LockedField>false</o:LockedField>
          </o:OLEObject>
        </w:object>
      </w:r>
      <w:r>
        <w:rPr>
          <w:rFonts w:hint="eastAsia"/>
        </w:rPr>
        <w:t>是互不相关的，所以合成标准不确定度</w:t>
      </w:r>
      <w:r>
        <w:rPr>
          <w:rFonts w:hint="eastAsia"/>
          <w:lang w:val="en-US" w:eastAsia="zh-CN"/>
        </w:rPr>
        <w:t>计算公式</w:t>
      </w:r>
      <w:r>
        <w:rPr>
          <w:rFonts w:hint="eastAsia"/>
        </w:rPr>
        <w:t>为：</w:t>
      </w:r>
    </w:p>
    <w:p w14:paraId="2381BBBC">
      <w:pPr>
        <w:spacing w:line="360" w:lineRule="auto"/>
        <w:jc w:val="center"/>
        <w:rPr>
          <w:b w:val="0"/>
          <w:bCs w:val="0"/>
          <w:position w:val="-14"/>
          <w:sz w:val="28"/>
          <w:szCs w:val="28"/>
        </w:rPr>
      </w:pPr>
      <w:r>
        <w:rPr>
          <w:b w:val="0"/>
          <w:bCs w:val="0"/>
          <w:position w:val="-14"/>
          <w:sz w:val="28"/>
          <w:szCs w:val="28"/>
        </w:rPr>
        <w:object>
          <v:shape id="_x0000_i1161" o:spt="75" type="#_x0000_t75" style="height:23.25pt;width:157.7pt;" o:ole="t" filled="f" o:preferrelative="t" stroked="f" coordsize="21600,21600">
            <v:path/>
            <v:fill on="f" focussize="0,0"/>
            <v:stroke on="f"/>
            <v:imagedata r:id="rId258" o:title=""/>
            <o:lock v:ext="edit" aspectratio="t"/>
            <w10:wrap type="none"/>
            <w10:anchorlock/>
          </v:shape>
          <o:OLEObject Type="Embed" ProgID="Equation.DSMT4" ShapeID="_x0000_i1161" DrawAspect="Content" ObjectID="_1468075861" r:id="rId257">
            <o:LockedField>false</o:LockedField>
          </o:OLEObject>
        </w:object>
      </w:r>
    </w:p>
    <w:p w14:paraId="1D721CA6">
      <w:pPr>
        <w:pStyle w:val="42"/>
        <w:bidi w:val="0"/>
        <w:rPr>
          <w:rFonts w:hint="default"/>
        </w:rPr>
      </w:pPr>
      <w:r>
        <w:rPr>
          <w:rFonts w:hint="default"/>
        </w:rPr>
        <w:t>所以合成标准不确定度</w:t>
      </w:r>
      <w:r>
        <w:rPr>
          <w:rFonts w:hint="default"/>
          <w:lang w:val="en-US" w:eastAsia="zh-CN"/>
        </w:rPr>
        <w:t>见表</w:t>
      </w:r>
      <w:r>
        <w:rPr>
          <w:rFonts w:hint="eastAsia"/>
          <w:lang w:val="en-US" w:eastAsia="zh-CN"/>
        </w:rPr>
        <w:t>C.</w:t>
      </w:r>
      <w:r>
        <w:rPr>
          <w:rFonts w:hint="default"/>
          <w:lang w:val="en-US" w:eastAsia="zh-CN"/>
        </w:rPr>
        <w:t>1.</w:t>
      </w:r>
      <w:r>
        <w:rPr>
          <w:rFonts w:hint="eastAsia"/>
          <w:lang w:val="en-US" w:eastAsia="zh-CN"/>
        </w:rPr>
        <w:t>5</w:t>
      </w:r>
      <w:r>
        <w:rPr>
          <w:rFonts w:hint="default"/>
        </w:rPr>
        <w:t>：</w:t>
      </w:r>
    </w:p>
    <w:p w14:paraId="04A4589A">
      <w:pPr>
        <w:pStyle w:val="72"/>
        <w:bidi w:val="0"/>
        <w:rPr>
          <w:rFonts w:hint="default"/>
          <w:lang w:val="en-US" w:eastAsia="zh-CN"/>
        </w:rPr>
      </w:pPr>
      <w:r>
        <w:rPr>
          <w:rFonts w:hint="eastAsia"/>
        </w:rPr>
        <w:t>表</w:t>
      </w:r>
      <w:r>
        <w:rPr>
          <w:rFonts w:hint="eastAsia"/>
          <w:lang w:val="en-US" w:eastAsia="zh-CN"/>
        </w:rPr>
        <w:t>C.1.5</w:t>
      </w:r>
      <w:r>
        <w:rPr>
          <w:rFonts w:hint="eastAsia"/>
        </w:rPr>
        <w:t xml:space="preserve"> </w:t>
      </w:r>
      <w:r>
        <w:rPr>
          <w:rFonts w:hint="eastAsia"/>
          <w:lang w:val="en-US" w:eastAsia="zh-CN"/>
        </w:rPr>
        <w:t>不确定度计算结果</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140"/>
        <w:gridCol w:w="1140"/>
        <w:gridCol w:w="1140"/>
        <w:gridCol w:w="1423"/>
        <w:gridCol w:w="1423"/>
        <w:gridCol w:w="1423"/>
      </w:tblGrid>
      <w:tr w14:paraId="2514D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314" w:type="dxa"/>
            <w:vMerge w:val="restart"/>
            <w:noWrap w:val="0"/>
            <w:vAlign w:val="center"/>
          </w:tcPr>
          <w:p w14:paraId="779D2A9A">
            <w:pPr>
              <w:pStyle w:val="73"/>
              <w:bidi w:val="0"/>
            </w:pPr>
            <w:r>
              <w:rPr>
                <w:rFonts w:hint="eastAsia"/>
                <w:lang w:val="en-US" w:eastAsia="zh-CN"/>
              </w:rPr>
              <w:t>浓度</w:t>
            </w:r>
            <w:r>
              <w:t>点</w:t>
            </w:r>
          </w:p>
          <w:p w14:paraId="465DDABB">
            <w:pPr>
              <w:pStyle w:val="73"/>
              <w:bidi w:val="0"/>
            </w:pPr>
            <w:r>
              <w:rPr>
                <w:rFonts w:hint="eastAsia"/>
                <w:lang w:val="en-US" w:eastAsia="zh-CN"/>
              </w:rPr>
              <w:t>%</w:t>
            </w:r>
          </w:p>
        </w:tc>
        <w:tc>
          <w:tcPr>
            <w:tcW w:w="3420" w:type="dxa"/>
            <w:gridSpan w:val="3"/>
            <w:noWrap w:val="0"/>
            <w:vAlign w:val="center"/>
          </w:tcPr>
          <w:p w14:paraId="66440D1E">
            <w:pPr>
              <w:pStyle w:val="73"/>
              <w:bidi w:val="0"/>
            </w:pPr>
            <w:r>
              <w:t>不确定度分量</w:t>
            </w:r>
            <w:r>
              <w:rPr>
                <w:rFonts w:hint="eastAsia"/>
                <w:lang w:val="en-US" w:eastAsia="zh-CN"/>
              </w:rPr>
              <w:t xml:space="preserve">/ </w:t>
            </w:r>
            <w:r>
              <w:t>%</w:t>
            </w:r>
          </w:p>
        </w:tc>
        <w:tc>
          <w:tcPr>
            <w:tcW w:w="1423" w:type="dxa"/>
            <w:vMerge w:val="restart"/>
            <w:tcBorders>
              <w:right w:val="single" w:color="000000" w:sz="2" w:space="0"/>
            </w:tcBorders>
            <w:noWrap w:val="0"/>
            <w:vAlign w:val="center"/>
          </w:tcPr>
          <w:p w14:paraId="7C30AD43">
            <w:pPr>
              <w:pStyle w:val="73"/>
              <w:bidi w:val="0"/>
              <w:rPr>
                <w:rFonts w:hint="eastAsia"/>
                <w:lang w:eastAsia="zh-CN"/>
              </w:rPr>
            </w:pPr>
            <w:r>
              <w:rPr>
                <w:b w:val="0"/>
                <w:bCs w:val="0"/>
                <w:position w:val="-12"/>
                <w:szCs w:val="21"/>
              </w:rPr>
              <w:object>
                <v:shape id="_x0000_i1162" o:spt="75" type="#_x0000_t75" style="height:18pt;width:24.95pt;" o:ole="t" filled="f" o:preferrelative="t" stroked="f" coordsize="21600,21600">
                  <v:path/>
                  <v:fill on="f" focussize="0,0"/>
                  <v:stroke on="f"/>
                  <v:imagedata r:id="rId260" o:title=""/>
                  <o:lock v:ext="edit" aspectratio="t"/>
                  <w10:wrap type="none"/>
                  <w10:anchorlock/>
                </v:shape>
                <o:OLEObject Type="Embed" ProgID="Equation.DSMT4" ShapeID="_x0000_i1162" DrawAspect="Content" ObjectID="_1468075862" r:id="rId259">
                  <o:LockedField>false</o:LockedField>
                </o:OLEObject>
              </w:object>
            </w:r>
            <w:r>
              <w:rPr>
                <w:rFonts w:hint="eastAsia"/>
                <w:lang w:val="en-US" w:eastAsia="zh-CN"/>
              </w:rPr>
              <w:t xml:space="preserve">/ </w:t>
            </w:r>
            <w:r>
              <w:t>%</w:t>
            </w:r>
          </w:p>
        </w:tc>
        <w:tc>
          <w:tcPr>
            <w:tcW w:w="1423" w:type="dxa"/>
            <w:vMerge w:val="restart"/>
            <w:tcBorders>
              <w:left w:val="single" w:color="000000" w:sz="2" w:space="0"/>
            </w:tcBorders>
            <w:noWrap w:val="0"/>
            <w:vAlign w:val="center"/>
          </w:tcPr>
          <w:p w14:paraId="5BAE6A51">
            <w:pPr>
              <w:pStyle w:val="73"/>
              <w:bidi w:val="0"/>
            </w:pPr>
            <w:r>
              <w:rPr>
                <w:b w:val="0"/>
                <w:bCs w:val="0"/>
                <w:position w:val="-12"/>
                <w:szCs w:val="21"/>
              </w:rPr>
              <w:object>
                <v:shape id="_x0000_i1163" o:spt="75" type="#_x0000_t75" style="height:18pt;width:28pt;" o:ole="t" filled="f" o:preferrelative="t" stroked="f" coordsize="21600,21600">
                  <v:path/>
                  <v:fill on="f" focussize="0,0"/>
                  <v:stroke on="f"/>
                  <v:imagedata r:id="rId262" o:title=""/>
                  <o:lock v:ext="edit" aspectratio="t"/>
                  <w10:wrap type="none"/>
                  <w10:anchorlock/>
                </v:shape>
                <o:OLEObject Type="Embed" ProgID="Equation.DSMT4" ShapeID="_x0000_i1163" DrawAspect="Content" ObjectID="_1468075863" r:id="rId261">
                  <o:LockedField>false</o:LockedField>
                </o:OLEObject>
              </w:object>
            </w:r>
            <w:r>
              <w:rPr>
                <w:rFonts w:hint="eastAsia"/>
                <w:lang w:val="en-US" w:eastAsia="zh-CN"/>
              </w:rPr>
              <w:t xml:space="preserve">/ </w:t>
            </w:r>
            <w:r>
              <w:t>%</w:t>
            </w:r>
          </w:p>
          <w:p w14:paraId="689BDE78">
            <w:pPr>
              <w:pStyle w:val="73"/>
              <w:bidi w:val="0"/>
              <w:rPr>
                <w:rFonts w:hint="eastAsia"/>
                <w:lang w:eastAsia="zh-CN"/>
              </w:rPr>
            </w:pPr>
            <w:r>
              <w:t>(</w:t>
            </w:r>
            <w:r>
              <w:rPr>
                <w:position w:val="-6"/>
              </w:rPr>
              <w:object>
                <v:shape id="_x0000_i1164" o:spt="75" type="#_x0000_t75" style="height:13pt;width:10pt;" o:ole="t" filled="f" o:preferrelative="t" stroked="f" coordsize="21600,21600">
                  <v:path/>
                  <v:fill on="f" focussize="0,0"/>
                  <v:stroke on="f"/>
                  <v:imagedata r:id="rId264" o:title=""/>
                  <o:lock v:ext="edit" aspectratio="t"/>
                  <w10:wrap type="none"/>
                  <w10:anchorlock/>
                </v:shape>
                <o:OLEObject Type="Embed" ProgID="Equation.DSMT4" ShapeID="_x0000_i1164" DrawAspect="Content" ObjectID="_1468075864" r:id="rId263">
                  <o:LockedField>false</o:LockedField>
                </o:OLEObject>
              </w:object>
            </w:r>
            <w:r>
              <w:t>＝2)</w:t>
            </w:r>
          </w:p>
        </w:tc>
        <w:tc>
          <w:tcPr>
            <w:tcW w:w="1423" w:type="dxa"/>
            <w:vMerge w:val="restart"/>
            <w:tcBorders>
              <w:left w:val="single" w:color="000000" w:sz="2" w:space="0"/>
            </w:tcBorders>
            <w:noWrap w:val="0"/>
            <w:vAlign w:val="center"/>
          </w:tcPr>
          <w:p w14:paraId="16945A10">
            <w:pPr>
              <w:pStyle w:val="73"/>
              <w:bidi w:val="0"/>
            </w:pPr>
            <w:r>
              <w:rPr>
                <w:b w:val="0"/>
                <w:bCs w:val="0"/>
                <w:position w:val="-12"/>
                <w:szCs w:val="21"/>
              </w:rPr>
              <w:object>
                <v:shape id="_x0000_i1165" o:spt="75" type="#_x0000_t75" style="height:18pt;width:38pt;" o:ole="t" filled="f" o:preferrelative="t" stroked="f" coordsize="21600,21600">
                  <v:path/>
                  <v:fill on="f" focussize="0,0"/>
                  <v:stroke on="f"/>
                  <v:imagedata r:id="rId266" o:title=""/>
                  <o:lock v:ext="edit" aspectratio="t"/>
                  <w10:wrap type="none"/>
                  <w10:anchorlock/>
                </v:shape>
                <o:OLEObject Type="Embed" ProgID="Equation.DSMT4" ShapeID="_x0000_i1165" DrawAspect="Content" ObjectID="_1468075865" r:id="rId265">
                  <o:LockedField>false</o:LockedField>
                </o:OLEObject>
              </w:object>
            </w:r>
            <w:r>
              <w:rPr>
                <w:rFonts w:hint="eastAsia"/>
                <w:lang w:val="en-US" w:eastAsia="zh-CN"/>
              </w:rPr>
              <w:t xml:space="preserve">/ </w:t>
            </w:r>
            <w:r>
              <w:t>%</w:t>
            </w:r>
          </w:p>
          <w:p w14:paraId="2D1D001C">
            <w:pPr>
              <w:pStyle w:val="73"/>
              <w:bidi w:val="0"/>
              <w:rPr>
                <w:rFonts w:hint="default"/>
                <w:lang w:val="en-US" w:eastAsia="zh-CN"/>
              </w:rPr>
            </w:pPr>
            <w:r>
              <w:t>(</w:t>
            </w:r>
            <w:r>
              <w:rPr>
                <w:position w:val="-6"/>
              </w:rPr>
              <w:object>
                <v:shape id="_x0000_i1166" o:spt="75" type="#_x0000_t75" style="height:13pt;width:10pt;" o:ole="t" filled="f" o:preferrelative="t" stroked="f" coordsize="21600,21600">
                  <v:path/>
                  <v:fill on="f" focussize="0,0"/>
                  <v:stroke on="f"/>
                  <v:imagedata r:id="rId264" o:title=""/>
                  <o:lock v:ext="edit" aspectratio="t"/>
                  <w10:wrap type="none"/>
                  <w10:anchorlock/>
                </v:shape>
                <o:OLEObject Type="Embed" ProgID="Equation.DSMT4" ShapeID="_x0000_i1166" DrawAspect="Content" ObjectID="_1468075866" r:id="rId267">
                  <o:LockedField>false</o:LockedField>
                </o:OLEObject>
              </w:object>
            </w:r>
            <w:r>
              <w:t>＝2)</w:t>
            </w:r>
          </w:p>
        </w:tc>
      </w:tr>
      <w:tr w14:paraId="2DE1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1314" w:type="dxa"/>
            <w:vMerge w:val="continue"/>
            <w:noWrap w:val="0"/>
            <w:vAlign w:val="top"/>
          </w:tcPr>
          <w:p w14:paraId="28F19FC3">
            <w:pPr>
              <w:pStyle w:val="73"/>
              <w:bidi w:val="0"/>
            </w:pPr>
          </w:p>
        </w:tc>
        <w:tc>
          <w:tcPr>
            <w:tcW w:w="1140" w:type="dxa"/>
            <w:noWrap w:val="0"/>
            <w:vAlign w:val="center"/>
          </w:tcPr>
          <w:p w14:paraId="1BB430AA">
            <w:pPr>
              <w:pStyle w:val="73"/>
              <w:bidi w:val="0"/>
            </w:pPr>
            <w:r>
              <w:rPr>
                <w:b w:val="0"/>
                <w:bCs w:val="0"/>
                <w:position w:val="-12"/>
                <w:szCs w:val="21"/>
              </w:rPr>
              <w:object>
                <v:shape id="_x0000_i1167" o:spt="75" type="#_x0000_t75" style="height:18pt;width:28pt;" o:ole="t" filled="f" o:preferrelative="t" stroked="f" coordsize="21600,21600">
                  <v:path/>
                  <v:fill on="f" focussize="0,0"/>
                  <v:stroke on="f"/>
                  <v:imagedata r:id="rId269" o:title=""/>
                  <o:lock v:ext="edit" aspectratio="t"/>
                  <w10:wrap type="none"/>
                  <w10:anchorlock/>
                </v:shape>
                <o:OLEObject Type="Embed" ProgID="Equation.DSMT4" ShapeID="_x0000_i1167" DrawAspect="Content" ObjectID="_1468075867" r:id="rId268">
                  <o:LockedField>false</o:LockedField>
                </o:OLEObject>
              </w:object>
            </w:r>
          </w:p>
        </w:tc>
        <w:tc>
          <w:tcPr>
            <w:tcW w:w="1140" w:type="dxa"/>
            <w:noWrap w:val="0"/>
            <w:vAlign w:val="center"/>
          </w:tcPr>
          <w:p w14:paraId="417C5C03">
            <w:pPr>
              <w:pStyle w:val="73"/>
              <w:bidi w:val="0"/>
              <w:rPr>
                <w:b w:val="0"/>
                <w:bCs w:val="0"/>
                <w:position w:val="-12"/>
                <w:szCs w:val="21"/>
              </w:rPr>
            </w:pPr>
            <w:r>
              <w:rPr>
                <w:b w:val="0"/>
                <w:bCs w:val="0"/>
                <w:position w:val="-12"/>
              </w:rPr>
              <w:object>
                <v:shape id="_x0000_i1168" o:spt="75" type="#_x0000_t75" style="height:18pt;width:29pt;" o:ole="t" filled="f" o:preferrelative="t" stroked="f" coordsize="21600,21600">
                  <v:path/>
                  <v:fill on="f" focussize="0,0"/>
                  <v:stroke on="f"/>
                  <v:imagedata r:id="rId271" o:title=""/>
                  <o:lock v:ext="edit" aspectratio="t"/>
                  <w10:wrap type="none"/>
                  <w10:anchorlock/>
                </v:shape>
                <o:OLEObject Type="Embed" ProgID="Equation.DSMT4" ShapeID="_x0000_i1168" DrawAspect="Content" ObjectID="_1468075868" r:id="rId270">
                  <o:LockedField>false</o:LockedField>
                </o:OLEObject>
              </w:object>
            </w:r>
          </w:p>
        </w:tc>
        <w:tc>
          <w:tcPr>
            <w:tcW w:w="1140" w:type="dxa"/>
            <w:noWrap w:val="0"/>
            <w:vAlign w:val="center"/>
          </w:tcPr>
          <w:p w14:paraId="5E550B65">
            <w:pPr>
              <w:pStyle w:val="73"/>
              <w:bidi w:val="0"/>
            </w:pPr>
            <w:r>
              <w:rPr>
                <w:b w:val="0"/>
                <w:bCs w:val="0"/>
                <w:position w:val="-12"/>
                <w:szCs w:val="21"/>
              </w:rPr>
              <w:object>
                <v:shape id="_x0000_i1169" o:spt="75" type="#_x0000_t75" style="height:18pt;width:28pt;" o:ole="t" filled="f" o:preferrelative="t" stroked="f" coordsize="21600,21600">
                  <v:path/>
                  <v:fill on="f" focussize="0,0"/>
                  <v:stroke on="f"/>
                  <v:imagedata r:id="rId273" o:title=""/>
                  <o:lock v:ext="edit" aspectratio="t"/>
                  <w10:wrap type="none"/>
                  <w10:anchorlock/>
                </v:shape>
                <o:OLEObject Type="Embed" ProgID="Equation.DSMT4" ShapeID="_x0000_i1169" DrawAspect="Content" ObjectID="_1468075869" r:id="rId272">
                  <o:LockedField>false</o:LockedField>
                </o:OLEObject>
              </w:object>
            </w:r>
          </w:p>
        </w:tc>
        <w:tc>
          <w:tcPr>
            <w:tcW w:w="1423" w:type="dxa"/>
            <w:vMerge w:val="continue"/>
            <w:tcBorders>
              <w:right w:val="single" w:color="000000" w:sz="2" w:space="0"/>
            </w:tcBorders>
            <w:noWrap w:val="0"/>
            <w:vAlign w:val="top"/>
          </w:tcPr>
          <w:p w14:paraId="3B1CE03B">
            <w:pPr>
              <w:pStyle w:val="73"/>
              <w:bidi w:val="0"/>
            </w:pPr>
          </w:p>
        </w:tc>
        <w:tc>
          <w:tcPr>
            <w:tcW w:w="1423" w:type="dxa"/>
            <w:vMerge w:val="continue"/>
            <w:tcBorders>
              <w:left w:val="single" w:color="000000" w:sz="2" w:space="0"/>
            </w:tcBorders>
            <w:noWrap w:val="0"/>
            <w:vAlign w:val="top"/>
          </w:tcPr>
          <w:p w14:paraId="0220CC5E">
            <w:pPr>
              <w:pStyle w:val="73"/>
              <w:bidi w:val="0"/>
            </w:pPr>
          </w:p>
        </w:tc>
        <w:tc>
          <w:tcPr>
            <w:tcW w:w="1423" w:type="dxa"/>
            <w:vMerge w:val="continue"/>
            <w:tcBorders>
              <w:left w:val="single" w:color="000000" w:sz="2" w:space="0"/>
            </w:tcBorders>
            <w:noWrap w:val="0"/>
            <w:vAlign w:val="top"/>
          </w:tcPr>
          <w:p w14:paraId="7E6CE15E">
            <w:pPr>
              <w:pStyle w:val="73"/>
              <w:bidi w:val="0"/>
            </w:pPr>
          </w:p>
        </w:tc>
      </w:tr>
      <w:tr w14:paraId="2229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14" w:type="dxa"/>
            <w:noWrap w:val="0"/>
            <w:vAlign w:val="center"/>
          </w:tcPr>
          <w:p w14:paraId="4A8A536D">
            <w:pPr>
              <w:pStyle w:val="73"/>
              <w:bidi w:val="0"/>
              <w:rPr>
                <w:rFonts w:hint="default"/>
                <w:lang w:val="en-US" w:eastAsia="zh-CN"/>
              </w:rPr>
            </w:pPr>
            <w:r>
              <w:rPr>
                <w:rFonts w:hint="eastAsia"/>
                <w:lang w:val="en-US" w:eastAsia="zh-CN"/>
              </w:rPr>
              <w:t>4.00</w:t>
            </w:r>
          </w:p>
        </w:tc>
        <w:tc>
          <w:tcPr>
            <w:tcW w:w="1140" w:type="dxa"/>
            <w:noWrap w:val="0"/>
            <w:vAlign w:val="center"/>
          </w:tcPr>
          <w:p w14:paraId="6948A800">
            <w:pPr>
              <w:pStyle w:val="73"/>
              <w:bidi w:val="0"/>
              <w:rPr>
                <w:rFonts w:hint="default"/>
                <w:lang w:val="en-US" w:eastAsia="zh-CN"/>
              </w:rPr>
            </w:pPr>
            <w:r>
              <w:rPr>
                <w:rFonts w:hint="eastAsia"/>
                <w:lang w:val="en-US" w:eastAsia="zh-CN"/>
              </w:rPr>
              <w:t>0.0200</w:t>
            </w:r>
          </w:p>
        </w:tc>
        <w:tc>
          <w:tcPr>
            <w:tcW w:w="1140" w:type="dxa"/>
            <w:noWrap w:val="0"/>
            <w:vAlign w:val="center"/>
          </w:tcPr>
          <w:p w14:paraId="4DFC2175">
            <w:pPr>
              <w:pStyle w:val="73"/>
              <w:bidi w:val="0"/>
              <w:rPr>
                <w:rFonts w:hint="default"/>
                <w:lang w:val="en-US" w:eastAsia="zh-CN"/>
              </w:rPr>
            </w:pPr>
            <w:r>
              <w:rPr>
                <w:rFonts w:hint="eastAsia"/>
                <w:lang w:val="en-US" w:eastAsia="zh-CN"/>
              </w:rPr>
              <w:t>0.0232</w:t>
            </w:r>
          </w:p>
        </w:tc>
        <w:tc>
          <w:tcPr>
            <w:tcW w:w="1140" w:type="dxa"/>
            <w:noWrap w:val="0"/>
            <w:vAlign w:val="center"/>
          </w:tcPr>
          <w:p w14:paraId="301C25B7">
            <w:pPr>
              <w:pStyle w:val="73"/>
              <w:bidi w:val="0"/>
              <w:rPr>
                <w:rFonts w:hint="default"/>
                <w:lang w:val="en-US" w:eastAsia="zh-CN"/>
              </w:rPr>
            </w:pPr>
            <w:r>
              <w:rPr>
                <w:rFonts w:hint="eastAsia"/>
                <w:lang w:val="en-US" w:eastAsia="zh-CN"/>
              </w:rPr>
              <w:t>0.0238</w:t>
            </w:r>
          </w:p>
        </w:tc>
        <w:tc>
          <w:tcPr>
            <w:tcW w:w="1423" w:type="dxa"/>
            <w:tcBorders>
              <w:right w:val="single" w:color="000000" w:sz="2" w:space="0"/>
            </w:tcBorders>
            <w:noWrap w:val="0"/>
            <w:vAlign w:val="center"/>
          </w:tcPr>
          <w:p w14:paraId="7030D1F2">
            <w:pPr>
              <w:pStyle w:val="73"/>
              <w:bidi w:val="0"/>
              <w:rPr>
                <w:rFonts w:hint="default"/>
                <w:lang w:val="en-US" w:eastAsia="zh-CN"/>
              </w:rPr>
            </w:pPr>
            <w:r>
              <w:rPr>
                <w:rFonts w:hint="eastAsia"/>
                <w:lang w:val="en-US" w:eastAsia="zh-CN"/>
              </w:rPr>
              <w:t>0.0388</w:t>
            </w:r>
          </w:p>
        </w:tc>
        <w:tc>
          <w:tcPr>
            <w:tcW w:w="1423" w:type="dxa"/>
            <w:tcBorders>
              <w:right w:val="single" w:color="auto" w:sz="4" w:space="0"/>
            </w:tcBorders>
            <w:noWrap w:val="0"/>
            <w:vAlign w:val="center"/>
          </w:tcPr>
          <w:p w14:paraId="7FEE901B">
            <w:pPr>
              <w:pStyle w:val="73"/>
              <w:bidi w:val="0"/>
              <w:rPr>
                <w:rFonts w:hint="default"/>
                <w:lang w:val="en-US" w:eastAsia="zh-CN"/>
              </w:rPr>
            </w:pPr>
            <w:r>
              <w:rPr>
                <w:rFonts w:hint="eastAsia"/>
                <w:lang w:val="en-US" w:eastAsia="zh-CN"/>
              </w:rPr>
              <w:t>0.0776</w:t>
            </w:r>
          </w:p>
        </w:tc>
        <w:tc>
          <w:tcPr>
            <w:tcW w:w="1423" w:type="dxa"/>
            <w:tcBorders>
              <w:left w:val="single" w:color="auto" w:sz="4" w:space="0"/>
            </w:tcBorders>
            <w:noWrap w:val="0"/>
            <w:vAlign w:val="center"/>
          </w:tcPr>
          <w:p w14:paraId="23DFA081">
            <w:pPr>
              <w:pStyle w:val="73"/>
              <w:bidi w:val="0"/>
              <w:rPr>
                <w:rFonts w:hint="default"/>
                <w:lang w:val="en-US" w:eastAsia="zh-CN"/>
              </w:rPr>
            </w:pPr>
            <w:r>
              <w:rPr>
                <w:rFonts w:hint="eastAsia"/>
                <w:lang w:val="en-US" w:eastAsia="zh-CN"/>
              </w:rPr>
              <w:t>2.0</w:t>
            </w:r>
          </w:p>
        </w:tc>
      </w:tr>
      <w:tr w14:paraId="49A2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14" w:type="dxa"/>
            <w:noWrap w:val="0"/>
            <w:vAlign w:val="center"/>
          </w:tcPr>
          <w:p w14:paraId="74861E35">
            <w:pPr>
              <w:pStyle w:val="73"/>
              <w:bidi w:val="0"/>
              <w:rPr>
                <w:rFonts w:hint="default"/>
                <w:lang w:val="en-US" w:eastAsia="zh-CN"/>
              </w:rPr>
            </w:pPr>
            <w:r>
              <w:rPr>
                <w:rFonts w:hint="eastAsia"/>
                <w:lang w:val="en-US" w:eastAsia="zh-CN"/>
              </w:rPr>
              <w:t>10.00</w:t>
            </w:r>
          </w:p>
        </w:tc>
        <w:tc>
          <w:tcPr>
            <w:tcW w:w="1140" w:type="dxa"/>
            <w:noWrap w:val="0"/>
            <w:vAlign w:val="center"/>
          </w:tcPr>
          <w:p w14:paraId="0A7E69E3">
            <w:pPr>
              <w:pStyle w:val="73"/>
              <w:bidi w:val="0"/>
              <w:rPr>
                <w:rFonts w:hint="default"/>
                <w:lang w:val="en-US" w:eastAsia="zh-CN"/>
              </w:rPr>
            </w:pPr>
            <w:r>
              <w:rPr>
                <w:rFonts w:hint="eastAsia"/>
                <w:lang w:val="en-US" w:eastAsia="zh-CN"/>
              </w:rPr>
              <w:t>0.0500</w:t>
            </w:r>
          </w:p>
        </w:tc>
        <w:tc>
          <w:tcPr>
            <w:tcW w:w="1140" w:type="dxa"/>
            <w:noWrap w:val="0"/>
            <w:vAlign w:val="center"/>
          </w:tcPr>
          <w:p w14:paraId="6A343CC0">
            <w:pPr>
              <w:pStyle w:val="73"/>
              <w:bidi w:val="0"/>
              <w:rPr>
                <w:rFonts w:hint="default"/>
                <w:lang w:val="en-US" w:eastAsia="zh-CN"/>
              </w:rPr>
            </w:pPr>
            <w:r>
              <w:rPr>
                <w:rFonts w:hint="eastAsia"/>
                <w:lang w:val="en-US" w:eastAsia="zh-CN"/>
              </w:rPr>
              <w:t>0.0580</w:t>
            </w:r>
          </w:p>
        </w:tc>
        <w:tc>
          <w:tcPr>
            <w:tcW w:w="1140" w:type="dxa"/>
            <w:noWrap w:val="0"/>
            <w:vAlign w:val="center"/>
          </w:tcPr>
          <w:p w14:paraId="52E00E13">
            <w:pPr>
              <w:pStyle w:val="73"/>
              <w:bidi w:val="0"/>
              <w:rPr>
                <w:rFonts w:hint="default"/>
                <w:lang w:val="en-US" w:eastAsia="zh-CN"/>
              </w:rPr>
            </w:pPr>
            <w:r>
              <w:rPr>
                <w:rFonts w:hint="eastAsia"/>
                <w:lang w:val="en-US" w:eastAsia="zh-CN"/>
              </w:rPr>
              <w:t>0.0283</w:t>
            </w:r>
          </w:p>
        </w:tc>
        <w:tc>
          <w:tcPr>
            <w:tcW w:w="1423" w:type="dxa"/>
            <w:tcBorders>
              <w:right w:val="single" w:color="000000" w:sz="2" w:space="0"/>
            </w:tcBorders>
            <w:noWrap w:val="0"/>
            <w:vAlign w:val="center"/>
          </w:tcPr>
          <w:p w14:paraId="2ACCEB06">
            <w:pPr>
              <w:pStyle w:val="73"/>
              <w:bidi w:val="0"/>
              <w:rPr>
                <w:rFonts w:hint="default"/>
                <w:lang w:val="en-US" w:eastAsia="zh-CN"/>
              </w:rPr>
            </w:pPr>
            <w:r>
              <w:rPr>
                <w:rFonts w:hint="eastAsia"/>
                <w:lang w:val="en-US" w:eastAsia="zh-CN"/>
              </w:rPr>
              <w:t>0.0816</w:t>
            </w:r>
          </w:p>
        </w:tc>
        <w:tc>
          <w:tcPr>
            <w:tcW w:w="1423" w:type="dxa"/>
            <w:tcBorders>
              <w:right w:val="single" w:color="auto" w:sz="4" w:space="0"/>
            </w:tcBorders>
            <w:noWrap w:val="0"/>
            <w:vAlign w:val="center"/>
          </w:tcPr>
          <w:p w14:paraId="7217D700">
            <w:pPr>
              <w:pStyle w:val="73"/>
              <w:bidi w:val="0"/>
              <w:rPr>
                <w:rFonts w:hint="default"/>
                <w:lang w:val="en-US" w:eastAsia="zh-CN"/>
              </w:rPr>
            </w:pPr>
            <w:r>
              <w:rPr>
                <w:rFonts w:hint="eastAsia"/>
                <w:lang w:val="en-US" w:eastAsia="zh-CN"/>
              </w:rPr>
              <w:t>0.164</w:t>
            </w:r>
          </w:p>
        </w:tc>
        <w:tc>
          <w:tcPr>
            <w:tcW w:w="1423" w:type="dxa"/>
            <w:tcBorders>
              <w:left w:val="single" w:color="auto" w:sz="4" w:space="0"/>
            </w:tcBorders>
            <w:noWrap w:val="0"/>
            <w:vAlign w:val="center"/>
          </w:tcPr>
          <w:p w14:paraId="45B450FF">
            <w:pPr>
              <w:pStyle w:val="73"/>
              <w:bidi w:val="0"/>
              <w:rPr>
                <w:rFonts w:hint="default"/>
                <w:lang w:val="en-US" w:eastAsia="zh-CN"/>
              </w:rPr>
            </w:pPr>
            <w:r>
              <w:rPr>
                <w:rFonts w:hint="eastAsia"/>
                <w:lang w:val="en-US" w:eastAsia="zh-CN"/>
              </w:rPr>
              <w:t>1.7</w:t>
            </w:r>
          </w:p>
        </w:tc>
      </w:tr>
      <w:tr w14:paraId="35059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14" w:type="dxa"/>
            <w:noWrap w:val="0"/>
            <w:vAlign w:val="center"/>
          </w:tcPr>
          <w:p w14:paraId="188553AD">
            <w:pPr>
              <w:pStyle w:val="73"/>
              <w:bidi w:val="0"/>
              <w:rPr>
                <w:rFonts w:hint="default"/>
                <w:lang w:val="en-US" w:eastAsia="zh-CN"/>
              </w:rPr>
            </w:pPr>
            <w:r>
              <w:rPr>
                <w:rFonts w:hint="eastAsia"/>
                <w:lang w:val="en-US" w:eastAsia="zh-CN"/>
              </w:rPr>
              <w:t>16.00</w:t>
            </w:r>
          </w:p>
        </w:tc>
        <w:tc>
          <w:tcPr>
            <w:tcW w:w="1140" w:type="dxa"/>
            <w:noWrap w:val="0"/>
            <w:vAlign w:val="center"/>
          </w:tcPr>
          <w:p w14:paraId="57F37081">
            <w:pPr>
              <w:pStyle w:val="73"/>
              <w:bidi w:val="0"/>
              <w:rPr>
                <w:rFonts w:hint="default"/>
                <w:lang w:val="en-US" w:eastAsia="zh-CN"/>
              </w:rPr>
            </w:pPr>
            <w:r>
              <w:rPr>
                <w:rFonts w:hint="eastAsia"/>
                <w:lang w:val="en-US" w:eastAsia="zh-CN"/>
              </w:rPr>
              <w:t>0.0800</w:t>
            </w:r>
          </w:p>
        </w:tc>
        <w:tc>
          <w:tcPr>
            <w:tcW w:w="1140" w:type="dxa"/>
            <w:noWrap w:val="0"/>
            <w:vAlign w:val="center"/>
          </w:tcPr>
          <w:p w14:paraId="5ABB3DB8">
            <w:pPr>
              <w:pStyle w:val="73"/>
              <w:bidi w:val="0"/>
              <w:rPr>
                <w:rFonts w:hint="default"/>
                <w:lang w:val="en-US" w:eastAsia="zh-CN"/>
              </w:rPr>
            </w:pPr>
            <w:r>
              <w:rPr>
                <w:rFonts w:hint="eastAsia"/>
                <w:lang w:val="en-US" w:eastAsia="zh-CN"/>
              </w:rPr>
              <w:t>0.0928</w:t>
            </w:r>
          </w:p>
        </w:tc>
        <w:tc>
          <w:tcPr>
            <w:tcW w:w="1140" w:type="dxa"/>
            <w:noWrap w:val="0"/>
            <w:vAlign w:val="center"/>
          </w:tcPr>
          <w:p w14:paraId="3E1087F1">
            <w:pPr>
              <w:pStyle w:val="73"/>
              <w:bidi w:val="0"/>
              <w:rPr>
                <w:rFonts w:hint="default"/>
                <w:lang w:val="en-US" w:eastAsia="zh-CN"/>
              </w:rPr>
            </w:pPr>
            <w:r>
              <w:rPr>
                <w:rFonts w:hint="eastAsia"/>
                <w:lang w:val="en-US" w:eastAsia="zh-CN"/>
              </w:rPr>
              <w:t>0.0402</w:t>
            </w:r>
          </w:p>
        </w:tc>
        <w:tc>
          <w:tcPr>
            <w:tcW w:w="1423" w:type="dxa"/>
            <w:tcBorders>
              <w:right w:val="single" w:color="000000" w:sz="2" w:space="0"/>
            </w:tcBorders>
            <w:noWrap w:val="0"/>
            <w:vAlign w:val="center"/>
          </w:tcPr>
          <w:p w14:paraId="1E6BB4E7">
            <w:pPr>
              <w:pStyle w:val="73"/>
              <w:bidi w:val="0"/>
              <w:rPr>
                <w:rFonts w:hint="default"/>
                <w:lang w:val="en-US" w:eastAsia="zh-CN"/>
              </w:rPr>
            </w:pPr>
            <w:r>
              <w:rPr>
                <w:rFonts w:hint="eastAsia"/>
                <w:lang w:val="en-US" w:eastAsia="zh-CN"/>
              </w:rPr>
              <w:t>0.129</w:t>
            </w:r>
          </w:p>
        </w:tc>
        <w:tc>
          <w:tcPr>
            <w:tcW w:w="1423" w:type="dxa"/>
            <w:tcBorders>
              <w:right w:val="single" w:color="auto" w:sz="4" w:space="0"/>
            </w:tcBorders>
            <w:noWrap w:val="0"/>
            <w:vAlign w:val="center"/>
          </w:tcPr>
          <w:p w14:paraId="32146A1E">
            <w:pPr>
              <w:pStyle w:val="73"/>
              <w:bidi w:val="0"/>
              <w:rPr>
                <w:rFonts w:hint="default"/>
                <w:lang w:val="en-US" w:eastAsia="zh-CN"/>
              </w:rPr>
            </w:pPr>
            <w:r>
              <w:rPr>
                <w:rFonts w:hint="eastAsia"/>
                <w:lang w:val="en-US" w:eastAsia="zh-CN"/>
              </w:rPr>
              <w:t>0.258</w:t>
            </w:r>
          </w:p>
        </w:tc>
        <w:tc>
          <w:tcPr>
            <w:tcW w:w="1423" w:type="dxa"/>
            <w:tcBorders>
              <w:left w:val="single" w:color="auto" w:sz="4" w:space="0"/>
            </w:tcBorders>
            <w:noWrap w:val="0"/>
            <w:vAlign w:val="center"/>
          </w:tcPr>
          <w:p w14:paraId="75F22226">
            <w:pPr>
              <w:pStyle w:val="73"/>
              <w:bidi w:val="0"/>
              <w:rPr>
                <w:rFonts w:hint="default"/>
                <w:lang w:val="en-US" w:eastAsia="zh-CN"/>
              </w:rPr>
            </w:pPr>
            <w:r>
              <w:rPr>
                <w:rFonts w:hint="eastAsia"/>
                <w:lang w:val="en-US" w:eastAsia="zh-CN"/>
              </w:rPr>
              <w:t>1.7</w:t>
            </w:r>
          </w:p>
        </w:tc>
      </w:tr>
    </w:tbl>
    <w:p w14:paraId="249543ED">
      <w:pPr>
        <w:pStyle w:val="42"/>
        <w:rPr>
          <w:rFonts w:hint="eastAsia"/>
        </w:rPr>
      </w:pPr>
    </w:p>
    <w:p w14:paraId="774F8451">
      <w:pPr>
        <w:pStyle w:val="83"/>
        <w:bidi w:val="0"/>
        <w:rPr>
          <w:rFonts w:hint="eastAsia"/>
          <w:lang w:val="en-US" w:eastAsia="zh-CN"/>
        </w:rPr>
      </w:pPr>
      <w:r>
        <w:rPr>
          <w:rFonts w:hint="eastAsia"/>
          <w:lang w:val="en-US" w:eastAsia="zh-CN"/>
        </w:rPr>
        <w:t>C.2 工况状态二氧化碳浓度部分</w:t>
      </w:r>
    </w:p>
    <w:p w14:paraId="1B22D84B">
      <w:pPr>
        <w:pStyle w:val="74"/>
        <w:bidi w:val="0"/>
        <w:rPr>
          <w:rFonts w:hint="eastAsia"/>
        </w:rPr>
      </w:pPr>
      <w:r>
        <w:rPr>
          <w:rFonts w:hint="eastAsia"/>
          <w:lang w:val="en-US" w:eastAsia="zh-CN"/>
        </w:rPr>
        <w:t xml:space="preserve">C.2.1 </w:t>
      </w:r>
      <w:r>
        <w:rPr>
          <w:rFonts w:hint="eastAsia"/>
        </w:rPr>
        <w:t>概述</w:t>
      </w:r>
    </w:p>
    <w:p w14:paraId="23E6CC62">
      <w:pPr>
        <w:pStyle w:val="84"/>
        <w:bidi w:val="0"/>
        <w:rPr>
          <w:rFonts w:hint="default"/>
        </w:rPr>
      </w:pPr>
      <w:r>
        <w:rPr>
          <w:rFonts w:hint="eastAsia"/>
          <w:lang w:val="en-US" w:eastAsia="zh-CN"/>
        </w:rPr>
        <w:t>C.2.1</w:t>
      </w:r>
      <w:r>
        <w:rPr>
          <w:rFonts w:hint="default"/>
        </w:rPr>
        <w:t>.</w:t>
      </w:r>
      <w:r>
        <w:rPr>
          <w:rFonts w:hint="default"/>
          <w:lang w:val="en-US"/>
        </w:rPr>
        <w:t>1</w:t>
      </w:r>
      <w:r>
        <w:rPr>
          <w:rFonts w:hint="default"/>
        </w:rPr>
        <w:t xml:space="preserve"> 环境条件</w:t>
      </w:r>
    </w:p>
    <w:p w14:paraId="765978C6">
      <w:pPr>
        <w:pStyle w:val="42"/>
        <w:bidi w:val="0"/>
        <w:rPr>
          <w:rFonts w:hint="eastAsia" w:eastAsia="宋体"/>
          <w:lang w:val="en-US" w:eastAsia="zh-CN"/>
        </w:rPr>
      </w:pPr>
      <w:r>
        <w:rPr>
          <w:rFonts w:hint="eastAsia"/>
          <w:lang w:eastAsia="zh-CN"/>
        </w:rPr>
        <w:t>温度：（15～18）℃；湿度：（72～80）%RH；大气压：99.2 kPa。</w:t>
      </w:r>
    </w:p>
    <w:p w14:paraId="535BE72E">
      <w:pPr>
        <w:pStyle w:val="84"/>
        <w:bidi w:val="0"/>
        <w:rPr>
          <w:rFonts w:hint="eastAsia"/>
        </w:rPr>
      </w:pPr>
      <w:r>
        <w:rPr>
          <w:rFonts w:hint="eastAsia"/>
          <w:lang w:val="en-US" w:eastAsia="zh-CN"/>
        </w:rPr>
        <w:t>C.2.1</w:t>
      </w:r>
      <w:r>
        <w:rPr>
          <w:rFonts w:hint="eastAsia"/>
        </w:rPr>
        <w:t>.</w:t>
      </w:r>
      <w:r>
        <w:rPr>
          <w:rFonts w:hint="default"/>
          <w:lang w:val="en-US"/>
        </w:rPr>
        <w:t>2</w:t>
      </w:r>
      <w:r>
        <w:rPr>
          <w:rFonts w:hint="eastAsia"/>
        </w:rPr>
        <w:t xml:space="preserve"> </w:t>
      </w:r>
      <w:r>
        <w:rPr>
          <w:rFonts w:hint="eastAsia"/>
          <w:lang w:val="en-US" w:eastAsia="zh-CN"/>
        </w:rPr>
        <w:t>测量</w:t>
      </w:r>
      <w:r>
        <w:rPr>
          <w:rFonts w:hint="eastAsia"/>
        </w:rPr>
        <w:t>标准</w:t>
      </w:r>
    </w:p>
    <w:p w14:paraId="7A5C4A86">
      <w:pPr>
        <w:pStyle w:val="42"/>
        <w:bidi w:val="0"/>
        <w:rPr>
          <w:rFonts w:hint="eastAsia"/>
        </w:rPr>
      </w:pPr>
      <w:r>
        <w:rPr>
          <w:rFonts w:hint="eastAsia"/>
          <w:lang w:val="en-US" w:eastAsia="zh-CN"/>
        </w:rPr>
        <w:t>二氧化碳气体分析仪，测量范围为0~30%，最大允许误差为</w:t>
      </w:r>
      <w:r>
        <w:rPr>
          <w:rFonts w:hint="default"/>
          <w:lang w:val="en-US" w:eastAsia="zh-CN"/>
        </w:rPr>
        <w:t>±</w:t>
      </w:r>
      <w:r>
        <w:rPr>
          <w:rFonts w:hint="eastAsia"/>
          <w:lang w:val="en-US" w:eastAsia="zh-CN"/>
        </w:rPr>
        <w:t>2</w:t>
      </w:r>
      <w:r>
        <w:rPr>
          <w:rFonts w:hint="default"/>
          <w:lang w:val="en-US" w:eastAsia="zh-CN"/>
        </w:rPr>
        <w:t>%FS</w:t>
      </w:r>
      <w:r>
        <w:rPr>
          <w:rFonts w:hint="eastAsia"/>
          <w:lang w:val="en-US" w:eastAsia="zh-CN"/>
        </w:rPr>
        <w:t>。</w:t>
      </w:r>
    </w:p>
    <w:p w14:paraId="1AF0CF5F">
      <w:pPr>
        <w:pStyle w:val="84"/>
        <w:bidi w:val="0"/>
        <w:rPr>
          <w:rFonts w:hint="eastAsia" w:ascii="宋体" w:hAnsi="宋体"/>
          <w:b w:val="0"/>
          <w:bCs w:val="0"/>
          <w:sz w:val="24"/>
          <w:lang w:eastAsia="zh-CN"/>
        </w:rPr>
      </w:pPr>
      <w:r>
        <w:rPr>
          <w:rFonts w:hint="eastAsia"/>
          <w:lang w:val="en-US" w:eastAsia="zh-CN"/>
        </w:rPr>
        <w:t>C.2.1</w:t>
      </w:r>
      <w:r>
        <w:rPr>
          <w:rFonts w:hint="eastAsia"/>
        </w:rPr>
        <w:t>.</w:t>
      </w:r>
      <w:r>
        <w:rPr>
          <w:rFonts w:hint="eastAsia"/>
          <w:lang w:val="en-US" w:eastAsia="zh-CN"/>
        </w:rPr>
        <w:t>3</w:t>
      </w:r>
      <w:r>
        <w:rPr>
          <w:rFonts w:hint="eastAsia"/>
        </w:rPr>
        <w:t xml:space="preserve"> 被测对象</w:t>
      </w:r>
    </w:p>
    <w:p w14:paraId="53AB97CB">
      <w:pPr>
        <w:pStyle w:val="42"/>
        <w:bidi w:val="0"/>
        <w:rPr>
          <w:rFonts w:hint="eastAsia"/>
        </w:rPr>
      </w:pPr>
      <w:r>
        <w:rPr>
          <w:rFonts w:hint="eastAsia"/>
          <w:lang w:val="en-US" w:eastAsia="zh-CN"/>
        </w:rPr>
        <w:t>固定源二氧化碳排放连续监测系统</w:t>
      </w:r>
      <w:r>
        <w:rPr>
          <w:rFonts w:hint="eastAsia"/>
        </w:rPr>
        <w:t>，</w:t>
      </w:r>
      <w:r>
        <w:rPr>
          <w:rFonts w:hint="eastAsia"/>
          <w:lang w:val="en-US" w:eastAsia="zh-CN"/>
        </w:rPr>
        <w:t>测量范围为</w:t>
      </w:r>
      <w:r>
        <w:rPr>
          <w:rFonts w:hint="eastAsia"/>
        </w:rPr>
        <w:t>0~20</w:t>
      </w:r>
      <w:r>
        <w:rPr>
          <w:rFonts w:hint="eastAsia"/>
          <w:lang w:val="en-US" w:eastAsia="zh-CN"/>
        </w:rPr>
        <w:t>%</w:t>
      </w:r>
      <w:r>
        <w:rPr>
          <w:rFonts w:hint="eastAsia"/>
          <w:lang w:eastAsia="zh-CN"/>
        </w:rPr>
        <w:t>，</w:t>
      </w:r>
      <w:r>
        <w:rPr>
          <w:rFonts w:hint="eastAsia"/>
          <w:lang w:val="en-US" w:eastAsia="zh-CN"/>
        </w:rPr>
        <w:t>分度值为0.01%</w:t>
      </w:r>
      <w:r>
        <w:rPr>
          <w:rFonts w:hint="eastAsia"/>
        </w:rPr>
        <w:t>。</w:t>
      </w:r>
    </w:p>
    <w:p w14:paraId="55676F3C">
      <w:pPr>
        <w:pStyle w:val="84"/>
        <w:bidi w:val="0"/>
        <w:rPr>
          <w:rFonts w:hint="eastAsia"/>
        </w:rPr>
      </w:pPr>
      <w:r>
        <w:rPr>
          <w:rFonts w:hint="eastAsia"/>
          <w:lang w:val="en-US" w:eastAsia="zh-CN"/>
        </w:rPr>
        <w:t>C.2.1</w:t>
      </w:r>
      <w:r>
        <w:t>.</w:t>
      </w:r>
      <w:r>
        <w:rPr>
          <w:rFonts w:hint="eastAsia"/>
          <w:lang w:val="en-US" w:eastAsia="zh-CN"/>
        </w:rPr>
        <w:t>4</w:t>
      </w:r>
      <w:r>
        <w:rPr>
          <w:rFonts w:hint="eastAsia"/>
        </w:rPr>
        <w:t xml:space="preserve"> 测量方法</w:t>
      </w:r>
    </w:p>
    <w:p w14:paraId="21939730">
      <w:pPr>
        <w:pStyle w:val="42"/>
        <w:bidi w:val="0"/>
        <w:rPr>
          <w:rFonts w:hint="default"/>
          <w:lang w:val="en-US" w:eastAsia="zh-CN"/>
        </w:rPr>
      </w:pPr>
      <w:r>
        <w:rPr>
          <w:rFonts w:hint="eastAsia"/>
          <w:lang w:val="en-US" w:eastAsia="zh-CN"/>
        </w:rPr>
        <w:t>将标准二氧化碳气体分析仪按照要求放置在现场操作平台，接通各气路系统，启动并预热达到正常工作状态。在现场烟气工况处于相对稳定的状态下时，将采样探头放入监测系统测试断面进行测量，取一段时间内气体分析仪测得的二氧化碳浓度，连续记录至少5个数值，取平均值作为该时间段内的测量值，并记录测量的开始及结束时间。从气体分析仪开始记录数据开始，同时记录监测系统在每个测量时间段内至少5个数据，取平均值作为该时间段监测系统的测量值。将分析仪与监测系统在同时间段内测量平均值的差值作为监测系统的误差，重复上述步骤6次取平均值。</w:t>
      </w:r>
    </w:p>
    <w:p w14:paraId="1D0557F3">
      <w:pPr>
        <w:pStyle w:val="84"/>
        <w:bidi w:val="0"/>
        <w:rPr>
          <w:rFonts w:hint="eastAsia"/>
          <w:lang w:val="en-US" w:eastAsia="zh-CN"/>
        </w:rPr>
      </w:pPr>
      <w:r>
        <w:rPr>
          <w:rFonts w:hint="eastAsia"/>
          <w:lang w:val="en-US" w:eastAsia="zh-CN"/>
        </w:rPr>
        <w:t>C.2.2 不确定度来源</w:t>
      </w:r>
    </w:p>
    <w:p w14:paraId="49B69DDF">
      <w:pPr>
        <w:pStyle w:val="42"/>
        <w:bidi w:val="0"/>
        <w:rPr>
          <w:rFonts w:hint="eastAsia"/>
        </w:rPr>
      </w:pPr>
      <w:r>
        <w:rPr>
          <w:rFonts w:hint="eastAsia"/>
          <w:lang w:val="en-US" w:eastAsia="zh-CN"/>
        </w:rPr>
        <w:t>a）二氧化碳气体分析仪测量误差</w:t>
      </w:r>
      <w:r>
        <w:rPr>
          <w:rFonts w:hint="eastAsia"/>
        </w:rPr>
        <w:t>引入的不确定度</w:t>
      </w:r>
      <w:r>
        <w:rPr>
          <w:b w:val="0"/>
          <w:bCs w:val="0"/>
          <w:position w:val="-12"/>
        </w:rPr>
        <w:object>
          <v:shape id="_x0000_i1170" o:spt="75" type="#_x0000_t75" style="height:18pt;width:31pt;" o:ole="t" filled="f" o:preferrelative="t" stroked="f" coordsize="21600,21600">
            <v:path/>
            <v:fill on="f" focussize="0,0"/>
            <v:stroke on="f"/>
            <v:imagedata r:id="rId275" o:title=""/>
            <o:lock v:ext="edit" aspectratio="t"/>
            <w10:wrap type="none"/>
            <w10:anchorlock/>
          </v:shape>
          <o:OLEObject Type="Embed" ProgID="Equation.DSMT4" ShapeID="_x0000_i1170" DrawAspect="Content" ObjectID="_1468075870" r:id="rId274">
            <o:LockedField>false</o:LockedField>
          </o:OLEObject>
        </w:object>
      </w:r>
      <w:r>
        <w:rPr>
          <w:rFonts w:hint="eastAsia"/>
        </w:rPr>
        <w:t>；</w:t>
      </w:r>
    </w:p>
    <w:p w14:paraId="788F994E">
      <w:pPr>
        <w:pStyle w:val="42"/>
        <w:bidi w:val="0"/>
        <w:rPr>
          <w:rFonts w:hint="eastAsia"/>
        </w:rPr>
      </w:pPr>
      <w:r>
        <w:rPr>
          <w:rFonts w:hint="eastAsia"/>
          <w:lang w:val="en-US" w:eastAsia="zh-CN"/>
        </w:rPr>
        <w:t>b）工况</w:t>
      </w:r>
      <w:r>
        <w:t>变化</w:t>
      </w:r>
      <w:r>
        <w:rPr>
          <w:rFonts w:hint="eastAsia"/>
          <w:lang w:eastAsia="zh-CN"/>
        </w:rPr>
        <w:t>、</w:t>
      </w:r>
      <w:r>
        <w:rPr>
          <w:rFonts w:hint="eastAsia"/>
          <w:lang w:val="en-US" w:eastAsia="zh-CN"/>
        </w:rPr>
        <w:t>重复性</w:t>
      </w:r>
      <w:r>
        <w:t>等随机因素</w:t>
      </w:r>
      <w:r>
        <w:rPr>
          <w:rFonts w:hint="eastAsia"/>
        </w:rPr>
        <w:t>引入的不确定度</w:t>
      </w:r>
      <w:r>
        <w:rPr>
          <w:b w:val="0"/>
          <w:bCs w:val="0"/>
          <w:position w:val="-12"/>
        </w:rPr>
        <w:object>
          <v:shape id="_x0000_i1171" o:spt="75" type="#_x0000_t75" style="height:18pt;width:31pt;" o:ole="t" filled="f" o:preferrelative="t" stroked="f" coordsize="21600,21600">
            <v:path/>
            <v:fill on="f" focussize="0,0"/>
            <v:stroke on="f"/>
            <v:imagedata r:id="rId277" o:title=""/>
            <o:lock v:ext="edit" aspectratio="t"/>
            <w10:wrap type="none"/>
            <w10:anchorlock/>
          </v:shape>
          <o:OLEObject Type="Embed" ProgID="Equation.DSMT4" ShapeID="_x0000_i1171" DrawAspect="Content" ObjectID="_1468075871" r:id="rId276">
            <o:LockedField>false</o:LockedField>
          </o:OLEObject>
        </w:object>
      </w:r>
      <w:r>
        <w:rPr>
          <w:rFonts w:hint="eastAsia"/>
        </w:rPr>
        <w:t>。</w:t>
      </w:r>
    </w:p>
    <w:p w14:paraId="18A7BD54">
      <w:pPr>
        <w:pStyle w:val="84"/>
        <w:bidi w:val="0"/>
        <w:rPr>
          <w:rFonts w:hint="eastAsia"/>
        </w:rPr>
      </w:pPr>
      <w:r>
        <w:rPr>
          <w:rFonts w:hint="eastAsia"/>
          <w:lang w:val="en-US" w:eastAsia="zh-CN"/>
        </w:rPr>
        <w:t xml:space="preserve">C.2.3 </w:t>
      </w:r>
      <w:r>
        <w:rPr>
          <w:rFonts w:hint="eastAsia"/>
        </w:rPr>
        <w:t>标准不确定度</w:t>
      </w:r>
      <w:r>
        <w:rPr>
          <w:rFonts w:hint="eastAsia"/>
          <w:lang w:eastAsia="zh-CN"/>
        </w:rPr>
        <w:t>评定</w:t>
      </w:r>
      <w:r>
        <w:rPr>
          <w:rFonts w:hint="eastAsia"/>
        </w:rPr>
        <w:t xml:space="preserve"> </w:t>
      </w:r>
    </w:p>
    <w:p w14:paraId="735285B6">
      <w:pPr>
        <w:pStyle w:val="85"/>
        <w:bidi w:val="0"/>
      </w:pPr>
      <w:r>
        <w:rPr>
          <w:rFonts w:hint="eastAsia"/>
          <w:lang w:val="en-US" w:eastAsia="zh-CN"/>
        </w:rPr>
        <w:t>C.2.3</w:t>
      </w:r>
      <w:r>
        <w:rPr>
          <w:rFonts w:hint="eastAsia"/>
        </w:rPr>
        <w:t xml:space="preserve">.1 </w:t>
      </w:r>
      <w:r>
        <w:rPr>
          <w:rFonts w:hint="eastAsia"/>
          <w:lang w:val="en-US" w:eastAsia="zh-CN"/>
        </w:rPr>
        <w:t>标准装置误差引入的</w:t>
      </w:r>
      <w:r>
        <w:rPr>
          <w:rFonts w:hint="eastAsia"/>
        </w:rPr>
        <w:t>标准不确定度</w:t>
      </w:r>
      <w:r>
        <w:rPr>
          <w:b w:val="0"/>
          <w:bCs w:val="0"/>
          <w:position w:val="-12"/>
        </w:rPr>
        <w:object>
          <v:shape id="_x0000_i1172" o:spt="75" type="#_x0000_t75" style="height:18pt;width:31pt;" o:ole="t" filled="f" o:preferrelative="t" stroked="f" coordsize="21600,21600">
            <v:path/>
            <v:fill on="f" focussize="0,0"/>
            <v:stroke on="f"/>
            <v:imagedata r:id="rId279" o:title=""/>
            <o:lock v:ext="edit" aspectratio="t"/>
            <w10:wrap type="none"/>
            <w10:anchorlock/>
          </v:shape>
          <o:OLEObject Type="Embed" ProgID="Equation.DSMT4" ShapeID="_x0000_i1172" DrawAspect="Content" ObjectID="_1468075872" r:id="rId278">
            <o:LockedField>false</o:LockedField>
          </o:OLEObject>
        </w:object>
      </w:r>
    </w:p>
    <w:p w14:paraId="3BA47C3B">
      <w:pPr>
        <w:pStyle w:val="42"/>
        <w:bidi w:val="0"/>
        <w:rPr>
          <w:rFonts w:hint="default"/>
        </w:rPr>
      </w:pPr>
      <w:r>
        <w:rPr>
          <w:rFonts w:hint="eastAsia"/>
          <w:lang w:val="en-US" w:eastAsia="zh-CN"/>
        </w:rPr>
        <w:t>已知二氧化碳气体分析仪的最大允许误差为±2%FS，测量范围为0~30%，</w:t>
      </w:r>
      <w:r>
        <w:rPr>
          <w:rFonts w:hint="default"/>
        </w:rPr>
        <w:t>用B类</w:t>
      </w:r>
      <w:r>
        <w:rPr>
          <w:rFonts w:hint="eastAsia"/>
          <w:lang w:eastAsia="zh-CN"/>
        </w:rPr>
        <w:t>评定</w:t>
      </w:r>
      <w:r>
        <w:rPr>
          <w:rFonts w:hint="default"/>
          <w:lang w:val="en-US" w:eastAsia="zh-CN"/>
        </w:rPr>
        <w:t>方法进行</w:t>
      </w:r>
      <w:r>
        <w:rPr>
          <w:rFonts w:hint="eastAsia"/>
          <w:lang w:val="en-US" w:eastAsia="zh-CN"/>
        </w:rPr>
        <w:t>评定</w:t>
      </w:r>
      <w:r>
        <w:rPr>
          <w:rFonts w:hint="default"/>
        </w:rPr>
        <w:t>。则</w:t>
      </w:r>
      <w:r>
        <w:rPr>
          <w:rFonts w:hint="eastAsia"/>
        </w:rPr>
        <w:t>由</w:t>
      </w:r>
      <w:r>
        <w:rPr>
          <w:rFonts w:hint="eastAsia"/>
          <w:lang w:val="en-US" w:eastAsia="zh-CN"/>
        </w:rPr>
        <w:t>二氧化碳气体分析仪</w:t>
      </w:r>
      <w:r>
        <w:rPr>
          <w:rFonts w:hint="eastAsia"/>
        </w:rPr>
        <w:t>引入的</w:t>
      </w:r>
      <w:r>
        <w:rPr>
          <w:rFonts w:hint="eastAsia"/>
          <w:lang w:val="en-US" w:eastAsia="zh-CN"/>
        </w:rPr>
        <w:t>标准</w:t>
      </w:r>
      <w:r>
        <w:rPr>
          <w:rFonts w:hint="default"/>
        </w:rPr>
        <w:t>不确定度为：</w:t>
      </w:r>
    </w:p>
    <w:p w14:paraId="41B3B24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cs="Times New Roman"/>
          <w:b w:val="0"/>
          <w:bCs w:val="0"/>
          <w:sz w:val="24"/>
        </w:rPr>
      </w:pPr>
      <w:r>
        <w:rPr>
          <w:b w:val="0"/>
          <w:bCs w:val="0"/>
          <w:position w:val="-28"/>
          <w:sz w:val="24"/>
        </w:rPr>
        <w:object>
          <v:shape id="_x0000_i1173" o:spt="75" type="#_x0000_t75" style="height:33pt;width:136pt;" o:ole="t" filled="f" o:preferrelative="t" stroked="f" coordsize="21600,21600">
            <v:path/>
            <v:fill on="f" focussize="0,0"/>
            <v:stroke on="f"/>
            <v:imagedata r:id="rId281" o:title=""/>
            <o:lock v:ext="edit" aspectratio="t"/>
            <w10:wrap type="none"/>
            <w10:anchorlock/>
          </v:shape>
          <o:OLEObject Type="Embed" ProgID="Equation.DSMT4" ShapeID="_x0000_i1173" DrawAspect="Content" ObjectID="_1468075873" r:id="rId280">
            <o:LockedField>false</o:LockedField>
          </o:OLEObject>
        </w:object>
      </w:r>
    </w:p>
    <w:p w14:paraId="35CE5A3F">
      <w:pPr>
        <w:pStyle w:val="85"/>
        <w:bidi w:val="0"/>
      </w:pPr>
      <w:r>
        <w:rPr>
          <w:rFonts w:hint="eastAsia"/>
          <w:lang w:val="en-US" w:eastAsia="zh-CN"/>
        </w:rPr>
        <w:t>C.2.3</w:t>
      </w:r>
      <w:r>
        <w:rPr>
          <w:rFonts w:hint="eastAsia"/>
        </w:rPr>
        <w:t>.</w:t>
      </w:r>
      <w:r>
        <w:rPr>
          <w:rFonts w:hint="eastAsia"/>
          <w:lang w:val="en-US" w:eastAsia="zh-CN"/>
        </w:rPr>
        <w:t>2</w:t>
      </w:r>
      <w:r>
        <w:rPr>
          <w:rFonts w:hint="eastAsia"/>
        </w:rPr>
        <w:t xml:space="preserve"> 随机因素引入的标准不确定度</w:t>
      </w:r>
      <w:r>
        <w:rPr>
          <w:b w:val="0"/>
          <w:bCs w:val="0"/>
          <w:position w:val="-12"/>
        </w:rPr>
        <w:object>
          <v:shape id="_x0000_i1174" o:spt="75" type="#_x0000_t75" style="height:18pt;width:31pt;" o:ole="t" filled="f" o:preferrelative="t" stroked="f" coordsize="21600,21600">
            <v:path/>
            <v:fill on="f" focussize="0,0"/>
            <v:stroke on="f"/>
            <v:imagedata r:id="rId277" o:title=""/>
            <o:lock v:ext="edit" aspectratio="t"/>
            <w10:wrap type="none"/>
            <w10:anchorlock/>
          </v:shape>
          <o:OLEObject Type="Embed" ProgID="Equation.DSMT4" ShapeID="_x0000_i1174" DrawAspect="Content" ObjectID="_1468075874" r:id="rId282">
            <o:LockedField>false</o:LockedField>
          </o:OLEObject>
        </w:object>
      </w:r>
    </w:p>
    <w:p w14:paraId="56295DFC">
      <w:pPr>
        <w:pStyle w:val="42"/>
        <w:bidi w:val="0"/>
        <w:rPr>
          <w:rFonts w:hint="default" w:eastAsia="宋体"/>
          <w:lang w:val="en-US" w:eastAsia="zh-CN"/>
        </w:rPr>
      </w:pPr>
      <w:r>
        <w:rPr>
          <w:b w:val="0"/>
          <w:bCs w:val="0"/>
          <w:position w:val="-12"/>
        </w:rPr>
        <w:object>
          <v:shape id="_x0000_i1175" o:spt="75" type="#_x0000_t75" style="height:18pt;width:31pt;" o:ole="t" filled="f" o:preferrelative="t" stroked="f" coordsize="21600,21600">
            <v:path/>
            <v:fill on="f" focussize="0,0"/>
            <v:stroke on="f"/>
            <v:imagedata r:id="rId277" o:title=""/>
            <o:lock v:ext="edit" aspectratio="t"/>
            <w10:wrap type="none"/>
            <w10:anchorlock/>
          </v:shape>
          <o:OLEObject Type="Embed" ProgID="Equation.DSMT4" ShapeID="_x0000_i1175" DrawAspect="Content" ObjectID="_1468075875" r:id="rId283">
            <o:LockedField>false</o:LockedField>
          </o:OLEObject>
        </w:object>
      </w:r>
      <w:r>
        <w:t>由</w:t>
      </w:r>
      <w:r>
        <w:rPr>
          <w:rFonts w:hint="eastAsia"/>
          <w:lang w:val="en-US" w:eastAsia="zh-CN"/>
        </w:rPr>
        <w:t>工况</w:t>
      </w:r>
      <w:r>
        <w:t>变化</w:t>
      </w:r>
      <w:r>
        <w:rPr>
          <w:rFonts w:hint="eastAsia"/>
          <w:lang w:eastAsia="zh-CN"/>
        </w:rPr>
        <w:t>、</w:t>
      </w:r>
      <w:r>
        <w:rPr>
          <w:rFonts w:hint="eastAsia"/>
          <w:lang w:val="en-US" w:eastAsia="zh-CN"/>
        </w:rPr>
        <w:t>重复性</w:t>
      </w:r>
      <w:r>
        <w:t>等随机因素引起，为了减少</w:t>
      </w:r>
      <w:r>
        <w:rPr>
          <w:rFonts w:hint="eastAsia"/>
          <w:lang w:val="en-US" w:eastAsia="zh-CN"/>
        </w:rPr>
        <w:t>工况</w:t>
      </w:r>
      <w:r>
        <w:t>变化的影响，不单独分别考虑</w:t>
      </w:r>
      <w:r>
        <w:rPr>
          <w:b w:val="0"/>
          <w:bCs w:val="0"/>
          <w:position w:val="-12"/>
        </w:rPr>
        <w:object>
          <v:shape id="_x0000_i1176" o:spt="75" type="#_x0000_t75" style="height:18pt;width:11pt;" o:ole="t" filled="f" o:preferrelative="t" stroked="f" coordsize="21600,21600">
            <v:path/>
            <v:fill on="f" focussize="0,0"/>
            <v:stroke on="f"/>
            <v:imagedata r:id="rId285" o:title=""/>
            <o:lock v:ext="edit" aspectratio="t"/>
            <w10:wrap type="none"/>
            <w10:anchorlock/>
          </v:shape>
          <o:OLEObject Type="Embed" ProgID="Equation.DSMT4" ShapeID="_x0000_i1176" DrawAspect="Content" ObjectID="_1468075876" r:id="rId284">
            <o:LockedField>false</o:LockedField>
          </o:OLEObject>
        </w:object>
      </w:r>
      <w:r>
        <w:t>和</w:t>
      </w:r>
      <w:r>
        <w:rPr>
          <w:b w:val="0"/>
          <w:bCs w:val="0"/>
          <w:position w:val="-12"/>
        </w:rPr>
        <w:object>
          <v:shape id="_x0000_i1177" o:spt="75" type="#_x0000_t75" style="height:18pt;width:13.95pt;" o:ole="t" filled="f" o:preferrelative="t" stroked="f" coordsize="21600,21600">
            <v:path/>
            <v:fill on="f" focussize="0,0"/>
            <v:stroke on="f"/>
            <v:imagedata r:id="rId287" o:title=""/>
            <o:lock v:ext="edit" aspectratio="t"/>
            <w10:wrap type="none"/>
            <w10:anchorlock/>
          </v:shape>
          <o:OLEObject Type="Embed" ProgID="Equation.DSMT4" ShapeID="_x0000_i1177" DrawAspect="Content" ObjectID="_1468075877" r:id="rId286">
            <o:LockedField>false</o:LockedField>
          </o:OLEObject>
        </w:object>
      </w:r>
      <w:r>
        <w:t>的测量重复性，而采取考虑</w:t>
      </w:r>
      <w:r>
        <w:rPr>
          <w:b w:val="0"/>
          <w:bCs w:val="0"/>
          <w:position w:val="-12"/>
        </w:rPr>
        <w:object>
          <v:shape id="_x0000_i1178" o:spt="75" type="#_x0000_t75" style="height:18pt;width:15pt;" o:ole="t" filled="f" o:preferrelative="t" stroked="f" coordsize="21600,21600">
            <v:path/>
            <v:fill on="f" focussize="0,0"/>
            <v:stroke on="f"/>
            <v:imagedata r:id="rId289" o:title=""/>
            <o:lock v:ext="edit" aspectratio="t"/>
            <w10:wrap type="none"/>
            <w10:anchorlock/>
          </v:shape>
          <o:OLEObject Type="Embed" ProgID="Equation.DSMT4" ShapeID="_x0000_i1178" DrawAspect="Content" ObjectID="_1468075878" r:id="rId288">
            <o:LockedField>false</o:LockedField>
          </o:OLEObject>
        </w:object>
      </w:r>
      <w:r>
        <w:t>和</w:t>
      </w:r>
      <w:r>
        <w:rPr>
          <w:b w:val="0"/>
          <w:bCs w:val="0"/>
          <w:position w:val="-12"/>
        </w:rPr>
        <w:object>
          <v:shape id="_x0000_i1179" o:spt="75" type="#_x0000_t75" style="height:18pt;width:13.95pt;" o:ole="t" filled="f" o:preferrelative="t" stroked="f" coordsize="21600,21600">
            <v:path/>
            <v:fill on="f" focussize="0,0"/>
            <v:stroke on="f"/>
            <v:imagedata r:id="rId287" o:title=""/>
            <o:lock v:ext="edit" aspectratio="t"/>
            <w10:wrap type="none"/>
            <w10:anchorlock/>
          </v:shape>
          <o:OLEObject Type="Embed" ProgID="Equation.DSMT4" ShapeID="_x0000_i1179" DrawAspect="Content" ObjectID="_1468075879" r:id="rId290">
            <o:LockedField>false</o:LockedField>
          </o:OLEObject>
        </w:object>
      </w:r>
      <w:r>
        <w:t>差</w:t>
      </w:r>
      <w:r>
        <w:rPr>
          <w:rFonts w:hint="eastAsia"/>
          <w:lang w:val="en-US" w:eastAsia="zh-CN"/>
        </w:rPr>
        <w:t>值</w:t>
      </w:r>
      <w:r>
        <w:t>的测量重复性。</w:t>
      </w:r>
      <w:r>
        <w:rPr>
          <w:rFonts w:hint="eastAsia"/>
          <w:lang w:val="en-US" w:eastAsia="zh-CN"/>
        </w:rPr>
        <w:t>此外，由于重复测量过程中已包含读数引入的不确定度，因此不再单独考虑仪器分辨力所引入的不确定度分量。</w:t>
      </w:r>
    </w:p>
    <w:p w14:paraId="4211BEB6">
      <w:pPr>
        <w:pStyle w:val="42"/>
        <w:bidi w:val="0"/>
        <w:rPr>
          <w:rFonts w:hint="default"/>
          <w:lang w:val="en-US"/>
        </w:rPr>
      </w:pPr>
      <w:r>
        <w:rPr>
          <w:b w:val="0"/>
          <w:bCs w:val="0"/>
          <w:position w:val="-12"/>
        </w:rPr>
        <w:object>
          <v:shape id="_x0000_i1180" o:spt="75" type="#_x0000_t75" style="height:18pt;width:31pt;" o:ole="t" filled="f" o:preferrelative="t" stroked="f" coordsize="21600,21600">
            <v:path/>
            <v:fill on="f" focussize="0,0"/>
            <v:stroke on="f"/>
            <v:imagedata r:id="rId277" o:title=""/>
            <o:lock v:ext="edit" aspectratio="t"/>
            <w10:wrap type="none"/>
            <w10:anchorlock/>
          </v:shape>
          <o:OLEObject Type="Embed" ProgID="Equation.DSMT4" ShapeID="_x0000_i1180" DrawAspect="Content" ObjectID="_1468075880" r:id="rId291">
            <o:LockedField>false</o:LockedField>
          </o:OLEObject>
        </w:object>
      </w:r>
      <w:r>
        <w:t>可以通过在相同的试验条件下连续多次手动测量</w:t>
      </w:r>
      <w:r>
        <w:rPr>
          <w:b w:val="0"/>
          <w:bCs w:val="0"/>
          <w:position w:val="-12"/>
        </w:rPr>
        <w:object>
          <v:shape id="_x0000_i1181" o:spt="75" type="#_x0000_t75" style="height:18pt;width:11pt;" o:ole="t" filled="f" o:preferrelative="t" stroked="f" coordsize="21600,21600">
            <v:path/>
            <v:fill on="f" focussize="0,0"/>
            <v:stroke on="f"/>
            <v:imagedata r:id="rId285" o:title=""/>
            <o:lock v:ext="edit" aspectratio="t"/>
            <w10:wrap type="none"/>
            <w10:anchorlock/>
          </v:shape>
          <o:OLEObject Type="Embed" ProgID="Equation.DSMT4" ShapeID="_x0000_i1181" DrawAspect="Content" ObjectID="_1468075881" r:id="rId292">
            <o:LockedField>false</o:LockedField>
          </o:OLEObject>
        </w:object>
      </w:r>
      <w:r>
        <w:t>和</w:t>
      </w:r>
      <w:r>
        <w:rPr>
          <w:b w:val="0"/>
          <w:bCs w:val="0"/>
          <w:position w:val="-12"/>
        </w:rPr>
        <w:object>
          <v:shape id="_x0000_i1182" o:spt="75" type="#_x0000_t75" style="height:18pt;width:13.95pt;" o:ole="t" filled="f" o:preferrelative="t" stroked="f" coordsize="21600,21600">
            <v:path/>
            <v:fill on="f" focussize="0,0"/>
            <v:stroke on="f"/>
            <v:imagedata r:id="rId287" o:title=""/>
            <o:lock v:ext="edit" aspectratio="t"/>
            <w10:wrap type="none"/>
            <w10:anchorlock/>
          </v:shape>
          <o:OLEObject Type="Embed" ProgID="Equation.DSMT4" ShapeID="_x0000_i1182" DrawAspect="Content" ObjectID="_1468075882" r:id="rId293">
            <o:LockedField>false</o:LockedField>
          </o:OLEObject>
        </w:object>
      </w:r>
      <w:r>
        <w:t>差</w:t>
      </w:r>
      <w:r>
        <w:rPr>
          <w:rFonts w:hint="eastAsia"/>
          <w:lang w:val="en-US" w:eastAsia="zh-CN"/>
        </w:rPr>
        <w:t>值</w:t>
      </w:r>
      <w:r>
        <w:t>的标准偏差获得，采用A类方法评定</w:t>
      </w:r>
      <w:r>
        <w:rPr>
          <w:rFonts w:hint="eastAsia"/>
          <w:lang w:eastAsia="zh-CN"/>
        </w:rPr>
        <w:t>，</w:t>
      </w:r>
      <w:r>
        <w:rPr>
          <w:rFonts w:hint="eastAsia"/>
          <w:lang w:val="en-US" w:eastAsia="zh-CN"/>
        </w:rPr>
        <w:t>按照测量方法所得数据如表C.2。</w:t>
      </w:r>
    </w:p>
    <w:p w14:paraId="0691C22A">
      <w:pPr>
        <w:pStyle w:val="72"/>
        <w:bidi w:val="0"/>
      </w:pPr>
      <w:r>
        <w:t>表</w:t>
      </w:r>
      <w:r>
        <w:rPr>
          <w:rFonts w:hint="eastAsia"/>
          <w:lang w:val="en-US" w:eastAsia="zh-CN"/>
        </w:rPr>
        <w:t>C.</w:t>
      </w:r>
      <w:r>
        <w:t xml:space="preserve">2 </w:t>
      </w:r>
      <w:r>
        <w:rPr>
          <w:rFonts w:hint="eastAsia"/>
          <w:lang w:val="en-US" w:eastAsia="zh-CN"/>
        </w:rPr>
        <w:t>二氧化碳浓度</w:t>
      </w:r>
      <w:r>
        <w:t>测量结果</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689"/>
        <w:gridCol w:w="689"/>
        <w:gridCol w:w="689"/>
        <w:gridCol w:w="689"/>
        <w:gridCol w:w="689"/>
        <w:gridCol w:w="689"/>
        <w:gridCol w:w="689"/>
        <w:gridCol w:w="689"/>
        <w:gridCol w:w="689"/>
        <w:gridCol w:w="689"/>
        <w:gridCol w:w="7"/>
        <w:gridCol w:w="682"/>
        <w:gridCol w:w="689"/>
      </w:tblGrid>
      <w:tr w14:paraId="01F05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10" w:type="dxa"/>
            <w:vMerge w:val="restart"/>
            <w:noWrap w:val="0"/>
            <w:vAlign w:val="center"/>
          </w:tcPr>
          <w:p w14:paraId="26123D7F">
            <w:pPr>
              <w:pStyle w:val="73"/>
              <w:bidi w:val="0"/>
            </w:pPr>
            <w:r>
              <w:t>测量位置</w:t>
            </w:r>
          </w:p>
        </w:tc>
        <w:tc>
          <w:tcPr>
            <w:tcW w:w="7300" w:type="dxa"/>
            <w:gridSpan w:val="13"/>
            <w:noWrap w:val="0"/>
            <w:vAlign w:val="center"/>
          </w:tcPr>
          <w:p w14:paraId="7C2F1194">
            <w:pPr>
              <w:pStyle w:val="73"/>
              <w:bidi w:val="0"/>
              <w:rPr>
                <w:rFonts w:hint="eastAsia"/>
                <w:lang w:eastAsia="zh-CN"/>
              </w:rPr>
            </w:pPr>
            <w:r>
              <w:t>多次测量数据</w:t>
            </w:r>
            <w:r>
              <w:rPr>
                <w:rFonts w:hint="eastAsia"/>
              </w:rPr>
              <w:t xml:space="preserve">/ </w:t>
            </w:r>
            <w:r>
              <w:rPr>
                <w:rFonts w:hint="eastAsia"/>
                <w:lang w:val="en-US" w:eastAsia="zh-CN"/>
              </w:rPr>
              <w:t>%</w:t>
            </w:r>
          </w:p>
        </w:tc>
      </w:tr>
      <w:tr w14:paraId="2CDCA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Merge w:val="continue"/>
            <w:noWrap w:val="0"/>
            <w:vAlign w:val="center"/>
          </w:tcPr>
          <w:p w14:paraId="61C7224A">
            <w:pPr>
              <w:pStyle w:val="73"/>
              <w:bidi w:val="0"/>
            </w:pPr>
          </w:p>
        </w:tc>
        <w:tc>
          <w:tcPr>
            <w:tcW w:w="1202" w:type="dxa"/>
            <w:gridSpan w:val="2"/>
            <w:noWrap w:val="0"/>
            <w:vAlign w:val="center"/>
          </w:tcPr>
          <w:p w14:paraId="5FB9FED6">
            <w:pPr>
              <w:pStyle w:val="73"/>
              <w:bidi w:val="0"/>
            </w:pPr>
            <w:r>
              <w:rPr>
                <w:rFonts w:hint="eastAsia"/>
              </w:rPr>
              <w:t>1</w:t>
            </w:r>
          </w:p>
        </w:tc>
        <w:tc>
          <w:tcPr>
            <w:tcW w:w="1197" w:type="dxa"/>
            <w:gridSpan w:val="2"/>
            <w:noWrap w:val="0"/>
            <w:vAlign w:val="center"/>
          </w:tcPr>
          <w:p w14:paraId="31276BAE">
            <w:pPr>
              <w:pStyle w:val="73"/>
              <w:bidi w:val="0"/>
            </w:pPr>
            <w:r>
              <w:rPr>
                <w:rFonts w:hint="eastAsia"/>
              </w:rPr>
              <w:t>2</w:t>
            </w:r>
          </w:p>
        </w:tc>
        <w:tc>
          <w:tcPr>
            <w:tcW w:w="1207" w:type="dxa"/>
            <w:gridSpan w:val="2"/>
            <w:noWrap w:val="0"/>
            <w:vAlign w:val="center"/>
          </w:tcPr>
          <w:p w14:paraId="12A72068">
            <w:pPr>
              <w:pStyle w:val="73"/>
              <w:bidi w:val="0"/>
            </w:pPr>
            <w:r>
              <w:rPr>
                <w:rFonts w:hint="eastAsia"/>
              </w:rPr>
              <w:t>3</w:t>
            </w:r>
          </w:p>
        </w:tc>
        <w:tc>
          <w:tcPr>
            <w:tcW w:w="1290" w:type="dxa"/>
            <w:gridSpan w:val="2"/>
            <w:noWrap w:val="0"/>
            <w:vAlign w:val="center"/>
          </w:tcPr>
          <w:p w14:paraId="232D29B9">
            <w:pPr>
              <w:pStyle w:val="73"/>
              <w:bidi w:val="0"/>
            </w:pPr>
            <w:r>
              <w:rPr>
                <w:rFonts w:hint="eastAsia"/>
              </w:rPr>
              <w:t>4</w:t>
            </w:r>
          </w:p>
        </w:tc>
        <w:tc>
          <w:tcPr>
            <w:tcW w:w="1202" w:type="dxa"/>
            <w:gridSpan w:val="2"/>
            <w:noWrap w:val="0"/>
            <w:vAlign w:val="center"/>
          </w:tcPr>
          <w:p w14:paraId="1FD20E7E">
            <w:pPr>
              <w:pStyle w:val="73"/>
              <w:bidi w:val="0"/>
            </w:pPr>
            <w:r>
              <w:rPr>
                <w:rFonts w:hint="eastAsia"/>
              </w:rPr>
              <w:t>5</w:t>
            </w:r>
          </w:p>
        </w:tc>
        <w:tc>
          <w:tcPr>
            <w:tcW w:w="1202" w:type="dxa"/>
            <w:gridSpan w:val="3"/>
            <w:noWrap w:val="0"/>
            <w:vAlign w:val="center"/>
          </w:tcPr>
          <w:p w14:paraId="5666C14A">
            <w:pPr>
              <w:pStyle w:val="73"/>
              <w:bidi w:val="0"/>
            </w:pPr>
            <w:r>
              <w:rPr>
                <w:rFonts w:hint="eastAsia"/>
              </w:rPr>
              <w:t>6</w:t>
            </w:r>
          </w:p>
        </w:tc>
      </w:tr>
      <w:tr w14:paraId="31CF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Merge w:val="continue"/>
            <w:noWrap w:val="0"/>
            <w:vAlign w:val="center"/>
          </w:tcPr>
          <w:p w14:paraId="67186453">
            <w:pPr>
              <w:pStyle w:val="73"/>
              <w:bidi w:val="0"/>
            </w:pPr>
          </w:p>
        </w:tc>
        <w:tc>
          <w:tcPr>
            <w:tcW w:w="601" w:type="dxa"/>
            <w:noWrap w:val="0"/>
            <w:vAlign w:val="center"/>
          </w:tcPr>
          <w:p w14:paraId="2D98E7D0">
            <w:pPr>
              <w:pStyle w:val="73"/>
              <w:bidi w:val="0"/>
            </w:pPr>
            <w:r>
              <w:t>系统</w:t>
            </w:r>
          </w:p>
        </w:tc>
        <w:tc>
          <w:tcPr>
            <w:tcW w:w="601" w:type="dxa"/>
            <w:noWrap w:val="0"/>
            <w:vAlign w:val="center"/>
          </w:tcPr>
          <w:p w14:paraId="70AE138B">
            <w:pPr>
              <w:pStyle w:val="73"/>
              <w:bidi w:val="0"/>
            </w:pPr>
            <w:r>
              <w:t>实际</w:t>
            </w:r>
          </w:p>
        </w:tc>
        <w:tc>
          <w:tcPr>
            <w:tcW w:w="601" w:type="dxa"/>
            <w:noWrap w:val="0"/>
            <w:vAlign w:val="center"/>
          </w:tcPr>
          <w:p w14:paraId="1DFB32D8">
            <w:pPr>
              <w:pStyle w:val="73"/>
              <w:bidi w:val="0"/>
            </w:pPr>
            <w:r>
              <w:t>系统</w:t>
            </w:r>
          </w:p>
        </w:tc>
        <w:tc>
          <w:tcPr>
            <w:tcW w:w="596" w:type="dxa"/>
            <w:noWrap w:val="0"/>
            <w:vAlign w:val="center"/>
          </w:tcPr>
          <w:p w14:paraId="6B3E4439">
            <w:pPr>
              <w:pStyle w:val="73"/>
              <w:bidi w:val="0"/>
            </w:pPr>
            <w:r>
              <w:t>实际</w:t>
            </w:r>
          </w:p>
        </w:tc>
        <w:tc>
          <w:tcPr>
            <w:tcW w:w="606" w:type="dxa"/>
            <w:noWrap w:val="0"/>
            <w:vAlign w:val="center"/>
          </w:tcPr>
          <w:p w14:paraId="0D2DCA1F">
            <w:pPr>
              <w:pStyle w:val="73"/>
              <w:bidi w:val="0"/>
            </w:pPr>
            <w:r>
              <w:t>系统</w:t>
            </w:r>
          </w:p>
        </w:tc>
        <w:tc>
          <w:tcPr>
            <w:tcW w:w="601" w:type="dxa"/>
            <w:noWrap w:val="0"/>
            <w:vAlign w:val="center"/>
          </w:tcPr>
          <w:p w14:paraId="73753949">
            <w:pPr>
              <w:pStyle w:val="73"/>
              <w:bidi w:val="0"/>
            </w:pPr>
            <w:r>
              <w:t>实际</w:t>
            </w:r>
          </w:p>
        </w:tc>
        <w:tc>
          <w:tcPr>
            <w:tcW w:w="689" w:type="dxa"/>
            <w:noWrap w:val="0"/>
            <w:vAlign w:val="center"/>
          </w:tcPr>
          <w:p w14:paraId="5F85BB0F">
            <w:pPr>
              <w:pStyle w:val="73"/>
              <w:bidi w:val="0"/>
            </w:pPr>
            <w:r>
              <w:t>系统</w:t>
            </w:r>
          </w:p>
        </w:tc>
        <w:tc>
          <w:tcPr>
            <w:tcW w:w="601" w:type="dxa"/>
            <w:noWrap w:val="0"/>
            <w:vAlign w:val="center"/>
          </w:tcPr>
          <w:p w14:paraId="2733004A">
            <w:pPr>
              <w:pStyle w:val="73"/>
              <w:bidi w:val="0"/>
            </w:pPr>
            <w:r>
              <w:t>实际</w:t>
            </w:r>
          </w:p>
        </w:tc>
        <w:tc>
          <w:tcPr>
            <w:tcW w:w="601" w:type="dxa"/>
            <w:noWrap w:val="0"/>
            <w:vAlign w:val="center"/>
          </w:tcPr>
          <w:p w14:paraId="3A447D79">
            <w:pPr>
              <w:pStyle w:val="73"/>
              <w:bidi w:val="0"/>
            </w:pPr>
            <w:r>
              <w:t>系统</w:t>
            </w:r>
          </w:p>
        </w:tc>
        <w:tc>
          <w:tcPr>
            <w:tcW w:w="601" w:type="dxa"/>
            <w:noWrap w:val="0"/>
            <w:vAlign w:val="center"/>
          </w:tcPr>
          <w:p w14:paraId="1C990219">
            <w:pPr>
              <w:pStyle w:val="73"/>
              <w:bidi w:val="0"/>
            </w:pPr>
            <w:r>
              <w:t>实际</w:t>
            </w:r>
          </w:p>
        </w:tc>
        <w:tc>
          <w:tcPr>
            <w:tcW w:w="601" w:type="dxa"/>
            <w:gridSpan w:val="2"/>
            <w:noWrap w:val="0"/>
            <w:vAlign w:val="center"/>
          </w:tcPr>
          <w:p w14:paraId="1D9419B3">
            <w:pPr>
              <w:pStyle w:val="73"/>
              <w:bidi w:val="0"/>
            </w:pPr>
            <w:r>
              <w:t>系统</w:t>
            </w:r>
          </w:p>
        </w:tc>
        <w:tc>
          <w:tcPr>
            <w:tcW w:w="601" w:type="dxa"/>
            <w:noWrap w:val="0"/>
            <w:vAlign w:val="center"/>
          </w:tcPr>
          <w:p w14:paraId="20EB914F">
            <w:pPr>
              <w:pStyle w:val="73"/>
              <w:bidi w:val="0"/>
            </w:pPr>
            <w:r>
              <w:t>实际</w:t>
            </w:r>
          </w:p>
        </w:tc>
      </w:tr>
      <w:tr w14:paraId="5C9A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noWrap w:val="0"/>
            <w:vAlign w:val="center"/>
          </w:tcPr>
          <w:p w14:paraId="4F1759E7">
            <w:pPr>
              <w:pStyle w:val="73"/>
              <w:bidi w:val="0"/>
            </w:pPr>
            <w:r>
              <w:rPr>
                <w:rFonts w:hint="eastAsia"/>
              </w:rPr>
              <w:t>1</w:t>
            </w:r>
          </w:p>
        </w:tc>
        <w:tc>
          <w:tcPr>
            <w:tcW w:w="601" w:type="dxa"/>
            <w:noWrap w:val="0"/>
            <w:vAlign w:val="center"/>
          </w:tcPr>
          <w:p w14:paraId="2C9E8706">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13.06</w:t>
            </w:r>
          </w:p>
        </w:tc>
        <w:tc>
          <w:tcPr>
            <w:tcW w:w="601" w:type="dxa"/>
            <w:noWrap w:val="0"/>
            <w:vAlign w:val="center"/>
          </w:tcPr>
          <w:p w14:paraId="2898B865">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13.08</w:t>
            </w:r>
          </w:p>
        </w:tc>
        <w:tc>
          <w:tcPr>
            <w:tcW w:w="601" w:type="dxa"/>
            <w:noWrap w:val="0"/>
            <w:vAlign w:val="center"/>
          </w:tcPr>
          <w:p w14:paraId="7A98D4EC">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13.51</w:t>
            </w:r>
          </w:p>
        </w:tc>
        <w:tc>
          <w:tcPr>
            <w:tcW w:w="596" w:type="dxa"/>
            <w:noWrap w:val="0"/>
            <w:vAlign w:val="center"/>
          </w:tcPr>
          <w:p w14:paraId="44C416A3">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13.57</w:t>
            </w:r>
          </w:p>
        </w:tc>
        <w:tc>
          <w:tcPr>
            <w:tcW w:w="606" w:type="dxa"/>
            <w:noWrap w:val="0"/>
            <w:vAlign w:val="center"/>
          </w:tcPr>
          <w:p w14:paraId="4C0D3C57">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13.83</w:t>
            </w:r>
          </w:p>
        </w:tc>
        <w:tc>
          <w:tcPr>
            <w:tcW w:w="601" w:type="dxa"/>
            <w:noWrap w:val="0"/>
            <w:vAlign w:val="center"/>
          </w:tcPr>
          <w:p w14:paraId="6F23B18C">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14.39</w:t>
            </w:r>
          </w:p>
        </w:tc>
        <w:tc>
          <w:tcPr>
            <w:tcW w:w="689" w:type="dxa"/>
            <w:noWrap w:val="0"/>
            <w:vAlign w:val="center"/>
          </w:tcPr>
          <w:p w14:paraId="69392F39">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14.02</w:t>
            </w:r>
          </w:p>
        </w:tc>
        <w:tc>
          <w:tcPr>
            <w:tcW w:w="601" w:type="dxa"/>
            <w:noWrap w:val="0"/>
            <w:vAlign w:val="center"/>
          </w:tcPr>
          <w:p w14:paraId="4192B794">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14.21</w:t>
            </w:r>
          </w:p>
        </w:tc>
        <w:tc>
          <w:tcPr>
            <w:tcW w:w="601" w:type="dxa"/>
            <w:noWrap w:val="0"/>
            <w:vAlign w:val="center"/>
          </w:tcPr>
          <w:p w14:paraId="45865047">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13.84</w:t>
            </w:r>
          </w:p>
        </w:tc>
        <w:tc>
          <w:tcPr>
            <w:tcW w:w="601" w:type="dxa"/>
            <w:noWrap w:val="0"/>
            <w:vAlign w:val="center"/>
          </w:tcPr>
          <w:p w14:paraId="170C70F5">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14.20</w:t>
            </w:r>
          </w:p>
        </w:tc>
        <w:tc>
          <w:tcPr>
            <w:tcW w:w="601" w:type="dxa"/>
            <w:gridSpan w:val="2"/>
            <w:noWrap w:val="0"/>
            <w:vAlign w:val="center"/>
          </w:tcPr>
          <w:p w14:paraId="5CB61354">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13.18</w:t>
            </w:r>
          </w:p>
        </w:tc>
        <w:tc>
          <w:tcPr>
            <w:tcW w:w="601" w:type="dxa"/>
            <w:noWrap w:val="0"/>
            <w:vAlign w:val="center"/>
          </w:tcPr>
          <w:p w14:paraId="0D1E6D08">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13.44</w:t>
            </w:r>
          </w:p>
        </w:tc>
      </w:tr>
      <w:tr w14:paraId="5D992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noWrap w:val="0"/>
            <w:vAlign w:val="center"/>
          </w:tcPr>
          <w:p w14:paraId="5923B3C0">
            <w:pPr>
              <w:pStyle w:val="73"/>
              <w:bidi w:val="0"/>
            </w:pPr>
            <w:r>
              <w:t>2</w:t>
            </w:r>
          </w:p>
        </w:tc>
        <w:tc>
          <w:tcPr>
            <w:tcW w:w="601" w:type="dxa"/>
            <w:noWrap w:val="0"/>
            <w:vAlign w:val="center"/>
          </w:tcPr>
          <w:p w14:paraId="748CFED8">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12.96</w:t>
            </w:r>
          </w:p>
        </w:tc>
        <w:tc>
          <w:tcPr>
            <w:tcW w:w="601" w:type="dxa"/>
            <w:noWrap w:val="0"/>
            <w:vAlign w:val="center"/>
          </w:tcPr>
          <w:p w14:paraId="623180CA">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13.11</w:t>
            </w:r>
          </w:p>
        </w:tc>
        <w:tc>
          <w:tcPr>
            <w:tcW w:w="601" w:type="dxa"/>
            <w:noWrap w:val="0"/>
            <w:vAlign w:val="center"/>
          </w:tcPr>
          <w:p w14:paraId="151797AF">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13.24</w:t>
            </w:r>
          </w:p>
        </w:tc>
        <w:tc>
          <w:tcPr>
            <w:tcW w:w="596" w:type="dxa"/>
            <w:noWrap w:val="0"/>
            <w:vAlign w:val="center"/>
          </w:tcPr>
          <w:p w14:paraId="6E9412EA">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13.27</w:t>
            </w:r>
          </w:p>
        </w:tc>
        <w:tc>
          <w:tcPr>
            <w:tcW w:w="606" w:type="dxa"/>
            <w:noWrap w:val="0"/>
            <w:vAlign w:val="center"/>
          </w:tcPr>
          <w:p w14:paraId="2680710F">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13.84</w:t>
            </w:r>
          </w:p>
        </w:tc>
        <w:tc>
          <w:tcPr>
            <w:tcW w:w="601" w:type="dxa"/>
            <w:noWrap w:val="0"/>
            <w:vAlign w:val="center"/>
          </w:tcPr>
          <w:p w14:paraId="5482450A">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13.99</w:t>
            </w:r>
          </w:p>
        </w:tc>
        <w:tc>
          <w:tcPr>
            <w:tcW w:w="689" w:type="dxa"/>
            <w:noWrap w:val="0"/>
            <w:vAlign w:val="center"/>
          </w:tcPr>
          <w:p w14:paraId="453E2561">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14.36</w:t>
            </w:r>
          </w:p>
        </w:tc>
        <w:tc>
          <w:tcPr>
            <w:tcW w:w="601" w:type="dxa"/>
            <w:noWrap w:val="0"/>
            <w:vAlign w:val="center"/>
          </w:tcPr>
          <w:p w14:paraId="5BF89D88">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14.32</w:t>
            </w:r>
          </w:p>
        </w:tc>
        <w:tc>
          <w:tcPr>
            <w:tcW w:w="601" w:type="dxa"/>
            <w:noWrap w:val="0"/>
            <w:vAlign w:val="center"/>
          </w:tcPr>
          <w:p w14:paraId="7A0D1E2D">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13.72</w:t>
            </w:r>
          </w:p>
        </w:tc>
        <w:tc>
          <w:tcPr>
            <w:tcW w:w="601" w:type="dxa"/>
            <w:noWrap w:val="0"/>
            <w:vAlign w:val="center"/>
          </w:tcPr>
          <w:p w14:paraId="7106E7BB">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14.08</w:t>
            </w:r>
          </w:p>
        </w:tc>
        <w:tc>
          <w:tcPr>
            <w:tcW w:w="601" w:type="dxa"/>
            <w:gridSpan w:val="2"/>
            <w:noWrap w:val="0"/>
            <w:vAlign w:val="center"/>
          </w:tcPr>
          <w:p w14:paraId="3ECF70D2">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13.15</w:t>
            </w:r>
          </w:p>
        </w:tc>
        <w:tc>
          <w:tcPr>
            <w:tcW w:w="601" w:type="dxa"/>
            <w:noWrap w:val="0"/>
            <w:vAlign w:val="center"/>
          </w:tcPr>
          <w:p w14:paraId="4092D9B5">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13.82</w:t>
            </w:r>
          </w:p>
        </w:tc>
      </w:tr>
      <w:tr w14:paraId="49FF8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noWrap w:val="0"/>
            <w:vAlign w:val="center"/>
          </w:tcPr>
          <w:p w14:paraId="25653C3F">
            <w:pPr>
              <w:pStyle w:val="73"/>
              <w:bidi w:val="0"/>
            </w:pPr>
            <w:r>
              <w:t>3</w:t>
            </w:r>
          </w:p>
        </w:tc>
        <w:tc>
          <w:tcPr>
            <w:tcW w:w="601" w:type="dxa"/>
            <w:noWrap w:val="0"/>
            <w:vAlign w:val="center"/>
          </w:tcPr>
          <w:p w14:paraId="1438370C">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12.86</w:t>
            </w:r>
          </w:p>
        </w:tc>
        <w:tc>
          <w:tcPr>
            <w:tcW w:w="601" w:type="dxa"/>
            <w:noWrap w:val="0"/>
            <w:vAlign w:val="center"/>
          </w:tcPr>
          <w:p w14:paraId="0D5972A8">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13.30</w:t>
            </w:r>
          </w:p>
        </w:tc>
        <w:tc>
          <w:tcPr>
            <w:tcW w:w="601" w:type="dxa"/>
            <w:noWrap w:val="0"/>
            <w:vAlign w:val="center"/>
          </w:tcPr>
          <w:p w14:paraId="5195A762">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13.15</w:t>
            </w:r>
          </w:p>
        </w:tc>
        <w:tc>
          <w:tcPr>
            <w:tcW w:w="596" w:type="dxa"/>
            <w:noWrap w:val="0"/>
            <w:vAlign w:val="center"/>
          </w:tcPr>
          <w:p w14:paraId="1333EA1A">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13.64</w:t>
            </w:r>
          </w:p>
        </w:tc>
        <w:tc>
          <w:tcPr>
            <w:tcW w:w="606" w:type="dxa"/>
            <w:noWrap w:val="0"/>
            <w:vAlign w:val="center"/>
          </w:tcPr>
          <w:p w14:paraId="2940CFA5">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14.11</w:t>
            </w:r>
          </w:p>
        </w:tc>
        <w:tc>
          <w:tcPr>
            <w:tcW w:w="601" w:type="dxa"/>
            <w:noWrap w:val="0"/>
            <w:vAlign w:val="center"/>
          </w:tcPr>
          <w:p w14:paraId="79C0BBF8">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14.35</w:t>
            </w:r>
          </w:p>
        </w:tc>
        <w:tc>
          <w:tcPr>
            <w:tcW w:w="689" w:type="dxa"/>
            <w:noWrap w:val="0"/>
            <w:vAlign w:val="center"/>
          </w:tcPr>
          <w:p w14:paraId="4CBC5BA0">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14.18</w:t>
            </w:r>
          </w:p>
        </w:tc>
        <w:tc>
          <w:tcPr>
            <w:tcW w:w="601" w:type="dxa"/>
            <w:noWrap w:val="0"/>
            <w:vAlign w:val="center"/>
          </w:tcPr>
          <w:p w14:paraId="070F84B7">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14.47</w:t>
            </w:r>
          </w:p>
        </w:tc>
        <w:tc>
          <w:tcPr>
            <w:tcW w:w="601" w:type="dxa"/>
            <w:noWrap w:val="0"/>
            <w:vAlign w:val="center"/>
          </w:tcPr>
          <w:p w14:paraId="589D2494">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13.73</w:t>
            </w:r>
          </w:p>
        </w:tc>
        <w:tc>
          <w:tcPr>
            <w:tcW w:w="601" w:type="dxa"/>
            <w:noWrap w:val="0"/>
            <w:vAlign w:val="center"/>
          </w:tcPr>
          <w:p w14:paraId="4F1A6F7B">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14.09</w:t>
            </w:r>
          </w:p>
        </w:tc>
        <w:tc>
          <w:tcPr>
            <w:tcW w:w="601" w:type="dxa"/>
            <w:gridSpan w:val="2"/>
            <w:noWrap w:val="0"/>
            <w:vAlign w:val="center"/>
          </w:tcPr>
          <w:p w14:paraId="6591C2D7">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13.01</w:t>
            </w:r>
          </w:p>
        </w:tc>
        <w:tc>
          <w:tcPr>
            <w:tcW w:w="601" w:type="dxa"/>
            <w:noWrap w:val="0"/>
            <w:vAlign w:val="center"/>
          </w:tcPr>
          <w:p w14:paraId="7F931E77">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13.73</w:t>
            </w:r>
          </w:p>
        </w:tc>
      </w:tr>
      <w:tr w14:paraId="77737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noWrap w:val="0"/>
            <w:vAlign w:val="center"/>
          </w:tcPr>
          <w:p w14:paraId="32F06C45">
            <w:pPr>
              <w:pStyle w:val="73"/>
              <w:bidi w:val="0"/>
            </w:pPr>
            <w:r>
              <w:t>4</w:t>
            </w:r>
          </w:p>
        </w:tc>
        <w:tc>
          <w:tcPr>
            <w:tcW w:w="601" w:type="dxa"/>
            <w:noWrap w:val="0"/>
            <w:vAlign w:val="center"/>
          </w:tcPr>
          <w:p w14:paraId="2903B3D1">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12.88</w:t>
            </w:r>
          </w:p>
        </w:tc>
        <w:tc>
          <w:tcPr>
            <w:tcW w:w="601" w:type="dxa"/>
            <w:noWrap w:val="0"/>
            <w:vAlign w:val="center"/>
          </w:tcPr>
          <w:p w14:paraId="6DFAD6EA">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13.01</w:t>
            </w:r>
          </w:p>
        </w:tc>
        <w:tc>
          <w:tcPr>
            <w:tcW w:w="601" w:type="dxa"/>
            <w:noWrap w:val="0"/>
            <w:vAlign w:val="center"/>
          </w:tcPr>
          <w:p w14:paraId="4B550B93">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13.15</w:t>
            </w:r>
          </w:p>
        </w:tc>
        <w:tc>
          <w:tcPr>
            <w:tcW w:w="596" w:type="dxa"/>
            <w:noWrap w:val="0"/>
            <w:vAlign w:val="center"/>
          </w:tcPr>
          <w:p w14:paraId="2B234E4F">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13.73</w:t>
            </w:r>
          </w:p>
        </w:tc>
        <w:tc>
          <w:tcPr>
            <w:tcW w:w="606" w:type="dxa"/>
            <w:noWrap w:val="0"/>
            <w:vAlign w:val="center"/>
          </w:tcPr>
          <w:p w14:paraId="7AC6AFD5">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13.84</w:t>
            </w:r>
          </w:p>
        </w:tc>
        <w:tc>
          <w:tcPr>
            <w:tcW w:w="601" w:type="dxa"/>
            <w:noWrap w:val="0"/>
            <w:vAlign w:val="center"/>
          </w:tcPr>
          <w:p w14:paraId="68CF6642">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14.25</w:t>
            </w:r>
          </w:p>
        </w:tc>
        <w:tc>
          <w:tcPr>
            <w:tcW w:w="689" w:type="dxa"/>
            <w:noWrap w:val="0"/>
            <w:vAlign w:val="center"/>
          </w:tcPr>
          <w:p w14:paraId="27F91759">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14.16</w:t>
            </w:r>
          </w:p>
        </w:tc>
        <w:tc>
          <w:tcPr>
            <w:tcW w:w="601" w:type="dxa"/>
            <w:noWrap w:val="0"/>
            <w:vAlign w:val="center"/>
          </w:tcPr>
          <w:p w14:paraId="5AEC6707">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14.12</w:t>
            </w:r>
          </w:p>
        </w:tc>
        <w:tc>
          <w:tcPr>
            <w:tcW w:w="601" w:type="dxa"/>
            <w:noWrap w:val="0"/>
            <w:vAlign w:val="center"/>
          </w:tcPr>
          <w:p w14:paraId="392198C2">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13.57</w:t>
            </w:r>
          </w:p>
        </w:tc>
        <w:tc>
          <w:tcPr>
            <w:tcW w:w="601" w:type="dxa"/>
            <w:noWrap w:val="0"/>
            <w:vAlign w:val="center"/>
          </w:tcPr>
          <w:p w14:paraId="7B736337">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14.27</w:t>
            </w:r>
          </w:p>
        </w:tc>
        <w:tc>
          <w:tcPr>
            <w:tcW w:w="601" w:type="dxa"/>
            <w:gridSpan w:val="2"/>
            <w:noWrap w:val="0"/>
            <w:vAlign w:val="center"/>
          </w:tcPr>
          <w:p w14:paraId="14917FC3">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13.03</w:t>
            </w:r>
          </w:p>
        </w:tc>
        <w:tc>
          <w:tcPr>
            <w:tcW w:w="601" w:type="dxa"/>
            <w:noWrap w:val="0"/>
            <w:vAlign w:val="center"/>
          </w:tcPr>
          <w:p w14:paraId="47775E92">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13.83</w:t>
            </w:r>
          </w:p>
        </w:tc>
      </w:tr>
      <w:tr w14:paraId="6047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noWrap w:val="0"/>
            <w:vAlign w:val="center"/>
          </w:tcPr>
          <w:p w14:paraId="76028613">
            <w:pPr>
              <w:pStyle w:val="73"/>
              <w:bidi w:val="0"/>
            </w:pPr>
            <w:r>
              <w:t>5</w:t>
            </w:r>
          </w:p>
        </w:tc>
        <w:tc>
          <w:tcPr>
            <w:tcW w:w="601" w:type="dxa"/>
            <w:noWrap w:val="0"/>
            <w:vAlign w:val="center"/>
          </w:tcPr>
          <w:p w14:paraId="52A31D56">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12.74</w:t>
            </w:r>
          </w:p>
        </w:tc>
        <w:tc>
          <w:tcPr>
            <w:tcW w:w="601" w:type="dxa"/>
            <w:noWrap w:val="0"/>
            <w:vAlign w:val="center"/>
          </w:tcPr>
          <w:p w14:paraId="31F22839">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12.97</w:t>
            </w:r>
          </w:p>
        </w:tc>
        <w:tc>
          <w:tcPr>
            <w:tcW w:w="601" w:type="dxa"/>
            <w:noWrap w:val="0"/>
            <w:vAlign w:val="center"/>
          </w:tcPr>
          <w:p w14:paraId="6E5E8BBE">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13.41</w:t>
            </w:r>
          </w:p>
        </w:tc>
        <w:tc>
          <w:tcPr>
            <w:tcW w:w="596" w:type="dxa"/>
            <w:noWrap w:val="0"/>
            <w:vAlign w:val="center"/>
          </w:tcPr>
          <w:p w14:paraId="06668FED">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13.49</w:t>
            </w:r>
          </w:p>
        </w:tc>
        <w:tc>
          <w:tcPr>
            <w:tcW w:w="606" w:type="dxa"/>
            <w:noWrap w:val="0"/>
            <w:vAlign w:val="center"/>
          </w:tcPr>
          <w:p w14:paraId="2B3F62BE">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14.19</w:t>
            </w:r>
          </w:p>
        </w:tc>
        <w:tc>
          <w:tcPr>
            <w:tcW w:w="601" w:type="dxa"/>
            <w:noWrap w:val="0"/>
            <w:vAlign w:val="center"/>
          </w:tcPr>
          <w:p w14:paraId="605AC3D2">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14.32</w:t>
            </w:r>
          </w:p>
        </w:tc>
        <w:tc>
          <w:tcPr>
            <w:tcW w:w="689" w:type="dxa"/>
            <w:noWrap w:val="0"/>
            <w:vAlign w:val="center"/>
          </w:tcPr>
          <w:p w14:paraId="1351222E">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14.30</w:t>
            </w:r>
          </w:p>
        </w:tc>
        <w:tc>
          <w:tcPr>
            <w:tcW w:w="601" w:type="dxa"/>
            <w:noWrap w:val="0"/>
            <w:vAlign w:val="center"/>
          </w:tcPr>
          <w:p w14:paraId="7907EB6F">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14.54</w:t>
            </w:r>
          </w:p>
        </w:tc>
        <w:tc>
          <w:tcPr>
            <w:tcW w:w="601" w:type="dxa"/>
            <w:noWrap w:val="0"/>
            <w:vAlign w:val="center"/>
          </w:tcPr>
          <w:p w14:paraId="03073ED3">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13.89</w:t>
            </w:r>
          </w:p>
        </w:tc>
        <w:tc>
          <w:tcPr>
            <w:tcW w:w="601" w:type="dxa"/>
            <w:noWrap w:val="0"/>
            <w:vAlign w:val="center"/>
          </w:tcPr>
          <w:p w14:paraId="415044E0">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14.30</w:t>
            </w:r>
          </w:p>
        </w:tc>
        <w:tc>
          <w:tcPr>
            <w:tcW w:w="601" w:type="dxa"/>
            <w:gridSpan w:val="2"/>
            <w:noWrap w:val="0"/>
            <w:vAlign w:val="center"/>
          </w:tcPr>
          <w:p w14:paraId="51DDB682">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13.21</w:t>
            </w:r>
          </w:p>
        </w:tc>
        <w:tc>
          <w:tcPr>
            <w:tcW w:w="601" w:type="dxa"/>
            <w:noWrap w:val="0"/>
            <w:vAlign w:val="center"/>
          </w:tcPr>
          <w:p w14:paraId="069F6156">
            <w:pPr>
              <w:keepNext w:val="0"/>
              <w:keepLines w:val="0"/>
              <w:widowControl/>
              <w:suppressLineNumbers w:val="0"/>
              <w:jc w:val="center"/>
              <w:textAlignment w:val="center"/>
              <w:rPr>
                <w:rFonts w:hint="default"/>
                <w:sz w:val="15"/>
                <w:szCs w:val="18"/>
              </w:rPr>
            </w:pPr>
            <w:r>
              <w:rPr>
                <w:rFonts w:hint="default" w:ascii="Times New Roman" w:hAnsi="Times New Roman" w:eastAsia="宋体" w:cs="Times New Roman"/>
                <w:i w:val="0"/>
                <w:iCs w:val="0"/>
                <w:color w:val="000000"/>
                <w:kern w:val="0"/>
                <w:sz w:val="21"/>
                <w:szCs w:val="21"/>
                <w:u w:val="none"/>
                <w:lang w:val="en-US" w:eastAsia="zh-CN" w:bidi="ar"/>
              </w:rPr>
              <w:t>13.83</w:t>
            </w:r>
          </w:p>
        </w:tc>
      </w:tr>
      <w:tr w14:paraId="4A90E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noWrap w:val="0"/>
            <w:vAlign w:val="center"/>
          </w:tcPr>
          <w:p w14:paraId="2A6BABEF">
            <w:pPr>
              <w:pStyle w:val="73"/>
              <w:bidi w:val="0"/>
              <w:rPr>
                <w:rFonts w:hint="eastAsia"/>
                <w:lang w:eastAsia="zh-CN"/>
              </w:rPr>
            </w:pPr>
            <w:r>
              <w:t>平均值</w:t>
            </w:r>
          </w:p>
        </w:tc>
        <w:tc>
          <w:tcPr>
            <w:tcW w:w="601" w:type="dxa"/>
            <w:noWrap w:val="0"/>
            <w:vAlign w:val="center"/>
          </w:tcPr>
          <w:p w14:paraId="144B8484">
            <w:pPr>
              <w:keepNext w:val="0"/>
              <w:keepLines w:val="0"/>
              <w:widowControl/>
              <w:suppressLineNumbers w:val="0"/>
              <w:jc w:val="center"/>
              <w:textAlignment w:val="center"/>
              <w:rPr>
                <w:sz w:val="15"/>
                <w:szCs w:val="18"/>
              </w:rPr>
            </w:pPr>
            <w:r>
              <w:rPr>
                <w:rFonts w:hint="default" w:ascii="Times New Roman" w:hAnsi="Times New Roman" w:eastAsia="宋体" w:cs="Times New Roman"/>
                <w:i w:val="0"/>
                <w:iCs w:val="0"/>
                <w:color w:val="000000"/>
                <w:kern w:val="0"/>
                <w:sz w:val="21"/>
                <w:szCs w:val="21"/>
                <w:u w:val="none"/>
                <w:lang w:val="en-US" w:eastAsia="zh-CN" w:bidi="ar"/>
              </w:rPr>
              <w:t>12.90</w:t>
            </w:r>
          </w:p>
        </w:tc>
        <w:tc>
          <w:tcPr>
            <w:tcW w:w="601" w:type="dxa"/>
            <w:noWrap w:val="0"/>
            <w:vAlign w:val="center"/>
          </w:tcPr>
          <w:p w14:paraId="3FD81149">
            <w:pPr>
              <w:keepNext w:val="0"/>
              <w:keepLines w:val="0"/>
              <w:widowControl/>
              <w:suppressLineNumbers w:val="0"/>
              <w:jc w:val="center"/>
              <w:textAlignment w:val="center"/>
              <w:rPr>
                <w:sz w:val="15"/>
                <w:szCs w:val="18"/>
              </w:rPr>
            </w:pPr>
            <w:r>
              <w:rPr>
                <w:rFonts w:hint="default" w:ascii="Times New Roman" w:hAnsi="Times New Roman" w:eastAsia="宋体" w:cs="Times New Roman"/>
                <w:i w:val="0"/>
                <w:iCs w:val="0"/>
                <w:color w:val="000000"/>
                <w:kern w:val="0"/>
                <w:sz w:val="21"/>
                <w:szCs w:val="21"/>
                <w:u w:val="none"/>
                <w:lang w:val="en-US" w:eastAsia="zh-CN" w:bidi="ar"/>
              </w:rPr>
              <w:t>13.09</w:t>
            </w:r>
          </w:p>
        </w:tc>
        <w:tc>
          <w:tcPr>
            <w:tcW w:w="601" w:type="dxa"/>
            <w:noWrap w:val="0"/>
            <w:vAlign w:val="center"/>
          </w:tcPr>
          <w:p w14:paraId="6F8F233A">
            <w:pPr>
              <w:keepNext w:val="0"/>
              <w:keepLines w:val="0"/>
              <w:widowControl/>
              <w:suppressLineNumbers w:val="0"/>
              <w:jc w:val="center"/>
              <w:textAlignment w:val="center"/>
              <w:rPr>
                <w:sz w:val="15"/>
                <w:szCs w:val="18"/>
              </w:rPr>
            </w:pPr>
            <w:r>
              <w:rPr>
                <w:rFonts w:hint="default" w:ascii="Times New Roman" w:hAnsi="Times New Roman" w:eastAsia="宋体" w:cs="Times New Roman"/>
                <w:i w:val="0"/>
                <w:iCs w:val="0"/>
                <w:color w:val="000000"/>
                <w:kern w:val="0"/>
                <w:sz w:val="21"/>
                <w:szCs w:val="21"/>
                <w:u w:val="none"/>
                <w:lang w:val="en-US" w:eastAsia="zh-CN" w:bidi="ar"/>
              </w:rPr>
              <w:t>13.29</w:t>
            </w:r>
          </w:p>
        </w:tc>
        <w:tc>
          <w:tcPr>
            <w:tcW w:w="596" w:type="dxa"/>
            <w:noWrap w:val="0"/>
            <w:vAlign w:val="center"/>
          </w:tcPr>
          <w:p w14:paraId="11643024">
            <w:pPr>
              <w:keepNext w:val="0"/>
              <w:keepLines w:val="0"/>
              <w:widowControl/>
              <w:suppressLineNumbers w:val="0"/>
              <w:jc w:val="center"/>
              <w:textAlignment w:val="center"/>
              <w:rPr>
                <w:sz w:val="15"/>
                <w:szCs w:val="18"/>
              </w:rPr>
            </w:pPr>
            <w:r>
              <w:rPr>
                <w:rFonts w:hint="default" w:ascii="Times New Roman" w:hAnsi="Times New Roman" w:eastAsia="宋体" w:cs="Times New Roman"/>
                <w:i w:val="0"/>
                <w:iCs w:val="0"/>
                <w:color w:val="000000"/>
                <w:kern w:val="0"/>
                <w:sz w:val="21"/>
                <w:szCs w:val="21"/>
                <w:u w:val="none"/>
                <w:lang w:val="en-US" w:eastAsia="zh-CN" w:bidi="ar"/>
              </w:rPr>
              <w:t>13.54</w:t>
            </w:r>
          </w:p>
        </w:tc>
        <w:tc>
          <w:tcPr>
            <w:tcW w:w="606" w:type="dxa"/>
            <w:noWrap w:val="0"/>
            <w:vAlign w:val="center"/>
          </w:tcPr>
          <w:p w14:paraId="79E276A1">
            <w:pPr>
              <w:keepNext w:val="0"/>
              <w:keepLines w:val="0"/>
              <w:widowControl/>
              <w:suppressLineNumbers w:val="0"/>
              <w:jc w:val="center"/>
              <w:textAlignment w:val="center"/>
              <w:rPr>
                <w:sz w:val="15"/>
                <w:szCs w:val="18"/>
              </w:rPr>
            </w:pPr>
            <w:r>
              <w:rPr>
                <w:rFonts w:hint="default" w:ascii="Times New Roman" w:hAnsi="Times New Roman" w:eastAsia="宋体" w:cs="Times New Roman"/>
                <w:i w:val="0"/>
                <w:iCs w:val="0"/>
                <w:color w:val="000000"/>
                <w:kern w:val="0"/>
                <w:sz w:val="21"/>
                <w:szCs w:val="21"/>
                <w:u w:val="none"/>
                <w:lang w:val="en-US" w:eastAsia="zh-CN" w:bidi="ar"/>
              </w:rPr>
              <w:t>13.96</w:t>
            </w:r>
          </w:p>
        </w:tc>
        <w:tc>
          <w:tcPr>
            <w:tcW w:w="601" w:type="dxa"/>
            <w:noWrap w:val="0"/>
            <w:vAlign w:val="center"/>
          </w:tcPr>
          <w:p w14:paraId="24D92CBC">
            <w:pPr>
              <w:keepNext w:val="0"/>
              <w:keepLines w:val="0"/>
              <w:widowControl/>
              <w:suppressLineNumbers w:val="0"/>
              <w:jc w:val="center"/>
              <w:textAlignment w:val="center"/>
              <w:rPr>
                <w:sz w:val="15"/>
                <w:szCs w:val="18"/>
              </w:rPr>
            </w:pPr>
            <w:r>
              <w:rPr>
                <w:rFonts w:hint="default" w:ascii="Times New Roman" w:hAnsi="Times New Roman" w:eastAsia="宋体" w:cs="Times New Roman"/>
                <w:i w:val="0"/>
                <w:iCs w:val="0"/>
                <w:color w:val="000000"/>
                <w:kern w:val="0"/>
                <w:sz w:val="21"/>
                <w:szCs w:val="21"/>
                <w:u w:val="none"/>
                <w:lang w:val="en-US" w:eastAsia="zh-CN" w:bidi="ar"/>
              </w:rPr>
              <w:t>14.26</w:t>
            </w:r>
          </w:p>
        </w:tc>
        <w:tc>
          <w:tcPr>
            <w:tcW w:w="689" w:type="dxa"/>
            <w:noWrap w:val="0"/>
            <w:vAlign w:val="center"/>
          </w:tcPr>
          <w:p w14:paraId="4FA0222E">
            <w:pPr>
              <w:keepNext w:val="0"/>
              <w:keepLines w:val="0"/>
              <w:widowControl/>
              <w:suppressLineNumbers w:val="0"/>
              <w:jc w:val="center"/>
              <w:textAlignment w:val="center"/>
              <w:rPr>
                <w:sz w:val="15"/>
                <w:szCs w:val="18"/>
              </w:rPr>
            </w:pPr>
            <w:r>
              <w:rPr>
                <w:rFonts w:hint="default" w:ascii="Times New Roman" w:hAnsi="Times New Roman" w:eastAsia="宋体" w:cs="Times New Roman"/>
                <w:i w:val="0"/>
                <w:iCs w:val="0"/>
                <w:color w:val="000000"/>
                <w:kern w:val="0"/>
                <w:sz w:val="21"/>
                <w:szCs w:val="21"/>
                <w:u w:val="none"/>
                <w:lang w:val="en-US" w:eastAsia="zh-CN" w:bidi="ar"/>
              </w:rPr>
              <w:t>14.20</w:t>
            </w:r>
          </w:p>
        </w:tc>
        <w:tc>
          <w:tcPr>
            <w:tcW w:w="601" w:type="dxa"/>
            <w:noWrap w:val="0"/>
            <w:vAlign w:val="center"/>
          </w:tcPr>
          <w:p w14:paraId="121A61F6">
            <w:pPr>
              <w:keepNext w:val="0"/>
              <w:keepLines w:val="0"/>
              <w:widowControl/>
              <w:suppressLineNumbers w:val="0"/>
              <w:jc w:val="center"/>
              <w:textAlignment w:val="center"/>
              <w:rPr>
                <w:sz w:val="15"/>
                <w:szCs w:val="18"/>
              </w:rPr>
            </w:pPr>
            <w:r>
              <w:rPr>
                <w:rFonts w:hint="default" w:ascii="Times New Roman" w:hAnsi="Times New Roman" w:eastAsia="宋体" w:cs="Times New Roman"/>
                <w:i w:val="0"/>
                <w:iCs w:val="0"/>
                <w:color w:val="000000"/>
                <w:kern w:val="0"/>
                <w:sz w:val="21"/>
                <w:szCs w:val="21"/>
                <w:u w:val="none"/>
                <w:lang w:val="en-US" w:eastAsia="zh-CN" w:bidi="ar"/>
              </w:rPr>
              <w:t>14.33</w:t>
            </w:r>
          </w:p>
        </w:tc>
        <w:tc>
          <w:tcPr>
            <w:tcW w:w="601" w:type="dxa"/>
            <w:noWrap w:val="0"/>
            <w:vAlign w:val="center"/>
          </w:tcPr>
          <w:p w14:paraId="5C1EF2F4">
            <w:pPr>
              <w:keepNext w:val="0"/>
              <w:keepLines w:val="0"/>
              <w:widowControl/>
              <w:suppressLineNumbers w:val="0"/>
              <w:jc w:val="center"/>
              <w:textAlignment w:val="center"/>
              <w:rPr>
                <w:sz w:val="15"/>
                <w:szCs w:val="18"/>
              </w:rPr>
            </w:pPr>
            <w:r>
              <w:rPr>
                <w:rFonts w:hint="default" w:ascii="Times New Roman" w:hAnsi="Times New Roman" w:eastAsia="宋体" w:cs="Times New Roman"/>
                <w:i w:val="0"/>
                <w:iCs w:val="0"/>
                <w:color w:val="000000"/>
                <w:kern w:val="0"/>
                <w:sz w:val="21"/>
                <w:szCs w:val="21"/>
                <w:u w:val="none"/>
                <w:lang w:val="en-US" w:eastAsia="zh-CN" w:bidi="ar"/>
              </w:rPr>
              <w:t>13.75</w:t>
            </w:r>
          </w:p>
        </w:tc>
        <w:tc>
          <w:tcPr>
            <w:tcW w:w="601" w:type="dxa"/>
            <w:noWrap w:val="0"/>
            <w:vAlign w:val="center"/>
          </w:tcPr>
          <w:p w14:paraId="027A8475">
            <w:pPr>
              <w:keepNext w:val="0"/>
              <w:keepLines w:val="0"/>
              <w:widowControl/>
              <w:suppressLineNumbers w:val="0"/>
              <w:jc w:val="center"/>
              <w:textAlignment w:val="center"/>
              <w:rPr>
                <w:sz w:val="15"/>
                <w:szCs w:val="18"/>
              </w:rPr>
            </w:pPr>
            <w:r>
              <w:rPr>
                <w:rFonts w:hint="default" w:ascii="Times New Roman" w:hAnsi="Times New Roman" w:eastAsia="宋体" w:cs="Times New Roman"/>
                <w:i w:val="0"/>
                <w:iCs w:val="0"/>
                <w:color w:val="000000"/>
                <w:kern w:val="0"/>
                <w:sz w:val="21"/>
                <w:szCs w:val="21"/>
                <w:u w:val="none"/>
                <w:lang w:val="en-US" w:eastAsia="zh-CN" w:bidi="ar"/>
              </w:rPr>
              <w:t>14.19</w:t>
            </w:r>
          </w:p>
        </w:tc>
        <w:tc>
          <w:tcPr>
            <w:tcW w:w="601" w:type="dxa"/>
            <w:gridSpan w:val="2"/>
            <w:noWrap w:val="0"/>
            <w:vAlign w:val="center"/>
          </w:tcPr>
          <w:p w14:paraId="5639ADDF">
            <w:pPr>
              <w:keepNext w:val="0"/>
              <w:keepLines w:val="0"/>
              <w:widowControl/>
              <w:suppressLineNumbers w:val="0"/>
              <w:jc w:val="center"/>
              <w:textAlignment w:val="center"/>
              <w:rPr>
                <w:sz w:val="15"/>
                <w:szCs w:val="18"/>
              </w:rPr>
            </w:pPr>
            <w:r>
              <w:rPr>
                <w:rFonts w:hint="default" w:ascii="Times New Roman" w:hAnsi="Times New Roman" w:eastAsia="宋体" w:cs="Times New Roman"/>
                <w:i w:val="0"/>
                <w:iCs w:val="0"/>
                <w:color w:val="000000"/>
                <w:kern w:val="0"/>
                <w:sz w:val="21"/>
                <w:szCs w:val="21"/>
                <w:u w:val="none"/>
                <w:lang w:val="en-US" w:eastAsia="zh-CN" w:bidi="ar"/>
              </w:rPr>
              <w:t>13.12</w:t>
            </w:r>
          </w:p>
        </w:tc>
        <w:tc>
          <w:tcPr>
            <w:tcW w:w="601" w:type="dxa"/>
            <w:noWrap w:val="0"/>
            <w:vAlign w:val="center"/>
          </w:tcPr>
          <w:p w14:paraId="154C7A26">
            <w:pPr>
              <w:keepNext w:val="0"/>
              <w:keepLines w:val="0"/>
              <w:widowControl/>
              <w:suppressLineNumbers w:val="0"/>
              <w:jc w:val="center"/>
              <w:textAlignment w:val="center"/>
              <w:rPr>
                <w:sz w:val="15"/>
                <w:szCs w:val="18"/>
              </w:rPr>
            </w:pPr>
            <w:r>
              <w:rPr>
                <w:rFonts w:hint="default" w:ascii="Times New Roman" w:hAnsi="Times New Roman" w:eastAsia="宋体" w:cs="Times New Roman"/>
                <w:i w:val="0"/>
                <w:iCs w:val="0"/>
                <w:color w:val="000000"/>
                <w:kern w:val="0"/>
                <w:sz w:val="21"/>
                <w:szCs w:val="21"/>
                <w:u w:val="none"/>
                <w:lang w:val="en-US" w:eastAsia="zh-CN" w:bidi="ar"/>
              </w:rPr>
              <w:t>13.73</w:t>
            </w:r>
          </w:p>
        </w:tc>
      </w:tr>
      <w:tr w14:paraId="3D7F0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noWrap w:val="0"/>
            <w:vAlign w:val="center"/>
          </w:tcPr>
          <w:p w14:paraId="61BC067F">
            <w:pPr>
              <w:pStyle w:val="73"/>
              <w:bidi w:val="0"/>
              <w:rPr>
                <w:rFonts w:hint="eastAsia"/>
                <w:lang w:eastAsia="zh-CN"/>
              </w:rPr>
            </w:pPr>
            <w:r>
              <w:rPr>
                <w:rFonts w:hint="eastAsia"/>
                <w:lang w:val="en-US" w:eastAsia="zh-CN"/>
              </w:rPr>
              <w:t>差值/ %</w:t>
            </w:r>
          </w:p>
        </w:tc>
        <w:tc>
          <w:tcPr>
            <w:tcW w:w="1202" w:type="dxa"/>
            <w:gridSpan w:val="2"/>
            <w:noWrap w:val="0"/>
            <w:vAlign w:val="center"/>
          </w:tcPr>
          <w:p w14:paraId="09366290">
            <w:pPr>
              <w:keepNext w:val="0"/>
              <w:keepLines w:val="0"/>
              <w:widowControl/>
              <w:suppressLineNumbers w:val="0"/>
              <w:jc w:val="center"/>
              <w:textAlignment w:val="center"/>
              <w:rPr>
                <w:sz w:val="11"/>
                <w:szCs w:val="15"/>
              </w:rPr>
            </w:pPr>
            <w:r>
              <w:rPr>
                <w:rFonts w:hint="default" w:ascii="Times New Roman" w:hAnsi="Times New Roman" w:eastAsia="宋体" w:cs="Times New Roman"/>
                <w:i w:val="0"/>
                <w:iCs w:val="0"/>
                <w:color w:val="000000"/>
                <w:kern w:val="0"/>
                <w:sz w:val="21"/>
                <w:szCs w:val="21"/>
                <w:u w:val="none"/>
                <w:lang w:val="en-US" w:eastAsia="zh-CN" w:bidi="ar"/>
              </w:rPr>
              <w:t>-0.19</w:t>
            </w:r>
          </w:p>
        </w:tc>
        <w:tc>
          <w:tcPr>
            <w:tcW w:w="1197" w:type="dxa"/>
            <w:gridSpan w:val="2"/>
            <w:noWrap w:val="0"/>
            <w:vAlign w:val="center"/>
          </w:tcPr>
          <w:p w14:paraId="4225A51A">
            <w:pPr>
              <w:keepNext w:val="0"/>
              <w:keepLines w:val="0"/>
              <w:widowControl/>
              <w:suppressLineNumbers w:val="0"/>
              <w:jc w:val="center"/>
              <w:textAlignment w:val="center"/>
              <w:rPr>
                <w:sz w:val="11"/>
                <w:szCs w:val="15"/>
              </w:rPr>
            </w:pPr>
            <w:r>
              <w:rPr>
                <w:rFonts w:hint="default" w:ascii="Times New Roman" w:hAnsi="Times New Roman" w:eastAsia="宋体" w:cs="Times New Roman"/>
                <w:i w:val="0"/>
                <w:iCs w:val="0"/>
                <w:color w:val="000000"/>
                <w:kern w:val="0"/>
                <w:sz w:val="21"/>
                <w:szCs w:val="21"/>
                <w:u w:val="none"/>
                <w:lang w:val="en-US" w:eastAsia="zh-CN" w:bidi="ar"/>
              </w:rPr>
              <w:t>-0.25</w:t>
            </w:r>
          </w:p>
        </w:tc>
        <w:tc>
          <w:tcPr>
            <w:tcW w:w="1207" w:type="dxa"/>
            <w:gridSpan w:val="2"/>
            <w:noWrap w:val="0"/>
            <w:vAlign w:val="center"/>
          </w:tcPr>
          <w:p w14:paraId="0811EB55">
            <w:pPr>
              <w:keepNext w:val="0"/>
              <w:keepLines w:val="0"/>
              <w:widowControl/>
              <w:suppressLineNumbers w:val="0"/>
              <w:jc w:val="center"/>
              <w:textAlignment w:val="center"/>
              <w:rPr>
                <w:sz w:val="11"/>
                <w:szCs w:val="15"/>
              </w:rPr>
            </w:pPr>
            <w:r>
              <w:rPr>
                <w:rFonts w:hint="default" w:ascii="Times New Roman" w:hAnsi="Times New Roman" w:eastAsia="宋体" w:cs="Times New Roman"/>
                <w:i w:val="0"/>
                <w:iCs w:val="0"/>
                <w:color w:val="000000"/>
                <w:kern w:val="0"/>
                <w:sz w:val="21"/>
                <w:szCs w:val="21"/>
                <w:u w:val="none"/>
                <w:lang w:val="en-US" w:eastAsia="zh-CN" w:bidi="ar"/>
              </w:rPr>
              <w:t>-0.29</w:t>
            </w:r>
          </w:p>
        </w:tc>
        <w:tc>
          <w:tcPr>
            <w:tcW w:w="1290" w:type="dxa"/>
            <w:gridSpan w:val="2"/>
            <w:noWrap w:val="0"/>
            <w:vAlign w:val="center"/>
          </w:tcPr>
          <w:p w14:paraId="5F22BD3B">
            <w:pPr>
              <w:keepNext w:val="0"/>
              <w:keepLines w:val="0"/>
              <w:widowControl/>
              <w:suppressLineNumbers w:val="0"/>
              <w:jc w:val="center"/>
              <w:textAlignment w:val="center"/>
              <w:rPr>
                <w:sz w:val="11"/>
                <w:szCs w:val="15"/>
              </w:rPr>
            </w:pPr>
            <w:r>
              <w:rPr>
                <w:rFonts w:hint="default" w:ascii="Times New Roman" w:hAnsi="Times New Roman" w:eastAsia="宋体" w:cs="Times New Roman"/>
                <w:i w:val="0"/>
                <w:iCs w:val="0"/>
                <w:color w:val="000000"/>
                <w:kern w:val="0"/>
                <w:sz w:val="21"/>
                <w:szCs w:val="21"/>
                <w:u w:val="none"/>
                <w:lang w:val="en-US" w:eastAsia="zh-CN" w:bidi="ar"/>
              </w:rPr>
              <w:t>-0.13</w:t>
            </w:r>
          </w:p>
        </w:tc>
        <w:tc>
          <w:tcPr>
            <w:tcW w:w="1202" w:type="dxa"/>
            <w:gridSpan w:val="2"/>
            <w:noWrap w:val="0"/>
            <w:vAlign w:val="center"/>
          </w:tcPr>
          <w:p w14:paraId="7A7A3BCB">
            <w:pPr>
              <w:keepNext w:val="0"/>
              <w:keepLines w:val="0"/>
              <w:widowControl/>
              <w:suppressLineNumbers w:val="0"/>
              <w:jc w:val="center"/>
              <w:textAlignment w:val="center"/>
              <w:rPr>
                <w:sz w:val="11"/>
                <w:szCs w:val="15"/>
              </w:rPr>
            </w:pPr>
            <w:r>
              <w:rPr>
                <w:rFonts w:hint="default" w:ascii="Times New Roman" w:hAnsi="Times New Roman" w:eastAsia="宋体" w:cs="Times New Roman"/>
                <w:i w:val="0"/>
                <w:iCs w:val="0"/>
                <w:color w:val="000000"/>
                <w:kern w:val="0"/>
                <w:sz w:val="21"/>
                <w:szCs w:val="21"/>
                <w:u w:val="none"/>
                <w:lang w:val="en-US" w:eastAsia="zh-CN" w:bidi="ar"/>
              </w:rPr>
              <w:t>-0.44</w:t>
            </w:r>
          </w:p>
        </w:tc>
        <w:tc>
          <w:tcPr>
            <w:tcW w:w="1202" w:type="dxa"/>
            <w:gridSpan w:val="3"/>
            <w:noWrap w:val="0"/>
            <w:vAlign w:val="center"/>
          </w:tcPr>
          <w:p w14:paraId="2FA65F24">
            <w:pPr>
              <w:keepNext w:val="0"/>
              <w:keepLines w:val="0"/>
              <w:widowControl/>
              <w:suppressLineNumbers w:val="0"/>
              <w:jc w:val="center"/>
              <w:textAlignment w:val="center"/>
              <w:rPr>
                <w:sz w:val="11"/>
                <w:szCs w:val="15"/>
              </w:rPr>
            </w:pPr>
            <w:r>
              <w:rPr>
                <w:rFonts w:hint="default" w:ascii="Times New Roman" w:hAnsi="Times New Roman" w:eastAsia="宋体" w:cs="Times New Roman"/>
                <w:i w:val="0"/>
                <w:iCs w:val="0"/>
                <w:color w:val="000000"/>
                <w:kern w:val="0"/>
                <w:sz w:val="21"/>
                <w:szCs w:val="21"/>
                <w:u w:val="none"/>
                <w:lang w:val="en-US" w:eastAsia="zh-CN" w:bidi="ar"/>
              </w:rPr>
              <w:t>-0.61</w:t>
            </w:r>
          </w:p>
        </w:tc>
      </w:tr>
      <w:tr w14:paraId="14FB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2" w:type="dxa"/>
            <w:gridSpan w:val="3"/>
            <w:noWrap w:val="0"/>
            <w:vAlign w:val="center"/>
          </w:tcPr>
          <w:p w14:paraId="46AEEE2D">
            <w:pPr>
              <w:pStyle w:val="73"/>
              <w:bidi w:val="0"/>
              <w:rPr>
                <w:rFonts w:hint="eastAsia"/>
                <w:lang w:eastAsia="zh-CN"/>
              </w:rPr>
            </w:pPr>
            <w:r>
              <w:rPr>
                <w:rFonts w:hint="eastAsia"/>
                <w:lang w:val="en-US" w:eastAsia="zh-CN"/>
              </w:rPr>
              <w:t>差值</w:t>
            </w:r>
            <w:r>
              <w:rPr>
                <w:rFonts w:hint="eastAsia"/>
              </w:rPr>
              <w:t>平均值</w:t>
            </w:r>
            <w:r>
              <w:rPr>
                <w:rFonts w:hint="eastAsia"/>
                <w:lang w:val="en-US" w:eastAsia="zh-CN"/>
              </w:rPr>
              <w:t>/ %</w:t>
            </w:r>
          </w:p>
        </w:tc>
        <w:tc>
          <w:tcPr>
            <w:tcW w:w="1197" w:type="dxa"/>
            <w:gridSpan w:val="2"/>
            <w:noWrap w:val="0"/>
            <w:vAlign w:val="center"/>
          </w:tcPr>
          <w:p w14:paraId="3FE54EE9">
            <w:pPr>
              <w:pStyle w:val="73"/>
              <w:bidi w:val="0"/>
              <w:rPr>
                <w:rFonts w:hint="default"/>
                <w:lang w:val="en-US" w:eastAsia="zh-CN"/>
              </w:rPr>
            </w:pPr>
            <w:r>
              <w:rPr>
                <w:rFonts w:hint="eastAsia"/>
                <w:lang w:val="en-US" w:eastAsia="zh-CN"/>
              </w:rPr>
              <w:t>-0.32</w:t>
            </w:r>
          </w:p>
        </w:tc>
        <w:tc>
          <w:tcPr>
            <w:tcW w:w="1207" w:type="dxa"/>
            <w:gridSpan w:val="2"/>
            <w:noWrap w:val="0"/>
            <w:vAlign w:val="center"/>
          </w:tcPr>
          <w:p w14:paraId="5D34A189">
            <w:pPr>
              <w:pStyle w:val="73"/>
              <w:bidi w:val="0"/>
              <w:rPr>
                <w:rFonts w:hint="eastAsia"/>
                <w:lang w:val="en-US" w:eastAsia="zh-CN"/>
              </w:rPr>
            </w:pPr>
            <w:r>
              <w:rPr>
                <w:rFonts w:hint="eastAsia"/>
                <w:lang w:val="en-US" w:eastAsia="zh-CN"/>
              </w:rPr>
              <w:t>标准偏差/ %</w:t>
            </w:r>
          </w:p>
        </w:tc>
        <w:tc>
          <w:tcPr>
            <w:tcW w:w="1290" w:type="dxa"/>
            <w:gridSpan w:val="2"/>
            <w:noWrap w:val="0"/>
            <w:vAlign w:val="center"/>
          </w:tcPr>
          <w:p w14:paraId="2D8BCEBC">
            <w:pPr>
              <w:pStyle w:val="73"/>
              <w:bidi w:val="0"/>
              <w:rPr>
                <w:rFonts w:hint="default"/>
                <w:lang w:val="en-US" w:eastAsia="zh-CN"/>
              </w:rPr>
            </w:pPr>
            <w:r>
              <w:rPr>
                <w:rFonts w:hint="eastAsia"/>
                <w:lang w:val="en-US" w:eastAsia="zh-CN"/>
              </w:rPr>
              <w:t>0.18</w:t>
            </w:r>
          </w:p>
        </w:tc>
        <w:tc>
          <w:tcPr>
            <w:tcW w:w="1207" w:type="dxa"/>
            <w:gridSpan w:val="3"/>
            <w:noWrap w:val="0"/>
            <w:vAlign w:val="center"/>
          </w:tcPr>
          <w:p w14:paraId="19135FE0">
            <w:pPr>
              <w:pStyle w:val="73"/>
              <w:bidi w:val="0"/>
              <w:rPr>
                <w:rFonts w:hint="default"/>
                <w:lang w:val="en-US" w:eastAsia="zh-CN"/>
              </w:rPr>
            </w:pPr>
            <w:r>
              <w:rPr>
                <w:rFonts w:hint="eastAsia"/>
                <w:lang w:val="en-US" w:eastAsia="zh-CN"/>
              </w:rPr>
              <w:t>实测浓度平均值/ %</w:t>
            </w:r>
          </w:p>
        </w:tc>
        <w:tc>
          <w:tcPr>
            <w:tcW w:w="1197" w:type="dxa"/>
            <w:gridSpan w:val="2"/>
            <w:noWrap w:val="0"/>
            <w:vAlign w:val="center"/>
          </w:tcPr>
          <w:p w14:paraId="72274692">
            <w:pPr>
              <w:pStyle w:val="73"/>
              <w:bidi w:val="0"/>
              <w:rPr>
                <w:rFonts w:hint="default"/>
                <w:lang w:val="en-US" w:eastAsia="zh-CN"/>
              </w:rPr>
            </w:pPr>
            <w:r>
              <w:rPr>
                <w:rFonts w:hint="eastAsia"/>
                <w:lang w:val="en-US" w:eastAsia="zh-CN"/>
              </w:rPr>
              <w:t>13.86</w:t>
            </w:r>
          </w:p>
        </w:tc>
      </w:tr>
    </w:tbl>
    <w:p w14:paraId="092DEF39">
      <w:pPr>
        <w:pStyle w:val="42"/>
        <w:bidi w:val="0"/>
        <w:rPr>
          <w:rFonts w:hint="eastAsia"/>
        </w:rPr>
      </w:pPr>
    </w:p>
    <w:p w14:paraId="3DC6E60B">
      <w:pPr>
        <w:pStyle w:val="42"/>
        <w:bidi w:val="0"/>
        <w:rPr>
          <w:rFonts w:hint="eastAsia"/>
        </w:rPr>
      </w:pPr>
      <w:r>
        <w:rPr>
          <w:rFonts w:hint="eastAsia"/>
        </w:rPr>
        <w:t>实际校准中为重复测量6次，取算术平均值作为仪器示值，故有：</w:t>
      </w:r>
    </w:p>
    <w:p w14:paraId="27D65E7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b w:val="0"/>
          <w:bCs w:val="0"/>
          <w:sz w:val="24"/>
        </w:rPr>
      </w:pPr>
      <w:r>
        <w:rPr>
          <w:b w:val="0"/>
          <w:bCs w:val="0"/>
          <w:sz w:val="24"/>
        </w:rPr>
        <w:object>
          <v:shape id="_x0000_i1183" o:spt="75" type="#_x0000_t75" style="height:33pt;width:127pt;" o:ole="t" filled="f" o:preferrelative="t" stroked="f" coordsize="21600,21600">
            <v:path/>
            <v:fill on="f" focussize="0,0"/>
            <v:stroke on="f"/>
            <v:imagedata r:id="rId295" o:title=""/>
            <o:lock v:ext="edit" aspectratio="t"/>
            <w10:wrap type="none"/>
            <w10:anchorlock/>
          </v:shape>
          <o:OLEObject Type="Embed" ProgID="Equation.DSMT4" ShapeID="_x0000_i1183" DrawAspect="Content" ObjectID="_1468075883" r:id="rId294">
            <o:LockedField>false</o:LockedField>
          </o:OLEObject>
        </w:object>
      </w:r>
    </w:p>
    <w:p w14:paraId="28148FFE">
      <w:pPr>
        <w:pStyle w:val="85"/>
        <w:bidi w:val="0"/>
        <w:rPr>
          <w:rFonts w:hint="default"/>
          <w:lang w:val="en-US" w:eastAsia="zh-CN"/>
        </w:rPr>
      </w:pPr>
      <w:r>
        <w:rPr>
          <w:rFonts w:hint="eastAsia"/>
          <w:lang w:val="en-US" w:eastAsia="zh-CN"/>
        </w:rPr>
        <w:t>C.2.4</w:t>
      </w:r>
      <w:r>
        <w:rPr>
          <w:rFonts w:hint="eastAsia"/>
        </w:rPr>
        <w:t xml:space="preserve"> </w:t>
      </w:r>
      <w:r>
        <w:rPr>
          <w:rFonts w:hint="eastAsia"/>
          <w:lang w:val="en-US" w:eastAsia="zh-CN"/>
        </w:rPr>
        <w:t>合成标准不确定度与扩展不确定度计算</w:t>
      </w:r>
    </w:p>
    <w:p w14:paraId="137B470A">
      <w:pPr>
        <w:pStyle w:val="42"/>
        <w:rPr>
          <w:rFonts w:hint="eastAsia" w:eastAsia="宋体"/>
          <w:lang w:eastAsia="zh-CN"/>
        </w:rPr>
      </w:pPr>
      <w:r>
        <w:rPr>
          <w:rFonts w:hint="eastAsia"/>
          <w:position w:val="0"/>
          <w:sz w:val="24"/>
          <w:lang w:val="en-US" w:eastAsia="zh-CN"/>
        </w:rPr>
        <w:t>由于</w:t>
      </w:r>
      <w:r>
        <w:rPr>
          <w:b w:val="0"/>
          <w:bCs w:val="0"/>
          <w:position w:val="-12"/>
        </w:rPr>
        <w:object>
          <v:shape id="_x0000_i1184" o:spt="75" type="#_x0000_t75" style="height:18pt;width:31pt;" o:ole="t" filled="f" o:preferrelative="t" stroked="f" coordsize="21600,21600">
            <v:path/>
            <v:fill on="f" focussize="0,0"/>
            <v:stroke on="f"/>
            <v:imagedata r:id="rId297" o:title=""/>
            <o:lock v:ext="edit" aspectratio="t"/>
            <w10:wrap type="none"/>
            <w10:anchorlock/>
          </v:shape>
          <o:OLEObject Type="Embed" ProgID="Equation.DSMT4" ShapeID="_x0000_i1184" DrawAspect="Content" ObjectID="_1468075884" r:id="rId296">
            <o:LockedField>false</o:LockedField>
          </o:OLEObject>
        </w:object>
      </w:r>
      <w:r>
        <w:rPr>
          <w:rFonts w:hint="eastAsia"/>
          <w:lang w:val="en-US" w:eastAsia="zh-CN"/>
        </w:rPr>
        <w:t>与</w:t>
      </w:r>
      <w:r>
        <w:rPr>
          <w:b w:val="0"/>
          <w:bCs w:val="0"/>
          <w:position w:val="-12"/>
        </w:rPr>
        <w:object>
          <v:shape id="_x0000_i1185" o:spt="75" type="#_x0000_t75" style="height:18pt;width:31pt;" o:ole="t" filled="f" o:preferrelative="t" stroked="f" coordsize="21600,21600">
            <v:path/>
            <v:fill on="f" focussize="0,0"/>
            <v:stroke on="f"/>
            <v:imagedata r:id="rId277" o:title=""/>
            <o:lock v:ext="edit" aspectratio="t"/>
            <w10:wrap type="none"/>
            <w10:anchorlock/>
          </v:shape>
          <o:OLEObject Type="Embed" ProgID="Equation.DSMT4" ShapeID="_x0000_i1185" DrawAspect="Content" ObjectID="_1468075885" r:id="rId298">
            <o:LockedField>false</o:LockedField>
          </o:OLEObject>
        </w:object>
      </w:r>
      <w:r>
        <w:t>不相关，则合成标准不确定度</w:t>
      </w:r>
      <w:r>
        <w:rPr>
          <w:rFonts w:hint="eastAsia"/>
          <w:lang w:eastAsia="zh-CN"/>
        </w:rPr>
        <w:t>计算结果为：</w:t>
      </w:r>
    </w:p>
    <w:p w14:paraId="70AD071E">
      <w:pPr>
        <w:spacing w:line="360" w:lineRule="auto"/>
        <w:jc w:val="center"/>
        <w:rPr>
          <w:rFonts w:hint="default" w:eastAsia="宋体"/>
          <w:b w:val="0"/>
          <w:bCs w:val="0"/>
          <w:position w:val="0"/>
          <w:sz w:val="28"/>
          <w:szCs w:val="28"/>
          <w:lang w:val="en-US" w:eastAsia="zh-CN"/>
        </w:rPr>
      </w:pPr>
      <w:r>
        <w:rPr>
          <w:b w:val="0"/>
          <w:bCs w:val="0"/>
          <w:position w:val="-14"/>
          <w:sz w:val="28"/>
          <w:szCs w:val="28"/>
        </w:rPr>
        <w:object>
          <v:shape id="_x0000_i1186" o:spt="75" type="#_x0000_t75" style="height:23.25pt;width:118.85pt;" o:ole="t" filled="f" o:preferrelative="t" stroked="f" coordsize="21600,21600">
            <v:path/>
            <v:fill on="f" focussize="0,0"/>
            <v:stroke on="f"/>
            <v:imagedata r:id="rId300" o:title=""/>
            <o:lock v:ext="edit" aspectratio="t"/>
            <w10:wrap type="none"/>
            <w10:anchorlock/>
          </v:shape>
          <o:OLEObject Type="Embed" ProgID="Equation.DSMT4" ShapeID="_x0000_i1186" DrawAspect="Content" ObjectID="_1468075886" r:id="rId299">
            <o:LockedField>false</o:LockedField>
          </o:OLEObject>
        </w:object>
      </w:r>
      <w:r>
        <w:rPr>
          <w:rFonts w:hint="eastAsia"/>
          <w:b w:val="0"/>
          <w:bCs w:val="0"/>
          <w:position w:val="0"/>
          <w:sz w:val="24"/>
          <w:szCs w:val="24"/>
          <w:lang w:val="en-US" w:eastAsia="zh-CN"/>
        </w:rPr>
        <w:t>=0.354%</w:t>
      </w:r>
    </w:p>
    <w:p w14:paraId="608E8B57">
      <w:pPr>
        <w:spacing w:line="360" w:lineRule="auto"/>
        <w:jc w:val="center"/>
        <w:rPr>
          <w:b w:val="0"/>
          <w:bCs w:val="0"/>
          <w:position w:val="-14"/>
          <w:sz w:val="28"/>
          <w:szCs w:val="28"/>
        </w:rPr>
      </w:pPr>
      <w:r>
        <w:rPr>
          <w:b w:val="0"/>
          <w:bCs w:val="0"/>
          <w:position w:val="-24"/>
          <w:sz w:val="28"/>
          <w:szCs w:val="28"/>
        </w:rPr>
        <w:object>
          <v:shape id="_x0000_i1187" o:spt="75" type="#_x0000_t75" style="height:31.45pt;width:138.8pt;" o:ole="t" filled="f" o:preferrelative="t" stroked="f" coordsize="21600,21600">
            <v:path/>
            <v:fill on="f" focussize="0,0"/>
            <v:stroke on="f"/>
            <v:imagedata r:id="rId302" o:title=""/>
            <o:lock v:ext="edit" aspectratio="t"/>
            <w10:wrap type="none"/>
            <w10:anchorlock/>
          </v:shape>
          <o:OLEObject Type="Embed" ProgID="Equation.DSMT4" ShapeID="_x0000_i1187" DrawAspect="Content" ObjectID="_1468075887" r:id="rId301">
            <o:LockedField>false</o:LockedField>
          </o:OLEObject>
        </w:object>
      </w:r>
    </w:p>
    <w:p w14:paraId="6C0C3931">
      <w:pPr>
        <w:pStyle w:val="42"/>
        <w:bidi w:val="0"/>
        <w:rPr>
          <w:rFonts w:hint="eastAsia"/>
          <w:lang w:val="en-US" w:eastAsia="zh-CN"/>
        </w:rPr>
      </w:pPr>
      <w:r>
        <w:rPr>
          <w:rFonts w:hint="eastAsia"/>
          <w:lang w:val="en-US" w:eastAsia="zh-CN"/>
        </w:rPr>
        <w:t>取包含因子</w:t>
      </w:r>
      <w:r>
        <w:rPr>
          <w:position w:val="-6"/>
        </w:rPr>
        <w:object>
          <v:shape id="_x0000_i1188" o:spt="75" type="#_x0000_t75" style="height:13.95pt;width:10pt;" o:ole="t" filled="f" o:preferrelative="t" stroked="f" coordsize="21600,21600">
            <v:path/>
            <v:fill on="f" focussize="0,0"/>
            <v:stroke on="f"/>
            <v:imagedata r:id="rId213" o:title=""/>
            <o:lock v:ext="edit" aspectratio="t"/>
            <w10:wrap type="none"/>
            <w10:anchorlock/>
          </v:shape>
          <o:OLEObject Type="Embed" ProgID="Equation.DSMT4" ShapeID="_x0000_i1188" DrawAspect="Content" ObjectID="_1468075888" r:id="rId303">
            <o:LockedField>false</o:LockedField>
          </o:OLEObject>
        </w:object>
      </w:r>
      <w:r>
        <w:rPr>
          <w:rFonts w:hint="eastAsia"/>
          <w:lang w:val="en-US" w:eastAsia="zh-CN"/>
        </w:rPr>
        <w:t>=2，则工况状态二氧化碳浓度测量结果的相对扩展不确定度为：</w:t>
      </w:r>
    </w:p>
    <w:p w14:paraId="5FE4AE02">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center"/>
        <w:textAlignment w:val="auto"/>
        <w:rPr>
          <w:rFonts w:hint="default" w:cs="Times New Roman"/>
          <w:b w:val="0"/>
          <w:bCs w:val="0"/>
          <w:sz w:val="24"/>
          <w:lang w:val="en-US" w:eastAsia="zh-CN"/>
        </w:rPr>
      </w:pPr>
      <w:r>
        <w:rPr>
          <w:b w:val="0"/>
          <w:bCs w:val="0"/>
          <w:position w:val="-12"/>
          <w:sz w:val="28"/>
          <w:szCs w:val="28"/>
        </w:rPr>
        <w:object>
          <v:shape id="_x0000_i1189" o:spt="75" type="#_x0000_t75" style="height:18.25pt;width:70.95pt;" o:ole="t" filled="f" o:preferrelative="t" stroked="f" coordsize="21600,21600">
            <v:path/>
            <v:fill on="f" focussize="0,0"/>
            <v:stroke on="f"/>
            <v:imagedata r:id="rId305" o:title=""/>
            <o:lock v:ext="edit" aspectratio="t"/>
            <w10:wrap type="none"/>
            <w10:anchorlock/>
          </v:shape>
          <o:OLEObject Type="Embed" ProgID="Equation.DSMT4" ShapeID="_x0000_i1189" DrawAspect="Content" ObjectID="_1468075889" r:id="rId304">
            <o:LockedField>false</o:LockedField>
          </o:OLEObject>
        </w:object>
      </w:r>
    </w:p>
    <w:p w14:paraId="7F36C006">
      <w:pPr>
        <w:pStyle w:val="83"/>
        <w:bidi w:val="0"/>
        <w:rPr>
          <w:rFonts w:hint="eastAsia"/>
          <w:lang w:val="en-US" w:eastAsia="zh-CN"/>
        </w:rPr>
      </w:pPr>
      <w:r>
        <w:rPr>
          <w:rFonts w:hint="eastAsia"/>
          <w:lang w:val="en-US" w:eastAsia="zh-CN"/>
        </w:rPr>
        <w:t>C.3 工况状态流速部分</w:t>
      </w:r>
    </w:p>
    <w:p w14:paraId="30439E5E">
      <w:pPr>
        <w:pStyle w:val="84"/>
        <w:rPr>
          <w:rFonts w:hint="eastAsia"/>
        </w:rPr>
      </w:pPr>
      <w:r>
        <w:rPr>
          <w:rFonts w:hint="eastAsia"/>
          <w:lang w:val="en-US" w:eastAsia="zh-CN"/>
        </w:rPr>
        <w:t xml:space="preserve">C.3.1 </w:t>
      </w:r>
      <w:r>
        <w:rPr>
          <w:rFonts w:hint="eastAsia"/>
        </w:rPr>
        <w:t>概述</w:t>
      </w:r>
    </w:p>
    <w:p w14:paraId="159A61E3">
      <w:pPr>
        <w:pStyle w:val="85"/>
        <w:bidi w:val="0"/>
        <w:rPr>
          <w:rFonts w:hint="default"/>
        </w:rPr>
      </w:pPr>
      <w:r>
        <w:rPr>
          <w:rFonts w:hint="eastAsia"/>
          <w:lang w:val="en-US" w:eastAsia="zh-CN"/>
        </w:rPr>
        <w:t>C.3.1</w:t>
      </w:r>
      <w:r>
        <w:rPr>
          <w:rFonts w:hint="default"/>
        </w:rPr>
        <w:t>.</w:t>
      </w:r>
      <w:r>
        <w:rPr>
          <w:rFonts w:hint="default"/>
          <w:lang w:val="en-US"/>
        </w:rPr>
        <w:t>1</w:t>
      </w:r>
      <w:r>
        <w:rPr>
          <w:rFonts w:hint="default"/>
        </w:rPr>
        <w:t xml:space="preserve"> 环境条件</w:t>
      </w:r>
    </w:p>
    <w:p w14:paraId="71ADD27C">
      <w:pPr>
        <w:pStyle w:val="42"/>
        <w:bidi w:val="0"/>
        <w:rPr>
          <w:rFonts w:hint="eastAsia" w:eastAsia="宋体"/>
          <w:lang w:val="en-US" w:eastAsia="zh-CN"/>
        </w:rPr>
      </w:pPr>
      <w:r>
        <w:rPr>
          <w:rFonts w:hint="eastAsia"/>
          <w:lang w:eastAsia="zh-CN"/>
        </w:rPr>
        <w:t>温度：（15～18）℃；湿度：（72～80）%RH；大气压：99.2 kPa。</w:t>
      </w:r>
    </w:p>
    <w:p w14:paraId="03240B9B">
      <w:pPr>
        <w:pStyle w:val="85"/>
        <w:bidi w:val="0"/>
        <w:rPr>
          <w:rFonts w:hint="eastAsia"/>
        </w:rPr>
      </w:pPr>
      <w:r>
        <w:rPr>
          <w:rFonts w:hint="eastAsia"/>
          <w:lang w:val="en-US" w:eastAsia="zh-CN"/>
        </w:rPr>
        <w:t>C.3.1</w:t>
      </w:r>
      <w:r>
        <w:rPr>
          <w:rFonts w:hint="eastAsia"/>
        </w:rPr>
        <w:t>.</w:t>
      </w:r>
      <w:r>
        <w:rPr>
          <w:rFonts w:hint="default"/>
          <w:lang w:val="en-US"/>
        </w:rPr>
        <w:t>2</w:t>
      </w:r>
      <w:r>
        <w:rPr>
          <w:rFonts w:hint="eastAsia"/>
        </w:rPr>
        <w:t xml:space="preserve"> </w:t>
      </w:r>
      <w:r>
        <w:rPr>
          <w:rFonts w:hint="eastAsia"/>
          <w:lang w:val="en-US" w:eastAsia="zh-CN"/>
        </w:rPr>
        <w:t>测量</w:t>
      </w:r>
      <w:r>
        <w:rPr>
          <w:rFonts w:hint="eastAsia"/>
        </w:rPr>
        <w:t>标准</w:t>
      </w:r>
    </w:p>
    <w:p w14:paraId="7BF055E2">
      <w:pPr>
        <w:pStyle w:val="42"/>
        <w:bidi w:val="0"/>
        <w:rPr>
          <w:rFonts w:hint="eastAsia"/>
        </w:rPr>
      </w:pPr>
      <w:r>
        <w:rPr>
          <w:rFonts w:hint="eastAsia"/>
          <w:lang w:val="en-US" w:eastAsia="zh-CN"/>
        </w:rPr>
        <w:t>三维皮托管流速测量标准装置，测量范围为（5~30）m/s，最大允许误差为</w:t>
      </w:r>
      <w:r>
        <w:rPr>
          <w:rFonts w:hint="eastAsia" w:ascii="宋体" w:hAnsi="宋体" w:eastAsia="宋体" w:cs="宋体"/>
          <w:lang w:val="en-US" w:eastAsia="zh-CN"/>
        </w:rPr>
        <w:t>±</w:t>
      </w:r>
      <w:r>
        <w:rPr>
          <w:rFonts w:hint="eastAsia"/>
          <w:lang w:val="en-US" w:eastAsia="zh-CN"/>
        </w:rPr>
        <w:t>3%</w:t>
      </w:r>
      <w:r>
        <w:rPr>
          <w:rFonts w:hint="eastAsia"/>
        </w:rPr>
        <w:t>。</w:t>
      </w:r>
    </w:p>
    <w:p w14:paraId="059DD79B">
      <w:pPr>
        <w:pStyle w:val="85"/>
        <w:bidi w:val="0"/>
        <w:rPr>
          <w:rFonts w:hint="eastAsia" w:ascii="宋体" w:hAnsi="宋体"/>
          <w:b w:val="0"/>
          <w:bCs w:val="0"/>
          <w:sz w:val="24"/>
          <w:lang w:eastAsia="zh-CN"/>
        </w:rPr>
      </w:pPr>
      <w:r>
        <w:rPr>
          <w:rFonts w:hint="eastAsia"/>
          <w:lang w:val="en-US" w:eastAsia="zh-CN"/>
        </w:rPr>
        <w:t>C.3.1</w:t>
      </w:r>
      <w:r>
        <w:rPr>
          <w:rFonts w:hint="eastAsia"/>
        </w:rPr>
        <w:t>.</w:t>
      </w:r>
      <w:r>
        <w:rPr>
          <w:rFonts w:hint="eastAsia"/>
          <w:lang w:val="en-US" w:eastAsia="zh-CN"/>
        </w:rPr>
        <w:t>3</w:t>
      </w:r>
      <w:r>
        <w:rPr>
          <w:rFonts w:hint="eastAsia"/>
        </w:rPr>
        <w:t xml:space="preserve"> 被测对象</w:t>
      </w:r>
    </w:p>
    <w:p w14:paraId="3A43BAA4">
      <w:pPr>
        <w:pStyle w:val="42"/>
        <w:bidi w:val="0"/>
        <w:rPr>
          <w:rFonts w:hint="eastAsia"/>
        </w:rPr>
      </w:pPr>
      <w:r>
        <w:rPr>
          <w:rFonts w:hint="eastAsia"/>
          <w:lang w:val="en-US" w:eastAsia="zh-CN"/>
        </w:rPr>
        <w:t>固定源二氧化碳排放连续监测系统</w:t>
      </w:r>
      <w:r>
        <w:rPr>
          <w:rFonts w:hint="eastAsia"/>
        </w:rPr>
        <w:t>，</w:t>
      </w:r>
      <w:r>
        <w:rPr>
          <w:rFonts w:hint="eastAsia"/>
          <w:lang w:val="en-US" w:eastAsia="zh-CN"/>
        </w:rPr>
        <w:t>测量范围为</w:t>
      </w:r>
      <w:r>
        <w:rPr>
          <w:rFonts w:hint="eastAsia"/>
        </w:rPr>
        <w:t>（5~30）m/s</w:t>
      </w:r>
      <w:r>
        <w:rPr>
          <w:rFonts w:hint="eastAsia"/>
          <w:lang w:eastAsia="zh-CN"/>
        </w:rPr>
        <w:t>，</w:t>
      </w:r>
      <w:r>
        <w:rPr>
          <w:rFonts w:hint="eastAsia"/>
          <w:lang w:val="en-US" w:eastAsia="zh-CN"/>
        </w:rPr>
        <w:t xml:space="preserve">分度值为0.01 </w:t>
      </w:r>
      <w:r>
        <w:rPr>
          <w:rFonts w:hint="eastAsia"/>
        </w:rPr>
        <w:t>m/s。</w:t>
      </w:r>
    </w:p>
    <w:p w14:paraId="276F2322">
      <w:pPr>
        <w:pStyle w:val="85"/>
        <w:bidi w:val="0"/>
        <w:rPr>
          <w:rFonts w:hint="eastAsia"/>
        </w:rPr>
      </w:pPr>
      <w:r>
        <w:rPr>
          <w:rFonts w:hint="eastAsia"/>
          <w:lang w:val="en-US" w:eastAsia="zh-CN"/>
        </w:rPr>
        <w:t>C.3.1</w:t>
      </w:r>
      <w:r>
        <w:t>.</w:t>
      </w:r>
      <w:r>
        <w:rPr>
          <w:rFonts w:hint="eastAsia"/>
          <w:lang w:val="en-US" w:eastAsia="zh-CN"/>
        </w:rPr>
        <w:t>4</w:t>
      </w:r>
      <w:r>
        <w:rPr>
          <w:rFonts w:hint="eastAsia"/>
        </w:rPr>
        <w:t xml:space="preserve"> 测量方法</w:t>
      </w:r>
    </w:p>
    <w:p w14:paraId="64AA884A">
      <w:pPr>
        <w:pStyle w:val="42"/>
        <w:rPr>
          <w:rFonts w:hint="default"/>
          <w:lang w:val="en-US" w:eastAsia="zh-CN"/>
        </w:rPr>
      </w:pPr>
      <w:r>
        <w:rPr>
          <w:rFonts w:hint="default"/>
          <w:lang w:val="en-US" w:eastAsia="zh-CN"/>
        </w:rPr>
        <w:t>将</w:t>
      </w:r>
      <w:r>
        <w:rPr>
          <w:rFonts w:hint="eastAsia"/>
          <w:lang w:val="en-US" w:eastAsia="zh-CN"/>
        </w:rPr>
        <w:t>流速测量装置按照说明书的要求放置在现场操作平台，所选择的</w:t>
      </w:r>
      <w:r>
        <w:rPr>
          <w:rFonts w:hint="default"/>
          <w:lang w:val="en-US" w:eastAsia="zh-CN"/>
        </w:rPr>
        <w:t>测量断面应</w:t>
      </w:r>
      <w:r>
        <w:rPr>
          <w:rFonts w:hint="eastAsia"/>
          <w:lang w:val="en-US" w:eastAsia="zh-CN"/>
        </w:rPr>
        <w:t>在不影响流场的前提下与监测系统测试断面尽量靠近</w:t>
      </w:r>
      <w:r>
        <w:rPr>
          <w:rFonts w:hint="default"/>
          <w:lang w:val="en-US" w:eastAsia="zh-CN"/>
        </w:rPr>
        <w:t>。</w:t>
      </w:r>
      <w:r>
        <w:rPr>
          <w:rFonts w:hint="eastAsia"/>
          <w:lang w:val="en-US" w:eastAsia="zh-CN"/>
        </w:rPr>
        <w:t>现场测量点的选择符合GB/T 16157的相关要求。使用流速测量装置开始测量的同时开始计时，至全部测量点流速测量完成时停止计时，记录此区间内被校监测系统测量均值</w:t>
      </w:r>
      <w:r>
        <w:rPr>
          <w:position w:val="-12"/>
        </w:rPr>
        <w:object>
          <v:shape id="_x0000_i1190" o:spt="75" type="#_x0000_t75" style="height:18pt;width:11pt;" o:ole="t" filled="f" o:preferrelative="t" stroked="f" coordsize="21600,21600">
            <v:path/>
            <v:fill on="f" alignshape="1" focussize="0,0"/>
            <v:stroke on="f"/>
            <v:imagedata r:id="rId307" o:title=""/>
            <o:lock v:ext="edit" aspectratio="t"/>
            <w10:wrap type="none"/>
            <w10:anchorlock/>
          </v:shape>
          <o:OLEObject Type="Embed" ProgID="Equation.DSMT4" ShapeID="_x0000_i1190" DrawAspect="Content" ObjectID="_1468075890" r:id="rId306">
            <o:LockedField>false</o:LockedField>
          </o:OLEObject>
        </w:object>
      </w:r>
      <w:r>
        <w:rPr>
          <w:rFonts w:hint="eastAsia"/>
          <w:lang w:val="en-US" w:eastAsia="zh-CN"/>
        </w:rPr>
        <w:t>，标准装置根据各测量点数据计算出本次测量的截面平均流速</w:t>
      </w:r>
      <w:r>
        <w:rPr>
          <w:position w:val="-12"/>
        </w:rPr>
        <w:object>
          <v:shape id="_x0000_i1191" o:spt="75" type="#_x0000_t75" style="height:18.1pt;width:13.95pt;" o:ole="t" filled="f" o:preferrelative="t" stroked="f" coordsize="21600,21600">
            <v:path/>
            <v:fill on="f" focussize="0,0"/>
            <v:stroke on="f"/>
            <v:imagedata r:id="rId309" o:title=""/>
            <o:lock v:ext="edit" aspectratio="t"/>
            <w10:wrap type="none"/>
            <w10:anchorlock/>
          </v:shape>
          <o:OLEObject Type="Embed" ProgID="Equation.DSMT4" ShapeID="_x0000_i1191" DrawAspect="Content" ObjectID="_1468075891" r:id="rId308">
            <o:LockedField>false</o:LockedField>
          </o:OLEObject>
        </w:object>
      </w:r>
      <w:r>
        <w:rPr>
          <w:rFonts w:hint="default"/>
          <w:lang w:val="en-US" w:eastAsia="zh-CN"/>
        </w:rPr>
        <w:t>。</w:t>
      </w:r>
      <w:r>
        <w:rPr>
          <w:rFonts w:hint="eastAsia"/>
          <w:lang w:val="en-US" w:eastAsia="zh-CN"/>
        </w:rPr>
        <w:t>重复6次，计算示值误差。</w:t>
      </w:r>
    </w:p>
    <w:p w14:paraId="0B4FA03F">
      <w:pPr>
        <w:pStyle w:val="85"/>
        <w:rPr>
          <w:rFonts w:hint="eastAsia"/>
          <w:lang w:val="en-US" w:eastAsia="zh-CN"/>
        </w:rPr>
      </w:pPr>
      <w:r>
        <w:rPr>
          <w:rFonts w:hint="eastAsia"/>
          <w:lang w:val="en-US" w:eastAsia="zh-CN"/>
        </w:rPr>
        <w:t>C.3.2 不确定度来源</w:t>
      </w:r>
    </w:p>
    <w:p w14:paraId="043E454C">
      <w:pPr>
        <w:pStyle w:val="42"/>
      </w:pPr>
      <w:r>
        <w:rPr>
          <w:rFonts w:hint="eastAsia"/>
          <w:lang w:val="en-US" w:eastAsia="zh-CN"/>
        </w:rPr>
        <w:t>a）工况</w:t>
      </w:r>
      <w:r>
        <w:t>变化</w:t>
      </w:r>
      <w:r>
        <w:rPr>
          <w:rFonts w:hint="eastAsia"/>
          <w:lang w:eastAsia="zh-CN"/>
        </w:rPr>
        <w:t>、</w:t>
      </w:r>
      <w:r>
        <w:rPr>
          <w:rFonts w:hint="eastAsia"/>
          <w:lang w:val="en-US" w:eastAsia="zh-CN"/>
        </w:rPr>
        <w:t>重复性</w:t>
      </w:r>
      <w:r>
        <w:t>等随机因素引入的不确定度</w:t>
      </w:r>
      <w:r>
        <w:rPr>
          <w:position w:val="-12"/>
        </w:rPr>
        <w:object>
          <v:shape id="_x0000_i1192" o:spt="75" type="#_x0000_t75" style="height:18pt;width:27pt;" o:ole="t" filled="f" o:preferrelative="t" stroked="f" coordsize="21600,21600">
            <v:path/>
            <v:fill on="f" focussize="0,0"/>
            <v:stroke on="f"/>
            <v:imagedata r:id="rId311" o:title=""/>
            <o:lock v:ext="edit" aspectratio="t"/>
            <w10:wrap type="none"/>
            <w10:anchorlock/>
          </v:shape>
          <o:OLEObject Type="Embed" ProgID="Equation.DSMT4" ShapeID="_x0000_i1192" DrawAspect="Content" ObjectID="_1468075892" r:id="rId310">
            <o:LockedField>false</o:LockedField>
          </o:OLEObject>
        </w:object>
      </w:r>
      <w:r>
        <w:t>；</w:t>
      </w:r>
    </w:p>
    <w:p w14:paraId="0318077C">
      <w:pPr>
        <w:pStyle w:val="42"/>
      </w:pPr>
      <w:r>
        <w:rPr>
          <w:rFonts w:hint="eastAsia"/>
          <w:lang w:val="en-US" w:eastAsia="zh-CN"/>
        </w:rPr>
        <w:t>b）</w:t>
      </w:r>
      <w:r>
        <w:t>所使用的</w:t>
      </w:r>
      <w:r>
        <w:rPr>
          <w:rFonts w:hint="eastAsia"/>
        </w:rPr>
        <w:t>流速</w:t>
      </w:r>
      <w:r>
        <w:t>测量装置的误差所引入的不确定度</w:t>
      </w:r>
      <w:r>
        <w:rPr>
          <w:position w:val="-12"/>
        </w:rPr>
        <w:object>
          <v:shape id="_x0000_i1193" o:spt="75" type="#_x0000_t75" style="height:18pt;width:27pt;" o:ole="t" filled="f" o:preferrelative="t" stroked="f" coordsize="21600,21600">
            <v:path/>
            <v:fill on="f" focussize="0,0"/>
            <v:stroke on="f"/>
            <v:imagedata r:id="rId313" o:title=""/>
            <o:lock v:ext="edit" aspectratio="t"/>
            <w10:wrap type="none"/>
            <w10:anchorlock/>
          </v:shape>
          <o:OLEObject Type="Embed" ProgID="Equation.DSMT4" ShapeID="_x0000_i1193" DrawAspect="Content" ObjectID="_1468075893" r:id="rId312">
            <o:LockedField>false</o:LockedField>
          </o:OLEObject>
        </w:object>
      </w:r>
      <w:r>
        <w:t>。</w:t>
      </w:r>
    </w:p>
    <w:p w14:paraId="7BA62B23">
      <w:pPr>
        <w:pStyle w:val="84"/>
        <w:rPr>
          <w:rFonts w:hint="eastAsia"/>
          <w:lang w:val="en-US" w:eastAsia="zh-CN"/>
        </w:rPr>
      </w:pPr>
      <w:r>
        <w:rPr>
          <w:rFonts w:hint="eastAsia"/>
          <w:lang w:val="en-US" w:eastAsia="zh-CN"/>
        </w:rPr>
        <w:t xml:space="preserve">C.3.3 标准不确定度评定 </w:t>
      </w:r>
    </w:p>
    <w:p w14:paraId="3842E10C">
      <w:pPr>
        <w:pStyle w:val="85"/>
      </w:pPr>
      <w:r>
        <w:rPr>
          <w:rFonts w:hint="eastAsia"/>
          <w:lang w:val="en-US" w:eastAsia="zh-CN"/>
        </w:rPr>
        <w:t>C.</w:t>
      </w:r>
      <w:r>
        <w:rPr>
          <w:rFonts w:hint="eastAsia"/>
          <w:lang w:eastAsia="zh-CN"/>
        </w:rPr>
        <w:t>3.3</w:t>
      </w:r>
      <w:r>
        <w:t xml:space="preserve">.1 </w:t>
      </w:r>
      <w:r>
        <w:rPr>
          <w:rFonts w:hint="eastAsia"/>
        </w:rPr>
        <w:t>随机因素引入的</w:t>
      </w:r>
      <w:r>
        <w:t>标准不确定度</w:t>
      </w:r>
      <w:r>
        <w:rPr>
          <w:position w:val="-12"/>
        </w:rPr>
        <w:object>
          <v:shape id="_x0000_i1194" o:spt="75" type="#_x0000_t75" style="height:18pt;width:27pt;" o:ole="t" filled="f" o:preferrelative="t" stroked="f" coordsize="21600,21600">
            <v:path/>
            <v:fill on="f" focussize="0,0"/>
            <v:stroke on="f"/>
            <v:imagedata r:id="rId311" o:title=""/>
            <o:lock v:ext="edit" aspectratio="t"/>
            <w10:wrap type="none"/>
            <w10:anchorlock/>
          </v:shape>
          <o:OLEObject Type="Embed" ProgID="Equation.DSMT4" ShapeID="_x0000_i1194" DrawAspect="Content" ObjectID="_1468075894" r:id="rId314">
            <o:LockedField>false</o:LockedField>
          </o:OLEObject>
        </w:object>
      </w:r>
    </w:p>
    <w:p w14:paraId="0EE676E3">
      <w:pPr>
        <w:pStyle w:val="42"/>
      </w:pPr>
      <w:r>
        <w:rPr>
          <w:position w:val="-12"/>
        </w:rPr>
        <w:object>
          <v:shape id="_x0000_i1195" o:spt="75" type="#_x0000_t75" style="height:18pt;width:27pt;" o:ole="t" filled="f" o:preferrelative="t" stroked="f" coordsize="21600,21600">
            <v:path/>
            <v:fill on="f" focussize="0,0"/>
            <v:stroke on="f"/>
            <v:imagedata r:id="rId311" o:title=""/>
            <o:lock v:ext="edit" aspectratio="t"/>
            <w10:wrap type="none"/>
            <w10:anchorlock/>
          </v:shape>
          <o:OLEObject Type="Embed" ProgID="Equation.DSMT4" ShapeID="_x0000_i1195" DrawAspect="Content" ObjectID="_1468075895" r:id="rId315">
            <o:LockedField>false</o:LockedField>
          </o:OLEObject>
        </w:object>
      </w:r>
      <w:r>
        <w:t>由</w:t>
      </w:r>
      <w:r>
        <w:rPr>
          <w:rFonts w:hint="eastAsia"/>
          <w:lang w:val="en-US" w:eastAsia="zh-CN"/>
        </w:rPr>
        <w:t>工况</w:t>
      </w:r>
      <w:r>
        <w:t>变化</w:t>
      </w:r>
      <w:r>
        <w:rPr>
          <w:rFonts w:hint="eastAsia"/>
          <w:lang w:eastAsia="zh-CN"/>
        </w:rPr>
        <w:t>、</w:t>
      </w:r>
      <w:r>
        <w:rPr>
          <w:rFonts w:hint="eastAsia"/>
          <w:lang w:val="en-US" w:eastAsia="zh-CN"/>
        </w:rPr>
        <w:t>重复性</w:t>
      </w:r>
      <w:r>
        <w:t>等随机因素引起，为了减少</w:t>
      </w:r>
      <w:r>
        <w:rPr>
          <w:rFonts w:hint="eastAsia"/>
          <w:lang w:val="en-US" w:eastAsia="zh-CN"/>
        </w:rPr>
        <w:t>工况</w:t>
      </w:r>
      <w:r>
        <w:t>变化的影响，不单独分别考虑</w:t>
      </w:r>
      <w:r>
        <w:rPr>
          <w:position w:val="-12"/>
        </w:rPr>
        <w:object>
          <v:shape id="_x0000_i1196" o:spt="75" type="#_x0000_t75" style="height:18.1pt;width:13.95pt;" o:ole="t" filled="f" o:preferrelative="t" stroked="f" coordsize="21600,21600">
            <v:path/>
            <v:fill on="f" focussize="0,0"/>
            <v:stroke on="f"/>
            <v:imagedata r:id="rId317" o:title=""/>
            <o:lock v:ext="edit" aspectratio="t"/>
            <w10:wrap type="none"/>
            <w10:anchorlock/>
          </v:shape>
          <o:OLEObject Type="Embed" ProgID="Equation.DSMT4" ShapeID="_x0000_i1196" DrawAspect="Content" ObjectID="_1468075896" r:id="rId316">
            <o:LockedField>false</o:LockedField>
          </o:OLEObject>
        </w:object>
      </w:r>
      <w:r>
        <w:t>和</w:t>
      </w:r>
      <w:r>
        <w:rPr>
          <w:position w:val="-12"/>
        </w:rPr>
        <w:object>
          <v:shape id="_x0000_i1197" o:spt="75" type="#_x0000_t75" style="height:18pt;width:11pt;" o:ole="t" filled="f" o:preferrelative="t" stroked="f" coordsize="21600,21600">
            <v:path/>
            <v:fill on="f" alignshape="1" focussize="0,0"/>
            <v:stroke on="f"/>
            <v:imagedata r:id="rId307" o:title=""/>
            <o:lock v:ext="edit" aspectratio="t"/>
            <w10:wrap type="none"/>
            <w10:anchorlock/>
          </v:shape>
          <o:OLEObject Type="Embed" ProgID="Equation.DSMT4" ShapeID="_x0000_i1197" DrawAspect="Content" ObjectID="_1468075897" r:id="rId318">
            <o:LockedField>false</o:LockedField>
          </o:OLEObject>
        </w:object>
      </w:r>
      <w:r>
        <w:t>的测量重复性，而采取考虑</w:t>
      </w:r>
      <w:r>
        <w:rPr>
          <w:position w:val="-12"/>
        </w:rPr>
        <w:object>
          <v:shape id="_x0000_i1198" o:spt="75" type="#_x0000_t75" style="height:18.1pt;width:13.95pt;" o:ole="t" filled="f" o:preferrelative="t" stroked="f" coordsize="21600,21600">
            <v:path/>
            <v:fill on="f" focussize="0,0"/>
            <v:stroke on="f"/>
            <v:imagedata r:id="rId317" o:title=""/>
            <o:lock v:ext="edit" aspectratio="t"/>
            <w10:wrap type="none"/>
            <w10:anchorlock/>
          </v:shape>
          <o:OLEObject Type="Embed" ProgID="Equation.DSMT4" ShapeID="_x0000_i1198" DrawAspect="Content" ObjectID="_1468075898" r:id="rId319">
            <o:LockedField>false</o:LockedField>
          </o:OLEObject>
        </w:object>
      </w:r>
      <w:r>
        <w:t>和</w:t>
      </w:r>
      <w:r>
        <w:rPr>
          <w:position w:val="-12"/>
        </w:rPr>
        <w:object>
          <v:shape id="_x0000_i1199" o:spt="75" type="#_x0000_t75" style="height:18pt;width:11pt;" o:ole="t" filled="f" o:preferrelative="t" stroked="f" coordsize="21600,21600">
            <v:path/>
            <v:fill on="f" alignshape="1" focussize="0,0"/>
            <v:stroke on="f"/>
            <v:imagedata r:id="rId307" o:title=""/>
            <o:lock v:ext="edit" aspectratio="t"/>
            <w10:wrap type="none"/>
            <w10:anchorlock/>
          </v:shape>
          <o:OLEObject Type="Embed" ProgID="Equation.DSMT4" ShapeID="_x0000_i1199" DrawAspect="Content" ObjectID="_1468075899" r:id="rId320">
            <o:LockedField>false</o:LockedField>
          </o:OLEObject>
        </w:object>
      </w:r>
      <w:r>
        <w:rPr>
          <w:rFonts w:hint="eastAsia"/>
          <w:lang w:eastAsia="zh-CN"/>
        </w:rPr>
        <w:t>差值的测量重复性</w:t>
      </w:r>
      <w:r>
        <w:t>。</w:t>
      </w:r>
      <w:r>
        <w:rPr>
          <w:rFonts w:hint="eastAsia"/>
          <w:lang w:val="en-US" w:eastAsia="zh-CN"/>
        </w:rPr>
        <w:t>此外，由于重复测量过程中已包含读数引入的不确定度，因此不再单独考虑仪器分辨力所引入的不确定度分量。</w:t>
      </w:r>
    </w:p>
    <w:p w14:paraId="4B2AD5A1">
      <w:pPr>
        <w:pStyle w:val="42"/>
        <w:rPr>
          <w:rFonts w:hint="eastAsia"/>
        </w:rPr>
      </w:pPr>
      <w:r>
        <w:rPr>
          <w:position w:val="-12"/>
        </w:rPr>
        <w:object>
          <v:shape id="_x0000_i1200" o:spt="75" type="#_x0000_t75" style="height:18pt;width:27pt;" o:ole="t" filled="f" o:preferrelative="t" stroked="f" coordsize="21600,21600">
            <v:path/>
            <v:fill on="f" focussize="0,0"/>
            <v:stroke on="f"/>
            <v:imagedata r:id="rId311" o:title=""/>
            <o:lock v:ext="edit" aspectratio="t"/>
            <w10:wrap type="none"/>
            <w10:anchorlock/>
          </v:shape>
          <o:OLEObject Type="Embed" ProgID="Equation.DSMT4" ShapeID="_x0000_i1200" DrawAspect="Content" ObjectID="_1468075900" r:id="rId321">
            <o:LockedField>false</o:LockedField>
          </o:OLEObject>
        </w:object>
      </w:r>
      <w:r>
        <w:t>可以通过在相同的试验条件下连续多次手动测量</w:t>
      </w:r>
      <w:r>
        <w:rPr>
          <w:position w:val="-12"/>
        </w:rPr>
        <w:object>
          <v:shape id="_x0000_i1201" o:spt="75" type="#_x0000_t75" style="height:18.1pt;width:13.95pt;" o:ole="t" filled="f" o:preferrelative="t" stroked="f" coordsize="21600,21600">
            <v:path/>
            <v:fill on="f" focussize="0,0"/>
            <v:stroke on="f"/>
            <v:imagedata r:id="rId317" o:title=""/>
            <o:lock v:ext="edit" aspectratio="t"/>
            <w10:wrap type="none"/>
            <w10:anchorlock/>
          </v:shape>
          <o:OLEObject Type="Embed" ProgID="Equation.DSMT4" ShapeID="_x0000_i1201" DrawAspect="Content" ObjectID="_1468075901" r:id="rId322">
            <o:LockedField>false</o:LockedField>
          </o:OLEObject>
        </w:object>
      </w:r>
      <w:r>
        <w:t>和</w:t>
      </w:r>
      <w:r>
        <w:rPr>
          <w:position w:val="-12"/>
        </w:rPr>
        <w:object>
          <v:shape id="_x0000_i1202" o:spt="75" type="#_x0000_t75" style="height:18pt;width:11pt;" o:ole="t" filled="f" o:preferrelative="t" stroked="f" coordsize="21600,21600">
            <v:path/>
            <v:fill on="f" alignshape="1" focussize="0,0"/>
            <v:stroke on="f"/>
            <v:imagedata r:id="rId307" o:title=""/>
            <o:lock v:ext="edit" aspectratio="t"/>
            <w10:wrap type="none"/>
            <w10:anchorlock/>
          </v:shape>
          <o:OLEObject Type="Embed" ProgID="Equation.DSMT4" ShapeID="_x0000_i1202" DrawAspect="Content" ObjectID="_1468075902" r:id="rId323">
            <o:LockedField>false</o:LockedField>
          </o:OLEObject>
        </w:object>
      </w:r>
      <w:r>
        <w:rPr>
          <w:rFonts w:hint="eastAsia"/>
          <w:lang w:val="en-US" w:eastAsia="zh-CN"/>
        </w:rPr>
        <w:t>差值</w:t>
      </w:r>
      <w:r>
        <w:t>的标准偏差获得，采用A类方法评定。</w:t>
      </w:r>
    </w:p>
    <w:p w14:paraId="0CEBF4A6">
      <w:pPr>
        <w:pStyle w:val="42"/>
        <w:rPr>
          <w:rFonts w:hint="eastAsia"/>
        </w:rPr>
      </w:pPr>
      <w:r>
        <w:rPr>
          <w:rFonts w:hint="eastAsia"/>
        </w:rPr>
        <w:t>流速示值误差测量结果见</w:t>
      </w:r>
      <w:r>
        <w:rPr>
          <w:rFonts w:hint="eastAsia"/>
          <w:lang w:val="en-US" w:eastAsia="zh-CN"/>
        </w:rPr>
        <w:t>表C.3</w:t>
      </w:r>
      <w:r>
        <w:rPr>
          <w:rFonts w:hint="eastAsia"/>
        </w:rPr>
        <w:t>：</w:t>
      </w:r>
    </w:p>
    <w:p w14:paraId="727D7439">
      <w:pPr>
        <w:pStyle w:val="42"/>
        <w:rPr>
          <w:rFonts w:hint="eastAsia"/>
        </w:rPr>
      </w:pPr>
    </w:p>
    <w:p w14:paraId="53671F8A">
      <w:pPr>
        <w:pStyle w:val="72"/>
        <w:bidi w:val="0"/>
      </w:pPr>
      <w:r>
        <w:t>表</w:t>
      </w:r>
      <w:r>
        <w:rPr>
          <w:rFonts w:hint="eastAsia"/>
          <w:lang w:val="en-US" w:eastAsia="zh-CN"/>
        </w:rPr>
        <w:t>C.</w:t>
      </w:r>
      <w:r>
        <w:rPr>
          <w:rFonts w:hint="eastAsia"/>
          <w:lang w:eastAsia="zh-CN"/>
        </w:rPr>
        <w:t>3</w:t>
      </w:r>
      <w:r>
        <w:t xml:space="preserve"> </w:t>
      </w:r>
      <w:r>
        <w:rPr>
          <w:rFonts w:hint="eastAsia"/>
          <w:lang w:val="en-US" w:eastAsia="zh-CN"/>
        </w:rPr>
        <w:t>流速</w:t>
      </w:r>
      <w:r>
        <w:t>测量结果</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689"/>
        <w:gridCol w:w="598"/>
        <w:gridCol w:w="689"/>
        <w:gridCol w:w="598"/>
        <w:gridCol w:w="689"/>
        <w:gridCol w:w="598"/>
        <w:gridCol w:w="689"/>
        <w:gridCol w:w="598"/>
        <w:gridCol w:w="689"/>
        <w:gridCol w:w="598"/>
        <w:gridCol w:w="690"/>
        <w:gridCol w:w="690"/>
      </w:tblGrid>
      <w:tr w14:paraId="6527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8" w:type="dxa"/>
            <w:vMerge w:val="restart"/>
            <w:noWrap w:val="0"/>
            <w:vAlign w:val="center"/>
          </w:tcPr>
          <w:p w14:paraId="10E1CE9C">
            <w:pPr>
              <w:pStyle w:val="73"/>
              <w:bidi w:val="0"/>
            </w:pPr>
            <w:r>
              <w:t>测量位置</w:t>
            </w:r>
          </w:p>
        </w:tc>
        <w:tc>
          <w:tcPr>
            <w:tcW w:w="7815" w:type="dxa"/>
            <w:gridSpan w:val="12"/>
            <w:noWrap w:val="0"/>
            <w:vAlign w:val="center"/>
          </w:tcPr>
          <w:p w14:paraId="590E4BE4">
            <w:pPr>
              <w:pStyle w:val="73"/>
              <w:bidi w:val="0"/>
              <w:rPr>
                <w:rFonts w:hint="eastAsia" w:eastAsia="宋体"/>
                <w:lang w:eastAsia="zh-CN"/>
              </w:rPr>
            </w:pPr>
            <w:r>
              <w:t>多次测量数据</w:t>
            </w:r>
          </w:p>
        </w:tc>
      </w:tr>
      <w:tr w14:paraId="4815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8" w:type="dxa"/>
            <w:vMerge w:val="continue"/>
            <w:noWrap w:val="0"/>
            <w:vAlign w:val="center"/>
          </w:tcPr>
          <w:p w14:paraId="20BB13E0">
            <w:pPr>
              <w:pStyle w:val="73"/>
              <w:bidi w:val="0"/>
            </w:pPr>
          </w:p>
        </w:tc>
        <w:tc>
          <w:tcPr>
            <w:tcW w:w="1287" w:type="dxa"/>
            <w:gridSpan w:val="2"/>
            <w:noWrap w:val="0"/>
            <w:vAlign w:val="center"/>
          </w:tcPr>
          <w:p w14:paraId="031E56FA">
            <w:pPr>
              <w:pStyle w:val="73"/>
              <w:bidi w:val="0"/>
            </w:pPr>
            <w:r>
              <w:rPr>
                <w:rFonts w:hint="eastAsia"/>
              </w:rPr>
              <w:t>1</w:t>
            </w:r>
          </w:p>
        </w:tc>
        <w:tc>
          <w:tcPr>
            <w:tcW w:w="1287" w:type="dxa"/>
            <w:gridSpan w:val="2"/>
            <w:noWrap w:val="0"/>
            <w:vAlign w:val="center"/>
          </w:tcPr>
          <w:p w14:paraId="126D4954">
            <w:pPr>
              <w:pStyle w:val="73"/>
              <w:bidi w:val="0"/>
            </w:pPr>
            <w:r>
              <w:rPr>
                <w:rFonts w:hint="eastAsia"/>
              </w:rPr>
              <w:t>2</w:t>
            </w:r>
          </w:p>
        </w:tc>
        <w:tc>
          <w:tcPr>
            <w:tcW w:w="1287" w:type="dxa"/>
            <w:gridSpan w:val="2"/>
            <w:noWrap w:val="0"/>
            <w:vAlign w:val="center"/>
          </w:tcPr>
          <w:p w14:paraId="4ABC6B85">
            <w:pPr>
              <w:pStyle w:val="73"/>
              <w:bidi w:val="0"/>
            </w:pPr>
            <w:r>
              <w:rPr>
                <w:rFonts w:hint="eastAsia"/>
              </w:rPr>
              <w:t>3</w:t>
            </w:r>
          </w:p>
        </w:tc>
        <w:tc>
          <w:tcPr>
            <w:tcW w:w="1287" w:type="dxa"/>
            <w:gridSpan w:val="2"/>
            <w:noWrap w:val="0"/>
            <w:vAlign w:val="center"/>
          </w:tcPr>
          <w:p w14:paraId="10381AA4">
            <w:pPr>
              <w:pStyle w:val="73"/>
              <w:bidi w:val="0"/>
            </w:pPr>
            <w:r>
              <w:rPr>
                <w:rFonts w:hint="eastAsia"/>
              </w:rPr>
              <w:t>4</w:t>
            </w:r>
          </w:p>
        </w:tc>
        <w:tc>
          <w:tcPr>
            <w:tcW w:w="1287" w:type="dxa"/>
            <w:gridSpan w:val="2"/>
            <w:noWrap w:val="0"/>
            <w:vAlign w:val="center"/>
          </w:tcPr>
          <w:p w14:paraId="617C880C">
            <w:pPr>
              <w:pStyle w:val="73"/>
              <w:bidi w:val="0"/>
            </w:pPr>
            <w:r>
              <w:rPr>
                <w:rFonts w:hint="eastAsia"/>
              </w:rPr>
              <w:t>5</w:t>
            </w:r>
          </w:p>
        </w:tc>
        <w:tc>
          <w:tcPr>
            <w:tcW w:w="1380" w:type="dxa"/>
            <w:gridSpan w:val="2"/>
            <w:noWrap w:val="0"/>
            <w:vAlign w:val="center"/>
          </w:tcPr>
          <w:p w14:paraId="3FFE039D">
            <w:pPr>
              <w:pStyle w:val="73"/>
              <w:bidi w:val="0"/>
            </w:pPr>
            <w:r>
              <w:rPr>
                <w:rFonts w:hint="eastAsia"/>
              </w:rPr>
              <w:t>6</w:t>
            </w:r>
          </w:p>
        </w:tc>
      </w:tr>
      <w:tr w14:paraId="2691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8" w:type="dxa"/>
            <w:vMerge w:val="continue"/>
            <w:noWrap w:val="0"/>
            <w:vAlign w:val="center"/>
          </w:tcPr>
          <w:p w14:paraId="3A038F2E">
            <w:pPr>
              <w:pStyle w:val="73"/>
              <w:bidi w:val="0"/>
            </w:pPr>
          </w:p>
        </w:tc>
        <w:tc>
          <w:tcPr>
            <w:tcW w:w="689" w:type="dxa"/>
            <w:noWrap w:val="0"/>
            <w:vAlign w:val="center"/>
          </w:tcPr>
          <w:p w14:paraId="19758E07">
            <w:pPr>
              <w:pStyle w:val="73"/>
              <w:bidi w:val="0"/>
            </w:pPr>
            <w:r>
              <w:t>系</w:t>
            </w:r>
          </w:p>
          <w:p w14:paraId="5763F750">
            <w:pPr>
              <w:pStyle w:val="73"/>
              <w:bidi w:val="0"/>
            </w:pPr>
            <w:r>
              <w:t>统</w:t>
            </w:r>
          </w:p>
        </w:tc>
        <w:tc>
          <w:tcPr>
            <w:tcW w:w="598" w:type="dxa"/>
            <w:noWrap w:val="0"/>
            <w:vAlign w:val="center"/>
          </w:tcPr>
          <w:p w14:paraId="6BEB0235">
            <w:pPr>
              <w:pStyle w:val="73"/>
              <w:bidi w:val="0"/>
            </w:pPr>
            <w:r>
              <w:t>实际</w:t>
            </w:r>
          </w:p>
        </w:tc>
        <w:tc>
          <w:tcPr>
            <w:tcW w:w="689" w:type="dxa"/>
            <w:noWrap w:val="0"/>
            <w:vAlign w:val="center"/>
          </w:tcPr>
          <w:p w14:paraId="2BBDFB0D">
            <w:pPr>
              <w:pStyle w:val="73"/>
              <w:bidi w:val="0"/>
            </w:pPr>
            <w:r>
              <w:t>系</w:t>
            </w:r>
          </w:p>
          <w:p w14:paraId="75061572">
            <w:pPr>
              <w:pStyle w:val="73"/>
              <w:bidi w:val="0"/>
            </w:pPr>
            <w:r>
              <w:t>统</w:t>
            </w:r>
          </w:p>
        </w:tc>
        <w:tc>
          <w:tcPr>
            <w:tcW w:w="598" w:type="dxa"/>
            <w:noWrap w:val="0"/>
            <w:vAlign w:val="center"/>
          </w:tcPr>
          <w:p w14:paraId="3CEC9195">
            <w:pPr>
              <w:pStyle w:val="73"/>
              <w:bidi w:val="0"/>
            </w:pPr>
            <w:r>
              <w:t>实际</w:t>
            </w:r>
          </w:p>
        </w:tc>
        <w:tc>
          <w:tcPr>
            <w:tcW w:w="689" w:type="dxa"/>
            <w:noWrap w:val="0"/>
            <w:vAlign w:val="center"/>
          </w:tcPr>
          <w:p w14:paraId="181935F2">
            <w:pPr>
              <w:pStyle w:val="73"/>
              <w:bidi w:val="0"/>
            </w:pPr>
            <w:r>
              <w:t>系</w:t>
            </w:r>
          </w:p>
          <w:p w14:paraId="7ACBBEA1">
            <w:pPr>
              <w:pStyle w:val="73"/>
              <w:bidi w:val="0"/>
            </w:pPr>
            <w:r>
              <w:t>统</w:t>
            </w:r>
          </w:p>
        </w:tc>
        <w:tc>
          <w:tcPr>
            <w:tcW w:w="598" w:type="dxa"/>
            <w:noWrap w:val="0"/>
            <w:vAlign w:val="center"/>
          </w:tcPr>
          <w:p w14:paraId="19C006EC">
            <w:pPr>
              <w:pStyle w:val="73"/>
              <w:bidi w:val="0"/>
            </w:pPr>
            <w:r>
              <w:t>实际</w:t>
            </w:r>
          </w:p>
        </w:tc>
        <w:tc>
          <w:tcPr>
            <w:tcW w:w="689" w:type="dxa"/>
            <w:noWrap w:val="0"/>
            <w:vAlign w:val="center"/>
          </w:tcPr>
          <w:p w14:paraId="60AB56A8">
            <w:pPr>
              <w:pStyle w:val="73"/>
              <w:bidi w:val="0"/>
            </w:pPr>
            <w:r>
              <w:t>系</w:t>
            </w:r>
          </w:p>
          <w:p w14:paraId="19EA6826">
            <w:pPr>
              <w:pStyle w:val="73"/>
              <w:bidi w:val="0"/>
            </w:pPr>
            <w:r>
              <w:t>统</w:t>
            </w:r>
          </w:p>
        </w:tc>
        <w:tc>
          <w:tcPr>
            <w:tcW w:w="598" w:type="dxa"/>
            <w:noWrap w:val="0"/>
            <w:vAlign w:val="center"/>
          </w:tcPr>
          <w:p w14:paraId="1D40B28F">
            <w:pPr>
              <w:pStyle w:val="73"/>
              <w:bidi w:val="0"/>
            </w:pPr>
            <w:r>
              <w:t>实际</w:t>
            </w:r>
          </w:p>
        </w:tc>
        <w:tc>
          <w:tcPr>
            <w:tcW w:w="689" w:type="dxa"/>
            <w:noWrap w:val="0"/>
            <w:vAlign w:val="center"/>
          </w:tcPr>
          <w:p w14:paraId="2163FEEB">
            <w:pPr>
              <w:pStyle w:val="73"/>
              <w:bidi w:val="0"/>
            </w:pPr>
            <w:r>
              <w:t>系</w:t>
            </w:r>
          </w:p>
          <w:p w14:paraId="3235C3DB">
            <w:pPr>
              <w:pStyle w:val="73"/>
              <w:bidi w:val="0"/>
            </w:pPr>
            <w:r>
              <w:t>统</w:t>
            </w:r>
          </w:p>
        </w:tc>
        <w:tc>
          <w:tcPr>
            <w:tcW w:w="598" w:type="dxa"/>
            <w:noWrap w:val="0"/>
            <w:vAlign w:val="center"/>
          </w:tcPr>
          <w:p w14:paraId="52A1510B">
            <w:pPr>
              <w:pStyle w:val="73"/>
              <w:bidi w:val="0"/>
            </w:pPr>
            <w:r>
              <w:t>实际</w:t>
            </w:r>
          </w:p>
        </w:tc>
        <w:tc>
          <w:tcPr>
            <w:tcW w:w="690" w:type="dxa"/>
            <w:noWrap w:val="0"/>
            <w:vAlign w:val="center"/>
          </w:tcPr>
          <w:p w14:paraId="6E597720">
            <w:pPr>
              <w:pStyle w:val="73"/>
              <w:bidi w:val="0"/>
            </w:pPr>
            <w:r>
              <w:t>系</w:t>
            </w:r>
          </w:p>
          <w:p w14:paraId="3DB3AC99">
            <w:pPr>
              <w:pStyle w:val="73"/>
              <w:bidi w:val="0"/>
            </w:pPr>
            <w:r>
              <w:t>统</w:t>
            </w:r>
          </w:p>
        </w:tc>
        <w:tc>
          <w:tcPr>
            <w:tcW w:w="690" w:type="dxa"/>
            <w:noWrap w:val="0"/>
            <w:vAlign w:val="center"/>
          </w:tcPr>
          <w:p w14:paraId="4BF67006">
            <w:pPr>
              <w:pStyle w:val="73"/>
              <w:bidi w:val="0"/>
            </w:pPr>
            <w:r>
              <w:t>实</w:t>
            </w:r>
          </w:p>
          <w:p w14:paraId="5501D733">
            <w:pPr>
              <w:pStyle w:val="73"/>
              <w:bidi w:val="0"/>
            </w:pPr>
            <w:r>
              <w:t>际</w:t>
            </w:r>
          </w:p>
        </w:tc>
      </w:tr>
      <w:tr w14:paraId="3B6D8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8" w:type="dxa"/>
            <w:noWrap w:val="0"/>
            <w:vAlign w:val="center"/>
          </w:tcPr>
          <w:p w14:paraId="652981F4">
            <w:pPr>
              <w:pStyle w:val="73"/>
              <w:bidi w:val="0"/>
              <w:rPr>
                <w:rFonts w:hint="eastAsia"/>
              </w:rPr>
            </w:pPr>
            <w:r>
              <w:rPr>
                <w:rFonts w:hint="eastAsia"/>
              </w:rPr>
              <w:t>流速示值</w:t>
            </w:r>
          </w:p>
          <w:p w14:paraId="15A3092F">
            <w:pPr>
              <w:pStyle w:val="73"/>
              <w:bidi w:val="0"/>
              <w:rPr>
                <w:rFonts w:hint="eastAsia"/>
              </w:rPr>
            </w:pPr>
            <w:r>
              <w:rPr>
                <w:rFonts w:hint="eastAsia"/>
              </w:rPr>
              <w:t>/</w:t>
            </w:r>
            <w:r>
              <w:rPr>
                <w:rFonts w:hint="eastAsia"/>
                <w:lang w:eastAsia="zh-CN"/>
              </w:rPr>
              <w:t>（</w:t>
            </w:r>
            <w:r>
              <w:t>m/s</w:t>
            </w:r>
            <w:r>
              <w:rPr>
                <w:rFonts w:hint="eastAsia"/>
                <w:lang w:eastAsia="zh-CN"/>
              </w:rPr>
              <w:t>）</w:t>
            </w:r>
          </w:p>
        </w:tc>
        <w:tc>
          <w:tcPr>
            <w:tcW w:w="689" w:type="dxa"/>
            <w:noWrap w:val="0"/>
            <w:vAlign w:val="center"/>
          </w:tcPr>
          <w:p w14:paraId="6E5F9A5C">
            <w:pPr>
              <w:pStyle w:val="73"/>
              <w:bidi w:val="0"/>
              <w:rPr>
                <w:rFonts w:hint="default"/>
                <w:lang w:val="en-US" w:eastAsia="zh-CN"/>
              </w:rPr>
            </w:pPr>
            <w:r>
              <w:rPr>
                <w:rFonts w:hint="eastAsia"/>
                <w:lang w:val="en-US" w:eastAsia="zh-CN"/>
              </w:rPr>
              <w:t>10.31</w:t>
            </w:r>
          </w:p>
        </w:tc>
        <w:tc>
          <w:tcPr>
            <w:tcW w:w="598" w:type="dxa"/>
            <w:noWrap w:val="0"/>
            <w:vAlign w:val="center"/>
          </w:tcPr>
          <w:p w14:paraId="7AB8A02C">
            <w:pPr>
              <w:pStyle w:val="73"/>
              <w:bidi w:val="0"/>
              <w:rPr>
                <w:rFonts w:hint="default"/>
                <w:lang w:val="en-US" w:eastAsia="zh-CN"/>
              </w:rPr>
            </w:pPr>
            <w:r>
              <w:rPr>
                <w:rFonts w:hint="eastAsia"/>
                <w:lang w:val="en-US" w:eastAsia="zh-CN"/>
              </w:rPr>
              <w:t>9.96</w:t>
            </w:r>
          </w:p>
        </w:tc>
        <w:tc>
          <w:tcPr>
            <w:tcW w:w="689" w:type="dxa"/>
            <w:noWrap w:val="0"/>
            <w:vAlign w:val="center"/>
          </w:tcPr>
          <w:p w14:paraId="1B03E95C">
            <w:pPr>
              <w:pStyle w:val="73"/>
              <w:bidi w:val="0"/>
              <w:rPr>
                <w:rFonts w:hint="default"/>
                <w:lang w:val="en-US" w:eastAsia="zh-CN"/>
              </w:rPr>
            </w:pPr>
            <w:r>
              <w:rPr>
                <w:rFonts w:hint="eastAsia"/>
                <w:lang w:val="en-US" w:eastAsia="zh-CN"/>
              </w:rPr>
              <w:t>10.13</w:t>
            </w:r>
          </w:p>
        </w:tc>
        <w:tc>
          <w:tcPr>
            <w:tcW w:w="598" w:type="dxa"/>
            <w:noWrap w:val="0"/>
            <w:vAlign w:val="center"/>
          </w:tcPr>
          <w:p w14:paraId="69555BF0">
            <w:pPr>
              <w:pStyle w:val="73"/>
              <w:bidi w:val="0"/>
              <w:rPr>
                <w:rFonts w:hint="default"/>
                <w:lang w:val="en-US" w:eastAsia="zh-CN"/>
              </w:rPr>
            </w:pPr>
            <w:r>
              <w:rPr>
                <w:rFonts w:hint="eastAsia"/>
                <w:lang w:val="en-US" w:eastAsia="zh-CN"/>
              </w:rPr>
              <w:t>9.56</w:t>
            </w:r>
          </w:p>
        </w:tc>
        <w:tc>
          <w:tcPr>
            <w:tcW w:w="689" w:type="dxa"/>
            <w:noWrap w:val="0"/>
            <w:vAlign w:val="center"/>
          </w:tcPr>
          <w:p w14:paraId="5BCB3517">
            <w:pPr>
              <w:pStyle w:val="73"/>
              <w:bidi w:val="0"/>
              <w:rPr>
                <w:rFonts w:hint="default"/>
                <w:lang w:val="en-US" w:eastAsia="zh-CN"/>
              </w:rPr>
            </w:pPr>
            <w:r>
              <w:rPr>
                <w:rFonts w:hint="eastAsia"/>
                <w:lang w:val="en-US" w:eastAsia="zh-CN"/>
              </w:rPr>
              <w:t>10.16</w:t>
            </w:r>
          </w:p>
        </w:tc>
        <w:tc>
          <w:tcPr>
            <w:tcW w:w="598" w:type="dxa"/>
            <w:noWrap w:val="0"/>
            <w:vAlign w:val="center"/>
          </w:tcPr>
          <w:p w14:paraId="5A49F0DE">
            <w:pPr>
              <w:pStyle w:val="73"/>
              <w:bidi w:val="0"/>
              <w:rPr>
                <w:rFonts w:hint="default"/>
                <w:lang w:val="en-US" w:eastAsia="zh-CN"/>
              </w:rPr>
            </w:pPr>
            <w:r>
              <w:rPr>
                <w:rFonts w:hint="eastAsia"/>
                <w:lang w:val="en-US" w:eastAsia="zh-CN"/>
              </w:rPr>
              <w:t>9.80</w:t>
            </w:r>
          </w:p>
        </w:tc>
        <w:tc>
          <w:tcPr>
            <w:tcW w:w="689" w:type="dxa"/>
            <w:noWrap w:val="0"/>
            <w:vAlign w:val="center"/>
          </w:tcPr>
          <w:p w14:paraId="1726B0B4">
            <w:pPr>
              <w:pStyle w:val="73"/>
              <w:bidi w:val="0"/>
              <w:rPr>
                <w:rFonts w:hint="default"/>
                <w:lang w:val="en-US" w:eastAsia="zh-CN"/>
              </w:rPr>
            </w:pPr>
            <w:r>
              <w:rPr>
                <w:rFonts w:hint="eastAsia"/>
                <w:lang w:val="en-US" w:eastAsia="zh-CN"/>
              </w:rPr>
              <w:t>10.28</w:t>
            </w:r>
          </w:p>
        </w:tc>
        <w:tc>
          <w:tcPr>
            <w:tcW w:w="598" w:type="dxa"/>
            <w:noWrap w:val="0"/>
            <w:vAlign w:val="center"/>
          </w:tcPr>
          <w:p w14:paraId="3BD21823">
            <w:pPr>
              <w:pStyle w:val="73"/>
              <w:bidi w:val="0"/>
              <w:rPr>
                <w:rFonts w:hint="default"/>
                <w:lang w:val="en-US" w:eastAsia="zh-CN"/>
              </w:rPr>
            </w:pPr>
            <w:r>
              <w:rPr>
                <w:rFonts w:hint="eastAsia"/>
                <w:lang w:val="en-US" w:eastAsia="zh-CN"/>
              </w:rPr>
              <w:t>9.97</w:t>
            </w:r>
          </w:p>
        </w:tc>
        <w:tc>
          <w:tcPr>
            <w:tcW w:w="689" w:type="dxa"/>
            <w:noWrap w:val="0"/>
            <w:vAlign w:val="center"/>
          </w:tcPr>
          <w:p w14:paraId="0169E2F1">
            <w:pPr>
              <w:pStyle w:val="73"/>
              <w:bidi w:val="0"/>
              <w:rPr>
                <w:rFonts w:hint="default"/>
                <w:lang w:val="en-US" w:eastAsia="zh-CN"/>
              </w:rPr>
            </w:pPr>
            <w:r>
              <w:rPr>
                <w:rFonts w:hint="eastAsia"/>
                <w:lang w:val="en-US" w:eastAsia="zh-CN"/>
              </w:rPr>
              <w:t>10.08</w:t>
            </w:r>
          </w:p>
        </w:tc>
        <w:tc>
          <w:tcPr>
            <w:tcW w:w="598" w:type="dxa"/>
            <w:noWrap w:val="0"/>
            <w:vAlign w:val="center"/>
          </w:tcPr>
          <w:p w14:paraId="767B6725">
            <w:pPr>
              <w:pStyle w:val="73"/>
              <w:bidi w:val="0"/>
              <w:rPr>
                <w:rFonts w:hint="default"/>
                <w:lang w:val="en-US" w:eastAsia="zh-CN"/>
              </w:rPr>
            </w:pPr>
            <w:r>
              <w:rPr>
                <w:rFonts w:hint="eastAsia"/>
                <w:lang w:val="en-US" w:eastAsia="zh-CN"/>
              </w:rPr>
              <w:t>9.66</w:t>
            </w:r>
          </w:p>
        </w:tc>
        <w:tc>
          <w:tcPr>
            <w:tcW w:w="690" w:type="dxa"/>
            <w:noWrap w:val="0"/>
            <w:vAlign w:val="center"/>
          </w:tcPr>
          <w:p w14:paraId="43684521">
            <w:pPr>
              <w:pStyle w:val="73"/>
              <w:bidi w:val="0"/>
              <w:rPr>
                <w:rFonts w:hint="default"/>
                <w:lang w:val="en-US" w:eastAsia="zh-CN"/>
              </w:rPr>
            </w:pPr>
            <w:r>
              <w:rPr>
                <w:rFonts w:hint="eastAsia"/>
                <w:lang w:val="en-US" w:eastAsia="zh-CN"/>
              </w:rPr>
              <w:t>10.35</w:t>
            </w:r>
          </w:p>
        </w:tc>
        <w:tc>
          <w:tcPr>
            <w:tcW w:w="690" w:type="dxa"/>
            <w:noWrap w:val="0"/>
            <w:vAlign w:val="center"/>
          </w:tcPr>
          <w:p w14:paraId="00F2EBEB">
            <w:pPr>
              <w:pStyle w:val="73"/>
              <w:bidi w:val="0"/>
              <w:rPr>
                <w:rFonts w:hint="default"/>
                <w:lang w:val="en-US" w:eastAsia="zh-CN"/>
              </w:rPr>
            </w:pPr>
            <w:r>
              <w:rPr>
                <w:rFonts w:hint="eastAsia"/>
                <w:lang w:val="en-US" w:eastAsia="zh-CN"/>
              </w:rPr>
              <w:t>10.07</w:t>
            </w:r>
          </w:p>
        </w:tc>
      </w:tr>
      <w:tr w14:paraId="1E9A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8" w:type="dxa"/>
            <w:noWrap w:val="0"/>
            <w:vAlign w:val="center"/>
          </w:tcPr>
          <w:p w14:paraId="0993B0EC">
            <w:pPr>
              <w:pStyle w:val="73"/>
              <w:bidi w:val="0"/>
            </w:pPr>
            <w:r>
              <w:rPr>
                <w:rFonts w:hint="eastAsia"/>
                <w:lang w:val="en-US" w:eastAsia="zh-CN"/>
              </w:rPr>
              <w:t xml:space="preserve">差值/ </w:t>
            </w:r>
            <w:r>
              <w:rPr>
                <w:rFonts w:hint="eastAsia"/>
              </w:rPr>
              <w:t>%</w:t>
            </w:r>
          </w:p>
        </w:tc>
        <w:tc>
          <w:tcPr>
            <w:tcW w:w="1287" w:type="dxa"/>
            <w:gridSpan w:val="2"/>
            <w:noWrap w:val="0"/>
            <w:vAlign w:val="center"/>
          </w:tcPr>
          <w:p w14:paraId="7401B256">
            <w:pPr>
              <w:pStyle w:val="73"/>
              <w:bidi w:val="0"/>
              <w:rPr>
                <w:rFonts w:hint="default"/>
                <w:lang w:val="en-US" w:eastAsia="zh-CN"/>
              </w:rPr>
            </w:pPr>
            <w:r>
              <w:rPr>
                <w:rFonts w:hint="eastAsia"/>
                <w:lang w:val="en-US" w:eastAsia="zh-CN"/>
              </w:rPr>
              <w:t>+0.35</w:t>
            </w:r>
          </w:p>
        </w:tc>
        <w:tc>
          <w:tcPr>
            <w:tcW w:w="1287" w:type="dxa"/>
            <w:gridSpan w:val="2"/>
            <w:noWrap w:val="0"/>
            <w:vAlign w:val="center"/>
          </w:tcPr>
          <w:p w14:paraId="69BB4B91">
            <w:pPr>
              <w:pStyle w:val="73"/>
              <w:bidi w:val="0"/>
              <w:rPr>
                <w:rFonts w:hint="default"/>
                <w:lang w:val="en-US" w:eastAsia="zh-CN"/>
              </w:rPr>
            </w:pPr>
            <w:r>
              <w:rPr>
                <w:rFonts w:hint="eastAsia"/>
                <w:lang w:val="en-US" w:eastAsia="zh-CN"/>
              </w:rPr>
              <w:t>+0.57</w:t>
            </w:r>
          </w:p>
        </w:tc>
        <w:tc>
          <w:tcPr>
            <w:tcW w:w="1287" w:type="dxa"/>
            <w:gridSpan w:val="2"/>
            <w:noWrap w:val="0"/>
            <w:vAlign w:val="center"/>
          </w:tcPr>
          <w:p w14:paraId="26A0905E">
            <w:pPr>
              <w:pStyle w:val="73"/>
              <w:bidi w:val="0"/>
              <w:rPr>
                <w:rFonts w:hint="default"/>
                <w:lang w:val="en-US" w:eastAsia="zh-CN"/>
              </w:rPr>
            </w:pPr>
            <w:r>
              <w:rPr>
                <w:rFonts w:hint="eastAsia"/>
                <w:lang w:val="en-US" w:eastAsia="zh-CN"/>
              </w:rPr>
              <w:t>+0.36</w:t>
            </w:r>
          </w:p>
        </w:tc>
        <w:tc>
          <w:tcPr>
            <w:tcW w:w="1287" w:type="dxa"/>
            <w:gridSpan w:val="2"/>
            <w:noWrap w:val="0"/>
            <w:vAlign w:val="center"/>
          </w:tcPr>
          <w:p w14:paraId="5DE89C21">
            <w:pPr>
              <w:pStyle w:val="73"/>
              <w:bidi w:val="0"/>
              <w:rPr>
                <w:rFonts w:hint="default"/>
                <w:lang w:val="en-US" w:eastAsia="zh-CN"/>
              </w:rPr>
            </w:pPr>
            <w:r>
              <w:rPr>
                <w:rFonts w:hint="eastAsia"/>
                <w:lang w:val="en-US" w:eastAsia="zh-CN"/>
              </w:rPr>
              <w:t>+0.31</w:t>
            </w:r>
          </w:p>
        </w:tc>
        <w:tc>
          <w:tcPr>
            <w:tcW w:w="1287" w:type="dxa"/>
            <w:gridSpan w:val="2"/>
            <w:noWrap w:val="0"/>
            <w:vAlign w:val="center"/>
          </w:tcPr>
          <w:p w14:paraId="56161B91">
            <w:pPr>
              <w:pStyle w:val="73"/>
              <w:bidi w:val="0"/>
              <w:rPr>
                <w:rFonts w:hint="default"/>
                <w:lang w:val="en-US" w:eastAsia="zh-CN"/>
              </w:rPr>
            </w:pPr>
            <w:r>
              <w:rPr>
                <w:rFonts w:hint="eastAsia"/>
                <w:lang w:val="en-US" w:eastAsia="zh-CN"/>
              </w:rPr>
              <w:t>+0.42</w:t>
            </w:r>
          </w:p>
        </w:tc>
        <w:tc>
          <w:tcPr>
            <w:tcW w:w="1380" w:type="dxa"/>
            <w:gridSpan w:val="2"/>
            <w:noWrap w:val="0"/>
            <w:vAlign w:val="center"/>
          </w:tcPr>
          <w:p w14:paraId="44C5655D">
            <w:pPr>
              <w:pStyle w:val="73"/>
              <w:bidi w:val="0"/>
              <w:rPr>
                <w:rFonts w:hint="default"/>
                <w:lang w:val="en-US" w:eastAsia="zh-CN"/>
              </w:rPr>
            </w:pPr>
            <w:r>
              <w:rPr>
                <w:rFonts w:hint="eastAsia"/>
                <w:lang w:val="en-US" w:eastAsia="zh-CN"/>
              </w:rPr>
              <w:t>+0.28</w:t>
            </w:r>
          </w:p>
        </w:tc>
      </w:tr>
      <w:tr w14:paraId="63A9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5" w:type="dxa"/>
            <w:gridSpan w:val="3"/>
            <w:noWrap w:val="0"/>
            <w:vAlign w:val="center"/>
          </w:tcPr>
          <w:p w14:paraId="79D91216">
            <w:pPr>
              <w:pStyle w:val="73"/>
              <w:bidi w:val="0"/>
              <w:rPr>
                <w:highlight w:val="none"/>
              </w:rPr>
            </w:pPr>
            <w:r>
              <w:rPr>
                <w:rFonts w:hint="eastAsia"/>
                <w:highlight w:val="none"/>
                <w:lang w:val="en-US" w:eastAsia="zh-CN"/>
              </w:rPr>
              <w:t>差值</w:t>
            </w:r>
            <w:r>
              <w:rPr>
                <w:rFonts w:hint="eastAsia"/>
                <w:highlight w:val="none"/>
              </w:rPr>
              <w:t>平均值</w:t>
            </w:r>
          </w:p>
          <w:p w14:paraId="5450CF90">
            <w:pPr>
              <w:pStyle w:val="73"/>
              <w:bidi w:val="0"/>
              <w:rPr>
                <w:rFonts w:hint="eastAsia"/>
                <w:highlight w:val="none"/>
                <w:lang w:val="en-US" w:eastAsia="zh-CN"/>
              </w:rPr>
            </w:pPr>
            <w:r>
              <w:rPr>
                <w:rFonts w:hint="eastAsia"/>
                <w:highlight w:val="none"/>
                <w:lang w:val="en-US" w:eastAsia="zh-CN"/>
              </w:rPr>
              <w:t>/（m/s）</w:t>
            </w:r>
          </w:p>
        </w:tc>
        <w:tc>
          <w:tcPr>
            <w:tcW w:w="1287" w:type="dxa"/>
            <w:gridSpan w:val="2"/>
            <w:noWrap w:val="0"/>
            <w:vAlign w:val="center"/>
          </w:tcPr>
          <w:p w14:paraId="74730E67">
            <w:pPr>
              <w:pStyle w:val="73"/>
              <w:bidi w:val="0"/>
              <w:rPr>
                <w:rFonts w:hint="default"/>
                <w:highlight w:val="none"/>
                <w:lang w:val="en-US" w:eastAsia="zh-CN"/>
              </w:rPr>
            </w:pPr>
            <w:r>
              <w:rPr>
                <w:rFonts w:hint="eastAsia"/>
                <w:highlight w:val="none"/>
                <w:lang w:val="en-US" w:eastAsia="zh-CN"/>
              </w:rPr>
              <w:t>+0.38</w:t>
            </w:r>
          </w:p>
        </w:tc>
        <w:tc>
          <w:tcPr>
            <w:tcW w:w="1287" w:type="dxa"/>
            <w:gridSpan w:val="2"/>
            <w:noWrap w:val="0"/>
            <w:vAlign w:val="center"/>
          </w:tcPr>
          <w:p w14:paraId="768BDCF3">
            <w:pPr>
              <w:pStyle w:val="73"/>
              <w:bidi w:val="0"/>
              <w:rPr>
                <w:rFonts w:hint="default"/>
                <w:highlight w:val="none"/>
                <w:lang w:val="en-US" w:eastAsia="zh-CN"/>
              </w:rPr>
            </w:pPr>
            <w:r>
              <w:rPr>
                <w:rFonts w:hint="eastAsia"/>
                <w:highlight w:val="none"/>
                <w:lang w:val="en-US" w:eastAsia="zh-CN"/>
              </w:rPr>
              <w:t>标准偏差</w:t>
            </w:r>
          </w:p>
          <w:p w14:paraId="2F1EB1D1">
            <w:pPr>
              <w:pStyle w:val="73"/>
              <w:bidi w:val="0"/>
              <w:rPr>
                <w:rFonts w:hint="eastAsia"/>
                <w:highlight w:val="none"/>
                <w:lang w:val="en-US" w:eastAsia="zh-CN"/>
              </w:rPr>
            </w:pPr>
            <w:r>
              <w:rPr>
                <w:rFonts w:hint="eastAsia"/>
                <w:highlight w:val="none"/>
                <w:lang w:val="en-US" w:eastAsia="zh-CN"/>
              </w:rPr>
              <w:t>/（m/s）</w:t>
            </w:r>
          </w:p>
        </w:tc>
        <w:tc>
          <w:tcPr>
            <w:tcW w:w="1287" w:type="dxa"/>
            <w:gridSpan w:val="2"/>
            <w:noWrap w:val="0"/>
            <w:vAlign w:val="center"/>
          </w:tcPr>
          <w:p w14:paraId="2865B634">
            <w:pPr>
              <w:pStyle w:val="73"/>
              <w:bidi w:val="0"/>
              <w:rPr>
                <w:rFonts w:hint="default"/>
                <w:highlight w:val="none"/>
                <w:lang w:val="en-US" w:eastAsia="zh-CN"/>
              </w:rPr>
            </w:pPr>
            <w:r>
              <w:rPr>
                <w:rFonts w:hint="eastAsia"/>
                <w:highlight w:val="none"/>
                <w:lang w:val="en-US" w:eastAsia="zh-CN"/>
              </w:rPr>
              <w:t>0.104</w:t>
            </w:r>
          </w:p>
        </w:tc>
        <w:tc>
          <w:tcPr>
            <w:tcW w:w="1287" w:type="dxa"/>
            <w:gridSpan w:val="2"/>
            <w:noWrap w:val="0"/>
            <w:vAlign w:val="center"/>
          </w:tcPr>
          <w:p w14:paraId="013CAA63">
            <w:pPr>
              <w:pStyle w:val="73"/>
              <w:bidi w:val="0"/>
              <w:rPr>
                <w:rFonts w:hint="eastAsia"/>
                <w:highlight w:val="none"/>
                <w:lang w:val="en-US" w:eastAsia="zh-CN"/>
              </w:rPr>
            </w:pPr>
            <w:r>
              <w:rPr>
                <w:rFonts w:hint="eastAsia"/>
                <w:highlight w:val="none"/>
                <w:lang w:val="en-US" w:eastAsia="zh-CN"/>
              </w:rPr>
              <w:t>实测平均值</w:t>
            </w:r>
          </w:p>
          <w:p w14:paraId="07280C0B">
            <w:pPr>
              <w:pStyle w:val="73"/>
              <w:bidi w:val="0"/>
              <w:rPr>
                <w:rFonts w:hint="default"/>
                <w:highlight w:val="none"/>
                <w:lang w:val="en-US" w:eastAsia="zh-CN"/>
              </w:rPr>
            </w:pPr>
            <w:r>
              <w:rPr>
                <w:rFonts w:hint="eastAsia"/>
                <w:highlight w:val="none"/>
                <w:lang w:val="en-US" w:eastAsia="zh-CN"/>
              </w:rPr>
              <w:t>/（m/s）</w:t>
            </w:r>
          </w:p>
        </w:tc>
        <w:tc>
          <w:tcPr>
            <w:tcW w:w="1380" w:type="dxa"/>
            <w:gridSpan w:val="2"/>
            <w:noWrap w:val="0"/>
            <w:vAlign w:val="center"/>
          </w:tcPr>
          <w:p w14:paraId="0C131382">
            <w:pPr>
              <w:pStyle w:val="73"/>
              <w:bidi w:val="0"/>
              <w:rPr>
                <w:rFonts w:hint="default"/>
                <w:highlight w:val="none"/>
                <w:lang w:val="en-US" w:eastAsia="zh-CN"/>
              </w:rPr>
            </w:pPr>
            <w:r>
              <w:rPr>
                <w:rFonts w:hint="eastAsia"/>
                <w:highlight w:val="none"/>
                <w:lang w:val="en-US" w:eastAsia="zh-CN"/>
              </w:rPr>
              <w:t>9.84</w:t>
            </w:r>
          </w:p>
        </w:tc>
      </w:tr>
    </w:tbl>
    <w:p w14:paraId="35D2E746">
      <w:pPr>
        <w:pStyle w:val="42"/>
        <w:rPr>
          <w:rFonts w:hint="eastAsia"/>
        </w:rPr>
      </w:pPr>
    </w:p>
    <w:p w14:paraId="5D20B1E2">
      <w:pPr>
        <w:pStyle w:val="42"/>
        <w:rPr>
          <w:rFonts w:hint="eastAsia"/>
        </w:rPr>
      </w:pPr>
      <w:r>
        <w:rPr>
          <w:rFonts w:hint="eastAsia"/>
        </w:rPr>
        <w:t>实际校准中为重复测量</w:t>
      </w:r>
      <w:r>
        <w:rPr>
          <w:rFonts w:hint="eastAsia"/>
          <w:lang w:val="en-US" w:eastAsia="zh-CN"/>
        </w:rPr>
        <w:t>3</w:t>
      </w:r>
      <w:r>
        <w:rPr>
          <w:rFonts w:hint="eastAsia"/>
        </w:rPr>
        <w:t>次，取算术平均值作为</w:t>
      </w:r>
      <w:r>
        <w:rPr>
          <w:rFonts w:hint="eastAsia"/>
          <w:lang w:val="en-US" w:eastAsia="zh-CN"/>
        </w:rPr>
        <w:t>测量结果</w:t>
      </w:r>
      <w:r>
        <w:rPr>
          <w:rFonts w:hint="eastAsia"/>
        </w:rPr>
        <w:t>，故有：</w:t>
      </w:r>
    </w:p>
    <w:p w14:paraId="1AD11C2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b w:val="0"/>
          <w:bCs w:val="0"/>
          <w:sz w:val="24"/>
        </w:rPr>
      </w:pPr>
      <w:r>
        <w:rPr>
          <w:b w:val="0"/>
          <w:bCs w:val="0"/>
          <w:position w:val="-28"/>
          <w:sz w:val="24"/>
        </w:rPr>
        <w:object>
          <v:shape id="_x0000_i1203" o:spt="75" type="#_x0000_t75" style="height:33pt;width:116pt;" o:ole="t" filled="f" o:preferrelative="t" stroked="f" coordsize="21600,21600">
            <v:path/>
            <v:fill on="f" focussize="0,0"/>
            <v:stroke on="f"/>
            <v:imagedata r:id="rId325" o:title=""/>
            <o:lock v:ext="edit" aspectratio="t"/>
            <w10:wrap type="none"/>
            <w10:anchorlock/>
          </v:shape>
          <o:OLEObject Type="Embed" ProgID="Equation.DSMT4" ShapeID="_x0000_i1203" DrawAspect="Content" ObjectID="_1468075903" r:id="rId324">
            <o:LockedField>false</o:LockedField>
          </o:OLEObject>
        </w:object>
      </w:r>
    </w:p>
    <w:p w14:paraId="2CC82957">
      <w:pPr>
        <w:pStyle w:val="85"/>
      </w:pPr>
      <w:r>
        <w:rPr>
          <w:rFonts w:hint="eastAsia"/>
          <w:lang w:val="en-US" w:eastAsia="zh-CN"/>
        </w:rPr>
        <w:t>C.</w:t>
      </w:r>
      <w:r>
        <w:rPr>
          <w:rFonts w:hint="eastAsia"/>
          <w:lang w:eastAsia="zh-CN"/>
        </w:rPr>
        <w:t>3.3</w:t>
      </w:r>
      <w:r>
        <w:t xml:space="preserve">.2 </w:t>
      </w:r>
      <w:r>
        <w:rPr>
          <w:rFonts w:hint="eastAsia"/>
          <w:lang w:val="en-US" w:eastAsia="zh-CN"/>
        </w:rPr>
        <w:t>流速测量装置误差引入的</w:t>
      </w:r>
      <w:r>
        <w:t>标准不确定度</w:t>
      </w:r>
      <w:r>
        <w:rPr>
          <w:position w:val="-12"/>
        </w:rPr>
        <w:object>
          <v:shape id="_x0000_i1204" o:spt="75" type="#_x0000_t75" style="height:18pt;width:27pt;" o:ole="t" filled="f" o:preferrelative="t" stroked="f" coordsize="21600,21600">
            <v:path/>
            <v:fill on="f" focussize="0,0"/>
            <v:stroke on="f"/>
            <v:imagedata r:id="rId313" o:title=""/>
            <o:lock v:ext="edit" aspectratio="t"/>
            <w10:wrap type="none"/>
            <w10:anchorlock/>
          </v:shape>
          <o:OLEObject Type="Embed" ProgID="Equation.DSMT4" ShapeID="_x0000_i1204" DrawAspect="Content" ObjectID="_1468075904" r:id="rId326">
            <o:LockedField>false</o:LockedField>
          </o:OLEObject>
        </w:object>
      </w:r>
    </w:p>
    <w:p w14:paraId="47C106E1">
      <w:pPr>
        <w:pStyle w:val="42"/>
        <w:rPr>
          <w:rFonts w:hint="eastAsia"/>
          <w:lang w:val="en-US" w:eastAsia="zh-CN"/>
        </w:rPr>
      </w:pPr>
      <w:r>
        <w:rPr>
          <w:position w:val="-12"/>
        </w:rPr>
        <w:object>
          <v:shape id="_x0000_i1205" o:spt="75" type="#_x0000_t75" style="height:18pt;width:27pt;" o:ole="t" filled="f" o:preferrelative="t" stroked="f" coordsize="21600,21600">
            <v:path/>
            <v:fill on="f" focussize="0,0"/>
            <v:stroke on="f"/>
            <v:imagedata r:id="rId313" o:title=""/>
            <o:lock v:ext="edit" aspectratio="t"/>
            <w10:wrap type="none"/>
            <w10:anchorlock/>
          </v:shape>
          <o:OLEObject Type="Embed" ProgID="Equation.DSMT4" ShapeID="_x0000_i1205" DrawAspect="Content" ObjectID="_1468075905" r:id="rId327">
            <o:LockedField>false</o:LockedField>
          </o:OLEObject>
        </w:object>
      </w:r>
      <w:r>
        <w:t>由</w:t>
      </w:r>
      <w:r>
        <w:rPr>
          <w:rFonts w:hint="eastAsia"/>
          <w:lang w:val="en-US" w:eastAsia="zh-CN"/>
        </w:rPr>
        <w:t>三维皮托管流速测量标准装置</w:t>
      </w:r>
      <w:r>
        <w:t>误差使</w:t>
      </w:r>
      <w:r>
        <w:rPr>
          <w:position w:val="-12"/>
        </w:rPr>
        <w:object>
          <v:shape id="_x0000_i1206" o:spt="75" type="#_x0000_t75" style="height:18.1pt;width:13.95pt;" o:ole="t" filled="f" o:preferrelative="t" stroked="f" coordsize="21600,21600">
            <v:path/>
            <v:fill on="f" focussize="0,0"/>
            <v:stroke on="f"/>
            <v:imagedata r:id="rId317" o:title=""/>
            <o:lock v:ext="edit" aspectratio="t"/>
            <w10:wrap type="none"/>
            <w10:anchorlock/>
          </v:shape>
          <o:OLEObject Type="Embed" ProgID="Equation.DSMT4" ShapeID="_x0000_i1206" DrawAspect="Content" ObjectID="_1468075906" r:id="rId328">
            <o:LockedField>false</o:LockedField>
          </o:OLEObject>
        </w:object>
      </w:r>
      <w:r>
        <w:t>不准所引起，</w:t>
      </w:r>
      <w:r>
        <w:rPr>
          <w:rFonts w:hint="eastAsia"/>
          <w:lang w:val="en-US" w:eastAsia="zh-CN"/>
        </w:rPr>
        <w:t>三维皮托管流速测量标准装置的最大允许误差</w:t>
      </w:r>
      <w:r>
        <w:rPr>
          <w:rFonts w:hint="default" w:ascii="Times New Roman" w:hAnsi="Times New Roman" w:cs="Times New Roman"/>
        </w:rPr>
        <w:t>为</w:t>
      </w:r>
      <w:r>
        <w:rPr>
          <w:rFonts w:hint="default" w:ascii="Times New Roman" w:hAnsi="Times New Roman" w:eastAsia="宋体" w:cs="Times New Roman"/>
        </w:rPr>
        <w:t>±</w:t>
      </w:r>
      <w:r>
        <w:rPr>
          <w:rFonts w:hint="default" w:ascii="Times New Roman" w:hAnsi="Times New Roman" w:eastAsia="宋体" w:cs="Times New Roman"/>
          <w:lang w:val="en-US" w:eastAsia="zh-CN"/>
        </w:rPr>
        <w:t>3</w:t>
      </w:r>
      <w:r>
        <w:rPr>
          <w:rFonts w:hint="default" w:ascii="Times New Roman" w:hAnsi="Times New Roman" w:cs="Times New Roman"/>
        </w:rPr>
        <w:t>%</w:t>
      </w:r>
      <w:r>
        <w:rPr>
          <w:rFonts w:hint="eastAsia"/>
          <w:lang w:val="en-US" w:eastAsia="zh-CN"/>
        </w:rPr>
        <w:t>，则有：</w:t>
      </w:r>
    </w:p>
    <w:p w14:paraId="001FD40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b w:val="0"/>
          <w:bCs w:val="0"/>
        </w:rPr>
      </w:pPr>
      <w:r>
        <w:rPr>
          <w:b w:val="0"/>
          <w:bCs w:val="0"/>
          <w:position w:val="-28"/>
        </w:rPr>
        <w:object>
          <v:shape id="_x0000_i1207" o:spt="75" type="#_x0000_t75" style="height:33pt;width:110pt;" o:ole="t" filled="f" o:preferrelative="t" stroked="f" coordsize="21600,21600">
            <v:path/>
            <v:fill on="f" focussize="0,0"/>
            <v:stroke on="f"/>
            <v:imagedata r:id="rId330" o:title=""/>
            <o:lock v:ext="edit" aspectratio="t"/>
            <w10:wrap type="none"/>
            <w10:anchorlock/>
          </v:shape>
          <o:OLEObject Type="Embed" ProgID="Equation.DSMT4" ShapeID="_x0000_i1207" DrawAspect="Content" ObjectID="_1468075907" r:id="rId329">
            <o:LockedField>false</o:LockedField>
          </o:OLEObject>
        </w:object>
      </w:r>
    </w:p>
    <w:p w14:paraId="57731BD3">
      <w:pPr>
        <w:pStyle w:val="84"/>
      </w:pPr>
      <w:r>
        <w:rPr>
          <w:rFonts w:hint="eastAsia"/>
          <w:lang w:val="en-US" w:eastAsia="zh-CN"/>
        </w:rPr>
        <w:t>C.</w:t>
      </w:r>
      <w:r>
        <w:rPr>
          <w:rFonts w:hint="eastAsia"/>
          <w:lang w:eastAsia="zh-CN"/>
        </w:rPr>
        <w:t>3.4</w:t>
      </w:r>
      <w:r>
        <w:rPr>
          <w:rFonts w:hint="eastAsia"/>
          <w:lang w:val="en-US" w:eastAsia="zh-CN"/>
        </w:rPr>
        <w:t xml:space="preserve"> </w:t>
      </w:r>
      <w:r>
        <w:t>合成标准不确定度及扩展不确定度</w:t>
      </w:r>
    </w:p>
    <w:p w14:paraId="177562E7">
      <w:pPr>
        <w:pStyle w:val="42"/>
        <w:rPr>
          <w:rFonts w:hint="eastAsia" w:eastAsia="宋体"/>
          <w:lang w:eastAsia="zh-CN"/>
        </w:rPr>
      </w:pPr>
      <w:r>
        <w:rPr>
          <w:rFonts w:hint="eastAsia"/>
          <w:position w:val="0"/>
          <w:sz w:val="24"/>
          <w:lang w:val="en-US" w:eastAsia="zh-CN"/>
        </w:rPr>
        <w:t>由于</w:t>
      </w:r>
      <w:r>
        <w:rPr>
          <w:position w:val="-12"/>
        </w:rPr>
        <w:object>
          <v:shape id="_x0000_i1208" o:spt="75" type="#_x0000_t75" style="height:18pt;width:27pt;" o:ole="t" filled="f" o:preferrelative="t" stroked="f" coordsize="21600,21600">
            <v:path/>
            <v:fill on="f" focussize="0,0"/>
            <v:stroke on="f"/>
            <v:imagedata r:id="rId311" o:title=""/>
            <o:lock v:ext="edit" aspectratio="t"/>
            <w10:wrap type="none"/>
            <w10:anchorlock/>
          </v:shape>
          <o:OLEObject Type="Embed" ProgID="Equation.DSMT4" ShapeID="_x0000_i1208" DrawAspect="Content" ObjectID="_1468075908" r:id="rId331">
            <o:LockedField>false</o:LockedField>
          </o:OLEObject>
        </w:object>
      </w:r>
      <w:r>
        <w:rPr>
          <w:rFonts w:hint="eastAsia"/>
          <w:lang w:val="en-US" w:eastAsia="zh-CN"/>
        </w:rPr>
        <w:t>与</w:t>
      </w:r>
      <w:r>
        <w:rPr>
          <w:position w:val="-12"/>
        </w:rPr>
        <w:object>
          <v:shape id="_x0000_i1209" o:spt="75" type="#_x0000_t75" style="height:18pt;width:27pt;" o:ole="t" filled="f" o:preferrelative="t" stroked="f" coordsize="21600,21600">
            <v:path/>
            <v:fill on="f" focussize="0,0"/>
            <v:stroke on="f"/>
            <v:imagedata r:id="rId313" o:title=""/>
            <o:lock v:ext="edit" aspectratio="t"/>
            <w10:wrap type="none"/>
            <w10:anchorlock/>
          </v:shape>
          <o:OLEObject Type="Embed" ProgID="Equation.DSMT4" ShapeID="_x0000_i1209" DrawAspect="Content" ObjectID="_1468075909" r:id="rId332">
            <o:LockedField>false</o:LockedField>
          </o:OLEObject>
        </w:object>
      </w:r>
      <w:r>
        <w:t>不相关，则合成标准不确定度</w:t>
      </w:r>
      <w:r>
        <w:rPr>
          <w:rFonts w:hint="eastAsia"/>
          <w:lang w:eastAsia="zh-CN"/>
        </w:rPr>
        <w:t>计算结果为：</w:t>
      </w:r>
    </w:p>
    <w:p w14:paraId="256DCAF4">
      <w:pPr>
        <w:ind w:firstLine="480" w:firstLineChars="200"/>
        <w:jc w:val="center"/>
        <w:rPr>
          <w:sz w:val="24"/>
        </w:rPr>
      </w:pPr>
      <w:r>
        <w:rPr>
          <w:position w:val="-14"/>
          <w:sz w:val="24"/>
        </w:rPr>
        <w:object>
          <v:shape id="_x0000_i1210" o:spt="75" type="#_x0000_t75" style="height:23pt;width:164.15pt;" o:ole="t" filled="f" o:preferrelative="t" stroked="f" coordsize="21600,21600">
            <v:path/>
            <v:fill on="f" focussize="0,0"/>
            <v:stroke on="f"/>
            <v:imagedata r:id="rId334" o:title=""/>
            <o:lock v:ext="edit" aspectratio="t"/>
            <w10:wrap type="none"/>
            <w10:anchorlock/>
          </v:shape>
          <o:OLEObject Type="Embed" ProgID="Equation.DSMT4" ShapeID="_x0000_i1210" DrawAspect="Content" ObjectID="_1468075910" r:id="rId333">
            <o:LockedField>false</o:LockedField>
          </o:OLEObject>
        </w:object>
      </w:r>
    </w:p>
    <w:p w14:paraId="117CDAD1">
      <w:pPr>
        <w:pStyle w:val="42"/>
        <w:keepNext w:val="0"/>
        <w:keepLines w:val="0"/>
        <w:pageBreakBefore w:val="0"/>
        <w:widowControl w:val="0"/>
        <w:kinsoku/>
        <w:wordWrap/>
        <w:overflowPunct/>
        <w:topLinePunct w:val="0"/>
        <w:autoSpaceDE/>
        <w:autoSpaceDN/>
        <w:bidi w:val="0"/>
        <w:adjustRightInd/>
        <w:snapToGrid/>
        <w:spacing w:line="440" w:lineRule="exact"/>
        <w:ind w:left="0" w:leftChars="0" w:firstLineChars="200"/>
        <w:textAlignment w:val="auto"/>
        <w:rPr>
          <w:rFonts w:hint="eastAsia"/>
          <w:lang w:val="en-US" w:eastAsia="zh-CN"/>
        </w:rPr>
      </w:pPr>
      <w:r>
        <w:rPr>
          <w:rFonts w:hint="eastAsia"/>
          <w:lang w:val="en-US" w:eastAsia="zh-CN"/>
        </w:rPr>
        <w:t>取包含因子</w:t>
      </w:r>
      <w:r>
        <w:rPr>
          <w:position w:val="-6"/>
        </w:rPr>
        <w:object>
          <v:shape id="_x0000_i1211" o:spt="75" type="#_x0000_t75" style="height:13.95pt;width:10pt;" o:ole="t" filled="f" o:preferrelative="t" stroked="f" coordsize="21600,21600">
            <v:path/>
            <v:fill on="f" focussize="0,0"/>
            <v:stroke on="f"/>
            <v:imagedata r:id="rId213" o:title=""/>
            <o:lock v:ext="edit" aspectratio="t"/>
            <w10:wrap type="none"/>
            <w10:anchorlock/>
          </v:shape>
          <o:OLEObject Type="Embed" ProgID="Equation.DSMT4" ShapeID="_x0000_i1211" DrawAspect="Content" ObjectID="_1468075911" r:id="rId335">
            <o:LockedField>false</o:LockedField>
          </o:OLEObject>
        </w:object>
      </w:r>
      <w:r>
        <w:rPr>
          <w:rFonts w:hint="eastAsia"/>
          <w:lang w:val="en-US" w:eastAsia="zh-CN"/>
        </w:rPr>
        <w:t>=2，则工况状态流速测量结果的相对扩展不确定度为：</w:t>
      </w:r>
    </w:p>
    <w:p w14:paraId="45772FF4">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center"/>
        <w:textAlignment w:val="auto"/>
        <w:rPr>
          <w:rFonts w:hint="default" w:cs="Times New Roman"/>
          <w:b w:val="0"/>
          <w:bCs w:val="0"/>
          <w:sz w:val="24"/>
          <w:lang w:val="en-US" w:eastAsia="zh-CN"/>
        </w:rPr>
      </w:pPr>
      <w:r>
        <w:rPr>
          <w:b w:val="0"/>
          <w:bCs w:val="0"/>
          <w:position w:val="-12"/>
          <w:sz w:val="28"/>
          <w:szCs w:val="28"/>
        </w:rPr>
        <w:object>
          <v:shape id="_x0000_i1212" o:spt="75" type="#_x0000_t75" style="height:18.25pt;width:53pt;" o:ole="t" filled="f" o:preferrelative="t" stroked="f" coordsize="21600,21600">
            <v:path/>
            <v:fill on="f" focussize="0,0"/>
            <v:stroke on="f"/>
            <v:imagedata r:id="rId337" o:title=""/>
            <o:lock v:ext="edit" aspectratio="t"/>
            <w10:wrap type="none"/>
            <w10:anchorlock/>
          </v:shape>
          <o:OLEObject Type="Embed" ProgID="Equation.DSMT4" ShapeID="_x0000_i1212" DrawAspect="Content" ObjectID="_1468075912" r:id="rId336">
            <o:LockedField>false</o:LockedField>
          </o:OLEObject>
        </w:object>
      </w:r>
    </w:p>
    <w:p w14:paraId="1A9DD4A3">
      <w:pPr>
        <w:pStyle w:val="83"/>
        <w:bidi w:val="0"/>
        <w:rPr>
          <w:rFonts w:hint="eastAsia"/>
          <w:lang w:val="en-US" w:eastAsia="zh-CN"/>
        </w:rPr>
      </w:pPr>
      <w:r>
        <w:rPr>
          <w:rFonts w:hint="eastAsia"/>
          <w:lang w:val="en-US" w:eastAsia="zh-CN"/>
        </w:rPr>
        <w:t>C.4 工况状态烟气温度部分</w:t>
      </w:r>
    </w:p>
    <w:p w14:paraId="7F535EE1">
      <w:pPr>
        <w:pStyle w:val="84"/>
        <w:rPr>
          <w:rFonts w:hint="eastAsia"/>
        </w:rPr>
      </w:pPr>
      <w:r>
        <w:rPr>
          <w:rFonts w:hint="eastAsia"/>
          <w:lang w:val="en-US" w:eastAsia="zh-CN"/>
        </w:rPr>
        <w:t xml:space="preserve">C.4.1 </w:t>
      </w:r>
      <w:r>
        <w:rPr>
          <w:rFonts w:hint="eastAsia"/>
        </w:rPr>
        <w:t>概述</w:t>
      </w:r>
    </w:p>
    <w:p w14:paraId="6436F084">
      <w:pPr>
        <w:pStyle w:val="85"/>
        <w:rPr>
          <w:rFonts w:hint="default"/>
        </w:rPr>
      </w:pPr>
      <w:r>
        <w:rPr>
          <w:rFonts w:hint="eastAsia"/>
          <w:lang w:val="en-US" w:eastAsia="zh-CN"/>
        </w:rPr>
        <w:t>C.4.1</w:t>
      </w:r>
      <w:r>
        <w:rPr>
          <w:rFonts w:hint="default"/>
        </w:rPr>
        <w:t>.</w:t>
      </w:r>
      <w:r>
        <w:rPr>
          <w:rFonts w:hint="default"/>
          <w:lang w:val="en-US"/>
        </w:rPr>
        <w:t>1</w:t>
      </w:r>
      <w:r>
        <w:rPr>
          <w:rFonts w:hint="default"/>
        </w:rPr>
        <w:t xml:space="preserve"> 环境条件</w:t>
      </w:r>
    </w:p>
    <w:p w14:paraId="58F72D4E">
      <w:pPr>
        <w:pStyle w:val="42"/>
        <w:rPr>
          <w:rFonts w:hint="eastAsia" w:eastAsia="宋体"/>
          <w:lang w:val="en-US" w:eastAsia="zh-CN"/>
        </w:rPr>
      </w:pPr>
      <w:r>
        <w:rPr>
          <w:rFonts w:hint="eastAsia"/>
          <w:lang w:eastAsia="zh-CN"/>
        </w:rPr>
        <w:t>温度：（15～18）℃；湿度：（72～80）%RH；大气压：99.2 kPa。</w:t>
      </w:r>
    </w:p>
    <w:p w14:paraId="49F42F2A">
      <w:pPr>
        <w:pStyle w:val="85"/>
        <w:rPr>
          <w:rFonts w:hint="eastAsia"/>
        </w:rPr>
      </w:pPr>
      <w:r>
        <w:rPr>
          <w:rFonts w:hint="eastAsia"/>
          <w:lang w:val="en-US" w:eastAsia="zh-CN"/>
        </w:rPr>
        <w:t>C.4.1</w:t>
      </w:r>
      <w:r>
        <w:rPr>
          <w:rFonts w:hint="eastAsia"/>
        </w:rPr>
        <w:t>.</w:t>
      </w:r>
      <w:r>
        <w:rPr>
          <w:rFonts w:hint="default"/>
          <w:lang w:val="en-US"/>
        </w:rPr>
        <w:t>2</w:t>
      </w:r>
      <w:r>
        <w:rPr>
          <w:rFonts w:hint="eastAsia"/>
        </w:rPr>
        <w:t xml:space="preserve"> </w:t>
      </w:r>
      <w:r>
        <w:rPr>
          <w:rFonts w:hint="eastAsia"/>
          <w:lang w:val="en-US" w:eastAsia="zh-CN"/>
        </w:rPr>
        <w:t>测量</w:t>
      </w:r>
      <w:r>
        <w:rPr>
          <w:rFonts w:hint="eastAsia"/>
        </w:rPr>
        <w:t>标准</w:t>
      </w:r>
    </w:p>
    <w:p w14:paraId="685156F0">
      <w:pPr>
        <w:pStyle w:val="42"/>
        <w:rPr>
          <w:rFonts w:hint="eastAsia"/>
        </w:rPr>
      </w:pPr>
      <w:r>
        <w:rPr>
          <w:rFonts w:hint="eastAsia"/>
          <w:lang w:val="en-US" w:eastAsia="zh-CN"/>
        </w:rPr>
        <w:t>测温仪，测量范围为0~800 ℃，最大允许误差为</w:t>
      </w:r>
      <w:r>
        <w:rPr>
          <w:rFonts w:hint="default"/>
          <w:lang w:val="en-US" w:eastAsia="zh-CN"/>
        </w:rPr>
        <w:t>±</w:t>
      </w:r>
      <w:r>
        <w:rPr>
          <w:rFonts w:hint="eastAsia"/>
          <w:lang w:val="en-US" w:eastAsia="zh-CN"/>
        </w:rPr>
        <w:t xml:space="preserve">1 </w:t>
      </w:r>
      <w:r>
        <w:rPr>
          <w:rFonts w:hint="default"/>
        </w:rPr>
        <w:t>℃</w:t>
      </w:r>
      <w:r>
        <w:rPr>
          <w:rFonts w:hint="eastAsia"/>
        </w:rPr>
        <w:t>。</w:t>
      </w:r>
    </w:p>
    <w:p w14:paraId="7B0B358F">
      <w:pPr>
        <w:pStyle w:val="85"/>
        <w:rPr>
          <w:rFonts w:hint="eastAsia" w:ascii="宋体" w:hAnsi="宋体"/>
          <w:b w:val="0"/>
          <w:bCs w:val="0"/>
          <w:sz w:val="24"/>
          <w:lang w:eastAsia="zh-CN"/>
        </w:rPr>
      </w:pPr>
      <w:r>
        <w:rPr>
          <w:rFonts w:hint="eastAsia"/>
          <w:lang w:val="en-US" w:eastAsia="zh-CN"/>
        </w:rPr>
        <w:t>C.4.1</w:t>
      </w:r>
      <w:r>
        <w:rPr>
          <w:rFonts w:hint="eastAsia"/>
        </w:rPr>
        <w:t>.</w:t>
      </w:r>
      <w:r>
        <w:rPr>
          <w:rFonts w:hint="eastAsia"/>
          <w:lang w:val="en-US" w:eastAsia="zh-CN"/>
        </w:rPr>
        <w:t>3</w:t>
      </w:r>
      <w:r>
        <w:rPr>
          <w:rFonts w:hint="eastAsia"/>
        </w:rPr>
        <w:t xml:space="preserve"> 被测对象</w:t>
      </w:r>
    </w:p>
    <w:p w14:paraId="39CD8C40">
      <w:pPr>
        <w:pStyle w:val="42"/>
        <w:bidi w:val="0"/>
        <w:rPr>
          <w:rFonts w:hint="eastAsia"/>
        </w:rPr>
      </w:pPr>
      <w:r>
        <w:rPr>
          <w:rFonts w:hint="eastAsia"/>
          <w:lang w:val="en-US" w:eastAsia="zh-CN"/>
        </w:rPr>
        <w:t>固定源二氧化碳排放连续监测系统</w:t>
      </w:r>
      <w:r>
        <w:rPr>
          <w:rFonts w:hint="eastAsia"/>
        </w:rPr>
        <w:t>，</w:t>
      </w:r>
      <w:r>
        <w:rPr>
          <w:rFonts w:hint="eastAsia"/>
          <w:lang w:val="en-US" w:eastAsia="zh-CN"/>
        </w:rPr>
        <w:t>测量范围为0~800 ℃</w:t>
      </w:r>
      <w:r>
        <w:rPr>
          <w:rFonts w:hint="eastAsia"/>
          <w:lang w:eastAsia="zh-CN"/>
        </w:rPr>
        <w:t>，</w:t>
      </w:r>
      <w:r>
        <w:rPr>
          <w:rFonts w:hint="eastAsia"/>
          <w:lang w:val="en-US" w:eastAsia="zh-CN"/>
        </w:rPr>
        <w:t>分度值为0.</w:t>
      </w:r>
      <w:r>
        <w:rPr>
          <w:rFonts w:hint="eastAsia"/>
        </w:rPr>
        <w:t xml:space="preserve">1 </w:t>
      </w:r>
      <w:r>
        <w:rPr>
          <w:rFonts w:hint="default"/>
        </w:rPr>
        <w:t>℃</w:t>
      </w:r>
      <w:r>
        <w:rPr>
          <w:rFonts w:hint="eastAsia"/>
        </w:rPr>
        <w:t>。</w:t>
      </w:r>
    </w:p>
    <w:p w14:paraId="5030A3E9">
      <w:pPr>
        <w:pStyle w:val="85"/>
        <w:rPr>
          <w:rFonts w:hint="eastAsia"/>
        </w:rPr>
      </w:pPr>
      <w:r>
        <w:rPr>
          <w:rFonts w:hint="eastAsia"/>
          <w:lang w:val="en-US" w:eastAsia="zh-CN"/>
        </w:rPr>
        <w:t>C.4.1</w:t>
      </w:r>
      <w:r>
        <w:t>.</w:t>
      </w:r>
      <w:r>
        <w:rPr>
          <w:rFonts w:hint="eastAsia"/>
          <w:lang w:val="en-US" w:eastAsia="zh-CN"/>
        </w:rPr>
        <w:t>4</w:t>
      </w:r>
      <w:r>
        <w:rPr>
          <w:rFonts w:hint="eastAsia"/>
        </w:rPr>
        <w:t xml:space="preserve"> 测量方法</w:t>
      </w:r>
    </w:p>
    <w:p w14:paraId="192C2A39">
      <w:pPr>
        <w:pStyle w:val="42"/>
        <w:rPr>
          <w:rFonts w:hint="default"/>
          <w:lang w:val="en-US" w:eastAsia="zh-CN"/>
        </w:rPr>
      </w:pPr>
      <w:r>
        <w:rPr>
          <w:rFonts w:hint="default"/>
          <w:lang w:val="en-US" w:eastAsia="zh-CN"/>
        </w:rPr>
        <w:t>将</w:t>
      </w:r>
      <w:r>
        <w:rPr>
          <w:rFonts w:hint="eastAsia"/>
          <w:lang w:val="en-US" w:eastAsia="zh-CN"/>
        </w:rPr>
        <w:t>温度测量装置探头放入监测系统测试断面，与监测系统温度探头安装位置尽量靠近，监测系统和温度测量装置同时进行烟气温度的测量，分别记录标准装置测得值</w:t>
      </w:r>
      <w:r>
        <w:rPr>
          <w:position w:val="-12"/>
        </w:rPr>
        <w:object>
          <v:shape id="_x0000_i1213" o:spt="75" type="#_x0000_t75" style="height:18pt;width:12pt;" o:ole="t" filled="f" o:preferrelative="t" stroked="f" coordsize="21600,21600">
            <v:path/>
            <v:fill on="f" focussize="0,0"/>
            <v:stroke on="f"/>
            <v:imagedata r:id="rId339" o:title=""/>
            <o:lock v:ext="edit" aspectratio="t"/>
            <w10:wrap type="none"/>
            <w10:anchorlock/>
          </v:shape>
          <o:OLEObject Type="Embed" ProgID="Equation.DSMT4" ShapeID="_x0000_i1213" DrawAspect="Content" ObjectID="_1468075913" r:id="rId338">
            <o:LockedField>false</o:LockedField>
          </o:OLEObject>
        </w:object>
      </w:r>
      <w:r>
        <w:t>和</w:t>
      </w:r>
      <w:r>
        <w:rPr>
          <w:rFonts w:hint="eastAsia"/>
          <w:lang w:val="en-US" w:eastAsia="zh-CN"/>
        </w:rPr>
        <w:t>被校监测系统测得值</w:t>
      </w:r>
      <w:r>
        <w:rPr>
          <w:position w:val="-12"/>
        </w:rPr>
        <w:object>
          <v:shape id="_x0000_i1214" o:spt="75" type="#_x0000_t75" style="height:18pt;width:11pt;" o:ole="t" filled="f" o:preferrelative="t" stroked="f" coordsize="21600,21600">
            <v:path/>
            <v:fill on="f" focussize="0,0"/>
            <v:stroke on="f"/>
            <v:imagedata r:id="rId341" o:title=""/>
            <o:lock v:ext="edit" aspectratio="t"/>
            <w10:wrap type="none"/>
            <w10:anchorlock/>
          </v:shape>
          <o:OLEObject Type="Embed" ProgID="Equation.DSMT4" ShapeID="_x0000_i1214" DrawAspect="Content" ObjectID="_1468075914" r:id="rId340">
            <o:LockedField>false</o:LockedField>
          </o:OLEObject>
        </w:object>
      </w:r>
      <w:r>
        <w:rPr>
          <w:rFonts w:hint="eastAsia"/>
          <w:lang w:eastAsia="zh-CN"/>
        </w:rPr>
        <w:t>，</w:t>
      </w:r>
      <w:r>
        <w:rPr>
          <w:rFonts w:hint="eastAsia"/>
          <w:lang w:val="en-US" w:eastAsia="zh-CN"/>
        </w:rPr>
        <w:t>将两者读数的差值作为示值误差。</w:t>
      </w:r>
    </w:p>
    <w:p w14:paraId="115E0604">
      <w:pPr>
        <w:pStyle w:val="84"/>
      </w:pPr>
      <w:r>
        <w:rPr>
          <w:rFonts w:hint="eastAsia"/>
          <w:lang w:val="en-US" w:eastAsia="zh-CN"/>
        </w:rPr>
        <w:t xml:space="preserve">C.4.2 </w:t>
      </w:r>
      <w:r>
        <w:t>不确定度来源</w:t>
      </w:r>
    </w:p>
    <w:p w14:paraId="772C620D">
      <w:pPr>
        <w:pStyle w:val="42"/>
      </w:pPr>
      <w:r>
        <w:rPr>
          <w:rFonts w:hint="eastAsia"/>
          <w:lang w:val="en-US" w:eastAsia="zh-CN"/>
        </w:rPr>
        <w:t>a）工况</w:t>
      </w:r>
      <w:r>
        <w:t>变化</w:t>
      </w:r>
      <w:r>
        <w:rPr>
          <w:rFonts w:hint="eastAsia"/>
          <w:lang w:eastAsia="zh-CN"/>
        </w:rPr>
        <w:t>、</w:t>
      </w:r>
      <w:r>
        <w:rPr>
          <w:rFonts w:hint="eastAsia"/>
          <w:lang w:val="en-US" w:eastAsia="zh-CN"/>
        </w:rPr>
        <w:t>重复性</w:t>
      </w:r>
      <w:r>
        <w:t>等随机因素引入的不确定度</w:t>
      </w:r>
      <w:r>
        <w:rPr>
          <w:position w:val="-12"/>
        </w:rPr>
        <w:object>
          <v:shape id="_x0000_i1215" o:spt="75" type="#_x0000_t75" style="height:18pt;width:27pt;" o:ole="t" filled="f" o:preferrelative="t" stroked="f" coordsize="21600,21600">
            <v:path/>
            <v:fill on="f" focussize="0,0"/>
            <v:stroke on="f"/>
            <v:imagedata r:id="rId343" o:title=""/>
            <o:lock v:ext="edit" aspectratio="t"/>
            <w10:wrap type="none"/>
            <w10:anchorlock/>
          </v:shape>
          <o:OLEObject Type="Embed" ProgID="Equation.DSMT4" ShapeID="_x0000_i1215" DrawAspect="Content" ObjectID="_1468075915" r:id="rId342">
            <o:LockedField>false</o:LockedField>
          </o:OLEObject>
        </w:object>
      </w:r>
      <w:r>
        <w:t>；</w:t>
      </w:r>
    </w:p>
    <w:p w14:paraId="19CDAD2B">
      <w:pPr>
        <w:pStyle w:val="42"/>
      </w:pPr>
      <w:r>
        <w:rPr>
          <w:rFonts w:hint="eastAsia"/>
          <w:lang w:val="en-US" w:eastAsia="zh-CN"/>
        </w:rPr>
        <w:t>b）</w:t>
      </w:r>
      <w:r>
        <w:t>所使用的</w:t>
      </w:r>
      <w:r>
        <w:rPr>
          <w:rFonts w:hint="eastAsia"/>
          <w:lang w:val="en-US" w:eastAsia="zh-CN"/>
        </w:rPr>
        <w:t>测温仪</w:t>
      </w:r>
      <w:r>
        <w:t>的误差所引入的不确定度</w:t>
      </w:r>
      <w:r>
        <w:rPr>
          <w:position w:val="-12"/>
        </w:rPr>
        <w:object>
          <v:shape id="_x0000_i1216" o:spt="75" type="#_x0000_t75" style="height:18pt;width:28pt;" o:ole="t" filled="f" o:preferrelative="t" stroked="f" coordsize="21600,21600">
            <v:path/>
            <v:fill on="f" focussize="0,0"/>
            <v:stroke on="f"/>
            <v:imagedata r:id="rId345" o:title=""/>
            <o:lock v:ext="edit" aspectratio="t"/>
            <w10:wrap type="none"/>
            <w10:anchorlock/>
          </v:shape>
          <o:OLEObject Type="Embed" ProgID="Equation.DSMT4" ShapeID="_x0000_i1216" DrawAspect="Content" ObjectID="_1468075916" r:id="rId344">
            <o:LockedField>false</o:LockedField>
          </o:OLEObject>
        </w:object>
      </w:r>
      <w:r>
        <w:t>。</w:t>
      </w:r>
    </w:p>
    <w:p w14:paraId="788CE5FC">
      <w:pPr>
        <w:pStyle w:val="84"/>
      </w:pPr>
      <w:r>
        <w:rPr>
          <w:rFonts w:hint="eastAsia"/>
          <w:lang w:val="en-US" w:eastAsia="zh-CN"/>
        </w:rPr>
        <w:t xml:space="preserve">C.4.3 </w:t>
      </w:r>
      <w:r>
        <w:t>标准不确定度评定</w:t>
      </w:r>
    </w:p>
    <w:p w14:paraId="73D2AE09">
      <w:pPr>
        <w:pStyle w:val="85"/>
      </w:pPr>
      <w:r>
        <w:rPr>
          <w:rFonts w:hint="eastAsia"/>
          <w:lang w:val="en-US" w:eastAsia="zh-CN"/>
        </w:rPr>
        <w:t>C.4.3</w:t>
      </w:r>
      <w:r>
        <w:t xml:space="preserve">.1 </w:t>
      </w:r>
      <w:r>
        <w:rPr>
          <w:rFonts w:hint="eastAsia"/>
        </w:rPr>
        <w:t>随机因素引入的</w:t>
      </w:r>
      <w:r>
        <w:t>标准不确定度</w:t>
      </w:r>
      <w:r>
        <w:rPr>
          <w:position w:val="-12"/>
        </w:rPr>
        <w:object>
          <v:shape id="_x0000_i1217" o:spt="75" type="#_x0000_t75" style="height:18pt;width:27pt;" o:ole="t" filled="f" o:preferrelative="t" stroked="f" coordsize="21600,21600">
            <v:path/>
            <v:fill on="f" focussize="0,0"/>
            <v:stroke on="f"/>
            <v:imagedata r:id="rId343" o:title=""/>
            <o:lock v:ext="edit" aspectratio="t"/>
            <w10:wrap type="none"/>
            <w10:anchorlock/>
          </v:shape>
          <o:OLEObject Type="Embed" ProgID="Equation.DSMT4" ShapeID="_x0000_i1217" DrawAspect="Content" ObjectID="_1468075917" r:id="rId346">
            <o:LockedField>false</o:LockedField>
          </o:OLEObject>
        </w:object>
      </w:r>
    </w:p>
    <w:p w14:paraId="55251D6B">
      <w:pPr>
        <w:pStyle w:val="42"/>
      </w:pPr>
      <w:r>
        <w:rPr>
          <w:position w:val="-12"/>
        </w:rPr>
        <w:object>
          <v:shape id="_x0000_i1218" o:spt="75" type="#_x0000_t75" style="height:18pt;width:27pt;" o:ole="t" filled="f" o:preferrelative="t" stroked="f" coordsize="21600,21600">
            <v:path/>
            <v:fill on="f" focussize="0,0"/>
            <v:stroke on="f"/>
            <v:imagedata r:id="rId343" o:title=""/>
            <o:lock v:ext="edit" aspectratio="t"/>
            <w10:wrap type="none"/>
            <w10:anchorlock/>
          </v:shape>
          <o:OLEObject Type="Embed" ProgID="Equation.DSMT4" ShapeID="_x0000_i1218" DrawAspect="Content" ObjectID="_1468075918" r:id="rId347">
            <o:LockedField>false</o:LockedField>
          </o:OLEObject>
        </w:object>
      </w:r>
      <w:r>
        <w:t>由</w:t>
      </w:r>
      <w:r>
        <w:rPr>
          <w:rFonts w:hint="eastAsia"/>
          <w:lang w:val="en-US" w:eastAsia="zh-CN"/>
        </w:rPr>
        <w:t>工况</w:t>
      </w:r>
      <w:r>
        <w:t>变化</w:t>
      </w:r>
      <w:r>
        <w:rPr>
          <w:rFonts w:hint="eastAsia"/>
          <w:lang w:eastAsia="zh-CN"/>
        </w:rPr>
        <w:t>、</w:t>
      </w:r>
      <w:r>
        <w:rPr>
          <w:rFonts w:hint="eastAsia"/>
          <w:lang w:val="en-US" w:eastAsia="zh-CN"/>
        </w:rPr>
        <w:t>重复性</w:t>
      </w:r>
      <w:r>
        <w:t>等随机因素引起，为了减少</w:t>
      </w:r>
      <w:r>
        <w:rPr>
          <w:rFonts w:hint="eastAsia"/>
          <w:lang w:val="en-US" w:eastAsia="zh-CN"/>
        </w:rPr>
        <w:t>工况</w:t>
      </w:r>
      <w:r>
        <w:t>变化的影响，不单独分别考虑</w:t>
      </w:r>
      <w:r>
        <w:rPr>
          <w:position w:val="-12"/>
        </w:rPr>
        <w:object>
          <v:shape id="_x0000_i1219" o:spt="75" type="#_x0000_t75" style="height:18pt;width:12pt;" o:ole="t" filled="f" o:preferrelative="t" stroked="f" coordsize="21600,21600">
            <v:path/>
            <v:fill on="f" focussize="0,0"/>
            <v:stroke on="f"/>
            <v:imagedata r:id="rId339" o:title=""/>
            <o:lock v:ext="edit" aspectratio="t"/>
            <w10:wrap type="none"/>
            <w10:anchorlock/>
          </v:shape>
          <o:OLEObject Type="Embed" ProgID="Equation.DSMT4" ShapeID="_x0000_i1219" DrawAspect="Content" ObjectID="_1468075919" r:id="rId348">
            <o:LockedField>false</o:LockedField>
          </o:OLEObject>
        </w:object>
      </w:r>
      <w:r>
        <w:t>和</w:t>
      </w:r>
      <w:r>
        <w:rPr>
          <w:position w:val="-12"/>
        </w:rPr>
        <w:object>
          <v:shape id="_x0000_i1220" o:spt="75" type="#_x0000_t75" style="height:18pt;width:11pt;" o:ole="t" filled="f" o:preferrelative="t" stroked="f" coordsize="21600,21600">
            <v:path/>
            <v:fill on="f" focussize="0,0"/>
            <v:stroke on="f"/>
            <v:imagedata r:id="rId341" o:title=""/>
            <o:lock v:ext="edit" aspectratio="t"/>
            <w10:wrap type="none"/>
            <w10:anchorlock/>
          </v:shape>
          <o:OLEObject Type="Embed" ProgID="Equation.DSMT4" ShapeID="_x0000_i1220" DrawAspect="Content" ObjectID="_1468075920" r:id="rId349">
            <o:LockedField>false</o:LockedField>
          </o:OLEObject>
        </w:object>
      </w:r>
      <w:r>
        <w:t>的测量重复性，而采取考虑</w:t>
      </w:r>
      <w:r>
        <w:rPr>
          <w:position w:val="-12"/>
        </w:rPr>
        <w:object>
          <v:shape id="_x0000_i1221" o:spt="75" type="#_x0000_t75" style="height:18pt;width:12pt;" o:ole="t" filled="f" o:preferrelative="t" stroked="f" coordsize="21600,21600">
            <v:path/>
            <v:fill on="f" focussize="0,0"/>
            <v:stroke on="f"/>
            <v:imagedata r:id="rId339" o:title=""/>
            <o:lock v:ext="edit" aspectratio="t"/>
            <w10:wrap type="none"/>
            <w10:anchorlock/>
          </v:shape>
          <o:OLEObject Type="Embed" ProgID="Equation.DSMT4" ShapeID="_x0000_i1221" DrawAspect="Content" ObjectID="_1468075921" r:id="rId350">
            <o:LockedField>false</o:LockedField>
          </o:OLEObject>
        </w:object>
      </w:r>
      <w:r>
        <w:t>和</w:t>
      </w:r>
      <w:r>
        <w:rPr>
          <w:position w:val="-12"/>
        </w:rPr>
        <w:object>
          <v:shape id="_x0000_i1222" o:spt="75" type="#_x0000_t75" style="height:18pt;width:11pt;" o:ole="t" filled="f" o:preferrelative="t" stroked="f" coordsize="21600,21600">
            <v:path/>
            <v:fill on="f" focussize="0,0"/>
            <v:stroke on="f"/>
            <v:imagedata r:id="rId341" o:title=""/>
            <o:lock v:ext="edit" aspectratio="t"/>
            <w10:wrap type="none"/>
            <w10:anchorlock/>
          </v:shape>
          <o:OLEObject Type="Embed" ProgID="Equation.DSMT4" ShapeID="_x0000_i1222" DrawAspect="Content" ObjectID="_1468075922" r:id="rId351">
            <o:LockedField>false</o:LockedField>
          </o:OLEObject>
        </w:object>
      </w:r>
      <w:r>
        <w:rPr>
          <w:rFonts w:hint="eastAsia"/>
          <w:lang w:eastAsia="zh-CN"/>
        </w:rPr>
        <w:t>差值的测量重复性</w:t>
      </w:r>
      <w:r>
        <w:t>。</w:t>
      </w:r>
      <w:r>
        <w:rPr>
          <w:rFonts w:hint="eastAsia"/>
          <w:lang w:val="en-US" w:eastAsia="zh-CN"/>
        </w:rPr>
        <w:t>此外，由于重复测量过程中已包含读数引入的不确定度，因此不再单独考虑仪器分辨力所引入的不确定度分量。</w:t>
      </w:r>
    </w:p>
    <w:p w14:paraId="34803118">
      <w:pPr>
        <w:pStyle w:val="42"/>
        <w:rPr>
          <w:rFonts w:hint="eastAsia"/>
        </w:rPr>
      </w:pPr>
      <w:r>
        <w:rPr>
          <w:position w:val="-12"/>
        </w:rPr>
        <w:object>
          <v:shape id="_x0000_i1223" o:spt="75" type="#_x0000_t75" style="height:18pt;width:27pt;" o:ole="t" filled="f" o:preferrelative="t" stroked="f" coordsize="21600,21600">
            <v:path/>
            <v:fill on="f" focussize="0,0"/>
            <v:stroke on="f"/>
            <v:imagedata r:id="rId343" o:title=""/>
            <o:lock v:ext="edit" aspectratio="t"/>
            <w10:wrap type="none"/>
            <w10:anchorlock/>
          </v:shape>
          <o:OLEObject Type="Embed" ProgID="Equation.DSMT4" ShapeID="_x0000_i1223" DrawAspect="Content" ObjectID="_1468075923" r:id="rId352">
            <o:LockedField>false</o:LockedField>
          </o:OLEObject>
        </w:object>
      </w:r>
      <w:r>
        <w:t>可以通过在相同的试验条件下连续多次手动测量</w:t>
      </w:r>
      <w:r>
        <w:rPr>
          <w:position w:val="-12"/>
        </w:rPr>
        <w:object>
          <v:shape id="_x0000_i1224" o:spt="75" type="#_x0000_t75" style="height:18pt;width:12pt;" o:ole="t" filled="f" o:preferrelative="t" stroked="f" coordsize="21600,21600">
            <v:path/>
            <v:fill on="f" focussize="0,0"/>
            <v:stroke on="f"/>
            <v:imagedata r:id="rId339" o:title=""/>
            <o:lock v:ext="edit" aspectratio="t"/>
            <w10:wrap type="none"/>
            <w10:anchorlock/>
          </v:shape>
          <o:OLEObject Type="Embed" ProgID="Equation.DSMT4" ShapeID="_x0000_i1224" DrawAspect="Content" ObjectID="_1468075924" r:id="rId353">
            <o:LockedField>false</o:LockedField>
          </o:OLEObject>
        </w:object>
      </w:r>
      <w:r>
        <w:t>和</w:t>
      </w:r>
      <w:r>
        <w:rPr>
          <w:position w:val="-12"/>
        </w:rPr>
        <w:object>
          <v:shape id="_x0000_i1225" o:spt="75" type="#_x0000_t75" style="height:18pt;width:11pt;" o:ole="t" filled="f" o:preferrelative="t" stroked="f" coordsize="21600,21600">
            <v:path/>
            <v:fill on="f" focussize="0,0"/>
            <v:stroke on="f"/>
            <v:imagedata r:id="rId341" o:title=""/>
            <o:lock v:ext="edit" aspectratio="t"/>
            <w10:wrap type="none"/>
            <w10:anchorlock/>
          </v:shape>
          <o:OLEObject Type="Embed" ProgID="Equation.DSMT4" ShapeID="_x0000_i1225" DrawAspect="Content" ObjectID="_1468075925" r:id="rId354">
            <o:LockedField>false</o:LockedField>
          </o:OLEObject>
        </w:object>
      </w:r>
      <w:r>
        <w:t>差</w:t>
      </w:r>
      <w:r>
        <w:rPr>
          <w:rFonts w:hint="eastAsia"/>
          <w:lang w:val="en-US" w:eastAsia="zh-CN"/>
        </w:rPr>
        <w:t>值</w:t>
      </w:r>
      <w:r>
        <w:t>的标准偏差获得，采用A类方法评定。</w:t>
      </w:r>
    </w:p>
    <w:p w14:paraId="53F080A3">
      <w:pPr>
        <w:pStyle w:val="42"/>
        <w:rPr>
          <w:rFonts w:hint="eastAsia"/>
        </w:rPr>
      </w:pPr>
      <w:r>
        <w:rPr>
          <w:rFonts w:hint="eastAsia"/>
        </w:rPr>
        <w:t>温度示值误差测量结果见表</w:t>
      </w:r>
      <w:r>
        <w:rPr>
          <w:rFonts w:hint="eastAsia"/>
          <w:lang w:val="en-US" w:eastAsia="zh-CN"/>
        </w:rPr>
        <w:t>C.4.</w:t>
      </w:r>
      <w:r>
        <w:rPr>
          <w:rFonts w:hint="eastAsia"/>
        </w:rPr>
        <w:t>：</w:t>
      </w:r>
    </w:p>
    <w:p w14:paraId="5F8A2911">
      <w:pPr>
        <w:pStyle w:val="72"/>
        <w:wordWrap/>
        <w:bidi w:val="0"/>
        <w:spacing w:line="240" w:lineRule="auto"/>
      </w:pPr>
      <w:r>
        <w:rPr>
          <w:rFonts w:hint="eastAsia"/>
        </w:rPr>
        <w:t>表</w:t>
      </w:r>
      <w:r>
        <w:rPr>
          <w:rFonts w:hint="eastAsia"/>
          <w:lang w:val="en-US" w:eastAsia="zh-CN"/>
        </w:rPr>
        <w:t>C.4 烟气</w:t>
      </w:r>
      <w:r>
        <w:rPr>
          <w:rFonts w:hint="eastAsia"/>
        </w:rPr>
        <w:t>温度</w:t>
      </w:r>
      <w:r>
        <w:t>测量结果</w:t>
      </w:r>
    </w:p>
    <w:p w14:paraId="51499DFB">
      <w:pPr>
        <w:pStyle w:val="72"/>
        <w:wordWrap w:val="0"/>
        <w:bidi w:val="0"/>
        <w:spacing w:line="240" w:lineRule="auto"/>
        <w:jc w:val="right"/>
      </w:pPr>
      <w:r>
        <w:t>℃</w:t>
      </w:r>
      <w:r>
        <w:rPr>
          <w:rFonts w:hint="eastAsia"/>
          <w:lang w:val="en-US" w:eastAsia="zh-CN"/>
        </w:rPr>
        <w:t xml:space="preserve">  </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635"/>
        <w:gridCol w:w="635"/>
        <w:gridCol w:w="635"/>
        <w:gridCol w:w="635"/>
        <w:gridCol w:w="635"/>
        <w:gridCol w:w="635"/>
        <w:gridCol w:w="635"/>
        <w:gridCol w:w="635"/>
        <w:gridCol w:w="635"/>
        <w:gridCol w:w="635"/>
        <w:gridCol w:w="635"/>
        <w:gridCol w:w="635"/>
      </w:tblGrid>
      <w:tr w14:paraId="59EDB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Merge w:val="restart"/>
            <w:noWrap w:val="0"/>
            <w:vAlign w:val="center"/>
          </w:tcPr>
          <w:p w14:paraId="03D9BEE5">
            <w:pPr>
              <w:pStyle w:val="73"/>
              <w:bidi w:val="0"/>
            </w:pPr>
            <w:r>
              <w:t>测量位置</w:t>
            </w:r>
          </w:p>
        </w:tc>
        <w:tc>
          <w:tcPr>
            <w:tcW w:w="7212" w:type="dxa"/>
            <w:gridSpan w:val="12"/>
            <w:noWrap w:val="0"/>
            <w:vAlign w:val="center"/>
          </w:tcPr>
          <w:p w14:paraId="16B5B57D">
            <w:pPr>
              <w:pStyle w:val="73"/>
              <w:bidi w:val="0"/>
            </w:pPr>
            <w:r>
              <w:t>多次测量数据</w:t>
            </w:r>
          </w:p>
        </w:tc>
      </w:tr>
      <w:tr w14:paraId="43FDE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Merge w:val="continue"/>
            <w:noWrap w:val="0"/>
            <w:vAlign w:val="center"/>
          </w:tcPr>
          <w:p w14:paraId="125D190A">
            <w:pPr>
              <w:pStyle w:val="73"/>
              <w:bidi w:val="0"/>
            </w:pPr>
          </w:p>
        </w:tc>
        <w:tc>
          <w:tcPr>
            <w:tcW w:w="1202" w:type="dxa"/>
            <w:gridSpan w:val="2"/>
            <w:noWrap w:val="0"/>
            <w:vAlign w:val="center"/>
          </w:tcPr>
          <w:p w14:paraId="29421332">
            <w:pPr>
              <w:pStyle w:val="73"/>
              <w:bidi w:val="0"/>
            </w:pPr>
            <w:r>
              <w:rPr>
                <w:rFonts w:hint="eastAsia"/>
              </w:rPr>
              <w:t>1</w:t>
            </w:r>
          </w:p>
        </w:tc>
        <w:tc>
          <w:tcPr>
            <w:tcW w:w="1202" w:type="dxa"/>
            <w:gridSpan w:val="2"/>
            <w:noWrap w:val="0"/>
            <w:vAlign w:val="center"/>
          </w:tcPr>
          <w:p w14:paraId="7F9EB6BF">
            <w:pPr>
              <w:pStyle w:val="73"/>
              <w:bidi w:val="0"/>
            </w:pPr>
            <w:r>
              <w:rPr>
                <w:rFonts w:hint="eastAsia"/>
              </w:rPr>
              <w:t>2</w:t>
            </w:r>
          </w:p>
        </w:tc>
        <w:tc>
          <w:tcPr>
            <w:tcW w:w="1202" w:type="dxa"/>
            <w:gridSpan w:val="2"/>
            <w:noWrap w:val="0"/>
            <w:vAlign w:val="center"/>
          </w:tcPr>
          <w:p w14:paraId="37902806">
            <w:pPr>
              <w:pStyle w:val="73"/>
              <w:bidi w:val="0"/>
            </w:pPr>
            <w:r>
              <w:rPr>
                <w:rFonts w:hint="eastAsia"/>
              </w:rPr>
              <w:t>3</w:t>
            </w:r>
          </w:p>
        </w:tc>
        <w:tc>
          <w:tcPr>
            <w:tcW w:w="1202" w:type="dxa"/>
            <w:gridSpan w:val="2"/>
            <w:noWrap w:val="0"/>
            <w:vAlign w:val="center"/>
          </w:tcPr>
          <w:p w14:paraId="1C57DBFD">
            <w:pPr>
              <w:pStyle w:val="73"/>
              <w:bidi w:val="0"/>
            </w:pPr>
            <w:r>
              <w:rPr>
                <w:rFonts w:hint="eastAsia"/>
              </w:rPr>
              <w:t>4</w:t>
            </w:r>
          </w:p>
        </w:tc>
        <w:tc>
          <w:tcPr>
            <w:tcW w:w="1202" w:type="dxa"/>
            <w:gridSpan w:val="2"/>
            <w:noWrap w:val="0"/>
            <w:vAlign w:val="center"/>
          </w:tcPr>
          <w:p w14:paraId="3F938AE2">
            <w:pPr>
              <w:pStyle w:val="73"/>
              <w:bidi w:val="0"/>
            </w:pPr>
            <w:r>
              <w:rPr>
                <w:rFonts w:hint="eastAsia"/>
              </w:rPr>
              <w:t>5</w:t>
            </w:r>
          </w:p>
        </w:tc>
        <w:tc>
          <w:tcPr>
            <w:tcW w:w="1202" w:type="dxa"/>
            <w:gridSpan w:val="2"/>
            <w:noWrap w:val="0"/>
            <w:vAlign w:val="center"/>
          </w:tcPr>
          <w:p w14:paraId="00CB75EB">
            <w:pPr>
              <w:pStyle w:val="73"/>
              <w:bidi w:val="0"/>
            </w:pPr>
            <w:r>
              <w:rPr>
                <w:rFonts w:hint="eastAsia"/>
              </w:rPr>
              <w:t>6</w:t>
            </w:r>
          </w:p>
        </w:tc>
      </w:tr>
      <w:tr w14:paraId="2864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Merge w:val="continue"/>
            <w:noWrap w:val="0"/>
            <w:vAlign w:val="center"/>
          </w:tcPr>
          <w:p w14:paraId="23C32128">
            <w:pPr>
              <w:pStyle w:val="73"/>
              <w:bidi w:val="0"/>
            </w:pPr>
          </w:p>
        </w:tc>
        <w:tc>
          <w:tcPr>
            <w:tcW w:w="601" w:type="dxa"/>
            <w:noWrap w:val="0"/>
            <w:vAlign w:val="center"/>
          </w:tcPr>
          <w:p w14:paraId="1DC85EF4">
            <w:pPr>
              <w:pStyle w:val="73"/>
              <w:bidi w:val="0"/>
            </w:pPr>
            <w:r>
              <w:t>系统</w:t>
            </w:r>
          </w:p>
        </w:tc>
        <w:tc>
          <w:tcPr>
            <w:tcW w:w="601" w:type="dxa"/>
            <w:noWrap w:val="0"/>
            <w:vAlign w:val="center"/>
          </w:tcPr>
          <w:p w14:paraId="1FCF3946">
            <w:pPr>
              <w:pStyle w:val="73"/>
              <w:bidi w:val="0"/>
            </w:pPr>
            <w:r>
              <w:t>实际</w:t>
            </w:r>
          </w:p>
        </w:tc>
        <w:tc>
          <w:tcPr>
            <w:tcW w:w="601" w:type="dxa"/>
            <w:noWrap w:val="0"/>
            <w:vAlign w:val="center"/>
          </w:tcPr>
          <w:p w14:paraId="584A62C1">
            <w:pPr>
              <w:pStyle w:val="73"/>
              <w:bidi w:val="0"/>
            </w:pPr>
            <w:r>
              <w:t>系统</w:t>
            </w:r>
          </w:p>
        </w:tc>
        <w:tc>
          <w:tcPr>
            <w:tcW w:w="601" w:type="dxa"/>
            <w:noWrap w:val="0"/>
            <w:vAlign w:val="center"/>
          </w:tcPr>
          <w:p w14:paraId="0EA0D10D">
            <w:pPr>
              <w:pStyle w:val="73"/>
              <w:bidi w:val="0"/>
            </w:pPr>
            <w:r>
              <w:t>实际</w:t>
            </w:r>
          </w:p>
        </w:tc>
        <w:tc>
          <w:tcPr>
            <w:tcW w:w="601" w:type="dxa"/>
            <w:noWrap w:val="0"/>
            <w:vAlign w:val="center"/>
          </w:tcPr>
          <w:p w14:paraId="0D35CA8F">
            <w:pPr>
              <w:pStyle w:val="73"/>
              <w:bidi w:val="0"/>
            </w:pPr>
            <w:r>
              <w:t>系统</w:t>
            </w:r>
          </w:p>
        </w:tc>
        <w:tc>
          <w:tcPr>
            <w:tcW w:w="601" w:type="dxa"/>
            <w:noWrap w:val="0"/>
            <w:vAlign w:val="center"/>
          </w:tcPr>
          <w:p w14:paraId="04026516">
            <w:pPr>
              <w:pStyle w:val="73"/>
              <w:bidi w:val="0"/>
            </w:pPr>
            <w:r>
              <w:t>实际</w:t>
            </w:r>
          </w:p>
        </w:tc>
        <w:tc>
          <w:tcPr>
            <w:tcW w:w="601" w:type="dxa"/>
            <w:noWrap w:val="0"/>
            <w:vAlign w:val="center"/>
          </w:tcPr>
          <w:p w14:paraId="697A76ED">
            <w:pPr>
              <w:pStyle w:val="73"/>
              <w:bidi w:val="0"/>
            </w:pPr>
            <w:r>
              <w:t>系统</w:t>
            </w:r>
          </w:p>
        </w:tc>
        <w:tc>
          <w:tcPr>
            <w:tcW w:w="601" w:type="dxa"/>
            <w:noWrap w:val="0"/>
            <w:vAlign w:val="center"/>
          </w:tcPr>
          <w:p w14:paraId="40608982">
            <w:pPr>
              <w:pStyle w:val="73"/>
              <w:bidi w:val="0"/>
            </w:pPr>
            <w:r>
              <w:t>实际</w:t>
            </w:r>
          </w:p>
        </w:tc>
        <w:tc>
          <w:tcPr>
            <w:tcW w:w="601" w:type="dxa"/>
            <w:noWrap w:val="0"/>
            <w:vAlign w:val="center"/>
          </w:tcPr>
          <w:p w14:paraId="5CC0C838">
            <w:pPr>
              <w:pStyle w:val="73"/>
              <w:bidi w:val="0"/>
            </w:pPr>
            <w:r>
              <w:t>系统</w:t>
            </w:r>
          </w:p>
        </w:tc>
        <w:tc>
          <w:tcPr>
            <w:tcW w:w="601" w:type="dxa"/>
            <w:noWrap w:val="0"/>
            <w:vAlign w:val="center"/>
          </w:tcPr>
          <w:p w14:paraId="67FE1EAD">
            <w:pPr>
              <w:pStyle w:val="73"/>
              <w:bidi w:val="0"/>
            </w:pPr>
            <w:r>
              <w:t>实际</w:t>
            </w:r>
          </w:p>
        </w:tc>
        <w:tc>
          <w:tcPr>
            <w:tcW w:w="601" w:type="dxa"/>
            <w:noWrap w:val="0"/>
            <w:vAlign w:val="center"/>
          </w:tcPr>
          <w:p w14:paraId="0E838BD1">
            <w:pPr>
              <w:pStyle w:val="73"/>
              <w:bidi w:val="0"/>
            </w:pPr>
            <w:r>
              <w:t>系统</w:t>
            </w:r>
          </w:p>
        </w:tc>
        <w:tc>
          <w:tcPr>
            <w:tcW w:w="601" w:type="dxa"/>
            <w:noWrap w:val="0"/>
            <w:vAlign w:val="center"/>
          </w:tcPr>
          <w:p w14:paraId="13810EC6">
            <w:pPr>
              <w:pStyle w:val="73"/>
              <w:bidi w:val="0"/>
            </w:pPr>
            <w:r>
              <w:t>实际</w:t>
            </w:r>
          </w:p>
        </w:tc>
      </w:tr>
      <w:tr w14:paraId="7CE3F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noWrap w:val="0"/>
            <w:vAlign w:val="center"/>
          </w:tcPr>
          <w:p w14:paraId="1196F983">
            <w:pPr>
              <w:pStyle w:val="73"/>
              <w:bidi w:val="0"/>
            </w:pPr>
            <w:r>
              <w:rPr>
                <w:rFonts w:hint="eastAsia"/>
              </w:rPr>
              <w:t>温度示值</w:t>
            </w:r>
          </w:p>
        </w:tc>
        <w:tc>
          <w:tcPr>
            <w:tcW w:w="601" w:type="dxa"/>
            <w:noWrap w:val="0"/>
            <w:vAlign w:val="center"/>
          </w:tcPr>
          <w:p w14:paraId="7B38B0C8">
            <w:pPr>
              <w:pStyle w:val="73"/>
              <w:bidi w:val="0"/>
              <w:rPr>
                <w:rFonts w:hint="default"/>
                <w:lang w:val="en-US"/>
              </w:rPr>
            </w:pPr>
            <w:r>
              <w:rPr>
                <w:rFonts w:hint="default"/>
                <w:lang w:val="en-US"/>
              </w:rPr>
              <w:t>56.3</w:t>
            </w:r>
          </w:p>
        </w:tc>
        <w:tc>
          <w:tcPr>
            <w:tcW w:w="601" w:type="dxa"/>
            <w:noWrap w:val="0"/>
            <w:vAlign w:val="center"/>
          </w:tcPr>
          <w:p w14:paraId="050D7A67">
            <w:pPr>
              <w:pStyle w:val="73"/>
              <w:bidi w:val="0"/>
              <w:rPr>
                <w:rFonts w:hint="default"/>
                <w:lang w:val="en-US"/>
              </w:rPr>
            </w:pPr>
            <w:r>
              <w:rPr>
                <w:rFonts w:hint="default"/>
                <w:lang w:val="en-US"/>
              </w:rPr>
              <w:t>57.2</w:t>
            </w:r>
          </w:p>
        </w:tc>
        <w:tc>
          <w:tcPr>
            <w:tcW w:w="601" w:type="dxa"/>
            <w:noWrap w:val="0"/>
            <w:vAlign w:val="center"/>
          </w:tcPr>
          <w:p w14:paraId="5FDB0CC2">
            <w:pPr>
              <w:pStyle w:val="73"/>
              <w:bidi w:val="0"/>
              <w:rPr>
                <w:rFonts w:hint="default"/>
                <w:lang w:val="en-US"/>
              </w:rPr>
            </w:pPr>
            <w:r>
              <w:rPr>
                <w:rFonts w:hint="default"/>
                <w:lang w:val="en-US"/>
              </w:rPr>
              <w:t>55.5</w:t>
            </w:r>
          </w:p>
        </w:tc>
        <w:tc>
          <w:tcPr>
            <w:tcW w:w="601" w:type="dxa"/>
            <w:noWrap w:val="0"/>
            <w:vAlign w:val="center"/>
          </w:tcPr>
          <w:p w14:paraId="3F69EE7D">
            <w:pPr>
              <w:pStyle w:val="73"/>
              <w:bidi w:val="0"/>
              <w:rPr>
                <w:rFonts w:hint="default"/>
                <w:lang w:val="en-US"/>
              </w:rPr>
            </w:pPr>
            <w:r>
              <w:rPr>
                <w:rFonts w:hint="default"/>
                <w:lang w:val="en-US"/>
              </w:rPr>
              <w:t>56.5</w:t>
            </w:r>
          </w:p>
        </w:tc>
        <w:tc>
          <w:tcPr>
            <w:tcW w:w="601" w:type="dxa"/>
            <w:noWrap w:val="0"/>
            <w:vAlign w:val="center"/>
          </w:tcPr>
          <w:p w14:paraId="57968B12">
            <w:pPr>
              <w:pStyle w:val="73"/>
              <w:bidi w:val="0"/>
              <w:rPr>
                <w:rFonts w:hint="default"/>
                <w:lang w:val="en-US"/>
              </w:rPr>
            </w:pPr>
            <w:r>
              <w:rPr>
                <w:rFonts w:hint="default"/>
                <w:lang w:val="en-US"/>
              </w:rPr>
              <w:t>56.2</w:t>
            </w:r>
          </w:p>
        </w:tc>
        <w:tc>
          <w:tcPr>
            <w:tcW w:w="601" w:type="dxa"/>
            <w:noWrap w:val="0"/>
            <w:vAlign w:val="center"/>
          </w:tcPr>
          <w:p w14:paraId="21CAA24D">
            <w:pPr>
              <w:pStyle w:val="73"/>
              <w:bidi w:val="0"/>
              <w:rPr>
                <w:rFonts w:hint="default"/>
                <w:lang w:val="en-US"/>
              </w:rPr>
            </w:pPr>
            <w:r>
              <w:rPr>
                <w:rFonts w:hint="default"/>
                <w:lang w:val="en-US"/>
              </w:rPr>
              <w:t>57.0</w:t>
            </w:r>
          </w:p>
        </w:tc>
        <w:tc>
          <w:tcPr>
            <w:tcW w:w="601" w:type="dxa"/>
            <w:noWrap w:val="0"/>
            <w:vAlign w:val="center"/>
          </w:tcPr>
          <w:p w14:paraId="5446C8DD">
            <w:pPr>
              <w:pStyle w:val="73"/>
              <w:bidi w:val="0"/>
              <w:rPr>
                <w:rFonts w:hint="default"/>
                <w:lang w:val="en-US"/>
              </w:rPr>
            </w:pPr>
            <w:r>
              <w:rPr>
                <w:rFonts w:hint="default"/>
                <w:lang w:val="en-US"/>
              </w:rPr>
              <w:t>56.2</w:t>
            </w:r>
          </w:p>
        </w:tc>
        <w:tc>
          <w:tcPr>
            <w:tcW w:w="601" w:type="dxa"/>
            <w:noWrap w:val="0"/>
            <w:vAlign w:val="center"/>
          </w:tcPr>
          <w:p w14:paraId="598AA325">
            <w:pPr>
              <w:pStyle w:val="73"/>
              <w:bidi w:val="0"/>
              <w:rPr>
                <w:rFonts w:hint="default"/>
                <w:lang w:val="en-US"/>
              </w:rPr>
            </w:pPr>
            <w:r>
              <w:rPr>
                <w:rFonts w:hint="default"/>
                <w:lang w:val="en-US"/>
              </w:rPr>
              <w:t>56.8</w:t>
            </w:r>
          </w:p>
        </w:tc>
        <w:tc>
          <w:tcPr>
            <w:tcW w:w="601" w:type="dxa"/>
            <w:noWrap w:val="0"/>
            <w:vAlign w:val="center"/>
          </w:tcPr>
          <w:p w14:paraId="59C940D9">
            <w:pPr>
              <w:pStyle w:val="73"/>
              <w:bidi w:val="0"/>
              <w:rPr>
                <w:rFonts w:hint="default"/>
                <w:lang w:val="en-US"/>
              </w:rPr>
            </w:pPr>
            <w:r>
              <w:rPr>
                <w:rFonts w:hint="default"/>
                <w:lang w:val="en-US"/>
              </w:rPr>
              <w:t>56.6</w:t>
            </w:r>
          </w:p>
        </w:tc>
        <w:tc>
          <w:tcPr>
            <w:tcW w:w="601" w:type="dxa"/>
            <w:noWrap w:val="0"/>
            <w:vAlign w:val="center"/>
          </w:tcPr>
          <w:p w14:paraId="6D7B915E">
            <w:pPr>
              <w:pStyle w:val="73"/>
              <w:bidi w:val="0"/>
              <w:rPr>
                <w:rFonts w:hint="default"/>
                <w:lang w:val="en-US"/>
              </w:rPr>
            </w:pPr>
            <w:r>
              <w:rPr>
                <w:rFonts w:hint="default"/>
                <w:lang w:val="en-US"/>
              </w:rPr>
              <w:t>57.2</w:t>
            </w:r>
          </w:p>
        </w:tc>
        <w:tc>
          <w:tcPr>
            <w:tcW w:w="601" w:type="dxa"/>
            <w:noWrap w:val="0"/>
            <w:vAlign w:val="center"/>
          </w:tcPr>
          <w:p w14:paraId="1F7503DD">
            <w:pPr>
              <w:pStyle w:val="73"/>
              <w:bidi w:val="0"/>
              <w:rPr>
                <w:rFonts w:hint="default"/>
                <w:lang w:val="en-US"/>
              </w:rPr>
            </w:pPr>
            <w:r>
              <w:rPr>
                <w:rFonts w:hint="default"/>
                <w:lang w:val="en-US"/>
              </w:rPr>
              <w:t>55.9</w:t>
            </w:r>
          </w:p>
        </w:tc>
        <w:tc>
          <w:tcPr>
            <w:tcW w:w="601" w:type="dxa"/>
            <w:noWrap w:val="0"/>
            <w:vAlign w:val="center"/>
          </w:tcPr>
          <w:p w14:paraId="0C81F0BA">
            <w:pPr>
              <w:pStyle w:val="73"/>
              <w:bidi w:val="0"/>
              <w:rPr>
                <w:rFonts w:hint="default"/>
                <w:lang w:val="en-US"/>
              </w:rPr>
            </w:pPr>
            <w:r>
              <w:rPr>
                <w:rFonts w:hint="default"/>
                <w:lang w:val="en-US"/>
              </w:rPr>
              <w:t>56.7</w:t>
            </w:r>
          </w:p>
        </w:tc>
      </w:tr>
      <w:tr w14:paraId="3DC5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noWrap w:val="0"/>
            <w:vAlign w:val="center"/>
          </w:tcPr>
          <w:p w14:paraId="5C86B745">
            <w:pPr>
              <w:pStyle w:val="73"/>
              <w:bidi w:val="0"/>
            </w:pPr>
            <w:r>
              <w:rPr>
                <w:rFonts w:hint="eastAsia"/>
                <w:lang w:val="en-US" w:eastAsia="zh-CN"/>
              </w:rPr>
              <w:t>差值</w:t>
            </w:r>
          </w:p>
        </w:tc>
        <w:tc>
          <w:tcPr>
            <w:tcW w:w="1202" w:type="dxa"/>
            <w:gridSpan w:val="2"/>
            <w:noWrap w:val="0"/>
            <w:vAlign w:val="center"/>
          </w:tcPr>
          <w:p w14:paraId="408AD7B4">
            <w:pPr>
              <w:pStyle w:val="73"/>
              <w:bidi w:val="0"/>
              <w:rPr>
                <w:rFonts w:hint="default"/>
                <w:lang w:val="en-US"/>
              </w:rPr>
            </w:pPr>
            <w:r>
              <w:rPr>
                <w:rFonts w:hint="default"/>
                <w:lang w:val="en-US"/>
              </w:rPr>
              <w:t>-0.9</w:t>
            </w:r>
          </w:p>
        </w:tc>
        <w:tc>
          <w:tcPr>
            <w:tcW w:w="1202" w:type="dxa"/>
            <w:gridSpan w:val="2"/>
            <w:noWrap w:val="0"/>
            <w:vAlign w:val="center"/>
          </w:tcPr>
          <w:p w14:paraId="698BCDC9">
            <w:pPr>
              <w:pStyle w:val="73"/>
              <w:bidi w:val="0"/>
              <w:rPr>
                <w:rFonts w:hint="default"/>
                <w:lang w:val="en-US"/>
              </w:rPr>
            </w:pPr>
            <w:r>
              <w:rPr>
                <w:rFonts w:hint="default"/>
                <w:lang w:val="en-US"/>
              </w:rPr>
              <w:t>-1.0</w:t>
            </w:r>
          </w:p>
        </w:tc>
        <w:tc>
          <w:tcPr>
            <w:tcW w:w="1202" w:type="dxa"/>
            <w:gridSpan w:val="2"/>
            <w:noWrap w:val="0"/>
            <w:vAlign w:val="center"/>
          </w:tcPr>
          <w:p w14:paraId="2EF49AD5">
            <w:pPr>
              <w:pStyle w:val="73"/>
              <w:bidi w:val="0"/>
              <w:rPr>
                <w:rFonts w:hint="default"/>
                <w:lang w:val="en-US"/>
              </w:rPr>
            </w:pPr>
            <w:r>
              <w:rPr>
                <w:rFonts w:hint="default"/>
                <w:lang w:val="en-US"/>
              </w:rPr>
              <w:t>-0.8</w:t>
            </w:r>
          </w:p>
        </w:tc>
        <w:tc>
          <w:tcPr>
            <w:tcW w:w="1202" w:type="dxa"/>
            <w:gridSpan w:val="2"/>
            <w:noWrap w:val="0"/>
            <w:vAlign w:val="center"/>
          </w:tcPr>
          <w:p w14:paraId="30EAB3F2">
            <w:pPr>
              <w:pStyle w:val="73"/>
              <w:bidi w:val="0"/>
              <w:rPr>
                <w:rFonts w:hint="default"/>
                <w:lang w:val="en-US"/>
              </w:rPr>
            </w:pPr>
            <w:r>
              <w:rPr>
                <w:rFonts w:hint="default"/>
                <w:lang w:val="en-US"/>
              </w:rPr>
              <w:t>-0.6</w:t>
            </w:r>
          </w:p>
        </w:tc>
        <w:tc>
          <w:tcPr>
            <w:tcW w:w="1202" w:type="dxa"/>
            <w:gridSpan w:val="2"/>
            <w:noWrap w:val="0"/>
            <w:vAlign w:val="center"/>
          </w:tcPr>
          <w:p w14:paraId="1366D13F">
            <w:pPr>
              <w:pStyle w:val="73"/>
              <w:bidi w:val="0"/>
              <w:rPr>
                <w:rFonts w:hint="default"/>
                <w:lang w:val="en-US"/>
              </w:rPr>
            </w:pPr>
            <w:r>
              <w:rPr>
                <w:rFonts w:hint="default"/>
                <w:lang w:val="en-US"/>
              </w:rPr>
              <w:t>-0.6</w:t>
            </w:r>
          </w:p>
        </w:tc>
        <w:tc>
          <w:tcPr>
            <w:tcW w:w="1202" w:type="dxa"/>
            <w:gridSpan w:val="2"/>
            <w:noWrap w:val="0"/>
            <w:vAlign w:val="center"/>
          </w:tcPr>
          <w:p w14:paraId="5EF64228">
            <w:pPr>
              <w:pStyle w:val="73"/>
              <w:bidi w:val="0"/>
              <w:rPr>
                <w:rFonts w:hint="default"/>
                <w:lang w:val="en-US"/>
              </w:rPr>
            </w:pPr>
            <w:r>
              <w:rPr>
                <w:rFonts w:hint="default"/>
                <w:lang w:val="en-US"/>
              </w:rPr>
              <w:t>-0.8</w:t>
            </w:r>
          </w:p>
        </w:tc>
      </w:tr>
      <w:tr w14:paraId="0F4F9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2" w:type="dxa"/>
            <w:gridSpan w:val="3"/>
            <w:noWrap w:val="0"/>
            <w:vAlign w:val="center"/>
          </w:tcPr>
          <w:p w14:paraId="40213CEF">
            <w:pPr>
              <w:pStyle w:val="73"/>
              <w:bidi w:val="0"/>
            </w:pPr>
            <w:r>
              <w:rPr>
                <w:rFonts w:hint="eastAsia"/>
                <w:lang w:val="en-US" w:eastAsia="zh-CN"/>
              </w:rPr>
              <w:t>差值</w:t>
            </w:r>
            <w:r>
              <w:rPr>
                <w:rFonts w:hint="eastAsia"/>
              </w:rPr>
              <w:t>平均值</w:t>
            </w:r>
          </w:p>
        </w:tc>
        <w:tc>
          <w:tcPr>
            <w:tcW w:w="2404" w:type="dxa"/>
            <w:gridSpan w:val="4"/>
            <w:noWrap w:val="0"/>
            <w:vAlign w:val="center"/>
          </w:tcPr>
          <w:p w14:paraId="2080025D">
            <w:pPr>
              <w:pStyle w:val="73"/>
              <w:bidi w:val="0"/>
              <w:rPr>
                <w:rFonts w:hint="default"/>
                <w:lang w:val="en-US" w:eastAsia="zh-CN"/>
              </w:rPr>
            </w:pPr>
            <w:r>
              <w:rPr>
                <w:rFonts w:hint="eastAsia"/>
                <w:lang w:val="en-US" w:eastAsia="zh-CN"/>
              </w:rPr>
              <w:t>-0.78</w:t>
            </w:r>
          </w:p>
        </w:tc>
        <w:tc>
          <w:tcPr>
            <w:tcW w:w="1202" w:type="dxa"/>
            <w:gridSpan w:val="2"/>
            <w:noWrap w:val="0"/>
            <w:vAlign w:val="center"/>
          </w:tcPr>
          <w:p w14:paraId="0A8CBF1B">
            <w:pPr>
              <w:pStyle w:val="73"/>
              <w:bidi w:val="0"/>
            </w:pPr>
            <w:r>
              <w:t>重复性</w:t>
            </w:r>
          </w:p>
        </w:tc>
        <w:tc>
          <w:tcPr>
            <w:tcW w:w="2404" w:type="dxa"/>
            <w:gridSpan w:val="4"/>
            <w:noWrap w:val="0"/>
            <w:vAlign w:val="center"/>
          </w:tcPr>
          <w:p w14:paraId="2FD88DCD">
            <w:pPr>
              <w:pStyle w:val="73"/>
              <w:bidi w:val="0"/>
              <w:rPr>
                <w:rFonts w:hint="default"/>
                <w:lang w:val="en-US" w:eastAsia="zh-CN"/>
              </w:rPr>
            </w:pPr>
            <w:r>
              <w:rPr>
                <w:rFonts w:hint="eastAsia"/>
                <w:lang w:val="en-US" w:eastAsia="zh-CN"/>
              </w:rPr>
              <w:t>0.16</w:t>
            </w:r>
          </w:p>
        </w:tc>
      </w:tr>
    </w:tbl>
    <w:p w14:paraId="753AF6D0">
      <w:pPr>
        <w:pStyle w:val="42"/>
        <w:rPr>
          <w:rFonts w:hint="eastAsia"/>
        </w:rPr>
      </w:pPr>
    </w:p>
    <w:p w14:paraId="0532F7AF">
      <w:pPr>
        <w:pStyle w:val="42"/>
        <w:rPr>
          <w:rFonts w:hint="eastAsia"/>
        </w:rPr>
      </w:pPr>
      <w:r>
        <w:rPr>
          <w:rFonts w:hint="eastAsia"/>
        </w:rPr>
        <w:t>实际校准中为重复测量6次，取算术平均值作为</w:t>
      </w:r>
      <w:r>
        <w:rPr>
          <w:rFonts w:hint="eastAsia"/>
          <w:lang w:val="en-US" w:eastAsia="zh-CN"/>
        </w:rPr>
        <w:t>测量结果</w:t>
      </w:r>
      <w:r>
        <w:rPr>
          <w:rFonts w:hint="eastAsia"/>
        </w:rPr>
        <w:t>，故有：</w:t>
      </w:r>
    </w:p>
    <w:p w14:paraId="60A3B29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b w:val="0"/>
          <w:bCs w:val="0"/>
          <w:sz w:val="24"/>
        </w:rPr>
      </w:pPr>
      <w:r>
        <w:rPr>
          <w:b w:val="0"/>
          <w:bCs w:val="0"/>
          <w:position w:val="-28"/>
          <w:sz w:val="24"/>
        </w:rPr>
        <w:object>
          <v:shape id="_x0000_i1226" o:spt="75" type="#_x0000_t75" style="height:33pt;width:126pt;" o:ole="t" filled="f" o:preferrelative="t" stroked="f" coordsize="21600,21600">
            <v:path/>
            <v:fill on="f" focussize="0,0"/>
            <v:stroke on="f"/>
            <v:imagedata r:id="rId356" o:title=""/>
            <o:lock v:ext="edit" aspectratio="t"/>
            <w10:wrap type="none"/>
            <w10:anchorlock/>
          </v:shape>
          <o:OLEObject Type="Embed" ProgID="Equation.DSMT4" ShapeID="_x0000_i1226" DrawAspect="Content" ObjectID="_1468075926" r:id="rId355">
            <o:LockedField>false</o:LockedField>
          </o:OLEObject>
        </w:object>
      </w:r>
    </w:p>
    <w:p w14:paraId="7FCAF7F8">
      <w:pPr>
        <w:pStyle w:val="85"/>
      </w:pPr>
      <w:r>
        <w:rPr>
          <w:rFonts w:hint="eastAsia"/>
          <w:lang w:val="en-US" w:eastAsia="zh-CN"/>
        </w:rPr>
        <w:t>C.4.3</w:t>
      </w:r>
      <w:r>
        <w:t xml:space="preserve">.2 </w:t>
      </w:r>
      <w:r>
        <w:rPr>
          <w:rFonts w:hint="eastAsia"/>
          <w:lang w:val="en-US" w:eastAsia="zh-CN"/>
        </w:rPr>
        <w:t>测温仪误差引入的</w:t>
      </w:r>
      <w:r>
        <w:t>标准不确定度</w:t>
      </w:r>
      <w:r>
        <w:rPr>
          <w:position w:val="-12"/>
        </w:rPr>
        <w:object>
          <v:shape id="_x0000_i1227" o:spt="75" type="#_x0000_t75" style="height:18pt;width:28pt;" o:ole="t" filled="f" o:preferrelative="t" stroked="f" coordsize="21600,21600">
            <v:path/>
            <v:fill on="f" focussize="0,0"/>
            <v:stroke on="f"/>
            <v:imagedata r:id="rId345" o:title=""/>
            <o:lock v:ext="edit" aspectratio="t"/>
            <w10:wrap type="none"/>
            <w10:anchorlock/>
          </v:shape>
          <o:OLEObject Type="Embed" ProgID="Equation.DSMT4" ShapeID="_x0000_i1227" DrawAspect="Content" ObjectID="_1468075927" r:id="rId357">
            <o:LockedField>false</o:LockedField>
          </o:OLEObject>
        </w:object>
      </w:r>
    </w:p>
    <w:p w14:paraId="6F226231">
      <w:pPr>
        <w:pStyle w:val="42"/>
        <w:rPr>
          <w:rFonts w:hint="eastAsia" w:eastAsia="宋体"/>
          <w:lang w:val="en-US" w:eastAsia="zh-CN"/>
        </w:rPr>
      </w:pPr>
      <w:r>
        <w:rPr>
          <w:position w:val="-12"/>
        </w:rPr>
        <w:object>
          <v:shape id="_x0000_i1228" o:spt="75" type="#_x0000_t75" style="height:18pt;width:28pt;" o:ole="t" filled="f" o:preferrelative="t" stroked="f" coordsize="21600,21600">
            <v:path/>
            <v:fill on="f" focussize="0,0"/>
            <v:stroke on="f"/>
            <v:imagedata r:id="rId345" o:title=""/>
            <o:lock v:ext="edit" aspectratio="t"/>
            <w10:wrap type="none"/>
            <w10:anchorlock/>
          </v:shape>
          <o:OLEObject Type="Embed" ProgID="Equation.DSMT4" ShapeID="_x0000_i1228" DrawAspect="Content" ObjectID="_1468075928" r:id="rId358">
            <o:LockedField>false</o:LockedField>
          </o:OLEObject>
        </w:object>
      </w:r>
      <w:r>
        <w:t>由</w:t>
      </w:r>
      <w:r>
        <w:rPr>
          <w:rFonts w:hint="eastAsia"/>
          <w:lang w:val="en-US" w:eastAsia="zh-CN"/>
        </w:rPr>
        <w:t>测温仪</w:t>
      </w:r>
      <w:r>
        <w:t>误差使</w:t>
      </w:r>
      <w:r>
        <w:rPr>
          <w:position w:val="-12"/>
        </w:rPr>
        <w:object>
          <v:shape id="_x0000_i1229" o:spt="75" type="#_x0000_t75" style="height:18pt;width:12pt;" o:ole="t" filled="f" o:preferrelative="t" stroked="f" coordsize="21600,21600">
            <v:path/>
            <v:fill on="f" focussize="0,0"/>
            <v:stroke on="f"/>
            <v:imagedata r:id="rId339" o:title=""/>
            <o:lock v:ext="edit" aspectratio="t"/>
            <w10:wrap type="none"/>
            <w10:anchorlock/>
          </v:shape>
          <o:OLEObject Type="Embed" ProgID="Equation.DSMT4" ShapeID="_x0000_i1229" DrawAspect="Content" ObjectID="_1468075929" r:id="rId359">
            <o:LockedField>false</o:LockedField>
          </o:OLEObject>
        </w:object>
      </w:r>
      <w:r>
        <w:t>不准所引起，</w:t>
      </w:r>
      <w:r>
        <w:rPr>
          <w:rFonts w:hint="eastAsia"/>
          <w:lang w:val="en-US" w:eastAsia="zh-CN"/>
        </w:rPr>
        <w:t>测温仪</w:t>
      </w:r>
      <w:r>
        <w:t>的温度最大误差为±</w:t>
      </w:r>
      <w:r>
        <w:rPr>
          <w:rFonts w:hint="eastAsia"/>
        </w:rPr>
        <w:t>1</w:t>
      </w:r>
      <w:r>
        <w:rPr>
          <w:rFonts w:hint="eastAsia"/>
          <w:lang w:val="en-US" w:eastAsia="zh-CN"/>
        </w:rPr>
        <w:t xml:space="preserve"> </w:t>
      </w:r>
      <w:r>
        <w:rPr>
          <w:rFonts w:hint="eastAsia"/>
        </w:rPr>
        <w:t>℃</w:t>
      </w:r>
      <w:r>
        <w:t>，可认为服从均匀分布。</w:t>
      </w:r>
      <w:r>
        <w:rPr>
          <w:rFonts w:hint="eastAsia"/>
          <w:lang w:val="en-US" w:eastAsia="zh-CN"/>
        </w:rPr>
        <w:t>可得：</w:t>
      </w:r>
    </w:p>
    <w:p w14:paraId="774BEF1A">
      <w:pPr>
        <w:spacing w:line="240" w:lineRule="auto"/>
        <w:jc w:val="center"/>
        <w:rPr>
          <w:i/>
        </w:rPr>
      </w:pPr>
      <w:r>
        <w:rPr>
          <w:b w:val="0"/>
          <w:bCs w:val="0"/>
          <w:position w:val="-28"/>
        </w:rPr>
        <w:object>
          <v:shape id="_x0000_i1230" o:spt="75" type="#_x0000_t75" style="height:33pt;width:109pt;" o:ole="t" filled="f" o:preferrelative="t" stroked="f" coordsize="21600,21600">
            <v:path/>
            <v:fill on="f" focussize="0,0"/>
            <v:stroke on="f"/>
            <v:imagedata r:id="rId361" o:title=""/>
            <o:lock v:ext="edit" aspectratio="t"/>
            <w10:wrap type="none"/>
            <w10:anchorlock/>
          </v:shape>
          <o:OLEObject Type="Embed" ProgID="Equation.DSMT4" ShapeID="_x0000_i1230" DrawAspect="Content" ObjectID="_1468075930" r:id="rId360">
            <o:LockedField>false</o:LockedField>
          </o:OLEObject>
        </w:object>
      </w:r>
    </w:p>
    <w:p w14:paraId="3CF2A1AC">
      <w:pPr>
        <w:pStyle w:val="84"/>
      </w:pPr>
      <w:r>
        <w:rPr>
          <w:rFonts w:hint="eastAsia"/>
          <w:lang w:val="en-US" w:eastAsia="zh-CN"/>
        </w:rPr>
        <w:t xml:space="preserve">C.4.4 </w:t>
      </w:r>
      <w:r>
        <w:t>合成标准不确定度及扩展不确定度</w:t>
      </w:r>
    </w:p>
    <w:p w14:paraId="2F4890D5">
      <w:pPr>
        <w:pStyle w:val="42"/>
        <w:rPr>
          <w:rFonts w:hint="eastAsia" w:eastAsia="宋体"/>
          <w:lang w:eastAsia="zh-CN"/>
        </w:rPr>
      </w:pPr>
      <w:r>
        <w:rPr>
          <w:rFonts w:hint="eastAsia"/>
          <w:position w:val="0"/>
          <w:sz w:val="24"/>
          <w:lang w:val="en-US" w:eastAsia="zh-CN"/>
        </w:rPr>
        <w:t>由于</w:t>
      </w:r>
      <w:r>
        <w:rPr>
          <w:position w:val="-12"/>
        </w:rPr>
        <w:object>
          <v:shape id="_x0000_i1231" o:spt="75" type="#_x0000_t75" style="height:18pt;width:27pt;" o:ole="t" filled="f" o:preferrelative="t" stroked="f" coordsize="21600,21600">
            <v:path/>
            <v:fill on="f" focussize="0,0"/>
            <v:stroke on="f"/>
            <v:imagedata r:id="rId343" o:title=""/>
            <o:lock v:ext="edit" aspectratio="t"/>
            <w10:wrap type="none"/>
            <w10:anchorlock/>
          </v:shape>
          <o:OLEObject Type="Embed" ProgID="Equation.DSMT4" ShapeID="_x0000_i1231" DrawAspect="Content" ObjectID="_1468075931" r:id="rId362">
            <o:LockedField>false</o:LockedField>
          </o:OLEObject>
        </w:object>
      </w:r>
      <w:r>
        <w:rPr>
          <w:rFonts w:hint="eastAsia"/>
          <w:lang w:val="en-US" w:eastAsia="zh-CN"/>
        </w:rPr>
        <w:t>与</w:t>
      </w:r>
      <w:r>
        <w:rPr>
          <w:position w:val="-12"/>
        </w:rPr>
        <w:object>
          <v:shape id="_x0000_i1232" o:spt="75" type="#_x0000_t75" style="height:18pt;width:28pt;" o:ole="t" filled="f" o:preferrelative="t" stroked="f" coordsize="21600,21600">
            <v:path/>
            <v:fill on="f" focussize="0,0"/>
            <v:stroke on="f"/>
            <v:imagedata r:id="rId345" o:title=""/>
            <o:lock v:ext="edit" aspectratio="t"/>
            <w10:wrap type="none"/>
            <w10:anchorlock/>
          </v:shape>
          <o:OLEObject Type="Embed" ProgID="Equation.DSMT4" ShapeID="_x0000_i1232" DrawAspect="Content" ObjectID="_1468075932" r:id="rId363">
            <o:LockedField>false</o:LockedField>
          </o:OLEObject>
        </w:object>
      </w:r>
      <w:r>
        <w:t>不相关，则合成标准不确定度</w:t>
      </w:r>
      <w:r>
        <w:rPr>
          <w:rFonts w:hint="eastAsia"/>
          <w:lang w:eastAsia="zh-CN"/>
        </w:rPr>
        <w:t>计算结果为：</w:t>
      </w:r>
    </w:p>
    <w:p w14:paraId="595786F1">
      <w:pPr>
        <w:ind w:firstLine="480" w:firstLineChars="200"/>
        <w:jc w:val="center"/>
        <w:rPr>
          <w:rFonts w:hint="eastAsia"/>
          <w:sz w:val="24"/>
        </w:rPr>
      </w:pPr>
      <w:r>
        <w:rPr>
          <w:position w:val="-14"/>
          <w:sz w:val="24"/>
        </w:rPr>
        <w:object>
          <v:shape id="_x0000_i1233" o:spt="75" type="#_x0000_t75" style="height:23pt;width:115.05pt;" o:ole="t" filled="f" o:preferrelative="t" stroked="f" coordsize="21600,21600">
            <v:path/>
            <v:fill on="f" focussize="0,0"/>
            <v:stroke on="f"/>
            <v:imagedata r:id="rId365" o:title=""/>
            <o:lock v:ext="edit" aspectratio="t"/>
            <w10:wrap type="none"/>
            <w10:anchorlock/>
          </v:shape>
          <o:OLEObject Type="Embed" ProgID="Equation.DSMT4" ShapeID="_x0000_i1233" DrawAspect="Content" ObjectID="_1468075933" r:id="rId364">
            <o:LockedField>false</o:LockedField>
          </o:OLEObject>
        </w:object>
      </w:r>
      <w:r>
        <w:rPr>
          <w:sz w:val="24"/>
        </w:rPr>
        <w:t>=</w:t>
      </w:r>
      <w:r>
        <w:rPr>
          <w:rFonts w:hint="eastAsia"/>
          <w:sz w:val="24"/>
        </w:rPr>
        <w:t xml:space="preserve"> 0.</w:t>
      </w:r>
      <w:r>
        <w:rPr>
          <w:rFonts w:hint="eastAsia"/>
          <w:sz w:val="24"/>
          <w:lang w:val="en-US" w:eastAsia="zh-CN"/>
        </w:rPr>
        <w:t>5</w:t>
      </w:r>
      <w:r>
        <w:rPr>
          <w:rFonts w:hint="eastAsia"/>
          <w:sz w:val="24"/>
        </w:rPr>
        <w:t>8℃</w:t>
      </w:r>
    </w:p>
    <w:p w14:paraId="3F3C246D">
      <w:pPr>
        <w:pStyle w:val="42"/>
        <w:keepNext w:val="0"/>
        <w:keepLines w:val="0"/>
        <w:pageBreakBefore w:val="0"/>
        <w:widowControl w:val="0"/>
        <w:kinsoku/>
        <w:wordWrap/>
        <w:overflowPunct/>
        <w:topLinePunct w:val="0"/>
        <w:autoSpaceDE/>
        <w:autoSpaceDN/>
        <w:bidi w:val="0"/>
        <w:adjustRightInd/>
        <w:snapToGrid/>
        <w:spacing w:line="440" w:lineRule="exact"/>
        <w:ind w:left="0" w:leftChars="0" w:firstLineChars="200"/>
        <w:textAlignment w:val="auto"/>
        <w:rPr>
          <w:rFonts w:hint="eastAsia"/>
          <w:lang w:val="en-US" w:eastAsia="zh-CN"/>
        </w:rPr>
      </w:pPr>
      <w:r>
        <w:rPr>
          <w:rFonts w:hint="eastAsia"/>
          <w:lang w:val="en-US" w:eastAsia="zh-CN"/>
        </w:rPr>
        <w:t>取包含因子</w:t>
      </w:r>
      <w:r>
        <w:rPr>
          <w:position w:val="-6"/>
        </w:rPr>
        <w:object>
          <v:shape id="_x0000_i1234" o:spt="75" type="#_x0000_t75" style="height:13.95pt;width:10pt;" o:ole="t" filled="f" o:preferrelative="t" stroked="f" coordsize="21600,21600">
            <v:path/>
            <v:fill on="f" focussize="0,0"/>
            <v:stroke on="f"/>
            <v:imagedata r:id="rId213" o:title=""/>
            <o:lock v:ext="edit" aspectratio="t"/>
            <w10:wrap type="none"/>
            <w10:anchorlock/>
          </v:shape>
          <o:OLEObject Type="Embed" ProgID="Equation.DSMT4" ShapeID="_x0000_i1234" DrawAspect="Content" ObjectID="_1468075934" r:id="rId366">
            <o:LockedField>false</o:LockedField>
          </o:OLEObject>
        </w:object>
      </w:r>
      <w:r>
        <w:rPr>
          <w:rFonts w:hint="eastAsia"/>
          <w:lang w:val="en-US" w:eastAsia="zh-CN"/>
        </w:rPr>
        <w:t>=2，则工况状态温度测量结果的扩展不确定度为：</w:t>
      </w:r>
    </w:p>
    <w:p w14:paraId="02E6F0E1">
      <w:pPr>
        <w:pStyle w:val="42"/>
        <w:keepNext w:val="0"/>
        <w:keepLines w:val="0"/>
        <w:pageBreakBefore w:val="0"/>
        <w:widowControl w:val="0"/>
        <w:kinsoku/>
        <w:wordWrap/>
        <w:overflowPunct/>
        <w:topLinePunct w:val="0"/>
        <w:autoSpaceDE/>
        <w:autoSpaceDN/>
        <w:bidi w:val="0"/>
        <w:adjustRightInd/>
        <w:snapToGrid/>
        <w:spacing w:line="440" w:lineRule="exact"/>
        <w:ind w:left="0" w:leftChars="0" w:firstLineChars="200"/>
        <w:jc w:val="center"/>
        <w:textAlignment w:val="auto"/>
        <w:rPr>
          <w:b w:val="0"/>
          <w:bCs w:val="0"/>
          <w:position w:val="-6"/>
          <w:sz w:val="28"/>
          <w:szCs w:val="28"/>
        </w:rPr>
      </w:pPr>
      <w:r>
        <w:rPr>
          <w:b w:val="0"/>
          <w:bCs w:val="0"/>
          <w:position w:val="-6"/>
          <w:sz w:val="28"/>
          <w:szCs w:val="28"/>
        </w:rPr>
        <w:object>
          <v:shape id="_x0000_i1235" o:spt="75" type="#_x0000_t75" style="height:14.15pt;width:49pt;" o:ole="t" filled="f" o:preferrelative="t" stroked="f" coordsize="21600,21600">
            <v:path/>
            <v:fill on="f" focussize="0,0"/>
            <v:stroke on="f"/>
            <v:imagedata r:id="rId368" o:title=""/>
            <o:lock v:ext="edit" aspectratio="t"/>
            <w10:wrap type="none"/>
            <w10:anchorlock/>
          </v:shape>
          <o:OLEObject Type="Embed" ProgID="Equation.DSMT4" ShapeID="_x0000_i1235" DrawAspect="Content" ObjectID="_1468075935" r:id="rId367">
            <o:LockedField>false</o:LockedField>
          </o:OLEObject>
        </w:object>
      </w:r>
    </w:p>
    <w:p w14:paraId="552E6FFA">
      <w:pPr>
        <w:pStyle w:val="42"/>
        <w:keepNext w:val="0"/>
        <w:keepLines w:val="0"/>
        <w:pageBreakBefore w:val="0"/>
        <w:widowControl w:val="0"/>
        <w:kinsoku/>
        <w:wordWrap/>
        <w:overflowPunct/>
        <w:topLinePunct w:val="0"/>
        <w:autoSpaceDE/>
        <w:autoSpaceDN/>
        <w:bidi w:val="0"/>
        <w:adjustRightInd/>
        <w:snapToGrid/>
        <w:spacing w:line="440" w:lineRule="exact"/>
        <w:ind w:left="0" w:leftChars="0" w:firstLineChars="200"/>
        <w:jc w:val="center"/>
        <w:textAlignment w:val="auto"/>
        <w:rPr>
          <w:rFonts w:hint="eastAsia"/>
          <w:b w:val="0"/>
          <w:bCs w:val="0"/>
          <w:position w:val="-6"/>
          <w:sz w:val="28"/>
          <w:szCs w:val="28"/>
          <w:lang w:val="en-US" w:eastAsia="zh-CN"/>
        </w:rPr>
      </w:pPr>
    </w:p>
    <w:p w14:paraId="3B156095">
      <w:pPr>
        <w:pStyle w:val="83"/>
        <w:bidi w:val="0"/>
        <w:rPr>
          <w:rFonts w:hint="eastAsia"/>
          <w:lang w:val="en-US" w:eastAsia="zh-CN"/>
        </w:rPr>
      </w:pPr>
      <w:r>
        <w:rPr>
          <w:rFonts w:hint="eastAsia"/>
          <w:lang w:val="en-US" w:eastAsia="zh-CN"/>
        </w:rPr>
        <w:t>C.5 工况状态烟气湿度部分</w:t>
      </w:r>
    </w:p>
    <w:p w14:paraId="47420C66">
      <w:pPr>
        <w:pStyle w:val="84"/>
        <w:rPr>
          <w:rFonts w:hint="eastAsia"/>
        </w:rPr>
      </w:pPr>
      <w:r>
        <w:rPr>
          <w:rFonts w:hint="eastAsia"/>
          <w:lang w:val="en-US" w:eastAsia="zh-CN"/>
        </w:rPr>
        <w:t xml:space="preserve">C.5.1 </w:t>
      </w:r>
      <w:r>
        <w:rPr>
          <w:rFonts w:hint="eastAsia"/>
        </w:rPr>
        <w:t>概述</w:t>
      </w:r>
    </w:p>
    <w:p w14:paraId="7E4D42BC">
      <w:pPr>
        <w:pStyle w:val="85"/>
        <w:rPr>
          <w:rFonts w:hint="default"/>
        </w:rPr>
      </w:pPr>
      <w:r>
        <w:rPr>
          <w:rFonts w:hint="eastAsia"/>
          <w:lang w:val="en-US" w:eastAsia="zh-CN"/>
        </w:rPr>
        <w:t>C.5.1</w:t>
      </w:r>
      <w:r>
        <w:rPr>
          <w:rFonts w:hint="default"/>
        </w:rPr>
        <w:t>.</w:t>
      </w:r>
      <w:r>
        <w:rPr>
          <w:rFonts w:hint="default"/>
          <w:lang w:val="en-US"/>
        </w:rPr>
        <w:t>1</w:t>
      </w:r>
      <w:r>
        <w:rPr>
          <w:rFonts w:hint="default"/>
        </w:rPr>
        <w:t xml:space="preserve"> 环境条件</w:t>
      </w:r>
    </w:p>
    <w:p w14:paraId="72C34AB9">
      <w:pPr>
        <w:pStyle w:val="42"/>
        <w:rPr>
          <w:rFonts w:hint="eastAsia" w:eastAsia="宋体"/>
          <w:lang w:val="en-US" w:eastAsia="zh-CN"/>
        </w:rPr>
      </w:pPr>
      <w:r>
        <w:rPr>
          <w:rFonts w:hint="eastAsia"/>
          <w:lang w:eastAsia="zh-CN"/>
        </w:rPr>
        <w:t>温度：（15～18）℃；湿度：（72～80）%RH；大气压：99.2 kPa。</w:t>
      </w:r>
    </w:p>
    <w:p w14:paraId="6EB10217">
      <w:pPr>
        <w:pStyle w:val="85"/>
        <w:rPr>
          <w:rFonts w:hint="eastAsia"/>
        </w:rPr>
      </w:pPr>
      <w:r>
        <w:rPr>
          <w:rFonts w:hint="eastAsia"/>
          <w:lang w:val="en-US" w:eastAsia="zh-CN"/>
        </w:rPr>
        <w:t>C.5.1</w:t>
      </w:r>
      <w:r>
        <w:rPr>
          <w:rFonts w:hint="eastAsia"/>
        </w:rPr>
        <w:t>.</w:t>
      </w:r>
      <w:r>
        <w:rPr>
          <w:rFonts w:hint="default"/>
          <w:lang w:val="en-US"/>
        </w:rPr>
        <w:t>2</w:t>
      </w:r>
      <w:r>
        <w:rPr>
          <w:rFonts w:hint="eastAsia"/>
        </w:rPr>
        <w:t xml:space="preserve"> </w:t>
      </w:r>
      <w:r>
        <w:rPr>
          <w:rFonts w:hint="eastAsia"/>
          <w:lang w:val="en-US" w:eastAsia="zh-CN"/>
        </w:rPr>
        <w:t>测量</w:t>
      </w:r>
      <w:r>
        <w:rPr>
          <w:rFonts w:hint="eastAsia"/>
        </w:rPr>
        <w:t>标准</w:t>
      </w:r>
    </w:p>
    <w:p w14:paraId="575DB62C">
      <w:pPr>
        <w:pStyle w:val="42"/>
        <w:rPr>
          <w:rFonts w:hint="eastAsia"/>
        </w:rPr>
      </w:pPr>
      <w:r>
        <w:rPr>
          <w:rFonts w:hint="eastAsia"/>
          <w:lang w:val="en-US" w:eastAsia="zh-CN"/>
        </w:rPr>
        <w:t>湿度测量装置，测量范围为0~40%，最大允许误差为±5%</w:t>
      </w:r>
      <w:r>
        <w:rPr>
          <w:rFonts w:hint="eastAsia"/>
        </w:rPr>
        <w:t>。</w:t>
      </w:r>
    </w:p>
    <w:p w14:paraId="767C2349">
      <w:pPr>
        <w:pStyle w:val="85"/>
        <w:rPr>
          <w:rFonts w:hint="eastAsia"/>
          <w:lang w:eastAsia="zh-CN"/>
        </w:rPr>
      </w:pPr>
      <w:r>
        <w:rPr>
          <w:rFonts w:hint="eastAsia"/>
          <w:lang w:val="en-US" w:eastAsia="zh-CN"/>
        </w:rPr>
        <w:t>C.5.1</w:t>
      </w:r>
      <w:r>
        <w:rPr>
          <w:rFonts w:hint="eastAsia"/>
        </w:rPr>
        <w:t>.</w:t>
      </w:r>
      <w:r>
        <w:rPr>
          <w:rFonts w:hint="eastAsia"/>
          <w:lang w:val="en-US" w:eastAsia="zh-CN"/>
        </w:rPr>
        <w:t>3</w:t>
      </w:r>
      <w:r>
        <w:rPr>
          <w:rFonts w:hint="eastAsia"/>
        </w:rPr>
        <w:t xml:space="preserve"> 被测对象</w:t>
      </w:r>
    </w:p>
    <w:p w14:paraId="24F68321">
      <w:pPr>
        <w:pStyle w:val="42"/>
        <w:bidi w:val="0"/>
        <w:rPr>
          <w:rFonts w:hint="eastAsia"/>
        </w:rPr>
      </w:pPr>
      <w:r>
        <w:rPr>
          <w:rFonts w:hint="eastAsia"/>
          <w:lang w:val="en-US" w:eastAsia="zh-CN"/>
        </w:rPr>
        <w:t>固定源二氧化碳排放连续监测系统</w:t>
      </w:r>
      <w:r>
        <w:rPr>
          <w:rFonts w:hint="eastAsia"/>
        </w:rPr>
        <w:t>，</w:t>
      </w:r>
      <w:r>
        <w:rPr>
          <w:rFonts w:hint="eastAsia"/>
          <w:lang w:val="en-US" w:eastAsia="zh-CN"/>
        </w:rPr>
        <w:t>测量范围为</w:t>
      </w:r>
      <w:r>
        <w:rPr>
          <w:rFonts w:hint="eastAsia"/>
        </w:rPr>
        <w:t>0~</w:t>
      </w:r>
      <w:r>
        <w:rPr>
          <w:rFonts w:hint="eastAsia"/>
          <w:lang w:val="en-US" w:eastAsia="zh-CN"/>
        </w:rPr>
        <w:t>4</w:t>
      </w:r>
      <w:r>
        <w:rPr>
          <w:rFonts w:hint="eastAsia"/>
        </w:rPr>
        <w:t>0</w:t>
      </w:r>
      <w:r>
        <w:rPr>
          <w:rFonts w:hint="eastAsia"/>
          <w:lang w:val="en-US" w:eastAsia="zh-CN"/>
        </w:rPr>
        <w:t>%</w:t>
      </w:r>
      <w:r>
        <w:rPr>
          <w:rFonts w:hint="eastAsia"/>
          <w:lang w:eastAsia="zh-CN"/>
        </w:rPr>
        <w:t>，</w:t>
      </w:r>
      <w:r>
        <w:rPr>
          <w:rFonts w:hint="eastAsia"/>
          <w:lang w:val="en-US" w:eastAsia="zh-CN"/>
        </w:rPr>
        <w:t>分度值为0.01%</w:t>
      </w:r>
      <w:r>
        <w:rPr>
          <w:rFonts w:hint="eastAsia"/>
        </w:rPr>
        <w:t>。</w:t>
      </w:r>
    </w:p>
    <w:p w14:paraId="44BD66E2">
      <w:pPr>
        <w:pStyle w:val="85"/>
        <w:rPr>
          <w:rFonts w:hint="eastAsia"/>
        </w:rPr>
      </w:pPr>
      <w:r>
        <w:rPr>
          <w:rFonts w:hint="eastAsia"/>
          <w:lang w:val="en-US" w:eastAsia="zh-CN"/>
        </w:rPr>
        <w:t>C.5.1</w:t>
      </w:r>
      <w:r>
        <w:t>.</w:t>
      </w:r>
      <w:r>
        <w:rPr>
          <w:rFonts w:hint="eastAsia"/>
          <w:lang w:val="en-US" w:eastAsia="zh-CN"/>
        </w:rPr>
        <w:t>4</w:t>
      </w:r>
      <w:r>
        <w:rPr>
          <w:rFonts w:hint="eastAsia"/>
        </w:rPr>
        <w:t xml:space="preserve"> 测量方法</w:t>
      </w:r>
    </w:p>
    <w:p w14:paraId="6A347756">
      <w:pPr>
        <w:pStyle w:val="42"/>
        <w:rPr>
          <w:rFonts w:hint="default"/>
          <w:lang w:val="en-US" w:eastAsia="zh-CN"/>
        </w:rPr>
      </w:pPr>
      <w:r>
        <w:rPr>
          <w:rFonts w:hint="default"/>
          <w:lang w:val="en-US" w:eastAsia="zh-CN"/>
        </w:rPr>
        <w:t>将</w:t>
      </w:r>
      <w:r>
        <w:rPr>
          <w:rFonts w:hint="eastAsia"/>
          <w:lang w:val="en-US" w:eastAsia="zh-CN"/>
        </w:rPr>
        <w:t>湿度测量装置探头放入监测系统测试断面，与监测系统湿度探头安装位置尽量靠近</w:t>
      </w:r>
      <w:r>
        <w:rPr>
          <w:rFonts w:hint="default"/>
          <w:lang w:val="en-US" w:eastAsia="zh-CN"/>
        </w:rPr>
        <w:t>。</w:t>
      </w:r>
      <w:r>
        <w:rPr>
          <w:rFonts w:hint="eastAsia"/>
          <w:lang w:val="en-US" w:eastAsia="zh-CN"/>
        </w:rPr>
        <w:t>监测系统和湿度测量装置同时进行烟气湿度的测量，将两者读数的差值作为示值误差。</w:t>
      </w:r>
    </w:p>
    <w:p w14:paraId="58D356BF">
      <w:pPr>
        <w:pStyle w:val="84"/>
        <w:rPr>
          <w:rFonts w:hint="eastAsia"/>
          <w:lang w:val="en-US" w:eastAsia="zh-CN"/>
        </w:rPr>
      </w:pPr>
      <w:r>
        <w:rPr>
          <w:rFonts w:hint="eastAsia"/>
          <w:lang w:val="en-US" w:eastAsia="zh-CN"/>
        </w:rPr>
        <w:t xml:space="preserve">C.5.2 不确定度来源 </w:t>
      </w:r>
    </w:p>
    <w:p w14:paraId="03FFA5EC">
      <w:pPr>
        <w:pStyle w:val="42"/>
        <w:rPr>
          <w:rFonts w:hint="eastAsia"/>
        </w:rPr>
      </w:pPr>
      <w:r>
        <w:rPr>
          <w:rFonts w:hint="eastAsia"/>
          <w:lang w:val="en-US" w:eastAsia="zh-CN"/>
        </w:rPr>
        <w:t>a）工况</w:t>
      </w:r>
      <w:r>
        <w:t>变化</w:t>
      </w:r>
      <w:r>
        <w:rPr>
          <w:rFonts w:hint="eastAsia"/>
          <w:lang w:eastAsia="zh-CN"/>
        </w:rPr>
        <w:t>、</w:t>
      </w:r>
      <w:r>
        <w:rPr>
          <w:rFonts w:hint="eastAsia"/>
          <w:lang w:val="en-US" w:eastAsia="zh-CN"/>
        </w:rPr>
        <w:t>重复性</w:t>
      </w:r>
      <w:r>
        <w:t>等随机因素</w:t>
      </w:r>
      <w:r>
        <w:rPr>
          <w:rFonts w:hint="eastAsia"/>
        </w:rPr>
        <w:t>的不确定度</w:t>
      </w:r>
      <w:r>
        <w:rPr>
          <w:b w:val="0"/>
          <w:bCs w:val="0"/>
          <w:position w:val="-12"/>
        </w:rPr>
        <w:object>
          <v:shape id="_x0000_i1236" o:spt="75" type="#_x0000_t75" style="height:18pt;width:31.95pt;" o:ole="t" filled="f" o:preferrelative="t" stroked="f" coordsize="21600,21600">
            <v:path/>
            <v:fill on="f" focussize="0,0"/>
            <v:stroke on="f"/>
            <v:imagedata r:id="rId370" o:title=""/>
            <o:lock v:ext="edit" aspectratio="t"/>
            <w10:wrap type="none"/>
            <w10:anchorlock/>
          </v:shape>
          <o:OLEObject Type="Embed" ProgID="Equation.DSMT4" ShapeID="_x0000_i1236" DrawAspect="Content" ObjectID="_1468075936" r:id="rId369">
            <o:LockedField>false</o:LockedField>
          </o:OLEObject>
        </w:object>
      </w:r>
      <w:r>
        <w:rPr>
          <w:rFonts w:hint="eastAsia"/>
        </w:rPr>
        <w:t>。</w:t>
      </w:r>
    </w:p>
    <w:p w14:paraId="74F96611">
      <w:pPr>
        <w:pStyle w:val="42"/>
        <w:rPr>
          <w:rFonts w:hint="eastAsia"/>
        </w:rPr>
      </w:pPr>
      <w:r>
        <w:rPr>
          <w:rFonts w:hint="eastAsia"/>
          <w:lang w:val="en-US" w:eastAsia="zh-CN"/>
        </w:rPr>
        <w:t>b）</w:t>
      </w:r>
      <w:r>
        <w:rPr>
          <w:rFonts w:hint="eastAsia"/>
          <w:lang w:eastAsia="zh-CN"/>
        </w:rPr>
        <w:t>湿度</w:t>
      </w:r>
      <w:r>
        <w:rPr>
          <w:rFonts w:hint="eastAsia"/>
        </w:rPr>
        <w:t>测量装置</w:t>
      </w:r>
      <w:r>
        <w:rPr>
          <w:rFonts w:hint="eastAsia"/>
          <w:lang w:val="en-US" w:eastAsia="zh-CN"/>
        </w:rPr>
        <w:t>测量误差</w:t>
      </w:r>
      <w:r>
        <w:rPr>
          <w:rFonts w:hint="eastAsia"/>
        </w:rPr>
        <w:t>引入的不确定度</w:t>
      </w:r>
      <w:r>
        <w:rPr>
          <w:b w:val="0"/>
          <w:bCs w:val="0"/>
          <w:position w:val="-12"/>
        </w:rPr>
        <w:object>
          <v:shape id="_x0000_i1237" o:spt="75" type="#_x0000_t75" style="height:18pt;width:31.95pt;" o:ole="t" filled="f" o:preferrelative="t" stroked="f" coordsize="21600,21600">
            <v:path/>
            <v:fill on="f" focussize="0,0"/>
            <v:stroke on="f"/>
            <v:imagedata r:id="rId372" o:title=""/>
            <o:lock v:ext="edit" aspectratio="t"/>
            <w10:wrap type="none"/>
            <w10:anchorlock/>
          </v:shape>
          <o:OLEObject Type="Embed" ProgID="Equation.DSMT4" ShapeID="_x0000_i1237" DrawAspect="Content" ObjectID="_1468075937" r:id="rId371">
            <o:LockedField>false</o:LockedField>
          </o:OLEObject>
        </w:object>
      </w:r>
      <w:r>
        <w:rPr>
          <w:rFonts w:hint="eastAsia"/>
        </w:rPr>
        <w:t>；</w:t>
      </w:r>
    </w:p>
    <w:p w14:paraId="293F6A5B">
      <w:pPr>
        <w:pStyle w:val="84"/>
        <w:rPr>
          <w:rFonts w:hint="eastAsia"/>
        </w:rPr>
      </w:pPr>
      <w:r>
        <w:rPr>
          <w:rFonts w:hint="eastAsia"/>
          <w:lang w:val="en-US" w:eastAsia="zh-CN"/>
        </w:rPr>
        <w:t xml:space="preserve">C.5.3 </w:t>
      </w:r>
      <w:r>
        <w:rPr>
          <w:rFonts w:hint="eastAsia"/>
        </w:rPr>
        <w:t>标准不确定度</w:t>
      </w:r>
      <w:r>
        <w:rPr>
          <w:rFonts w:hint="eastAsia"/>
          <w:lang w:eastAsia="zh-CN"/>
        </w:rPr>
        <w:t>评定</w:t>
      </w:r>
      <w:r>
        <w:rPr>
          <w:rFonts w:hint="eastAsia"/>
        </w:rPr>
        <w:t xml:space="preserve"> </w:t>
      </w:r>
    </w:p>
    <w:p w14:paraId="4489087A">
      <w:pPr>
        <w:pStyle w:val="85"/>
      </w:pPr>
      <w:r>
        <w:rPr>
          <w:rFonts w:hint="eastAsia"/>
          <w:lang w:val="en-US" w:eastAsia="zh-CN"/>
        </w:rPr>
        <w:t>C.5.3</w:t>
      </w:r>
      <w:r>
        <w:rPr>
          <w:rFonts w:hint="eastAsia"/>
        </w:rPr>
        <w:t>.</w:t>
      </w:r>
      <w:r>
        <w:rPr>
          <w:rFonts w:hint="eastAsia"/>
          <w:lang w:val="en-US" w:eastAsia="zh-CN"/>
        </w:rPr>
        <w:t>1</w:t>
      </w:r>
      <w:r>
        <w:rPr>
          <w:rFonts w:hint="eastAsia"/>
        </w:rPr>
        <w:t xml:space="preserve"> 随机因素引入的标准不确定度</w:t>
      </w:r>
      <w:r>
        <w:rPr>
          <w:b w:val="0"/>
          <w:bCs w:val="0"/>
          <w:position w:val="-12"/>
        </w:rPr>
        <w:object>
          <v:shape id="_x0000_i1238" o:spt="75" type="#_x0000_t75" style="height:18pt;width:31.95pt;" o:ole="t" filled="f" o:preferrelative="t" stroked="f" coordsize="21600,21600">
            <v:path/>
            <v:fill on="f" focussize="0,0"/>
            <v:stroke on="f"/>
            <v:imagedata r:id="rId370" o:title=""/>
            <o:lock v:ext="edit" aspectratio="t"/>
            <w10:wrap type="none"/>
            <w10:anchorlock/>
          </v:shape>
          <o:OLEObject Type="Embed" ProgID="Equation.DSMT4" ShapeID="_x0000_i1238" DrawAspect="Content" ObjectID="_1468075938" r:id="rId373">
            <o:LockedField>false</o:LockedField>
          </o:OLEObject>
        </w:object>
      </w:r>
    </w:p>
    <w:p w14:paraId="01EA28CC">
      <w:pPr>
        <w:pStyle w:val="42"/>
      </w:pPr>
      <w:r>
        <w:rPr>
          <w:b w:val="0"/>
          <w:bCs w:val="0"/>
          <w:position w:val="-12"/>
        </w:rPr>
        <w:object>
          <v:shape id="_x0000_i1239" o:spt="75" type="#_x0000_t75" style="height:18pt;width:31.95pt;" o:ole="t" filled="f" o:preferrelative="t" stroked="f" coordsize="21600,21600">
            <v:path/>
            <v:fill on="f" focussize="0,0"/>
            <v:stroke on="f"/>
            <v:imagedata r:id="rId370" o:title=""/>
            <o:lock v:ext="edit" aspectratio="t"/>
            <w10:wrap type="none"/>
            <w10:anchorlock/>
          </v:shape>
          <o:OLEObject Type="Embed" ProgID="Equation.DSMT4" ShapeID="_x0000_i1239" DrawAspect="Content" ObjectID="_1468075939" r:id="rId374">
            <o:LockedField>false</o:LockedField>
          </o:OLEObject>
        </w:object>
      </w:r>
      <w:r>
        <w:t>由</w:t>
      </w:r>
      <w:r>
        <w:rPr>
          <w:rFonts w:hint="eastAsia"/>
          <w:lang w:val="en-US" w:eastAsia="zh-CN"/>
        </w:rPr>
        <w:t>工况</w:t>
      </w:r>
      <w:r>
        <w:t>变化</w:t>
      </w:r>
      <w:r>
        <w:rPr>
          <w:rFonts w:hint="eastAsia"/>
          <w:lang w:eastAsia="zh-CN"/>
        </w:rPr>
        <w:t>、</w:t>
      </w:r>
      <w:r>
        <w:rPr>
          <w:rFonts w:hint="eastAsia"/>
          <w:lang w:val="en-US" w:eastAsia="zh-CN"/>
        </w:rPr>
        <w:t>重复性</w:t>
      </w:r>
      <w:r>
        <w:t>等随机因素引起，为了减少</w:t>
      </w:r>
      <w:r>
        <w:rPr>
          <w:rFonts w:hint="eastAsia"/>
          <w:lang w:val="en-US" w:eastAsia="zh-CN"/>
        </w:rPr>
        <w:t>工况</w:t>
      </w:r>
      <w:r>
        <w:t>变化的影响，不单独分别考虑</w:t>
      </w:r>
      <w:r>
        <w:rPr>
          <w:position w:val="-12"/>
        </w:rPr>
        <w:object>
          <v:shape id="_x0000_i1240" o:spt="75" type="#_x0000_t75" style="height:18pt;width:19pt;" o:ole="t" filled="f" o:preferrelative="t" stroked="f" coordsize="21600,21600">
            <v:path/>
            <v:fill on="f" focussize="0,0"/>
            <v:stroke on="f"/>
            <v:imagedata r:id="rId376" o:title=""/>
            <o:lock v:ext="edit" aspectratio="t"/>
            <w10:wrap type="none"/>
            <w10:anchorlock/>
          </v:shape>
          <o:OLEObject Type="Embed" ProgID="Equation.DSMT4" ShapeID="_x0000_i1240" DrawAspect="Content" ObjectID="_1468075940" r:id="rId375">
            <o:LockedField>false</o:LockedField>
          </o:OLEObject>
        </w:object>
      </w:r>
      <w:r>
        <w:t>和</w:t>
      </w:r>
      <w:r>
        <w:rPr>
          <w:position w:val="-12"/>
        </w:rPr>
        <w:object>
          <v:shape id="_x0000_i1241" o:spt="75" type="#_x0000_t75" style="height:18pt;width:16pt;" o:ole="t" filled="f" o:preferrelative="t" stroked="f" coordsize="21600,21600">
            <v:path/>
            <v:fill on="f" focussize="0,0"/>
            <v:stroke on="f"/>
            <v:imagedata r:id="rId378" o:title=""/>
            <o:lock v:ext="edit" aspectratio="t"/>
            <w10:wrap type="none"/>
            <w10:anchorlock/>
          </v:shape>
          <o:OLEObject Type="Embed" ProgID="Equation.DSMT4" ShapeID="_x0000_i1241" DrawAspect="Content" ObjectID="_1468075941" r:id="rId377">
            <o:LockedField>false</o:LockedField>
          </o:OLEObject>
        </w:object>
      </w:r>
      <w:r>
        <w:t>的测量重复性，而采取考虑</w:t>
      </w:r>
      <w:r>
        <w:rPr>
          <w:position w:val="-12"/>
        </w:rPr>
        <w:object>
          <v:shape id="_x0000_i1242" o:spt="75" type="#_x0000_t75" style="height:18pt;width:19pt;" o:ole="t" filled="f" o:preferrelative="t" stroked="f" coordsize="21600,21600">
            <v:path/>
            <v:fill on="f" focussize="0,0"/>
            <v:stroke on="f"/>
            <v:imagedata r:id="rId376" o:title=""/>
            <o:lock v:ext="edit" aspectratio="t"/>
            <w10:wrap type="none"/>
            <w10:anchorlock/>
          </v:shape>
          <o:OLEObject Type="Embed" ProgID="Equation.DSMT4" ShapeID="_x0000_i1242" DrawAspect="Content" ObjectID="_1468075942" r:id="rId379">
            <o:LockedField>false</o:LockedField>
          </o:OLEObject>
        </w:object>
      </w:r>
      <w:r>
        <w:t>和</w:t>
      </w:r>
      <w:r>
        <w:rPr>
          <w:position w:val="-12"/>
        </w:rPr>
        <w:object>
          <v:shape id="_x0000_i1243" o:spt="75" type="#_x0000_t75" style="height:18pt;width:16pt;" o:ole="t" filled="f" o:preferrelative="t" stroked="f" coordsize="21600,21600">
            <v:path/>
            <v:fill on="f" focussize="0,0"/>
            <v:stroke on="f"/>
            <v:imagedata r:id="rId378" o:title=""/>
            <o:lock v:ext="edit" aspectratio="t"/>
            <w10:wrap type="none"/>
            <w10:anchorlock/>
          </v:shape>
          <o:OLEObject Type="Embed" ProgID="Equation.DSMT4" ShapeID="_x0000_i1243" DrawAspect="Content" ObjectID="_1468075943" r:id="rId380">
            <o:LockedField>false</o:LockedField>
          </o:OLEObject>
        </w:object>
      </w:r>
      <w:r>
        <w:rPr>
          <w:rFonts w:hint="eastAsia"/>
          <w:lang w:eastAsia="zh-CN"/>
        </w:rPr>
        <w:t>差值的测量重复性</w:t>
      </w:r>
      <w:r>
        <w:t>。</w:t>
      </w:r>
      <w:r>
        <w:rPr>
          <w:rFonts w:hint="eastAsia"/>
          <w:lang w:val="en-US" w:eastAsia="zh-CN"/>
        </w:rPr>
        <w:t>此外，由于重复测量过程中已包含读数引入的不确定度，因此不再单独考虑仪器分辨力所引入的不确定度分量。</w:t>
      </w:r>
    </w:p>
    <w:p w14:paraId="608A9DFC">
      <w:pPr>
        <w:pStyle w:val="42"/>
        <w:rPr>
          <w:rFonts w:hint="eastAsia"/>
        </w:rPr>
      </w:pPr>
      <w:r>
        <w:rPr>
          <w:b w:val="0"/>
          <w:bCs w:val="0"/>
          <w:position w:val="-12"/>
        </w:rPr>
        <w:object>
          <v:shape id="_x0000_i1244" o:spt="75" type="#_x0000_t75" style="height:18pt;width:31.95pt;" o:ole="t" filled="f" o:preferrelative="t" stroked="f" coordsize="21600,21600">
            <v:path/>
            <v:fill on="f" focussize="0,0"/>
            <v:stroke on="f"/>
            <v:imagedata r:id="rId370" o:title=""/>
            <o:lock v:ext="edit" aspectratio="t"/>
            <w10:wrap type="none"/>
            <w10:anchorlock/>
          </v:shape>
          <o:OLEObject Type="Embed" ProgID="Equation.DSMT4" ShapeID="_x0000_i1244" DrawAspect="Content" ObjectID="_1468075944" r:id="rId381">
            <o:LockedField>false</o:LockedField>
          </o:OLEObject>
        </w:object>
      </w:r>
      <w:r>
        <w:t>可以通过在相同的试验条件下连续多次手动测量</w:t>
      </w:r>
      <w:r>
        <w:rPr>
          <w:position w:val="-12"/>
        </w:rPr>
        <w:object>
          <v:shape id="_x0000_i1245" o:spt="75" type="#_x0000_t75" style="height:18pt;width:19pt;" o:ole="t" filled="f" o:preferrelative="t" stroked="f" coordsize="21600,21600">
            <v:path/>
            <v:fill on="f" focussize="0,0"/>
            <v:stroke on="f"/>
            <v:imagedata r:id="rId376" o:title=""/>
            <o:lock v:ext="edit" aspectratio="t"/>
            <w10:wrap type="none"/>
            <w10:anchorlock/>
          </v:shape>
          <o:OLEObject Type="Embed" ProgID="Equation.DSMT4" ShapeID="_x0000_i1245" DrawAspect="Content" ObjectID="_1468075945" r:id="rId382">
            <o:LockedField>false</o:LockedField>
          </o:OLEObject>
        </w:object>
      </w:r>
      <w:r>
        <w:t>和</w:t>
      </w:r>
      <w:r>
        <w:rPr>
          <w:position w:val="-12"/>
        </w:rPr>
        <w:object>
          <v:shape id="_x0000_i1246" o:spt="75" type="#_x0000_t75" style="height:18pt;width:16pt;" o:ole="t" filled="f" o:preferrelative="t" stroked="f" coordsize="21600,21600">
            <v:path/>
            <v:fill on="f" focussize="0,0"/>
            <v:stroke on="f"/>
            <v:imagedata r:id="rId378" o:title=""/>
            <o:lock v:ext="edit" aspectratio="t"/>
            <w10:wrap type="none"/>
            <w10:anchorlock/>
          </v:shape>
          <o:OLEObject Type="Embed" ProgID="Equation.DSMT4" ShapeID="_x0000_i1246" DrawAspect="Content" ObjectID="_1468075946" r:id="rId383">
            <o:LockedField>false</o:LockedField>
          </o:OLEObject>
        </w:object>
      </w:r>
      <w:r>
        <w:t>差</w:t>
      </w:r>
      <w:r>
        <w:rPr>
          <w:rFonts w:hint="eastAsia"/>
          <w:lang w:val="en-US" w:eastAsia="zh-CN"/>
        </w:rPr>
        <w:t>值</w:t>
      </w:r>
      <w:r>
        <w:t>的标准偏差获得，采用A类方法评定。</w:t>
      </w:r>
    </w:p>
    <w:p w14:paraId="7CB65A50">
      <w:pPr>
        <w:pStyle w:val="42"/>
        <w:rPr>
          <w:rFonts w:hint="eastAsia"/>
        </w:rPr>
      </w:pPr>
      <w:r>
        <w:rPr>
          <w:rFonts w:hint="eastAsia"/>
          <w:lang w:val="en-US" w:eastAsia="zh-CN"/>
        </w:rPr>
        <w:t>湿度</w:t>
      </w:r>
      <w:r>
        <w:rPr>
          <w:rFonts w:hint="eastAsia"/>
        </w:rPr>
        <w:t>示值误差测量结果见表</w:t>
      </w:r>
      <w:r>
        <w:rPr>
          <w:rFonts w:hint="eastAsia"/>
          <w:lang w:val="en-US" w:eastAsia="zh-CN"/>
        </w:rPr>
        <w:t>C.5</w:t>
      </w:r>
      <w:r>
        <w:rPr>
          <w:rFonts w:hint="eastAsia"/>
        </w:rPr>
        <w:t>：</w:t>
      </w:r>
    </w:p>
    <w:p w14:paraId="286FDC7D">
      <w:pPr>
        <w:pStyle w:val="72"/>
        <w:bidi w:val="0"/>
      </w:pPr>
      <w:r>
        <w:t>表</w:t>
      </w:r>
      <w:r>
        <w:rPr>
          <w:rFonts w:hint="eastAsia"/>
          <w:lang w:val="en-US" w:eastAsia="zh-CN"/>
        </w:rPr>
        <w:t>C.5</w:t>
      </w:r>
      <w:r>
        <w:t xml:space="preserve"> </w:t>
      </w:r>
      <w:r>
        <w:rPr>
          <w:rFonts w:hint="eastAsia"/>
          <w:lang w:val="en-US" w:eastAsia="zh-CN"/>
        </w:rPr>
        <w:t>烟气湿度</w:t>
      </w:r>
      <w:r>
        <w:t>测量结果</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635"/>
        <w:gridCol w:w="635"/>
        <w:gridCol w:w="635"/>
        <w:gridCol w:w="635"/>
        <w:gridCol w:w="5"/>
        <w:gridCol w:w="630"/>
        <w:gridCol w:w="635"/>
        <w:gridCol w:w="635"/>
        <w:gridCol w:w="635"/>
        <w:gridCol w:w="635"/>
        <w:gridCol w:w="635"/>
        <w:gridCol w:w="5"/>
        <w:gridCol w:w="630"/>
        <w:gridCol w:w="635"/>
      </w:tblGrid>
      <w:tr w14:paraId="45F84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Merge w:val="restart"/>
            <w:noWrap w:val="0"/>
            <w:vAlign w:val="center"/>
          </w:tcPr>
          <w:p w14:paraId="41100C1F">
            <w:pPr>
              <w:pStyle w:val="73"/>
              <w:bidi w:val="0"/>
            </w:pPr>
            <w:r>
              <w:t>测量位置</w:t>
            </w:r>
          </w:p>
        </w:tc>
        <w:tc>
          <w:tcPr>
            <w:tcW w:w="7212" w:type="dxa"/>
            <w:gridSpan w:val="14"/>
            <w:noWrap w:val="0"/>
            <w:vAlign w:val="center"/>
          </w:tcPr>
          <w:p w14:paraId="2E9A9D60">
            <w:pPr>
              <w:pStyle w:val="73"/>
              <w:bidi w:val="0"/>
              <w:rPr>
                <w:rFonts w:hint="eastAsia"/>
                <w:lang w:eastAsia="zh-CN"/>
              </w:rPr>
            </w:pPr>
            <w:r>
              <w:t>多次测量数据</w:t>
            </w:r>
          </w:p>
        </w:tc>
      </w:tr>
      <w:tr w14:paraId="14FA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Merge w:val="continue"/>
            <w:noWrap w:val="0"/>
            <w:vAlign w:val="center"/>
          </w:tcPr>
          <w:p w14:paraId="036F7323">
            <w:pPr>
              <w:pStyle w:val="73"/>
              <w:bidi w:val="0"/>
            </w:pPr>
          </w:p>
        </w:tc>
        <w:tc>
          <w:tcPr>
            <w:tcW w:w="1202" w:type="dxa"/>
            <w:gridSpan w:val="2"/>
            <w:noWrap w:val="0"/>
            <w:vAlign w:val="center"/>
          </w:tcPr>
          <w:p w14:paraId="0A3197B7">
            <w:pPr>
              <w:pStyle w:val="73"/>
              <w:bidi w:val="0"/>
            </w:pPr>
            <w:r>
              <w:rPr>
                <w:rFonts w:hint="eastAsia"/>
              </w:rPr>
              <w:t>1</w:t>
            </w:r>
          </w:p>
        </w:tc>
        <w:tc>
          <w:tcPr>
            <w:tcW w:w="1202" w:type="dxa"/>
            <w:gridSpan w:val="2"/>
            <w:noWrap w:val="0"/>
            <w:vAlign w:val="center"/>
          </w:tcPr>
          <w:p w14:paraId="360EEE15">
            <w:pPr>
              <w:pStyle w:val="73"/>
              <w:bidi w:val="0"/>
            </w:pPr>
            <w:r>
              <w:rPr>
                <w:rFonts w:hint="eastAsia"/>
              </w:rPr>
              <w:t>2</w:t>
            </w:r>
          </w:p>
        </w:tc>
        <w:tc>
          <w:tcPr>
            <w:tcW w:w="1202" w:type="dxa"/>
            <w:gridSpan w:val="3"/>
            <w:noWrap w:val="0"/>
            <w:vAlign w:val="center"/>
          </w:tcPr>
          <w:p w14:paraId="05D8B85B">
            <w:pPr>
              <w:pStyle w:val="73"/>
              <w:bidi w:val="0"/>
            </w:pPr>
            <w:r>
              <w:rPr>
                <w:rFonts w:hint="eastAsia"/>
              </w:rPr>
              <w:t>3</w:t>
            </w:r>
          </w:p>
        </w:tc>
        <w:tc>
          <w:tcPr>
            <w:tcW w:w="1202" w:type="dxa"/>
            <w:gridSpan w:val="2"/>
            <w:noWrap w:val="0"/>
            <w:vAlign w:val="center"/>
          </w:tcPr>
          <w:p w14:paraId="6F9C7C5C">
            <w:pPr>
              <w:pStyle w:val="73"/>
              <w:bidi w:val="0"/>
            </w:pPr>
            <w:r>
              <w:rPr>
                <w:rFonts w:hint="eastAsia"/>
              </w:rPr>
              <w:t>4</w:t>
            </w:r>
          </w:p>
        </w:tc>
        <w:tc>
          <w:tcPr>
            <w:tcW w:w="1202" w:type="dxa"/>
            <w:gridSpan w:val="2"/>
            <w:noWrap w:val="0"/>
            <w:vAlign w:val="center"/>
          </w:tcPr>
          <w:p w14:paraId="1BAD77EC">
            <w:pPr>
              <w:pStyle w:val="73"/>
              <w:bidi w:val="0"/>
            </w:pPr>
            <w:r>
              <w:rPr>
                <w:rFonts w:hint="eastAsia"/>
              </w:rPr>
              <w:t>5</w:t>
            </w:r>
          </w:p>
        </w:tc>
        <w:tc>
          <w:tcPr>
            <w:tcW w:w="1202" w:type="dxa"/>
            <w:gridSpan w:val="3"/>
            <w:noWrap w:val="0"/>
            <w:vAlign w:val="center"/>
          </w:tcPr>
          <w:p w14:paraId="62B2648A">
            <w:pPr>
              <w:pStyle w:val="73"/>
              <w:bidi w:val="0"/>
            </w:pPr>
            <w:r>
              <w:rPr>
                <w:rFonts w:hint="eastAsia"/>
              </w:rPr>
              <w:t>6</w:t>
            </w:r>
          </w:p>
        </w:tc>
      </w:tr>
      <w:tr w14:paraId="1922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vMerge w:val="continue"/>
            <w:noWrap w:val="0"/>
            <w:vAlign w:val="center"/>
          </w:tcPr>
          <w:p w14:paraId="6D573F45">
            <w:pPr>
              <w:pStyle w:val="73"/>
              <w:bidi w:val="0"/>
            </w:pPr>
          </w:p>
        </w:tc>
        <w:tc>
          <w:tcPr>
            <w:tcW w:w="601" w:type="dxa"/>
            <w:noWrap w:val="0"/>
            <w:vAlign w:val="center"/>
          </w:tcPr>
          <w:p w14:paraId="578B8F3A">
            <w:pPr>
              <w:pStyle w:val="73"/>
              <w:bidi w:val="0"/>
            </w:pPr>
            <w:r>
              <w:t>系统</w:t>
            </w:r>
          </w:p>
        </w:tc>
        <w:tc>
          <w:tcPr>
            <w:tcW w:w="601" w:type="dxa"/>
            <w:noWrap w:val="0"/>
            <w:vAlign w:val="center"/>
          </w:tcPr>
          <w:p w14:paraId="1C9CACB9">
            <w:pPr>
              <w:pStyle w:val="73"/>
              <w:bidi w:val="0"/>
            </w:pPr>
            <w:r>
              <w:t>实际</w:t>
            </w:r>
          </w:p>
        </w:tc>
        <w:tc>
          <w:tcPr>
            <w:tcW w:w="601" w:type="dxa"/>
            <w:noWrap w:val="0"/>
            <w:vAlign w:val="center"/>
          </w:tcPr>
          <w:p w14:paraId="38C43016">
            <w:pPr>
              <w:pStyle w:val="73"/>
              <w:bidi w:val="0"/>
            </w:pPr>
            <w:r>
              <w:t>系统</w:t>
            </w:r>
          </w:p>
        </w:tc>
        <w:tc>
          <w:tcPr>
            <w:tcW w:w="601" w:type="dxa"/>
            <w:noWrap w:val="0"/>
            <w:vAlign w:val="center"/>
          </w:tcPr>
          <w:p w14:paraId="7700C816">
            <w:pPr>
              <w:pStyle w:val="73"/>
              <w:bidi w:val="0"/>
            </w:pPr>
            <w:r>
              <w:t>实际</w:t>
            </w:r>
          </w:p>
        </w:tc>
        <w:tc>
          <w:tcPr>
            <w:tcW w:w="601" w:type="dxa"/>
            <w:gridSpan w:val="2"/>
            <w:noWrap w:val="0"/>
            <w:vAlign w:val="center"/>
          </w:tcPr>
          <w:p w14:paraId="685AECAB">
            <w:pPr>
              <w:pStyle w:val="73"/>
              <w:bidi w:val="0"/>
            </w:pPr>
            <w:r>
              <w:t>系统</w:t>
            </w:r>
          </w:p>
        </w:tc>
        <w:tc>
          <w:tcPr>
            <w:tcW w:w="601" w:type="dxa"/>
            <w:noWrap w:val="0"/>
            <w:vAlign w:val="center"/>
          </w:tcPr>
          <w:p w14:paraId="5BFF5C9E">
            <w:pPr>
              <w:pStyle w:val="73"/>
              <w:bidi w:val="0"/>
            </w:pPr>
            <w:r>
              <w:t>实际</w:t>
            </w:r>
          </w:p>
        </w:tc>
        <w:tc>
          <w:tcPr>
            <w:tcW w:w="601" w:type="dxa"/>
            <w:noWrap w:val="0"/>
            <w:vAlign w:val="center"/>
          </w:tcPr>
          <w:p w14:paraId="0E9465CF">
            <w:pPr>
              <w:pStyle w:val="73"/>
              <w:bidi w:val="0"/>
            </w:pPr>
            <w:r>
              <w:t>系统</w:t>
            </w:r>
          </w:p>
        </w:tc>
        <w:tc>
          <w:tcPr>
            <w:tcW w:w="601" w:type="dxa"/>
            <w:noWrap w:val="0"/>
            <w:vAlign w:val="center"/>
          </w:tcPr>
          <w:p w14:paraId="078C0E22">
            <w:pPr>
              <w:pStyle w:val="73"/>
              <w:bidi w:val="0"/>
            </w:pPr>
            <w:r>
              <w:t>实际</w:t>
            </w:r>
          </w:p>
        </w:tc>
        <w:tc>
          <w:tcPr>
            <w:tcW w:w="601" w:type="dxa"/>
            <w:noWrap w:val="0"/>
            <w:vAlign w:val="center"/>
          </w:tcPr>
          <w:p w14:paraId="0637F9B4">
            <w:pPr>
              <w:pStyle w:val="73"/>
              <w:bidi w:val="0"/>
            </w:pPr>
            <w:r>
              <w:t>系统</w:t>
            </w:r>
          </w:p>
        </w:tc>
        <w:tc>
          <w:tcPr>
            <w:tcW w:w="601" w:type="dxa"/>
            <w:noWrap w:val="0"/>
            <w:vAlign w:val="center"/>
          </w:tcPr>
          <w:p w14:paraId="23624D3C">
            <w:pPr>
              <w:pStyle w:val="73"/>
              <w:bidi w:val="0"/>
            </w:pPr>
            <w:r>
              <w:t>实际</w:t>
            </w:r>
          </w:p>
        </w:tc>
        <w:tc>
          <w:tcPr>
            <w:tcW w:w="601" w:type="dxa"/>
            <w:gridSpan w:val="2"/>
            <w:noWrap w:val="0"/>
            <w:vAlign w:val="center"/>
          </w:tcPr>
          <w:p w14:paraId="58DE9E24">
            <w:pPr>
              <w:pStyle w:val="73"/>
              <w:bidi w:val="0"/>
            </w:pPr>
            <w:r>
              <w:t>系统</w:t>
            </w:r>
          </w:p>
        </w:tc>
        <w:tc>
          <w:tcPr>
            <w:tcW w:w="601" w:type="dxa"/>
            <w:noWrap w:val="0"/>
            <w:vAlign w:val="center"/>
          </w:tcPr>
          <w:p w14:paraId="05050F9B">
            <w:pPr>
              <w:pStyle w:val="73"/>
              <w:bidi w:val="0"/>
            </w:pPr>
            <w:r>
              <w:t>实际</w:t>
            </w:r>
          </w:p>
        </w:tc>
      </w:tr>
      <w:tr w14:paraId="4A61F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noWrap w:val="0"/>
            <w:vAlign w:val="center"/>
          </w:tcPr>
          <w:p w14:paraId="1FF26300">
            <w:pPr>
              <w:pStyle w:val="73"/>
              <w:bidi w:val="0"/>
              <w:rPr>
                <w:rFonts w:hint="eastAsia" w:eastAsia="宋体"/>
                <w:lang w:eastAsia="zh-CN"/>
              </w:rPr>
            </w:pPr>
            <w:r>
              <w:rPr>
                <w:rFonts w:hint="eastAsia"/>
                <w:lang w:val="en-US" w:eastAsia="zh-CN"/>
              </w:rPr>
              <w:t>湿度</w:t>
            </w:r>
            <w:r>
              <w:rPr>
                <w:rFonts w:hint="eastAsia"/>
              </w:rPr>
              <w:t xml:space="preserve">示值/ </w:t>
            </w:r>
            <w:r>
              <w:rPr>
                <w:rFonts w:hint="eastAsia"/>
                <w:lang w:val="en-US" w:eastAsia="zh-CN"/>
              </w:rPr>
              <w:t>%</w:t>
            </w:r>
          </w:p>
        </w:tc>
        <w:tc>
          <w:tcPr>
            <w:tcW w:w="601" w:type="dxa"/>
            <w:noWrap w:val="0"/>
            <w:vAlign w:val="center"/>
          </w:tcPr>
          <w:p w14:paraId="551D8AF8">
            <w:pPr>
              <w:pStyle w:val="73"/>
              <w:bidi w:val="0"/>
              <w:rPr>
                <w:rFonts w:hint="default"/>
                <w:lang w:val="en-US" w:eastAsia="zh-CN"/>
              </w:rPr>
            </w:pPr>
            <w:r>
              <w:rPr>
                <w:rFonts w:hint="eastAsia"/>
                <w:lang w:val="en-US" w:eastAsia="zh-CN"/>
              </w:rPr>
              <w:t>8.29</w:t>
            </w:r>
          </w:p>
        </w:tc>
        <w:tc>
          <w:tcPr>
            <w:tcW w:w="601" w:type="dxa"/>
            <w:noWrap w:val="0"/>
            <w:vAlign w:val="center"/>
          </w:tcPr>
          <w:p w14:paraId="5818A633">
            <w:pPr>
              <w:pStyle w:val="73"/>
              <w:bidi w:val="0"/>
              <w:rPr>
                <w:rFonts w:hint="default"/>
                <w:lang w:val="en-US" w:eastAsia="zh-CN"/>
              </w:rPr>
            </w:pPr>
            <w:r>
              <w:rPr>
                <w:rFonts w:hint="eastAsia"/>
                <w:lang w:val="en-US" w:eastAsia="zh-CN"/>
              </w:rPr>
              <w:t>8.87</w:t>
            </w:r>
          </w:p>
        </w:tc>
        <w:tc>
          <w:tcPr>
            <w:tcW w:w="601" w:type="dxa"/>
            <w:noWrap w:val="0"/>
            <w:vAlign w:val="center"/>
          </w:tcPr>
          <w:p w14:paraId="627B536E">
            <w:pPr>
              <w:pStyle w:val="73"/>
              <w:bidi w:val="0"/>
              <w:rPr>
                <w:rFonts w:hint="default"/>
                <w:lang w:val="en-US" w:eastAsia="zh-CN"/>
              </w:rPr>
            </w:pPr>
            <w:r>
              <w:rPr>
                <w:rFonts w:hint="eastAsia"/>
                <w:lang w:val="en-US" w:eastAsia="zh-CN"/>
              </w:rPr>
              <w:t>8.36</w:t>
            </w:r>
          </w:p>
        </w:tc>
        <w:tc>
          <w:tcPr>
            <w:tcW w:w="601" w:type="dxa"/>
            <w:noWrap w:val="0"/>
            <w:vAlign w:val="center"/>
          </w:tcPr>
          <w:p w14:paraId="128708FC">
            <w:pPr>
              <w:pStyle w:val="73"/>
              <w:bidi w:val="0"/>
              <w:rPr>
                <w:rFonts w:hint="default"/>
                <w:lang w:val="en-US" w:eastAsia="zh-CN"/>
              </w:rPr>
            </w:pPr>
            <w:r>
              <w:rPr>
                <w:rFonts w:hint="eastAsia"/>
                <w:lang w:val="en-US" w:eastAsia="zh-CN"/>
              </w:rPr>
              <w:t>8.82</w:t>
            </w:r>
          </w:p>
        </w:tc>
        <w:tc>
          <w:tcPr>
            <w:tcW w:w="601" w:type="dxa"/>
            <w:gridSpan w:val="2"/>
            <w:noWrap w:val="0"/>
            <w:vAlign w:val="center"/>
          </w:tcPr>
          <w:p w14:paraId="764A162E">
            <w:pPr>
              <w:pStyle w:val="73"/>
              <w:bidi w:val="0"/>
              <w:rPr>
                <w:rFonts w:hint="default"/>
                <w:lang w:val="en-US" w:eastAsia="zh-CN"/>
              </w:rPr>
            </w:pPr>
            <w:r>
              <w:rPr>
                <w:rFonts w:hint="eastAsia"/>
                <w:lang w:val="en-US" w:eastAsia="zh-CN"/>
              </w:rPr>
              <w:t>8.55</w:t>
            </w:r>
          </w:p>
        </w:tc>
        <w:tc>
          <w:tcPr>
            <w:tcW w:w="601" w:type="dxa"/>
            <w:noWrap w:val="0"/>
            <w:vAlign w:val="center"/>
          </w:tcPr>
          <w:p w14:paraId="4B0833CF">
            <w:pPr>
              <w:pStyle w:val="73"/>
              <w:bidi w:val="0"/>
              <w:rPr>
                <w:rFonts w:hint="default"/>
                <w:lang w:val="en-US" w:eastAsia="zh-CN"/>
              </w:rPr>
            </w:pPr>
            <w:r>
              <w:rPr>
                <w:rFonts w:hint="eastAsia"/>
                <w:lang w:val="en-US" w:eastAsia="zh-CN"/>
              </w:rPr>
              <w:t>9.19</w:t>
            </w:r>
          </w:p>
        </w:tc>
        <w:tc>
          <w:tcPr>
            <w:tcW w:w="601" w:type="dxa"/>
            <w:noWrap w:val="0"/>
            <w:vAlign w:val="center"/>
          </w:tcPr>
          <w:p w14:paraId="548473BD">
            <w:pPr>
              <w:pStyle w:val="73"/>
              <w:bidi w:val="0"/>
              <w:rPr>
                <w:rFonts w:hint="default"/>
                <w:lang w:val="en-US" w:eastAsia="zh-CN"/>
              </w:rPr>
            </w:pPr>
            <w:r>
              <w:rPr>
                <w:rFonts w:hint="eastAsia"/>
                <w:lang w:val="en-US" w:eastAsia="zh-CN"/>
              </w:rPr>
              <w:t>8.59</w:t>
            </w:r>
          </w:p>
        </w:tc>
        <w:tc>
          <w:tcPr>
            <w:tcW w:w="601" w:type="dxa"/>
            <w:noWrap w:val="0"/>
            <w:vAlign w:val="center"/>
          </w:tcPr>
          <w:p w14:paraId="70DC08D8">
            <w:pPr>
              <w:pStyle w:val="73"/>
              <w:bidi w:val="0"/>
              <w:rPr>
                <w:rFonts w:hint="default"/>
                <w:lang w:val="en-US" w:eastAsia="zh-CN"/>
              </w:rPr>
            </w:pPr>
            <w:r>
              <w:rPr>
                <w:rFonts w:hint="eastAsia"/>
                <w:lang w:val="en-US" w:eastAsia="zh-CN"/>
              </w:rPr>
              <w:t>9.21</w:t>
            </w:r>
          </w:p>
        </w:tc>
        <w:tc>
          <w:tcPr>
            <w:tcW w:w="601" w:type="dxa"/>
            <w:noWrap w:val="0"/>
            <w:vAlign w:val="center"/>
          </w:tcPr>
          <w:p w14:paraId="4BBD3103">
            <w:pPr>
              <w:pStyle w:val="73"/>
              <w:bidi w:val="0"/>
              <w:rPr>
                <w:rFonts w:hint="default"/>
                <w:lang w:val="en-US" w:eastAsia="zh-CN"/>
              </w:rPr>
            </w:pPr>
            <w:r>
              <w:rPr>
                <w:rFonts w:hint="eastAsia"/>
                <w:lang w:val="en-US" w:eastAsia="zh-CN"/>
              </w:rPr>
              <w:t>8.37</w:t>
            </w:r>
          </w:p>
        </w:tc>
        <w:tc>
          <w:tcPr>
            <w:tcW w:w="601" w:type="dxa"/>
            <w:noWrap w:val="0"/>
            <w:vAlign w:val="center"/>
          </w:tcPr>
          <w:p w14:paraId="75A4F1D4">
            <w:pPr>
              <w:pStyle w:val="73"/>
              <w:bidi w:val="0"/>
              <w:rPr>
                <w:rFonts w:hint="default"/>
                <w:lang w:val="en-US" w:eastAsia="zh-CN"/>
              </w:rPr>
            </w:pPr>
            <w:r>
              <w:rPr>
                <w:rFonts w:hint="eastAsia"/>
                <w:lang w:val="en-US" w:eastAsia="zh-CN"/>
              </w:rPr>
              <w:t>8.90</w:t>
            </w:r>
          </w:p>
        </w:tc>
        <w:tc>
          <w:tcPr>
            <w:tcW w:w="601" w:type="dxa"/>
            <w:gridSpan w:val="2"/>
            <w:noWrap w:val="0"/>
            <w:vAlign w:val="center"/>
          </w:tcPr>
          <w:p w14:paraId="28A1F03B">
            <w:pPr>
              <w:pStyle w:val="73"/>
              <w:bidi w:val="0"/>
              <w:rPr>
                <w:rFonts w:hint="default"/>
                <w:lang w:val="en-US" w:eastAsia="zh-CN"/>
              </w:rPr>
            </w:pPr>
            <w:r>
              <w:rPr>
                <w:rFonts w:hint="eastAsia"/>
                <w:lang w:val="en-US" w:eastAsia="zh-CN"/>
              </w:rPr>
              <w:t>8.65</w:t>
            </w:r>
          </w:p>
        </w:tc>
        <w:tc>
          <w:tcPr>
            <w:tcW w:w="601" w:type="dxa"/>
            <w:noWrap w:val="0"/>
            <w:vAlign w:val="center"/>
          </w:tcPr>
          <w:p w14:paraId="3137F171">
            <w:pPr>
              <w:pStyle w:val="73"/>
              <w:bidi w:val="0"/>
              <w:rPr>
                <w:rFonts w:hint="default"/>
                <w:lang w:val="en-US" w:eastAsia="zh-CN"/>
              </w:rPr>
            </w:pPr>
            <w:r>
              <w:rPr>
                <w:rFonts w:hint="eastAsia"/>
                <w:lang w:val="en-US" w:eastAsia="zh-CN"/>
              </w:rPr>
              <w:t>9.35</w:t>
            </w:r>
          </w:p>
        </w:tc>
      </w:tr>
      <w:tr w14:paraId="23989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0" w:type="dxa"/>
            <w:noWrap w:val="0"/>
            <w:vAlign w:val="center"/>
          </w:tcPr>
          <w:p w14:paraId="37C34B6F">
            <w:pPr>
              <w:pStyle w:val="73"/>
              <w:bidi w:val="0"/>
              <w:rPr>
                <w:rFonts w:hint="eastAsia"/>
                <w:lang w:eastAsia="zh-CN"/>
              </w:rPr>
            </w:pPr>
            <w:r>
              <w:rPr>
                <w:rFonts w:hint="eastAsia"/>
              </w:rPr>
              <w:t>差值</w:t>
            </w:r>
            <w:r>
              <w:rPr>
                <w:rFonts w:hint="eastAsia"/>
                <w:lang w:val="en-US" w:eastAsia="zh-CN"/>
              </w:rPr>
              <w:t>/ %</w:t>
            </w:r>
          </w:p>
        </w:tc>
        <w:tc>
          <w:tcPr>
            <w:tcW w:w="1202" w:type="dxa"/>
            <w:gridSpan w:val="2"/>
            <w:noWrap w:val="0"/>
            <w:vAlign w:val="center"/>
          </w:tcPr>
          <w:p w14:paraId="00E4D61C">
            <w:pPr>
              <w:pStyle w:val="73"/>
              <w:bidi w:val="0"/>
              <w:rPr>
                <w:rFonts w:hint="default"/>
                <w:lang w:val="en-US" w:eastAsia="zh-CN"/>
              </w:rPr>
            </w:pPr>
            <w:r>
              <w:rPr>
                <w:rFonts w:hint="eastAsia"/>
                <w:lang w:val="en-US" w:eastAsia="zh-CN"/>
              </w:rPr>
              <w:t>-0.58</w:t>
            </w:r>
          </w:p>
        </w:tc>
        <w:tc>
          <w:tcPr>
            <w:tcW w:w="1202" w:type="dxa"/>
            <w:gridSpan w:val="2"/>
            <w:noWrap w:val="0"/>
            <w:vAlign w:val="center"/>
          </w:tcPr>
          <w:p w14:paraId="60B1A637">
            <w:pPr>
              <w:pStyle w:val="73"/>
              <w:bidi w:val="0"/>
              <w:rPr>
                <w:rFonts w:hint="default"/>
                <w:lang w:val="en-US" w:eastAsia="zh-CN"/>
              </w:rPr>
            </w:pPr>
            <w:r>
              <w:rPr>
                <w:rFonts w:hint="eastAsia"/>
                <w:lang w:val="en-US" w:eastAsia="zh-CN"/>
              </w:rPr>
              <w:t>-0.46</w:t>
            </w:r>
          </w:p>
        </w:tc>
        <w:tc>
          <w:tcPr>
            <w:tcW w:w="1202" w:type="dxa"/>
            <w:gridSpan w:val="3"/>
            <w:noWrap w:val="0"/>
            <w:vAlign w:val="center"/>
          </w:tcPr>
          <w:p w14:paraId="61A71EA6">
            <w:pPr>
              <w:pStyle w:val="73"/>
              <w:bidi w:val="0"/>
              <w:rPr>
                <w:rFonts w:hint="default"/>
                <w:lang w:val="en-US" w:eastAsia="zh-CN"/>
              </w:rPr>
            </w:pPr>
            <w:r>
              <w:rPr>
                <w:rFonts w:hint="eastAsia"/>
                <w:lang w:val="en-US" w:eastAsia="zh-CN"/>
              </w:rPr>
              <w:t>-0.64</w:t>
            </w:r>
          </w:p>
        </w:tc>
        <w:tc>
          <w:tcPr>
            <w:tcW w:w="1202" w:type="dxa"/>
            <w:gridSpan w:val="2"/>
            <w:noWrap w:val="0"/>
            <w:vAlign w:val="center"/>
          </w:tcPr>
          <w:p w14:paraId="0E5C091E">
            <w:pPr>
              <w:pStyle w:val="73"/>
              <w:bidi w:val="0"/>
              <w:rPr>
                <w:rFonts w:hint="default"/>
                <w:lang w:val="en-US" w:eastAsia="zh-CN"/>
              </w:rPr>
            </w:pPr>
            <w:r>
              <w:rPr>
                <w:rFonts w:hint="eastAsia"/>
                <w:lang w:val="en-US" w:eastAsia="zh-CN"/>
              </w:rPr>
              <w:t>-0.62</w:t>
            </w:r>
          </w:p>
        </w:tc>
        <w:tc>
          <w:tcPr>
            <w:tcW w:w="1202" w:type="dxa"/>
            <w:gridSpan w:val="2"/>
            <w:noWrap w:val="0"/>
            <w:vAlign w:val="center"/>
          </w:tcPr>
          <w:p w14:paraId="2E0DD38E">
            <w:pPr>
              <w:pStyle w:val="73"/>
              <w:bidi w:val="0"/>
              <w:rPr>
                <w:rFonts w:hint="default"/>
                <w:lang w:val="en-US" w:eastAsia="zh-CN"/>
              </w:rPr>
            </w:pPr>
            <w:r>
              <w:rPr>
                <w:rFonts w:hint="eastAsia"/>
                <w:lang w:val="en-US" w:eastAsia="zh-CN"/>
              </w:rPr>
              <w:t>-0.53</w:t>
            </w:r>
          </w:p>
        </w:tc>
        <w:tc>
          <w:tcPr>
            <w:tcW w:w="1202" w:type="dxa"/>
            <w:gridSpan w:val="3"/>
            <w:noWrap w:val="0"/>
            <w:vAlign w:val="center"/>
          </w:tcPr>
          <w:p w14:paraId="33802B88">
            <w:pPr>
              <w:pStyle w:val="73"/>
              <w:bidi w:val="0"/>
              <w:rPr>
                <w:rFonts w:hint="default"/>
                <w:lang w:val="en-US" w:eastAsia="zh-CN"/>
              </w:rPr>
            </w:pPr>
            <w:r>
              <w:rPr>
                <w:rFonts w:hint="eastAsia"/>
                <w:lang w:val="en-US" w:eastAsia="zh-CN"/>
              </w:rPr>
              <w:t>-0.70</w:t>
            </w:r>
          </w:p>
        </w:tc>
      </w:tr>
      <w:tr w14:paraId="7FD0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12" w:type="dxa"/>
            <w:gridSpan w:val="3"/>
            <w:noWrap w:val="0"/>
            <w:vAlign w:val="center"/>
          </w:tcPr>
          <w:p w14:paraId="2D93162F">
            <w:pPr>
              <w:pStyle w:val="73"/>
              <w:bidi w:val="0"/>
              <w:rPr>
                <w:rFonts w:hint="eastAsia"/>
                <w:lang w:eastAsia="zh-CN"/>
              </w:rPr>
            </w:pPr>
            <w:r>
              <w:rPr>
                <w:rFonts w:hint="eastAsia"/>
              </w:rPr>
              <w:t>差值平均值</w:t>
            </w:r>
            <w:r>
              <w:rPr>
                <w:rFonts w:hint="eastAsia"/>
                <w:lang w:val="en-US" w:eastAsia="zh-CN"/>
              </w:rPr>
              <w:t>/ %</w:t>
            </w:r>
          </w:p>
        </w:tc>
        <w:tc>
          <w:tcPr>
            <w:tcW w:w="1207" w:type="dxa"/>
            <w:gridSpan w:val="3"/>
            <w:noWrap w:val="0"/>
            <w:vAlign w:val="center"/>
          </w:tcPr>
          <w:p w14:paraId="2759357F">
            <w:pPr>
              <w:pStyle w:val="73"/>
              <w:bidi w:val="0"/>
              <w:rPr>
                <w:rFonts w:hint="default"/>
                <w:lang w:val="en-US" w:eastAsia="zh-CN"/>
              </w:rPr>
            </w:pPr>
            <w:r>
              <w:rPr>
                <w:rFonts w:hint="eastAsia"/>
                <w:lang w:val="en-US" w:eastAsia="zh-CN"/>
              </w:rPr>
              <w:t>-0.59</w:t>
            </w:r>
          </w:p>
        </w:tc>
        <w:tc>
          <w:tcPr>
            <w:tcW w:w="1197" w:type="dxa"/>
            <w:gridSpan w:val="2"/>
            <w:noWrap w:val="0"/>
            <w:vAlign w:val="center"/>
          </w:tcPr>
          <w:p w14:paraId="7B86EE64">
            <w:pPr>
              <w:pStyle w:val="73"/>
              <w:bidi w:val="0"/>
              <w:rPr>
                <w:rFonts w:hint="eastAsia"/>
                <w:lang w:val="en-US" w:eastAsia="zh-CN"/>
              </w:rPr>
            </w:pPr>
            <w:r>
              <w:rPr>
                <w:rFonts w:hint="eastAsia"/>
                <w:lang w:val="en-US" w:eastAsia="zh-CN"/>
              </w:rPr>
              <w:t>标准偏差/ %</w:t>
            </w:r>
          </w:p>
        </w:tc>
        <w:tc>
          <w:tcPr>
            <w:tcW w:w="1202" w:type="dxa"/>
            <w:gridSpan w:val="2"/>
            <w:noWrap w:val="0"/>
            <w:vAlign w:val="center"/>
          </w:tcPr>
          <w:p w14:paraId="68509EDE">
            <w:pPr>
              <w:pStyle w:val="73"/>
              <w:bidi w:val="0"/>
              <w:rPr>
                <w:rFonts w:hint="default"/>
                <w:lang w:val="en-US" w:eastAsia="zh-CN"/>
              </w:rPr>
            </w:pPr>
            <w:r>
              <w:rPr>
                <w:rFonts w:hint="eastAsia"/>
                <w:lang w:val="en-US" w:eastAsia="zh-CN"/>
              </w:rPr>
              <w:t>0.085</w:t>
            </w:r>
          </w:p>
        </w:tc>
        <w:tc>
          <w:tcPr>
            <w:tcW w:w="1207" w:type="dxa"/>
            <w:gridSpan w:val="3"/>
            <w:noWrap w:val="0"/>
            <w:vAlign w:val="center"/>
          </w:tcPr>
          <w:p w14:paraId="54010CBC">
            <w:pPr>
              <w:pStyle w:val="73"/>
              <w:bidi w:val="0"/>
              <w:rPr>
                <w:rFonts w:hint="eastAsia"/>
                <w:lang w:val="en-US" w:eastAsia="zh-CN"/>
              </w:rPr>
            </w:pPr>
            <w:r>
              <w:rPr>
                <w:rFonts w:hint="eastAsia"/>
                <w:lang w:val="en-US" w:eastAsia="zh-CN"/>
              </w:rPr>
              <w:t>实测平均值</w:t>
            </w:r>
          </w:p>
          <w:p w14:paraId="0ABEAEA0">
            <w:pPr>
              <w:pStyle w:val="73"/>
              <w:bidi w:val="0"/>
              <w:rPr>
                <w:rFonts w:hint="default"/>
                <w:lang w:val="en-US" w:eastAsia="zh-CN"/>
              </w:rPr>
            </w:pPr>
            <w:r>
              <w:rPr>
                <w:rFonts w:hint="eastAsia"/>
                <w:lang w:val="en-US" w:eastAsia="zh-CN"/>
              </w:rPr>
              <w:t>/ %</w:t>
            </w:r>
          </w:p>
        </w:tc>
        <w:tc>
          <w:tcPr>
            <w:tcW w:w="1197" w:type="dxa"/>
            <w:gridSpan w:val="2"/>
            <w:noWrap w:val="0"/>
            <w:vAlign w:val="center"/>
          </w:tcPr>
          <w:p w14:paraId="28F6170F">
            <w:pPr>
              <w:pStyle w:val="73"/>
              <w:bidi w:val="0"/>
              <w:rPr>
                <w:rFonts w:hint="default"/>
                <w:lang w:val="en-US" w:eastAsia="zh-CN"/>
              </w:rPr>
            </w:pPr>
            <w:r>
              <w:rPr>
                <w:rFonts w:hint="eastAsia"/>
                <w:lang w:val="en-US" w:eastAsia="zh-CN"/>
              </w:rPr>
              <w:t>9.06</w:t>
            </w:r>
          </w:p>
        </w:tc>
      </w:tr>
    </w:tbl>
    <w:p w14:paraId="7A6C46F6">
      <w:pPr>
        <w:pStyle w:val="42"/>
        <w:rPr>
          <w:rFonts w:hint="eastAsia"/>
        </w:rPr>
      </w:pPr>
    </w:p>
    <w:p w14:paraId="65D80401">
      <w:pPr>
        <w:pStyle w:val="42"/>
        <w:rPr>
          <w:rFonts w:hint="eastAsia"/>
        </w:rPr>
      </w:pPr>
      <w:r>
        <w:rPr>
          <w:rFonts w:hint="eastAsia"/>
        </w:rPr>
        <w:t>实际校准中为重复测量6次，取算术平均值作为</w:t>
      </w:r>
      <w:r>
        <w:rPr>
          <w:rFonts w:hint="eastAsia"/>
          <w:lang w:val="en-US" w:eastAsia="zh-CN"/>
        </w:rPr>
        <w:t>测量结果</w:t>
      </w:r>
      <w:r>
        <w:rPr>
          <w:rFonts w:hint="eastAsia"/>
        </w:rPr>
        <w:t>，故有：</w:t>
      </w:r>
    </w:p>
    <w:p w14:paraId="31DB3DB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b w:val="0"/>
          <w:bCs w:val="0"/>
          <w:sz w:val="24"/>
        </w:rPr>
      </w:pPr>
      <w:r>
        <w:rPr>
          <w:b w:val="0"/>
          <w:bCs w:val="0"/>
          <w:position w:val="-28"/>
          <w:sz w:val="24"/>
        </w:rPr>
        <w:object>
          <v:shape id="_x0000_i1247" o:spt="75" type="#_x0000_t75" style="height:33pt;width:123pt;" o:ole="t" filled="f" o:preferrelative="t" stroked="f" coordsize="21600,21600">
            <v:path/>
            <v:fill on="f" focussize="0,0"/>
            <v:stroke on="f"/>
            <v:imagedata r:id="rId385" o:title=""/>
            <o:lock v:ext="edit" aspectratio="t"/>
            <w10:wrap type="none"/>
            <w10:anchorlock/>
          </v:shape>
          <o:OLEObject Type="Embed" ProgID="Equation.DSMT4" ShapeID="_x0000_i1247" DrawAspect="Content" ObjectID="_1468075947" r:id="rId384">
            <o:LockedField>false</o:LockedField>
          </o:OLEObject>
        </w:object>
      </w:r>
    </w:p>
    <w:p w14:paraId="3FC02D77">
      <w:pPr>
        <w:pStyle w:val="85"/>
      </w:pPr>
      <w:r>
        <w:rPr>
          <w:rFonts w:hint="eastAsia"/>
          <w:lang w:val="en-US" w:eastAsia="zh-CN"/>
        </w:rPr>
        <w:t>C.5.3</w:t>
      </w:r>
      <w:r>
        <w:rPr>
          <w:rFonts w:hint="eastAsia"/>
        </w:rPr>
        <w:t>.</w:t>
      </w:r>
      <w:r>
        <w:rPr>
          <w:rFonts w:hint="eastAsia"/>
          <w:lang w:val="en-US" w:eastAsia="zh-CN"/>
        </w:rPr>
        <w:t>2</w:t>
      </w:r>
      <w:r>
        <w:rPr>
          <w:rFonts w:hint="eastAsia"/>
        </w:rPr>
        <w:t xml:space="preserve"> </w:t>
      </w:r>
      <w:r>
        <w:rPr>
          <w:rFonts w:hint="eastAsia"/>
          <w:lang w:val="en-US" w:eastAsia="zh-CN"/>
        </w:rPr>
        <w:t>湿度测量装置误差引入的</w:t>
      </w:r>
      <w:r>
        <w:rPr>
          <w:rFonts w:hint="eastAsia"/>
        </w:rPr>
        <w:t>标准不确定度</w:t>
      </w:r>
      <w:r>
        <w:rPr>
          <w:b w:val="0"/>
          <w:bCs w:val="0"/>
          <w:position w:val="-12"/>
        </w:rPr>
        <w:object>
          <v:shape id="_x0000_i1248" o:spt="75" type="#_x0000_t75" style="height:18pt;width:31.95pt;" o:ole="t" filled="f" o:preferrelative="t" stroked="f" coordsize="21600,21600">
            <v:path/>
            <v:fill on="f" focussize="0,0"/>
            <v:stroke on="f"/>
            <v:imagedata r:id="rId372" o:title=""/>
            <o:lock v:ext="edit" aspectratio="t"/>
            <w10:wrap type="none"/>
            <w10:anchorlock/>
          </v:shape>
          <o:OLEObject Type="Embed" ProgID="Equation.DSMT4" ShapeID="_x0000_i1248" DrawAspect="Content" ObjectID="_1468075948" r:id="rId386">
            <o:LockedField>false</o:LockedField>
          </o:OLEObject>
        </w:object>
      </w:r>
    </w:p>
    <w:p w14:paraId="737157DC">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Style w:val="43"/>
        </w:rPr>
      </w:pPr>
      <w:r>
        <w:rPr>
          <w:rStyle w:val="43"/>
        </w:rPr>
        <w:t>已知湿度测量装置的最大允许误差为±5%（相对误差），用B类评定方法进行评定。则由</w:t>
      </w:r>
      <w:r>
        <w:rPr>
          <w:rStyle w:val="43"/>
          <w:rFonts w:hint="eastAsia"/>
          <w:lang w:val="en-US" w:eastAsia="zh-CN"/>
        </w:rPr>
        <w:t>湿度测量装置</w:t>
      </w:r>
      <w:r>
        <w:rPr>
          <w:rStyle w:val="43"/>
        </w:rPr>
        <w:t>引入的标准不确定度为：</w:t>
      </w:r>
    </w:p>
    <w:p w14:paraId="6E8D156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cs="Times New Roman"/>
          <w:b w:val="0"/>
          <w:bCs w:val="0"/>
          <w:sz w:val="24"/>
        </w:rPr>
      </w:pPr>
      <w:r>
        <w:rPr>
          <w:b w:val="0"/>
          <w:bCs w:val="0"/>
          <w:position w:val="-28"/>
          <w:sz w:val="24"/>
        </w:rPr>
        <w:object>
          <v:shape id="_x0000_i1249" o:spt="75" type="#_x0000_t75" style="height:33pt;width:142pt;" o:ole="t" filled="f" o:preferrelative="t" stroked="f" coordsize="21600,21600">
            <v:path/>
            <v:fill on="f" focussize="0,0"/>
            <v:stroke on="f"/>
            <v:imagedata r:id="rId388" o:title=""/>
            <o:lock v:ext="edit" aspectratio="t"/>
            <w10:wrap type="none"/>
            <w10:anchorlock/>
          </v:shape>
          <o:OLEObject Type="Embed" ProgID="Equation.DSMT4" ShapeID="_x0000_i1249" DrawAspect="Content" ObjectID="_1468075949" r:id="rId387">
            <o:LockedField>false</o:LockedField>
          </o:OLEObject>
        </w:object>
      </w:r>
    </w:p>
    <w:p w14:paraId="78682D5D">
      <w:pPr>
        <w:pStyle w:val="84"/>
        <w:rPr>
          <w:rFonts w:hint="default"/>
          <w:lang w:val="en-US" w:eastAsia="zh-CN"/>
        </w:rPr>
      </w:pPr>
      <w:r>
        <w:rPr>
          <w:rFonts w:hint="eastAsia"/>
          <w:lang w:val="en-US" w:eastAsia="zh-CN"/>
        </w:rPr>
        <w:t>C.5.4</w:t>
      </w:r>
      <w:r>
        <w:rPr>
          <w:rFonts w:hint="eastAsia"/>
        </w:rPr>
        <w:t xml:space="preserve"> </w:t>
      </w:r>
      <w:r>
        <w:rPr>
          <w:rFonts w:hint="eastAsia"/>
          <w:lang w:val="en-US" w:eastAsia="zh-CN"/>
        </w:rPr>
        <w:t>合成标准不确定度与扩展不确定度计算</w:t>
      </w:r>
    </w:p>
    <w:p w14:paraId="465E1224">
      <w:pPr>
        <w:pStyle w:val="42"/>
        <w:rPr>
          <w:rFonts w:hint="eastAsia" w:eastAsia="宋体"/>
          <w:lang w:eastAsia="zh-CN"/>
        </w:rPr>
      </w:pPr>
      <w:r>
        <w:rPr>
          <w:rFonts w:hint="eastAsia"/>
          <w:b w:val="0"/>
          <w:bCs w:val="0"/>
          <w:position w:val="0"/>
          <w:sz w:val="24"/>
          <w:lang w:val="en-US" w:eastAsia="zh-CN"/>
        </w:rPr>
        <w:t>由于</w:t>
      </w:r>
      <w:r>
        <w:rPr>
          <w:b w:val="0"/>
          <w:bCs w:val="0"/>
          <w:position w:val="-12"/>
        </w:rPr>
        <w:object>
          <v:shape id="_x0000_i1250" o:spt="75" type="#_x0000_t75" style="height:18pt;width:31.95pt;" o:ole="t" filled="f" o:preferrelative="t" stroked="f" coordsize="21600,21600">
            <v:path/>
            <v:fill on="f" focussize="0,0"/>
            <v:stroke on="f"/>
            <v:imagedata r:id="rId370" o:title=""/>
            <o:lock v:ext="edit" aspectratio="t"/>
            <w10:wrap type="none"/>
            <w10:anchorlock/>
          </v:shape>
          <o:OLEObject Type="Embed" ProgID="Equation.DSMT4" ShapeID="_x0000_i1250" DrawAspect="Content" ObjectID="_1468075950" r:id="rId389">
            <o:LockedField>false</o:LockedField>
          </o:OLEObject>
        </w:object>
      </w:r>
      <w:r>
        <w:rPr>
          <w:rFonts w:hint="eastAsia"/>
          <w:lang w:val="en-US" w:eastAsia="zh-CN"/>
        </w:rPr>
        <w:t>与</w:t>
      </w:r>
      <w:r>
        <w:rPr>
          <w:b w:val="0"/>
          <w:bCs w:val="0"/>
          <w:position w:val="-12"/>
        </w:rPr>
        <w:object>
          <v:shape id="_x0000_i1251" o:spt="75" type="#_x0000_t75" style="height:18pt;width:31.95pt;" o:ole="t" filled="f" o:preferrelative="t" stroked="f" coordsize="21600,21600">
            <v:path/>
            <v:fill on="f" focussize="0,0"/>
            <v:stroke on="f"/>
            <v:imagedata r:id="rId372" o:title=""/>
            <o:lock v:ext="edit" aspectratio="t"/>
            <w10:wrap type="none"/>
            <w10:anchorlock/>
          </v:shape>
          <o:OLEObject Type="Embed" ProgID="Equation.DSMT4" ShapeID="_x0000_i1251" DrawAspect="Content" ObjectID="_1468075951" r:id="rId390">
            <o:LockedField>false</o:LockedField>
          </o:OLEObject>
        </w:object>
      </w:r>
      <w:r>
        <w:t>不相关，则合成标准不确定度</w:t>
      </w:r>
      <w:r>
        <w:rPr>
          <w:rFonts w:hint="eastAsia"/>
          <w:lang w:eastAsia="zh-CN"/>
        </w:rPr>
        <w:t>计算结果为：</w:t>
      </w:r>
    </w:p>
    <w:p w14:paraId="6C7FCA01">
      <w:pPr>
        <w:ind w:firstLine="560" w:firstLineChars="200"/>
        <w:jc w:val="center"/>
        <w:rPr>
          <w:rFonts w:hint="eastAsia" w:eastAsia="宋体"/>
          <w:sz w:val="24"/>
          <w:lang w:eastAsia="zh-CN"/>
        </w:rPr>
      </w:pPr>
      <w:r>
        <w:rPr>
          <w:b w:val="0"/>
          <w:bCs w:val="0"/>
          <w:position w:val="-14"/>
          <w:sz w:val="28"/>
          <w:szCs w:val="28"/>
        </w:rPr>
        <w:object>
          <v:shape id="_x0000_i1252" o:spt="75" type="#_x0000_t75" style="height:23.25pt;width:119.85pt;" o:ole="t" filled="f" o:preferrelative="t" stroked="f" coordsize="21600,21600">
            <v:path/>
            <v:fill on="f" focussize="0,0"/>
            <v:stroke on="f"/>
            <v:imagedata r:id="rId392" o:title=""/>
            <o:lock v:ext="edit" aspectratio="t"/>
            <w10:wrap type="none"/>
            <w10:anchorlock/>
          </v:shape>
          <o:OLEObject Type="Embed" ProgID="Equation.DSMT4" ShapeID="_x0000_i1252" DrawAspect="Content" ObjectID="_1468075952" r:id="rId391">
            <o:LockedField>false</o:LockedField>
          </o:OLEObject>
        </w:object>
      </w:r>
      <w:r>
        <w:rPr>
          <w:sz w:val="24"/>
        </w:rPr>
        <w:t>=</w:t>
      </w:r>
      <w:r>
        <w:rPr>
          <w:rFonts w:hint="eastAsia"/>
          <w:sz w:val="24"/>
        </w:rPr>
        <w:t xml:space="preserve"> 0.</w:t>
      </w:r>
      <w:r>
        <w:rPr>
          <w:rFonts w:hint="eastAsia"/>
          <w:sz w:val="24"/>
          <w:lang w:val="en-US" w:eastAsia="zh-CN"/>
        </w:rPr>
        <w:t>264%</w:t>
      </w:r>
    </w:p>
    <w:p w14:paraId="36D6E0F9">
      <w:pPr>
        <w:spacing w:line="240" w:lineRule="auto"/>
        <w:jc w:val="center"/>
        <w:rPr>
          <w:b w:val="0"/>
          <w:bCs w:val="0"/>
          <w:position w:val="-14"/>
          <w:sz w:val="28"/>
          <w:szCs w:val="28"/>
        </w:rPr>
      </w:pPr>
      <w:r>
        <w:rPr>
          <w:b w:val="0"/>
          <w:bCs w:val="0"/>
          <w:position w:val="-24"/>
          <w:sz w:val="28"/>
          <w:szCs w:val="28"/>
        </w:rPr>
        <w:object>
          <v:shape id="_x0000_i1253" o:spt="75" type="#_x0000_t75" style="height:31.45pt;width:138.95pt;" o:ole="t" filled="f" o:preferrelative="t" stroked="f" coordsize="21600,21600">
            <v:path/>
            <v:fill on="f" focussize="0,0"/>
            <v:stroke on="f"/>
            <v:imagedata r:id="rId394" o:title=""/>
            <o:lock v:ext="edit" aspectratio="t"/>
            <w10:wrap type="none"/>
            <w10:anchorlock/>
          </v:shape>
          <o:OLEObject Type="Embed" ProgID="Equation.DSMT4" ShapeID="_x0000_i1253" DrawAspect="Content" ObjectID="_1468075953" r:id="rId393">
            <o:LockedField>false</o:LockedField>
          </o:OLEObject>
        </w:object>
      </w:r>
    </w:p>
    <w:p w14:paraId="1631DCCC">
      <w:pPr>
        <w:pStyle w:val="42"/>
        <w:rPr>
          <w:rFonts w:hint="eastAsia"/>
          <w:lang w:val="en-US" w:eastAsia="zh-CN"/>
        </w:rPr>
      </w:pPr>
      <w:r>
        <w:rPr>
          <w:rFonts w:hint="eastAsia"/>
          <w:lang w:val="en-US" w:eastAsia="zh-CN"/>
        </w:rPr>
        <w:t>取包含因子</w:t>
      </w:r>
      <w:r>
        <w:rPr>
          <w:position w:val="-6"/>
        </w:rPr>
        <w:object>
          <v:shape id="_x0000_i1254" o:spt="75" type="#_x0000_t75" style="height:13.95pt;width:10pt;" o:ole="t" filled="f" o:preferrelative="t" stroked="f" coordsize="21600,21600">
            <v:path/>
            <v:fill on="f" focussize="0,0"/>
            <v:stroke on="f"/>
            <v:imagedata r:id="rId213" o:title=""/>
            <o:lock v:ext="edit" aspectratio="t"/>
            <w10:wrap type="none"/>
            <w10:anchorlock/>
          </v:shape>
          <o:OLEObject Type="Embed" ProgID="Equation.DSMT4" ShapeID="_x0000_i1254" DrawAspect="Content" ObjectID="_1468075954" r:id="rId395">
            <o:LockedField>false</o:LockedField>
          </o:OLEObject>
        </w:object>
      </w:r>
      <w:r>
        <w:rPr>
          <w:rFonts w:hint="eastAsia"/>
          <w:lang w:val="en-US" w:eastAsia="zh-CN"/>
        </w:rPr>
        <w:t>=2，则工况状态湿度测量结果的相对扩展不确定度为：</w:t>
      </w:r>
    </w:p>
    <w:p w14:paraId="2E2AC207">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center"/>
        <w:textAlignment w:val="auto"/>
        <w:rPr>
          <w:rFonts w:hint="default" w:cs="Times New Roman"/>
          <w:b w:val="0"/>
          <w:bCs w:val="0"/>
          <w:sz w:val="24"/>
          <w:lang w:val="en-US" w:eastAsia="zh-CN"/>
        </w:rPr>
      </w:pPr>
      <w:r>
        <w:rPr>
          <w:b w:val="0"/>
          <w:bCs w:val="0"/>
          <w:position w:val="-12"/>
          <w:sz w:val="28"/>
          <w:szCs w:val="28"/>
        </w:rPr>
        <w:object>
          <v:shape id="_x0000_i1255" o:spt="75" type="#_x0000_t75" style="height:18.25pt;width:53pt;" o:ole="t" filled="f" o:preferrelative="t" stroked="f" coordsize="21600,21600">
            <v:path/>
            <v:fill on="f" focussize="0,0"/>
            <v:stroke on="f"/>
            <v:imagedata r:id="rId397" o:title=""/>
            <o:lock v:ext="edit" aspectratio="t"/>
            <w10:wrap type="none"/>
            <w10:anchorlock/>
          </v:shape>
          <o:OLEObject Type="Embed" ProgID="Equation.DSMT4" ShapeID="_x0000_i1255" DrawAspect="Content" ObjectID="_1468075955" r:id="rId396">
            <o:LockedField>false</o:LockedField>
          </o:OLEObject>
        </w:object>
      </w:r>
    </w:p>
    <w:p w14:paraId="33C1BD1D">
      <w:pPr>
        <w:ind w:firstLine="2738" w:firstLineChars="1141"/>
        <w:rPr>
          <w:rFonts w:hint="default"/>
          <w:lang w:val="en-US" w:eastAsia="zh-CN"/>
        </w:rPr>
      </w:pPr>
      <w:r>
        <w:rPr>
          <w:kern w:val="0"/>
          <w:sz w:val="24"/>
          <w:szCs w:val="22"/>
          <w:u w:val="single"/>
        </w:rPr>
        <w:t xml:space="preserve">                               </w:t>
      </w:r>
    </w:p>
    <w:sectPr>
      <w:pgSz w:w="11906" w:h="16838"/>
      <w:pgMar w:top="1418" w:right="1418" w:bottom="1418" w:left="1701" w:header="851" w:footer="8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0A016">
    <w:pPr>
      <w:pStyle w:val="12"/>
      <w:jc w:val="right"/>
    </w:pPr>
  </w:p>
  <w:p w14:paraId="2A9EB63A">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61A8C">
    <w:pPr>
      <w:pStyle w:val="12"/>
      <w:jc w:val="right"/>
    </w:pPr>
  </w:p>
  <w:p w14:paraId="4919F441">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CE303">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F2A9CAD">
                          <w:pPr>
                            <w:pStyle w:val="12"/>
                          </w:pPr>
                          <w:r>
                            <w:fldChar w:fldCharType="begin"/>
                          </w:r>
                          <w:r>
                            <w:instrText xml:space="preserve"> PAGE  \* MERGEFORMAT </w:instrText>
                          </w:r>
                          <w:r>
                            <w:fldChar w:fldCharType="separate"/>
                          </w:r>
                          <w:r>
                            <w:t>7</w:t>
                          </w:r>
                          <w:r>
                            <w:fldChar w:fldCharType="end"/>
                          </w:r>
                        </w:p>
                      </w:txbxContent>
                    </wps:txbx>
                    <wps:bodyPr vert="horz" wrap="none" lIns="0" tIns="0" rIns="0" bIns="0" anchor="t" anchorCtr="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5PODzdAQAAxAMAAA4AAAAAAAAA&#10;AQAgAAAAHgEAAGRycy9lMm9Eb2MueG1sUEsFBgAAAAAGAAYAWQEAAG0FAAAAAA==&#10;">
              <v:fill on="f" focussize="0,0"/>
              <v:stroke on="f"/>
              <v:imagedata o:title=""/>
              <o:lock v:ext="edit" aspectratio="f"/>
              <v:textbox inset="0mm,0mm,0mm,0mm" style="mso-fit-shape-to-text:t;">
                <w:txbxContent>
                  <w:p w14:paraId="0F2A9CAD">
                    <w:pPr>
                      <w:pStyle w:val="12"/>
                    </w:pPr>
                    <w:r>
                      <w:fldChar w:fldCharType="begin"/>
                    </w:r>
                    <w:r>
                      <w:instrText xml:space="preserve"> PAGE  \* MERGEFORMAT </w:instrText>
                    </w:r>
                    <w:r>
                      <w:fldChar w:fldCharType="separate"/>
                    </w:r>
                    <w:r>
                      <w:t>7</w:t>
                    </w:r>
                    <w:r>
                      <w:fldChar w:fldCharType="end"/>
                    </w:r>
                  </w:p>
                </w:txbxContent>
              </v:textbox>
            </v:shape>
          </w:pict>
        </mc:Fallback>
      </mc:AlternateContent>
    </w:r>
    <w:r>
      <w:rPr>
        <w:rFonts w:hint="eastAsia"/>
      </w:rPr>
      <w:t xml:space="preserve"> </w:t>
    </w:r>
    <w:r>
      <w:t xml:space="preserve">                                                                                           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4EABF">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CFA9A">
    <w:pPr>
      <w:pStyle w:val="12"/>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056F1">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86B6C9">
                          <w:pPr>
                            <w:pStyle w:val="12"/>
                          </w:pPr>
                          <w:r>
                            <w:fldChar w:fldCharType="begin"/>
                          </w:r>
                          <w:r>
                            <w:instrText xml:space="preserve"> PAGE  \* MERGEFORMAT </w:instrText>
                          </w:r>
                          <w:r>
                            <w:fldChar w:fldCharType="separate"/>
                          </w:r>
                          <w:r>
                            <w:t>I</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j5Mq94BAAC+AwAADgAAAGRycy9lMm9Eb2MueG1srVNLjhMxEN0jcQfL&#10;e+Kea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WPkyr3gEAAL4DAAAOAAAAAAAA&#10;AAEAIAAAAB4BAABkcnMvZTJvRG9jLnhtbFBLBQYAAAAABgAGAFkBAABuBQAAAAA=&#10;">
              <v:fill on="f" focussize="0,0"/>
              <v:stroke on="f"/>
              <v:imagedata o:title=""/>
              <o:lock v:ext="edit" aspectratio="f"/>
              <v:textbox inset="0mm,0mm,0mm,0mm" style="mso-fit-shape-to-text:t;">
                <w:txbxContent>
                  <w:p w14:paraId="3986B6C9">
                    <w:pPr>
                      <w:pStyle w:val="12"/>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8B02F">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6DC95C">
                          <w:pPr>
                            <w:pStyle w:val="12"/>
                          </w:pPr>
                          <w:r>
                            <w:fldChar w:fldCharType="begin"/>
                          </w:r>
                          <w:r>
                            <w:instrText xml:space="preserve"> PAGE  \* MERGEFORMAT </w:instrText>
                          </w:r>
                          <w:r>
                            <w:fldChar w:fldCharType="separate"/>
                          </w:r>
                          <w:r>
                            <w:t>I</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FsI4t4BAAC+AwAADgAAAGRycy9lMm9Eb2MueG1srVPNjtMwEL4j8Q6W&#10;7zTZSqy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yaMycsDfz8/dv5x6/zz6/s&#10;Z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MWwji3gEAAL4DAAAOAAAAAAAA&#10;AAEAIAAAAB4BAABkcnMvZTJvRG9jLnhtbFBLBQYAAAAABgAGAFkBAABuBQAAAAA=&#10;">
              <v:fill on="f" focussize="0,0"/>
              <v:stroke on="f"/>
              <v:imagedata o:title=""/>
              <o:lock v:ext="edit" aspectratio="f"/>
              <v:textbox inset="0mm,0mm,0mm,0mm" style="mso-fit-shape-to-text:t;">
                <w:txbxContent>
                  <w:p w14:paraId="796DC95C">
                    <w:pPr>
                      <w:pStyle w:val="12"/>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CB7E3">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0286A1">
                          <w:pPr>
                            <w:pStyle w:val="12"/>
                          </w:pPr>
                          <w:r>
                            <w:fldChar w:fldCharType="begin"/>
                          </w:r>
                          <w:r>
                            <w:instrText xml:space="preserve"> PAGE  \* MERGEFORMAT </w:instrText>
                          </w:r>
                          <w:r>
                            <w:fldChar w:fldCharType="separate"/>
                          </w:r>
                          <w:r>
                            <w:t>I</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iskMvdAQAAvgMAAA4AAAAAAAAA&#10;AQAgAAAAHgEAAGRycy9lMm9Eb2MueG1sUEsFBgAAAAAGAAYAWQEAAG0FAAAAAA==&#10;">
              <v:fill on="f" focussize="0,0"/>
              <v:stroke on="f"/>
              <v:imagedata o:title=""/>
              <o:lock v:ext="edit" aspectratio="f"/>
              <v:textbox inset="0mm,0mm,0mm,0mm" style="mso-fit-shape-to-text:t;">
                <w:txbxContent>
                  <w:p w14:paraId="580286A1">
                    <w:pPr>
                      <w:pStyle w:val="12"/>
                    </w:pPr>
                    <w:r>
                      <w:fldChar w:fldCharType="begin"/>
                    </w:r>
                    <w:r>
                      <w:instrText xml:space="preserve"> PAGE  \* MERGEFORMAT </w:instrText>
                    </w:r>
                    <w:r>
                      <w:fldChar w:fldCharType="separate"/>
                    </w:r>
                    <w:r>
                      <w:t>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BAD28">
    <w:pPr>
      <w:pStyle w:val="13"/>
      <w:jc w:val="right"/>
    </w:pPr>
  </w:p>
  <w:p w14:paraId="35AA6703">
    <w:pPr>
      <w:pStyle w:val="44"/>
    </w:pPr>
    <w:r>
      <w:rPr>
        <w:rFonts w:hint="eastAsia" w:ascii="黑体" w:hAnsi="黑体" w:eastAsia="黑体" w:cs="黑体"/>
      </w:rPr>
      <w:t>JJF(粤)XXX—</w:t>
    </w:r>
    <w:r>
      <w:rPr>
        <w:rFonts w:hint="eastAsia" w:ascii="黑体" w:hAnsi="黑体" w:eastAsia="黑体" w:cs="黑体"/>
        <w:lang w:val="en-US" w:eastAsia="zh-CN"/>
      </w:rPr>
      <w:t>XXX</w:t>
    </w:r>
    <w:r>
      <w:rPr>
        <w:rFonts w:hint="eastAsia" w:ascii="黑体" w:hAnsi="黑体" w:eastAsia="黑体" w:cs="黑体"/>
        <w:lang w:eastAsia="zh-CN"/>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F69B8">
    <w:pPr>
      <w:snapToGrid w:val="0"/>
      <w:spacing w:line="480" w:lineRule="atLeast"/>
      <w:jc w:val="center"/>
      <w:rPr>
        <w:b/>
        <w:color w:val="000000"/>
        <w:sz w:val="36"/>
        <w:szCs w:val="36"/>
      </w:rPr>
    </w:pPr>
    <w:r>
      <w:rPr>
        <w:rFonts w:eastAsia="黑体"/>
        <w:sz w:val="24"/>
      </w:rPr>
      <mc:AlternateContent>
        <mc:Choice Requires="wps">
          <w:drawing>
            <wp:anchor distT="0" distB="0" distL="114300" distR="114300" simplePos="0" relativeHeight="251659264" behindDoc="0" locked="0" layoutInCell="1" allowOverlap="1">
              <wp:simplePos x="0" y="0"/>
              <wp:positionH relativeFrom="column">
                <wp:posOffset>126365</wp:posOffset>
              </wp:positionH>
              <wp:positionV relativeFrom="paragraph">
                <wp:posOffset>307340</wp:posOffset>
              </wp:positionV>
              <wp:extent cx="5600700" cy="0"/>
              <wp:effectExtent l="0" t="4445" r="0" b="5080"/>
              <wp:wrapNone/>
              <wp:docPr id="5" name="直线 204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049" o:spid="_x0000_s1026" o:spt="20" style="position:absolute;left:0pt;margin-left:9.95pt;margin-top:24.2pt;height:0pt;width:441pt;z-index:251659264;mso-width-relative:page;mso-height-relative:page;" filled="f" stroked="t" coordsize="21600,21600" o:gfxdata="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HE&#10;elzTAAAACAEAAA8AAAAAAAAAAQAgAAAAIgAAAGRycy9kb3ducmV2LnhtbFBLAQIUABQAAAAIAIdO&#10;4kB/8Zfu7wEAAOwDAAAOAAAAAAAAAAEAIAAAACIBAABkcnMvZTJvRG9jLnhtbFBLBQYAAAAABgAG&#10;AFkBAACDBQAAAAA=&#10;">
              <v:fill on="f" focussize="0,0"/>
              <v:stroke color="#000000" joinstyle="round"/>
              <v:imagedata o:title=""/>
              <o:lock v:ext="edit" aspectratio="f"/>
            </v:line>
          </w:pict>
        </mc:Fallback>
      </mc:AlternateContent>
    </w:r>
    <w:r>
      <w:rPr>
        <w:rFonts w:hint="eastAsia" w:eastAsia="黑体"/>
        <w:sz w:val="24"/>
      </w:rPr>
      <w:t>FFL</w:t>
    </w:r>
    <w:r>
      <w:rPr>
        <w:rFonts w:eastAsia="黑体"/>
        <w:sz w:val="24"/>
      </w:rPr>
      <w:t xml:space="preserve"> 0</w:t>
    </w:r>
    <w:r>
      <w:rPr>
        <w:rFonts w:hint="eastAsia" w:eastAsia="黑体"/>
        <w:sz w:val="24"/>
      </w:rPr>
      <w:t>908-2009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B6D20">
    <w:pPr>
      <w:pStyle w:val="44"/>
      <w:rPr>
        <w:rFonts w:eastAsia="黑体"/>
        <w:sz w:val="21"/>
        <w:szCs w:val="21"/>
      </w:rPr>
    </w:pPr>
    <w:r>
      <w:rPr>
        <w:rFonts w:hint="eastAsia" w:ascii="黑体" w:hAnsi="黑体" w:eastAsia="黑体" w:cs="黑体"/>
      </w:rPr>
      <w:t>JJF(粤)XXX—</w:t>
    </w:r>
    <w:r>
      <w:rPr>
        <w:rFonts w:hint="eastAsia" w:ascii="黑体" w:hAnsi="黑体" w:eastAsia="黑体" w:cs="黑体"/>
        <w:lang w:val="en-US" w:eastAsia="zh-CN"/>
      </w:rPr>
      <w:t>XXX</w:t>
    </w:r>
    <w:r>
      <w:rPr>
        <w:rFonts w:hint="eastAsia" w:ascii="黑体" w:hAnsi="黑体" w:eastAsia="黑体" w:cs="黑体"/>
        <w:lang w:eastAsia="zh-CN"/>
      </w:rPr>
      <w:t>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99252">
    <w:pPr>
      <w:pStyle w:val="44"/>
      <w:rPr>
        <w:rFonts w:hint="default"/>
        <w:lang w:val="en-US" w:eastAsia="zh-CN"/>
      </w:rPr>
    </w:pPr>
    <w:r>
      <w:rPr>
        <w:rFonts w:hint="eastAsia" w:ascii="黑体" w:hAnsi="黑体" w:eastAsia="黑体" w:cs="黑体"/>
      </w:rPr>
      <w:t>JJF(粤)XXX—</w:t>
    </w:r>
    <w:r>
      <w:rPr>
        <w:rFonts w:hint="eastAsia" w:ascii="黑体" w:hAnsi="黑体" w:eastAsia="黑体" w:cs="黑体"/>
        <w:lang w:val="en-US" w:eastAsia="zh-CN"/>
      </w:rPr>
      <w:t>XXX</w:t>
    </w:r>
    <w:r>
      <w:rPr>
        <w:rFonts w:hint="eastAsia" w:ascii="黑体" w:hAnsi="黑体" w:eastAsia="黑体" w:cs="黑体"/>
        <w:lang w:eastAsia="zh-CN"/>
      </w:rPr>
      <w:t>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0DC2B">
    <w:pPr>
      <w:pStyle w:val="44"/>
      <w:rPr>
        <w:rFonts w:hint="eastAsia"/>
      </w:rPr>
    </w:pPr>
    <w:r>
      <w:rPr>
        <w:rFonts w:hint="eastAsia" w:ascii="黑体" w:hAnsi="黑体" w:eastAsia="黑体" w:cs="黑体"/>
      </w:rPr>
      <w:t>JJF(粤)XXX—</w:t>
    </w:r>
    <w:r>
      <w:rPr>
        <w:rFonts w:hint="eastAsia" w:ascii="黑体" w:hAnsi="黑体" w:eastAsia="黑体" w:cs="黑体"/>
        <w:lang w:val="en-US" w:eastAsia="zh-CN"/>
      </w:rPr>
      <w:t>XXX</w:t>
    </w:r>
    <w:r>
      <w:rPr>
        <w:rFonts w:hint="eastAsia" w:ascii="黑体" w:hAnsi="黑体" w:eastAsia="黑体" w:cs="黑体"/>
        <w:lang w:eastAsia="zh-CN"/>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E843E7"/>
    <w:multiLevelType w:val="singleLevel"/>
    <w:tmpl w:val="EEE843E7"/>
    <w:lvl w:ilvl="0" w:tentative="0">
      <w:start w:val="1"/>
      <w:numFmt w:val="decimal"/>
      <w:pStyle w:val="82"/>
      <w:suff w:val="nothing"/>
      <w:lvlText w:val="（%1）"/>
      <w:lvlJc w:val="left"/>
      <w:pPr>
        <w:tabs>
          <w:tab w:val="left" w:pos="0"/>
        </w:tabs>
        <w:ind w:left="0" w:firstLine="40"/>
      </w:pPr>
      <w:rPr>
        <w:rFonts w:hint="default"/>
      </w:rPr>
    </w:lvl>
  </w:abstractNum>
  <w:abstractNum w:abstractNumId="1">
    <w:nsid w:val="51495269"/>
    <w:multiLevelType w:val="singleLevel"/>
    <w:tmpl w:val="51495269"/>
    <w:lvl w:ilvl="0" w:tentative="0">
      <w:start w:val="1"/>
      <w:numFmt w:val="decimal"/>
      <w:pStyle w:val="70"/>
      <w:suff w:val="nothing"/>
      <w:lvlText w:val="3.%1"/>
      <w:lvlJc w:val="left"/>
      <w:pPr>
        <w:ind w:left="0" w:firstLine="0"/>
      </w:pPr>
      <w:rPr>
        <w:rFonts w:hint="default"/>
      </w:rPr>
    </w:lvl>
  </w:abstractNum>
  <w:abstractNum w:abstractNumId="2">
    <w:nsid w:val="5A101127"/>
    <w:multiLevelType w:val="singleLevel"/>
    <w:tmpl w:val="5A101127"/>
    <w:lvl w:ilvl="0" w:tentative="0">
      <w:start w:val="1"/>
      <w:numFmt w:val="lowerLetter"/>
      <w:suff w:val="nothing"/>
      <w:lvlText w:val="%1）"/>
      <w:lvlJc w:val="left"/>
      <w:pPr>
        <w:tabs>
          <w:tab w:val="left" w:pos="0"/>
        </w:tabs>
        <w:ind w:left="0" w:leftChars="0" w:firstLine="40" w:firstLineChars="0"/>
      </w:pPr>
      <w:rPr>
        <w:rFonts w:hint="default"/>
      </w:rPr>
    </w:lvl>
  </w:abstractNum>
  <w:abstractNum w:abstractNumId="3">
    <w:nsid w:val="6CEA2025"/>
    <w:multiLevelType w:val="multilevel"/>
    <w:tmpl w:val="6CEA2025"/>
    <w:lvl w:ilvl="0" w:tentative="0">
      <w:start w:val="1"/>
      <w:numFmt w:val="none"/>
      <w:pStyle w:val="72"/>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
  <w:drawingGridVerticalSpacing w:val="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mNjAzOWNjZGEwMDI2N2YxNmFjY2QwZDAzZWQ3YjIifQ=="/>
  </w:docVars>
  <w:rsids>
    <w:rsidRoot w:val="0031638A"/>
    <w:rsid w:val="00001926"/>
    <w:rsid w:val="00001D3E"/>
    <w:rsid w:val="000042E6"/>
    <w:rsid w:val="0000527C"/>
    <w:rsid w:val="0000602C"/>
    <w:rsid w:val="00012733"/>
    <w:rsid w:val="0001590D"/>
    <w:rsid w:val="0001630D"/>
    <w:rsid w:val="0002250C"/>
    <w:rsid w:val="000232C0"/>
    <w:rsid w:val="00023579"/>
    <w:rsid w:val="00027427"/>
    <w:rsid w:val="0003001D"/>
    <w:rsid w:val="00033F7E"/>
    <w:rsid w:val="00041967"/>
    <w:rsid w:val="0004205D"/>
    <w:rsid w:val="000439E9"/>
    <w:rsid w:val="00051A85"/>
    <w:rsid w:val="0005415D"/>
    <w:rsid w:val="000541F8"/>
    <w:rsid w:val="00057AF7"/>
    <w:rsid w:val="00061395"/>
    <w:rsid w:val="00061E59"/>
    <w:rsid w:val="0006224F"/>
    <w:rsid w:val="00062B7C"/>
    <w:rsid w:val="0006779C"/>
    <w:rsid w:val="0007450E"/>
    <w:rsid w:val="00076F33"/>
    <w:rsid w:val="000777EE"/>
    <w:rsid w:val="000823DC"/>
    <w:rsid w:val="0008625D"/>
    <w:rsid w:val="000869B6"/>
    <w:rsid w:val="000877D1"/>
    <w:rsid w:val="000914AC"/>
    <w:rsid w:val="00092697"/>
    <w:rsid w:val="00092ED5"/>
    <w:rsid w:val="00097FA2"/>
    <w:rsid w:val="000A12FC"/>
    <w:rsid w:val="000B03CB"/>
    <w:rsid w:val="000B1F93"/>
    <w:rsid w:val="000B3027"/>
    <w:rsid w:val="000B38AF"/>
    <w:rsid w:val="000C1053"/>
    <w:rsid w:val="000C62BB"/>
    <w:rsid w:val="000D24AC"/>
    <w:rsid w:val="000D3D79"/>
    <w:rsid w:val="000D62E6"/>
    <w:rsid w:val="000D6BF2"/>
    <w:rsid w:val="000D714E"/>
    <w:rsid w:val="000E1567"/>
    <w:rsid w:val="000E2F95"/>
    <w:rsid w:val="000E44A8"/>
    <w:rsid w:val="000E5CC7"/>
    <w:rsid w:val="000F40BA"/>
    <w:rsid w:val="000F4AE3"/>
    <w:rsid w:val="000F5BAF"/>
    <w:rsid w:val="000F7A5B"/>
    <w:rsid w:val="00102720"/>
    <w:rsid w:val="001038FB"/>
    <w:rsid w:val="001039F3"/>
    <w:rsid w:val="001073F2"/>
    <w:rsid w:val="00112309"/>
    <w:rsid w:val="00112C03"/>
    <w:rsid w:val="001134B3"/>
    <w:rsid w:val="00114B1A"/>
    <w:rsid w:val="00114DA4"/>
    <w:rsid w:val="0011670F"/>
    <w:rsid w:val="001278E7"/>
    <w:rsid w:val="00130DA5"/>
    <w:rsid w:val="001325F4"/>
    <w:rsid w:val="00134E26"/>
    <w:rsid w:val="0013598F"/>
    <w:rsid w:val="00136040"/>
    <w:rsid w:val="001446A9"/>
    <w:rsid w:val="0015186D"/>
    <w:rsid w:val="00152902"/>
    <w:rsid w:val="00156580"/>
    <w:rsid w:val="001565D8"/>
    <w:rsid w:val="00160BA2"/>
    <w:rsid w:val="00161729"/>
    <w:rsid w:val="00164350"/>
    <w:rsid w:val="00165A61"/>
    <w:rsid w:val="001701E2"/>
    <w:rsid w:val="00170A8B"/>
    <w:rsid w:val="00172084"/>
    <w:rsid w:val="00176CE8"/>
    <w:rsid w:val="001779F7"/>
    <w:rsid w:val="00180665"/>
    <w:rsid w:val="00181449"/>
    <w:rsid w:val="00183147"/>
    <w:rsid w:val="00183B01"/>
    <w:rsid w:val="00184231"/>
    <w:rsid w:val="00185B47"/>
    <w:rsid w:val="00186D9E"/>
    <w:rsid w:val="00187655"/>
    <w:rsid w:val="0019007E"/>
    <w:rsid w:val="00195231"/>
    <w:rsid w:val="001A13AE"/>
    <w:rsid w:val="001A1920"/>
    <w:rsid w:val="001A1A29"/>
    <w:rsid w:val="001A2319"/>
    <w:rsid w:val="001A25EF"/>
    <w:rsid w:val="001A7743"/>
    <w:rsid w:val="001A7A4D"/>
    <w:rsid w:val="001B3085"/>
    <w:rsid w:val="001B3E41"/>
    <w:rsid w:val="001B3E6E"/>
    <w:rsid w:val="001D5547"/>
    <w:rsid w:val="001D57D8"/>
    <w:rsid w:val="001D5A3E"/>
    <w:rsid w:val="001D5EDF"/>
    <w:rsid w:val="001D64D9"/>
    <w:rsid w:val="001E00B8"/>
    <w:rsid w:val="001E047F"/>
    <w:rsid w:val="001E238B"/>
    <w:rsid w:val="001E32E5"/>
    <w:rsid w:val="001E64F1"/>
    <w:rsid w:val="001E6A6C"/>
    <w:rsid w:val="001F0C89"/>
    <w:rsid w:val="001F1AE0"/>
    <w:rsid w:val="00211100"/>
    <w:rsid w:val="00211A24"/>
    <w:rsid w:val="00215B80"/>
    <w:rsid w:val="00220700"/>
    <w:rsid w:val="00222376"/>
    <w:rsid w:val="002225E6"/>
    <w:rsid w:val="00225255"/>
    <w:rsid w:val="0022594F"/>
    <w:rsid w:val="00231537"/>
    <w:rsid w:val="00233A33"/>
    <w:rsid w:val="00233D19"/>
    <w:rsid w:val="00234421"/>
    <w:rsid w:val="002402A3"/>
    <w:rsid w:val="0024047A"/>
    <w:rsid w:val="00241FE5"/>
    <w:rsid w:val="00243FE0"/>
    <w:rsid w:val="00251EA0"/>
    <w:rsid w:val="00252E38"/>
    <w:rsid w:val="0025326B"/>
    <w:rsid w:val="00253326"/>
    <w:rsid w:val="00254883"/>
    <w:rsid w:val="00255E38"/>
    <w:rsid w:val="00262537"/>
    <w:rsid w:val="00263A38"/>
    <w:rsid w:val="00263A82"/>
    <w:rsid w:val="00266585"/>
    <w:rsid w:val="00267706"/>
    <w:rsid w:val="00270D4B"/>
    <w:rsid w:val="00271228"/>
    <w:rsid w:val="00280D02"/>
    <w:rsid w:val="00281592"/>
    <w:rsid w:val="0028159F"/>
    <w:rsid w:val="002827C8"/>
    <w:rsid w:val="00284C4F"/>
    <w:rsid w:val="00287242"/>
    <w:rsid w:val="002874BA"/>
    <w:rsid w:val="00290D86"/>
    <w:rsid w:val="002910E1"/>
    <w:rsid w:val="00295406"/>
    <w:rsid w:val="00295C25"/>
    <w:rsid w:val="00296EA0"/>
    <w:rsid w:val="002A03C1"/>
    <w:rsid w:val="002A1B38"/>
    <w:rsid w:val="002A2708"/>
    <w:rsid w:val="002A437D"/>
    <w:rsid w:val="002A7728"/>
    <w:rsid w:val="002B0DDA"/>
    <w:rsid w:val="002B70F9"/>
    <w:rsid w:val="002C11DD"/>
    <w:rsid w:val="002C4F94"/>
    <w:rsid w:val="002C708E"/>
    <w:rsid w:val="002D116E"/>
    <w:rsid w:val="002D2D89"/>
    <w:rsid w:val="002D3F66"/>
    <w:rsid w:val="002D60EE"/>
    <w:rsid w:val="002D66E1"/>
    <w:rsid w:val="002D691C"/>
    <w:rsid w:val="002D7094"/>
    <w:rsid w:val="002E4019"/>
    <w:rsid w:val="002E4061"/>
    <w:rsid w:val="002F0FB2"/>
    <w:rsid w:val="002F35F3"/>
    <w:rsid w:val="002F4512"/>
    <w:rsid w:val="002F6703"/>
    <w:rsid w:val="00301210"/>
    <w:rsid w:val="003019B5"/>
    <w:rsid w:val="003047C3"/>
    <w:rsid w:val="003072B5"/>
    <w:rsid w:val="00310788"/>
    <w:rsid w:val="00313CA8"/>
    <w:rsid w:val="00314E0A"/>
    <w:rsid w:val="00315596"/>
    <w:rsid w:val="0031638A"/>
    <w:rsid w:val="00321D0B"/>
    <w:rsid w:val="00324294"/>
    <w:rsid w:val="0032560E"/>
    <w:rsid w:val="003344FD"/>
    <w:rsid w:val="00334D97"/>
    <w:rsid w:val="00335130"/>
    <w:rsid w:val="00335CC7"/>
    <w:rsid w:val="003412C9"/>
    <w:rsid w:val="00341ACC"/>
    <w:rsid w:val="00342C08"/>
    <w:rsid w:val="003454EA"/>
    <w:rsid w:val="0035104B"/>
    <w:rsid w:val="00352256"/>
    <w:rsid w:val="003605BB"/>
    <w:rsid w:val="00362429"/>
    <w:rsid w:val="00366D12"/>
    <w:rsid w:val="0036744E"/>
    <w:rsid w:val="00370AED"/>
    <w:rsid w:val="00371056"/>
    <w:rsid w:val="00372B8D"/>
    <w:rsid w:val="00375801"/>
    <w:rsid w:val="0037615C"/>
    <w:rsid w:val="00376B4E"/>
    <w:rsid w:val="00377522"/>
    <w:rsid w:val="003804BD"/>
    <w:rsid w:val="00381823"/>
    <w:rsid w:val="003819E6"/>
    <w:rsid w:val="00384140"/>
    <w:rsid w:val="00384C3A"/>
    <w:rsid w:val="00384DB0"/>
    <w:rsid w:val="00385BC3"/>
    <w:rsid w:val="00385F83"/>
    <w:rsid w:val="00390639"/>
    <w:rsid w:val="0039094E"/>
    <w:rsid w:val="00390FB0"/>
    <w:rsid w:val="00391DFB"/>
    <w:rsid w:val="003921A1"/>
    <w:rsid w:val="00392CA6"/>
    <w:rsid w:val="00395E37"/>
    <w:rsid w:val="003A1B25"/>
    <w:rsid w:val="003A35FC"/>
    <w:rsid w:val="003A4A23"/>
    <w:rsid w:val="003A5980"/>
    <w:rsid w:val="003A64F7"/>
    <w:rsid w:val="003B085C"/>
    <w:rsid w:val="003B4E21"/>
    <w:rsid w:val="003B5CD1"/>
    <w:rsid w:val="003B5DFE"/>
    <w:rsid w:val="003C03AC"/>
    <w:rsid w:val="003C3A0C"/>
    <w:rsid w:val="003D1244"/>
    <w:rsid w:val="003D1711"/>
    <w:rsid w:val="003D1EC9"/>
    <w:rsid w:val="003D3EBA"/>
    <w:rsid w:val="003D7725"/>
    <w:rsid w:val="003E6064"/>
    <w:rsid w:val="003F427D"/>
    <w:rsid w:val="00410600"/>
    <w:rsid w:val="0041244A"/>
    <w:rsid w:val="0041655C"/>
    <w:rsid w:val="00421A0C"/>
    <w:rsid w:val="00422123"/>
    <w:rsid w:val="004227FE"/>
    <w:rsid w:val="00424EC2"/>
    <w:rsid w:val="00427518"/>
    <w:rsid w:val="004300A1"/>
    <w:rsid w:val="004303B5"/>
    <w:rsid w:val="00430DF7"/>
    <w:rsid w:val="004311BD"/>
    <w:rsid w:val="00431C4E"/>
    <w:rsid w:val="0043363B"/>
    <w:rsid w:val="00436468"/>
    <w:rsid w:val="0044022D"/>
    <w:rsid w:val="00440311"/>
    <w:rsid w:val="00442A46"/>
    <w:rsid w:val="00442B38"/>
    <w:rsid w:val="00443DB5"/>
    <w:rsid w:val="00444F5A"/>
    <w:rsid w:val="004462BC"/>
    <w:rsid w:val="00446B60"/>
    <w:rsid w:val="00454628"/>
    <w:rsid w:val="00454A49"/>
    <w:rsid w:val="00460EFF"/>
    <w:rsid w:val="00463D28"/>
    <w:rsid w:val="00463F6C"/>
    <w:rsid w:val="00464018"/>
    <w:rsid w:val="00471056"/>
    <w:rsid w:val="00472325"/>
    <w:rsid w:val="00472656"/>
    <w:rsid w:val="00472935"/>
    <w:rsid w:val="00473152"/>
    <w:rsid w:val="00473C5C"/>
    <w:rsid w:val="00480127"/>
    <w:rsid w:val="00483D6B"/>
    <w:rsid w:val="004948A3"/>
    <w:rsid w:val="00496BFB"/>
    <w:rsid w:val="004A2372"/>
    <w:rsid w:val="004A4C5E"/>
    <w:rsid w:val="004A4FF0"/>
    <w:rsid w:val="004A5CF5"/>
    <w:rsid w:val="004A754B"/>
    <w:rsid w:val="004B1203"/>
    <w:rsid w:val="004B13F3"/>
    <w:rsid w:val="004B1D0F"/>
    <w:rsid w:val="004B2D63"/>
    <w:rsid w:val="004B3426"/>
    <w:rsid w:val="004B3812"/>
    <w:rsid w:val="004B4258"/>
    <w:rsid w:val="004C2538"/>
    <w:rsid w:val="004C276C"/>
    <w:rsid w:val="004C6536"/>
    <w:rsid w:val="004D01A1"/>
    <w:rsid w:val="004D43DE"/>
    <w:rsid w:val="004D4992"/>
    <w:rsid w:val="004E19E0"/>
    <w:rsid w:val="004E3B7B"/>
    <w:rsid w:val="004E3EF9"/>
    <w:rsid w:val="004E4E81"/>
    <w:rsid w:val="004F0243"/>
    <w:rsid w:val="004F2B91"/>
    <w:rsid w:val="004F2FE0"/>
    <w:rsid w:val="005017F5"/>
    <w:rsid w:val="00502552"/>
    <w:rsid w:val="00503378"/>
    <w:rsid w:val="005055EC"/>
    <w:rsid w:val="00505612"/>
    <w:rsid w:val="00507FF8"/>
    <w:rsid w:val="005103CF"/>
    <w:rsid w:val="00512566"/>
    <w:rsid w:val="0051349B"/>
    <w:rsid w:val="00513CD0"/>
    <w:rsid w:val="005149E2"/>
    <w:rsid w:val="00514C10"/>
    <w:rsid w:val="00517BF0"/>
    <w:rsid w:val="0052167B"/>
    <w:rsid w:val="00522A44"/>
    <w:rsid w:val="00523720"/>
    <w:rsid w:val="00523F41"/>
    <w:rsid w:val="005246A2"/>
    <w:rsid w:val="00532F41"/>
    <w:rsid w:val="0053457A"/>
    <w:rsid w:val="00536BE9"/>
    <w:rsid w:val="00537162"/>
    <w:rsid w:val="00544C25"/>
    <w:rsid w:val="00545D95"/>
    <w:rsid w:val="005503C8"/>
    <w:rsid w:val="00553BDB"/>
    <w:rsid w:val="005557ED"/>
    <w:rsid w:val="00557651"/>
    <w:rsid w:val="00557878"/>
    <w:rsid w:val="00560BA0"/>
    <w:rsid w:val="00561ADD"/>
    <w:rsid w:val="00561DAC"/>
    <w:rsid w:val="00562B07"/>
    <w:rsid w:val="005636A6"/>
    <w:rsid w:val="00563991"/>
    <w:rsid w:val="005650D8"/>
    <w:rsid w:val="005655D2"/>
    <w:rsid w:val="005666DC"/>
    <w:rsid w:val="00566D48"/>
    <w:rsid w:val="00570458"/>
    <w:rsid w:val="00571593"/>
    <w:rsid w:val="00573709"/>
    <w:rsid w:val="00575971"/>
    <w:rsid w:val="00575FBC"/>
    <w:rsid w:val="00576B5C"/>
    <w:rsid w:val="00581BD4"/>
    <w:rsid w:val="00582A18"/>
    <w:rsid w:val="0058382C"/>
    <w:rsid w:val="005844E4"/>
    <w:rsid w:val="00584C03"/>
    <w:rsid w:val="00585BC4"/>
    <w:rsid w:val="00592CA8"/>
    <w:rsid w:val="00592F67"/>
    <w:rsid w:val="005931E7"/>
    <w:rsid w:val="00593578"/>
    <w:rsid w:val="00594930"/>
    <w:rsid w:val="005964D3"/>
    <w:rsid w:val="005A09EA"/>
    <w:rsid w:val="005A17EB"/>
    <w:rsid w:val="005A223A"/>
    <w:rsid w:val="005A3DFA"/>
    <w:rsid w:val="005A5FC2"/>
    <w:rsid w:val="005A6116"/>
    <w:rsid w:val="005A6BAD"/>
    <w:rsid w:val="005A7CF3"/>
    <w:rsid w:val="005B053C"/>
    <w:rsid w:val="005B07CE"/>
    <w:rsid w:val="005B6439"/>
    <w:rsid w:val="005C09AF"/>
    <w:rsid w:val="005C1714"/>
    <w:rsid w:val="005C402C"/>
    <w:rsid w:val="005C652B"/>
    <w:rsid w:val="005C6859"/>
    <w:rsid w:val="005C7746"/>
    <w:rsid w:val="005C7A86"/>
    <w:rsid w:val="005D6BCE"/>
    <w:rsid w:val="005D73B9"/>
    <w:rsid w:val="005E1940"/>
    <w:rsid w:val="005E4461"/>
    <w:rsid w:val="005E466B"/>
    <w:rsid w:val="005E6332"/>
    <w:rsid w:val="005E6821"/>
    <w:rsid w:val="005F4AD6"/>
    <w:rsid w:val="00600E66"/>
    <w:rsid w:val="00602CF2"/>
    <w:rsid w:val="0060376A"/>
    <w:rsid w:val="0060393C"/>
    <w:rsid w:val="00603F88"/>
    <w:rsid w:val="00612D27"/>
    <w:rsid w:val="00613A52"/>
    <w:rsid w:val="006162B6"/>
    <w:rsid w:val="006217CD"/>
    <w:rsid w:val="00621C19"/>
    <w:rsid w:val="00622631"/>
    <w:rsid w:val="00623583"/>
    <w:rsid w:val="0062374D"/>
    <w:rsid w:val="00625CA3"/>
    <w:rsid w:val="00627BA7"/>
    <w:rsid w:val="00630148"/>
    <w:rsid w:val="00634E5C"/>
    <w:rsid w:val="0063627A"/>
    <w:rsid w:val="00651DA4"/>
    <w:rsid w:val="00654071"/>
    <w:rsid w:val="00654829"/>
    <w:rsid w:val="00655371"/>
    <w:rsid w:val="00657C99"/>
    <w:rsid w:val="00662AD7"/>
    <w:rsid w:val="006759BB"/>
    <w:rsid w:val="006807F1"/>
    <w:rsid w:val="00680BF1"/>
    <w:rsid w:val="0068462E"/>
    <w:rsid w:val="00685487"/>
    <w:rsid w:val="00687359"/>
    <w:rsid w:val="006901A1"/>
    <w:rsid w:val="00694455"/>
    <w:rsid w:val="0069651E"/>
    <w:rsid w:val="006A0936"/>
    <w:rsid w:val="006A3248"/>
    <w:rsid w:val="006B06CE"/>
    <w:rsid w:val="006B0AE3"/>
    <w:rsid w:val="006B29C7"/>
    <w:rsid w:val="006B3C59"/>
    <w:rsid w:val="006B4373"/>
    <w:rsid w:val="006B5DB5"/>
    <w:rsid w:val="006B6660"/>
    <w:rsid w:val="006B6BBE"/>
    <w:rsid w:val="006C1057"/>
    <w:rsid w:val="006C59A8"/>
    <w:rsid w:val="006C7D2E"/>
    <w:rsid w:val="006C7E0E"/>
    <w:rsid w:val="006D3148"/>
    <w:rsid w:val="006D6719"/>
    <w:rsid w:val="006E01DD"/>
    <w:rsid w:val="006E2DA7"/>
    <w:rsid w:val="006E3C4C"/>
    <w:rsid w:val="006E7486"/>
    <w:rsid w:val="006F2AB3"/>
    <w:rsid w:val="006F3D45"/>
    <w:rsid w:val="006F4DA6"/>
    <w:rsid w:val="006F6F62"/>
    <w:rsid w:val="006F71D1"/>
    <w:rsid w:val="00700D9B"/>
    <w:rsid w:val="00702F6D"/>
    <w:rsid w:val="00704484"/>
    <w:rsid w:val="0070452E"/>
    <w:rsid w:val="00704AC6"/>
    <w:rsid w:val="00705856"/>
    <w:rsid w:val="00706B12"/>
    <w:rsid w:val="00711306"/>
    <w:rsid w:val="007135BF"/>
    <w:rsid w:val="00713B40"/>
    <w:rsid w:val="0071540B"/>
    <w:rsid w:val="00717584"/>
    <w:rsid w:val="00720191"/>
    <w:rsid w:val="007213D6"/>
    <w:rsid w:val="00721ED4"/>
    <w:rsid w:val="007224AE"/>
    <w:rsid w:val="00730777"/>
    <w:rsid w:val="007317A7"/>
    <w:rsid w:val="007317E4"/>
    <w:rsid w:val="00732CE4"/>
    <w:rsid w:val="00732EE1"/>
    <w:rsid w:val="0073419C"/>
    <w:rsid w:val="007353E7"/>
    <w:rsid w:val="0073606D"/>
    <w:rsid w:val="00741734"/>
    <w:rsid w:val="00742015"/>
    <w:rsid w:val="007434B9"/>
    <w:rsid w:val="00743C07"/>
    <w:rsid w:val="0075019F"/>
    <w:rsid w:val="00752DAC"/>
    <w:rsid w:val="00754B1E"/>
    <w:rsid w:val="00762E1D"/>
    <w:rsid w:val="00764BA5"/>
    <w:rsid w:val="007661A5"/>
    <w:rsid w:val="00766438"/>
    <w:rsid w:val="00766518"/>
    <w:rsid w:val="00767800"/>
    <w:rsid w:val="0077260A"/>
    <w:rsid w:val="00774803"/>
    <w:rsid w:val="00784DC0"/>
    <w:rsid w:val="00787BDA"/>
    <w:rsid w:val="007909A8"/>
    <w:rsid w:val="007916E2"/>
    <w:rsid w:val="007923D0"/>
    <w:rsid w:val="007A33B0"/>
    <w:rsid w:val="007A63AE"/>
    <w:rsid w:val="007A654C"/>
    <w:rsid w:val="007A66EE"/>
    <w:rsid w:val="007B176A"/>
    <w:rsid w:val="007B701B"/>
    <w:rsid w:val="007B7C9B"/>
    <w:rsid w:val="007C1BFA"/>
    <w:rsid w:val="007C1EB3"/>
    <w:rsid w:val="007D25A0"/>
    <w:rsid w:val="007D7397"/>
    <w:rsid w:val="007D772E"/>
    <w:rsid w:val="007D7CB5"/>
    <w:rsid w:val="007F179A"/>
    <w:rsid w:val="007F41E2"/>
    <w:rsid w:val="007F5295"/>
    <w:rsid w:val="007F6172"/>
    <w:rsid w:val="007F6C6F"/>
    <w:rsid w:val="00803554"/>
    <w:rsid w:val="00806CC0"/>
    <w:rsid w:val="00812006"/>
    <w:rsid w:val="00812A27"/>
    <w:rsid w:val="00814462"/>
    <w:rsid w:val="00821197"/>
    <w:rsid w:val="00826509"/>
    <w:rsid w:val="0082791F"/>
    <w:rsid w:val="008313B2"/>
    <w:rsid w:val="00834F34"/>
    <w:rsid w:val="008367AE"/>
    <w:rsid w:val="00837DF8"/>
    <w:rsid w:val="00842719"/>
    <w:rsid w:val="00842BB4"/>
    <w:rsid w:val="00843422"/>
    <w:rsid w:val="00845FEF"/>
    <w:rsid w:val="008508D2"/>
    <w:rsid w:val="008528AD"/>
    <w:rsid w:val="008528D6"/>
    <w:rsid w:val="0085429F"/>
    <w:rsid w:val="00854DD6"/>
    <w:rsid w:val="00854EAB"/>
    <w:rsid w:val="00855550"/>
    <w:rsid w:val="00855EEA"/>
    <w:rsid w:val="00860336"/>
    <w:rsid w:val="0086123B"/>
    <w:rsid w:val="008618B3"/>
    <w:rsid w:val="008619D2"/>
    <w:rsid w:val="00862500"/>
    <w:rsid w:val="008635EE"/>
    <w:rsid w:val="00863934"/>
    <w:rsid w:val="008650AA"/>
    <w:rsid w:val="008661E9"/>
    <w:rsid w:val="00870B4B"/>
    <w:rsid w:val="008725F8"/>
    <w:rsid w:val="00872941"/>
    <w:rsid w:val="00872D5B"/>
    <w:rsid w:val="008765A0"/>
    <w:rsid w:val="00880C0C"/>
    <w:rsid w:val="00880D54"/>
    <w:rsid w:val="008822D6"/>
    <w:rsid w:val="00882428"/>
    <w:rsid w:val="0088331D"/>
    <w:rsid w:val="00883D84"/>
    <w:rsid w:val="00885640"/>
    <w:rsid w:val="00885665"/>
    <w:rsid w:val="00885E95"/>
    <w:rsid w:val="008864B8"/>
    <w:rsid w:val="00890198"/>
    <w:rsid w:val="00891B75"/>
    <w:rsid w:val="00893ABD"/>
    <w:rsid w:val="00894AFC"/>
    <w:rsid w:val="008A0E36"/>
    <w:rsid w:val="008A20BA"/>
    <w:rsid w:val="008A3112"/>
    <w:rsid w:val="008A4B9A"/>
    <w:rsid w:val="008A6C50"/>
    <w:rsid w:val="008A79B5"/>
    <w:rsid w:val="008B78BA"/>
    <w:rsid w:val="008C1422"/>
    <w:rsid w:val="008C3FB0"/>
    <w:rsid w:val="008D1758"/>
    <w:rsid w:val="008D39EC"/>
    <w:rsid w:val="008E00BD"/>
    <w:rsid w:val="008E10F2"/>
    <w:rsid w:val="008E6162"/>
    <w:rsid w:val="008F0513"/>
    <w:rsid w:val="008F0823"/>
    <w:rsid w:val="008F3E78"/>
    <w:rsid w:val="008F514E"/>
    <w:rsid w:val="008F65C7"/>
    <w:rsid w:val="00902BE4"/>
    <w:rsid w:val="00905665"/>
    <w:rsid w:val="00906A53"/>
    <w:rsid w:val="00907F72"/>
    <w:rsid w:val="00912A75"/>
    <w:rsid w:val="00916098"/>
    <w:rsid w:val="009166CD"/>
    <w:rsid w:val="0091689D"/>
    <w:rsid w:val="00917865"/>
    <w:rsid w:val="009206E0"/>
    <w:rsid w:val="0092274A"/>
    <w:rsid w:val="00923837"/>
    <w:rsid w:val="00931748"/>
    <w:rsid w:val="00931AE2"/>
    <w:rsid w:val="00935A3C"/>
    <w:rsid w:val="00935DD6"/>
    <w:rsid w:val="00936831"/>
    <w:rsid w:val="009372D4"/>
    <w:rsid w:val="00940C40"/>
    <w:rsid w:val="00940D69"/>
    <w:rsid w:val="009419C6"/>
    <w:rsid w:val="0094238D"/>
    <w:rsid w:val="0094284E"/>
    <w:rsid w:val="00944B49"/>
    <w:rsid w:val="00947D66"/>
    <w:rsid w:val="00952493"/>
    <w:rsid w:val="0095259E"/>
    <w:rsid w:val="00954D52"/>
    <w:rsid w:val="00955C10"/>
    <w:rsid w:val="0095631F"/>
    <w:rsid w:val="00957AC3"/>
    <w:rsid w:val="00961E1C"/>
    <w:rsid w:val="00962874"/>
    <w:rsid w:val="0096686A"/>
    <w:rsid w:val="00970D5C"/>
    <w:rsid w:val="00971612"/>
    <w:rsid w:val="00972B08"/>
    <w:rsid w:val="00973E38"/>
    <w:rsid w:val="00974353"/>
    <w:rsid w:val="00974EA3"/>
    <w:rsid w:val="00975493"/>
    <w:rsid w:val="009758C8"/>
    <w:rsid w:val="00976D28"/>
    <w:rsid w:val="00980DF1"/>
    <w:rsid w:val="00982FC2"/>
    <w:rsid w:val="00983E7C"/>
    <w:rsid w:val="00984F7D"/>
    <w:rsid w:val="0098596D"/>
    <w:rsid w:val="009903A0"/>
    <w:rsid w:val="00991D99"/>
    <w:rsid w:val="00992FC8"/>
    <w:rsid w:val="00993732"/>
    <w:rsid w:val="00993818"/>
    <w:rsid w:val="009A0A59"/>
    <w:rsid w:val="009A4076"/>
    <w:rsid w:val="009A43D6"/>
    <w:rsid w:val="009B09B1"/>
    <w:rsid w:val="009B2094"/>
    <w:rsid w:val="009B2933"/>
    <w:rsid w:val="009B438B"/>
    <w:rsid w:val="009B7E3D"/>
    <w:rsid w:val="009C00A3"/>
    <w:rsid w:val="009C0362"/>
    <w:rsid w:val="009C0DDD"/>
    <w:rsid w:val="009C16A1"/>
    <w:rsid w:val="009C4992"/>
    <w:rsid w:val="009C552C"/>
    <w:rsid w:val="009C584B"/>
    <w:rsid w:val="009D1057"/>
    <w:rsid w:val="009D49F6"/>
    <w:rsid w:val="009D65D1"/>
    <w:rsid w:val="009E5EA8"/>
    <w:rsid w:val="009E6F70"/>
    <w:rsid w:val="009E7C46"/>
    <w:rsid w:val="009E7E77"/>
    <w:rsid w:val="009F2DFD"/>
    <w:rsid w:val="009F2FF6"/>
    <w:rsid w:val="009F3C47"/>
    <w:rsid w:val="00A03B8B"/>
    <w:rsid w:val="00A10E76"/>
    <w:rsid w:val="00A21F8D"/>
    <w:rsid w:val="00A22833"/>
    <w:rsid w:val="00A26AA9"/>
    <w:rsid w:val="00A339F5"/>
    <w:rsid w:val="00A34137"/>
    <w:rsid w:val="00A35B11"/>
    <w:rsid w:val="00A361FF"/>
    <w:rsid w:val="00A37D89"/>
    <w:rsid w:val="00A526D0"/>
    <w:rsid w:val="00A52EE2"/>
    <w:rsid w:val="00A56C9E"/>
    <w:rsid w:val="00A5794E"/>
    <w:rsid w:val="00A61911"/>
    <w:rsid w:val="00A63A5F"/>
    <w:rsid w:val="00A653BF"/>
    <w:rsid w:val="00A66D60"/>
    <w:rsid w:val="00A67443"/>
    <w:rsid w:val="00A74C11"/>
    <w:rsid w:val="00A77FA7"/>
    <w:rsid w:val="00A8098A"/>
    <w:rsid w:val="00A8781D"/>
    <w:rsid w:val="00A87EBC"/>
    <w:rsid w:val="00A9262E"/>
    <w:rsid w:val="00A95243"/>
    <w:rsid w:val="00A961FC"/>
    <w:rsid w:val="00AA32E3"/>
    <w:rsid w:val="00AA4344"/>
    <w:rsid w:val="00AA4D44"/>
    <w:rsid w:val="00AA674D"/>
    <w:rsid w:val="00AA6E3B"/>
    <w:rsid w:val="00AB373D"/>
    <w:rsid w:val="00AB4E2A"/>
    <w:rsid w:val="00AB52B8"/>
    <w:rsid w:val="00AC0065"/>
    <w:rsid w:val="00AC1051"/>
    <w:rsid w:val="00AC14E0"/>
    <w:rsid w:val="00AC5671"/>
    <w:rsid w:val="00AC7F83"/>
    <w:rsid w:val="00AD49C1"/>
    <w:rsid w:val="00AD74D3"/>
    <w:rsid w:val="00AE1128"/>
    <w:rsid w:val="00AE1DBC"/>
    <w:rsid w:val="00AE20F0"/>
    <w:rsid w:val="00AE564D"/>
    <w:rsid w:val="00AE6CB5"/>
    <w:rsid w:val="00AF7E75"/>
    <w:rsid w:val="00B059F3"/>
    <w:rsid w:val="00B06E1A"/>
    <w:rsid w:val="00B11BE2"/>
    <w:rsid w:val="00B120C0"/>
    <w:rsid w:val="00B156D0"/>
    <w:rsid w:val="00B22B91"/>
    <w:rsid w:val="00B30AED"/>
    <w:rsid w:val="00B32466"/>
    <w:rsid w:val="00B4177C"/>
    <w:rsid w:val="00B437A2"/>
    <w:rsid w:val="00B4423E"/>
    <w:rsid w:val="00B44803"/>
    <w:rsid w:val="00B474F2"/>
    <w:rsid w:val="00B47C94"/>
    <w:rsid w:val="00B53D4E"/>
    <w:rsid w:val="00B54A21"/>
    <w:rsid w:val="00B54E21"/>
    <w:rsid w:val="00B55E2A"/>
    <w:rsid w:val="00B568B1"/>
    <w:rsid w:val="00B56B51"/>
    <w:rsid w:val="00B65F89"/>
    <w:rsid w:val="00B70872"/>
    <w:rsid w:val="00B710EF"/>
    <w:rsid w:val="00B7147A"/>
    <w:rsid w:val="00B7334A"/>
    <w:rsid w:val="00B76BC1"/>
    <w:rsid w:val="00B8031E"/>
    <w:rsid w:val="00B805B8"/>
    <w:rsid w:val="00B82481"/>
    <w:rsid w:val="00B8707F"/>
    <w:rsid w:val="00B87EC3"/>
    <w:rsid w:val="00B908CC"/>
    <w:rsid w:val="00B914D2"/>
    <w:rsid w:val="00B9173E"/>
    <w:rsid w:val="00B92C1C"/>
    <w:rsid w:val="00B95589"/>
    <w:rsid w:val="00B961ED"/>
    <w:rsid w:val="00B97CA2"/>
    <w:rsid w:val="00BA48A8"/>
    <w:rsid w:val="00BA6CE2"/>
    <w:rsid w:val="00BA7DAE"/>
    <w:rsid w:val="00BB3D7E"/>
    <w:rsid w:val="00BC136B"/>
    <w:rsid w:val="00BC4642"/>
    <w:rsid w:val="00BC56D2"/>
    <w:rsid w:val="00BC7958"/>
    <w:rsid w:val="00BD17BF"/>
    <w:rsid w:val="00BD1825"/>
    <w:rsid w:val="00BD607A"/>
    <w:rsid w:val="00BD6CF6"/>
    <w:rsid w:val="00BE2E60"/>
    <w:rsid w:val="00BE342E"/>
    <w:rsid w:val="00BE544B"/>
    <w:rsid w:val="00BE5F0B"/>
    <w:rsid w:val="00BE71E1"/>
    <w:rsid w:val="00BF68B1"/>
    <w:rsid w:val="00C0087E"/>
    <w:rsid w:val="00C01C74"/>
    <w:rsid w:val="00C02EC1"/>
    <w:rsid w:val="00C033B5"/>
    <w:rsid w:val="00C03B82"/>
    <w:rsid w:val="00C0780B"/>
    <w:rsid w:val="00C117B5"/>
    <w:rsid w:val="00C125A1"/>
    <w:rsid w:val="00C134C1"/>
    <w:rsid w:val="00C13C88"/>
    <w:rsid w:val="00C142F8"/>
    <w:rsid w:val="00C15ECA"/>
    <w:rsid w:val="00C163EE"/>
    <w:rsid w:val="00C277BB"/>
    <w:rsid w:val="00C33068"/>
    <w:rsid w:val="00C345CF"/>
    <w:rsid w:val="00C36F17"/>
    <w:rsid w:val="00C402D4"/>
    <w:rsid w:val="00C43AF3"/>
    <w:rsid w:val="00C43D65"/>
    <w:rsid w:val="00C50E55"/>
    <w:rsid w:val="00C544CF"/>
    <w:rsid w:val="00C56F2E"/>
    <w:rsid w:val="00C64915"/>
    <w:rsid w:val="00C64BAA"/>
    <w:rsid w:val="00C64BCC"/>
    <w:rsid w:val="00C65ACD"/>
    <w:rsid w:val="00C673EB"/>
    <w:rsid w:val="00C676A0"/>
    <w:rsid w:val="00C73B27"/>
    <w:rsid w:val="00C7476B"/>
    <w:rsid w:val="00C75AF5"/>
    <w:rsid w:val="00C824A5"/>
    <w:rsid w:val="00C95E7D"/>
    <w:rsid w:val="00C97A7E"/>
    <w:rsid w:val="00CA1FB7"/>
    <w:rsid w:val="00CA7ED1"/>
    <w:rsid w:val="00CB05CE"/>
    <w:rsid w:val="00CB0C3D"/>
    <w:rsid w:val="00CB5FA9"/>
    <w:rsid w:val="00CB75D6"/>
    <w:rsid w:val="00CC0164"/>
    <w:rsid w:val="00CC1F4F"/>
    <w:rsid w:val="00CC3827"/>
    <w:rsid w:val="00CC529F"/>
    <w:rsid w:val="00CD404C"/>
    <w:rsid w:val="00CD4087"/>
    <w:rsid w:val="00CD593B"/>
    <w:rsid w:val="00CD5C7A"/>
    <w:rsid w:val="00CE263B"/>
    <w:rsid w:val="00CE2CDA"/>
    <w:rsid w:val="00CE4BA3"/>
    <w:rsid w:val="00CE67B6"/>
    <w:rsid w:val="00CF2E32"/>
    <w:rsid w:val="00CF339D"/>
    <w:rsid w:val="00CF5498"/>
    <w:rsid w:val="00CF6BBB"/>
    <w:rsid w:val="00D0116D"/>
    <w:rsid w:val="00D05219"/>
    <w:rsid w:val="00D05C82"/>
    <w:rsid w:val="00D077D2"/>
    <w:rsid w:val="00D15618"/>
    <w:rsid w:val="00D15713"/>
    <w:rsid w:val="00D160A2"/>
    <w:rsid w:val="00D212C6"/>
    <w:rsid w:val="00D21BB6"/>
    <w:rsid w:val="00D239F5"/>
    <w:rsid w:val="00D24666"/>
    <w:rsid w:val="00D2687B"/>
    <w:rsid w:val="00D32303"/>
    <w:rsid w:val="00D33C68"/>
    <w:rsid w:val="00D34376"/>
    <w:rsid w:val="00D34555"/>
    <w:rsid w:val="00D34E61"/>
    <w:rsid w:val="00D36E4B"/>
    <w:rsid w:val="00D40A4C"/>
    <w:rsid w:val="00D40F8D"/>
    <w:rsid w:val="00D42491"/>
    <w:rsid w:val="00D47F62"/>
    <w:rsid w:val="00D52546"/>
    <w:rsid w:val="00D52FDC"/>
    <w:rsid w:val="00D55400"/>
    <w:rsid w:val="00D60B45"/>
    <w:rsid w:val="00D60B65"/>
    <w:rsid w:val="00D6472A"/>
    <w:rsid w:val="00D64732"/>
    <w:rsid w:val="00D7014A"/>
    <w:rsid w:val="00D705EC"/>
    <w:rsid w:val="00D72808"/>
    <w:rsid w:val="00D7380A"/>
    <w:rsid w:val="00D738B7"/>
    <w:rsid w:val="00D74DD6"/>
    <w:rsid w:val="00D80B41"/>
    <w:rsid w:val="00D827D3"/>
    <w:rsid w:val="00D83249"/>
    <w:rsid w:val="00D8454A"/>
    <w:rsid w:val="00D859C1"/>
    <w:rsid w:val="00D87E30"/>
    <w:rsid w:val="00D90B42"/>
    <w:rsid w:val="00D91EA5"/>
    <w:rsid w:val="00D95C94"/>
    <w:rsid w:val="00DA3051"/>
    <w:rsid w:val="00DA5215"/>
    <w:rsid w:val="00DA6C6E"/>
    <w:rsid w:val="00DB327B"/>
    <w:rsid w:val="00DB68A1"/>
    <w:rsid w:val="00DC2527"/>
    <w:rsid w:val="00DC31D2"/>
    <w:rsid w:val="00DC5E1F"/>
    <w:rsid w:val="00DD203B"/>
    <w:rsid w:val="00DD2EAB"/>
    <w:rsid w:val="00DD34B0"/>
    <w:rsid w:val="00DD46C0"/>
    <w:rsid w:val="00DD7CCB"/>
    <w:rsid w:val="00DE0E60"/>
    <w:rsid w:val="00DE3119"/>
    <w:rsid w:val="00DE592C"/>
    <w:rsid w:val="00DF09E1"/>
    <w:rsid w:val="00DF2046"/>
    <w:rsid w:val="00DF4DC9"/>
    <w:rsid w:val="00DF5B45"/>
    <w:rsid w:val="00E03FCD"/>
    <w:rsid w:val="00E056C3"/>
    <w:rsid w:val="00E06E5E"/>
    <w:rsid w:val="00E072EC"/>
    <w:rsid w:val="00E07E80"/>
    <w:rsid w:val="00E1055C"/>
    <w:rsid w:val="00E10888"/>
    <w:rsid w:val="00E117B4"/>
    <w:rsid w:val="00E126B6"/>
    <w:rsid w:val="00E166F5"/>
    <w:rsid w:val="00E16727"/>
    <w:rsid w:val="00E16BF6"/>
    <w:rsid w:val="00E174F1"/>
    <w:rsid w:val="00E17E2D"/>
    <w:rsid w:val="00E23F29"/>
    <w:rsid w:val="00E2439F"/>
    <w:rsid w:val="00E25D48"/>
    <w:rsid w:val="00E270E1"/>
    <w:rsid w:val="00E27EC1"/>
    <w:rsid w:val="00E3205D"/>
    <w:rsid w:val="00E40D14"/>
    <w:rsid w:val="00E57A5C"/>
    <w:rsid w:val="00E63274"/>
    <w:rsid w:val="00E81322"/>
    <w:rsid w:val="00E842C6"/>
    <w:rsid w:val="00E87D95"/>
    <w:rsid w:val="00E90936"/>
    <w:rsid w:val="00E92439"/>
    <w:rsid w:val="00E92940"/>
    <w:rsid w:val="00E94AB7"/>
    <w:rsid w:val="00E9575E"/>
    <w:rsid w:val="00E97739"/>
    <w:rsid w:val="00EA2715"/>
    <w:rsid w:val="00EB02D9"/>
    <w:rsid w:val="00EB037B"/>
    <w:rsid w:val="00EB1931"/>
    <w:rsid w:val="00EB25B5"/>
    <w:rsid w:val="00EB7FFE"/>
    <w:rsid w:val="00EC10C4"/>
    <w:rsid w:val="00EC3363"/>
    <w:rsid w:val="00EC6207"/>
    <w:rsid w:val="00ED01A4"/>
    <w:rsid w:val="00ED0CE2"/>
    <w:rsid w:val="00ED1E2A"/>
    <w:rsid w:val="00ED40A2"/>
    <w:rsid w:val="00ED4767"/>
    <w:rsid w:val="00ED5727"/>
    <w:rsid w:val="00ED592F"/>
    <w:rsid w:val="00ED7112"/>
    <w:rsid w:val="00EE1DFA"/>
    <w:rsid w:val="00EE441C"/>
    <w:rsid w:val="00EF05A9"/>
    <w:rsid w:val="00EF2018"/>
    <w:rsid w:val="00EF279F"/>
    <w:rsid w:val="00EF34B4"/>
    <w:rsid w:val="00EF42C2"/>
    <w:rsid w:val="00EF4612"/>
    <w:rsid w:val="00EF558D"/>
    <w:rsid w:val="00F0350F"/>
    <w:rsid w:val="00F06AE0"/>
    <w:rsid w:val="00F07FF2"/>
    <w:rsid w:val="00F21DC0"/>
    <w:rsid w:val="00F24A0B"/>
    <w:rsid w:val="00F25693"/>
    <w:rsid w:val="00F274E9"/>
    <w:rsid w:val="00F30585"/>
    <w:rsid w:val="00F30BDB"/>
    <w:rsid w:val="00F30C11"/>
    <w:rsid w:val="00F3674A"/>
    <w:rsid w:val="00F36ECC"/>
    <w:rsid w:val="00F45795"/>
    <w:rsid w:val="00F45AC7"/>
    <w:rsid w:val="00F466B1"/>
    <w:rsid w:val="00F477F8"/>
    <w:rsid w:val="00F4788D"/>
    <w:rsid w:val="00F52DAB"/>
    <w:rsid w:val="00F53C55"/>
    <w:rsid w:val="00F546D5"/>
    <w:rsid w:val="00F560FF"/>
    <w:rsid w:val="00F61FF1"/>
    <w:rsid w:val="00F6258C"/>
    <w:rsid w:val="00F65F20"/>
    <w:rsid w:val="00F677C0"/>
    <w:rsid w:val="00F716FC"/>
    <w:rsid w:val="00F73F52"/>
    <w:rsid w:val="00F86294"/>
    <w:rsid w:val="00F920D5"/>
    <w:rsid w:val="00F9499F"/>
    <w:rsid w:val="00F9674A"/>
    <w:rsid w:val="00F97265"/>
    <w:rsid w:val="00FA07E3"/>
    <w:rsid w:val="00FA16BA"/>
    <w:rsid w:val="00FA2954"/>
    <w:rsid w:val="00FA46CC"/>
    <w:rsid w:val="00FA7245"/>
    <w:rsid w:val="00FB1AD8"/>
    <w:rsid w:val="00FB435A"/>
    <w:rsid w:val="00FC0BB2"/>
    <w:rsid w:val="00FC1A4C"/>
    <w:rsid w:val="00FC4DB8"/>
    <w:rsid w:val="00FC5B0F"/>
    <w:rsid w:val="00FD21F0"/>
    <w:rsid w:val="00FD2862"/>
    <w:rsid w:val="00FD3C26"/>
    <w:rsid w:val="00FD7B32"/>
    <w:rsid w:val="00FE12CD"/>
    <w:rsid w:val="00FE3B36"/>
    <w:rsid w:val="00FE3D9B"/>
    <w:rsid w:val="00FF3B29"/>
    <w:rsid w:val="00FF4794"/>
    <w:rsid w:val="00FF5FDC"/>
    <w:rsid w:val="00FF70A0"/>
    <w:rsid w:val="01487DB3"/>
    <w:rsid w:val="01FD03C4"/>
    <w:rsid w:val="02024736"/>
    <w:rsid w:val="020C62E0"/>
    <w:rsid w:val="02BA6BA7"/>
    <w:rsid w:val="02CE2F1B"/>
    <w:rsid w:val="03176F3E"/>
    <w:rsid w:val="03222EC1"/>
    <w:rsid w:val="03380CA7"/>
    <w:rsid w:val="034F16E3"/>
    <w:rsid w:val="03F73578"/>
    <w:rsid w:val="04555D4A"/>
    <w:rsid w:val="046E3282"/>
    <w:rsid w:val="04D328D1"/>
    <w:rsid w:val="04E13A54"/>
    <w:rsid w:val="04F741D1"/>
    <w:rsid w:val="0532605E"/>
    <w:rsid w:val="0552282F"/>
    <w:rsid w:val="05A3035A"/>
    <w:rsid w:val="05B04764"/>
    <w:rsid w:val="05C07B0D"/>
    <w:rsid w:val="05E05ABA"/>
    <w:rsid w:val="0636606A"/>
    <w:rsid w:val="0664493D"/>
    <w:rsid w:val="07694820"/>
    <w:rsid w:val="07917C47"/>
    <w:rsid w:val="07B64BCC"/>
    <w:rsid w:val="07E37AE3"/>
    <w:rsid w:val="07F34BD3"/>
    <w:rsid w:val="086E3851"/>
    <w:rsid w:val="08740C72"/>
    <w:rsid w:val="08856DEC"/>
    <w:rsid w:val="09092238"/>
    <w:rsid w:val="09556B95"/>
    <w:rsid w:val="09A76EF3"/>
    <w:rsid w:val="09B63A79"/>
    <w:rsid w:val="0A2A19F9"/>
    <w:rsid w:val="0A3B3932"/>
    <w:rsid w:val="0A466333"/>
    <w:rsid w:val="0A466E64"/>
    <w:rsid w:val="0A4D348C"/>
    <w:rsid w:val="0AAC0660"/>
    <w:rsid w:val="0B6E3B68"/>
    <w:rsid w:val="0B8F1221"/>
    <w:rsid w:val="0C1A5466"/>
    <w:rsid w:val="0C1C35C4"/>
    <w:rsid w:val="0C5A77D4"/>
    <w:rsid w:val="0D074274"/>
    <w:rsid w:val="0D5D70E8"/>
    <w:rsid w:val="0DA43871"/>
    <w:rsid w:val="0DA45021"/>
    <w:rsid w:val="0E034675"/>
    <w:rsid w:val="0E2D36D6"/>
    <w:rsid w:val="0E455182"/>
    <w:rsid w:val="0E9D4E90"/>
    <w:rsid w:val="0EF441AF"/>
    <w:rsid w:val="0FE703FF"/>
    <w:rsid w:val="0FE95EB3"/>
    <w:rsid w:val="103619C1"/>
    <w:rsid w:val="10976E01"/>
    <w:rsid w:val="110C7CCD"/>
    <w:rsid w:val="115460F5"/>
    <w:rsid w:val="11B31C24"/>
    <w:rsid w:val="120C4728"/>
    <w:rsid w:val="12677BC1"/>
    <w:rsid w:val="133022BA"/>
    <w:rsid w:val="13515E55"/>
    <w:rsid w:val="13FA068E"/>
    <w:rsid w:val="13FA41EA"/>
    <w:rsid w:val="141837C0"/>
    <w:rsid w:val="14292D22"/>
    <w:rsid w:val="14465682"/>
    <w:rsid w:val="145350A8"/>
    <w:rsid w:val="14604C12"/>
    <w:rsid w:val="14EE0EA9"/>
    <w:rsid w:val="157B3666"/>
    <w:rsid w:val="159A20A5"/>
    <w:rsid w:val="166C09FE"/>
    <w:rsid w:val="16731D94"/>
    <w:rsid w:val="16D80926"/>
    <w:rsid w:val="1723689B"/>
    <w:rsid w:val="17544DF1"/>
    <w:rsid w:val="17981DFD"/>
    <w:rsid w:val="17E53404"/>
    <w:rsid w:val="181A120E"/>
    <w:rsid w:val="184454CF"/>
    <w:rsid w:val="185F40B7"/>
    <w:rsid w:val="186E33F9"/>
    <w:rsid w:val="18B96776"/>
    <w:rsid w:val="18FE652B"/>
    <w:rsid w:val="196A44ED"/>
    <w:rsid w:val="199C51C6"/>
    <w:rsid w:val="19E82D37"/>
    <w:rsid w:val="1A3507AD"/>
    <w:rsid w:val="1A846F04"/>
    <w:rsid w:val="1AE13C5B"/>
    <w:rsid w:val="1AF26175"/>
    <w:rsid w:val="1B6554E0"/>
    <w:rsid w:val="1B811695"/>
    <w:rsid w:val="1BC54766"/>
    <w:rsid w:val="1C4D4DC7"/>
    <w:rsid w:val="1CD14921"/>
    <w:rsid w:val="1CDC77FE"/>
    <w:rsid w:val="1D844232"/>
    <w:rsid w:val="1DAE5592"/>
    <w:rsid w:val="1DCD4EF1"/>
    <w:rsid w:val="1E210467"/>
    <w:rsid w:val="1E3F4573"/>
    <w:rsid w:val="1E4E0624"/>
    <w:rsid w:val="1E717ACC"/>
    <w:rsid w:val="1E7554E1"/>
    <w:rsid w:val="1F823FD1"/>
    <w:rsid w:val="1F8F263B"/>
    <w:rsid w:val="208059B8"/>
    <w:rsid w:val="20B024DA"/>
    <w:rsid w:val="20BF3D7E"/>
    <w:rsid w:val="20F53BDA"/>
    <w:rsid w:val="21316A1F"/>
    <w:rsid w:val="217A4BBD"/>
    <w:rsid w:val="21934C89"/>
    <w:rsid w:val="21D7362A"/>
    <w:rsid w:val="2207408B"/>
    <w:rsid w:val="2262184E"/>
    <w:rsid w:val="22663647"/>
    <w:rsid w:val="22680EB9"/>
    <w:rsid w:val="22EA1A1C"/>
    <w:rsid w:val="2318004D"/>
    <w:rsid w:val="23AB72AF"/>
    <w:rsid w:val="2423778D"/>
    <w:rsid w:val="249266C1"/>
    <w:rsid w:val="24C7636B"/>
    <w:rsid w:val="25050C41"/>
    <w:rsid w:val="256D15DF"/>
    <w:rsid w:val="259F293E"/>
    <w:rsid w:val="26526498"/>
    <w:rsid w:val="2677791D"/>
    <w:rsid w:val="267D10C1"/>
    <w:rsid w:val="26F251F5"/>
    <w:rsid w:val="27016CF5"/>
    <w:rsid w:val="271B72CC"/>
    <w:rsid w:val="276736FF"/>
    <w:rsid w:val="276F4063"/>
    <w:rsid w:val="27AA57A6"/>
    <w:rsid w:val="27BA7424"/>
    <w:rsid w:val="27DD01E5"/>
    <w:rsid w:val="280C7D11"/>
    <w:rsid w:val="282B6CD3"/>
    <w:rsid w:val="286F11F3"/>
    <w:rsid w:val="29064B7C"/>
    <w:rsid w:val="2976210D"/>
    <w:rsid w:val="29A3371C"/>
    <w:rsid w:val="2A104310"/>
    <w:rsid w:val="2A115631"/>
    <w:rsid w:val="2A5A37DD"/>
    <w:rsid w:val="2AD25A69"/>
    <w:rsid w:val="2B352A54"/>
    <w:rsid w:val="2B3E4EFD"/>
    <w:rsid w:val="2B8C0AE6"/>
    <w:rsid w:val="2BBE356B"/>
    <w:rsid w:val="2BEB6DE3"/>
    <w:rsid w:val="2C372028"/>
    <w:rsid w:val="2C3F712F"/>
    <w:rsid w:val="2C6163E1"/>
    <w:rsid w:val="2C7F2980"/>
    <w:rsid w:val="2C8B4122"/>
    <w:rsid w:val="2CA30AC8"/>
    <w:rsid w:val="2CEC017A"/>
    <w:rsid w:val="2E4427DA"/>
    <w:rsid w:val="2EC124B8"/>
    <w:rsid w:val="2ED51684"/>
    <w:rsid w:val="2F126434"/>
    <w:rsid w:val="2F34284F"/>
    <w:rsid w:val="30077F63"/>
    <w:rsid w:val="3027122A"/>
    <w:rsid w:val="30B00B8C"/>
    <w:rsid w:val="30E7617C"/>
    <w:rsid w:val="30FF50DE"/>
    <w:rsid w:val="317B73E8"/>
    <w:rsid w:val="31F73184"/>
    <w:rsid w:val="32314D46"/>
    <w:rsid w:val="324523C1"/>
    <w:rsid w:val="32594884"/>
    <w:rsid w:val="32C22AB4"/>
    <w:rsid w:val="34063985"/>
    <w:rsid w:val="345611ED"/>
    <w:rsid w:val="34E268A9"/>
    <w:rsid w:val="34E70363"/>
    <w:rsid w:val="35245113"/>
    <w:rsid w:val="352C6A5F"/>
    <w:rsid w:val="35781B19"/>
    <w:rsid w:val="358E6A31"/>
    <w:rsid w:val="35DE019D"/>
    <w:rsid w:val="35EB373D"/>
    <w:rsid w:val="36115D5A"/>
    <w:rsid w:val="362A0508"/>
    <w:rsid w:val="363F4826"/>
    <w:rsid w:val="36415E89"/>
    <w:rsid w:val="373B04F2"/>
    <w:rsid w:val="37C872C8"/>
    <w:rsid w:val="37DC7F27"/>
    <w:rsid w:val="383E64EC"/>
    <w:rsid w:val="3856702B"/>
    <w:rsid w:val="388B12FA"/>
    <w:rsid w:val="38A547BD"/>
    <w:rsid w:val="390239BE"/>
    <w:rsid w:val="391544EE"/>
    <w:rsid w:val="397B44DD"/>
    <w:rsid w:val="39822409"/>
    <w:rsid w:val="39D74278"/>
    <w:rsid w:val="3A105C66"/>
    <w:rsid w:val="3A4B3142"/>
    <w:rsid w:val="3A912821"/>
    <w:rsid w:val="3AB40CFA"/>
    <w:rsid w:val="3AF37A62"/>
    <w:rsid w:val="3B537311"/>
    <w:rsid w:val="3B6C3E4B"/>
    <w:rsid w:val="3BF770DE"/>
    <w:rsid w:val="3C3B52E0"/>
    <w:rsid w:val="3C443348"/>
    <w:rsid w:val="3D8F3346"/>
    <w:rsid w:val="3DC6320C"/>
    <w:rsid w:val="3DE511B8"/>
    <w:rsid w:val="3DFE12E4"/>
    <w:rsid w:val="3E7A14AF"/>
    <w:rsid w:val="3FA5275C"/>
    <w:rsid w:val="3FCA4DBC"/>
    <w:rsid w:val="3FDD65EB"/>
    <w:rsid w:val="3FFA719D"/>
    <w:rsid w:val="4000052B"/>
    <w:rsid w:val="40466DC3"/>
    <w:rsid w:val="407D712F"/>
    <w:rsid w:val="409072AC"/>
    <w:rsid w:val="414A4154"/>
    <w:rsid w:val="41636BF0"/>
    <w:rsid w:val="41686388"/>
    <w:rsid w:val="41E413FF"/>
    <w:rsid w:val="41F67E38"/>
    <w:rsid w:val="422714EB"/>
    <w:rsid w:val="424526D7"/>
    <w:rsid w:val="42DA493A"/>
    <w:rsid w:val="42F51E9D"/>
    <w:rsid w:val="435412BA"/>
    <w:rsid w:val="43823C81"/>
    <w:rsid w:val="43A10625"/>
    <w:rsid w:val="43DD073A"/>
    <w:rsid w:val="44407CD3"/>
    <w:rsid w:val="444E7AB7"/>
    <w:rsid w:val="445801A6"/>
    <w:rsid w:val="44B96AB4"/>
    <w:rsid w:val="44EE6209"/>
    <w:rsid w:val="45E96AEC"/>
    <w:rsid w:val="46895D47"/>
    <w:rsid w:val="468D39EA"/>
    <w:rsid w:val="4692036C"/>
    <w:rsid w:val="46D4598F"/>
    <w:rsid w:val="46F3635E"/>
    <w:rsid w:val="47797BDF"/>
    <w:rsid w:val="47D46525"/>
    <w:rsid w:val="48641732"/>
    <w:rsid w:val="48CF5F17"/>
    <w:rsid w:val="48DE2D50"/>
    <w:rsid w:val="49111933"/>
    <w:rsid w:val="492F19EC"/>
    <w:rsid w:val="493A2D00"/>
    <w:rsid w:val="498222D8"/>
    <w:rsid w:val="49AF0FF8"/>
    <w:rsid w:val="49D60C91"/>
    <w:rsid w:val="4A8A0364"/>
    <w:rsid w:val="4B6422B6"/>
    <w:rsid w:val="4B8B15F1"/>
    <w:rsid w:val="4BC44B03"/>
    <w:rsid w:val="4C7E0B94"/>
    <w:rsid w:val="4C893A3D"/>
    <w:rsid w:val="4C9B1D07"/>
    <w:rsid w:val="4CC73F63"/>
    <w:rsid w:val="4CC748AA"/>
    <w:rsid w:val="4E3B57B2"/>
    <w:rsid w:val="4E7A03FC"/>
    <w:rsid w:val="4E9B153C"/>
    <w:rsid w:val="4EE51018"/>
    <w:rsid w:val="4EE84E47"/>
    <w:rsid w:val="4F0C738D"/>
    <w:rsid w:val="4F444585"/>
    <w:rsid w:val="4F995603"/>
    <w:rsid w:val="4FB40055"/>
    <w:rsid w:val="4FC61F62"/>
    <w:rsid w:val="502450BB"/>
    <w:rsid w:val="50354221"/>
    <w:rsid w:val="5038161B"/>
    <w:rsid w:val="505E72D4"/>
    <w:rsid w:val="50633C92"/>
    <w:rsid w:val="50E833E9"/>
    <w:rsid w:val="5122044E"/>
    <w:rsid w:val="51402E7D"/>
    <w:rsid w:val="524B1ADA"/>
    <w:rsid w:val="526A01B2"/>
    <w:rsid w:val="528B637A"/>
    <w:rsid w:val="52A94D24"/>
    <w:rsid w:val="52B03D9A"/>
    <w:rsid w:val="5326330B"/>
    <w:rsid w:val="53306B6E"/>
    <w:rsid w:val="53445DB7"/>
    <w:rsid w:val="53F57F65"/>
    <w:rsid w:val="543E4C6E"/>
    <w:rsid w:val="54AF6350"/>
    <w:rsid w:val="54CC2441"/>
    <w:rsid w:val="54DB4AA8"/>
    <w:rsid w:val="54F91B48"/>
    <w:rsid w:val="54FD2112"/>
    <w:rsid w:val="568F44C0"/>
    <w:rsid w:val="56CD6F61"/>
    <w:rsid w:val="570B7D4C"/>
    <w:rsid w:val="57480C4D"/>
    <w:rsid w:val="57521214"/>
    <w:rsid w:val="579C3351"/>
    <w:rsid w:val="57D97F97"/>
    <w:rsid w:val="58C502CD"/>
    <w:rsid w:val="58ED4523"/>
    <w:rsid w:val="59302BF9"/>
    <w:rsid w:val="59351CF1"/>
    <w:rsid w:val="59546F1E"/>
    <w:rsid w:val="59C962F5"/>
    <w:rsid w:val="5A0F736D"/>
    <w:rsid w:val="5A2314A3"/>
    <w:rsid w:val="5A4A429E"/>
    <w:rsid w:val="5AE007D4"/>
    <w:rsid w:val="5B5C64B8"/>
    <w:rsid w:val="5B6553FD"/>
    <w:rsid w:val="5BC777CE"/>
    <w:rsid w:val="5BC97600"/>
    <w:rsid w:val="5C6171FB"/>
    <w:rsid w:val="5C8207EE"/>
    <w:rsid w:val="5D38071F"/>
    <w:rsid w:val="5E024645"/>
    <w:rsid w:val="5E21084D"/>
    <w:rsid w:val="5E457D25"/>
    <w:rsid w:val="5E602490"/>
    <w:rsid w:val="5ECA5457"/>
    <w:rsid w:val="5F01496B"/>
    <w:rsid w:val="5F122193"/>
    <w:rsid w:val="604D588F"/>
    <w:rsid w:val="609A3552"/>
    <w:rsid w:val="60C73FA7"/>
    <w:rsid w:val="60DF1D6B"/>
    <w:rsid w:val="60EE7D2A"/>
    <w:rsid w:val="6151253D"/>
    <w:rsid w:val="62196E86"/>
    <w:rsid w:val="624511ED"/>
    <w:rsid w:val="62F85F30"/>
    <w:rsid w:val="63272EBA"/>
    <w:rsid w:val="63343EC4"/>
    <w:rsid w:val="63DB7693"/>
    <w:rsid w:val="64D836A1"/>
    <w:rsid w:val="64FD6660"/>
    <w:rsid w:val="65566374"/>
    <w:rsid w:val="65CB6D62"/>
    <w:rsid w:val="66B67101"/>
    <w:rsid w:val="66D55D08"/>
    <w:rsid w:val="66F53BB1"/>
    <w:rsid w:val="676A5255"/>
    <w:rsid w:val="680C0F4D"/>
    <w:rsid w:val="681A3FD0"/>
    <w:rsid w:val="683426D7"/>
    <w:rsid w:val="683D6E27"/>
    <w:rsid w:val="68D61D57"/>
    <w:rsid w:val="68EB3277"/>
    <w:rsid w:val="68EC03D0"/>
    <w:rsid w:val="6A773014"/>
    <w:rsid w:val="6A7E1191"/>
    <w:rsid w:val="6ACE3AA8"/>
    <w:rsid w:val="6ACF2E50"/>
    <w:rsid w:val="6B217CB7"/>
    <w:rsid w:val="6B234AB6"/>
    <w:rsid w:val="6B4C3885"/>
    <w:rsid w:val="6BE16FEE"/>
    <w:rsid w:val="6BF863D7"/>
    <w:rsid w:val="6C5B59F4"/>
    <w:rsid w:val="6C6756D8"/>
    <w:rsid w:val="6C871EB0"/>
    <w:rsid w:val="6CC93614"/>
    <w:rsid w:val="6D231231"/>
    <w:rsid w:val="6D322F91"/>
    <w:rsid w:val="6D3C64DB"/>
    <w:rsid w:val="6D3E06C9"/>
    <w:rsid w:val="6D791E08"/>
    <w:rsid w:val="6DAC1FBD"/>
    <w:rsid w:val="6DB41985"/>
    <w:rsid w:val="6DFD5F26"/>
    <w:rsid w:val="6E5D69C5"/>
    <w:rsid w:val="6E9D44A1"/>
    <w:rsid w:val="6EA0255E"/>
    <w:rsid w:val="6EBA2217"/>
    <w:rsid w:val="6EBF142E"/>
    <w:rsid w:val="6F83245B"/>
    <w:rsid w:val="70840239"/>
    <w:rsid w:val="708610B7"/>
    <w:rsid w:val="70AC59E2"/>
    <w:rsid w:val="70D3219F"/>
    <w:rsid w:val="71294ED4"/>
    <w:rsid w:val="715737BA"/>
    <w:rsid w:val="71774472"/>
    <w:rsid w:val="71B11502"/>
    <w:rsid w:val="71B86316"/>
    <w:rsid w:val="72976A9F"/>
    <w:rsid w:val="73C179F6"/>
    <w:rsid w:val="73C53042"/>
    <w:rsid w:val="73DE78B6"/>
    <w:rsid w:val="74610332"/>
    <w:rsid w:val="74B65081"/>
    <w:rsid w:val="74BA6798"/>
    <w:rsid w:val="75630D65"/>
    <w:rsid w:val="75DA0ABA"/>
    <w:rsid w:val="75DA0F67"/>
    <w:rsid w:val="75FA49E1"/>
    <w:rsid w:val="75FE366F"/>
    <w:rsid w:val="762229CE"/>
    <w:rsid w:val="767D6EE6"/>
    <w:rsid w:val="768F7938"/>
    <w:rsid w:val="76A258BD"/>
    <w:rsid w:val="76A553AD"/>
    <w:rsid w:val="76BA34A2"/>
    <w:rsid w:val="76D57A40"/>
    <w:rsid w:val="77AB47FF"/>
    <w:rsid w:val="77D71596"/>
    <w:rsid w:val="78012BEE"/>
    <w:rsid w:val="787E1925"/>
    <w:rsid w:val="78A0407E"/>
    <w:rsid w:val="78BB4A91"/>
    <w:rsid w:val="78C8581A"/>
    <w:rsid w:val="78E026CC"/>
    <w:rsid w:val="79955265"/>
    <w:rsid w:val="79B853F7"/>
    <w:rsid w:val="7A1415B7"/>
    <w:rsid w:val="7A1563A6"/>
    <w:rsid w:val="7AB83901"/>
    <w:rsid w:val="7AD362AF"/>
    <w:rsid w:val="7B434FA9"/>
    <w:rsid w:val="7B452CBB"/>
    <w:rsid w:val="7B5A49B8"/>
    <w:rsid w:val="7B5F46F8"/>
    <w:rsid w:val="7B7F4658"/>
    <w:rsid w:val="7C2823C0"/>
    <w:rsid w:val="7CBC01C6"/>
    <w:rsid w:val="7CC320E9"/>
    <w:rsid w:val="7CC46AF4"/>
    <w:rsid w:val="7CC82CCB"/>
    <w:rsid w:val="7CED53B8"/>
    <w:rsid w:val="7CFE75C5"/>
    <w:rsid w:val="7D060228"/>
    <w:rsid w:val="7D184A5F"/>
    <w:rsid w:val="7D6D326A"/>
    <w:rsid w:val="7D9B4867"/>
    <w:rsid w:val="7DD4215E"/>
    <w:rsid w:val="7E040C0B"/>
    <w:rsid w:val="7E2146A1"/>
    <w:rsid w:val="7E3C65F7"/>
    <w:rsid w:val="7E47550A"/>
    <w:rsid w:val="7E567690"/>
    <w:rsid w:val="7EAF67C2"/>
    <w:rsid w:val="7F770C88"/>
    <w:rsid w:val="7F945D81"/>
    <w:rsid w:val="7FE91C4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link w:val="27"/>
    <w:qFormat/>
    <w:uiPriority w:val="9"/>
    <w:pPr>
      <w:keepNext/>
      <w:keepLines/>
      <w:tabs>
        <w:tab w:val="right" w:leader="dot" w:pos="8296"/>
      </w:tabs>
      <w:spacing w:before="240" w:line="578" w:lineRule="auto"/>
      <w:ind w:left="0" w:leftChars="0" w:right="210"/>
      <w:jc w:val="left"/>
      <w:outlineLvl w:val="0"/>
    </w:pPr>
    <w:rPr>
      <w:rFonts w:ascii="Times New Roman" w:hAnsi="Times New Roman" w:eastAsia="宋体" w:cs="Times New Roman"/>
      <w:kern w:val="44"/>
    </w:rPr>
  </w:style>
  <w:style w:type="paragraph" w:styleId="3">
    <w:name w:val="heading 2"/>
    <w:basedOn w:val="1"/>
    <w:next w:val="1"/>
    <w:link w:val="34"/>
    <w:qFormat/>
    <w:uiPriority w:val="0"/>
    <w:pPr>
      <w:keepNext/>
      <w:keepLines/>
      <w:spacing w:before="260" w:after="260" w:line="416" w:lineRule="auto"/>
      <w:ind w:left="100" w:leftChars="100" w:right="100" w:rightChars="100"/>
      <w:outlineLvl w:val="1"/>
    </w:pPr>
    <w:rPr>
      <w:rFonts w:ascii="Cambria" w:hAnsi="Cambria"/>
      <w:b/>
      <w:bCs/>
      <w:sz w:val="32"/>
      <w:szCs w:val="32"/>
    </w:rPr>
  </w:style>
  <w:style w:type="paragraph" w:styleId="4">
    <w:name w:val="heading 3"/>
    <w:basedOn w:val="1"/>
    <w:next w:val="1"/>
    <w:link w:val="29"/>
    <w:unhideWhenUsed/>
    <w:qFormat/>
    <w:uiPriority w:val="0"/>
    <w:pPr>
      <w:keepNext/>
      <w:keepLines/>
      <w:spacing w:before="260" w:after="260" w:line="416" w:lineRule="auto"/>
      <w:outlineLvl w:val="2"/>
    </w:pPr>
    <w:rPr>
      <w:b/>
      <w:bCs/>
      <w:sz w:val="32"/>
      <w:szCs w:val="32"/>
    </w:rPr>
  </w:style>
  <w:style w:type="character" w:default="1" w:styleId="22">
    <w:name w:val="Default Paragraph Font"/>
    <w:unhideWhenUsed/>
    <w:qFormat/>
    <w:uiPriority w:val="1"/>
  </w:style>
  <w:style w:type="table" w:default="1" w:styleId="20">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after="120" w:afterLines="0" w:afterAutospacing="0"/>
    </w:pPr>
  </w:style>
  <w:style w:type="paragraph" w:styleId="7">
    <w:name w:val="Body Text Indent"/>
    <w:basedOn w:val="1"/>
    <w:qFormat/>
    <w:uiPriority w:val="0"/>
    <w:pPr>
      <w:spacing w:after="120" w:afterLines="0" w:afterAutospacing="0"/>
      <w:ind w:left="420" w:leftChars="200"/>
    </w:pPr>
  </w:style>
  <w:style w:type="paragraph" w:styleId="8">
    <w:name w:val="toc 3"/>
    <w:basedOn w:val="1"/>
    <w:next w:val="1"/>
    <w:qFormat/>
    <w:uiPriority w:val="0"/>
    <w:pPr>
      <w:ind w:left="840" w:leftChars="400"/>
    </w:pPr>
  </w:style>
  <w:style w:type="paragraph" w:styleId="9">
    <w:name w:val="Plain Text"/>
    <w:basedOn w:val="1"/>
    <w:link w:val="30"/>
    <w:qFormat/>
    <w:uiPriority w:val="0"/>
    <w:rPr>
      <w:rFonts w:ascii="宋体" w:hAnsi="Courier New"/>
      <w:szCs w:val="20"/>
    </w:rPr>
  </w:style>
  <w:style w:type="paragraph" w:styleId="10">
    <w:name w:val="Date"/>
    <w:basedOn w:val="1"/>
    <w:next w:val="1"/>
    <w:link w:val="31"/>
    <w:qFormat/>
    <w:uiPriority w:val="0"/>
    <w:pPr>
      <w:ind w:left="100" w:leftChars="2500"/>
    </w:pPr>
  </w:style>
  <w:style w:type="paragraph" w:styleId="11">
    <w:name w:val="Balloon Text"/>
    <w:basedOn w:val="1"/>
    <w:qFormat/>
    <w:uiPriority w:val="0"/>
    <w:rPr>
      <w:sz w:val="18"/>
    </w:rPr>
  </w:style>
  <w:style w:type="paragraph" w:styleId="12">
    <w:name w:val="footer"/>
    <w:basedOn w:val="1"/>
    <w:link w:val="32"/>
    <w:qFormat/>
    <w:uiPriority w:val="99"/>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5"/>
    <w:next w:val="1"/>
    <w:qFormat/>
    <w:uiPriority w:val="0"/>
    <w:pPr>
      <w:tabs>
        <w:tab w:val="right" w:leader="dot" w:pos="9354"/>
      </w:tabs>
    </w:pPr>
  </w:style>
  <w:style w:type="paragraph" w:customStyle="1" w:styleId="15">
    <w:name w:val="a目录文字"/>
    <w:qFormat/>
    <w:uiPriority w:val="0"/>
    <w:pPr>
      <w:tabs>
        <w:tab w:val="right" w:leader="dot" w:pos="9354"/>
      </w:tabs>
    </w:pPr>
    <w:rPr>
      <w:rFonts w:ascii="宋体" w:hAnsi="宋体" w:eastAsia="宋体" w:cs="宋体"/>
      <w:sz w:val="24"/>
      <w:szCs w:val="24"/>
    </w:rPr>
  </w:style>
  <w:style w:type="paragraph" w:styleId="16">
    <w:name w:val="toc 2"/>
    <w:basedOn w:val="14"/>
    <w:next w:val="1"/>
    <w:qFormat/>
    <w:uiPriority w:val="0"/>
    <w:rPr>
      <w:lang w:val="zh-CN"/>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next w:val="1"/>
    <w:link w:val="35"/>
    <w:qFormat/>
    <w:uiPriority w:val="0"/>
    <w:pPr>
      <w:spacing w:before="240" w:after="60"/>
      <w:jc w:val="center"/>
      <w:outlineLvl w:val="0"/>
    </w:pPr>
    <w:rPr>
      <w:rFonts w:ascii="Cambria" w:hAnsi="Cambria"/>
      <w:b/>
      <w:bCs/>
      <w:sz w:val="32"/>
      <w:szCs w:val="32"/>
    </w:rPr>
  </w:style>
  <w:style w:type="paragraph" w:styleId="19">
    <w:name w:val="annotation subject"/>
    <w:basedOn w:val="5"/>
    <w:next w:val="5"/>
    <w:qFormat/>
    <w:uiPriority w:val="0"/>
    <w:rPr>
      <w:b/>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FollowedHyperlink"/>
    <w:qFormat/>
    <w:uiPriority w:val="99"/>
    <w:rPr>
      <w:color w:val="800080"/>
      <w:u w:val="single"/>
    </w:rPr>
  </w:style>
  <w:style w:type="character" w:styleId="25">
    <w:name w:val="Hyperlink"/>
    <w:unhideWhenUsed/>
    <w:qFormat/>
    <w:uiPriority w:val="99"/>
    <w:rPr>
      <w:color w:val="0000FF"/>
      <w:u w:val="single"/>
    </w:rPr>
  </w:style>
  <w:style w:type="character" w:styleId="26">
    <w:name w:val="annotation reference"/>
    <w:basedOn w:val="22"/>
    <w:qFormat/>
    <w:uiPriority w:val="0"/>
    <w:rPr>
      <w:sz w:val="21"/>
    </w:rPr>
  </w:style>
  <w:style w:type="character" w:customStyle="1" w:styleId="27">
    <w:name w:val="标题 1 字符"/>
    <w:basedOn w:val="22"/>
    <w:link w:val="2"/>
    <w:qFormat/>
    <w:uiPriority w:val="9"/>
    <w:rPr>
      <w:rFonts w:ascii="Times New Roman" w:hAnsi="Times New Roman" w:eastAsia="宋体" w:cs="Times New Roman"/>
      <w:kern w:val="44"/>
    </w:rPr>
  </w:style>
  <w:style w:type="character" w:customStyle="1" w:styleId="28">
    <w:name w:val="标题 2 字符"/>
    <w:basedOn w:val="22"/>
    <w:link w:val="3"/>
    <w:qFormat/>
    <w:uiPriority w:val="0"/>
    <w:rPr>
      <w:rFonts w:ascii="Cambria" w:hAnsi="Cambria"/>
      <w:b/>
      <w:bCs/>
      <w:sz w:val="32"/>
      <w:szCs w:val="32"/>
    </w:rPr>
  </w:style>
  <w:style w:type="character" w:customStyle="1" w:styleId="29">
    <w:name w:val="标题 3 字符"/>
    <w:basedOn w:val="22"/>
    <w:link w:val="4"/>
    <w:semiHidden/>
    <w:qFormat/>
    <w:uiPriority w:val="0"/>
    <w:rPr>
      <w:b/>
      <w:bCs/>
      <w:sz w:val="32"/>
      <w:szCs w:val="32"/>
    </w:rPr>
  </w:style>
  <w:style w:type="character" w:customStyle="1" w:styleId="30">
    <w:name w:val="纯文本 字符"/>
    <w:basedOn w:val="22"/>
    <w:link w:val="9"/>
    <w:qFormat/>
    <w:uiPriority w:val="0"/>
    <w:rPr>
      <w:rFonts w:ascii="宋体" w:hAnsi="Courier New"/>
      <w:szCs w:val="20"/>
    </w:rPr>
  </w:style>
  <w:style w:type="character" w:customStyle="1" w:styleId="31">
    <w:name w:val="日期 字符"/>
    <w:basedOn w:val="22"/>
    <w:link w:val="10"/>
    <w:qFormat/>
    <w:uiPriority w:val="0"/>
  </w:style>
  <w:style w:type="character" w:customStyle="1" w:styleId="32">
    <w:name w:val="页脚 字符"/>
    <w:basedOn w:val="22"/>
    <w:link w:val="12"/>
    <w:qFormat/>
    <w:uiPriority w:val="99"/>
    <w:rPr>
      <w:sz w:val="18"/>
      <w:szCs w:val="18"/>
    </w:rPr>
  </w:style>
  <w:style w:type="character" w:customStyle="1" w:styleId="33">
    <w:name w:val="标题 字符"/>
    <w:basedOn w:val="22"/>
    <w:link w:val="18"/>
    <w:qFormat/>
    <w:uiPriority w:val="0"/>
    <w:rPr>
      <w:rFonts w:ascii="Cambria" w:hAnsi="Cambria"/>
      <w:b/>
      <w:bCs/>
      <w:sz w:val="32"/>
      <w:szCs w:val="32"/>
    </w:rPr>
  </w:style>
  <w:style w:type="character" w:customStyle="1" w:styleId="34">
    <w:name w:val="标题 2 Char"/>
    <w:link w:val="3"/>
    <w:semiHidden/>
    <w:qFormat/>
    <w:uiPriority w:val="0"/>
    <w:rPr>
      <w:rFonts w:ascii="Cambria" w:hAnsi="Cambria"/>
      <w:b/>
      <w:bCs/>
      <w:sz w:val="32"/>
      <w:szCs w:val="32"/>
    </w:rPr>
  </w:style>
  <w:style w:type="character" w:customStyle="1" w:styleId="35">
    <w:name w:val="标题 Char"/>
    <w:link w:val="18"/>
    <w:qFormat/>
    <w:uiPriority w:val="0"/>
    <w:rPr>
      <w:rFonts w:ascii="Cambria" w:hAnsi="Cambria"/>
      <w:b/>
      <w:bCs/>
      <w:sz w:val="32"/>
      <w:szCs w:val="32"/>
    </w:rPr>
  </w:style>
  <w:style w:type="paragraph" w:customStyle="1" w:styleId="36">
    <w:name w:val="Default"/>
    <w:basedOn w:val="1"/>
    <w:qFormat/>
    <w:uiPriority w:val="0"/>
    <w:pPr>
      <w:widowControl/>
      <w:spacing w:line="360" w:lineRule="exact"/>
      <w:ind w:firstLine="480"/>
      <w:jc w:val="left"/>
      <w:outlineLvl w:val="9"/>
    </w:pPr>
    <w:rPr>
      <w:kern w:val="0"/>
      <w:sz w:val="24"/>
      <w:szCs w:val="22"/>
    </w:rPr>
  </w:style>
  <w:style w:type="paragraph" w:customStyle="1" w:styleId="37">
    <w:name w:val="No Title"/>
    <w:basedOn w:val="1"/>
    <w:qFormat/>
    <w:uiPriority w:val="0"/>
    <w:pPr>
      <w:widowControl/>
      <w:spacing w:before="220" w:line="220" w:lineRule="atLeast"/>
      <w:jc w:val="left"/>
    </w:pPr>
    <w:rPr>
      <w:rFonts w:ascii="Garamond" w:hAnsi="Garamond"/>
      <w:caps/>
      <w:spacing w:val="15"/>
      <w:kern w:val="0"/>
      <w:sz w:val="20"/>
      <w:szCs w:val="20"/>
    </w:rPr>
  </w:style>
  <w:style w:type="paragraph" w:customStyle="1" w:styleId="38">
    <w:name w:val="标准文件_段"/>
    <w:qFormat/>
    <w:uiPriority w:val="0"/>
    <w:pPr>
      <w:autoSpaceDE w:val="0"/>
      <w:autoSpaceDN w:val="0"/>
      <w:adjustRightInd w:val="0"/>
      <w:snapToGrid w:val="0"/>
      <w:spacing w:line="276" w:lineRule="auto"/>
      <w:ind w:left="-126" w:leftChars="-60" w:right="-105" w:rightChars="-50" w:firstLine="419" w:firstLineChars="196"/>
      <w:jc w:val="both"/>
    </w:pPr>
    <w:rPr>
      <w:rFonts w:ascii="Times New Roman" w:hAnsi="Times New Roman" w:eastAsia="宋体" w:cs="Times New Roman"/>
      <w:spacing w:val="2"/>
      <w:sz w:val="21"/>
      <w:lang w:val="en-US" w:eastAsia="zh-CN" w:bidi="ar-SA"/>
    </w:rPr>
  </w:style>
  <w:style w:type="paragraph" w:styleId="39">
    <w:name w:val="List Paragraph"/>
    <w:basedOn w:val="1"/>
    <w:qFormat/>
    <w:uiPriority w:val="34"/>
    <w:pPr>
      <w:ind w:left="100" w:leftChars="100" w:right="100" w:rightChars="100" w:firstLine="420" w:firstLineChars="200"/>
    </w:pPr>
    <w:rPr>
      <w:rFonts w:ascii="Calibri" w:hAnsi="Calibri" w:cs="Calibri"/>
      <w:szCs w:val="21"/>
    </w:rPr>
  </w:style>
  <w:style w:type="paragraph" w:styleId="40">
    <w:name w:val="No Spacing"/>
    <w:link w:val="41"/>
    <w:qFormat/>
    <w:uiPriority w:val="1"/>
    <w:rPr>
      <w:rFonts w:ascii="Calibri" w:hAnsi="Calibri" w:eastAsia="宋体" w:cs="Times New Roman"/>
      <w:sz w:val="22"/>
    </w:rPr>
  </w:style>
  <w:style w:type="character" w:customStyle="1" w:styleId="41">
    <w:name w:val="无间隔 字符"/>
    <w:link w:val="40"/>
    <w:qFormat/>
    <w:uiPriority w:val="1"/>
    <w:rPr>
      <w:rFonts w:ascii="Calibri" w:hAnsi="Calibri"/>
      <w:sz w:val="22"/>
    </w:rPr>
  </w:style>
  <w:style w:type="paragraph" w:customStyle="1" w:styleId="42">
    <w:name w:val="a规范正文-小四号宋"/>
    <w:basedOn w:val="1"/>
    <w:link w:val="43"/>
    <w:qFormat/>
    <w:uiPriority w:val="0"/>
    <w:pPr>
      <w:widowControl/>
      <w:spacing w:line="360" w:lineRule="exact"/>
      <w:ind w:firstLine="480" w:firstLineChars="200"/>
    </w:pPr>
    <w:rPr>
      <w:rFonts w:ascii="Times New Roman" w:hAnsi="Times New Roman" w:eastAsia="宋体"/>
      <w:sz w:val="24"/>
    </w:rPr>
  </w:style>
  <w:style w:type="character" w:customStyle="1" w:styleId="43">
    <w:name w:val="a规范正文-小四号宋 Char"/>
    <w:link w:val="42"/>
    <w:qFormat/>
    <w:uiPriority w:val="0"/>
    <w:rPr>
      <w:rFonts w:ascii="Times New Roman" w:hAnsi="Times New Roman" w:eastAsia="宋体"/>
      <w:sz w:val="24"/>
    </w:rPr>
  </w:style>
  <w:style w:type="paragraph" w:customStyle="1" w:styleId="44">
    <w:name w:val="a页眉1"/>
    <w:basedOn w:val="1"/>
    <w:qFormat/>
    <w:uiPriority w:val="0"/>
    <w:pPr>
      <w:pBdr>
        <w:bottom w:val="single" w:color="auto" w:sz="4" w:space="1"/>
      </w:pBdr>
      <w:tabs>
        <w:tab w:val="center" w:pos="4153"/>
        <w:tab w:val="right" w:pos="8306"/>
      </w:tabs>
      <w:jc w:val="center"/>
    </w:pPr>
    <w:rPr>
      <w:rFonts w:eastAsia="黑体"/>
      <w:kern w:val="0"/>
      <w:szCs w:val="21"/>
      <w:lang w:val="zh-CN"/>
    </w:rPr>
  </w:style>
  <w:style w:type="character" w:customStyle="1" w:styleId="45">
    <w:name w:val="段 Char"/>
    <w:link w:val="46"/>
    <w:qFormat/>
    <w:uiPriority w:val="0"/>
    <w:rPr>
      <w:rFonts w:ascii="宋体"/>
    </w:rPr>
  </w:style>
  <w:style w:type="paragraph" w:customStyle="1" w:styleId="46">
    <w:name w:val="段"/>
    <w:link w:val="45"/>
    <w:qFormat/>
    <w:uiPriority w:val="0"/>
    <w:pPr>
      <w:autoSpaceDE w:val="0"/>
      <w:autoSpaceDN w:val="0"/>
      <w:ind w:firstLine="200" w:firstLineChars="200"/>
      <w:jc w:val="both"/>
    </w:pPr>
    <w:rPr>
      <w:rFonts w:ascii="宋体" w:hAnsi="Calibri" w:eastAsia="宋体" w:cs="Times New Roman"/>
    </w:rPr>
  </w:style>
  <w:style w:type="character" w:styleId="47">
    <w:name w:val="Placeholder Text"/>
    <w:semiHidden/>
    <w:qFormat/>
    <w:uiPriority w:val="99"/>
    <w:rPr>
      <w:color w:val="808080"/>
    </w:rPr>
  </w:style>
  <w:style w:type="paragraph" w:customStyle="1" w:styleId="4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9">
    <w:name w:val="实施日期"/>
    <w:basedOn w:val="50"/>
    <w:qFormat/>
    <w:uiPriority w:val="0"/>
    <w:pPr>
      <w:framePr w:hSpace="0" w:wrap="around" w:xAlign="right"/>
      <w:jc w:val="right"/>
    </w:pPr>
  </w:style>
  <w:style w:type="paragraph" w:customStyle="1" w:styleId="5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5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2">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53">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封面正文"/>
    <w:qFormat/>
    <w:uiPriority w:val="0"/>
    <w:pPr>
      <w:jc w:val="both"/>
    </w:pPr>
    <w:rPr>
      <w:rFonts w:ascii="Times New Roman" w:hAnsi="Times New Roman" w:eastAsia="宋体" w:cs="Times New Roman"/>
      <w:lang w:val="en-US" w:eastAsia="zh-CN" w:bidi="ar-SA"/>
    </w:rPr>
  </w:style>
  <w:style w:type="paragraph" w:customStyle="1" w:styleId="56">
    <w:name w:val="终结线"/>
    <w:basedOn w:val="1"/>
    <w:qFormat/>
    <w:uiPriority w:val="0"/>
    <w:pPr>
      <w:framePr w:hSpace="181" w:vSpace="181" w:wrap="around" w:vAnchor="text" w:hAnchor="margin" w:xAlign="center" w:y="285"/>
    </w:pPr>
  </w:style>
  <w:style w:type="paragraph" w:customStyle="1" w:styleId="57">
    <w:name w:val="修订2"/>
    <w:semiHidden/>
    <w:qFormat/>
    <w:uiPriority w:val="99"/>
    <w:rPr>
      <w:rFonts w:ascii="Times New Roman" w:hAnsi="Times New Roman" w:eastAsia="宋体" w:cs="Times New Roman"/>
      <w:kern w:val="2"/>
      <w:sz w:val="21"/>
      <w:szCs w:val="24"/>
      <w:lang w:val="en-US" w:eastAsia="zh-CN" w:bidi="ar-SA"/>
    </w:rPr>
  </w:style>
  <w:style w:type="table" w:customStyle="1" w:styleId="58">
    <w:name w:val="网格型1"/>
    <w:basedOn w:val="20"/>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9">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60">
    <w:name w:val="修订3"/>
    <w:semiHidden/>
    <w:qFormat/>
    <w:uiPriority w:val="99"/>
    <w:rPr>
      <w:rFonts w:ascii="Times New Roman" w:hAnsi="Times New Roman" w:eastAsia="宋体" w:cs="Times New Roman"/>
      <w:kern w:val="2"/>
      <w:sz w:val="21"/>
      <w:szCs w:val="24"/>
      <w:lang w:val="en-US" w:eastAsia="zh-CN" w:bidi="ar-SA"/>
    </w:rPr>
  </w:style>
  <w:style w:type="paragraph" w:customStyle="1" w:styleId="61">
    <w:name w:val="修订4"/>
    <w:semiHidden/>
    <w:qFormat/>
    <w:uiPriority w:val="99"/>
    <w:rPr>
      <w:rFonts w:ascii="Times New Roman" w:hAnsi="Times New Roman" w:eastAsia="宋体" w:cs="Times New Roman"/>
      <w:kern w:val="2"/>
      <w:sz w:val="21"/>
      <w:szCs w:val="24"/>
      <w:lang w:val="en-US" w:eastAsia="zh-CN" w:bidi="ar-SA"/>
    </w:rPr>
  </w:style>
  <w:style w:type="paragraph" w:customStyle="1" w:styleId="62">
    <w:name w:val="修订5"/>
    <w:unhideWhenUsed/>
    <w:qFormat/>
    <w:uiPriority w:val="99"/>
    <w:rPr>
      <w:rFonts w:ascii="Times New Roman" w:hAnsi="Times New Roman" w:eastAsia="宋体" w:cs="Times New Roman"/>
      <w:kern w:val="2"/>
      <w:sz w:val="21"/>
      <w:szCs w:val="24"/>
      <w:lang w:val="en-US" w:eastAsia="zh-CN" w:bidi="ar-SA"/>
    </w:rPr>
  </w:style>
  <w:style w:type="paragraph" w:customStyle="1" w:styleId="63">
    <w:name w:val="Revision"/>
    <w:unhideWhenUsed/>
    <w:qFormat/>
    <w:uiPriority w:val="99"/>
    <w:rPr>
      <w:rFonts w:ascii="Times New Roman" w:hAnsi="Times New Roman" w:eastAsia="宋体" w:cs="Times New Roman"/>
      <w:kern w:val="2"/>
      <w:sz w:val="21"/>
      <w:szCs w:val="24"/>
      <w:lang w:val="en-US" w:eastAsia="zh-CN" w:bidi="ar-SA"/>
    </w:rPr>
  </w:style>
  <w:style w:type="character" w:customStyle="1" w:styleId="64">
    <w:name w:val="下标"/>
    <w:basedOn w:val="22"/>
    <w:qFormat/>
    <w:uiPriority w:val="0"/>
    <w:rPr>
      <w:rFonts w:hint="default" w:ascii="Times New Roman" w:hAnsi="Times New Roman" w:eastAsia="宋体" w:cs="Times New Roman"/>
      <w:color w:val="000000"/>
      <w:sz w:val="22"/>
      <w:szCs w:val="22"/>
      <w:u w:val="none"/>
      <w:vertAlign w:val="subscript"/>
    </w:rPr>
  </w:style>
  <w:style w:type="paragraph" w:customStyle="1" w:styleId="65">
    <w:name w:val="附录引文"/>
    <w:basedOn w:val="1"/>
    <w:qFormat/>
    <w:uiPriority w:val="0"/>
    <w:pPr>
      <w:ind w:right="210" w:firstLine="480" w:firstLineChars="200"/>
      <w:jc w:val="left"/>
    </w:pPr>
    <w:rPr>
      <w:sz w:val="24"/>
    </w:rPr>
  </w:style>
  <w:style w:type="paragraph" w:customStyle="1" w:styleId="66">
    <w:name w:val="a标题1-章节"/>
    <w:basedOn w:val="2"/>
    <w:next w:val="1"/>
    <w:qFormat/>
    <w:uiPriority w:val="0"/>
    <w:pPr>
      <w:widowControl w:val="0"/>
      <w:numPr>
        <w:ilvl w:val="0"/>
        <w:numId w:val="1"/>
      </w:numPr>
      <w:spacing w:before="157" w:beforeLines="50" w:after="50" w:afterLines="50" w:line="360" w:lineRule="exact"/>
      <w:ind w:right="0"/>
    </w:pPr>
    <w:rPr>
      <w:rFonts w:ascii="黑体" w:hAnsi="黑体" w:eastAsia="黑体" w:cs="黑体"/>
      <w:bCs/>
      <w:sz w:val="24"/>
    </w:rPr>
  </w:style>
  <w:style w:type="paragraph" w:customStyle="1" w:styleId="67">
    <w:name w:val="a标题-附录"/>
    <w:basedOn w:val="2"/>
    <w:next w:val="1"/>
    <w:link w:val="68"/>
    <w:qFormat/>
    <w:uiPriority w:val="0"/>
    <w:pPr>
      <w:spacing w:before="157" w:beforeLines="50" w:after="313" w:afterLines="100" w:line="360" w:lineRule="exact"/>
      <w:ind w:right="0" w:rightChars="0" w:hanging="3640" w:hangingChars="1300"/>
    </w:pPr>
    <w:rPr>
      <w:rFonts w:ascii="Times New Roman" w:hAnsi="Times New Roman" w:eastAsia="黑体"/>
      <w:sz w:val="28"/>
      <w:szCs w:val="28"/>
    </w:rPr>
  </w:style>
  <w:style w:type="character" w:customStyle="1" w:styleId="68">
    <w:name w:val="标题-附录 Char"/>
    <w:link w:val="67"/>
    <w:qFormat/>
    <w:uiPriority w:val="0"/>
    <w:rPr>
      <w:rFonts w:ascii="Times New Roman" w:hAnsi="Times New Roman" w:eastAsia="黑体"/>
      <w:sz w:val="28"/>
      <w:szCs w:val="28"/>
    </w:rPr>
  </w:style>
  <w:style w:type="paragraph" w:customStyle="1" w:styleId="69">
    <w:name w:val="a式中文字"/>
    <w:basedOn w:val="1"/>
    <w:qFormat/>
    <w:uiPriority w:val="0"/>
    <w:pPr>
      <w:snapToGrid w:val="0"/>
      <w:ind w:left="421" w:leftChars="-28" w:hanging="480" w:hangingChars="200"/>
    </w:pPr>
    <w:rPr>
      <w:color w:val="000000"/>
      <w:sz w:val="24"/>
      <w:szCs w:val="28"/>
    </w:rPr>
  </w:style>
  <w:style w:type="paragraph" w:customStyle="1" w:styleId="70">
    <w:name w:val="a标题-自动编号3.1"/>
    <w:basedOn w:val="1"/>
    <w:qFormat/>
    <w:uiPriority w:val="0"/>
    <w:pPr>
      <w:numPr>
        <w:ilvl w:val="0"/>
        <w:numId w:val="2"/>
      </w:numPr>
      <w:spacing w:line="360" w:lineRule="exact"/>
      <w:outlineLvl w:val="9"/>
    </w:pPr>
    <w:rPr>
      <w:rFonts w:ascii="Times New Roman" w:hAnsi="Times New Roman" w:eastAsia="宋体"/>
      <w:sz w:val="24"/>
    </w:rPr>
  </w:style>
  <w:style w:type="paragraph" w:customStyle="1" w:styleId="71">
    <w:name w:val="a条文中的注"/>
    <w:basedOn w:val="1"/>
    <w:qFormat/>
    <w:uiPriority w:val="0"/>
    <w:pPr>
      <w:numPr>
        <w:ilvl w:val="0"/>
        <w:numId w:val="1"/>
      </w:numPr>
      <w:spacing w:line="360" w:lineRule="exact"/>
      <w:ind w:firstLine="480"/>
      <w:outlineLvl w:val="9"/>
    </w:pPr>
    <w:rPr>
      <w:rFonts w:ascii="Times New Roman" w:hAnsi="Times New Roman" w:eastAsia="仿宋" w:cs="Times New Roman"/>
      <w:szCs w:val="21"/>
    </w:rPr>
  </w:style>
  <w:style w:type="paragraph" w:customStyle="1" w:styleId="72">
    <w:name w:val="a表题"/>
    <w:basedOn w:val="1"/>
    <w:qFormat/>
    <w:uiPriority w:val="0"/>
    <w:pPr>
      <w:numPr>
        <w:ilvl w:val="0"/>
        <w:numId w:val="1"/>
      </w:numPr>
      <w:spacing w:line="440" w:lineRule="exact"/>
      <w:jc w:val="center"/>
    </w:pPr>
    <w:rPr>
      <w:rFonts w:ascii="Times New Roman" w:hAnsi="Times New Roman" w:eastAsia="黑体" w:cs="Times New Roman"/>
      <w:kern w:val="0"/>
      <w:szCs w:val="21"/>
    </w:rPr>
  </w:style>
  <w:style w:type="paragraph" w:customStyle="1" w:styleId="73">
    <w:name w:val="a表格文字"/>
    <w:basedOn w:val="1"/>
    <w:qFormat/>
    <w:uiPriority w:val="0"/>
    <w:pPr>
      <w:snapToGrid w:val="0"/>
      <w:spacing w:line="360" w:lineRule="exact"/>
      <w:jc w:val="center"/>
    </w:pPr>
    <w:rPr>
      <w:szCs w:val="21"/>
    </w:rPr>
  </w:style>
  <w:style w:type="paragraph" w:customStyle="1" w:styleId="74">
    <w:name w:val="a标题1.1"/>
    <w:basedOn w:val="1"/>
    <w:qFormat/>
    <w:uiPriority w:val="0"/>
    <w:pPr>
      <w:spacing w:line="360" w:lineRule="exact"/>
      <w:outlineLvl w:val="9"/>
    </w:pPr>
    <w:rPr>
      <w:sz w:val="24"/>
    </w:rPr>
  </w:style>
  <w:style w:type="paragraph" w:customStyle="1" w:styleId="75">
    <w:name w:val="a式中符号"/>
    <w:basedOn w:val="1"/>
    <w:qFormat/>
    <w:uiPriority w:val="0"/>
    <w:pPr>
      <w:snapToGrid w:val="0"/>
      <w:ind w:right="-105" w:rightChars="-50"/>
      <w:jc w:val="right"/>
    </w:pPr>
    <w:rPr>
      <w:position w:val="-4"/>
    </w:rPr>
  </w:style>
  <w:style w:type="paragraph" w:customStyle="1" w:styleId="76">
    <w:name w:val="a标题1.1.1"/>
    <w:basedOn w:val="1"/>
    <w:qFormat/>
    <w:uiPriority w:val="0"/>
    <w:pPr>
      <w:spacing w:line="360" w:lineRule="exact"/>
      <w:outlineLvl w:val="9"/>
    </w:pPr>
    <w:rPr>
      <w:sz w:val="24"/>
    </w:rPr>
  </w:style>
  <w:style w:type="paragraph" w:customStyle="1" w:styleId="77">
    <w:name w:val="Table Text"/>
    <w:basedOn w:val="1"/>
    <w:semiHidden/>
    <w:qFormat/>
    <w:uiPriority w:val="0"/>
    <w:rPr>
      <w:rFonts w:ascii="Arial" w:hAnsi="Arial" w:eastAsia="Arial" w:cs="Arial"/>
      <w:sz w:val="21"/>
      <w:szCs w:val="21"/>
      <w:lang w:val="en-US" w:eastAsia="en-US" w:bidi="ar-SA"/>
    </w:rPr>
  </w:style>
  <w:style w:type="character" w:customStyle="1" w:styleId="78">
    <w:name w:val="font21"/>
    <w:basedOn w:val="22"/>
    <w:qFormat/>
    <w:uiPriority w:val="0"/>
    <w:rPr>
      <w:rFonts w:hint="eastAsia" w:ascii="宋体" w:hAnsi="宋体" w:eastAsia="宋体" w:cs="宋体"/>
      <w:color w:val="000000"/>
      <w:sz w:val="22"/>
      <w:szCs w:val="22"/>
      <w:u w:val="none"/>
    </w:rPr>
  </w:style>
  <w:style w:type="character" w:customStyle="1" w:styleId="79">
    <w:name w:val="font11"/>
    <w:basedOn w:val="22"/>
    <w:qFormat/>
    <w:uiPriority w:val="0"/>
    <w:rPr>
      <w:rFonts w:hint="default" w:ascii="Times New Roman" w:hAnsi="Times New Roman" w:cs="Times New Roman"/>
      <w:color w:val="000000"/>
      <w:sz w:val="22"/>
      <w:szCs w:val="22"/>
      <w:u w:val="none"/>
    </w:rPr>
  </w:style>
  <w:style w:type="character" w:customStyle="1" w:styleId="80">
    <w:name w:val="font31"/>
    <w:basedOn w:val="22"/>
    <w:qFormat/>
    <w:uiPriority w:val="0"/>
    <w:rPr>
      <w:rFonts w:hint="default" w:ascii="Times New Roman" w:hAnsi="Times New Roman" w:cs="Times New Roman"/>
      <w:color w:val="000000"/>
      <w:sz w:val="22"/>
      <w:szCs w:val="22"/>
      <w:u w:val="none"/>
      <w:vertAlign w:val="subscript"/>
    </w:rPr>
  </w:style>
  <w:style w:type="paragraph" w:customStyle="1" w:styleId="81">
    <w:name w:val="a标题1.1.1.1"/>
    <w:basedOn w:val="76"/>
    <w:qFormat/>
    <w:uiPriority w:val="0"/>
  </w:style>
  <w:style w:type="paragraph" w:customStyle="1" w:styleId="82">
    <w:name w:val="a自动编号（1）"/>
    <w:basedOn w:val="1"/>
    <w:qFormat/>
    <w:uiPriority w:val="0"/>
    <w:pPr>
      <w:numPr>
        <w:ilvl w:val="0"/>
        <w:numId w:val="3"/>
      </w:numPr>
      <w:spacing w:line="360" w:lineRule="exact"/>
      <w:ind w:firstLine="480" w:firstLineChars="200"/>
    </w:pPr>
    <w:rPr>
      <w:sz w:val="24"/>
    </w:rPr>
  </w:style>
  <w:style w:type="paragraph" w:customStyle="1" w:styleId="83">
    <w:name w:val="a附录-标题1"/>
    <w:basedOn w:val="42"/>
    <w:qFormat/>
    <w:uiPriority w:val="0"/>
    <w:pPr>
      <w:spacing w:beforeLines="0"/>
      <w:ind w:firstLine="0" w:firstLineChars="0"/>
    </w:pPr>
    <w:rPr>
      <w:rFonts w:ascii="Times New Roman" w:hAnsi="Times New Roman" w:eastAsia="黑体" w:cs="Times New Roman"/>
    </w:rPr>
  </w:style>
  <w:style w:type="paragraph" w:customStyle="1" w:styleId="84">
    <w:name w:val="a附录-标题1.1"/>
    <w:basedOn w:val="83"/>
    <w:qFormat/>
    <w:uiPriority w:val="0"/>
    <w:rPr>
      <w:rFonts w:ascii="Times New Roman" w:hAnsi="Times New Roman" w:eastAsia="宋体" w:cs="Times New Roman"/>
    </w:rPr>
  </w:style>
  <w:style w:type="paragraph" w:customStyle="1" w:styleId="85">
    <w:name w:val="a附录-标题1.1.1"/>
    <w:basedOn w:val="84"/>
    <w:next w:val="42"/>
    <w:qFormat/>
    <w:uiPriority w:val="0"/>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3.bin"/><Relationship Id="rId98" Type="http://schemas.openxmlformats.org/officeDocument/2006/relationships/image" Target="media/image40.wmf"/><Relationship Id="rId97" Type="http://schemas.openxmlformats.org/officeDocument/2006/relationships/oleObject" Target="embeddings/oleObject42.bin"/><Relationship Id="rId96" Type="http://schemas.openxmlformats.org/officeDocument/2006/relationships/image" Target="media/image39.wmf"/><Relationship Id="rId95" Type="http://schemas.openxmlformats.org/officeDocument/2006/relationships/oleObject" Target="embeddings/oleObject41.bin"/><Relationship Id="rId94" Type="http://schemas.openxmlformats.org/officeDocument/2006/relationships/image" Target="media/image38.wmf"/><Relationship Id="rId93" Type="http://schemas.openxmlformats.org/officeDocument/2006/relationships/oleObject" Target="embeddings/oleObject40.bin"/><Relationship Id="rId92" Type="http://schemas.openxmlformats.org/officeDocument/2006/relationships/image" Target="media/image37.wmf"/><Relationship Id="rId91" Type="http://schemas.openxmlformats.org/officeDocument/2006/relationships/oleObject" Target="embeddings/oleObject39.bin"/><Relationship Id="rId90" Type="http://schemas.openxmlformats.org/officeDocument/2006/relationships/image" Target="media/image36.wmf"/><Relationship Id="rId9" Type="http://schemas.openxmlformats.org/officeDocument/2006/relationships/footer" Target="footer4.xml"/><Relationship Id="rId89" Type="http://schemas.openxmlformats.org/officeDocument/2006/relationships/oleObject" Target="embeddings/oleObject38.bin"/><Relationship Id="rId88" Type="http://schemas.openxmlformats.org/officeDocument/2006/relationships/image" Target="media/image35.wmf"/><Relationship Id="rId87" Type="http://schemas.openxmlformats.org/officeDocument/2006/relationships/oleObject" Target="embeddings/oleObject37.bin"/><Relationship Id="rId86" Type="http://schemas.openxmlformats.org/officeDocument/2006/relationships/image" Target="media/image34.wmf"/><Relationship Id="rId85" Type="http://schemas.openxmlformats.org/officeDocument/2006/relationships/oleObject" Target="embeddings/oleObject36.bin"/><Relationship Id="rId84" Type="http://schemas.openxmlformats.org/officeDocument/2006/relationships/image" Target="media/image33.wmf"/><Relationship Id="rId83" Type="http://schemas.openxmlformats.org/officeDocument/2006/relationships/oleObject" Target="embeddings/oleObject35.bin"/><Relationship Id="rId82" Type="http://schemas.openxmlformats.org/officeDocument/2006/relationships/oleObject" Target="embeddings/oleObject34.bin"/><Relationship Id="rId81" Type="http://schemas.openxmlformats.org/officeDocument/2006/relationships/image" Target="media/image32.wmf"/><Relationship Id="rId80" Type="http://schemas.openxmlformats.org/officeDocument/2006/relationships/oleObject" Target="embeddings/oleObject33.bin"/><Relationship Id="rId8" Type="http://schemas.openxmlformats.org/officeDocument/2006/relationships/header" Target="header3.xml"/><Relationship Id="rId79" Type="http://schemas.openxmlformats.org/officeDocument/2006/relationships/oleObject" Target="embeddings/oleObject32.bin"/><Relationship Id="rId78" Type="http://schemas.openxmlformats.org/officeDocument/2006/relationships/image" Target="media/image31.wmf"/><Relationship Id="rId77" Type="http://schemas.openxmlformats.org/officeDocument/2006/relationships/oleObject" Target="embeddings/oleObject31.bin"/><Relationship Id="rId76" Type="http://schemas.openxmlformats.org/officeDocument/2006/relationships/image" Target="media/image30.wmf"/><Relationship Id="rId75" Type="http://schemas.openxmlformats.org/officeDocument/2006/relationships/oleObject" Target="embeddings/oleObject30.bin"/><Relationship Id="rId74" Type="http://schemas.openxmlformats.org/officeDocument/2006/relationships/image" Target="media/image29.wmf"/><Relationship Id="rId73" Type="http://schemas.openxmlformats.org/officeDocument/2006/relationships/oleObject" Target="embeddings/oleObject29.bin"/><Relationship Id="rId72" Type="http://schemas.openxmlformats.org/officeDocument/2006/relationships/image" Target="media/image28.wmf"/><Relationship Id="rId71" Type="http://schemas.openxmlformats.org/officeDocument/2006/relationships/oleObject" Target="embeddings/oleObject28.bin"/><Relationship Id="rId70" Type="http://schemas.openxmlformats.org/officeDocument/2006/relationships/image" Target="media/image27.wmf"/><Relationship Id="rId7" Type="http://schemas.openxmlformats.org/officeDocument/2006/relationships/header" Target="header2.xml"/><Relationship Id="rId69" Type="http://schemas.openxmlformats.org/officeDocument/2006/relationships/oleObject" Target="embeddings/oleObject27.bin"/><Relationship Id="rId68" Type="http://schemas.openxmlformats.org/officeDocument/2006/relationships/image" Target="media/image26.wmf"/><Relationship Id="rId67" Type="http://schemas.openxmlformats.org/officeDocument/2006/relationships/oleObject" Target="embeddings/oleObject26.bin"/><Relationship Id="rId66" Type="http://schemas.openxmlformats.org/officeDocument/2006/relationships/oleObject" Target="embeddings/oleObject25.bin"/><Relationship Id="rId65" Type="http://schemas.openxmlformats.org/officeDocument/2006/relationships/oleObject" Target="embeddings/oleObject24.bin"/><Relationship Id="rId64" Type="http://schemas.openxmlformats.org/officeDocument/2006/relationships/image" Target="media/image25.wmf"/><Relationship Id="rId63" Type="http://schemas.openxmlformats.org/officeDocument/2006/relationships/oleObject" Target="embeddings/oleObject23.bin"/><Relationship Id="rId62" Type="http://schemas.openxmlformats.org/officeDocument/2006/relationships/image" Target="media/image24.wmf"/><Relationship Id="rId61" Type="http://schemas.openxmlformats.org/officeDocument/2006/relationships/oleObject" Target="embeddings/oleObject22.bin"/><Relationship Id="rId60" Type="http://schemas.openxmlformats.org/officeDocument/2006/relationships/image" Target="media/image23.wmf"/><Relationship Id="rId6" Type="http://schemas.openxmlformats.org/officeDocument/2006/relationships/footer" Target="footer3.xml"/><Relationship Id="rId59" Type="http://schemas.openxmlformats.org/officeDocument/2006/relationships/oleObject" Target="embeddings/oleObject21.bin"/><Relationship Id="rId58" Type="http://schemas.openxmlformats.org/officeDocument/2006/relationships/image" Target="media/image22.wmf"/><Relationship Id="rId57" Type="http://schemas.openxmlformats.org/officeDocument/2006/relationships/oleObject" Target="embeddings/oleObject20.bin"/><Relationship Id="rId56" Type="http://schemas.openxmlformats.org/officeDocument/2006/relationships/image" Target="media/image21.wmf"/><Relationship Id="rId55" Type="http://schemas.openxmlformats.org/officeDocument/2006/relationships/oleObject" Target="embeddings/oleObject19.bin"/><Relationship Id="rId54" Type="http://schemas.openxmlformats.org/officeDocument/2006/relationships/image" Target="media/image20.wmf"/><Relationship Id="rId53" Type="http://schemas.openxmlformats.org/officeDocument/2006/relationships/oleObject" Target="embeddings/oleObject18.bin"/><Relationship Id="rId52" Type="http://schemas.openxmlformats.org/officeDocument/2006/relationships/image" Target="media/image19.wmf"/><Relationship Id="rId51" Type="http://schemas.openxmlformats.org/officeDocument/2006/relationships/oleObject" Target="embeddings/oleObject17.bin"/><Relationship Id="rId50" Type="http://schemas.openxmlformats.org/officeDocument/2006/relationships/image" Target="media/image18.wmf"/><Relationship Id="rId5" Type="http://schemas.openxmlformats.org/officeDocument/2006/relationships/footer" Target="footer2.xml"/><Relationship Id="rId49" Type="http://schemas.openxmlformats.org/officeDocument/2006/relationships/oleObject" Target="embeddings/oleObject16.bin"/><Relationship Id="rId48" Type="http://schemas.openxmlformats.org/officeDocument/2006/relationships/image" Target="media/image17.wmf"/><Relationship Id="rId47" Type="http://schemas.openxmlformats.org/officeDocument/2006/relationships/oleObject" Target="embeddings/oleObject15.bin"/><Relationship Id="rId46" Type="http://schemas.openxmlformats.org/officeDocument/2006/relationships/image" Target="media/image16.wmf"/><Relationship Id="rId45" Type="http://schemas.openxmlformats.org/officeDocument/2006/relationships/oleObject" Target="embeddings/oleObject14.bin"/><Relationship Id="rId44" Type="http://schemas.openxmlformats.org/officeDocument/2006/relationships/image" Target="media/image15.wmf"/><Relationship Id="rId43" Type="http://schemas.openxmlformats.org/officeDocument/2006/relationships/oleObject" Target="embeddings/oleObject13.bin"/><Relationship Id="rId42" Type="http://schemas.openxmlformats.org/officeDocument/2006/relationships/image" Target="media/image14.wmf"/><Relationship Id="rId41" Type="http://schemas.openxmlformats.org/officeDocument/2006/relationships/oleObject" Target="embeddings/oleObject12.bin"/><Relationship Id="rId400" Type="http://schemas.openxmlformats.org/officeDocument/2006/relationships/fontTable" Target="fontTable.xml"/><Relationship Id="rId40" Type="http://schemas.openxmlformats.org/officeDocument/2006/relationships/image" Target="media/image13.wmf"/><Relationship Id="rId4" Type="http://schemas.openxmlformats.org/officeDocument/2006/relationships/footer" Target="footer1.xml"/><Relationship Id="rId399" Type="http://schemas.openxmlformats.org/officeDocument/2006/relationships/numbering" Target="numbering.xml"/><Relationship Id="rId398" Type="http://schemas.openxmlformats.org/officeDocument/2006/relationships/customXml" Target="../customXml/item1.xml"/><Relationship Id="rId397" Type="http://schemas.openxmlformats.org/officeDocument/2006/relationships/image" Target="media/image150.wmf"/><Relationship Id="rId396" Type="http://schemas.openxmlformats.org/officeDocument/2006/relationships/oleObject" Target="embeddings/oleObject231.bin"/><Relationship Id="rId395" Type="http://schemas.openxmlformats.org/officeDocument/2006/relationships/oleObject" Target="embeddings/oleObject230.bin"/><Relationship Id="rId394" Type="http://schemas.openxmlformats.org/officeDocument/2006/relationships/image" Target="media/image149.wmf"/><Relationship Id="rId393" Type="http://schemas.openxmlformats.org/officeDocument/2006/relationships/oleObject" Target="embeddings/oleObject229.bin"/><Relationship Id="rId392" Type="http://schemas.openxmlformats.org/officeDocument/2006/relationships/image" Target="media/image148.wmf"/><Relationship Id="rId391" Type="http://schemas.openxmlformats.org/officeDocument/2006/relationships/oleObject" Target="embeddings/oleObject228.bin"/><Relationship Id="rId390" Type="http://schemas.openxmlformats.org/officeDocument/2006/relationships/oleObject" Target="embeddings/oleObject227.bin"/><Relationship Id="rId39" Type="http://schemas.openxmlformats.org/officeDocument/2006/relationships/oleObject" Target="embeddings/oleObject11.bin"/><Relationship Id="rId389" Type="http://schemas.openxmlformats.org/officeDocument/2006/relationships/oleObject" Target="embeddings/oleObject226.bin"/><Relationship Id="rId388" Type="http://schemas.openxmlformats.org/officeDocument/2006/relationships/image" Target="media/image147.wmf"/><Relationship Id="rId387" Type="http://schemas.openxmlformats.org/officeDocument/2006/relationships/oleObject" Target="embeddings/oleObject225.bin"/><Relationship Id="rId386" Type="http://schemas.openxmlformats.org/officeDocument/2006/relationships/oleObject" Target="embeddings/oleObject224.bin"/><Relationship Id="rId385" Type="http://schemas.openxmlformats.org/officeDocument/2006/relationships/image" Target="media/image146.wmf"/><Relationship Id="rId384" Type="http://schemas.openxmlformats.org/officeDocument/2006/relationships/oleObject" Target="embeddings/oleObject223.bin"/><Relationship Id="rId383" Type="http://schemas.openxmlformats.org/officeDocument/2006/relationships/oleObject" Target="embeddings/oleObject222.bin"/><Relationship Id="rId382" Type="http://schemas.openxmlformats.org/officeDocument/2006/relationships/oleObject" Target="embeddings/oleObject221.bin"/><Relationship Id="rId381" Type="http://schemas.openxmlformats.org/officeDocument/2006/relationships/oleObject" Target="embeddings/oleObject220.bin"/><Relationship Id="rId380" Type="http://schemas.openxmlformats.org/officeDocument/2006/relationships/oleObject" Target="embeddings/oleObject219.bin"/><Relationship Id="rId38" Type="http://schemas.openxmlformats.org/officeDocument/2006/relationships/image" Target="media/image12.wmf"/><Relationship Id="rId379" Type="http://schemas.openxmlformats.org/officeDocument/2006/relationships/oleObject" Target="embeddings/oleObject218.bin"/><Relationship Id="rId378" Type="http://schemas.openxmlformats.org/officeDocument/2006/relationships/image" Target="media/image145.wmf"/><Relationship Id="rId377" Type="http://schemas.openxmlformats.org/officeDocument/2006/relationships/oleObject" Target="embeddings/oleObject217.bin"/><Relationship Id="rId376" Type="http://schemas.openxmlformats.org/officeDocument/2006/relationships/image" Target="media/image144.wmf"/><Relationship Id="rId375" Type="http://schemas.openxmlformats.org/officeDocument/2006/relationships/oleObject" Target="embeddings/oleObject216.bin"/><Relationship Id="rId374" Type="http://schemas.openxmlformats.org/officeDocument/2006/relationships/oleObject" Target="embeddings/oleObject215.bin"/><Relationship Id="rId373" Type="http://schemas.openxmlformats.org/officeDocument/2006/relationships/oleObject" Target="embeddings/oleObject214.bin"/><Relationship Id="rId372" Type="http://schemas.openxmlformats.org/officeDocument/2006/relationships/image" Target="media/image143.wmf"/><Relationship Id="rId371" Type="http://schemas.openxmlformats.org/officeDocument/2006/relationships/oleObject" Target="embeddings/oleObject213.bin"/><Relationship Id="rId370" Type="http://schemas.openxmlformats.org/officeDocument/2006/relationships/image" Target="media/image142.wmf"/><Relationship Id="rId37" Type="http://schemas.openxmlformats.org/officeDocument/2006/relationships/oleObject" Target="embeddings/oleObject10.bin"/><Relationship Id="rId369" Type="http://schemas.openxmlformats.org/officeDocument/2006/relationships/oleObject" Target="embeddings/oleObject212.bin"/><Relationship Id="rId368" Type="http://schemas.openxmlformats.org/officeDocument/2006/relationships/image" Target="media/image141.wmf"/><Relationship Id="rId367" Type="http://schemas.openxmlformats.org/officeDocument/2006/relationships/oleObject" Target="embeddings/oleObject211.bin"/><Relationship Id="rId366" Type="http://schemas.openxmlformats.org/officeDocument/2006/relationships/oleObject" Target="embeddings/oleObject210.bin"/><Relationship Id="rId365" Type="http://schemas.openxmlformats.org/officeDocument/2006/relationships/image" Target="media/image140.wmf"/><Relationship Id="rId364" Type="http://schemas.openxmlformats.org/officeDocument/2006/relationships/oleObject" Target="embeddings/oleObject209.bin"/><Relationship Id="rId363" Type="http://schemas.openxmlformats.org/officeDocument/2006/relationships/oleObject" Target="embeddings/oleObject208.bin"/><Relationship Id="rId362" Type="http://schemas.openxmlformats.org/officeDocument/2006/relationships/oleObject" Target="embeddings/oleObject207.bin"/><Relationship Id="rId361" Type="http://schemas.openxmlformats.org/officeDocument/2006/relationships/image" Target="media/image139.wmf"/><Relationship Id="rId360" Type="http://schemas.openxmlformats.org/officeDocument/2006/relationships/oleObject" Target="embeddings/oleObject206.bin"/><Relationship Id="rId36" Type="http://schemas.openxmlformats.org/officeDocument/2006/relationships/image" Target="media/image11.wmf"/><Relationship Id="rId359" Type="http://schemas.openxmlformats.org/officeDocument/2006/relationships/oleObject" Target="embeddings/oleObject205.bin"/><Relationship Id="rId358" Type="http://schemas.openxmlformats.org/officeDocument/2006/relationships/oleObject" Target="embeddings/oleObject204.bin"/><Relationship Id="rId357" Type="http://schemas.openxmlformats.org/officeDocument/2006/relationships/oleObject" Target="embeddings/oleObject203.bin"/><Relationship Id="rId356" Type="http://schemas.openxmlformats.org/officeDocument/2006/relationships/image" Target="media/image138.wmf"/><Relationship Id="rId355" Type="http://schemas.openxmlformats.org/officeDocument/2006/relationships/oleObject" Target="embeddings/oleObject202.bin"/><Relationship Id="rId354" Type="http://schemas.openxmlformats.org/officeDocument/2006/relationships/oleObject" Target="embeddings/oleObject201.bin"/><Relationship Id="rId353" Type="http://schemas.openxmlformats.org/officeDocument/2006/relationships/oleObject" Target="embeddings/oleObject200.bin"/><Relationship Id="rId352" Type="http://schemas.openxmlformats.org/officeDocument/2006/relationships/oleObject" Target="embeddings/oleObject199.bin"/><Relationship Id="rId351" Type="http://schemas.openxmlformats.org/officeDocument/2006/relationships/oleObject" Target="embeddings/oleObject198.bin"/><Relationship Id="rId350" Type="http://schemas.openxmlformats.org/officeDocument/2006/relationships/oleObject" Target="embeddings/oleObject197.bin"/><Relationship Id="rId35" Type="http://schemas.openxmlformats.org/officeDocument/2006/relationships/oleObject" Target="embeddings/oleObject9.bin"/><Relationship Id="rId349" Type="http://schemas.openxmlformats.org/officeDocument/2006/relationships/oleObject" Target="embeddings/oleObject196.bin"/><Relationship Id="rId348" Type="http://schemas.openxmlformats.org/officeDocument/2006/relationships/oleObject" Target="embeddings/oleObject195.bin"/><Relationship Id="rId347" Type="http://schemas.openxmlformats.org/officeDocument/2006/relationships/oleObject" Target="embeddings/oleObject194.bin"/><Relationship Id="rId346" Type="http://schemas.openxmlformats.org/officeDocument/2006/relationships/oleObject" Target="embeddings/oleObject193.bin"/><Relationship Id="rId345" Type="http://schemas.openxmlformats.org/officeDocument/2006/relationships/image" Target="media/image137.wmf"/><Relationship Id="rId344" Type="http://schemas.openxmlformats.org/officeDocument/2006/relationships/oleObject" Target="embeddings/oleObject192.bin"/><Relationship Id="rId343" Type="http://schemas.openxmlformats.org/officeDocument/2006/relationships/image" Target="media/image136.wmf"/><Relationship Id="rId342" Type="http://schemas.openxmlformats.org/officeDocument/2006/relationships/oleObject" Target="embeddings/oleObject191.bin"/><Relationship Id="rId341" Type="http://schemas.openxmlformats.org/officeDocument/2006/relationships/image" Target="media/image135.wmf"/><Relationship Id="rId340" Type="http://schemas.openxmlformats.org/officeDocument/2006/relationships/oleObject" Target="embeddings/oleObject190.bin"/><Relationship Id="rId34" Type="http://schemas.openxmlformats.org/officeDocument/2006/relationships/image" Target="media/image10.wmf"/><Relationship Id="rId339" Type="http://schemas.openxmlformats.org/officeDocument/2006/relationships/image" Target="media/image134.wmf"/><Relationship Id="rId338" Type="http://schemas.openxmlformats.org/officeDocument/2006/relationships/oleObject" Target="embeddings/oleObject189.bin"/><Relationship Id="rId337" Type="http://schemas.openxmlformats.org/officeDocument/2006/relationships/image" Target="media/image133.wmf"/><Relationship Id="rId336" Type="http://schemas.openxmlformats.org/officeDocument/2006/relationships/oleObject" Target="embeddings/oleObject188.bin"/><Relationship Id="rId335" Type="http://schemas.openxmlformats.org/officeDocument/2006/relationships/oleObject" Target="embeddings/oleObject187.bin"/><Relationship Id="rId334" Type="http://schemas.openxmlformats.org/officeDocument/2006/relationships/image" Target="media/image132.wmf"/><Relationship Id="rId333" Type="http://schemas.openxmlformats.org/officeDocument/2006/relationships/oleObject" Target="embeddings/oleObject186.bin"/><Relationship Id="rId332" Type="http://schemas.openxmlformats.org/officeDocument/2006/relationships/oleObject" Target="embeddings/oleObject185.bin"/><Relationship Id="rId331" Type="http://schemas.openxmlformats.org/officeDocument/2006/relationships/oleObject" Target="embeddings/oleObject184.bin"/><Relationship Id="rId330" Type="http://schemas.openxmlformats.org/officeDocument/2006/relationships/image" Target="media/image131.wmf"/><Relationship Id="rId33" Type="http://schemas.openxmlformats.org/officeDocument/2006/relationships/oleObject" Target="embeddings/oleObject8.bin"/><Relationship Id="rId329" Type="http://schemas.openxmlformats.org/officeDocument/2006/relationships/oleObject" Target="embeddings/oleObject183.bin"/><Relationship Id="rId328" Type="http://schemas.openxmlformats.org/officeDocument/2006/relationships/oleObject" Target="embeddings/oleObject182.bin"/><Relationship Id="rId327" Type="http://schemas.openxmlformats.org/officeDocument/2006/relationships/oleObject" Target="embeddings/oleObject181.bin"/><Relationship Id="rId326" Type="http://schemas.openxmlformats.org/officeDocument/2006/relationships/oleObject" Target="embeddings/oleObject180.bin"/><Relationship Id="rId325" Type="http://schemas.openxmlformats.org/officeDocument/2006/relationships/image" Target="media/image130.wmf"/><Relationship Id="rId324" Type="http://schemas.openxmlformats.org/officeDocument/2006/relationships/oleObject" Target="embeddings/oleObject179.bin"/><Relationship Id="rId323" Type="http://schemas.openxmlformats.org/officeDocument/2006/relationships/oleObject" Target="embeddings/oleObject178.bin"/><Relationship Id="rId322" Type="http://schemas.openxmlformats.org/officeDocument/2006/relationships/oleObject" Target="embeddings/oleObject177.bin"/><Relationship Id="rId321" Type="http://schemas.openxmlformats.org/officeDocument/2006/relationships/oleObject" Target="embeddings/oleObject176.bin"/><Relationship Id="rId320" Type="http://schemas.openxmlformats.org/officeDocument/2006/relationships/oleObject" Target="embeddings/oleObject175.bin"/><Relationship Id="rId32" Type="http://schemas.openxmlformats.org/officeDocument/2006/relationships/image" Target="media/image9.wmf"/><Relationship Id="rId319" Type="http://schemas.openxmlformats.org/officeDocument/2006/relationships/oleObject" Target="embeddings/oleObject174.bin"/><Relationship Id="rId318" Type="http://schemas.openxmlformats.org/officeDocument/2006/relationships/oleObject" Target="embeddings/oleObject173.bin"/><Relationship Id="rId317" Type="http://schemas.openxmlformats.org/officeDocument/2006/relationships/image" Target="media/image129.wmf"/><Relationship Id="rId316" Type="http://schemas.openxmlformats.org/officeDocument/2006/relationships/oleObject" Target="embeddings/oleObject172.bin"/><Relationship Id="rId315" Type="http://schemas.openxmlformats.org/officeDocument/2006/relationships/oleObject" Target="embeddings/oleObject171.bin"/><Relationship Id="rId314" Type="http://schemas.openxmlformats.org/officeDocument/2006/relationships/oleObject" Target="embeddings/oleObject170.bin"/><Relationship Id="rId313" Type="http://schemas.openxmlformats.org/officeDocument/2006/relationships/image" Target="media/image128.wmf"/><Relationship Id="rId312" Type="http://schemas.openxmlformats.org/officeDocument/2006/relationships/oleObject" Target="embeddings/oleObject169.bin"/><Relationship Id="rId311" Type="http://schemas.openxmlformats.org/officeDocument/2006/relationships/image" Target="media/image127.wmf"/><Relationship Id="rId310" Type="http://schemas.openxmlformats.org/officeDocument/2006/relationships/oleObject" Target="embeddings/oleObject168.bin"/><Relationship Id="rId31" Type="http://schemas.openxmlformats.org/officeDocument/2006/relationships/oleObject" Target="embeddings/oleObject7.bin"/><Relationship Id="rId309" Type="http://schemas.openxmlformats.org/officeDocument/2006/relationships/image" Target="media/image126.wmf"/><Relationship Id="rId308" Type="http://schemas.openxmlformats.org/officeDocument/2006/relationships/oleObject" Target="embeddings/oleObject167.bin"/><Relationship Id="rId307" Type="http://schemas.openxmlformats.org/officeDocument/2006/relationships/image" Target="media/image125.wmf"/><Relationship Id="rId306" Type="http://schemas.openxmlformats.org/officeDocument/2006/relationships/oleObject" Target="embeddings/oleObject166.bin"/><Relationship Id="rId305" Type="http://schemas.openxmlformats.org/officeDocument/2006/relationships/image" Target="media/image124.wmf"/><Relationship Id="rId304" Type="http://schemas.openxmlformats.org/officeDocument/2006/relationships/oleObject" Target="embeddings/oleObject165.bin"/><Relationship Id="rId303" Type="http://schemas.openxmlformats.org/officeDocument/2006/relationships/oleObject" Target="embeddings/oleObject164.bin"/><Relationship Id="rId302" Type="http://schemas.openxmlformats.org/officeDocument/2006/relationships/image" Target="media/image123.wmf"/><Relationship Id="rId301" Type="http://schemas.openxmlformats.org/officeDocument/2006/relationships/oleObject" Target="embeddings/oleObject163.bin"/><Relationship Id="rId300" Type="http://schemas.openxmlformats.org/officeDocument/2006/relationships/image" Target="media/image122.wmf"/><Relationship Id="rId30" Type="http://schemas.openxmlformats.org/officeDocument/2006/relationships/image" Target="media/image8.wmf"/><Relationship Id="rId3" Type="http://schemas.openxmlformats.org/officeDocument/2006/relationships/header" Target="header1.xml"/><Relationship Id="rId299" Type="http://schemas.openxmlformats.org/officeDocument/2006/relationships/oleObject" Target="embeddings/oleObject162.bin"/><Relationship Id="rId298" Type="http://schemas.openxmlformats.org/officeDocument/2006/relationships/oleObject" Target="embeddings/oleObject161.bin"/><Relationship Id="rId297" Type="http://schemas.openxmlformats.org/officeDocument/2006/relationships/image" Target="media/image121.wmf"/><Relationship Id="rId296" Type="http://schemas.openxmlformats.org/officeDocument/2006/relationships/oleObject" Target="embeddings/oleObject160.bin"/><Relationship Id="rId295" Type="http://schemas.openxmlformats.org/officeDocument/2006/relationships/image" Target="media/image120.wmf"/><Relationship Id="rId294" Type="http://schemas.openxmlformats.org/officeDocument/2006/relationships/oleObject" Target="embeddings/oleObject159.bin"/><Relationship Id="rId293" Type="http://schemas.openxmlformats.org/officeDocument/2006/relationships/oleObject" Target="embeddings/oleObject158.bin"/><Relationship Id="rId292" Type="http://schemas.openxmlformats.org/officeDocument/2006/relationships/oleObject" Target="embeddings/oleObject157.bin"/><Relationship Id="rId291" Type="http://schemas.openxmlformats.org/officeDocument/2006/relationships/oleObject" Target="embeddings/oleObject156.bin"/><Relationship Id="rId290" Type="http://schemas.openxmlformats.org/officeDocument/2006/relationships/oleObject" Target="embeddings/oleObject155.bin"/><Relationship Id="rId29" Type="http://schemas.openxmlformats.org/officeDocument/2006/relationships/oleObject" Target="embeddings/oleObject6.bin"/><Relationship Id="rId289" Type="http://schemas.openxmlformats.org/officeDocument/2006/relationships/image" Target="media/image119.wmf"/><Relationship Id="rId288" Type="http://schemas.openxmlformats.org/officeDocument/2006/relationships/oleObject" Target="embeddings/oleObject154.bin"/><Relationship Id="rId287" Type="http://schemas.openxmlformats.org/officeDocument/2006/relationships/image" Target="media/image118.wmf"/><Relationship Id="rId286" Type="http://schemas.openxmlformats.org/officeDocument/2006/relationships/oleObject" Target="embeddings/oleObject153.bin"/><Relationship Id="rId285" Type="http://schemas.openxmlformats.org/officeDocument/2006/relationships/image" Target="media/image117.wmf"/><Relationship Id="rId284" Type="http://schemas.openxmlformats.org/officeDocument/2006/relationships/oleObject" Target="embeddings/oleObject152.bin"/><Relationship Id="rId283" Type="http://schemas.openxmlformats.org/officeDocument/2006/relationships/oleObject" Target="embeddings/oleObject151.bin"/><Relationship Id="rId282" Type="http://schemas.openxmlformats.org/officeDocument/2006/relationships/oleObject" Target="embeddings/oleObject150.bin"/><Relationship Id="rId281" Type="http://schemas.openxmlformats.org/officeDocument/2006/relationships/image" Target="media/image116.wmf"/><Relationship Id="rId280" Type="http://schemas.openxmlformats.org/officeDocument/2006/relationships/oleObject" Target="embeddings/oleObject149.bin"/><Relationship Id="rId28" Type="http://schemas.openxmlformats.org/officeDocument/2006/relationships/image" Target="media/image7.wmf"/><Relationship Id="rId279" Type="http://schemas.openxmlformats.org/officeDocument/2006/relationships/image" Target="media/image115.wmf"/><Relationship Id="rId278" Type="http://schemas.openxmlformats.org/officeDocument/2006/relationships/oleObject" Target="embeddings/oleObject148.bin"/><Relationship Id="rId277" Type="http://schemas.openxmlformats.org/officeDocument/2006/relationships/image" Target="media/image114.wmf"/><Relationship Id="rId276" Type="http://schemas.openxmlformats.org/officeDocument/2006/relationships/oleObject" Target="embeddings/oleObject147.bin"/><Relationship Id="rId275" Type="http://schemas.openxmlformats.org/officeDocument/2006/relationships/image" Target="media/image113.wmf"/><Relationship Id="rId274" Type="http://schemas.openxmlformats.org/officeDocument/2006/relationships/oleObject" Target="embeddings/oleObject146.bin"/><Relationship Id="rId273" Type="http://schemas.openxmlformats.org/officeDocument/2006/relationships/image" Target="media/image112.wmf"/><Relationship Id="rId272" Type="http://schemas.openxmlformats.org/officeDocument/2006/relationships/oleObject" Target="embeddings/oleObject145.bin"/><Relationship Id="rId271" Type="http://schemas.openxmlformats.org/officeDocument/2006/relationships/image" Target="media/image111.wmf"/><Relationship Id="rId270" Type="http://schemas.openxmlformats.org/officeDocument/2006/relationships/oleObject" Target="embeddings/oleObject144.bin"/><Relationship Id="rId27" Type="http://schemas.openxmlformats.org/officeDocument/2006/relationships/oleObject" Target="embeddings/oleObject5.bin"/><Relationship Id="rId269" Type="http://schemas.openxmlformats.org/officeDocument/2006/relationships/image" Target="media/image110.wmf"/><Relationship Id="rId268" Type="http://schemas.openxmlformats.org/officeDocument/2006/relationships/oleObject" Target="embeddings/oleObject143.bin"/><Relationship Id="rId267" Type="http://schemas.openxmlformats.org/officeDocument/2006/relationships/oleObject" Target="embeddings/oleObject142.bin"/><Relationship Id="rId266" Type="http://schemas.openxmlformats.org/officeDocument/2006/relationships/image" Target="media/image109.wmf"/><Relationship Id="rId265" Type="http://schemas.openxmlformats.org/officeDocument/2006/relationships/oleObject" Target="embeddings/oleObject141.bin"/><Relationship Id="rId264" Type="http://schemas.openxmlformats.org/officeDocument/2006/relationships/image" Target="media/image108.wmf"/><Relationship Id="rId263" Type="http://schemas.openxmlformats.org/officeDocument/2006/relationships/oleObject" Target="embeddings/oleObject140.bin"/><Relationship Id="rId262" Type="http://schemas.openxmlformats.org/officeDocument/2006/relationships/image" Target="media/image107.wmf"/><Relationship Id="rId261" Type="http://schemas.openxmlformats.org/officeDocument/2006/relationships/oleObject" Target="embeddings/oleObject139.bin"/><Relationship Id="rId260" Type="http://schemas.openxmlformats.org/officeDocument/2006/relationships/image" Target="media/image106.wmf"/><Relationship Id="rId26" Type="http://schemas.openxmlformats.org/officeDocument/2006/relationships/image" Target="media/image6.wmf"/><Relationship Id="rId259" Type="http://schemas.openxmlformats.org/officeDocument/2006/relationships/oleObject" Target="embeddings/oleObject138.bin"/><Relationship Id="rId258" Type="http://schemas.openxmlformats.org/officeDocument/2006/relationships/image" Target="media/image105.wmf"/><Relationship Id="rId257" Type="http://schemas.openxmlformats.org/officeDocument/2006/relationships/oleObject" Target="embeddings/oleObject137.bin"/><Relationship Id="rId256" Type="http://schemas.openxmlformats.org/officeDocument/2006/relationships/oleObject" Target="embeddings/oleObject136.bin"/><Relationship Id="rId255" Type="http://schemas.openxmlformats.org/officeDocument/2006/relationships/image" Target="media/image104.wmf"/><Relationship Id="rId254" Type="http://schemas.openxmlformats.org/officeDocument/2006/relationships/oleObject" Target="embeddings/oleObject135.bin"/><Relationship Id="rId253" Type="http://schemas.openxmlformats.org/officeDocument/2006/relationships/oleObject" Target="embeddings/oleObject134.bin"/><Relationship Id="rId252" Type="http://schemas.openxmlformats.org/officeDocument/2006/relationships/image" Target="media/image103.wmf"/><Relationship Id="rId251" Type="http://schemas.openxmlformats.org/officeDocument/2006/relationships/oleObject" Target="embeddings/oleObject133.bin"/><Relationship Id="rId250" Type="http://schemas.openxmlformats.org/officeDocument/2006/relationships/oleObject" Target="embeddings/oleObject132.bin"/><Relationship Id="rId25" Type="http://schemas.openxmlformats.org/officeDocument/2006/relationships/oleObject" Target="embeddings/oleObject4.bin"/><Relationship Id="rId249" Type="http://schemas.openxmlformats.org/officeDocument/2006/relationships/oleObject" Target="embeddings/oleObject131.bin"/><Relationship Id="rId248" Type="http://schemas.openxmlformats.org/officeDocument/2006/relationships/image" Target="media/image102.wmf"/><Relationship Id="rId247" Type="http://schemas.openxmlformats.org/officeDocument/2006/relationships/oleObject" Target="embeddings/oleObject130.bin"/><Relationship Id="rId246" Type="http://schemas.openxmlformats.org/officeDocument/2006/relationships/image" Target="media/image101.wmf"/><Relationship Id="rId245" Type="http://schemas.openxmlformats.org/officeDocument/2006/relationships/oleObject" Target="embeddings/oleObject129.bin"/><Relationship Id="rId244" Type="http://schemas.openxmlformats.org/officeDocument/2006/relationships/image" Target="media/image100.wmf"/><Relationship Id="rId243" Type="http://schemas.openxmlformats.org/officeDocument/2006/relationships/oleObject" Target="embeddings/oleObject128.bin"/><Relationship Id="rId242" Type="http://schemas.openxmlformats.org/officeDocument/2006/relationships/image" Target="media/image99.wmf"/><Relationship Id="rId241" Type="http://schemas.openxmlformats.org/officeDocument/2006/relationships/oleObject" Target="embeddings/oleObject127.bin"/><Relationship Id="rId240" Type="http://schemas.openxmlformats.org/officeDocument/2006/relationships/image" Target="media/image98.wmf"/><Relationship Id="rId24" Type="http://schemas.openxmlformats.org/officeDocument/2006/relationships/image" Target="media/image5.wmf"/><Relationship Id="rId239" Type="http://schemas.openxmlformats.org/officeDocument/2006/relationships/oleObject" Target="embeddings/oleObject126.bin"/><Relationship Id="rId238" Type="http://schemas.openxmlformats.org/officeDocument/2006/relationships/image" Target="media/image97.wmf"/><Relationship Id="rId237" Type="http://schemas.openxmlformats.org/officeDocument/2006/relationships/oleObject" Target="embeddings/oleObject125.bin"/><Relationship Id="rId236" Type="http://schemas.openxmlformats.org/officeDocument/2006/relationships/image" Target="media/image96.wmf"/><Relationship Id="rId235" Type="http://schemas.openxmlformats.org/officeDocument/2006/relationships/oleObject" Target="embeddings/oleObject124.bin"/><Relationship Id="rId234" Type="http://schemas.openxmlformats.org/officeDocument/2006/relationships/image" Target="media/image95.wmf"/><Relationship Id="rId233" Type="http://schemas.openxmlformats.org/officeDocument/2006/relationships/oleObject" Target="embeddings/oleObject123.bin"/><Relationship Id="rId232" Type="http://schemas.openxmlformats.org/officeDocument/2006/relationships/image" Target="media/image94.wmf"/><Relationship Id="rId231" Type="http://schemas.openxmlformats.org/officeDocument/2006/relationships/oleObject" Target="embeddings/oleObject122.bin"/><Relationship Id="rId230" Type="http://schemas.openxmlformats.org/officeDocument/2006/relationships/image" Target="media/image93.wmf"/><Relationship Id="rId23" Type="http://schemas.openxmlformats.org/officeDocument/2006/relationships/oleObject" Target="embeddings/oleObject3.bin"/><Relationship Id="rId229" Type="http://schemas.openxmlformats.org/officeDocument/2006/relationships/oleObject" Target="embeddings/oleObject121.bin"/><Relationship Id="rId228" Type="http://schemas.openxmlformats.org/officeDocument/2006/relationships/oleObject" Target="embeddings/oleObject120.bin"/><Relationship Id="rId227" Type="http://schemas.openxmlformats.org/officeDocument/2006/relationships/image" Target="media/image92.wmf"/><Relationship Id="rId226" Type="http://schemas.openxmlformats.org/officeDocument/2006/relationships/oleObject" Target="embeddings/oleObject119.bin"/><Relationship Id="rId225" Type="http://schemas.openxmlformats.org/officeDocument/2006/relationships/image" Target="media/image91.wmf"/><Relationship Id="rId224" Type="http://schemas.openxmlformats.org/officeDocument/2006/relationships/oleObject" Target="embeddings/oleObject118.bin"/><Relationship Id="rId223" Type="http://schemas.openxmlformats.org/officeDocument/2006/relationships/image" Target="media/image90.wmf"/><Relationship Id="rId222" Type="http://schemas.openxmlformats.org/officeDocument/2006/relationships/oleObject" Target="embeddings/oleObject117.bin"/><Relationship Id="rId221" Type="http://schemas.openxmlformats.org/officeDocument/2006/relationships/image" Target="media/image89.wmf"/><Relationship Id="rId220" Type="http://schemas.openxmlformats.org/officeDocument/2006/relationships/oleObject" Target="embeddings/oleObject116.bin"/><Relationship Id="rId22" Type="http://schemas.openxmlformats.org/officeDocument/2006/relationships/image" Target="media/image4.wmf"/><Relationship Id="rId219" Type="http://schemas.openxmlformats.org/officeDocument/2006/relationships/image" Target="media/image88.wmf"/><Relationship Id="rId218" Type="http://schemas.openxmlformats.org/officeDocument/2006/relationships/oleObject" Target="embeddings/oleObject115.bin"/><Relationship Id="rId217" Type="http://schemas.openxmlformats.org/officeDocument/2006/relationships/image" Target="media/image87.wmf"/><Relationship Id="rId216" Type="http://schemas.openxmlformats.org/officeDocument/2006/relationships/oleObject" Target="embeddings/oleObject114.bin"/><Relationship Id="rId215" Type="http://schemas.openxmlformats.org/officeDocument/2006/relationships/image" Target="media/image86.wmf"/><Relationship Id="rId214" Type="http://schemas.openxmlformats.org/officeDocument/2006/relationships/oleObject" Target="embeddings/oleObject113.bin"/><Relationship Id="rId213" Type="http://schemas.openxmlformats.org/officeDocument/2006/relationships/image" Target="media/image85.wmf"/><Relationship Id="rId212" Type="http://schemas.openxmlformats.org/officeDocument/2006/relationships/oleObject" Target="embeddings/oleObject112.bin"/><Relationship Id="rId211" Type="http://schemas.openxmlformats.org/officeDocument/2006/relationships/image" Target="media/image84.wmf"/><Relationship Id="rId210" Type="http://schemas.openxmlformats.org/officeDocument/2006/relationships/oleObject" Target="embeddings/oleObject111.bin"/><Relationship Id="rId21" Type="http://schemas.openxmlformats.org/officeDocument/2006/relationships/oleObject" Target="embeddings/oleObject2.bin"/><Relationship Id="rId209" Type="http://schemas.openxmlformats.org/officeDocument/2006/relationships/oleObject" Target="embeddings/oleObject110.bin"/><Relationship Id="rId208" Type="http://schemas.openxmlformats.org/officeDocument/2006/relationships/image" Target="media/image83.wmf"/><Relationship Id="rId207" Type="http://schemas.openxmlformats.org/officeDocument/2006/relationships/oleObject" Target="embeddings/oleObject109.bin"/><Relationship Id="rId206" Type="http://schemas.openxmlformats.org/officeDocument/2006/relationships/image" Target="media/image82.wmf"/><Relationship Id="rId205" Type="http://schemas.openxmlformats.org/officeDocument/2006/relationships/oleObject" Target="embeddings/oleObject108.bin"/><Relationship Id="rId204" Type="http://schemas.openxmlformats.org/officeDocument/2006/relationships/image" Target="media/image81.wmf"/><Relationship Id="rId203" Type="http://schemas.openxmlformats.org/officeDocument/2006/relationships/oleObject" Target="embeddings/oleObject107.bin"/><Relationship Id="rId202" Type="http://schemas.openxmlformats.org/officeDocument/2006/relationships/image" Target="media/image80.wmf"/><Relationship Id="rId201" Type="http://schemas.openxmlformats.org/officeDocument/2006/relationships/oleObject" Target="embeddings/oleObject106.bin"/><Relationship Id="rId200" Type="http://schemas.openxmlformats.org/officeDocument/2006/relationships/image" Target="media/image79.wmf"/><Relationship Id="rId20" Type="http://schemas.openxmlformats.org/officeDocument/2006/relationships/image" Target="media/image3.wmf"/><Relationship Id="rId2" Type="http://schemas.openxmlformats.org/officeDocument/2006/relationships/settings" Target="settings.xml"/><Relationship Id="rId199" Type="http://schemas.openxmlformats.org/officeDocument/2006/relationships/oleObject" Target="embeddings/oleObject105.bin"/><Relationship Id="rId198" Type="http://schemas.openxmlformats.org/officeDocument/2006/relationships/image" Target="media/image78.wmf"/><Relationship Id="rId197" Type="http://schemas.openxmlformats.org/officeDocument/2006/relationships/oleObject" Target="embeddings/oleObject104.bin"/><Relationship Id="rId196" Type="http://schemas.openxmlformats.org/officeDocument/2006/relationships/oleObject" Target="embeddings/oleObject103.bin"/><Relationship Id="rId195" Type="http://schemas.openxmlformats.org/officeDocument/2006/relationships/oleObject" Target="embeddings/oleObject102.bin"/><Relationship Id="rId194" Type="http://schemas.openxmlformats.org/officeDocument/2006/relationships/oleObject" Target="embeddings/oleObject101.bin"/><Relationship Id="rId193" Type="http://schemas.openxmlformats.org/officeDocument/2006/relationships/image" Target="media/image77.wmf"/><Relationship Id="rId192" Type="http://schemas.openxmlformats.org/officeDocument/2006/relationships/oleObject" Target="embeddings/oleObject100.bin"/><Relationship Id="rId191" Type="http://schemas.openxmlformats.org/officeDocument/2006/relationships/oleObject" Target="embeddings/oleObject99.bin"/><Relationship Id="rId190" Type="http://schemas.openxmlformats.org/officeDocument/2006/relationships/image" Target="media/image76.wmf"/><Relationship Id="rId19" Type="http://schemas.openxmlformats.org/officeDocument/2006/relationships/oleObject" Target="embeddings/oleObject1.bin"/><Relationship Id="rId189" Type="http://schemas.openxmlformats.org/officeDocument/2006/relationships/oleObject" Target="embeddings/oleObject98.bin"/><Relationship Id="rId188" Type="http://schemas.openxmlformats.org/officeDocument/2006/relationships/oleObject" Target="embeddings/oleObject97.bin"/><Relationship Id="rId187" Type="http://schemas.openxmlformats.org/officeDocument/2006/relationships/image" Target="media/image75.wmf"/><Relationship Id="rId186" Type="http://schemas.openxmlformats.org/officeDocument/2006/relationships/oleObject" Target="embeddings/oleObject96.bin"/><Relationship Id="rId185" Type="http://schemas.openxmlformats.org/officeDocument/2006/relationships/oleObject" Target="embeddings/oleObject95.bin"/><Relationship Id="rId184" Type="http://schemas.openxmlformats.org/officeDocument/2006/relationships/image" Target="media/image74.wmf"/><Relationship Id="rId183" Type="http://schemas.openxmlformats.org/officeDocument/2006/relationships/oleObject" Target="embeddings/oleObject94.bin"/><Relationship Id="rId182" Type="http://schemas.openxmlformats.org/officeDocument/2006/relationships/image" Target="media/image73.wmf"/><Relationship Id="rId181" Type="http://schemas.openxmlformats.org/officeDocument/2006/relationships/oleObject" Target="embeddings/oleObject93.bin"/><Relationship Id="rId180" Type="http://schemas.openxmlformats.org/officeDocument/2006/relationships/image" Target="media/image72.wmf"/><Relationship Id="rId18" Type="http://schemas.openxmlformats.org/officeDocument/2006/relationships/image" Target="media/image2.png"/><Relationship Id="rId179" Type="http://schemas.openxmlformats.org/officeDocument/2006/relationships/oleObject" Target="embeddings/oleObject92.bin"/><Relationship Id="rId178" Type="http://schemas.openxmlformats.org/officeDocument/2006/relationships/image" Target="media/image71.wmf"/><Relationship Id="rId177" Type="http://schemas.openxmlformats.org/officeDocument/2006/relationships/oleObject" Target="embeddings/oleObject91.bin"/><Relationship Id="rId176" Type="http://schemas.openxmlformats.org/officeDocument/2006/relationships/image" Target="media/image70.wmf"/><Relationship Id="rId175" Type="http://schemas.openxmlformats.org/officeDocument/2006/relationships/oleObject" Target="embeddings/oleObject90.bin"/><Relationship Id="rId174" Type="http://schemas.openxmlformats.org/officeDocument/2006/relationships/image" Target="media/image69.wmf"/><Relationship Id="rId173" Type="http://schemas.openxmlformats.org/officeDocument/2006/relationships/oleObject" Target="embeddings/oleObject89.bin"/><Relationship Id="rId172" Type="http://schemas.openxmlformats.org/officeDocument/2006/relationships/image" Target="media/image68.wmf"/><Relationship Id="rId171" Type="http://schemas.openxmlformats.org/officeDocument/2006/relationships/oleObject" Target="embeddings/oleObject88.bin"/><Relationship Id="rId170" Type="http://schemas.openxmlformats.org/officeDocument/2006/relationships/image" Target="media/image67.wmf"/><Relationship Id="rId17" Type="http://schemas.openxmlformats.org/officeDocument/2006/relationships/image" Target="media/image1.jpeg"/><Relationship Id="rId169" Type="http://schemas.openxmlformats.org/officeDocument/2006/relationships/oleObject" Target="embeddings/oleObject87.bin"/><Relationship Id="rId168" Type="http://schemas.openxmlformats.org/officeDocument/2006/relationships/image" Target="media/image66.wmf"/><Relationship Id="rId167" Type="http://schemas.openxmlformats.org/officeDocument/2006/relationships/oleObject" Target="embeddings/oleObject86.bin"/><Relationship Id="rId166" Type="http://schemas.openxmlformats.org/officeDocument/2006/relationships/image" Target="media/image65.wmf"/><Relationship Id="rId165" Type="http://schemas.openxmlformats.org/officeDocument/2006/relationships/oleObject" Target="embeddings/oleObject85.bin"/><Relationship Id="rId164" Type="http://schemas.openxmlformats.org/officeDocument/2006/relationships/image" Target="media/image64.wmf"/><Relationship Id="rId163" Type="http://schemas.openxmlformats.org/officeDocument/2006/relationships/oleObject" Target="embeddings/oleObject84.bin"/><Relationship Id="rId162" Type="http://schemas.openxmlformats.org/officeDocument/2006/relationships/oleObject" Target="embeddings/oleObject83.bin"/><Relationship Id="rId161" Type="http://schemas.openxmlformats.org/officeDocument/2006/relationships/oleObject" Target="embeddings/oleObject82.bin"/><Relationship Id="rId160" Type="http://schemas.openxmlformats.org/officeDocument/2006/relationships/oleObject" Target="embeddings/oleObject81.bin"/><Relationship Id="rId16" Type="http://schemas.openxmlformats.org/officeDocument/2006/relationships/theme" Target="theme/theme1.xml"/><Relationship Id="rId159" Type="http://schemas.openxmlformats.org/officeDocument/2006/relationships/image" Target="media/image63.wmf"/><Relationship Id="rId158" Type="http://schemas.openxmlformats.org/officeDocument/2006/relationships/oleObject" Target="embeddings/oleObject80.bin"/><Relationship Id="rId157" Type="http://schemas.openxmlformats.org/officeDocument/2006/relationships/oleObject" Target="embeddings/oleObject79.bin"/><Relationship Id="rId156" Type="http://schemas.openxmlformats.org/officeDocument/2006/relationships/image" Target="media/image62.wmf"/><Relationship Id="rId155" Type="http://schemas.openxmlformats.org/officeDocument/2006/relationships/oleObject" Target="embeddings/oleObject78.bin"/><Relationship Id="rId154" Type="http://schemas.openxmlformats.org/officeDocument/2006/relationships/oleObject" Target="embeddings/oleObject77.bin"/><Relationship Id="rId153" Type="http://schemas.openxmlformats.org/officeDocument/2006/relationships/image" Target="media/image61.wmf"/><Relationship Id="rId152" Type="http://schemas.openxmlformats.org/officeDocument/2006/relationships/oleObject" Target="embeddings/oleObject76.bin"/><Relationship Id="rId151" Type="http://schemas.openxmlformats.org/officeDocument/2006/relationships/image" Target="media/image60.wmf"/><Relationship Id="rId150" Type="http://schemas.openxmlformats.org/officeDocument/2006/relationships/oleObject" Target="embeddings/oleObject75.bin"/><Relationship Id="rId15" Type="http://schemas.openxmlformats.org/officeDocument/2006/relationships/footer" Target="footer8.xml"/><Relationship Id="rId149" Type="http://schemas.openxmlformats.org/officeDocument/2006/relationships/image" Target="media/image59.wmf"/><Relationship Id="rId148" Type="http://schemas.openxmlformats.org/officeDocument/2006/relationships/oleObject" Target="embeddings/oleObject74.bin"/><Relationship Id="rId147" Type="http://schemas.openxmlformats.org/officeDocument/2006/relationships/image" Target="media/image58.wmf"/><Relationship Id="rId146" Type="http://schemas.openxmlformats.org/officeDocument/2006/relationships/oleObject" Target="embeddings/oleObject73.bin"/><Relationship Id="rId145" Type="http://schemas.openxmlformats.org/officeDocument/2006/relationships/image" Target="media/image57.wmf"/><Relationship Id="rId144" Type="http://schemas.openxmlformats.org/officeDocument/2006/relationships/oleObject" Target="embeddings/oleObject72.bin"/><Relationship Id="rId143" Type="http://schemas.openxmlformats.org/officeDocument/2006/relationships/image" Target="media/image56.wmf"/><Relationship Id="rId142" Type="http://schemas.openxmlformats.org/officeDocument/2006/relationships/oleObject" Target="embeddings/oleObject71.bin"/><Relationship Id="rId141" Type="http://schemas.openxmlformats.org/officeDocument/2006/relationships/oleObject" Target="embeddings/oleObject70.bin"/><Relationship Id="rId140" Type="http://schemas.openxmlformats.org/officeDocument/2006/relationships/oleObject" Target="embeddings/oleObject69.bin"/><Relationship Id="rId14" Type="http://schemas.openxmlformats.org/officeDocument/2006/relationships/header" Target="header5.xml"/><Relationship Id="rId139" Type="http://schemas.openxmlformats.org/officeDocument/2006/relationships/oleObject" Target="embeddings/oleObject68.bin"/><Relationship Id="rId138" Type="http://schemas.openxmlformats.org/officeDocument/2006/relationships/image" Target="media/image55.wmf"/><Relationship Id="rId137" Type="http://schemas.openxmlformats.org/officeDocument/2006/relationships/oleObject" Target="embeddings/oleObject67.bin"/><Relationship Id="rId136" Type="http://schemas.openxmlformats.org/officeDocument/2006/relationships/oleObject" Target="embeddings/oleObject66.bin"/><Relationship Id="rId135" Type="http://schemas.openxmlformats.org/officeDocument/2006/relationships/oleObject" Target="embeddings/oleObject65.bin"/><Relationship Id="rId134" Type="http://schemas.openxmlformats.org/officeDocument/2006/relationships/image" Target="media/image54.wmf"/><Relationship Id="rId133" Type="http://schemas.openxmlformats.org/officeDocument/2006/relationships/oleObject" Target="embeddings/oleObject64.bin"/><Relationship Id="rId132" Type="http://schemas.openxmlformats.org/officeDocument/2006/relationships/image" Target="media/image53.wmf"/><Relationship Id="rId131" Type="http://schemas.openxmlformats.org/officeDocument/2006/relationships/oleObject" Target="embeddings/oleObject63.bin"/><Relationship Id="rId130" Type="http://schemas.openxmlformats.org/officeDocument/2006/relationships/image" Target="media/image52.wmf"/><Relationship Id="rId13" Type="http://schemas.openxmlformats.org/officeDocument/2006/relationships/footer" Target="footer7.xml"/><Relationship Id="rId129" Type="http://schemas.openxmlformats.org/officeDocument/2006/relationships/oleObject" Target="embeddings/oleObject62.bin"/><Relationship Id="rId128" Type="http://schemas.openxmlformats.org/officeDocument/2006/relationships/image" Target="media/image51.wmf"/><Relationship Id="rId127" Type="http://schemas.openxmlformats.org/officeDocument/2006/relationships/oleObject" Target="embeddings/oleObject61.bin"/><Relationship Id="rId126" Type="http://schemas.openxmlformats.org/officeDocument/2006/relationships/image" Target="media/image50.wmf"/><Relationship Id="rId125" Type="http://schemas.openxmlformats.org/officeDocument/2006/relationships/oleObject" Target="embeddings/oleObject60.bin"/><Relationship Id="rId124" Type="http://schemas.openxmlformats.org/officeDocument/2006/relationships/oleObject" Target="embeddings/oleObject59.bin"/><Relationship Id="rId123" Type="http://schemas.openxmlformats.org/officeDocument/2006/relationships/image" Target="media/image49.wmf"/><Relationship Id="rId122" Type="http://schemas.openxmlformats.org/officeDocument/2006/relationships/oleObject" Target="embeddings/oleObject58.bin"/><Relationship Id="rId121" Type="http://schemas.openxmlformats.org/officeDocument/2006/relationships/image" Target="media/image48.wmf"/><Relationship Id="rId120" Type="http://schemas.openxmlformats.org/officeDocument/2006/relationships/oleObject" Target="embeddings/oleObject57.bin"/><Relationship Id="rId12" Type="http://schemas.openxmlformats.org/officeDocument/2006/relationships/footer" Target="footer6.xml"/><Relationship Id="rId119" Type="http://schemas.openxmlformats.org/officeDocument/2006/relationships/oleObject" Target="embeddings/oleObject56.bin"/><Relationship Id="rId118" Type="http://schemas.openxmlformats.org/officeDocument/2006/relationships/oleObject" Target="embeddings/oleObject55.bin"/><Relationship Id="rId117" Type="http://schemas.openxmlformats.org/officeDocument/2006/relationships/oleObject" Target="embeddings/oleObject54.bin"/><Relationship Id="rId116" Type="http://schemas.openxmlformats.org/officeDocument/2006/relationships/image" Target="media/image47.wmf"/><Relationship Id="rId115" Type="http://schemas.openxmlformats.org/officeDocument/2006/relationships/oleObject" Target="embeddings/oleObject53.bin"/><Relationship Id="rId114" Type="http://schemas.openxmlformats.org/officeDocument/2006/relationships/oleObject" Target="embeddings/oleObject52.bin"/><Relationship Id="rId113" Type="http://schemas.openxmlformats.org/officeDocument/2006/relationships/image" Target="media/image46.wmf"/><Relationship Id="rId112" Type="http://schemas.openxmlformats.org/officeDocument/2006/relationships/oleObject" Target="embeddings/oleObject51.bin"/><Relationship Id="rId111" Type="http://schemas.openxmlformats.org/officeDocument/2006/relationships/oleObject" Target="embeddings/oleObject50.bin"/><Relationship Id="rId110" Type="http://schemas.openxmlformats.org/officeDocument/2006/relationships/oleObject" Target="embeddings/oleObject49.bin"/><Relationship Id="rId11" Type="http://schemas.openxmlformats.org/officeDocument/2006/relationships/header" Target="header4.xml"/><Relationship Id="rId109" Type="http://schemas.openxmlformats.org/officeDocument/2006/relationships/image" Target="media/image45.wmf"/><Relationship Id="rId108" Type="http://schemas.openxmlformats.org/officeDocument/2006/relationships/oleObject" Target="embeddings/oleObject48.bin"/><Relationship Id="rId107" Type="http://schemas.openxmlformats.org/officeDocument/2006/relationships/oleObject" Target="embeddings/oleObject47.bin"/><Relationship Id="rId106" Type="http://schemas.openxmlformats.org/officeDocument/2006/relationships/image" Target="media/image44.wmf"/><Relationship Id="rId105" Type="http://schemas.openxmlformats.org/officeDocument/2006/relationships/oleObject" Target="embeddings/oleObject46.bin"/><Relationship Id="rId104" Type="http://schemas.openxmlformats.org/officeDocument/2006/relationships/image" Target="media/image43.wmf"/><Relationship Id="rId103" Type="http://schemas.openxmlformats.org/officeDocument/2006/relationships/oleObject" Target="embeddings/oleObject45.bin"/><Relationship Id="rId102" Type="http://schemas.openxmlformats.org/officeDocument/2006/relationships/image" Target="media/image42.wmf"/><Relationship Id="rId101" Type="http://schemas.openxmlformats.org/officeDocument/2006/relationships/oleObject" Target="embeddings/oleObject44.bin"/><Relationship Id="rId100" Type="http://schemas.openxmlformats.org/officeDocument/2006/relationships/image" Target="media/image41.wmf"/><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extobjs>
    <extobj name="F360BE8B-6686-4F3D-AEAF-501FE73E4058-1">
      <extobjdata type="F360BE8B-6686-4F3D-AEAF-501FE73E4058" data="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2358</Words>
  <Characters>2894</Characters>
  <Lines>56</Lines>
  <Paragraphs>15</Paragraphs>
  <TotalTime>3</TotalTime>
  <ScaleCrop>false</ScaleCrop>
  <LinksUpToDate>false</LinksUpToDate>
  <CharactersWithSpaces>3092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2020-03-29T08:45:00Z</dcterms:created>
  <dc:creator>hgl</dc:creator>
  <cp:lastModifiedBy>TZX</cp:lastModifiedBy>
  <cp:lastPrinted>2023-05-17T07:52:00Z</cp:lastPrinted>
  <dcterms:modified xsi:type="dcterms:W3CDTF">2025-05-14T00:35:04Z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F9B3380A6C1E40CA912BA4C3DBD62E76_13</vt:lpwstr>
  </property>
  <property fmtid="{D5CDD505-2E9C-101B-9397-08002B2CF9AE}" pid="4" name="KSOTemplateDocerSaveRecord">
    <vt:lpwstr>eyJoZGlkIjoiYzk2NmU3N2RkODQ3NDA4YjY0MTI0NTQxOWQ1NzQ0NTgiLCJ1c2VySWQiOiI2NDk5NDY1MDkifQ==</vt:lpwstr>
  </property>
</Properties>
</file>