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7"/>
        <w:ind w:left="6100" w:hanging="6100" w:hangingChars="3050"/>
        <w:rPr>
          <w:rFonts w:hint="default" w:ascii="Times New Roman" w:hAnsi="Times New Roman" w:cs="Times New Roman"/>
          <w:highlight w:val="none"/>
        </w:rPr>
        <w:sectPr>
          <w:headerReference r:id="rId5" w:type="first"/>
          <w:headerReference r:id="rId3" w:type="default"/>
          <w:footerReference r:id="rId6" w:type="default"/>
          <w:headerReference r:id="rId4" w:type="even"/>
          <w:footerReference r:id="rId7" w:type="even"/>
          <w:type w:val="continuous"/>
          <w:pgSz w:w="11907" w:h="16839"/>
          <w:pgMar w:top="567" w:right="851" w:bottom="1361" w:left="1418" w:header="0" w:footer="0" w:gutter="0"/>
          <w:pgNumType w:start="1"/>
          <w:cols w:space="720" w:num="1"/>
          <w:titlePg/>
          <w:docGrid w:type="lines" w:linePitch="312" w:charSpace="0"/>
        </w:sectPr>
      </w:pPr>
      <w:bookmarkStart w:id="0" w:name="_Toc484332284"/>
      <w:bookmarkStart w:id="1" w:name="_Toc416206014"/>
      <w:r>
        <w:rPr>
          <w:rFonts w:hint="default" w:ascii="Times New Roman" w:hAnsi="Times New Roman" w:cs="Times New Roman"/>
          <w:highlight w:val="none"/>
        </w:rPr>
        <w:t xml:space="preserve">    </w:t>
      </w:r>
      <w:bookmarkStart w:id="2" w:name="SectionMark0"/>
      <w:r>
        <w:rPr>
          <w:rFonts w:hint="default" w:ascii="Times New Roman" w:hAnsi="Times New Roman" w:cs="Times New Roman"/>
          <w:highlight w:val="none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2178685</wp:posOffset>
                </wp:positionV>
                <wp:extent cx="6121400" cy="0"/>
                <wp:effectExtent l="0" t="0" r="31750" b="19050"/>
                <wp:wrapNone/>
                <wp:docPr id="12" name="Lin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true"/>
                      </wps:cNvCnPr>
                      <wps:spPr bwMode="auto">
                        <a:xfrm>
                          <a:off x="0" y="0"/>
                          <a:ext cx="612140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800008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2" o:spid="_x0000_s1026" o:spt="20" style="position:absolute;left:0pt;margin-left:0pt;margin-top:171.55pt;height:0pt;width:482pt;z-index:251666432;mso-width-relative:page;mso-height-relative:page;" filled="f" stroked="t" coordsize="21600,21600" o:gfxdata="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">
                <v:fill on="f" focussize="0,0"/>
                <v:stroke weight="1pt" color="#800008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default" w:ascii="Times New Roman" w:hAnsi="Times New Roman" w:cs="Times New Roman"/>
          <w:highlight w:val="none"/>
        </w:rPr>
        <mc:AlternateContent>
          <mc:Choice Requires="wps">
            <w:drawing>
              <wp:anchor distT="0" distB="0" distL="114300" distR="114300" simplePos="0" relativeHeight="251668480" behindDoc="0" locked="1" layoutInCell="1" allowOverlap="1">
                <wp:simplePos x="0" y="0"/>
                <wp:positionH relativeFrom="margin">
                  <wp:posOffset>733425</wp:posOffset>
                </wp:positionH>
                <wp:positionV relativeFrom="margin">
                  <wp:posOffset>9212580</wp:posOffset>
                </wp:positionV>
                <wp:extent cx="3867150" cy="396240"/>
                <wp:effectExtent l="0" t="0" r="0" b="3810"/>
                <wp:wrapNone/>
                <wp:docPr id="11" name="fmFrame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true">
                        <a:spLocks noChangeArrowheads="true"/>
                      </wps:cNvSpPr>
                      <wps:spPr bwMode="auto">
                        <a:xfrm>
                          <a:off x="0" y="0"/>
                          <a:ext cx="3867150" cy="396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127"/>
                              <w:spacing w:line="0" w:lineRule="atLeast"/>
                              <w:jc w:val="distribute"/>
                              <w:rPr>
                                <w:spacing w:val="0"/>
                                <w:w w:val="110"/>
                                <w:szCs w:val="36"/>
                              </w:rPr>
                            </w:pPr>
                            <w:r>
                              <w:rPr>
                                <w:rFonts w:hint="eastAsia"/>
                                <w:spacing w:val="0"/>
                                <w:w w:val="110"/>
                                <w:szCs w:val="36"/>
                              </w:rPr>
                              <w:t>国家市场监督管理总局</w:t>
                            </w:r>
                          </w:p>
                        </w:txbxContent>
                      </wps:txbx>
                      <wps:bodyPr rot="0" vert="horz" wrap="square" lIns="0" tIns="0" rIns="0" bIns="0" anchor="t" anchorCtr="false" upright="true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mFrame7" o:spid="_x0000_s1026" o:spt="202" type="#_x0000_t202" style="position:absolute;left:0pt;margin-left:57.75pt;margin-top:725.4pt;height:31.2pt;width:304.5pt;mso-position-horizontal-relative:margin;mso-position-vertical-relative:margin;z-index:251668480;mso-width-relative:page;mso-height-relative:page;" fillcolor="#FFFFFF" filled="t" stroked="f" coordsize="21600,21600" o:gfxdata="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BYAAABkcnMvUEsBAhQAFAAAAAgAh07iQChUHH3ZAAAADQEAAA8AAAAA&#10;AAAAAQAgAAAAOAAAAGRycy9kb3ducmV2LnhtbFBLAQIUABQAAAAIAIdO4kBvOXu2/QEAAOsDAAAO&#10;AAAAAAAAAAEAIAAAAD4BAABkcnMvZTJvRG9jLnhtbFBLBQYAAAAABgAGAFkBAACtBQAAAAA=&#10;">
                <v:fill on="t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127"/>
                        <w:spacing w:line="0" w:lineRule="atLeast"/>
                        <w:jc w:val="distribute"/>
                        <w:rPr>
                          <w:spacing w:val="0"/>
                          <w:w w:val="110"/>
                          <w:szCs w:val="36"/>
                        </w:rPr>
                      </w:pPr>
                      <w:r>
                        <w:rPr>
                          <w:rFonts w:hint="eastAsia"/>
                          <w:spacing w:val="0"/>
                          <w:w w:val="110"/>
                          <w:szCs w:val="36"/>
                        </w:rPr>
                        <w:t>国家市场监督管理总局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rFonts w:hint="default" w:ascii="Times New Roman" w:hAnsi="Times New Roman" w:cs="Times New Roman"/>
          <w:highlight w:val="none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8889365</wp:posOffset>
                </wp:positionV>
                <wp:extent cx="6121400" cy="0"/>
                <wp:effectExtent l="0" t="0" r="31750" b="19050"/>
                <wp:wrapNone/>
                <wp:docPr id="10" name="Lin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true"/>
                      </wps:cNvCnPr>
                      <wps:spPr bwMode="auto">
                        <a:xfrm>
                          <a:off x="0" y="0"/>
                          <a:ext cx="612140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800008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4" o:spid="_x0000_s1026" o:spt="20" style="position:absolute;left:0pt;margin-left:0pt;margin-top:699.95pt;height:0pt;width:482pt;z-index:251667456;mso-width-relative:page;mso-height-relative:page;" filled="f" stroked="t" coordsize="21600,21600" o:gfxdata="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">
                <v:fill on="f" focussize="0,0"/>
                <v:stroke weight="1pt" color="#800008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default" w:ascii="Times New Roman" w:hAnsi="Times New Roman" w:cs="Times New Roman"/>
          <w:highlight w:val="none"/>
        </w:rPr>
        <mc:AlternateContent>
          <mc:Choice Requires="wps">
            <w:drawing>
              <wp:anchor distT="0" distB="0" distL="114300" distR="114300" simplePos="0" relativeHeight="251665408" behindDoc="0" locked="1" layoutInCell="1" allowOverlap="1">
                <wp:simplePos x="0" y="0"/>
                <wp:positionH relativeFrom="margin">
                  <wp:posOffset>4746625</wp:posOffset>
                </wp:positionH>
                <wp:positionV relativeFrom="margin">
                  <wp:posOffset>9273540</wp:posOffset>
                </wp:positionV>
                <wp:extent cx="733425" cy="297180"/>
                <wp:effectExtent l="0" t="0" r="9525" b="7620"/>
                <wp:wrapNone/>
                <wp:docPr id="9" name="fmFrame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true">
                        <a:spLocks noChangeArrowheads="true"/>
                      </wps:cNvSpPr>
                      <wps:spPr bwMode="auto">
                        <a:xfrm>
                          <a:off x="0" y="0"/>
                          <a:ext cx="733425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127"/>
                              <w:jc w:val="both"/>
                              <w:rPr>
                                <w:b w:val="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Style w:val="96"/>
                                <w:rFonts w:hint="eastAsia"/>
                                <w:b w:val="0"/>
                                <w:sz w:val="24"/>
                                <w:szCs w:val="24"/>
                              </w:rPr>
                              <w:t>发 布</w:t>
                            </w:r>
                          </w:p>
                        </w:txbxContent>
                      </wps:txbx>
                      <wps:bodyPr rot="0" vert="horz" wrap="square" lIns="0" tIns="0" rIns="0" bIns="0" anchor="t" anchorCtr="false" upright="true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mFrame7" o:spid="_x0000_s1026" o:spt="202" type="#_x0000_t202" style="position:absolute;left:0pt;margin-left:373.75pt;margin-top:730.2pt;height:23.4pt;width:57.75pt;mso-position-horizontal-relative:margin;mso-position-vertical-relative:margin;z-index:251665408;mso-width-relative:page;mso-height-relative:page;" fillcolor="#FFFFFF" filled="t" stroked="f" coordsize="21600,21600" o:gfxdata="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WAAAAZHJzL1BLAQIUABQAAAAIAIdO4kDKE6Fm2wAAAA0BAAAPAAAA&#10;AAAAAAEAIAAAADgAAABkcnMvZG93bnJldi54bWxQSwECFAAUAAAACACHTuJACDvJ+vwBAADpAwAA&#10;DgAAAAAAAAABACAAAABAAQAAZHJzL2Uyb0RvYy54bWxQSwUGAAAAAAYABgBZAQAArgUAAAAA&#10;">
                <v:fill on="t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127"/>
                        <w:jc w:val="both"/>
                        <w:rPr>
                          <w:b w:val="0"/>
                          <w:sz w:val="24"/>
                          <w:szCs w:val="24"/>
                        </w:rPr>
                      </w:pPr>
                      <w:r>
                        <w:rPr>
                          <w:rStyle w:val="96"/>
                          <w:rFonts w:hint="eastAsia"/>
                          <w:b w:val="0"/>
                          <w:sz w:val="24"/>
                          <w:szCs w:val="24"/>
                        </w:rPr>
                        <w:t>发 布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rFonts w:hint="default" w:ascii="Times New Roman" w:hAnsi="Times New Roman" w:cs="Times New Roman"/>
          <w:highlight w:val="none"/>
        </w:rPr>
        <mc:AlternateContent>
          <mc:Choice Requires="wps">
            <w:drawing>
              <wp:anchor distT="0" distB="0" distL="114300" distR="114300" simplePos="0" relativeHeight="251664384" behindDoc="0" locked="1" layoutInCell="1" allowOverlap="1">
                <wp:simplePos x="0" y="0"/>
                <wp:positionH relativeFrom="margin">
                  <wp:posOffset>4100830</wp:posOffset>
                </wp:positionH>
                <wp:positionV relativeFrom="margin">
                  <wp:posOffset>8563610</wp:posOffset>
                </wp:positionV>
                <wp:extent cx="2019300" cy="312420"/>
                <wp:effectExtent l="0" t="0" r="0" b="0"/>
                <wp:wrapNone/>
                <wp:docPr id="8" name="fmFrame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true">
                        <a:spLocks noChangeArrowheads="true"/>
                      </wps:cNvSpPr>
                      <wps:spPr bwMode="auto">
                        <a:xfrm>
                          <a:off x="0" y="0"/>
                          <a:ext cx="2019300" cy="3124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120"/>
                            </w:pPr>
                            <w:r>
                              <w:rPr>
                                <w:rFonts w:hint="eastAsia"/>
                              </w:rPr>
                              <w:t>2</w:t>
                            </w:r>
                            <w:r>
                              <w:t>02</w:t>
                            </w:r>
                            <w:r>
                              <w:rPr>
                                <w:rFonts w:hint="eastAsia"/>
                              </w:rPr>
                              <w:t>×-××-××实施</w:t>
                            </w:r>
                          </w:p>
                        </w:txbxContent>
                      </wps:txbx>
                      <wps:bodyPr rot="0" vert="horz" wrap="square" lIns="0" tIns="0" rIns="0" bIns="0" anchor="t" anchorCtr="false" upright="true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mFrame6" o:spid="_x0000_s1026" o:spt="202" type="#_x0000_t202" style="position:absolute;left:0pt;margin-left:322.9pt;margin-top:674.3pt;height:24.6pt;width:159pt;mso-position-horizontal-relative:margin;mso-position-vertical-relative:margin;z-index:251664384;mso-width-relative:page;mso-height-relative:page;" fillcolor="#FFFFFF" filled="t" stroked="f" coordsize="21600,21600" o:gfxdata="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WAAAAZHJzL1BLAQIUABQAAAAIAIdO4kBC/arX2gAAAA0BAAAPAAAAAAAA&#10;AAEAIAAAADgAAABkcnMvZG93bnJldi54bWxQSwECFAAUAAAACACHTuJAmKiUCfoBAADqAwAADgAA&#10;AAAAAAABACAAAAA/AQAAZHJzL2Uyb0RvYy54bWxQSwUGAAAAAAYABgBZAQAAqwUAAAAA&#10;">
                <v:fill on="t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120"/>
                      </w:pPr>
                      <w:r>
                        <w:rPr>
                          <w:rFonts w:hint="eastAsia"/>
                        </w:rPr>
                        <w:t>2</w:t>
                      </w:r>
                      <w:r>
                        <w:t>02</w:t>
                      </w:r>
                      <w:r>
                        <w:rPr>
                          <w:rFonts w:hint="eastAsia"/>
                        </w:rPr>
                        <w:t>×-××-××实施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rFonts w:hint="default" w:ascii="Times New Roman" w:hAnsi="Times New Roman" w:cs="Times New Roman"/>
          <w:highlight w:val="none"/>
        </w:rPr>
        <mc:AlternateContent>
          <mc:Choice Requires="wps">
            <w:drawing>
              <wp:anchor distT="0" distB="0" distL="114300" distR="114300" simplePos="0" relativeHeight="251663360" behindDoc="0" locked="1" layoutInCell="1" allowOverlap="1">
                <wp:simplePos x="0" y="0"/>
                <wp:positionH relativeFrom="margin">
                  <wp:posOffset>0</wp:posOffset>
                </wp:positionH>
                <wp:positionV relativeFrom="margin">
                  <wp:posOffset>8563610</wp:posOffset>
                </wp:positionV>
                <wp:extent cx="2019300" cy="312420"/>
                <wp:effectExtent l="0" t="0" r="0" b="0"/>
                <wp:wrapNone/>
                <wp:docPr id="7" name="fmFrame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true">
                        <a:spLocks noChangeArrowheads="true"/>
                      </wps:cNvSpPr>
                      <wps:spPr bwMode="auto">
                        <a:xfrm>
                          <a:off x="0" y="0"/>
                          <a:ext cx="2019300" cy="3124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121"/>
                            </w:pPr>
                            <w:r>
                              <w:rPr>
                                <w:rFonts w:hint="eastAsia"/>
                              </w:rPr>
                              <w:t>2</w:t>
                            </w:r>
                            <w:r>
                              <w:t>02</w:t>
                            </w:r>
                            <w:r>
                              <w:rPr>
                                <w:rFonts w:hint="eastAsia"/>
                              </w:rPr>
                              <w:t>×-××-××发布</w:t>
                            </w:r>
                          </w:p>
                        </w:txbxContent>
                      </wps:txbx>
                      <wps:bodyPr rot="0" vert="horz" wrap="square" lIns="0" tIns="0" rIns="0" bIns="0" anchor="t" anchorCtr="false" upright="true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mFrame5" o:spid="_x0000_s1026" o:spt="202" type="#_x0000_t202" style="position:absolute;left:0pt;margin-left:0pt;margin-top:674.3pt;height:24.6pt;width:159pt;mso-position-horizontal-relative:margin;mso-position-vertical-relative:margin;z-index:251663360;mso-width-relative:page;mso-height-relative:page;" fillcolor="#FFFFFF" filled="t" stroked="f" coordsize="21600,21600" o:gfxdata="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FgAAAGRycy9QSwECFAAUAAAACACHTuJAXzbKiNgAAAAKAQAADwAAAAAAAAAB&#10;ACAAAAA4AAAAZHJzL2Rvd25yZXYueG1sUEsBAhQAFAAAAAgAh07iQI0F8gr6AQAA6gMAAA4AAAAA&#10;AAAAAQAgAAAAPQEAAGRycy9lMm9Eb2MueG1sUEsFBgAAAAAGAAYAWQEAAKkFAAAAAA==&#10;">
                <v:fill on="t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121"/>
                      </w:pPr>
                      <w:r>
                        <w:rPr>
                          <w:rFonts w:hint="eastAsia"/>
                        </w:rPr>
                        <w:t>2</w:t>
                      </w:r>
                      <w:r>
                        <w:t>02</w:t>
                      </w:r>
                      <w:r>
                        <w:rPr>
                          <w:rFonts w:hint="eastAsia"/>
                        </w:rPr>
                        <w:t>×-××-××发布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rFonts w:hint="default" w:ascii="Times New Roman" w:hAnsi="Times New Roman" w:cs="Times New Roman"/>
          <w:highlight w:val="none"/>
        </w:rPr>
        <mc:AlternateContent>
          <mc:Choice Requires="wps">
            <w:drawing>
              <wp:anchor distT="0" distB="0" distL="114300" distR="114300" simplePos="0" relativeHeight="251662336" behindDoc="0" locked="1" layoutInCell="1" allowOverlap="1">
                <wp:simplePos x="0" y="0"/>
                <wp:positionH relativeFrom="margin">
                  <wp:posOffset>0</wp:posOffset>
                </wp:positionH>
                <wp:positionV relativeFrom="margin">
                  <wp:posOffset>3635375</wp:posOffset>
                </wp:positionV>
                <wp:extent cx="5969000" cy="4681220"/>
                <wp:effectExtent l="0" t="0" r="0" b="5080"/>
                <wp:wrapNone/>
                <wp:docPr id="6" name="fmFrame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true">
                        <a:spLocks noChangeArrowheads="true"/>
                      </wps:cNvSpPr>
                      <wps:spPr bwMode="auto">
                        <a:xfrm>
                          <a:off x="0" y="0"/>
                          <a:ext cx="5969000" cy="4681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152"/>
                              <w:rPr>
                                <w:b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48"/>
                                <w:szCs w:val="48"/>
                              </w:rPr>
                              <w:t>燃气流量计体积修正仪校准规范</w:t>
                            </w:r>
                          </w:p>
                          <w:p>
                            <w:pPr>
                              <w:pStyle w:val="162"/>
                              <w:rPr>
                                <w:b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00"/>
                                <w:sz w:val="30"/>
                                <w:szCs w:val="30"/>
                                <w:shd w:val="clear" w:color="auto" w:fill="FFFFFF"/>
                              </w:rPr>
                              <w:t xml:space="preserve">Calibration 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000000"/>
                                <w:sz w:val="30"/>
                                <w:szCs w:val="30"/>
                                <w:shd w:val="clear" w:color="auto" w:fill="FFFFFF"/>
                              </w:rPr>
                              <w:t>S</w:t>
                            </w:r>
                            <w:r>
                              <w:rPr>
                                <w:b/>
                                <w:bCs/>
                                <w:color w:val="000000"/>
                                <w:sz w:val="30"/>
                                <w:szCs w:val="30"/>
                                <w:shd w:val="clear" w:color="auto" w:fill="FFFFFF"/>
                              </w:rPr>
                              <w:t>pecification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000000"/>
                                <w:sz w:val="30"/>
                                <w:szCs w:val="30"/>
                                <w:shd w:val="clear" w:color="auto" w:fill="FFFFFF"/>
                              </w:rPr>
                              <w:t xml:space="preserve"> of Volume Conversion Devices for Gas Meters</w:t>
                            </w:r>
                          </w:p>
                          <w:p>
                            <w:pPr>
                              <w:pStyle w:val="162"/>
                              <w:rPr>
                                <w:b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30"/>
                                <w:szCs w:val="30"/>
                              </w:rPr>
                              <w:t xml:space="preserve"> </w:t>
                            </w:r>
                          </w:p>
                          <w:p>
                            <w:pPr>
                              <w:pStyle w:val="162"/>
                              <w:rPr>
                                <w:b/>
                                <w:color w:val="FF0000"/>
                                <w:sz w:val="30"/>
                                <w:szCs w:val="30"/>
                              </w:rPr>
                            </w:pPr>
                          </w:p>
                          <w:p>
                            <w:pPr>
                              <w:pStyle w:val="148"/>
                            </w:pPr>
                          </w:p>
                          <w:p>
                            <w:pPr>
                              <w:pStyle w:val="139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（</w:t>
                            </w:r>
                            <w:r>
                              <w:rPr>
                                <w:rFonts w:hint="eastAsia"/>
                                <w:sz w:val="28"/>
                                <w:szCs w:val="28"/>
                                <w:lang w:val="en-US" w:eastAsia="zh-CN"/>
                              </w:rPr>
                              <w:t>征求意见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8"/>
                                <w:szCs w:val="28"/>
                                <w:shd w:val="clear" w:color="auto" w:fill="FFFFFF"/>
                              </w:rPr>
                              <w:t>稿</w:t>
                            </w:r>
                            <w:r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）</w:t>
                            </w:r>
                          </w:p>
                          <w:p>
                            <w:pPr>
                              <w:pStyle w:val="180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  <w:p/>
                        </w:txbxContent>
                      </wps:txbx>
                      <wps:bodyPr rot="0" vert="horz" wrap="square" lIns="0" tIns="0" rIns="0" bIns="0" anchor="t" anchorCtr="false" upright="true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mFrame4" o:spid="_x0000_s1026" o:spt="202" type="#_x0000_t202" style="position:absolute;left:0pt;margin-left:0pt;margin-top:286.25pt;height:368.6pt;width:470pt;mso-position-horizontal-relative:margin;mso-position-vertical-relative:margin;z-index:251662336;mso-width-relative:page;mso-height-relative:page;" fillcolor="#FFFFFF" filled="t" stroked="f" coordsize="21600,21600" o:gfxdata="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FgAAAGRycy9QSwECFAAUAAAACACHTuJAVFefcdgAAAAJAQAADwAAAAAA&#10;AAABACAAAAA4AAAAZHJzL2Rvd25yZXYueG1sUEsBAhQAFAAAAAgAh07iQDxdp+H9AQAA6wMAAA4A&#10;AAAAAAAAAQAgAAAAPQEAAGRycy9lMm9Eb2MueG1sUEsFBgAAAAAGAAYAWQEAAKwFAAAAAA==&#10;">
                <v:fill on="t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152"/>
                        <w:rPr>
                          <w:b/>
                          <w:sz w:val="48"/>
                          <w:szCs w:val="48"/>
                        </w:rPr>
                      </w:pPr>
                      <w:r>
                        <w:rPr>
                          <w:rFonts w:hint="eastAsia"/>
                          <w:b/>
                          <w:sz w:val="48"/>
                          <w:szCs w:val="48"/>
                        </w:rPr>
                        <w:t>燃气流量计体积修正仪校准规范</w:t>
                      </w:r>
                    </w:p>
                    <w:p>
                      <w:pPr>
                        <w:pStyle w:val="162"/>
                        <w:rPr>
                          <w:b/>
                          <w:sz w:val="30"/>
                          <w:szCs w:val="30"/>
                        </w:rPr>
                      </w:pPr>
                      <w:r>
                        <w:rPr>
                          <w:b/>
                          <w:bCs/>
                          <w:color w:val="000000"/>
                          <w:sz w:val="30"/>
                          <w:szCs w:val="30"/>
                          <w:shd w:val="clear" w:color="auto" w:fill="FFFFFF"/>
                        </w:rPr>
                        <w:t xml:space="preserve">Calibration </w:t>
                      </w:r>
                      <w:r>
                        <w:rPr>
                          <w:rFonts w:hint="eastAsia"/>
                          <w:b/>
                          <w:bCs/>
                          <w:color w:val="000000"/>
                          <w:sz w:val="30"/>
                          <w:szCs w:val="30"/>
                          <w:shd w:val="clear" w:color="auto" w:fill="FFFFFF"/>
                        </w:rPr>
                        <w:t>S</w:t>
                      </w:r>
                      <w:r>
                        <w:rPr>
                          <w:b/>
                          <w:bCs/>
                          <w:color w:val="000000"/>
                          <w:sz w:val="30"/>
                          <w:szCs w:val="30"/>
                          <w:shd w:val="clear" w:color="auto" w:fill="FFFFFF"/>
                        </w:rPr>
                        <w:t>pecification</w:t>
                      </w:r>
                      <w:r>
                        <w:rPr>
                          <w:rFonts w:hint="eastAsia"/>
                          <w:b/>
                          <w:bCs/>
                          <w:color w:val="000000"/>
                          <w:sz w:val="30"/>
                          <w:szCs w:val="30"/>
                          <w:shd w:val="clear" w:color="auto" w:fill="FFFFFF"/>
                        </w:rPr>
                        <w:t xml:space="preserve"> of Volume Conversion Devices for Gas Meters</w:t>
                      </w:r>
                    </w:p>
                    <w:p>
                      <w:pPr>
                        <w:pStyle w:val="162"/>
                        <w:rPr>
                          <w:b/>
                          <w:sz w:val="30"/>
                          <w:szCs w:val="30"/>
                        </w:rPr>
                      </w:pPr>
                      <w:r>
                        <w:rPr>
                          <w:rFonts w:hint="eastAsia"/>
                          <w:b/>
                          <w:sz w:val="30"/>
                          <w:szCs w:val="30"/>
                        </w:rPr>
                        <w:t xml:space="preserve"> </w:t>
                      </w:r>
                    </w:p>
                    <w:p>
                      <w:pPr>
                        <w:pStyle w:val="162"/>
                        <w:rPr>
                          <w:b/>
                          <w:color w:val="FF0000"/>
                          <w:sz w:val="30"/>
                          <w:szCs w:val="30"/>
                        </w:rPr>
                      </w:pPr>
                    </w:p>
                    <w:p>
                      <w:pPr>
                        <w:pStyle w:val="148"/>
                      </w:pPr>
                    </w:p>
                    <w:p>
                      <w:pPr>
                        <w:pStyle w:val="139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rFonts w:hint="eastAsia"/>
                          <w:sz w:val="28"/>
                          <w:szCs w:val="28"/>
                        </w:rPr>
                        <w:t>（</w:t>
                      </w:r>
                      <w:r>
                        <w:rPr>
                          <w:rFonts w:hint="eastAsia"/>
                          <w:sz w:val="28"/>
                          <w:szCs w:val="28"/>
                          <w:lang w:val="en-US" w:eastAsia="zh-CN"/>
                        </w:rPr>
                        <w:t>征求意见</w:t>
                      </w:r>
                      <w:r>
                        <w:rPr>
                          <w:rFonts w:ascii="Arial" w:hAnsi="Arial" w:cs="Arial"/>
                          <w:color w:val="000000"/>
                          <w:sz w:val="28"/>
                          <w:szCs w:val="28"/>
                          <w:shd w:val="clear" w:color="auto" w:fill="FFFFFF"/>
                        </w:rPr>
                        <w:t>稿</w:t>
                      </w:r>
                      <w:r>
                        <w:rPr>
                          <w:rFonts w:hint="eastAsia"/>
                          <w:sz w:val="28"/>
                          <w:szCs w:val="28"/>
                        </w:rPr>
                        <w:t>）</w:t>
                      </w:r>
                    </w:p>
                    <w:p>
                      <w:pPr>
                        <w:pStyle w:val="180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 xml:space="preserve"> </w:t>
                      </w:r>
                    </w:p>
                    <w:p/>
                  </w:txbxContent>
                </v:textbox>
                <w10:anchorlock/>
              </v:shape>
            </w:pict>
          </mc:Fallback>
        </mc:AlternateContent>
      </w:r>
      <w:r>
        <w:rPr>
          <w:rFonts w:hint="default" w:ascii="Times New Roman" w:hAnsi="Times New Roman" w:cs="Times New Roman"/>
          <w:highlight w:val="none"/>
        </w:rPr>
        <mc:AlternateContent>
          <mc:Choice Requires="wps">
            <w:drawing>
              <wp:anchor distT="0" distB="0" distL="114300" distR="114300" simplePos="0" relativeHeight="251661312" behindDoc="0" locked="1" layoutInCell="1" allowOverlap="1">
                <wp:simplePos x="0" y="0"/>
                <wp:positionH relativeFrom="margin">
                  <wp:posOffset>0</wp:posOffset>
                </wp:positionH>
                <wp:positionV relativeFrom="margin">
                  <wp:posOffset>1401445</wp:posOffset>
                </wp:positionV>
                <wp:extent cx="5802630" cy="678815"/>
                <wp:effectExtent l="0" t="0" r="7620" b="6985"/>
                <wp:wrapNone/>
                <wp:docPr id="5" name="fmFrame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true">
                        <a:spLocks noChangeArrowheads="true"/>
                      </wps:cNvSpPr>
                      <wps:spPr bwMode="auto">
                        <a:xfrm>
                          <a:off x="0" y="0"/>
                          <a:ext cx="5802630" cy="6788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159"/>
                              <w:rPr>
                                <w:sz w:val="36"/>
                                <w:szCs w:val="36"/>
                                <w:lang w:val="de-DE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36"/>
                                <w:szCs w:val="36"/>
                                <w:lang w:val="de-DE"/>
                              </w:rPr>
                              <w:t>JJF</w:t>
                            </w:r>
                            <w:r>
                              <w:rPr>
                                <w:sz w:val="36"/>
                                <w:szCs w:val="36"/>
                                <w:lang w:val="de-DE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b/>
                                <w:sz w:val="36"/>
                                <w:szCs w:val="36"/>
                                <w:lang w:val="de-DE"/>
                              </w:rPr>
                              <w:t>XXXX—202X</w:t>
                            </w:r>
                          </w:p>
                          <w:p>
                            <w:pPr>
                              <w:pStyle w:val="158"/>
                              <w:rPr>
                                <w:lang w:val="de-DE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false" upright="true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mFrame3" o:spid="_x0000_s1026" o:spt="202" type="#_x0000_t202" style="position:absolute;left:0pt;margin-left:0pt;margin-top:110.35pt;height:53.45pt;width:456.9pt;mso-position-horizontal-relative:margin;mso-position-vertical-relative:margin;z-index:251661312;mso-width-relative:page;mso-height-relative:page;" fillcolor="#FFFFFF" filled="t" stroked="f" coordsize="21600,21600" o:gfxdata="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FgAAAGRycy9QSwECFAAUAAAACACHTuJA+bFMHtgAAAAIAQAADwAAAAAAAAAB&#10;ACAAAAA4AAAAZHJzL2Rvd25yZXYueG1sUEsBAhQAFAAAAAgAh07iQKKSolr6AQAA6gMAAA4AAAAA&#10;AAAAAQAgAAAAPQEAAGRycy9lMm9Eb2MueG1sUEsFBgAAAAAGAAYAWQEAAKkFAAAAAA==&#10;">
                <v:fill on="t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159"/>
                        <w:rPr>
                          <w:sz w:val="36"/>
                          <w:szCs w:val="36"/>
                          <w:lang w:val="de-DE"/>
                        </w:rPr>
                      </w:pPr>
                      <w:r>
                        <w:rPr>
                          <w:rFonts w:hint="eastAsia"/>
                          <w:b/>
                          <w:sz w:val="36"/>
                          <w:szCs w:val="36"/>
                          <w:lang w:val="de-DE"/>
                        </w:rPr>
                        <w:t>JJF</w:t>
                      </w:r>
                      <w:r>
                        <w:rPr>
                          <w:sz w:val="36"/>
                          <w:szCs w:val="36"/>
                          <w:lang w:val="de-DE"/>
                        </w:rPr>
                        <w:t xml:space="preserve"> </w:t>
                      </w:r>
                      <w:r>
                        <w:rPr>
                          <w:rFonts w:hint="eastAsia"/>
                          <w:b/>
                          <w:sz w:val="36"/>
                          <w:szCs w:val="36"/>
                          <w:lang w:val="de-DE"/>
                        </w:rPr>
                        <w:t>XXXX—202X</w:t>
                      </w:r>
                    </w:p>
                    <w:p>
                      <w:pPr>
                        <w:pStyle w:val="158"/>
                        <w:rPr>
                          <w:lang w:val="de-DE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rFonts w:hint="default" w:ascii="Times New Roman" w:hAnsi="Times New Roman" w:cs="Times New Roman"/>
          <w:highlight w:val="none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>
                <wp:simplePos x="0" y="0"/>
                <wp:positionH relativeFrom="margin">
                  <wp:posOffset>1270</wp:posOffset>
                </wp:positionH>
                <wp:positionV relativeFrom="margin">
                  <wp:posOffset>1011555</wp:posOffset>
                </wp:positionV>
                <wp:extent cx="6120130" cy="375920"/>
                <wp:effectExtent l="0" t="0" r="0" b="5080"/>
                <wp:wrapNone/>
                <wp:docPr id="4" name="fmFrame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true">
                        <a:spLocks noChangeArrowheads="true"/>
                      </wps:cNvSpPr>
                      <wps:spPr bwMode="auto">
                        <a:xfrm>
                          <a:off x="0" y="0"/>
                          <a:ext cx="6120130" cy="3759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161"/>
                              <w:rPr>
                                <w:rFonts w:hAnsi="宋体"/>
                                <w:spacing w:val="0"/>
                                <w:w w:val="120"/>
                                <w:szCs w:val="52"/>
                              </w:rPr>
                            </w:pPr>
                            <w:r>
                              <w:rPr>
                                <w:rFonts w:hint="eastAsia" w:hAnsi="宋体"/>
                                <w:spacing w:val="0"/>
                                <w:w w:val="120"/>
                                <w:szCs w:val="52"/>
                              </w:rPr>
                              <w:t>中华人民共和国国家计量技术规范</w:t>
                            </w:r>
                          </w:p>
                        </w:txbxContent>
                      </wps:txbx>
                      <wps:bodyPr rot="0" vert="horz" wrap="square" lIns="0" tIns="0" rIns="0" bIns="0" anchor="t" anchorCtr="false" upright="true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mFrame2" o:spid="_x0000_s1026" o:spt="202" type="#_x0000_t202" style="position:absolute;left:0pt;margin-left:0.1pt;margin-top:79.65pt;height:29.6pt;width:481.9pt;mso-position-horizontal-relative:margin;mso-position-vertical-relative:margin;z-index:251659264;mso-width-relative:page;mso-height-relative:page;" fillcolor="#FFFFFF" filled="t" stroked="f" coordsize="21600,21600" o:gfxdata="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FgAAAGRycy9QSwECFAAUAAAACACHTuJARAsDVNcAAAAIAQAADwAAAAAAAAAB&#10;ACAAAAA4AAAAZHJzL2Rvd25yZXYueG1sUEsBAhQAFAAAAAgAh07iQLAbRGr7AQAA6gMAAA4AAAAA&#10;AAAAAQAgAAAAPAEAAGRycy9lMm9Eb2MueG1sUEsFBgAAAAAGAAYAWQEAAKkFAAAAAA==&#10;">
                <v:fill on="t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161"/>
                        <w:rPr>
                          <w:rFonts w:hAnsi="宋体"/>
                          <w:spacing w:val="0"/>
                          <w:w w:val="120"/>
                          <w:szCs w:val="52"/>
                        </w:rPr>
                      </w:pPr>
                      <w:r>
                        <w:rPr>
                          <w:rFonts w:hint="eastAsia" w:hAnsi="宋体"/>
                          <w:spacing w:val="0"/>
                          <w:w w:val="120"/>
                          <w:szCs w:val="52"/>
                        </w:rPr>
                        <w:t>中华人民共和国国家计量技术规范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rFonts w:hint="default" w:ascii="Times New Roman" w:hAnsi="Times New Roman" w:cs="Times New Roman"/>
          <w:highlight w:val="none"/>
        </w:rPr>
        <w:t xml:space="preserve">                                                                   </w:t>
      </w:r>
      <w:r>
        <w:rPr>
          <w:rFonts w:hint="default" w:ascii="Times New Roman" w:hAnsi="Times New Roman" w:cs="Times New Roman"/>
          <w:highlight w:val="none"/>
        </w:rPr>
        <w:drawing>
          <wp:inline distT="0" distB="0" distL="0" distR="0">
            <wp:extent cx="1746250" cy="753745"/>
            <wp:effectExtent l="0" t="0" r="6350" b="8255"/>
            <wp:docPr id="164" name="Picture 1"/>
            <wp:cNvGraphicFramePr>
              <a:graphicFrameLocks xmlns:a="http://schemas.openxmlformats.org/drawingml/2006/main" noChangeAspect="tru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" name="Picture 1"/>
                    <pic:cNvPicPr>
                      <a:picLocks noChangeAspect="true" noChangeArrowheads="true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false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46250" cy="753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cs="Times New Roman"/>
          <w:highlight w:val="none"/>
        </w:rPr>
        <w:t xml:space="preserve">     </w:t>
      </w:r>
      <w:bookmarkEnd w:id="2"/>
    </w:p>
    <w:p>
      <w:pPr>
        <w:ind w:firstLine="420" w:firstLineChars="200"/>
        <w:rPr>
          <w:rFonts w:hint="default" w:ascii="Times New Roman" w:hAnsi="Times New Roman" w:cs="Times New Roman"/>
          <w:szCs w:val="24"/>
          <w:highlight w:val="none"/>
        </w:rPr>
      </w:pPr>
    </w:p>
    <w:p>
      <w:pPr>
        <w:rPr>
          <w:rFonts w:hint="default" w:ascii="Times New Roman" w:hAnsi="Times New Roman" w:eastAsia="黑体" w:cs="Times New Roman"/>
          <w:sz w:val="36"/>
          <w:szCs w:val="36"/>
          <w:highlight w:val="none"/>
        </w:rPr>
      </w:pPr>
      <w:r>
        <w:rPr>
          <w:rFonts w:hint="default" w:ascii="Times New Roman" w:hAnsi="Times New Roman" w:eastAsia="黑体" w:cs="Times New Roman"/>
          <w:b/>
          <w:sz w:val="36"/>
          <w:szCs w:val="36"/>
          <w:highlight w:val="none"/>
        </w:rPr>
        <w:t>燃气</w:t>
      </w:r>
      <w:r>
        <w:rPr>
          <w:rFonts w:hint="default" w:ascii="Times New Roman" w:hAnsi="Times New Roman" w:cs="Times New Roman"/>
          <w:highlight w:val="none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3885565</wp:posOffset>
                </wp:positionH>
                <wp:positionV relativeFrom="paragraph">
                  <wp:posOffset>209550</wp:posOffset>
                </wp:positionV>
                <wp:extent cx="1981200" cy="914400"/>
                <wp:effectExtent l="19050" t="19050" r="38100" b="38100"/>
                <wp:wrapNone/>
                <wp:docPr id="3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true"/>
                      </wps:cNvSpPr>
                      <wps:spPr bwMode="auto">
                        <a:xfrm>
                          <a:off x="0" y="0"/>
                          <a:ext cx="198120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 cap="rnd">
                          <a:solidFill>
                            <a:srgbClr val="000000"/>
                          </a:solidFill>
                          <a:prstDash val="sysDot"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int="eastAsia"/>
                                <w:sz w:val="32"/>
                                <w:szCs w:val="32"/>
                              </w:rPr>
                              <w:t>J</w:t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>JF</w:t>
                            </w:r>
                            <w:r>
                              <w:rPr>
                                <w:rFonts w:hint="eastAsia"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>XXXX-202X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false" upright="true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1" o:spid="_x0000_s1026" o:spt="1" style="position:absolute;left:0pt;margin-left:305.95pt;margin-top:16.5pt;height:72pt;width:156pt;z-index:251669504;mso-width-relative:page;mso-height-relative:page;" fillcolor="#FFFFFF" filled="t" stroked="t" coordsize="21600,21600" o:gfxdata="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BYAAABkcnMvUEsBAhQAFAAAAAgAh07iQHT0ZDzWAAAACgEAAA8AAAAAAAAAAQAgAAAAOAAAAGRy&#10;cy9kb3ducmV2LnhtbFBLAQIUABQAAAAIAIdO4kD4qizOKgIAAF8EAAAOAAAAAAAAAAEAIAAAADsB&#10;AABkcnMvZTJvRG9jLnhtbFBLBQYAAAAABgAGAFkBAADXBQAAAAA=&#10;">
                <v:fill on="t" focussize="0,0"/>
                <v:stroke weight="4.5pt" color="#000000" miterlimit="8" joinstyle="miter" dashstyle="1 1" endcap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r>
                        <w:rPr>
                          <w:rFonts w:hint="eastAsia"/>
                          <w:sz w:val="32"/>
                          <w:szCs w:val="32"/>
                        </w:rPr>
                        <w:t>J</w:t>
                      </w:r>
                      <w:r>
                        <w:rPr>
                          <w:sz w:val="32"/>
                          <w:szCs w:val="32"/>
                        </w:rPr>
                        <w:t>JF</w:t>
                      </w:r>
                      <w:r>
                        <w:rPr>
                          <w:rFonts w:hint="eastAsia"/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sz w:val="32"/>
                          <w:szCs w:val="32"/>
                        </w:rPr>
                        <w:t>XXXX-202X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default" w:ascii="Times New Roman" w:hAnsi="Times New Roman" w:eastAsia="黑体" w:cs="Times New Roman"/>
          <w:b/>
          <w:sz w:val="36"/>
          <w:szCs w:val="36"/>
          <w:highlight w:val="none"/>
        </w:rPr>
        <w:t>流量计体积修正仪校准规范</w:t>
      </w:r>
    </w:p>
    <w:p>
      <w:pPr>
        <w:rPr>
          <w:rFonts w:hint="default" w:ascii="Times New Roman" w:hAnsi="Times New Roman" w:cs="Times New Roman"/>
          <w:color w:val="0000FF"/>
          <w:szCs w:val="24"/>
          <w:highlight w:val="none"/>
        </w:rPr>
      </w:pPr>
      <w:r>
        <w:rPr>
          <w:rFonts w:hint="default" w:ascii="Times New Roman" w:hAnsi="Times New Roman" w:cs="Times New Roman"/>
          <w:b/>
          <w:bCs/>
          <w:color w:val="000000"/>
          <w:sz w:val="30"/>
          <w:szCs w:val="30"/>
          <w:highlight w:val="none"/>
          <w:shd w:val="clear" w:color="auto" w:fill="FFFFFF"/>
        </w:rPr>
        <w:t>Calibration Specification of Volume Conversion</w:t>
      </w:r>
    </w:p>
    <w:p>
      <w:pPr>
        <w:pBdr>
          <w:bottom w:val="single" w:color="auto" w:sz="6" w:space="1"/>
        </w:pBdr>
        <w:rPr>
          <w:rFonts w:hint="default" w:ascii="Times New Roman" w:hAnsi="Times New Roman" w:cs="Times New Roman"/>
          <w:b/>
          <w:bCs/>
          <w:color w:val="000000"/>
          <w:sz w:val="30"/>
          <w:szCs w:val="30"/>
          <w:highlight w:val="none"/>
          <w:shd w:val="clear" w:color="auto" w:fill="FFFFFF"/>
        </w:rPr>
      </w:pPr>
      <w:r>
        <w:rPr>
          <w:rFonts w:hint="default" w:ascii="Times New Roman" w:hAnsi="Times New Roman" w:cs="Times New Roman"/>
          <w:b/>
          <w:bCs/>
          <w:color w:val="000000"/>
          <w:sz w:val="30"/>
          <w:szCs w:val="30"/>
          <w:highlight w:val="none"/>
          <w:shd w:val="clear" w:color="auto" w:fill="FFFFFF"/>
        </w:rPr>
        <w:t>Devices for Gas Meters</w:t>
      </w:r>
    </w:p>
    <w:p>
      <w:pPr>
        <w:ind w:firstLine="537" w:firstLineChars="192"/>
        <w:rPr>
          <w:rFonts w:hint="default" w:ascii="Times New Roman" w:hAnsi="Times New Roman" w:cs="Times New Roman"/>
          <w:dstrike/>
          <w:sz w:val="28"/>
          <w:szCs w:val="28"/>
          <w:highlight w:val="none"/>
        </w:rPr>
      </w:pPr>
    </w:p>
    <w:p>
      <w:pPr>
        <w:ind w:firstLine="537" w:firstLineChars="192"/>
        <w:rPr>
          <w:rFonts w:hint="default" w:ascii="Times New Roman" w:hAnsi="Times New Roman" w:cs="Times New Roman"/>
          <w:dstrike/>
          <w:sz w:val="28"/>
          <w:szCs w:val="28"/>
          <w:highlight w:val="none"/>
        </w:rPr>
      </w:pPr>
    </w:p>
    <w:p>
      <w:pPr>
        <w:rPr>
          <w:rFonts w:hint="default" w:ascii="Times New Roman" w:hAnsi="Times New Roman" w:eastAsia="黑体" w:cs="Times New Roman"/>
          <w:sz w:val="28"/>
          <w:szCs w:val="24"/>
          <w:highlight w:val="none"/>
        </w:rPr>
      </w:pPr>
    </w:p>
    <w:p>
      <w:pPr>
        <w:rPr>
          <w:rFonts w:hint="default" w:ascii="Times New Roman" w:hAnsi="Times New Roman" w:eastAsia="黑体" w:cs="Times New Roman"/>
          <w:sz w:val="28"/>
          <w:szCs w:val="24"/>
          <w:highlight w:val="none"/>
        </w:rPr>
      </w:pPr>
    </w:p>
    <w:p>
      <w:pPr>
        <w:ind w:firstLine="1799" w:firstLineChars="640"/>
        <w:rPr>
          <w:rFonts w:hint="default" w:ascii="Times New Roman" w:hAnsi="Times New Roman" w:cs="Times New Roman"/>
          <w:sz w:val="28"/>
          <w:szCs w:val="28"/>
          <w:highlight w:val="none"/>
        </w:rPr>
      </w:pPr>
      <w:r>
        <w:rPr>
          <w:rFonts w:hint="default" w:ascii="Times New Roman" w:hAnsi="Times New Roman" w:eastAsia="黑体" w:cs="Times New Roman"/>
          <w:b/>
          <w:bCs/>
          <w:sz w:val="28"/>
          <w:szCs w:val="24"/>
          <w:highlight w:val="none"/>
        </w:rPr>
        <w:t>归 口 单 位 ：</w:t>
      </w:r>
      <w:r>
        <w:rPr>
          <w:rFonts w:hint="default" w:ascii="Times New Roman" w:hAnsi="Times New Roman" w:cs="Times New Roman"/>
          <w:sz w:val="28"/>
          <w:szCs w:val="28"/>
          <w:highlight w:val="none"/>
        </w:rPr>
        <w:t>全国能源资源计量技术委员会</w:t>
      </w:r>
    </w:p>
    <w:p>
      <w:pPr>
        <w:ind w:firstLine="3749" w:firstLineChars="1339"/>
        <w:rPr>
          <w:rFonts w:hint="default" w:ascii="Times New Roman" w:hAnsi="Times New Roman" w:cs="Times New Roman"/>
          <w:sz w:val="28"/>
          <w:szCs w:val="24"/>
          <w:highlight w:val="none"/>
        </w:rPr>
      </w:pPr>
      <w:r>
        <w:rPr>
          <w:rFonts w:hint="default" w:ascii="Times New Roman" w:hAnsi="Times New Roman" w:cs="Times New Roman"/>
          <w:sz w:val="28"/>
          <w:szCs w:val="28"/>
          <w:highlight w:val="none"/>
        </w:rPr>
        <w:t>能源计量分技术委员会</w:t>
      </w:r>
    </w:p>
    <w:p>
      <w:pPr>
        <w:ind w:firstLine="1799" w:firstLineChars="640"/>
        <w:rPr>
          <w:rFonts w:hint="default" w:ascii="Times New Roman" w:hAnsi="Times New Roman" w:cs="Times New Roman"/>
          <w:sz w:val="28"/>
          <w:szCs w:val="32"/>
          <w:highlight w:val="none"/>
        </w:rPr>
      </w:pPr>
      <w:r>
        <w:rPr>
          <w:rFonts w:hint="default" w:ascii="Times New Roman" w:hAnsi="Times New Roman" w:eastAsia="黑体" w:cs="Times New Roman"/>
          <w:b/>
          <w:bCs/>
          <w:sz w:val="28"/>
          <w:szCs w:val="24"/>
          <w:highlight w:val="none"/>
        </w:rPr>
        <w:t>主要起草单位：</w:t>
      </w:r>
    </w:p>
    <w:p>
      <w:pPr>
        <w:ind w:firstLine="3780" w:firstLineChars="1350"/>
        <w:rPr>
          <w:rFonts w:hint="default" w:ascii="Times New Roman" w:hAnsi="Times New Roman" w:cs="Times New Roman"/>
          <w:sz w:val="28"/>
          <w:szCs w:val="32"/>
          <w:highlight w:val="none"/>
        </w:rPr>
      </w:pPr>
    </w:p>
    <w:p>
      <w:pPr>
        <w:ind w:firstLine="1799" w:firstLineChars="640"/>
        <w:rPr>
          <w:rFonts w:hint="default" w:ascii="Times New Roman" w:hAnsi="Times New Roman" w:eastAsia="黑体" w:cs="Times New Roman"/>
          <w:b/>
          <w:bCs/>
          <w:sz w:val="28"/>
          <w:szCs w:val="28"/>
          <w:highlight w:val="none"/>
        </w:rPr>
      </w:pPr>
    </w:p>
    <w:p>
      <w:pPr>
        <w:ind w:firstLine="1799" w:firstLineChars="640"/>
        <w:rPr>
          <w:rFonts w:hint="default" w:ascii="Times New Roman" w:hAnsi="Times New Roman" w:cs="Times New Roman"/>
          <w:bCs/>
          <w:sz w:val="28"/>
          <w:szCs w:val="28"/>
          <w:highlight w:val="none"/>
        </w:rPr>
      </w:pPr>
      <w:r>
        <w:rPr>
          <w:rFonts w:hint="default" w:ascii="Times New Roman" w:hAnsi="Times New Roman" w:eastAsia="黑体" w:cs="Times New Roman"/>
          <w:b/>
          <w:bCs/>
          <w:sz w:val="28"/>
          <w:szCs w:val="28"/>
          <w:highlight w:val="none"/>
        </w:rPr>
        <w:t>参加起草单位：</w:t>
      </w:r>
      <w:r>
        <w:rPr>
          <w:rFonts w:hint="default" w:ascii="Times New Roman" w:hAnsi="Times New Roman" w:cs="Times New Roman"/>
          <w:bCs/>
          <w:sz w:val="28"/>
          <w:szCs w:val="28"/>
          <w:highlight w:val="none"/>
        </w:rPr>
        <w:t xml:space="preserve"> </w:t>
      </w:r>
    </w:p>
    <w:p>
      <w:pPr>
        <w:ind w:firstLine="3920" w:firstLineChars="1400"/>
        <w:rPr>
          <w:rFonts w:hint="default" w:ascii="Times New Roman" w:hAnsi="Times New Roman" w:cs="Times New Roman"/>
          <w:bCs/>
          <w:sz w:val="28"/>
          <w:szCs w:val="28"/>
          <w:highlight w:val="none"/>
        </w:rPr>
      </w:pPr>
    </w:p>
    <w:p>
      <w:pPr>
        <w:rPr>
          <w:rFonts w:hint="default" w:ascii="Times New Roman" w:hAnsi="Times New Roman" w:cs="Times New Roman"/>
          <w:szCs w:val="24"/>
          <w:highlight w:val="none"/>
        </w:rPr>
      </w:pPr>
    </w:p>
    <w:p>
      <w:pPr>
        <w:rPr>
          <w:rFonts w:hint="default" w:ascii="Times New Roman" w:hAnsi="Times New Roman" w:cs="Times New Roman"/>
          <w:szCs w:val="24"/>
          <w:highlight w:val="none"/>
        </w:rPr>
      </w:pPr>
    </w:p>
    <w:p>
      <w:pPr>
        <w:rPr>
          <w:rFonts w:hint="default" w:ascii="Times New Roman" w:hAnsi="Times New Roman" w:cs="Times New Roman"/>
          <w:szCs w:val="24"/>
          <w:highlight w:val="none"/>
        </w:rPr>
      </w:pPr>
    </w:p>
    <w:p>
      <w:pPr>
        <w:rPr>
          <w:rFonts w:hint="default" w:ascii="Times New Roman" w:hAnsi="Times New Roman" w:cs="Times New Roman"/>
          <w:szCs w:val="24"/>
          <w:highlight w:val="none"/>
        </w:rPr>
      </w:pPr>
    </w:p>
    <w:p>
      <w:pPr>
        <w:rPr>
          <w:rFonts w:hint="default" w:ascii="Times New Roman" w:hAnsi="Times New Roman" w:cs="Times New Roman"/>
          <w:szCs w:val="24"/>
          <w:highlight w:val="none"/>
        </w:rPr>
      </w:pPr>
    </w:p>
    <w:p>
      <w:pPr>
        <w:rPr>
          <w:rFonts w:hint="default" w:ascii="Times New Roman" w:hAnsi="Times New Roman" w:cs="Times New Roman"/>
          <w:szCs w:val="24"/>
          <w:highlight w:val="none"/>
        </w:rPr>
      </w:pPr>
    </w:p>
    <w:p>
      <w:pPr>
        <w:rPr>
          <w:rFonts w:hint="default" w:ascii="Times New Roman" w:hAnsi="Times New Roman" w:cs="Times New Roman"/>
          <w:szCs w:val="24"/>
          <w:highlight w:val="none"/>
        </w:rPr>
      </w:pPr>
    </w:p>
    <w:p>
      <w:pPr>
        <w:rPr>
          <w:rFonts w:hint="default" w:ascii="Times New Roman" w:hAnsi="Times New Roman" w:cs="Times New Roman"/>
          <w:szCs w:val="24"/>
          <w:highlight w:val="none"/>
        </w:rPr>
      </w:pPr>
    </w:p>
    <w:p>
      <w:pPr>
        <w:rPr>
          <w:rFonts w:hint="default" w:ascii="Times New Roman" w:hAnsi="Times New Roman" w:cs="Times New Roman"/>
          <w:szCs w:val="24"/>
          <w:highlight w:val="none"/>
        </w:rPr>
      </w:pPr>
    </w:p>
    <w:p>
      <w:pPr>
        <w:rPr>
          <w:rFonts w:hint="default" w:ascii="Times New Roman" w:hAnsi="Times New Roman" w:cs="Times New Roman"/>
          <w:szCs w:val="24"/>
          <w:highlight w:val="none"/>
        </w:rPr>
      </w:pPr>
    </w:p>
    <w:p>
      <w:pPr>
        <w:rPr>
          <w:rFonts w:hint="default" w:ascii="Times New Roman" w:hAnsi="Times New Roman" w:cs="Times New Roman"/>
          <w:szCs w:val="24"/>
          <w:highlight w:val="none"/>
        </w:rPr>
      </w:pPr>
    </w:p>
    <w:p>
      <w:pPr>
        <w:rPr>
          <w:rFonts w:hint="default" w:ascii="Times New Roman" w:hAnsi="Times New Roman" w:cs="Times New Roman"/>
          <w:szCs w:val="24"/>
          <w:highlight w:val="none"/>
        </w:rPr>
      </w:pPr>
    </w:p>
    <w:p>
      <w:pPr>
        <w:rPr>
          <w:rFonts w:hint="default" w:ascii="Times New Roman" w:hAnsi="Times New Roman" w:cs="Times New Roman"/>
          <w:szCs w:val="24"/>
          <w:highlight w:val="none"/>
        </w:rPr>
      </w:pPr>
    </w:p>
    <w:p>
      <w:pPr>
        <w:rPr>
          <w:rFonts w:hint="default" w:ascii="Times New Roman" w:hAnsi="Times New Roman" w:eastAsia="黑体" w:cs="Times New Roman"/>
          <w:sz w:val="28"/>
          <w:szCs w:val="24"/>
          <w:highlight w:val="none"/>
        </w:rPr>
      </w:pPr>
      <w:r>
        <w:rPr>
          <w:rFonts w:hint="default" w:ascii="Times New Roman" w:hAnsi="Times New Roman" w:eastAsia="黑体" w:cs="Times New Roman"/>
          <w:sz w:val="28"/>
          <w:szCs w:val="24"/>
          <w:highlight w:val="none"/>
        </w:rPr>
        <w:t>本规范</w:t>
      </w:r>
      <w:r>
        <w:rPr>
          <w:rFonts w:hint="default" w:ascii="Times New Roman" w:hAnsi="Times New Roman" w:eastAsia="黑体" w:cs="Times New Roman"/>
          <w:sz w:val="28"/>
          <w:szCs w:val="28"/>
          <w:highlight w:val="none"/>
        </w:rPr>
        <w:t>由全国能源资源计量技术委员</w:t>
      </w:r>
      <w:r>
        <w:rPr>
          <w:rFonts w:hint="default" w:ascii="Times New Roman" w:hAnsi="Times New Roman" w:eastAsia="黑体" w:cs="Times New Roman"/>
          <w:sz w:val="28"/>
          <w:szCs w:val="28"/>
          <w:highlight w:val="none"/>
          <w:lang w:val="en-US" w:eastAsia="zh-CN"/>
        </w:rPr>
        <w:t>会</w:t>
      </w:r>
      <w:r>
        <w:rPr>
          <w:rFonts w:hint="default" w:ascii="Times New Roman" w:hAnsi="Times New Roman" w:eastAsia="黑体" w:cs="Times New Roman"/>
          <w:sz w:val="28"/>
          <w:szCs w:val="24"/>
          <w:highlight w:val="none"/>
        </w:rPr>
        <w:t>能源计量分技术委员会负责解释</w:t>
      </w:r>
    </w:p>
    <w:p>
      <w:pPr>
        <w:rPr>
          <w:rFonts w:hint="default" w:ascii="Times New Roman" w:hAnsi="Times New Roman" w:eastAsia="黑体" w:cs="Times New Roman"/>
          <w:sz w:val="28"/>
          <w:szCs w:val="24"/>
          <w:highlight w:val="none"/>
        </w:rPr>
        <w:sectPr>
          <w:headerReference r:id="rId9" w:type="first"/>
          <w:headerReference r:id="rId8" w:type="default"/>
          <w:footerReference r:id="rId10" w:type="default"/>
          <w:footerReference r:id="rId11" w:type="even"/>
          <w:type w:val="continuous"/>
          <w:pgSz w:w="11906" w:h="16838"/>
          <w:pgMar w:top="1440" w:right="851" w:bottom="1440" w:left="1797" w:header="851" w:footer="992" w:gutter="0"/>
          <w:pgNumType w:fmt="upperRoman" w:start="1"/>
          <w:cols w:space="425" w:num="1"/>
          <w:docGrid w:type="lines" w:linePitch="312" w:charSpace="0"/>
        </w:sectPr>
      </w:pPr>
    </w:p>
    <w:p>
      <w:pPr>
        <w:rPr>
          <w:rFonts w:hint="default" w:ascii="Times New Roman" w:hAnsi="Times New Roman" w:eastAsia="黑体" w:cs="Times New Roman"/>
          <w:sz w:val="28"/>
          <w:szCs w:val="24"/>
          <w:highlight w:val="none"/>
        </w:rPr>
      </w:pPr>
    </w:p>
    <w:p>
      <w:pPr>
        <w:rPr>
          <w:rFonts w:hint="default" w:ascii="Times New Roman" w:hAnsi="Times New Roman" w:eastAsia="黑体" w:cs="Times New Roman"/>
          <w:sz w:val="28"/>
          <w:szCs w:val="28"/>
          <w:highlight w:val="none"/>
        </w:rPr>
      </w:pPr>
      <w:r>
        <w:rPr>
          <w:rFonts w:hint="default" w:ascii="Times New Roman" w:hAnsi="Times New Roman" w:eastAsia="黑体" w:cs="Times New Roman"/>
          <w:sz w:val="28"/>
          <w:szCs w:val="28"/>
          <w:highlight w:val="none"/>
        </w:rPr>
        <w:t>本规范主要起草人：</w:t>
      </w:r>
    </w:p>
    <w:p>
      <w:pPr>
        <w:ind w:firstLine="1400" w:firstLineChars="500"/>
        <w:rPr>
          <w:rFonts w:hint="default" w:ascii="Times New Roman" w:hAnsi="Times New Roman" w:eastAsia="黑体" w:cs="Times New Roman"/>
          <w:sz w:val="28"/>
          <w:szCs w:val="28"/>
          <w:highlight w:val="none"/>
        </w:rPr>
      </w:pPr>
    </w:p>
    <w:p>
      <w:pPr>
        <w:rPr>
          <w:rFonts w:hint="default" w:ascii="Times New Roman" w:hAnsi="Times New Roman" w:cs="Times New Roman"/>
          <w:sz w:val="28"/>
          <w:szCs w:val="28"/>
          <w:highlight w:val="none"/>
        </w:rPr>
      </w:pPr>
    </w:p>
    <w:p>
      <w:pPr>
        <w:rPr>
          <w:rFonts w:hint="default" w:ascii="Times New Roman" w:hAnsi="Times New Roman" w:cs="Times New Roman"/>
          <w:sz w:val="28"/>
          <w:szCs w:val="28"/>
          <w:highlight w:val="none"/>
        </w:rPr>
      </w:pPr>
    </w:p>
    <w:p>
      <w:pPr>
        <w:rPr>
          <w:rFonts w:hint="default" w:ascii="Times New Roman" w:hAnsi="Times New Roman" w:eastAsia="黑体" w:cs="Times New Roman"/>
          <w:sz w:val="28"/>
          <w:szCs w:val="24"/>
          <w:highlight w:val="none"/>
        </w:rPr>
      </w:pPr>
      <w:r>
        <w:rPr>
          <w:rFonts w:hint="default" w:ascii="Times New Roman" w:hAnsi="Times New Roman" w:cs="Times New Roman"/>
          <w:sz w:val="28"/>
          <w:szCs w:val="28"/>
          <w:highlight w:val="none"/>
        </w:rPr>
        <w:t xml:space="preserve">      </w:t>
      </w:r>
      <w:r>
        <w:rPr>
          <w:rFonts w:hint="default" w:ascii="Times New Roman" w:hAnsi="Times New Roman" w:eastAsia="黑体" w:cs="Times New Roman"/>
          <w:sz w:val="28"/>
          <w:szCs w:val="28"/>
          <w:highlight w:val="none"/>
        </w:rPr>
        <w:t>参加起草人：</w:t>
      </w:r>
    </w:p>
    <w:p>
      <w:pPr>
        <w:jc w:val="center"/>
        <w:rPr>
          <w:rFonts w:hint="default" w:ascii="Times New Roman" w:hAnsi="Times New Roman" w:eastAsia="黑体" w:cs="Times New Roman"/>
          <w:sz w:val="28"/>
          <w:szCs w:val="28"/>
          <w:highlight w:val="none"/>
        </w:rPr>
        <w:sectPr>
          <w:footerReference r:id="rId12" w:type="default"/>
          <w:pgSz w:w="11906" w:h="16838"/>
          <w:pgMar w:top="1440" w:right="851" w:bottom="1440" w:left="1797" w:header="851" w:footer="992" w:gutter="0"/>
          <w:pgNumType w:fmt="upperRoman" w:start="1"/>
          <w:cols w:space="425" w:num="1"/>
          <w:docGrid w:type="lines" w:linePitch="312" w:charSpace="0"/>
        </w:sectPr>
      </w:pPr>
    </w:p>
    <w:p>
      <w:pPr>
        <w:jc w:val="center"/>
        <w:rPr>
          <w:rFonts w:hint="default" w:ascii="Times New Roman" w:hAnsi="Times New Roman" w:eastAsia="黑体" w:cs="Times New Roman"/>
          <w:sz w:val="28"/>
          <w:szCs w:val="28"/>
          <w:highlight w:val="none"/>
        </w:rPr>
      </w:pPr>
      <w:r>
        <w:rPr>
          <w:rFonts w:hint="default" w:ascii="Times New Roman" w:hAnsi="Times New Roman" w:eastAsia="黑体" w:cs="Times New Roman"/>
          <w:sz w:val="28"/>
          <w:szCs w:val="28"/>
          <w:highlight w:val="none"/>
        </w:rPr>
        <w:t>目    录</w:t>
      </w:r>
    </w:p>
    <w:p>
      <w:pPr>
        <w:pStyle w:val="27"/>
        <w:tabs>
          <w:tab w:val="right" w:leader="dot" w:pos="9258"/>
          <w:tab w:val="clear" w:pos="1276"/>
          <w:tab w:val="clear" w:pos="9248"/>
        </w:tabs>
        <w:spacing w:line="360" w:lineRule="auto"/>
        <w:rPr>
          <w:rFonts w:hint="default" w:ascii="Times New Roman" w:hAnsi="Times New Roman" w:cs="Times New Roman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sz w:val="24"/>
          <w:szCs w:val="24"/>
          <w:highlight w:val="none"/>
        </w:rPr>
        <w:fldChar w:fldCharType="begin"/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instrText xml:space="preserve"> TOC \o "3-3" \f \h \z \t "标题 1,1,标题 2,2,标题 8,8,标题 9,9,标题,1,前言、引言标题,1,参考文献、索引标题,3,章标题,4,附录标识,2,附录章标题,1,目次、标准名称标题,1"  \* MERGEFORMAT </w:instrTex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fldChar w:fldCharType="separate"/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fldChar w:fldCharType="begin"/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instrText xml:space="preserve"> HYPERLINK \l _Toc2117733709 </w:instrTex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fldChar w:fldCharType="separate"/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>引   言</w: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ab/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fldChar w:fldCharType="begin"/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instrText xml:space="preserve"> PAGEREF _Toc2117733709 \h </w:instrTex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fldChar w:fldCharType="separate"/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>II</w: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fldChar w:fldCharType="end"/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fldChar w:fldCharType="end"/>
      </w:r>
    </w:p>
    <w:p>
      <w:pPr>
        <w:pStyle w:val="27"/>
        <w:tabs>
          <w:tab w:val="right" w:leader="dot" w:pos="9258"/>
          <w:tab w:val="clear" w:pos="1276"/>
          <w:tab w:val="clear" w:pos="9248"/>
        </w:tabs>
        <w:spacing w:line="360" w:lineRule="auto"/>
        <w:rPr>
          <w:rFonts w:hint="default" w:ascii="Times New Roman" w:hAnsi="Times New Roman" w:cs="Times New Roman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sz w:val="24"/>
          <w:szCs w:val="24"/>
          <w:highlight w:val="none"/>
        </w:rPr>
        <w:fldChar w:fldCharType="begin"/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instrText xml:space="preserve"> HYPERLINK \l _Toc356481785 </w:instrTex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fldChar w:fldCharType="separate"/>
      </w:r>
      <w:r>
        <w:rPr>
          <w:rFonts w:hint="default" w:ascii="Times New Roman" w:hAnsi="Times New Roman" w:eastAsia="黑体" w:cs="Times New Roman"/>
          <w:sz w:val="24"/>
          <w:szCs w:val="24"/>
          <w:highlight w:val="none"/>
        </w:rPr>
        <w:t xml:space="preserve">1 </w:t>
      </w:r>
      <w:r>
        <w:rPr>
          <w:rFonts w:hint="default" w:ascii="Times New Roman" w:hAnsi="Times New Roman" w:eastAsia="宋体" w:cs="Times New Roman"/>
          <w:sz w:val="24"/>
          <w:szCs w:val="24"/>
          <w:highlight w:val="none"/>
        </w:rPr>
        <w:t>范围</w: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ab/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fldChar w:fldCharType="begin"/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instrText xml:space="preserve"> PAGEREF _Toc356481785 \h </w:instrTex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fldChar w:fldCharType="separate"/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>1</w: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fldChar w:fldCharType="end"/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fldChar w:fldCharType="end"/>
      </w:r>
    </w:p>
    <w:p>
      <w:pPr>
        <w:pStyle w:val="27"/>
        <w:tabs>
          <w:tab w:val="right" w:leader="dot" w:pos="9258"/>
          <w:tab w:val="clear" w:pos="1276"/>
          <w:tab w:val="clear" w:pos="9248"/>
        </w:tabs>
        <w:spacing w:line="360" w:lineRule="auto"/>
        <w:rPr>
          <w:rFonts w:hint="default" w:ascii="Times New Roman" w:hAnsi="Times New Roman" w:cs="Times New Roman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sz w:val="24"/>
          <w:szCs w:val="24"/>
          <w:highlight w:val="none"/>
        </w:rPr>
        <w:fldChar w:fldCharType="begin"/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instrText xml:space="preserve"> HYPERLINK \l _Toc2057469012 </w:instrTex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fldChar w:fldCharType="separate"/>
      </w:r>
      <w:r>
        <w:rPr>
          <w:rFonts w:hint="default" w:ascii="Times New Roman" w:hAnsi="Times New Roman" w:eastAsia="黑体" w:cs="Times New Roman"/>
          <w:sz w:val="24"/>
          <w:szCs w:val="24"/>
          <w:highlight w:val="none"/>
        </w:rPr>
        <w:t xml:space="preserve">2 </w:t>
      </w:r>
      <w:r>
        <w:rPr>
          <w:rFonts w:hint="default" w:ascii="Times New Roman" w:hAnsi="Times New Roman" w:eastAsia="宋体" w:cs="Times New Roman"/>
          <w:sz w:val="24"/>
          <w:szCs w:val="24"/>
          <w:highlight w:val="none"/>
        </w:rPr>
        <w:t>引用文件</w: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ab/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fldChar w:fldCharType="begin"/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instrText xml:space="preserve"> PAGEREF _Toc2057469012 \h </w:instrTex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fldChar w:fldCharType="separate"/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>1</w: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fldChar w:fldCharType="end"/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fldChar w:fldCharType="end"/>
      </w:r>
    </w:p>
    <w:p>
      <w:pPr>
        <w:pStyle w:val="27"/>
        <w:tabs>
          <w:tab w:val="right" w:leader="dot" w:pos="9258"/>
          <w:tab w:val="clear" w:pos="1276"/>
          <w:tab w:val="clear" w:pos="9248"/>
        </w:tabs>
        <w:spacing w:line="360" w:lineRule="auto"/>
        <w:rPr>
          <w:rFonts w:hint="default" w:ascii="Times New Roman" w:hAnsi="Times New Roman" w:cs="Times New Roman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sz w:val="24"/>
          <w:szCs w:val="24"/>
          <w:highlight w:val="none"/>
        </w:rPr>
        <w:fldChar w:fldCharType="begin"/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instrText xml:space="preserve"> HYPERLINK \l _Toc1100000690 </w:instrTex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fldChar w:fldCharType="separate"/>
      </w:r>
      <w:r>
        <w:rPr>
          <w:rFonts w:hint="default" w:ascii="Times New Roman" w:hAnsi="Times New Roman" w:eastAsia="黑体" w:cs="Times New Roman"/>
          <w:sz w:val="24"/>
          <w:szCs w:val="24"/>
          <w:highlight w:val="none"/>
        </w:rPr>
        <w:t xml:space="preserve">3 </w:t>
      </w:r>
      <w:r>
        <w:rPr>
          <w:rFonts w:hint="default" w:ascii="Times New Roman" w:hAnsi="Times New Roman" w:eastAsia="宋体" w:cs="Times New Roman"/>
          <w:sz w:val="24"/>
          <w:szCs w:val="24"/>
          <w:highlight w:val="none"/>
        </w:rPr>
        <w:t>术语和计量单位</w: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ab/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fldChar w:fldCharType="begin"/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instrText xml:space="preserve"> PAGEREF _Toc1100000690 \h </w:instrTex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fldChar w:fldCharType="separate"/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>1</w: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fldChar w:fldCharType="end"/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fldChar w:fldCharType="end"/>
      </w:r>
    </w:p>
    <w:p>
      <w:pPr>
        <w:pStyle w:val="41"/>
        <w:tabs>
          <w:tab w:val="right" w:leader="dot" w:pos="9258"/>
          <w:tab w:val="clear" w:pos="9248"/>
        </w:tabs>
        <w:spacing w:line="360" w:lineRule="auto"/>
        <w:ind w:left="0" w:leftChars="0" w:firstLine="720" w:firstLineChars="300"/>
        <w:rPr>
          <w:rFonts w:hint="default" w:ascii="Times New Roman" w:hAnsi="Times New Roman" w:cs="Times New Roman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sz w:val="24"/>
          <w:szCs w:val="24"/>
          <w:highlight w:val="none"/>
        </w:rPr>
        <w:fldChar w:fldCharType="begin"/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instrText xml:space="preserve"> HYPERLINK \l _Toc24879807 </w:instrTex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fldChar w:fldCharType="separate"/>
      </w:r>
      <w:r>
        <w:rPr>
          <w:rFonts w:hint="default" w:ascii="Times New Roman" w:hAnsi="Times New Roman" w:cs="Times New Roman" w:eastAsiaTheme="minorEastAsia"/>
          <w:sz w:val="24"/>
          <w:szCs w:val="24"/>
          <w:highlight w:val="none"/>
        </w:rPr>
        <w:t>3.1 术语</w: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ab/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fldChar w:fldCharType="begin"/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instrText xml:space="preserve"> PAGEREF _Toc24879807 \h </w:instrTex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fldChar w:fldCharType="separate"/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>1</w: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fldChar w:fldCharType="end"/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fldChar w:fldCharType="end"/>
      </w:r>
    </w:p>
    <w:p>
      <w:pPr>
        <w:pStyle w:val="41"/>
        <w:tabs>
          <w:tab w:val="right" w:leader="dot" w:pos="9258"/>
          <w:tab w:val="clear" w:pos="9248"/>
        </w:tabs>
        <w:spacing w:line="360" w:lineRule="auto"/>
        <w:ind w:left="0" w:leftChars="0" w:firstLine="720" w:firstLineChars="300"/>
        <w:rPr>
          <w:rFonts w:hint="default" w:ascii="Times New Roman" w:hAnsi="Times New Roman" w:cs="Times New Roman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sz w:val="24"/>
          <w:szCs w:val="24"/>
          <w:highlight w:val="none"/>
        </w:rPr>
        <w:fldChar w:fldCharType="begin"/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instrText xml:space="preserve"> HYPERLINK \l _Toc1543088731 </w:instrTex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fldChar w:fldCharType="separate"/>
      </w:r>
      <w:r>
        <w:rPr>
          <w:rFonts w:hint="default" w:ascii="Times New Roman" w:hAnsi="Times New Roman" w:eastAsia="宋体" w:cs="Times New Roman"/>
          <w:sz w:val="24"/>
          <w:szCs w:val="24"/>
          <w:highlight w:val="none"/>
        </w:rPr>
        <w:t>3.2 计量单位</w: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ab/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fldChar w:fldCharType="begin"/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instrText xml:space="preserve"> PAGEREF _Toc1543088731 \h </w:instrTex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fldChar w:fldCharType="separate"/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>2</w: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fldChar w:fldCharType="end"/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fldChar w:fldCharType="end"/>
      </w:r>
    </w:p>
    <w:p>
      <w:pPr>
        <w:pStyle w:val="27"/>
        <w:tabs>
          <w:tab w:val="right" w:leader="dot" w:pos="9258"/>
          <w:tab w:val="clear" w:pos="1276"/>
          <w:tab w:val="clear" w:pos="9248"/>
        </w:tabs>
        <w:spacing w:line="360" w:lineRule="auto"/>
        <w:rPr>
          <w:rFonts w:hint="default" w:ascii="Times New Roman" w:hAnsi="Times New Roman" w:cs="Times New Roman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sz w:val="24"/>
          <w:szCs w:val="24"/>
          <w:highlight w:val="none"/>
        </w:rPr>
        <w:fldChar w:fldCharType="begin"/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instrText xml:space="preserve"> HYPERLINK \l _Toc1679780745 </w:instrTex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fldChar w:fldCharType="separate"/>
      </w:r>
      <w:r>
        <w:rPr>
          <w:rFonts w:hint="default" w:ascii="Times New Roman" w:hAnsi="Times New Roman" w:eastAsia="黑体" w:cs="Times New Roman"/>
          <w:sz w:val="24"/>
          <w:szCs w:val="24"/>
          <w:highlight w:val="none"/>
        </w:rPr>
        <w:t xml:space="preserve">4 </w:t>
      </w:r>
      <w:r>
        <w:rPr>
          <w:rFonts w:hint="default" w:ascii="Times New Roman" w:hAnsi="Times New Roman" w:eastAsia="宋体" w:cs="Times New Roman"/>
          <w:sz w:val="24"/>
          <w:szCs w:val="24"/>
          <w:highlight w:val="none"/>
        </w:rPr>
        <w:t>概述</w: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ab/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fldChar w:fldCharType="begin"/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instrText xml:space="preserve"> PAGEREF _Toc1679780745 \h </w:instrTex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fldChar w:fldCharType="separate"/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>2</w: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fldChar w:fldCharType="end"/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fldChar w:fldCharType="end"/>
      </w:r>
    </w:p>
    <w:p>
      <w:pPr>
        <w:pStyle w:val="41"/>
        <w:tabs>
          <w:tab w:val="right" w:leader="dot" w:pos="9258"/>
          <w:tab w:val="clear" w:pos="9248"/>
        </w:tabs>
        <w:spacing w:line="360" w:lineRule="auto"/>
        <w:ind w:left="0" w:leftChars="0" w:firstLine="720" w:firstLineChars="300"/>
        <w:rPr>
          <w:rFonts w:hint="default" w:ascii="Times New Roman" w:hAnsi="Times New Roman" w:cs="Times New Roman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sz w:val="24"/>
          <w:szCs w:val="24"/>
          <w:highlight w:val="none"/>
        </w:rPr>
        <w:fldChar w:fldCharType="begin"/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instrText xml:space="preserve"> HYPERLINK \l _Toc1254957753 </w:instrTex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fldChar w:fldCharType="separate"/>
      </w:r>
      <w:r>
        <w:rPr>
          <w:rFonts w:hint="default" w:ascii="Times New Roman" w:hAnsi="Times New Roman" w:eastAsia="宋体" w:cs="Times New Roman"/>
          <w:sz w:val="24"/>
          <w:szCs w:val="24"/>
          <w:highlight w:val="none"/>
        </w:rPr>
        <w:t>4.1 结构及功能</w: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ab/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fldChar w:fldCharType="begin"/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instrText xml:space="preserve"> PAGEREF _Toc1254957753 \h </w:instrTex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fldChar w:fldCharType="separate"/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>2</w: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fldChar w:fldCharType="end"/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fldChar w:fldCharType="end"/>
      </w:r>
    </w:p>
    <w:p>
      <w:pPr>
        <w:pStyle w:val="41"/>
        <w:tabs>
          <w:tab w:val="right" w:leader="dot" w:pos="9258"/>
          <w:tab w:val="clear" w:pos="9248"/>
        </w:tabs>
        <w:spacing w:line="360" w:lineRule="auto"/>
        <w:ind w:left="0" w:leftChars="0" w:firstLine="720" w:firstLineChars="300"/>
        <w:rPr>
          <w:rFonts w:hint="default" w:ascii="Times New Roman" w:hAnsi="Times New Roman" w:cs="Times New Roman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sz w:val="24"/>
          <w:szCs w:val="24"/>
          <w:highlight w:val="none"/>
        </w:rPr>
        <w:fldChar w:fldCharType="begin"/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instrText xml:space="preserve"> HYPERLINK \l _Toc1638057484 </w:instrTex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fldChar w:fldCharType="separate"/>
      </w:r>
      <w:r>
        <w:rPr>
          <w:rFonts w:hint="default" w:ascii="Times New Roman" w:hAnsi="Times New Roman" w:eastAsia="宋体" w:cs="Times New Roman"/>
          <w:sz w:val="24"/>
          <w:szCs w:val="24"/>
          <w:highlight w:val="none"/>
        </w:rPr>
        <w:t>4.2 分类</w: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ab/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fldChar w:fldCharType="begin"/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instrText xml:space="preserve"> PAGEREF _Toc1638057484 \h </w:instrTex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fldChar w:fldCharType="separate"/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>3</w: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fldChar w:fldCharType="end"/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fldChar w:fldCharType="end"/>
      </w:r>
    </w:p>
    <w:p>
      <w:pPr>
        <w:pStyle w:val="27"/>
        <w:tabs>
          <w:tab w:val="right" w:leader="dot" w:pos="9258"/>
          <w:tab w:val="clear" w:pos="1276"/>
          <w:tab w:val="clear" w:pos="9248"/>
        </w:tabs>
        <w:spacing w:line="360" w:lineRule="auto"/>
        <w:rPr>
          <w:rFonts w:hint="default" w:ascii="Times New Roman" w:hAnsi="Times New Roman" w:cs="Times New Roman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sz w:val="24"/>
          <w:szCs w:val="24"/>
          <w:highlight w:val="none"/>
        </w:rPr>
        <w:fldChar w:fldCharType="begin"/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instrText xml:space="preserve"> HYPERLINK \l _Toc91779048 </w:instrTex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fldChar w:fldCharType="separate"/>
      </w:r>
      <w:r>
        <w:rPr>
          <w:rFonts w:hint="default" w:ascii="Times New Roman" w:hAnsi="Times New Roman" w:eastAsia="黑体" w:cs="Times New Roman"/>
          <w:sz w:val="24"/>
          <w:szCs w:val="24"/>
          <w:highlight w:val="none"/>
        </w:rPr>
        <w:t xml:space="preserve">5 </w: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>计量特性</w: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ab/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fldChar w:fldCharType="begin"/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instrText xml:space="preserve"> PAGEREF _Toc91779048 \h </w:instrTex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fldChar w:fldCharType="separate"/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>3</w: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fldChar w:fldCharType="end"/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fldChar w:fldCharType="end"/>
      </w:r>
    </w:p>
    <w:p>
      <w:pPr>
        <w:pStyle w:val="27"/>
        <w:tabs>
          <w:tab w:val="right" w:leader="dot" w:pos="9258"/>
          <w:tab w:val="clear" w:pos="1276"/>
          <w:tab w:val="clear" w:pos="9248"/>
        </w:tabs>
        <w:spacing w:line="360" w:lineRule="auto"/>
        <w:rPr>
          <w:rFonts w:hint="default" w:ascii="Times New Roman" w:hAnsi="Times New Roman" w:cs="Times New Roman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sz w:val="24"/>
          <w:szCs w:val="24"/>
          <w:highlight w:val="none"/>
        </w:rPr>
        <w:fldChar w:fldCharType="begin"/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instrText xml:space="preserve"> HYPERLINK \l _Toc637201190 </w:instrTex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fldChar w:fldCharType="separate"/>
      </w:r>
      <w:r>
        <w:rPr>
          <w:rFonts w:hint="default" w:ascii="Times New Roman" w:hAnsi="Times New Roman" w:eastAsia="黑体" w:cs="Times New Roman"/>
          <w:sz w:val="24"/>
          <w:szCs w:val="24"/>
          <w:highlight w:val="none"/>
        </w:rPr>
        <w:t xml:space="preserve">6 </w:t>
      </w:r>
      <w:r>
        <w:rPr>
          <w:rFonts w:hint="default" w:ascii="Times New Roman" w:hAnsi="Times New Roman" w:eastAsia="宋体" w:cs="Times New Roman"/>
          <w:sz w:val="24"/>
          <w:szCs w:val="24"/>
          <w:highlight w:val="none"/>
        </w:rPr>
        <w:t>校准条件</w: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ab/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fldChar w:fldCharType="begin"/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instrText xml:space="preserve"> PAGEREF _Toc637201190 \h </w:instrTex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fldChar w:fldCharType="separate"/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>4</w: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fldChar w:fldCharType="end"/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fldChar w:fldCharType="end"/>
      </w:r>
    </w:p>
    <w:p>
      <w:pPr>
        <w:pStyle w:val="41"/>
        <w:tabs>
          <w:tab w:val="right" w:leader="dot" w:pos="9258"/>
          <w:tab w:val="clear" w:pos="9248"/>
        </w:tabs>
        <w:spacing w:line="360" w:lineRule="auto"/>
        <w:ind w:left="0" w:leftChars="0" w:firstLine="720" w:firstLineChars="300"/>
        <w:rPr>
          <w:rFonts w:hint="default" w:ascii="Times New Roman" w:hAnsi="Times New Roman" w:cs="Times New Roman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sz w:val="24"/>
          <w:szCs w:val="24"/>
          <w:highlight w:val="none"/>
        </w:rPr>
        <w:fldChar w:fldCharType="begin"/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instrText xml:space="preserve"> HYPERLINK \l _Toc2086936388 </w:instrTex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fldChar w:fldCharType="separate"/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>6.1 环境条件</w: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ab/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fldChar w:fldCharType="begin"/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instrText xml:space="preserve"> PAGEREF _Toc2086936388 \h </w:instrTex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fldChar w:fldCharType="separate"/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>4</w: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fldChar w:fldCharType="end"/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fldChar w:fldCharType="end"/>
      </w:r>
    </w:p>
    <w:p>
      <w:pPr>
        <w:pStyle w:val="41"/>
        <w:tabs>
          <w:tab w:val="right" w:leader="dot" w:pos="9258"/>
          <w:tab w:val="clear" w:pos="9248"/>
        </w:tabs>
        <w:spacing w:line="360" w:lineRule="auto"/>
        <w:ind w:left="0" w:leftChars="0" w:firstLine="720" w:firstLineChars="300"/>
        <w:rPr>
          <w:rFonts w:hint="default" w:ascii="Times New Roman" w:hAnsi="Times New Roman" w:cs="Times New Roman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sz w:val="24"/>
          <w:szCs w:val="24"/>
          <w:highlight w:val="none"/>
        </w:rPr>
        <w:fldChar w:fldCharType="begin"/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instrText xml:space="preserve"> HYPERLINK \l _Toc289466665 </w:instrTex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fldChar w:fldCharType="separate"/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>6.2 测量标准及其他设备</w: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ab/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fldChar w:fldCharType="begin"/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instrText xml:space="preserve"> PAGEREF _Toc289466665 \h </w:instrTex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fldChar w:fldCharType="separate"/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>4</w: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fldChar w:fldCharType="end"/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fldChar w:fldCharType="end"/>
      </w:r>
    </w:p>
    <w:p>
      <w:pPr>
        <w:pStyle w:val="27"/>
        <w:tabs>
          <w:tab w:val="right" w:leader="dot" w:pos="9258"/>
          <w:tab w:val="clear" w:pos="1276"/>
          <w:tab w:val="clear" w:pos="9248"/>
        </w:tabs>
        <w:spacing w:line="360" w:lineRule="auto"/>
        <w:rPr>
          <w:rFonts w:hint="default" w:ascii="Times New Roman" w:hAnsi="Times New Roman" w:cs="Times New Roman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sz w:val="24"/>
          <w:szCs w:val="24"/>
          <w:highlight w:val="none"/>
        </w:rPr>
        <w:fldChar w:fldCharType="begin"/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instrText xml:space="preserve"> HYPERLINK \l _Toc1015778200 </w:instrTex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fldChar w:fldCharType="separate"/>
      </w:r>
      <w:r>
        <w:rPr>
          <w:rFonts w:hint="default" w:ascii="Times New Roman" w:hAnsi="Times New Roman" w:eastAsia="黑体" w:cs="Times New Roman"/>
          <w:sz w:val="24"/>
          <w:szCs w:val="24"/>
          <w:highlight w:val="none"/>
        </w:rPr>
        <w:t xml:space="preserve">7 </w:t>
      </w:r>
      <w:r>
        <w:rPr>
          <w:rFonts w:hint="default" w:ascii="Times New Roman" w:hAnsi="Times New Roman" w:eastAsia="宋体" w:cs="Times New Roman"/>
          <w:sz w:val="24"/>
          <w:szCs w:val="24"/>
          <w:highlight w:val="none"/>
        </w:rPr>
        <w:t>校准项目和校准方法</w: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ab/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fldChar w:fldCharType="begin"/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instrText xml:space="preserve"> PAGEREF _Toc1015778200 \h </w:instrTex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fldChar w:fldCharType="separate"/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>5</w: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fldChar w:fldCharType="end"/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fldChar w:fldCharType="end"/>
      </w:r>
    </w:p>
    <w:p>
      <w:pPr>
        <w:pStyle w:val="41"/>
        <w:tabs>
          <w:tab w:val="right" w:leader="dot" w:pos="9258"/>
          <w:tab w:val="clear" w:pos="9248"/>
        </w:tabs>
        <w:spacing w:line="360" w:lineRule="auto"/>
        <w:ind w:left="0" w:leftChars="0" w:firstLine="720" w:firstLineChars="300"/>
        <w:rPr>
          <w:rFonts w:hint="default" w:ascii="Times New Roman" w:hAnsi="Times New Roman" w:cs="Times New Roman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sz w:val="24"/>
          <w:szCs w:val="24"/>
          <w:highlight w:val="none"/>
        </w:rPr>
        <w:fldChar w:fldCharType="begin"/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instrText xml:space="preserve"> HYPERLINK \l _Toc1836697397 </w:instrTex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fldChar w:fldCharType="separate"/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>7.1 校准项目</w: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ab/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fldChar w:fldCharType="begin"/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instrText xml:space="preserve"> PAGEREF _Toc1836697397 \h </w:instrTex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fldChar w:fldCharType="separate"/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>5</w: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fldChar w:fldCharType="end"/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fldChar w:fldCharType="end"/>
      </w:r>
    </w:p>
    <w:p>
      <w:pPr>
        <w:pStyle w:val="41"/>
        <w:tabs>
          <w:tab w:val="right" w:leader="dot" w:pos="9258"/>
          <w:tab w:val="clear" w:pos="9248"/>
        </w:tabs>
        <w:spacing w:line="360" w:lineRule="auto"/>
        <w:ind w:left="0" w:leftChars="0" w:firstLine="720" w:firstLineChars="300"/>
        <w:rPr>
          <w:rFonts w:hint="default" w:ascii="Times New Roman" w:hAnsi="Times New Roman" w:cs="Times New Roman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sz w:val="24"/>
          <w:szCs w:val="24"/>
          <w:highlight w:val="none"/>
        </w:rPr>
        <w:fldChar w:fldCharType="begin"/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instrText xml:space="preserve"> HYPERLINK \l _Toc1443209401 </w:instrTex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fldChar w:fldCharType="separate"/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>7.2 校准方法</w: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ab/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fldChar w:fldCharType="begin"/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instrText xml:space="preserve"> PAGEREF _Toc1443209401 \h </w:instrTex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fldChar w:fldCharType="separate"/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>5</w: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fldChar w:fldCharType="end"/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fldChar w:fldCharType="end"/>
      </w:r>
    </w:p>
    <w:p>
      <w:pPr>
        <w:pStyle w:val="27"/>
        <w:tabs>
          <w:tab w:val="right" w:leader="dot" w:pos="9258"/>
          <w:tab w:val="clear" w:pos="1276"/>
          <w:tab w:val="clear" w:pos="9248"/>
        </w:tabs>
        <w:spacing w:line="360" w:lineRule="auto"/>
        <w:rPr>
          <w:rFonts w:hint="default" w:ascii="Times New Roman" w:hAnsi="Times New Roman" w:cs="Times New Roman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sz w:val="24"/>
          <w:szCs w:val="24"/>
          <w:highlight w:val="none"/>
        </w:rPr>
        <w:fldChar w:fldCharType="begin"/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instrText xml:space="preserve"> HYPERLINK \l _Toc192609742 </w:instrTex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fldChar w:fldCharType="separate"/>
      </w:r>
      <w:r>
        <w:rPr>
          <w:rFonts w:hint="default" w:ascii="Times New Roman" w:hAnsi="Times New Roman" w:eastAsia="黑体" w:cs="Times New Roman"/>
          <w:sz w:val="24"/>
          <w:szCs w:val="24"/>
          <w:highlight w:val="none"/>
        </w:rPr>
        <w:t xml:space="preserve">8 </w:t>
      </w:r>
      <w:r>
        <w:rPr>
          <w:rFonts w:hint="default" w:ascii="Times New Roman" w:hAnsi="Times New Roman" w:eastAsia="宋体" w:cs="Times New Roman"/>
          <w:sz w:val="24"/>
          <w:szCs w:val="24"/>
          <w:highlight w:val="none"/>
        </w:rPr>
        <w:t>校准结果表达</w: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ab/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fldChar w:fldCharType="begin"/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instrText xml:space="preserve"> PAGEREF _Toc192609742 \h </w:instrTex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fldChar w:fldCharType="separate"/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>10</w: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fldChar w:fldCharType="end"/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fldChar w:fldCharType="end"/>
      </w:r>
    </w:p>
    <w:p>
      <w:pPr>
        <w:pStyle w:val="27"/>
        <w:tabs>
          <w:tab w:val="right" w:leader="dot" w:pos="9258"/>
          <w:tab w:val="clear" w:pos="1276"/>
          <w:tab w:val="clear" w:pos="9248"/>
        </w:tabs>
        <w:spacing w:line="360" w:lineRule="auto"/>
        <w:rPr>
          <w:rFonts w:hint="default" w:ascii="Times New Roman" w:hAnsi="Times New Roman" w:cs="Times New Roman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sz w:val="24"/>
          <w:szCs w:val="24"/>
          <w:highlight w:val="none"/>
        </w:rPr>
        <w:fldChar w:fldCharType="begin"/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instrText xml:space="preserve"> HYPERLINK \l _Toc934077765 </w:instrTex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fldChar w:fldCharType="separate"/>
      </w:r>
      <w:r>
        <w:rPr>
          <w:rFonts w:hint="default" w:ascii="Times New Roman" w:hAnsi="Times New Roman" w:eastAsia="黑体" w:cs="Times New Roman"/>
          <w:sz w:val="24"/>
          <w:szCs w:val="24"/>
          <w:highlight w:val="none"/>
        </w:rPr>
        <w:t xml:space="preserve">9 </w:t>
      </w:r>
      <w:r>
        <w:rPr>
          <w:rFonts w:hint="default" w:ascii="Times New Roman" w:hAnsi="Times New Roman" w:eastAsia="宋体" w:cs="Times New Roman"/>
          <w:sz w:val="24"/>
          <w:szCs w:val="24"/>
          <w:highlight w:val="none"/>
        </w:rPr>
        <w:t>复校时间间隔</w: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ab/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fldChar w:fldCharType="begin"/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instrText xml:space="preserve"> PAGEREF _Toc934077765 \h </w:instrTex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fldChar w:fldCharType="separate"/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>11</w: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fldChar w:fldCharType="end"/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fldChar w:fldCharType="end"/>
      </w:r>
    </w:p>
    <w:p>
      <w:pPr>
        <w:pStyle w:val="27"/>
        <w:tabs>
          <w:tab w:val="right" w:leader="dot" w:pos="9258"/>
          <w:tab w:val="clear" w:pos="1276"/>
          <w:tab w:val="clear" w:pos="9248"/>
        </w:tabs>
        <w:spacing w:line="360" w:lineRule="auto"/>
        <w:rPr>
          <w:rFonts w:hint="default" w:ascii="Times New Roman" w:hAnsi="Times New Roman" w:cs="Times New Roman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sz w:val="24"/>
          <w:szCs w:val="24"/>
          <w:highlight w:val="none"/>
        </w:rPr>
        <w:fldChar w:fldCharType="begin"/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instrText xml:space="preserve"> HYPERLINK \l _Toc939536785 </w:instrTex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fldChar w:fldCharType="separate"/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>附录</w:t>
      </w:r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CN"/>
        </w:rPr>
        <w:t>A</w:t>
      </w:r>
      <w:r>
        <w:rPr>
          <w:rFonts w:hint="default" w:ascii="Times New Roman" w:hAnsi="Times New Roman" w:cs="Times New Roman"/>
          <w:sz w:val="24"/>
          <w:szCs w:val="24"/>
          <w:highlight w:val="none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>燃气流量计体积修正仪的校准原始记录参考格式</w: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ab/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fldChar w:fldCharType="begin"/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instrText xml:space="preserve"> PAGEREF _Toc939536785 \h </w:instrTex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fldChar w:fldCharType="separate"/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>12</w: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fldChar w:fldCharType="end"/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fldChar w:fldCharType="end"/>
      </w:r>
    </w:p>
    <w:p>
      <w:pPr>
        <w:pStyle w:val="27"/>
        <w:tabs>
          <w:tab w:val="right" w:leader="dot" w:pos="9258"/>
          <w:tab w:val="clear" w:pos="1276"/>
          <w:tab w:val="clear" w:pos="9248"/>
        </w:tabs>
        <w:spacing w:line="360" w:lineRule="auto"/>
        <w:rPr>
          <w:rFonts w:hint="default" w:ascii="Times New Roman" w:hAnsi="Times New Roman" w:cs="Times New Roman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sz w:val="24"/>
          <w:szCs w:val="24"/>
          <w:highlight w:val="none"/>
        </w:rPr>
        <w:fldChar w:fldCharType="begin"/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instrText xml:space="preserve"> HYPERLINK \l _Toc1241334735 </w:instrTex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fldChar w:fldCharType="separate"/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>附录</w:t>
      </w:r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CN"/>
        </w:rPr>
        <w:t>B</w:t>
      </w:r>
      <w:r>
        <w:rPr>
          <w:rFonts w:hint="default" w:ascii="Times New Roman" w:hAnsi="Times New Roman" w:cs="Times New Roman"/>
          <w:sz w:val="24"/>
          <w:szCs w:val="24"/>
          <w:highlight w:val="none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>燃气流量计体积修正仪校准证书内页参考格式</w: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ab/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fldChar w:fldCharType="begin"/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instrText xml:space="preserve"> PAGEREF _Toc1241334735 \h </w:instrTex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fldChar w:fldCharType="separate"/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>16</w: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fldChar w:fldCharType="end"/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fldChar w:fldCharType="end"/>
      </w:r>
    </w:p>
    <w:p>
      <w:pPr>
        <w:pStyle w:val="27"/>
        <w:tabs>
          <w:tab w:val="right" w:leader="dot" w:pos="9258"/>
          <w:tab w:val="clear" w:pos="1276"/>
          <w:tab w:val="clear" w:pos="9248"/>
        </w:tabs>
        <w:spacing w:line="360" w:lineRule="auto"/>
        <w:rPr>
          <w:rFonts w:hint="default" w:ascii="Times New Roman" w:hAnsi="Times New Roman" w:cs="Times New Roman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sz w:val="24"/>
          <w:szCs w:val="24"/>
          <w:highlight w:val="none"/>
        </w:rPr>
        <w:fldChar w:fldCharType="begin"/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instrText xml:space="preserve"> HYPERLINK \l _Toc831470040 </w:instrTex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fldChar w:fldCharType="separate"/>
      </w:r>
      <w:r>
        <w:rPr>
          <w:rFonts w:hint="default" w:ascii="Times New Roman" w:hAnsi="Times New Roman" w:cs="Times New Roman"/>
          <w:bCs/>
          <w:sz w:val="24"/>
          <w:szCs w:val="24"/>
          <w:highlight w:val="none"/>
        </w:rPr>
        <w:t>附录</w:t>
      </w:r>
      <w:r>
        <w:rPr>
          <w:rFonts w:hint="default" w:ascii="Times New Roman" w:hAnsi="Times New Roman" w:cs="Times New Roman"/>
          <w:bCs/>
          <w:sz w:val="24"/>
          <w:szCs w:val="24"/>
          <w:highlight w:val="none"/>
          <w:lang w:val="en-US" w:eastAsia="zh-CN"/>
        </w:rPr>
        <w:t>C</w:t>
      </w:r>
      <w:r>
        <w:rPr>
          <w:rFonts w:hint="default" w:ascii="Times New Roman" w:hAnsi="Times New Roman" w:cs="Times New Roman"/>
          <w:bCs/>
          <w:sz w:val="24"/>
          <w:szCs w:val="24"/>
          <w:highlight w:val="none"/>
          <w:lang w:eastAsia="zh-CN"/>
        </w:rPr>
        <w:t xml:space="preserve"> </w:t>
      </w:r>
      <w:r>
        <w:rPr>
          <w:rFonts w:hint="default" w:ascii="Times New Roman" w:hAnsi="Times New Roman" w:cs="Times New Roman"/>
          <w:bCs/>
          <w:sz w:val="24"/>
          <w:szCs w:val="24"/>
          <w:highlight w:val="none"/>
          <w:lang w:val="en-US" w:eastAsia="zh-CN"/>
        </w:rPr>
        <w:t>体积修正仪的不确定度评定示例</w: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ab/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fldChar w:fldCharType="begin"/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instrText xml:space="preserve"> PAGEREF _Toc831470040 \h </w:instrTex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fldChar w:fldCharType="separate"/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>17</w: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fldChar w:fldCharType="end"/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fldChar w:fldCharType="end"/>
      </w:r>
    </w:p>
    <w:p>
      <w:pPr>
        <w:pStyle w:val="27"/>
        <w:tabs>
          <w:tab w:val="right" w:leader="dot" w:pos="9258"/>
          <w:tab w:val="clear" w:pos="1276"/>
          <w:tab w:val="clear" w:pos="9248"/>
        </w:tabs>
        <w:spacing w:line="360" w:lineRule="auto"/>
        <w:rPr>
          <w:rFonts w:hint="default" w:ascii="Times New Roman" w:hAnsi="Times New Roman" w:cs="Times New Roman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sz w:val="24"/>
          <w:szCs w:val="24"/>
          <w:highlight w:val="none"/>
        </w:rPr>
        <w:fldChar w:fldCharType="begin"/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instrText xml:space="preserve"> HYPERLINK \l _Toc2080718297 </w:instrTex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fldChar w:fldCharType="separate"/>
      </w:r>
      <w:r>
        <w:rPr>
          <w:rFonts w:hint="default" w:ascii="Times New Roman" w:hAnsi="Times New Roman" w:cs="Times New Roman"/>
          <w:bCs/>
          <w:sz w:val="24"/>
          <w:szCs w:val="24"/>
          <w:highlight w:val="none"/>
          <w:lang w:val="en-US" w:eastAsia="zh-CN"/>
        </w:rPr>
        <w:t xml:space="preserve">C.1 </w:t>
      </w:r>
      <w:r>
        <w:rPr>
          <w:rFonts w:hint="default" w:ascii="Times New Roman" w:hAnsi="Times New Roman" w:cs="Times New Roman"/>
          <w:bCs/>
          <w:sz w:val="24"/>
          <w:szCs w:val="24"/>
          <w:highlight w:val="none"/>
        </w:rPr>
        <w:t>温度误差</w:t>
      </w:r>
      <w:r>
        <w:rPr>
          <w:rFonts w:hint="default" w:ascii="Times New Roman" w:hAnsi="Times New Roman" w:cs="Times New Roman"/>
          <w:bCs/>
          <w:sz w:val="24"/>
          <w:szCs w:val="24"/>
          <w:highlight w:val="none"/>
          <w:lang w:val="en-US" w:eastAsia="zh-Hans"/>
        </w:rPr>
        <w:t>校准</w:t>
      </w:r>
      <w:r>
        <w:rPr>
          <w:rFonts w:hint="default" w:ascii="Times New Roman" w:hAnsi="Times New Roman" w:cs="Times New Roman"/>
          <w:bCs/>
          <w:sz w:val="24"/>
          <w:szCs w:val="24"/>
          <w:highlight w:val="none"/>
        </w:rPr>
        <w:t>结果的不确定度评定</w: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ab/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fldChar w:fldCharType="begin"/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instrText xml:space="preserve"> PAGEREF _Toc2080718297 \h </w:instrTex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fldChar w:fldCharType="separate"/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>17</w: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fldChar w:fldCharType="end"/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fldChar w:fldCharType="end"/>
      </w:r>
    </w:p>
    <w:p>
      <w:pPr>
        <w:pStyle w:val="27"/>
        <w:tabs>
          <w:tab w:val="right" w:leader="dot" w:pos="9258"/>
          <w:tab w:val="clear" w:pos="1276"/>
          <w:tab w:val="clear" w:pos="9248"/>
        </w:tabs>
        <w:spacing w:line="360" w:lineRule="auto"/>
        <w:rPr>
          <w:rFonts w:hint="default" w:ascii="Times New Roman" w:hAnsi="Times New Roman" w:cs="Times New Roman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sz w:val="24"/>
          <w:szCs w:val="24"/>
          <w:highlight w:val="none"/>
        </w:rPr>
        <w:fldChar w:fldCharType="begin"/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instrText xml:space="preserve"> HYPERLINK \l _Toc1008709931 </w:instrTex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fldChar w:fldCharType="separate"/>
      </w:r>
      <w:r>
        <w:rPr>
          <w:rFonts w:hint="default" w:ascii="Times New Roman" w:hAnsi="Times New Roman" w:cs="Times New Roman"/>
          <w:bCs/>
          <w:sz w:val="24"/>
          <w:szCs w:val="24"/>
          <w:highlight w:val="none"/>
          <w:lang w:val="en-US" w:eastAsia="zh-CN"/>
        </w:rPr>
        <w:t>C.2 压力误差</w:t>
      </w:r>
      <w:r>
        <w:rPr>
          <w:rFonts w:hint="default" w:ascii="Times New Roman" w:hAnsi="Times New Roman" w:cs="Times New Roman"/>
          <w:bCs/>
          <w:sz w:val="24"/>
          <w:szCs w:val="24"/>
          <w:highlight w:val="none"/>
          <w:lang w:val="en-US" w:eastAsia="zh-Hans"/>
        </w:rPr>
        <w:t>校准</w:t>
      </w:r>
      <w:r>
        <w:rPr>
          <w:rFonts w:hint="default" w:ascii="Times New Roman" w:hAnsi="Times New Roman" w:cs="Times New Roman"/>
          <w:bCs/>
          <w:sz w:val="24"/>
          <w:szCs w:val="24"/>
          <w:highlight w:val="none"/>
          <w:lang w:val="en-US" w:eastAsia="zh-CN"/>
        </w:rPr>
        <w:t>结果的不确定度评定</w: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ab/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fldChar w:fldCharType="begin"/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instrText xml:space="preserve"> PAGEREF _Toc1008709931 \h </w:instrTex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fldChar w:fldCharType="separate"/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>19</w: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fldChar w:fldCharType="end"/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fldChar w:fldCharType="end"/>
      </w:r>
    </w:p>
    <w:p>
      <w:pPr>
        <w:pStyle w:val="27"/>
        <w:tabs>
          <w:tab w:val="right" w:leader="dot" w:pos="9258"/>
          <w:tab w:val="clear" w:pos="1276"/>
          <w:tab w:val="clear" w:pos="9248"/>
        </w:tabs>
        <w:spacing w:line="360" w:lineRule="auto"/>
        <w:rPr>
          <w:rFonts w:hint="default" w:ascii="Times New Roman" w:hAnsi="Times New Roman" w:cs="Times New Roman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sz w:val="24"/>
          <w:szCs w:val="24"/>
          <w:highlight w:val="none"/>
        </w:rPr>
        <w:fldChar w:fldCharType="begin"/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instrText xml:space="preserve"> HYPERLINK \l _Toc1151900899 </w:instrTex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fldChar w:fldCharType="separate"/>
      </w:r>
      <w:r>
        <w:rPr>
          <w:rFonts w:hint="default" w:ascii="Times New Roman" w:hAnsi="Times New Roman" w:cs="Times New Roman"/>
          <w:bCs/>
          <w:sz w:val="24"/>
          <w:szCs w:val="24"/>
          <w:highlight w:val="none"/>
          <w:lang w:val="en-US" w:eastAsia="zh-CN"/>
        </w:rPr>
        <w:t xml:space="preserve">C.3 </w:t>
      </w:r>
      <w:r>
        <w:rPr>
          <w:rFonts w:hint="default" w:ascii="Times New Roman" w:hAnsi="Times New Roman" w:cs="Times New Roman"/>
          <w:bCs/>
          <w:sz w:val="24"/>
          <w:szCs w:val="24"/>
          <w:highlight w:val="none"/>
          <w:lang w:val="en-US" w:eastAsia="zh-Hans"/>
        </w:rPr>
        <w:t>主示值误差为转换系数误差时</w:t>
      </w:r>
      <w:r>
        <w:rPr>
          <w:rFonts w:hint="default" w:ascii="Times New Roman" w:hAnsi="Times New Roman" w:cs="Times New Roman"/>
          <w:bCs/>
          <w:sz w:val="24"/>
          <w:szCs w:val="24"/>
          <w:highlight w:val="none"/>
          <w:lang w:eastAsia="zh-Hans"/>
        </w:rPr>
        <w:t>，</w:t>
      </w:r>
      <w:r>
        <w:rPr>
          <w:rFonts w:hint="default" w:ascii="Times New Roman" w:hAnsi="Times New Roman" w:cs="Times New Roman"/>
          <w:bCs/>
          <w:sz w:val="24"/>
          <w:szCs w:val="24"/>
          <w:highlight w:val="none"/>
          <w:lang w:val="en-US" w:eastAsia="zh-CN"/>
        </w:rPr>
        <w:t>积算误差</w:t>
      </w:r>
      <w:r>
        <w:rPr>
          <w:rFonts w:hint="default" w:ascii="Times New Roman" w:hAnsi="Times New Roman" w:cs="Times New Roman"/>
          <w:bCs/>
          <w:sz w:val="24"/>
          <w:szCs w:val="24"/>
          <w:highlight w:val="none"/>
          <w:lang w:val="en-US" w:eastAsia="zh-Hans"/>
        </w:rPr>
        <w:t>校准</w:t>
      </w:r>
      <w:r>
        <w:rPr>
          <w:rFonts w:hint="default" w:ascii="Times New Roman" w:hAnsi="Times New Roman" w:cs="Times New Roman"/>
          <w:bCs/>
          <w:sz w:val="24"/>
          <w:szCs w:val="24"/>
          <w:highlight w:val="none"/>
          <w:lang w:val="en-US" w:eastAsia="zh-CN"/>
        </w:rPr>
        <w:t>结果的不确定度评定</w: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ab/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fldChar w:fldCharType="begin"/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instrText xml:space="preserve"> PAGEREF _Toc1151900899 \h </w:instrTex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fldChar w:fldCharType="separate"/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>21</w: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fldChar w:fldCharType="end"/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fldChar w:fldCharType="end"/>
      </w:r>
    </w:p>
    <w:p>
      <w:pPr>
        <w:pStyle w:val="27"/>
        <w:tabs>
          <w:tab w:val="right" w:leader="dot" w:pos="9258"/>
          <w:tab w:val="clear" w:pos="1276"/>
          <w:tab w:val="clear" w:pos="9248"/>
        </w:tabs>
        <w:spacing w:line="360" w:lineRule="auto"/>
        <w:rPr>
          <w:rFonts w:hint="default" w:ascii="Times New Roman" w:hAnsi="Times New Roman" w:cs="Times New Roman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sz w:val="24"/>
          <w:szCs w:val="24"/>
          <w:highlight w:val="none"/>
        </w:rPr>
        <w:fldChar w:fldCharType="begin"/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instrText xml:space="preserve"> HYPERLINK \l _Toc433331788 </w:instrTex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fldChar w:fldCharType="separate"/>
      </w:r>
      <w:r>
        <w:rPr>
          <w:rFonts w:hint="default" w:ascii="Times New Roman" w:hAnsi="Times New Roman" w:cs="Times New Roman"/>
          <w:bCs/>
          <w:sz w:val="24"/>
          <w:szCs w:val="24"/>
          <w:highlight w:val="none"/>
          <w:lang w:val="en-US" w:eastAsia="zh-CN"/>
        </w:rPr>
        <w:t>C.4 转换系数误差</w:t>
      </w:r>
      <w:r>
        <w:rPr>
          <w:rFonts w:hint="default" w:ascii="Times New Roman" w:hAnsi="Times New Roman" w:cs="Times New Roman"/>
          <w:bCs/>
          <w:sz w:val="24"/>
          <w:szCs w:val="24"/>
          <w:highlight w:val="none"/>
          <w:lang w:val="en-US" w:eastAsia="zh-Hans"/>
        </w:rPr>
        <w:t>校准</w:t>
      </w:r>
      <w:r>
        <w:rPr>
          <w:rFonts w:hint="default" w:ascii="Times New Roman" w:hAnsi="Times New Roman" w:cs="Times New Roman"/>
          <w:bCs/>
          <w:sz w:val="24"/>
          <w:szCs w:val="24"/>
          <w:highlight w:val="none"/>
          <w:lang w:val="en-US" w:eastAsia="zh-CN"/>
        </w:rPr>
        <w:t>结果的不确定度评定</w: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ab/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fldChar w:fldCharType="begin"/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instrText xml:space="preserve"> PAGEREF _Toc433331788 \h </w:instrTex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fldChar w:fldCharType="separate"/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>26</w: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fldChar w:fldCharType="end"/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fldChar w:fldCharType="end"/>
      </w:r>
    </w:p>
    <w:p>
      <w:pPr>
        <w:pStyle w:val="27"/>
        <w:tabs>
          <w:tab w:val="right" w:leader="dot" w:pos="9258"/>
          <w:tab w:val="clear" w:pos="1276"/>
          <w:tab w:val="clear" w:pos="9248"/>
        </w:tabs>
        <w:spacing w:line="360" w:lineRule="auto"/>
        <w:rPr>
          <w:rFonts w:hint="default" w:ascii="Times New Roman" w:hAnsi="Times New Roman" w:cs="Times New Roman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sz w:val="24"/>
          <w:szCs w:val="24"/>
          <w:highlight w:val="none"/>
        </w:rPr>
        <w:fldChar w:fldCharType="begin"/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instrText xml:space="preserve"> HYPERLINK \l _Toc890313939 </w:instrTex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fldChar w:fldCharType="separate"/>
      </w:r>
      <w:r>
        <w:rPr>
          <w:rFonts w:hint="default" w:ascii="Times New Roman" w:hAnsi="Times New Roman" w:cs="Times New Roman"/>
          <w:bCs/>
          <w:sz w:val="24"/>
          <w:szCs w:val="24"/>
          <w:highlight w:val="none"/>
          <w:lang w:val="en-US" w:eastAsia="zh-CN"/>
        </w:rPr>
        <w:t>C.</w:t>
      </w:r>
      <w:r>
        <w:rPr>
          <w:rFonts w:hint="default" w:ascii="Times New Roman" w:hAnsi="Times New Roman" w:cs="Times New Roman"/>
          <w:bCs/>
          <w:sz w:val="24"/>
          <w:szCs w:val="24"/>
          <w:highlight w:val="none"/>
          <w:lang w:eastAsia="zh-CN"/>
        </w:rPr>
        <w:t>5</w:t>
      </w:r>
      <w:r>
        <w:rPr>
          <w:rFonts w:hint="default" w:ascii="Times New Roman" w:hAnsi="Times New Roman" w:cs="Times New Roman"/>
          <w:bCs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bCs/>
          <w:sz w:val="24"/>
          <w:szCs w:val="24"/>
          <w:highlight w:val="none"/>
          <w:lang w:val="en-US" w:eastAsia="zh-Hans"/>
        </w:rPr>
        <w:t>主示值误差为体积转换误差时</w:t>
      </w:r>
      <w:r>
        <w:rPr>
          <w:rFonts w:hint="default" w:ascii="Times New Roman" w:hAnsi="Times New Roman" w:cs="Times New Roman"/>
          <w:bCs/>
          <w:sz w:val="24"/>
          <w:szCs w:val="24"/>
          <w:highlight w:val="none"/>
          <w:lang w:eastAsia="zh-Hans"/>
        </w:rPr>
        <w:t>，</w:t>
      </w:r>
      <w:r>
        <w:rPr>
          <w:rFonts w:hint="default" w:ascii="Times New Roman" w:hAnsi="Times New Roman" w:cs="Times New Roman"/>
          <w:bCs/>
          <w:sz w:val="24"/>
          <w:szCs w:val="24"/>
          <w:highlight w:val="none"/>
          <w:lang w:val="en-US" w:eastAsia="zh-CN"/>
        </w:rPr>
        <w:t>积算误差</w:t>
      </w:r>
      <w:r>
        <w:rPr>
          <w:rFonts w:hint="default" w:ascii="Times New Roman" w:hAnsi="Times New Roman" w:cs="Times New Roman"/>
          <w:bCs/>
          <w:sz w:val="24"/>
          <w:szCs w:val="24"/>
          <w:highlight w:val="none"/>
          <w:lang w:val="en-US" w:eastAsia="zh-Hans"/>
        </w:rPr>
        <w:t>校准</w:t>
      </w:r>
      <w:r>
        <w:rPr>
          <w:rFonts w:hint="default" w:ascii="Times New Roman" w:hAnsi="Times New Roman" w:cs="Times New Roman"/>
          <w:bCs/>
          <w:sz w:val="24"/>
          <w:szCs w:val="24"/>
          <w:highlight w:val="none"/>
          <w:lang w:val="en-US" w:eastAsia="zh-CN"/>
        </w:rPr>
        <w:t>结果的不确定度评定</w: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ab/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fldChar w:fldCharType="begin"/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instrText xml:space="preserve"> PAGEREF _Toc890313939 \h </w:instrTex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fldChar w:fldCharType="separate"/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>29</w: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fldChar w:fldCharType="end"/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fldChar w:fldCharType="end"/>
      </w:r>
    </w:p>
    <w:p>
      <w:pPr>
        <w:pStyle w:val="27"/>
        <w:tabs>
          <w:tab w:val="right" w:leader="dot" w:pos="9258"/>
          <w:tab w:val="clear" w:pos="1276"/>
          <w:tab w:val="clear" w:pos="9248"/>
        </w:tabs>
        <w:spacing w:line="360" w:lineRule="auto"/>
        <w:rPr>
          <w:rFonts w:hint="default" w:ascii="Times New Roman" w:hAnsi="Times New Roman" w:cs="Times New Roman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sz w:val="24"/>
          <w:szCs w:val="24"/>
          <w:highlight w:val="none"/>
        </w:rPr>
        <w:fldChar w:fldCharType="begin"/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instrText xml:space="preserve"> HYPERLINK \l _Toc1987804124 </w:instrTex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fldChar w:fldCharType="separate"/>
      </w:r>
      <w:r>
        <w:rPr>
          <w:rFonts w:hint="default" w:ascii="Times New Roman" w:hAnsi="Times New Roman" w:cs="Times New Roman"/>
          <w:bCs/>
          <w:sz w:val="24"/>
          <w:szCs w:val="24"/>
          <w:highlight w:val="none"/>
          <w:lang w:val="en-US" w:eastAsia="zh-CN"/>
        </w:rPr>
        <w:t>C.</w:t>
      </w:r>
      <w:r>
        <w:rPr>
          <w:rFonts w:hint="default" w:ascii="Times New Roman" w:hAnsi="Times New Roman" w:cs="Times New Roman"/>
          <w:bCs/>
          <w:sz w:val="24"/>
          <w:szCs w:val="24"/>
          <w:highlight w:val="none"/>
          <w:lang w:eastAsia="zh-CN"/>
        </w:rPr>
        <w:t>6</w:t>
      </w:r>
      <w:r>
        <w:rPr>
          <w:rFonts w:hint="default" w:ascii="Times New Roman" w:hAnsi="Times New Roman" w:cs="Times New Roman"/>
          <w:bCs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bCs/>
          <w:sz w:val="24"/>
          <w:szCs w:val="24"/>
          <w:highlight w:val="none"/>
          <w:lang w:val="en-US" w:eastAsia="zh-Hans"/>
        </w:rPr>
        <w:t>体积</w:t>
      </w:r>
      <w:r>
        <w:rPr>
          <w:rFonts w:hint="default" w:ascii="Times New Roman" w:hAnsi="Times New Roman" w:cs="Times New Roman"/>
          <w:bCs/>
          <w:sz w:val="24"/>
          <w:szCs w:val="24"/>
          <w:highlight w:val="none"/>
          <w:lang w:val="en-US" w:eastAsia="zh-CN"/>
        </w:rPr>
        <w:t>转换误差</w:t>
      </w:r>
      <w:r>
        <w:rPr>
          <w:rFonts w:hint="default" w:ascii="Times New Roman" w:hAnsi="Times New Roman" w:cs="Times New Roman"/>
          <w:bCs/>
          <w:sz w:val="24"/>
          <w:szCs w:val="24"/>
          <w:highlight w:val="none"/>
          <w:lang w:val="en-US" w:eastAsia="zh-Hans"/>
        </w:rPr>
        <w:t>校准</w:t>
      </w:r>
      <w:r>
        <w:rPr>
          <w:rFonts w:hint="default" w:ascii="Times New Roman" w:hAnsi="Times New Roman" w:cs="Times New Roman"/>
          <w:bCs/>
          <w:sz w:val="24"/>
          <w:szCs w:val="24"/>
          <w:highlight w:val="none"/>
          <w:lang w:val="en-US" w:eastAsia="zh-CN"/>
        </w:rPr>
        <w:t>结果的不确定度评定</w: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ab/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fldChar w:fldCharType="begin"/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instrText xml:space="preserve"> PAGEREF _Toc1987804124 \h </w:instrTex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fldChar w:fldCharType="separate"/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>33</w: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fldChar w:fldCharType="end"/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fldChar w:fldCharType="end"/>
      </w:r>
    </w:p>
    <w:p>
      <w:pPr>
        <w:pStyle w:val="27"/>
        <w:tabs>
          <w:tab w:val="right" w:leader="dot" w:pos="9258"/>
          <w:tab w:val="clear" w:pos="1276"/>
          <w:tab w:val="clear" w:pos="9248"/>
        </w:tabs>
        <w:spacing w:line="360" w:lineRule="auto"/>
        <w:rPr>
          <w:rFonts w:hint="default" w:ascii="Times New Roman" w:hAnsi="Times New Roman" w:cs="Times New Roman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sz w:val="24"/>
          <w:szCs w:val="24"/>
          <w:highlight w:val="none"/>
        </w:rPr>
        <w:fldChar w:fldCharType="begin"/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instrText xml:space="preserve"> HYPERLINK \l _Toc620815689 </w:instrTex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fldChar w:fldCharType="separate"/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>参考文献</w: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ab/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fldChar w:fldCharType="begin"/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instrText xml:space="preserve"> PAGEREF _Toc620815689 \h </w:instrTex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fldChar w:fldCharType="separate"/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>38</w: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fldChar w:fldCharType="end"/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fldChar w:fldCharType="end"/>
      </w:r>
    </w:p>
    <w:p>
      <w:pPr>
        <w:rPr>
          <w:rFonts w:hint="default" w:ascii="Times New Roman" w:hAnsi="Times New Roman" w:cs="Times New Roman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sz w:val="24"/>
          <w:szCs w:val="24"/>
          <w:highlight w:val="none"/>
        </w:rPr>
        <w:br w:type="page"/>
      </w:r>
    </w:p>
    <w:p>
      <w:pPr>
        <w:rPr>
          <w:rFonts w:hint="default" w:ascii="Times New Roman" w:hAnsi="Times New Roman" w:cs="Times New Roman"/>
          <w:highlight w:val="none"/>
        </w:rPr>
      </w:pPr>
    </w:p>
    <w:p>
      <w:pPr>
        <w:keepNext w:val="0"/>
        <w:keepLines w:val="0"/>
        <w:pageBreakBefore w:val="0"/>
        <w:widowControl/>
        <w:tabs>
          <w:tab w:val="left" w:pos="426"/>
          <w:tab w:val="left" w:pos="1134"/>
          <w:tab w:val="right" w:leader="dot" w:pos="8505"/>
          <w:tab w:val="right" w:leader="dot" w:pos="878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default" w:ascii="Times New Roman" w:hAnsi="Times New Roman" w:cs="Times New Roman"/>
          <w:sz w:val="28"/>
          <w:szCs w:val="28"/>
          <w:highlight w:val="none"/>
        </w:rPr>
      </w:pPr>
      <w:r>
        <w:rPr>
          <w:rFonts w:hint="default" w:ascii="Times New Roman" w:hAnsi="Times New Roman" w:cs="Times New Roman"/>
          <w:sz w:val="24"/>
          <w:szCs w:val="24"/>
          <w:highlight w:val="none"/>
        </w:rPr>
        <w:fldChar w:fldCharType="end"/>
      </w:r>
      <w:bookmarkStart w:id="3" w:name="_Toc2117733709"/>
      <w:bookmarkStart w:id="4" w:name="_Toc484335414"/>
      <w:bookmarkStart w:id="5" w:name="_Toc484335162"/>
      <w:bookmarkStart w:id="6" w:name="_Toc484357996"/>
      <w:bookmarkStart w:id="7" w:name="OLE_LINK30"/>
      <w:r>
        <w:rPr>
          <w:rFonts w:hint="default" w:ascii="Times New Roman" w:hAnsi="Times New Roman" w:cs="Times New Roman"/>
          <w:sz w:val="28"/>
          <w:szCs w:val="28"/>
          <w:highlight w:val="none"/>
        </w:rPr>
        <w:t>引   言</w:t>
      </w:r>
      <w:bookmarkEnd w:id="0"/>
      <w:bookmarkEnd w:id="1"/>
      <w:bookmarkEnd w:id="3"/>
      <w:bookmarkEnd w:id="4"/>
      <w:bookmarkEnd w:id="5"/>
      <w:bookmarkEnd w:id="6"/>
    </w:p>
    <w:bookmarkEnd w:id="7"/>
    <w:p>
      <w:pPr>
        <w:spacing w:line="360" w:lineRule="auto"/>
        <w:ind w:firstLine="480" w:firstLineChars="200"/>
        <w:rPr>
          <w:rFonts w:hint="default" w:ascii="Times New Roman" w:hAnsi="Times New Roman" w:cs="Times New Roman"/>
          <w:sz w:val="24"/>
          <w:highlight w:val="none"/>
        </w:rPr>
      </w:pPr>
      <w:r>
        <w:rPr>
          <w:rFonts w:hint="default" w:ascii="Times New Roman" w:hAnsi="Times New Roman" w:cs="Times New Roman"/>
          <w:sz w:val="24"/>
          <w:highlight w:val="none"/>
        </w:rPr>
        <w:t>本规范依据国家计量技术规范JJF 1071《国家计量校准规范编写规则》进行编写。所用术语，除本规范专门定义外，均来源于JJF 1001《通用计量术语及定义》和JJF 1004《流量计量名词术语及定义》。以JJF 1059.1《测量不确定度评定与表示》作为本规范计算的基础依据。</w:t>
      </w:r>
    </w:p>
    <w:p>
      <w:pPr>
        <w:spacing w:line="360" w:lineRule="auto"/>
        <w:ind w:firstLine="480" w:firstLineChars="200"/>
        <w:rPr>
          <w:rFonts w:hint="default" w:ascii="Times New Roman" w:hAnsi="Times New Roman" w:cs="Times New Roman"/>
          <w:sz w:val="24"/>
          <w:highlight w:val="none"/>
        </w:rPr>
      </w:pPr>
      <w:r>
        <w:rPr>
          <w:rFonts w:hint="default" w:ascii="Times New Roman" w:hAnsi="Times New Roman" w:cs="Times New Roman"/>
          <w:sz w:val="24"/>
          <w:highlight w:val="none"/>
        </w:rPr>
        <w:t>本规范依据我国燃气流量计体积修正仪的使用和校准现状，参照GB/T 36242《燃气流量计体积修正仪》、GB/T 17747.1《天然气压缩因子的计算 第1部分：导论和指南》、GB/T 17747.2《天然气压缩因子的计算 第2部分：用摩尔组成进行计算》、GB/T 17747.3《天然气压缩因子的计算 第3部分：用物性值进行计算》、JJG 229《工业铂、铜热电阻检定规程》和JJG 875《数字压力计检定规程》进行编写。</w:t>
      </w:r>
    </w:p>
    <w:p>
      <w:pPr>
        <w:spacing w:line="360" w:lineRule="auto"/>
        <w:ind w:firstLine="480" w:firstLineChars="200"/>
        <w:rPr>
          <w:rFonts w:hint="default" w:ascii="Times New Roman" w:hAnsi="Times New Roman" w:cs="Times New Roman"/>
          <w:sz w:val="24"/>
          <w:highlight w:val="none"/>
        </w:rPr>
      </w:pPr>
      <w:r>
        <w:rPr>
          <w:rFonts w:hint="default" w:ascii="Times New Roman" w:hAnsi="Times New Roman" w:cs="Times New Roman"/>
          <w:sz w:val="24"/>
          <w:highlight w:val="none"/>
        </w:rPr>
        <w:t>本规范为首次发布。</w:t>
      </w:r>
    </w:p>
    <w:p>
      <w:pPr>
        <w:tabs>
          <w:tab w:val="left" w:pos="3885"/>
        </w:tabs>
        <w:outlineLvl w:val="0"/>
        <w:rPr>
          <w:rFonts w:hint="default" w:ascii="Times New Roman" w:hAnsi="Times New Roman" w:eastAsia="黑体" w:cs="Times New Roman"/>
          <w:sz w:val="32"/>
          <w:highlight w:val="none"/>
        </w:rPr>
      </w:pPr>
    </w:p>
    <w:p>
      <w:pPr>
        <w:tabs>
          <w:tab w:val="left" w:pos="3885"/>
        </w:tabs>
        <w:outlineLvl w:val="0"/>
        <w:rPr>
          <w:rFonts w:hint="default" w:ascii="Times New Roman" w:hAnsi="Times New Roman" w:eastAsia="黑体" w:cs="Times New Roman"/>
          <w:sz w:val="32"/>
          <w:highlight w:val="none"/>
        </w:rPr>
      </w:pPr>
    </w:p>
    <w:p>
      <w:pPr>
        <w:tabs>
          <w:tab w:val="left" w:pos="3885"/>
        </w:tabs>
        <w:outlineLvl w:val="0"/>
        <w:rPr>
          <w:rFonts w:hint="default" w:ascii="Times New Roman" w:hAnsi="Times New Roman" w:eastAsia="黑体" w:cs="Times New Roman"/>
          <w:sz w:val="32"/>
          <w:highlight w:val="none"/>
        </w:rPr>
      </w:pPr>
    </w:p>
    <w:p>
      <w:pPr>
        <w:tabs>
          <w:tab w:val="left" w:pos="3885"/>
        </w:tabs>
        <w:outlineLvl w:val="0"/>
        <w:rPr>
          <w:rFonts w:hint="default" w:ascii="Times New Roman" w:hAnsi="Times New Roman" w:eastAsia="黑体" w:cs="Times New Roman"/>
          <w:sz w:val="32"/>
          <w:highlight w:val="none"/>
        </w:rPr>
      </w:pPr>
    </w:p>
    <w:p>
      <w:pPr>
        <w:tabs>
          <w:tab w:val="left" w:pos="3885"/>
        </w:tabs>
        <w:outlineLvl w:val="0"/>
        <w:rPr>
          <w:rFonts w:hint="default" w:ascii="Times New Roman" w:hAnsi="Times New Roman" w:eastAsia="黑体" w:cs="Times New Roman"/>
          <w:sz w:val="32"/>
          <w:highlight w:val="none"/>
        </w:rPr>
      </w:pPr>
    </w:p>
    <w:p>
      <w:pPr>
        <w:tabs>
          <w:tab w:val="left" w:pos="3885"/>
        </w:tabs>
        <w:outlineLvl w:val="0"/>
        <w:rPr>
          <w:rFonts w:hint="default" w:ascii="Times New Roman" w:hAnsi="Times New Roman" w:eastAsia="黑体" w:cs="Times New Roman"/>
          <w:sz w:val="32"/>
          <w:highlight w:val="none"/>
        </w:rPr>
      </w:pPr>
    </w:p>
    <w:p>
      <w:pPr>
        <w:tabs>
          <w:tab w:val="left" w:pos="3885"/>
        </w:tabs>
        <w:outlineLvl w:val="0"/>
        <w:rPr>
          <w:rFonts w:hint="default" w:ascii="Times New Roman" w:hAnsi="Times New Roman" w:eastAsia="黑体" w:cs="Times New Roman"/>
          <w:sz w:val="32"/>
          <w:highlight w:val="none"/>
        </w:rPr>
        <w:sectPr>
          <w:footerReference r:id="rId13" w:type="default"/>
          <w:pgSz w:w="11906" w:h="16838"/>
          <w:pgMar w:top="1440" w:right="851" w:bottom="1440" w:left="1797" w:header="851" w:footer="992" w:gutter="0"/>
          <w:pgNumType w:fmt="upperRoman" w:start="1"/>
          <w:cols w:space="425" w:num="1"/>
          <w:docGrid w:type="lines" w:linePitch="312" w:charSpace="0"/>
        </w:sectPr>
      </w:pPr>
    </w:p>
    <w:p>
      <w:pPr>
        <w:tabs>
          <w:tab w:val="left" w:pos="3885"/>
        </w:tabs>
        <w:jc w:val="center"/>
        <w:outlineLvl w:val="0"/>
        <w:rPr>
          <w:rFonts w:hint="default" w:ascii="Times New Roman" w:hAnsi="Times New Roman" w:eastAsia="黑体" w:cs="Times New Roman"/>
          <w:color w:val="FF0000"/>
          <w:sz w:val="24"/>
          <w:highlight w:val="none"/>
        </w:rPr>
      </w:pPr>
      <w:bookmarkStart w:id="8" w:name="_Toc484332285"/>
      <w:r>
        <w:rPr>
          <w:rFonts w:hint="default" w:ascii="Times New Roman" w:hAnsi="Times New Roman" w:eastAsia="黑体" w:cs="Times New Roman"/>
          <w:sz w:val="32"/>
          <w:highlight w:val="none"/>
        </w:rPr>
        <w:t>燃气流量</w:t>
      </w:r>
      <w:bookmarkStart w:id="9" w:name="OLE_LINK29"/>
      <w:r>
        <w:rPr>
          <w:rFonts w:hint="default" w:ascii="Times New Roman" w:hAnsi="Times New Roman" w:eastAsia="黑体" w:cs="Times New Roman"/>
          <w:sz w:val="32"/>
          <w:highlight w:val="none"/>
        </w:rPr>
        <w:t>计</w:t>
      </w:r>
      <w:bookmarkEnd w:id="9"/>
      <w:r>
        <w:rPr>
          <w:rFonts w:hint="default" w:ascii="Times New Roman" w:hAnsi="Times New Roman" w:eastAsia="黑体" w:cs="Times New Roman"/>
          <w:sz w:val="32"/>
          <w:highlight w:val="none"/>
        </w:rPr>
        <w:t>体积修正仪校准规范</w:t>
      </w:r>
      <w:bookmarkEnd w:id="8"/>
    </w:p>
    <w:p>
      <w:pPr>
        <w:tabs>
          <w:tab w:val="left" w:pos="3885"/>
        </w:tabs>
        <w:rPr>
          <w:rFonts w:hint="default" w:ascii="Times New Roman" w:hAnsi="Times New Roman" w:eastAsia="黑体" w:cs="Times New Roman"/>
          <w:sz w:val="24"/>
          <w:highlight w:val="none"/>
        </w:rPr>
      </w:pPr>
    </w:p>
    <w:p>
      <w:pPr>
        <w:pStyle w:val="9"/>
        <w:numPr>
          <w:ilvl w:val="0"/>
          <w:numId w:val="4"/>
        </w:numPr>
        <w:tabs>
          <w:tab w:val="clear" w:pos="420"/>
        </w:tabs>
        <w:ind w:left="0" w:firstLine="0"/>
        <w:rPr>
          <w:rFonts w:hint="default" w:ascii="Times New Roman" w:hAnsi="Times New Roman" w:eastAsia="宋体" w:cs="Times New Roman"/>
          <w:b/>
          <w:highlight w:val="none"/>
        </w:rPr>
      </w:pPr>
      <w:bookmarkStart w:id="10" w:name="_Toc356481785"/>
      <w:bookmarkStart w:id="11" w:name="_Toc484335163"/>
      <w:bookmarkStart w:id="12" w:name="_Toc484335415"/>
      <w:bookmarkStart w:id="13" w:name="_Toc484357997"/>
      <w:r>
        <w:rPr>
          <w:rFonts w:hint="default" w:ascii="Times New Roman" w:hAnsi="Times New Roman" w:eastAsia="宋体" w:cs="Times New Roman"/>
          <w:b/>
          <w:highlight w:val="none"/>
        </w:rPr>
        <w:t>范围</w:t>
      </w:r>
      <w:bookmarkEnd w:id="10"/>
      <w:bookmarkEnd w:id="11"/>
      <w:bookmarkEnd w:id="12"/>
      <w:bookmarkEnd w:id="13"/>
    </w:p>
    <w:p>
      <w:pPr>
        <w:pStyle w:val="30"/>
        <w:spacing w:line="360" w:lineRule="auto"/>
        <w:ind w:firstLine="0"/>
        <w:rPr>
          <w:rFonts w:hint="default" w:ascii="Times New Roman" w:hAnsi="Times New Roman" w:cs="Times New Roman"/>
          <w:highlight w:val="none"/>
        </w:rPr>
      </w:pPr>
      <w:r>
        <w:rPr>
          <w:rFonts w:hint="default" w:ascii="Times New Roman" w:hAnsi="Times New Roman" w:cs="Times New Roman"/>
          <w:highlight w:val="none"/>
        </w:rPr>
        <w:t xml:space="preserve">    本规范适用于燃气流量计体积修正仪的校准。</w:t>
      </w:r>
    </w:p>
    <w:p>
      <w:pPr>
        <w:pStyle w:val="9"/>
        <w:numPr>
          <w:ilvl w:val="0"/>
          <w:numId w:val="4"/>
        </w:numPr>
        <w:tabs>
          <w:tab w:val="clear" w:pos="420"/>
        </w:tabs>
        <w:ind w:left="0" w:firstLine="0"/>
        <w:rPr>
          <w:rFonts w:hint="default" w:ascii="Times New Roman" w:hAnsi="Times New Roman" w:eastAsia="宋体" w:cs="Times New Roman"/>
          <w:b/>
          <w:highlight w:val="none"/>
        </w:rPr>
      </w:pPr>
      <w:bookmarkStart w:id="14" w:name="_Toc2057469012"/>
      <w:bookmarkStart w:id="15" w:name="_Toc484335164"/>
      <w:bookmarkStart w:id="16" w:name="_Toc484335416"/>
      <w:bookmarkStart w:id="17" w:name="_Toc484357998"/>
      <w:r>
        <w:rPr>
          <w:rFonts w:hint="default" w:ascii="Times New Roman" w:hAnsi="Times New Roman" w:eastAsia="宋体" w:cs="Times New Roman"/>
          <w:b/>
          <w:highlight w:val="none"/>
        </w:rPr>
        <w:t>引用文件</w:t>
      </w:r>
      <w:bookmarkEnd w:id="14"/>
      <w:bookmarkEnd w:id="15"/>
      <w:bookmarkEnd w:id="16"/>
      <w:bookmarkEnd w:id="17"/>
    </w:p>
    <w:p>
      <w:pPr>
        <w:spacing w:line="360" w:lineRule="auto"/>
        <w:ind w:firstLine="480" w:firstLineChars="200"/>
        <w:rPr>
          <w:rFonts w:hint="default" w:ascii="Times New Roman" w:hAnsi="Times New Roman" w:cs="Times New Roman"/>
          <w:sz w:val="24"/>
          <w:highlight w:val="none"/>
        </w:rPr>
      </w:pPr>
      <w:r>
        <w:rPr>
          <w:rFonts w:hint="default" w:ascii="Times New Roman" w:hAnsi="Times New Roman" w:cs="Times New Roman"/>
          <w:sz w:val="24"/>
          <w:highlight w:val="none"/>
        </w:rPr>
        <w:t>本规范引用了下列文件：</w:t>
      </w:r>
    </w:p>
    <w:p>
      <w:pPr>
        <w:spacing w:line="360" w:lineRule="auto"/>
        <w:ind w:firstLine="480" w:firstLineChars="200"/>
        <w:rPr>
          <w:rFonts w:hint="default" w:ascii="Times New Roman" w:hAnsi="Times New Roman" w:cs="Times New Roman"/>
          <w:sz w:val="24"/>
          <w:highlight w:val="none"/>
        </w:rPr>
      </w:pPr>
      <w:r>
        <w:rPr>
          <w:rFonts w:hint="default" w:ascii="Times New Roman" w:hAnsi="Times New Roman" w:cs="Times New Roman"/>
          <w:sz w:val="24"/>
          <w:highlight w:val="none"/>
        </w:rPr>
        <w:t>JJG 229 工业铂、铜热电阻检定规程</w:t>
      </w:r>
    </w:p>
    <w:p>
      <w:pPr>
        <w:spacing w:line="360" w:lineRule="auto"/>
        <w:ind w:firstLine="480" w:firstLineChars="200"/>
        <w:rPr>
          <w:rFonts w:hint="default" w:ascii="Times New Roman" w:hAnsi="Times New Roman" w:cs="Times New Roman"/>
          <w:sz w:val="24"/>
          <w:highlight w:val="none"/>
        </w:rPr>
      </w:pPr>
      <w:r>
        <w:rPr>
          <w:rFonts w:hint="default" w:ascii="Times New Roman" w:hAnsi="Times New Roman" w:cs="Times New Roman"/>
          <w:sz w:val="24"/>
          <w:highlight w:val="none"/>
        </w:rPr>
        <w:t>JJG 875 数字压力计检定规程</w:t>
      </w:r>
    </w:p>
    <w:p>
      <w:pPr>
        <w:spacing w:line="360" w:lineRule="auto"/>
        <w:ind w:firstLine="480" w:firstLineChars="200"/>
        <w:rPr>
          <w:rFonts w:hint="default" w:ascii="Times New Roman" w:hAnsi="Times New Roman" w:cs="Times New Roman"/>
          <w:sz w:val="24"/>
          <w:highlight w:val="none"/>
        </w:rPr>
      </w:pPr>
      <w:r>
        <w:rPr>
          <w:rFonts w:hint="default" w:ascii="Times New Roman" w:hAnsi="Times New Roman" w:cs="Times New Roman"/>
          <w:sz w:val="24"/>
          <w:highlight w:val="none"/>
        </w:rPr>
        <w:t>JJF 1001 通用计量术语及定义</w:t>
      </w:r>
    </w:p>
    <w:p>
      <w:pPr>
        <w:spacing w:line="360" w:lineRule="auto"/>
        <w:ind w:firstLine="480" w:firstLineChars="200"/>
        <w:rPr>
          <w:rFonts w:hint="default" w:ascii="Times New Roman" w:hAnsi="Times New Roman" w:cs="Times New Roman"/>
          <w:sz w:val="24"/>
          <w:highlight w:val="none"/>
        </w:rPr>
      </w:pPr>
      <w:r>
        <w:rPr>
          <w:rFonts w:hint="default" w:ascii="Times New Roman" w:hAnsi="Times New Roman" w:cs="Times New Roman"/>
          <w:sz w:val="24"/>
          <w:highlight w:val="none"/>
        </w:rPr>
        <w:t>JJF 1004 流量计量名词术语及定义</w:t>
      </w:r>
    </w:p>
    <w:p>
      <w:pPr>
        <w:spacing w:line="360" w:lineRule="auto"/>
        <w:ind w:firstLine="480" w:firstLineChars="200"/>
        <w:rPr>
          <w:rFonts w:hint="default" w:ascii="Times New Roman" w:hAnsi="Times New Roman" w:cs="Times New Roman"/>
          <w:sz w:val="24"/>
          <w:highlight w:val="none"/>
        </w:rPr>
      </w:pPr>
      <w:r>
        <w:rPr>
          <w:rFonts w:hint="default" w:ascii="Times New Roman" w:hAnsi="Times New Roman" w:cs="Times New Roman"/>
          <w:sz w:val="24"/>
          <w:highlight w:val="none"/>
        </w:rPr>
        <w:t>GB/T 36242-2018 燃气流量计体积修正仪</w:t>
      </w:r>
    </w:p>
    <w:p>
      <w:pPr>
        <w:spacing w:line="360" w:lineRule="auto"/>
        <w:ind w:firstLine="480" w:firstLineChars="200"/>
        <w:rPr>
          <w:rFonts w:hint="default" w:ascii="Times New Roman" w:hAnsi="Times New Roman" w:cs="Times New Roman"/>
          <w:sz w:val="24"/>
          <w:highlight w:val="none"/>
        </w:rPr>
      </w:pPr>
      <w:r>
        <w:rPr>
          <w:rFonts w:hint="default" w:ascii="Times New Roman" w:hAnsi="Times New Roman" w:cs="Times New Roman"/>
          <w:sz w:val="24"/>
          <w:highlight w:val="none"/>
        </w:rPr>
        <w:t>凡是注日期的引用文件，仅注日期的版本适用于本规范；凡是不注日期的引用文件，其最新版本（包括所有的修改单）适用于本规范。</w:t>
      </w:r>
    </w:p>
    <w:p>
      <w:pPr>
        <w:pStyle w:val="9"/>
        <w:numPr>
          <w:ilvl w:val="0"/>
          <w:numId w:val="4"/>
        </w:numPr>
        <w:tabs>
          <w:tab w:val="clear" w:pos="420"/>
        </w:tabs>
        <w:ind w:left="0" w:firstLine="0"/>
        <w:rPr>
          <w:rFonts w:hint="default" w:ascii="Times New Roman" w:hAnsi="Times New Roman" w:eastAsia="宋体" w:cs="Times New Roman"/>
          <w:b/>
          <w:highlight w:val="none"/>
        </w:rPr>
      </w:pPr>
      <w:bookmarkStart w:id="18" w:name="_Toc484357999"/>
      <w:bookmarkStart w:id="19" w:name="_Toc1100000690"/>
      <w:bookmarkStart w:id="20" w:name="_Toc484335417"/>
      <w:bookmarkStart w:id="21" w:name="_Toc484335165"/>
      <w:r>
        <w:rPr>
          <w:rFonts w:hint="default" w:ascii="Times New Roman" w:hAnsi="Times New Roman" w:eastAsia="宋体" w:cs="Times New Roman"/>
          <w:b/>
          <w:highlight w:val="none"/>
        </w:rPr>
        <w:t>术语和计量单位</w:t>
      </w:r>
      <w:bookmarkEnd w:id="18"/>
      <w:bookmarkEnd w:id="19"/>
      <w:bookmarkEnd w:id="20"/>
      <w:bookmarkEnd w:id="21"/>
    </w:p>
    <w:p>
      <w:pPr>
        <w:pStyle w:val="10"/>
        <w:rPr>
          <w:rFonts w:hint="default" w:ascii="Times New Roman" w:hAnsi="Times New Roman" w:cs="Times New Roman" w:eastAsiaTheme="minorEastAsia"/>
          <w:b/>
          <w:sz w:val="24"/>
          <w:szCs w:val="24"/>
          <w:highlight w:val="none"/>
        </w:rPr>
      </w:pPr>
      <w:bookmarkStart w:id="22" w:name="_Toc24879807"/>
      <w:bookmarkStart w:id="23" w:name="_Toc484335418"/>
      <w:bookmarkStart w:id="24" w:name="_Toc484358000"/>
      <w:bookmarkStart w:id="25" w:name="_Toc484335166"/>
      <w:r>
        <w:rPr>
          <w:rFonts w:hint="default" w:ascii="Times New Roman" w:hAnsi="Times New Roman" w:cs="Times New Roman" w:eastAsiaTheme="minorEastAsia"/>
          <w:b/>
          <w:sz w:val="24"/>
          <w:szCs w:val="24"/>
          <w:highlight w:val="none"/>
        </w:rPr>
        <w:t>3.1 术语</w:t>
      </w:r>
      <w:bookmarkEnd w:id="22"/>
      <w:bookmarkEnd w:id="23"/>
      <w:bookmarkEnd w:id="24"/>
      <w:bookmarkEnd w:id="25"/>
    </w:p>
    <w:p>
      <w:pPr>
        <w:widowControl/>
        <w:tabs>
          <w:tab w:val="center" w:pos="4201"/>
          <w:tab w:val="right" w:leader="dot" w:pos="9298"/>
        </w:tabs>
        <w:autoSpaceDE w:val="0"/>
        <w:autoSpaceDN w:val="0"/>
        <w:spacing w:line="360" w:lineRule="auto"/>
        <w:ind w:firstLine="480" w:firstLineChars="200"/>
        <w:rPr>
          <w:rFonts w:hint="default" w:ascii="Times New Roman" w:hAnsi="Times New Roman" w:eastAsia="黑体" w:cs="Times New Roman"/>
          <w:kern w:val="0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sz w:val="24"/>
          <w:highlight w:val="none"/>
        </w:rPr>
        <w:t>JJF 1001、JJF 1004和GB/T 36242-2018中界定的及下列术语和定义适用于本规范。</w:t>
      </w:r>
    </w:p>
    <w:p>
      <w:pPr>
        <w:pStyle w:val="182"/>
        <w:widowControl/>
        <w:tabs>
          <w:tab w:val="left" w:pos="420"/>
          <w:tab w:val="left" w:pos="600"/>
          <w:tab w:val="center" w:pos="4201"/>
          <w:tab w:val="right" w:leader="dot" w:pos="9298"/>
        </w:tabs>
        <w:autoSpaceDE w:val="0"/>
        <w:autoSpaceDN w:val="0"/>
        <w:spacing w:line="360" w:lineRule="auto"/>
        <w:ind w:firstLine="0" w:firstLineChars="0"/>
        <w:rPr>
          <w:rFonts w:hint="default" w:ascii="Times New Roman" w:hAnsi="Times New Roman" w:cs="Times New Roman"/>
          <w:sz w:val="24"/>
          <w:highlight w:val="none"/>
        </w:rPr>
      </w:pPr>
      <w:r>
        <w:rPr>
          <w:rFonts w:hint="default" w:ascii="Times New Roman" w:hAnsi="Times New Roman" w:cs="Times New Roman"/>
          <w:sz w:val="24"/>
          <w:highlight w:val="none"/>
          <w:lang w:val="en-US" w:eastAsia="zh-CN"/>
        </w:rPr>
        <w:t xml:space="preserve">3.1.1 </w:t>
      </w:r>
      <w:r>
        <w:rPr>
          <w:rFonts w:hint="default" w:ascii="Times New Roman" w:hAnsi="Times New Roman" w:cs="Times New Roman"/>
          <w:sz w:val="24"/>
          <w:highlight w:val="none"/>
        </w:rPr>
        <w:t>燃气流量计体积修正仪 volume conversion device for</w:t>
      </w:r>
      <w:r>
        <w:rPr>
          <w:rFonts w:hint="default" w:ascii="Times New Roman" w:hAnsi="Times New Roman" w:cs="Times New Roman"/>
          <w:sz w:val="24"/>
          <w:highlight w:val="none"/>
          <w:lang w:val="en-US" w:eastAsia="zh-CN"/>
        </w:rPr>
        <w:t xml:space="preserve"> the</w:t>
      </w:r>
      <w:r>
        <w:rPr>
          <w:rFonts w:hint="default" w:ascii="Times New Roman" w:hAnsi="Times New Roman" w:cs="Times New Roman"/>
          <w:sz w:val="24"/>
          <w:highlight w:val="none"/>
        </w:rPr>
        <w:t xml:space="preserve"> gas meter</w:t>
      </w:r>
      <w:bookmarkStart w:id="26" w:name="_Toc484358001"/>
      <w:bookmarkStart w:id="27" w:name="_Toc484335419"/>
      <w:bookmarkStart w:id="28" w:name="_Toc374602450"/>
      <w:bookmarkStart w:id="29" w:name="_Toc370818982"/>
      <w:bookmarkStart w:id="30" w:name="_Toc371868937"/>
      <w:bookmarkStart w:id="31" w:name="_Toc484335167"/>
      <w:bookmarkStart w:id="32" w:name="_Toc484332286"/>
      <w:bookmarkStart w:id="33" w:name="_Toc348972601"/>
      <w:bookmarkStart w:id="34" w:name="_Toc398148386"/>
    </w:p>
    <w:p>
      <w:pPr>
        <w:widowControl/>
        <w:spacing w:line="360" w:lineRule="auto"/>
        <w:ind w:firstLine="480" w:firstLineChars="200"/>
        <w:jc w:val="left"/>
        <w:rPr>
          <w:rFonts w:hint="default" w:ascii="Times New Roman" w:hAnsi="Times New Roman" w:cs="Times New Roman"/>
          <w:sz w:val="24"/>
          <w:highlight w:val="none"/>
        </w:rPr>
      </w:pPr>
      <w:r>
        <w:rPr>
          <w:rFonts w:hint="default" w:ascii="Times New Roman" w:hAnsi="Times New Roman" w:cs="Times New Roman"/>
          <w:sz w:val="24"/>
          <w:highlight w:val="none"/>
        </w:rPr>
        <w:t>测量燃气的温度、压力，并</w:t>
      </w:r>
      <w:r>
        <w:rPr>
          <w:rFonts w:hint="default" w:ascii="Times New Roman" w:hAnsi="Times New Roman" w:cs="Times New Roman"/>
          <w:sz w:val="24"/>
          <w:highlight w:val="none"/>
          <w:lang w:val="en-US" w:eastAsia="zh-Hans"/>
        </w:rPr>
        <w:t>结合</w:t>
      </w:r>
      <w:r>
        <w:rPr>
          <w:rFonts w:hint="default" w:ascii="Times New Roman" w:hAnsi="Times New Roman" w:cs="Times New Roman"/>
          <w:sz w:val="24"/>
          <w:highlight w:val="none"/>
        </w:rPr>
        <w:t>燃气流量计测得的体积</w:t>
      </w:r>
      <w:r>
        <w:rPr>
          <w:rFonts w:hint="default" w:ascii="Times New Roman" w:hAnsi="Times New Roman" w:cs="Times New Roman"/>
          <w:sz w:val="24"/>
          <w:highlight w:val="none"/>
          <w:lang w:val="en-US" w:eastAsia="zh-Hans"/>
        </w:rPr>
        <w:t>等参数</w:t>
      </w:r>
      <w:r>
        <w:rPr>
          <w:rFonts w:hint="default" w:ascii="Times New Roman" w:hAnsi="Times New Roman" w:cs="Times New Roman"/>
          <w:sz w:val="24"/>
          <w:highlight w:val="none"/>
        </w:rPr>
        <w:t>进行计算，将测量条件下的体积转换成基准条件下的体积，并进行积算、存储和显示的装置。以下简称修正仪。</w:t>
      </w:r>
    </w:p>
    <w:p>
      <w:pPr>
        <w:widowControl/>
        <w:spacing w:line="360" w:lineRule="auto"/>
        <w:ind w:firstLine="420" w:firstLineChars="200"/>
        <w:jc w:val="left"/>
        <w:rPr>
          <w:rFonts w:hint="default" w:ascii="Times New Roman" w:hAnsi="Times New Roman" w:cs="Times New Roman"/>
          <w:szCs w:val="21"/>
          <w:highlight w:val="none"/>
        </w:rPr>
      </w:pPr>
      <w:r>
        <w:rPr>
          <w:rFonts w:hint="default" w:ascii="Times New Roman" w:hAnsi="Times New Roman" w:cs="Times New Roman"/>
          <w:szCs w:val="21"/>
          <w:highlight w:val="none"/>
        </w:rPr>
        <w:t>注：</w:t>
      </w:r>
    </w:p>
    <w:p>
      <w:pPr>
        <w:widowControl/>
        <w:spacing w:line="360" w:lineRule="auto"/>
        <w:ind w:firstLine="420" w:firstLineChars="200"/>
        <w:jc w:val="left"/>
        <w:rPr>
          <w:rFonts w:hint="default" w:ascii="Times New Roman" w:hAnsi="Times New Roman" w:cs="Times New Roman"/>
          <w:szCs w:val="21"/>
          <w:highlight w:val="none"/>
        </w:rPr>
      </w:pPr>
      <w:r>
        <w:rPr>
          <w:rFonts w:hint="default" w:ascii="Times New Roman" w:hAnsi="Times New Roman" w:cs="Times New Roman"/>
          <w:szCs w:val="21"/>
          <w:highlight w:val="none"/>
        </w:rPr>
        <w:t>1、燃气流量计是用于燃气计量的气体流量计。</w:t>
      </w:r>
    </w:p>
    <w:p>
      <w:pPr>
        <w:widowControl/>
        <w:spacing w:line="360" w:lineRule="auto"/>
        <w:ind w:firstLine="420" w:firstLineChars="200"/>
        <w:jc w:val="left"/>
        <w:rPr>
          <w:rFonts w:hint="default" w:ascii="Times New Roman" w:hAnsi="Times New Roman" w:cs="Times New Roman"/>
          <w:szCs w:val="21"/>
          <w:highlight w:val="none"/>
        </w:rPr>
      </w:pPr>
      <w:r>
        <w:rPr>
          <w:rFonts w:hint="default" w:ascii="Times New Roman" w:hAnsi="Times New Roman" w:cs="Times New Roman"/>
          <w:szCs w:val="21"/>
          <w:highlight w:val="none"/>
        </w:rPr>
        <w:t>2、与理想气体状态方程的偏离可以通过压缩因子进行补偿。</w:t>
      </w:r>
    </w:p>
    <w:p>
      <w:pPr>
        <w:widowControl/>
        <w:spacing w:line="360" w:lineRule="auto"/>
        <w:ind w:firstLine="420" w:firstLineChars="200"/>
        <w:jc w:val="left"/>
        <w:rPr>
          <w:rFonts w:hint="default" w:ascii="Times New Roman" w:hAnsi="Times New Roman" w:cs="Times New Roman"/>
          <w:color w:val="auto"/>
          <w:szCs w:val="21"/>
          <w:highlight w:val="none"/>
        </w:rPr>
      </w:pPr>
      <w:r>
        <w:rPr>
          <w:rFonts w:hint="default" w:ascii="Times New Roman" w:hAnsi="Times New Roman" w:cs="Times New Roman"/>
          <w:color w:val="auto"/>
          <w:szCs w:val="21"/>
          <w:highlight w:val="none"/>
        </w:rPr>
        <w:t>3、基准条件</w:t>
      </w:r>
      <w:r>
        <w:rPr>
          <w:rFonts w:hint="default" w:ascii="Times New Roman" w:hAnsi="Times New Roman" w:cs="Times New Roman"/>
          <w:color w:val="auto"/>
          <w:szCs w:val="21"/>
          <w:highlight w:val="none"/>
          <w:lang w:eastAsia="zh-CN"/>
        </w:rPr>
        <w:t>一般</w:t>
      </w:r>
      <w:r>
        <w:rPr>
          <w:rFonts w:hint="default" w:ascii="Times New Roman" w:hAnsi="Times New Roman" w:cs="Times New Roman"/>
          <w:color w:val="auto"/>
          <w:szCs w:val="21"/>
          <w:highlight w:val="none"/>
        </w:rPr>
        <w:t>为温度293.15K（20℃），绝对压力101.325kPa。本规范中的基准条件，即为标准状态。</w:t>
      </w:r>
    </w:p>
    <w:p>
      <w:pPr>
        <w:spacing w:line="360" w:lineRule="auto"/>
        <w:rPr>
          <w:rFonts w:hint="default" w:ascii="Times New Roman" w:hAnsi="Times New Roman" w:cs="Times New Roman"/>
          <w:sz w:val="24"/>
          <w:highlight w:val="none"/>
        </w:rPr>
      </w:pPr>
      <w:r>
        <w:rPr>
          <w:rFonts w:hint="default" w:ascii="Times New Roman" w:hAnsi="Times New Roman" w:cs="Times New Roman"/>
          <w:sz w:val="24"/>
          <w:highlight w:val="none"/>
        </w:rPr>
        <w:t>3.1.2 积算单元 calculator unit</w:t>
      </w:r>
    </w:p>
    <w:p>
      <w:pPr>
        <w:spacing w:line="360" w:lineRule="auto"/>
        <w:ind w:firstLine="480"/>
        <w:rPr>
          <w:rFonts w:hint="default" w:ascii="Times New Roman" w:hAnsi="Times New Roman" w:cs="Times New Roman"/>
          <w:sz w:val="24"/>
          <w:highlight w:val="none"/>
        </w:rPr>
      </w:pPr>
      <w:r>
        <w:rPr>
          <w:rFonts w:hint="default" w:ascii="Times New Roman" w:hAnsi="Times New Roman" w:cs="Times New Roman"/>
          <w:sz w:val="24"/>
          <w:highlight w:val="none"/>
        </w:rPr>
        <w:t>接收相关传感器的输出信号并进行处理的电子设备。</w:t>
      </w:r>
    </w:p>
    <w:p>
      <w:pPr>
        <w:spacing w:line="360" w:lineRule="auto"/>
        <w:rPr>
          <w:rFonts w:hint="default" w:ascii="Times New Roman" w:hAnsi="Times New Roman" w:cs="Times New Roman"/>
          <w:sz w:val="24"/>
          <w:highlight w:val="none"/>
        </w:rPr>
      </w:pPr>
      <w:r>
        <w:rPr>
          <w:rFonts w:hint="default" w:ascii="Times New Roman" w:hAnsi="Times New Roman" w:cs="Times New Roman"/>
          <w:sz w:val="24"/>
          <w:highlight w:val="none"/>
        </w:rPr>
        <w:t>3.1.3 积算误差 error of the calculator unit</w:t>
      </w:r>
    </w:p>
    <w:p>
      <w:pPr>
        <w:spacing w:line="360" w:lineRule="auto"/>
        <w:ind w:firstLine="480"/>
        <w:rPr>
          <w:rFonts w:hint="default" w:ascii="Times New Roman" w:hAnsi="Times New Roman" w:cs="Times New Roman"/>
          <w:sz w:val="24"/>
          <w:highlight w:val="none"/>
        </w:rPr>
      </w:pPr>
      <w:r>
        <w:rPr>
          <w:rFonts w:hint="default" w:ascii="Times New Roman" w:hAnsi="Times New Roman" w:cs="Times New Roman"/>
          <w:sz w:val="24"/>
          <w:highlight w:val="none"/>
        </w:rPr>
        <w:t>输入燃气体积、温度</w:t>
      </w:r>
      <w:r>
        <w:rPr>
          <w:rFonts w:hint="default" w:ascii="Times New Roman" w:hAnsi="Times New Roman" w:cs="Times New Roman"/>
          <w:sz w:val="24"/>
          <w:highlight w:val="none"/>
          <w:lang w:val="en-US" w:eastAsia="zh-Hans"/>
        </w:rPr>
        <w:t>值</w:t>
      </w:r>
      <w:r>
        <w:rPr>
          <w:rFonts w:hint="default" w:ascii="Times New Roman" w:hAnsi="Times New Roman" w:cs="Times New Roman"/>
          <w:sz w:val="24"/>
          <w:highlight w:val="none"/>
        </w:rPr>
        <w:t>和压力</w:t>
      </w:r>
      <w:r>
        <w:rPr>
          <w:rFonts w:hint="default" w:ascii="Times New Roman" w:hAnsi="Times New Roman" w:cs="Times New Roman"/>
          <w:sz w:val="24"/>
          <w:highlight w:val="none"/>
          <w:lang w:val="en-US" w:eastAsia="zh-Hans"/>
        </w:rPr>
        <w:t>值</w:t>
      </w:r>
      <w:r>
        <w:rPr>
          <w:rFonts w:hint="default" w:ascii="Times New Roman" w:hAnsi="Times New Roman" w:cs="Times New Roman"/>
          <w:sz w:val="24"/>
          <w:highlight w:val="none"/>
        </w:rPr>
        <w:t>时，计算得到的转换系数</w:t>
      </w:r>
      <w:r>
        <w:rPr>
          <w:rFonts w:hint="default" w:ascii="Times New Roman" w:hAnsi="Times New Roman" w:cs="Times New Roman"/>
          <w:i/>
          <w:sz w:val="24"/>
          <w:highlight w:val="none"/>
        </w:rPr>
        <w:t>C</w:t>
      </w:r>
      <w:r>
        <w:rPr>
          <w:rFonts w:hint="default" w:ascii="Times New Roman" w:hAnsi="Times New Roman" w:cs="Times New Roman"/>
          <w:sz w:val="24"/>
          <w:highlight w:val="none"/>
        </w:rPr>
        <w:t>或基准条件下的体积</w:t>
      </w:r>
      <m:oMath>
        <m:sSub>
          <m:sSubP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highlight w:val="none"/>
              </w:rPr>
            </m:ctrlPr>
          </m:sSubPr>
          <m:e>
            <m:r>
              <m:rPr/>
              <w:rPr>
                <w:rFonts w:hint="default" w:ascii="DejaVu Math TeX Gyre" w:hAnsi="DejaVu Math TeX Gyre" w:eastAsia="Cambria Math" w:cs="Times New Roman"/>
                <w:sz w:val="24"/>
                <w:highlight w:val="none"/>
              </w:rPr>
              <m:t>V</m:t>
            </m: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highlight w:val="none"/>
              </w:rPr>
            </m:ctrlPr>
          </m:e>
          <m:sub>
            <m:r>
              <m:rPr>
                <m:sty m:val="p"/>
              </m:rPr>
              <w:rPr>
                <w:rFonts w:hint="default" w:ascii="DejaVu Math TeX Gyre" w:hAnsi="DejaVu Math TeX Gyre" w:cs="Times New Roman"/>
                <w:sz w:val="24"/>
                <w:highlight w:val="none"/>
                <w:vertAlign w:val="subscript"/>
              </w:rPr>
              <m:t>b</m:t>
            </m: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highlight w:val="none"/>
              </w:rPr>
            </m:ctrlPr>
          </m:sub>
        </m:sSub>
      </m:oMath>
      <w:r>
        <w:rPr>
          <w:rFonts w:hint="default" w:ascii="Times New Roman" w:hAnsi="Times New Roman" w:cs="Times New Roman"/>
          <w:sz w:val="24"/>
          <w:highlight w:val="none"/>
        </w:rPr>
        <w:t>的相对误差。</w:t>
      </w:r>
    </w:p>
    <w:p>
      <w:pPr>
        <w:spacing w:line="360" w:lineRule="auto"/>
        <w:ind w:left="899" w:leftChars="228" w:hanging="420" w:hangingChars="200"/>
        <w:rPr>
          <w:rFonts w:hint="default" w:ascii="Times New Roman" w:hAnsi="Times New Roman" w:cs="Times New Roman"/>
          <w:sz w:val="24"/>
          <w:highlight w:val="none"/>
        </w:rPr>
      </w:pPr>
      <w:r>
        <w:rPr>
          <w:rFonts w:hint="default" w:ascii="Times New Roman" w:hAnsi="Times New Roman" w:cs="Times New Roman"/>
          <w:szCs w:val="21"/>
          <w:highlight w:val="none"/>
        </w:rPr>
        <w:t>注：积算误差包括所有运算引入的误差（如数学运算等），不包括</w:t>
      </w:r>
      <w:r>
        <w:rPr>
          <w:rFonts w:hint="default" w:ascii="Times New Roman" w:hAnsi="Times New Roman" w:cs="Times New Roman"/>
          <w:szCs w:val="21"/>
          <w:highlight w:val="none"/>
          <w:lang w:val="en-US" w:eastAsia="zh-CN"/>
        </w:rPr>
        <w:t>测量条件下的体积、</w:t>
      </w:r>
      <w:r>
        <w:rPr>
          <w:rFonts w:hint="default" w:ascii="Times New Roman" w:hAnsi="Times New Roman" w:cs="Times New Roman"/>
          <w:szCs w:val="21"/>
          <w:highlight w:val="none"/>
        </w:rPr>
        <w:t>温度和压力的测量误差。</w:t>
      </w:r>
    </w:p>
    <w:p>
      <w:pPr>
        <w:spacing w:line="360" w:lineRule="auto"/>
        <w:rPr>
          <w:rFonts w:hint="default" w:ascii="Times New Roman" w:hAnsi="Times New Roman" w:cs="Times New Roman"/>
          <w:sz w:val="24"/>
          <w:highlight w:val="none"/>
        </w:rPr>
      </w:pPr>
      <w:r>
        <w:rPr>
          <w:rFonts w:hint="default" w:ascii="Times New Roman" w:hAnsi="Times New Roman" w:cs="Times New Roman"/>
          <w:sz w:val="24"/>
          <w:highlight w:val="none"/>
        </w:rPr>
        <w:t>3.1.4 转换系数 conversion factor</w:t>
      </w:r>
    </w:p>
    <w:p>
      <w:pPr>
        <w:spacing w:line="360" w:lineRule="auto"/>
        <w:ind w:firstLine="480"/>
        <w:rPr>
          <w:rFonts w:hint="default" w:ascii="Times New Roman" w:hAnsi="Times New Roman" w:cs="Times New Roman"/>
          <w:sz w:val="24"/>
          <w:highlight w:val="none"/>
        </w:rPr>
      </w:pPr>
      <w:r>
        <w:rPr>
          <w:rFonts w:hint="default" w:ascii="Times New Roman" w:hAnsi="Times New Roman" w:cs="Times New Roman"/>
          <w:sz w:val="24"/>
          <w:highlight w:val="none"/>
        </w:rPr>
        <w:t>修正仪将采集的温度值、压力值及根据燃气组分或物性参数计算得到的压缩因子值，代入</w:t>
      </w:r>
      <w:r>
        <w:rPr>
          <w:rFonts w:hint="default" w:ascii="Times New Roman" w:hAnsi="Times New Roman" w:cs="Times New Roman"/>
          <w:sz w:val="24"/>
          <w:highlight w:val="none"/>
        </w:rPr>
        <w:t>克拉</w:t>
      </w:r>
      <w:r>
        <w:rPr>
          <w:rFonts w:hint="default" w:ascii="Times New Roman" w:hAnsi="Times New Roman" w:cs="Times New Roman"/>
          <w:sz w:val="24"/>
          <w:highlight w:val="none"/>
          <w:lang w:val="en-US" w:eastAsia="zh-Hans"/>
        </w:rPr>
        <w:t>伯</w:t>
      </w:r>
      <w:r>
        <w:rPr>
          <w:rFonts w:hint="default" w:ascii="Times New Roman" w:hAnsi="Times New Roman" w:cs="Times New Roman"/>
          <w:sz w:val="24"/>
          <w:highlight w:val="none"/>
        </w:rPr>
        <w:t>龙方程</w:t>
      </w:r>
      <w:r>
        <w:rPr>
          <w:rFonts w:hint="default" w:ascii="Times New Roman" w:hAnsi="Times New Roman" w:cs="Times New Roman"/>
          <w:sz w:val="24"/>
          <w:highlight w:val="none"/>
        </w:rPr>
        <w:t>算出的代表体积量转换的数值。</w:t>
      </w:r>
    </w:p>
    <w:p>
      <w:pPr>
        <w:spacing w:line="360" w:lineRule="auto"/>
        <w:ind w:firstLine="480"/>
        <w:rPr>
          <w:rFonts w:hint="default" w:ascii="Times New Roman" w:hAnsi="Times New Roman" w:cs="Times New Roman"/>
          <w:sz w:val="24"/>
          <w:highlight w:val="none"/>
        </w:rPr>
      </w:pPr>
      <w:r>
        <w:rPr>
          <w:rFonts w:hint="default" w:ascii="Times New Roman" w:hAnsi="Times New Roman" w:cs="Times New Roman"/>
          <w:szCs w:val="21"/>
          <w:highlight w:val="none"/>
        </w:rPr>
        <w:t>注：该值乘以测量条件下的体积即可得到基准条件下的体积。</w:t>
      </w:r>
    </w:p>
    <w:p>
      <w:pPr>
        <w:spacing w:line="360" w:lineRule="auto"/>
        <w:rPr>
          <w:rFonts w:hint="default" w:ascii="Times New Roman" w:hAnsi="Times New Roman" w:cs="Times New Roman"/>
          <w:sz w:val="24"/>
          <w:highlight w:val="none"/>
        </w:rPr>
      </w:pPr>
      <w:r>
        <w:rPr>
          <w:rFonts w:hint="default" w:ascii="Times New Roman" w:hAnsi="Times New Roman" w:cs="Times New Roman"/>
          <w:sz w:val="24"/>
          <w:highlight w:val="none"/>
        </w:rPr>
        <w:t xml:space="preserve">3.1.5 转换系数误差 error of </w:t>
      </w:r>
      <w:r>
        <w:rPr>
          <w:rFonts w:hint="default" w:ascii="Times New Roman" w:hAnsi="Times New Roman" w:cs="Times New Roman"/>
          <w:sz w:val="24"/>
          <w:highlight w:val="none"/>
          <w:lang w:val="en-US" w:eastAsia="zh-CN"/>
        </w:rPr>
        <w:t xml:space="preserve">the </w:t>
      </w:r>
      <w:r>
        <w:rPr>
          <w:rFonts w:hint="default" w:ascii="Times New Roman" w:hAnsi="Times New Roman" w:cs="Times New Roman"/>
          <w:sz w:val="24"/>
          <w:highlight w:val="none"/>
        </w:rPr>
        <w:t>conversion factor</w:t>
      </w:r>
    </w:p>
    <w:p>
      <w:pPr>
        <w:spacing w:line="360" w:lineRule="auto"/>
        <w:ind w:firstLine="480"/>
        <w:rPr>
          <w:rFonts w:hint="default" w:ascii="Times New Roman" w:hAnsi="Times New Roman" w:cs="Times New Roman"/>
          <w:sz w:val="24"/>
          <w:highlight w:val="none"/>
        </w:rPr>
      </w:pPr>
      <w:r>
        <w:rPr>
          <w:rFonts w:hint="default" w:ascii="Times New Roman" w:hAnsi="Times New Roman" w:cs="Times New Roman"/>
          <w:sz w:val="24"/>
          <w:highlight w:val="none"/>
        </w:rPr>
        <w:t>修正仪显示的转换系数</w:t>
      </w:r>
      <w:r>
        <w:rPr>
          <w:rFonts w:hint="default" w:ascii="Times New Roman" w:hAnsi="Times New Roman" w:cs="Times New Roman"/>
          <w:i/>
          <w:sz w:val="24"/>
          <w:highlight w:val="none"/>
        </w:rPr>
        <w:t>C</w:t>
      </w:r>
      <w:r>
        <w:rPr>
          <w:rFonts w:hint="default" w:ascii="Times New Roman" w:hAnsi="Times New Roman" w:cs="Times New Roman"/>
          <w:sz w:val="24"/>
          <w:highlight w:val="none"/>
        </w:rPr>
        <w:t>与转换系数的约定真值</w:t>
      </w:r>
      <w:r>
        <w:rPr>
          <w:rFonts w:hint="default" w:ascii="Times New Roman" w:hAnsi="Times New Roman" w:cs="Times New Roman"/>
          <w:i/>
          <w:sz w:val="24"/>
          <w:highlight w:val="none"/>
        </w:rPr>
        <w:t>C</w:t>
      </w:r>
      <w:r>
        <w:rPr>
          <w:rFonts w:hint="default" w:ascii="Times New Roman" w:hAnsi="Times New Roman" w:cs="Times New Roman"/>
          <w:sz w:val="24"/>
          <w:highlight w:val="none"/>
          <w:vertAlign w:val="subscript"/>
        </w:rPr>
        <w:t>CV</w:t>
      </w:r>
      <w:r>
        <w:rPr>
          <w:rFonts w:hint="default" w:ascii="Times New Roman" w:hAnsi="Times New Roman" w:cs="Times New Roman"/>
          <w:sz w:val="24"/>
          <w:highlight w:val="none"/>
        </w:rPr>
        <w:t>的相对误差，用百分数</w:t>
      </w:r>
      <w:r>
        <w:rPr>
          <w:rFonts w:hint="default" w:ascii="Times New Roman" w:hAnsi="Times New Roman" w:cs="Times New Roman"/>
          <w:i/>
          <w:sz w:val="24"/>
          <w:highlight w:val="none"/>
        </w:rPr>
        <w:t>e</w:t>
      </w:r>
      <w:r>
        <w:rPr>
          <w:rFonts w:hint="default" w:ascii="Times New Roman" w:hAnsi="Times New Roman" w:cs="Times New Roman"/>
          <w:sz w:val="24"/>
          <w:highlight w:val="none"/>
          <w:vertAlign w:val="subscript"/>
        </w:rPr>
        <w:t>C</w:t>
      </w:r>
      <w:r>
        <w:rPr>
          <w:rFonts w:hint="default" w:ascii="Times New Roman" w:hAnsi="Times New Roman" w:cs="Times New Roman"/>
          <w:sz w:val="24"/>
          <w:highlight w:val="none"/>
        </w:rPr>
        <w:t>表示。</w:t>
      </w:r>
    </w:p>
    <w:p>
      <w:pPr>
        <w:pStyle w:val="10"/>
        <w:spacing w:line="276" w:lineRule="auto"/>
        <w:rPr>
          <w:rFonts w:hint="default" w:ascii="Times New Roman" w:hAnsi="Times New Roman" w:eastAsia="宋体" w:cs="Times New Roman"/>
          <w:b/>
          <w:sz w:val="24"/>
          <w:szCs w:val="24"/>
          <w:highlight w:val="none"/>
        </w:rPr>
      </w:pPr>
      <w:bookmarkStart w:id="35" w:name="_Toc1543088731"/>
      <w:r>
        <w:rPr>
          <w:rFonts w:hint="default" w:ascii="Times New Roman" w:hAnsi="Times New Roman" w:eastAsia="宋体" w:cs="Times New Roman"/>
          <w:b/>
          <w:sz w:val="24"/>
          <w:szCs w:val="24"/>
          <w:highlight w:val="none"/>
        </w:rPr>
        <w:t>3.2 计量单位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>
      <w:pPr>
        <w:spacing w:line="360" w:lineRule="auto"/>
        <w:rPr>
          <w:rFonts w:hint="default" w:ascii="Times New Roman" w:hAnsi="Times New Roman" w:cs="Times New Roman"/>
          <w:color w:val="auto"/>
          <w:sz w:val="24"/>
          <w:highlight w:val="none"/>
          <w:lang w:eastAsia="zh-Hans"/>
        </w:rPr>
      </w:pPr>
      <w:r>
        <w:rPr>
          <w:rFonts w:hint="default" w:ascii="Times New Roman" w:hAnsi="Times New Roman" w:cs="Times New Roman"/>
          <w:color w:val="auto"/>
          <w:sz w:val="24"/>
          <w:highlight w:val="none"/>
        </w:rPr>
        <w:t>3</w:t>
      </w:r>
      <w:r>
        <w:rPr>
          <w:rFonts w:hint="default" w:ascii="Times New Roman" w:hAnsi="Times New Roman" w:cs="Times New Roman"/>
          <w:color w:val="auto"/>
          <w:sz w:val="24"/>
          <w:highlight w:val="none"/>
          <w:lang w:val="en-US" w:eastAsia="zh-Hans"/>
        </w:rPr>
        <w:t>.</w:t>
      </w:r>
      <w:r>
        <w:rPr>
          <w:rFonts w:hint="default" w:ascii="Times New Roman" w:hAnsi="Times New Roman" w:cs="Times New Roman"/>
          <w:color w:val="auto"/>
          <w:sz w:val="24"/>
          <w:highlight w:val="none"/>
          <w:lang w:eastAsia="zh-Hans"/>
        </w:rPr>
        <w:t>2</w:t>
      </w:r>
      <w:r>
        <w:rPr>
          <w:rFonts w:hint="default" w:ascii="Times New Roman" w:hAnsi="Times New Roman" w:cs="Times New Roman"/>
          <w:color w:val="auto"/>
          <w:sz w:val="24"/>
          <w:highlight w:val="none"/>
          <w:lang w:val="en-US" w:eastAsia="zh-Hans"/>
        </w:rPr>
        <w:t>.</w:t>
      </w:r>
      <w:r>
        <w:rPr>
          <w:rFonts w:hint="default" w:ascii="Times New Roman" w:hAnsi="Times New Roman" w:cs="Times New Roman"/>
          <w:color w:val="auto"/>
          <w:sz w:val="24"/>
          <w:highlight w:val="none"/>
          <w:lang w:eastAsia="zh-Hans"/>
        </w:rPr>
        <w:t xml:space="preserve">1 </w:t>
      </w:r>
      <w:r>
        <w:rPr>
          <w:rFonts w:hint="default" w:ascii="Times New Roman" w:hAnsi="Times New Roman" w:cs="Times New Roman"/>
          <w:color w:val="auto"/>
          <w:sz w:val="24"/>
          <w:highlight w:val="none"/>
          <w:lang w:val="en-US" w:eastAsia="zh-Hans"/>
        </w:rPr>
        <w:t>体积单位</w:t>
      </w:r>
      <w:r>
        <w:rPr>
          <w:rFonts w:hint="default" w:ascii="Times New Roman" w:hAnsi="Times New Roman" w:cs="Times New Roman"/>
          <w:color w:val="auto"/>
          <w:sz w:val="24"/>
          <w:highlight w:val="none"/>
          <w:lang w:eastAsia="zh-Hans"/>
        </w:rPr>
        <w:t>：</w:t>
      </w:r>
      <w:r>
        <w:rPr>
          <w:rFonts w:hint="default" w:ascii="Times New Roman" w:hAnsi="Times New Roman" w:cs="Times New Roman"/>
          <w:color w:val="auto"/>
          <w:sz w:val="24"/>
          <w:highlight w:val="none"/>
          <w:lang w:val="en-US" w:eastAsia="zh-Hans"/>
        </w:rPr>
        <w:t>立方米</w:t>
      </w:r>
      <w:r>
        <w:rPr>
          <w:rFonts w:hint="default" w:ascii="Times New Roman" w:hAnsi="Times New Roman" w:cs="Times New Roman"/>
          <w:color w:val="auto"/>
          <w:sz w:val="24"/>
          <w:highlight w:val="none"/>
          <w:lang w:eastAsia="zh-Hans"/>
        </w:rPr>
        <w:t>，</w:t>
      </w:r>
      <w:r>
        <w:rPr>
          <w:rFonts w:hint="default" w:ascii="Times New Roman" w:hAnsi="Times New Roman" w:cs="Times New Roman"/>
          <w:color w:val="auto"/>
          <w:sz w:val="24"/>
          <w:highlight w:val="none"/>
          <w:lang w:val="en-US" w:eastAsia="zh-Hans"/>
        </w:rPr>
        <w:t>符号为</w:t>
      </w:r>
      <w:r>
        <w:rPr>
          <w:rFonts w:hint="default" w:ascii="Times New Roman" w:hAnsi="Times New Roman" w:cs="Times New Roman"/>
          <w:color w:val="auto"/>
          <w:szCs w:val="21"/>
          <w:highlight w:val="none"/>
        </w:rPr>
        <w:t>m</w:t>
      </w:r>
      <w:r>
        <w:rPr>
          <w:rFonts w:hint="default" w:ascii="Times New Roman" w:hAnsi="Times New Roman" w:cs="Times New Roman"/>
          <w:color w:val="auto"/>
          <w:szCs w:val="21"/>
          <w:highlight w:val="none"/>
          <w:vertAlign w:val="superscript"/>
        </w:rPr>
        <w:t>3</w:t>
      </w:r>
      <w:r>
        <w:rPr>
          <w:rFonts w:hint="default" w:ascii="Times New Roman" w:hAnsi="Times New Roman" w:cs="Times New Roman"/>
          <w:color w:val="auto"/>
          <w:sz w:val="24"/>
          <w:highlight w:val="none"/>
          <w:lang w:eastAsia="zh-Hans"/>
        </w:rPr>
        <w:t>。</w:t>
      </w:r>
    </w:p>
    <w:p>
      <w:pPr>
        <w:spacing w:line="360" w:lineRule="auto"/>
        <w:rPr>
          <w:rFonts w:hint="default" w:ascii="Times New Roman" w:hAnsi="Times New Roman" w:cs="Times New Roman"/>
          <w:color w:val="auto"/>
          <w:sz w:val="24"/>
          <w:highlight w:val="none"/>
          <w:lang w:eastAsia="zh-Hans"/>
        </w:rPr>
      </w:pPr>
      <w:r>
        <w:rPr>
          <w:rFonts w:hint="default" w:ascii="Times New Roman" w:hAnsi="Times New Roman" w:cs="Times New Roman"/>
          <w:color w:val="auto"/>
          <w:sz w:val="24"/>
          <w:highlight w:val="none"/>
          <w:lang w:eastAsia="zh-Hans"/>
        </w:rPr>
        <w:t>3</w:t>
      </w:r>
      <w:r>
        <w:rPr>
          <w:rFonts w:hint="default" w:ascii="Times New Roman" w:hAnsi="Times New Roman" w:cs="Times New Roman"/>
          <w:color w:val="auto"/>
          <w:sz w:val="24"/>
          <w:highlight w:val="none"/>
          <w:lang w:val="en-US" w:eastAsia="zh-Hans"/>
        </w:rPr>
        <w:t>.</w:t>
      </w:r>
      <w:r>
        <w:rPr>
          <w:rFonts w:hint="default" w:ascii="Times New Roman" w:hAnsi="Times New Roman" w:cs="Times New Roman"/>
          <w:color w:val="auto"/>
          <w:sz w:val="24"/>
          <w:highlight w:val="none"/>
          <w:lang w:eastAsia="zh-Hans"/>
        </w:rPr>
        <w:t>2</w:t>
      </w:r>
      <w:r>
        <w:rPr>
          <w:rFonts w:hint="default" w:ascii="Times New Roman" w:hAnsi="Times New Roman" w:cs="Times New Roman"/>
          <w:color w:val="auto"/>
          <w:sz w:val="24"/>
          <w:highlight w:val="none"/>
          <w:lang w:val="en-US" w:eastAsia="zh-Hans"/>
        </w:rPr>
        <w:t>.</w:t>
      </w:r>
      <w:r>
        <w:rPr>
          <w:rFonts w:hint="default" w:ascii="Times New Roman" w:hAnsi="Times New Roman" w:cs="Times New Roman"/>
          <w:color w:val="auto"/>
          <w:sz w:val="24"/>
          <w:highlight w:val="none"/>
          <w:lang w:eastAsia="zh-Hans"/>
        </w:rPr>
        <w:t xml:space="preserve">2 </w:t>
      </w:r>
      <w:r>
        <w:rPr>
          <w:rFonts w:hint="default" w:ascii="Times New Roman" w:hAnsi="Times New Roman" w:cs="Times New Roman"/>
          <w:color w:val="auto"/>
          <w:sz w:val="24"/>
          <w:highlight w:val="none"/>
          <w:lang w:val="en-US" w:eastAsia="zh-Hans"/>
        </w:rPr>
        <w:t>流量单位</w:t>
      </w:r>
      <w:r>
        <w:rPr>
          <w:rFonts w:hint="default" w:ascii="Times New Roman" w:hAnsi="Times New Roman" w:cs="Times New Roman"/>
          <w:color w:val="auto"/>
          <w:sz w:val="24"/>
          <w:highlight w:val="none"/>
          <w:lang w:eastAsia="zh-Hans"/>
        </w:rPr>
        <w:t>：</w:t>
      </w:r>
      <w:r>
        <w:rPr>
          <w:rFonts w:hint="default" w:ascii="Times New Roman" w:hAnsi="Times New Roman" w:cs="Times New Roman"/>
          <w:color w:val="auto"/>
          <w:sz w:val="24"/>
          <w:highlight w:val="none"/>
          <w:lang w:val="en-US" w:eastAsia="zh-Hans"/>
        </w:rPr>
        <w:t>立方米每小时</w:t>
      </w:r>
      <w:r>
        <w:rPr>
          <w:rFonts w:hint="default" w:ascii="Times New Roman" w:hAnsi="Times New Roman" w:cs="Times New Roman"/>
          <w:color w:val="auto"/>
          <w:sz w:val="24"/>
          <w:highlight w:val="none"/>
          <w:lang w:eastAsia="zh-Hans"/>
        </w:rPr>
        <w:t>，</w:t>
      </w:r>
      <w:r>
        <w:rPr>
          <w:rFonts w:hint="default" w:ascii="Times New Roman" w:hAnsi="Times New Roman" w:cs="Times New Roman"/>
          <w:color w:val="auto"/>
          <w:sz w:val="24"/>
          <w:highlight w:val="none"/>
          <w:lang w:val="en-US" w:eastAsia="zh-Hans"/>
        </w:rPr>
        <w:t>符号为</w:t>
      </w:r>
      <w:r>
        <w:rPr>
          <w:rFonts w:hint="default" w:ascii="Times New Roman" w:hAnsi="Times New Roman" w:cs="Times New Roman"/>
          <w:color w:val="auto"/>
          <w:sz w:val="24"/>
          <w:szCs w:val="24"/>
          <w:highlight w:val="none"/>
        </w:rPr>
        <w:t>m</w:t>
      </w:r>
      <w:r>
        <w:rPr>
          <w:rFonts w:hint="default" w:ascii="Times New Roman" w:hAnsi="Times New Roman" w:cs="Times New Roman"/>
          <w:color w:val="auto"/>
          <w:sz w:val="24"/>
          <w:szCs w:val="24"/>
          <w:highlight w:val="none"/>
          <w:vertAlign w:val="superscript"/>
        </w:rPr>
        <w:t>3</w:t>
      </w:r>
      <w:r>
        <w:rPr>
          <w:rFonts w:hint="default" w:ascii="Times New Roman" w:hAnsi="Times New Roman" w:cs="Times New Roman"/>
          <w:color w:val="auto"/>
          <w:sz w:val="24"/>
          <w:szCs w:val="24"/>
          <w:highlight w:val="none"/>
        </w:rPr>
        <w:t>/</w:t>
      </w:r>
      <w:r>
        <w:rPr>
          <w:rFonts w:hint="default" w:ascii="Times New Roman" w:hAnsi="Times New Roman" w:cs="Times New Roman"/>
          <w:color w:val="auto"/>
          <w:sz w:val="24"/>
          <w:szCs w:val="24"/>
          <w:highlight w:val="none"/>
          <w:lang w:val="en-US" w:eastAsia="zh-CN"/>
        </w:rPr>
        <w:t>h</w:t>
      </w:r>
      <w:r>
        <w:rPr>
          <w:rFonts w:hint="default" w:ascii="Times New Roman" w:hAnsi="Times New Roman" w:cs="Times New Roman"/>
          <w:color w:val="auto"/>
          <w:sz w:val="24"/>
          <w:highlight w:val="none"/>
          <w:lang w:eastAsia="zh-Hans"/>
        </w:rPr>
        <w:t>。</w:t>
      </w:r>
    </w:p>
    <w:p>
      <w:pPr>
        <w:spacing w:line="360" w:lineRule="auto"/>
        <w:rPr>
          <w:rFonts w:hint="default" w:ascii="Times New Roman" w:hAnsi="Times New Roman" w:cs="Times New Roman"/>
          <w:color w:val="auto"/>
          <w:sz w:val="24"/>
          <w:highlight w:val="none"/>
          <w:lang w:eastAsia="zh-Hans"/>
        </w:rPr>
      </w:pPr>
      <w:r>
        <w:rPr>
          <w:rFonts w:hint="default" w:ascii="Times New Roman" w:hAnsi="Times New Roman" w:cs="Times New Roman"/>
          <w:color w:val="auto"/>
          <w:sz w:val="24"/>
          <w:highlight w:val="none"/>
          <w:lang w:eastAsia="zh-Hans"/>
        </w:rPr>
        <w:t>3</w:t>
      </w:r>
      <w:r>
        <w:rPr>
          <w:rFonts w:hint="default" w:ascii="Times New Roman" w:hAnsi="Times New Roman" w:cs="Times New Roman"/>
          <w:color w:val="auto"/>
          <w:sz w:val="24"/>
          <w:highlight w:val="none"/>
          <w:lang w:val="en-US" w:eastAsia="zh-Hans"/>
        </w:rPr>
        <w:t>.</w:t>
      </w:r>
      <w:r>
        <w:rPr>
          <w:rFonts w:hint="default" w:ascii="Times New Roman" w:hAnsi="Times New Roman" w:cs="Times New Roman"/>
          <w:color w:val="auto"/>
          <w:sz w:val="24"/>
          <w:highlight w:val="none"/>
          <w:lang w:eastAsia="zh-Hans"/>
        </w:rPr>
        <w:t>2</w:t>
      </w:r>
      <w:r>
        <w:rPr>
          <w:rFonts w:hint="default" w:ascii="Times New Roman" w:hAnsi="Times New Roman" w:cs="Times New Roman"/>
          <w:color w:val="auto"/>
          <w:sz w:val="24"/>
          <w:highlight w:val="none"/>
          <w:lang w:val="en-US" w:eastAsia="zh-Hans"/>
        </w:rPr>
        <w:t>.</w:t>
      </w:r>
      <w:r>
        <w:rPr>
          <w:rFonts w:hint="default" w:ascii="Times New Roman" w:hAnsi="Times New Roman" w:cs="Times New Roman"/>
          <w:color w:val="auto"/>
          <w:sz w:val="24"/>
          <w:highlight w:val="none"/>
          <w:lang w:eastAsia="zh-Hans"/>
        </w:rPr>
        <w:t xml:space="preserve">3 </w:t>
      </w:r>
      <w:r>
        <w:rPr>
          <w:rFonts w:hint="default" w:ascii="Times New Roman" w:hAnsi="Times New Roman" w:cs="Times New Roman"/>
          <w:color w:val="auto"/>
          <w:sz w:val="24"/>
          <w:highlight w:val="none"/>
          <w:lang w:val="en-US" w:eastAsia="zh-Hans"/>
        </w:rPr>
        <w:t>温度单位：摄氏度</w:t>
      </w:r>
      <w:r>
        <w:rPr>
          <w:rFonts w:hint="default" w:ascii="Times New Roman" w:hAnsi="Times New Roman" w:cs="Times New Roman"/>
          <w:color w:val="auto"/>
          <w:sz w:val="24"/>
          <w:highlight w:val="none"/>
          <w:lang w:eastAsia="zh-Hans"/>
        </w:rPr>
        <w:t>，</w:t>
      </w:r>
      <w:r>
        <w:rPr>
          <w:rFonts w:hint="default" w:ascii="Times New Roman" w:hAnsi="Times New Roman" w:cs="Times New Roman"/>
          <w:color w:val="auto"/>
          <w:sz w:val="24"/>
          <w:highlight w:val="none"/>
          <w:lang w:val="en-US" w:eastAsia="zh-Hans"/>
        </w:rPr>
        <w:t>符号为</w:t>
      </w:r>
      <w:r>
        <w:rPr>
          <w:rFonts w:hint="default" w:ascii="Times New Roman" w:hAnsi="Times New Roman" w:eastAsia="宋体" w:cs="Times New Roman"/>
          <w:color w:val="auto"/>
          <w:sz w:val="24"/>
          <w:highlight w:val="none"/>
          <w:lang w:val="en-US" w:eastAsia="zh-Hans"/>
        </w:rPr>
        <w:t>℃</w:t>
      </w:r>
      <w:r>
        <w:rPr>
          <w:rFonts w:hint="default" w:ascii="Times New Roman" w:hAnsi="Times New Roman" w:eastAsia="宋体" w:cs="Times New Roman"/>
          <w:color w:val="auto"/>
          <w:sz w:val="24"/>
          <w:highlight w:val="none"/>
          <w:lang w:eastAsia="zh-Hans"/>
        </w:rPr>
        <w:t>；</w:t>
      </w:r>
      <w:r>
        <w:rPr>
          <w:rFonts w:hint="default" w:ascii="Times New Roman" w:hAnsi="Times New Roman" w:cs="Times New Roman"/>
          <w:color w:val="auto"/>
          <w:sz w:val="24"/>
          <w:highlight w:val="none"/>
          <w:lang w:val="en-US" w:eastAsia="zh-Hans"/>
        </w:rPr>
        <w:t>或热力学温度</w:t>
      </w:r>
      <w:r>
        <w:rPr>
          <w:rFonts w:hint="default" w:ascii="Times New Roman" w:hAnsi="Times New Roman" w:cs="Times New Roman"/>
          <w:color w:val="auto"/>
          <w:sz w:val="24"/>
          <w:highlight w:val="none"/>
          <w:lang w:eastAsia="zh-Hans"/>
        </w:rPr>
        <w:t>：</w:t>
      </w:r>
      <w:r>
        <w:rPr>
          <w:rFonts w:hint="default" w:ascii="Times New Roman" w:hAnsi="Times New Roman" w:cs="Times New Roman"/>
          <w:color w:val="auto"/>
          <w:sz w:val="24"/>
          <w:highlight w:val="none"/>
          <w:lang w:val="en-US" w:eastAsia="zh-Hans"/>
        </w:rPr>
        <w:t>开尔文</w:t>
      </w:r>
      <w:r>
        <w:rPr>
          <w:rFonts w:hint="default" w:ascii="Times New Roman" w:hAnsi="Times New Roman" w:cs="Times New Roman"/>
          <w:color w:val="auto"/>
          <w:sz w:val="24"/>
          <w:highlight w:val="none"/>
          <w:lang w:eastAsia="zh-Hans"/>
        </w:rPr>
        <w:t>，</w:t>
      </w:r>
      <w:r>
        <w:rPr>
          <w:rFonts w:hint="default" w:ascii="Times New Roman" w:hAnsi="Times New Roman" w:cs="Times New Roman"/>
          <w:color w:val="auto"/>
          <w:sz w:val="24"/>
          <w:highlight w:val="none"/>
          <w:lang w:val="en-US" w:eastAsia="zh-Hans"/>
        </w:rPr>
        <w:t>符号为</w:t>
      </w:r>
      <w:r>
        <w:rPr>
          <w:rFonts w:hint="default" w:ascii="Times New Roman" w:hAnsi="Times New Roman" w:cs="Times New Roman"/>
          <w:color w:val="auto"/>
          <w:szCs w:val="21"/>
          <w:highlight w:val="none"/>
        </w:rPr>
        <w:t>K</w:t>
      </w:r>
      <w:r>
        <w:rPr>
          <w:rFonts w:hint="default" w:ascii="Times New Roman" w:hAnsi="Times New Roman" w:cs="Times New Roman"/>
          <w:color w:val="auto"/>
          <w:sz w:val="24"/>
          <w:highlight w:val="none"/>
          <w:lang w:eastAsia="zh-Hans"/>
        </w:rPr>
        <w:t>。</w:t>
      </w:r>
    </w:p>
    <w:p>
      <w:pPr>
        <w:spacing w:line="360" w:lineRule="auto"/>
        <w:rPr>
          <w:rFonts w:hint="default" w:ascii="Times New Roman" w:hAnsi="Times New Roman" w:cs="Times New Roman"/>
          <w:color w:val="FF0000"/>
          <w:sz w:val="24"/>
          <w:highlight w:val="none"/>
          <w:lang w:eastAsia="zh-Hans"/>
        </w:rPr>
      </w:pPr>
      <w:r>
        <w:rPr>
          <w:rFonts w:hint="default" w:ascii="Times New Roman" w:hAnsi="Times New Roman" w:cs="Times New Roman"/>
          <w:color w:val="auto"/>
          <w:sz w:val="24"/>
          <w:highlight w:val="none"/>
          <w:lang w:eastAsia="zh-Hans"/>
        </w:rPr>
        <w:t>3</w:t>
      </w:r>
      <w:r>
        <w:rPr>
          <w:rFonts w:hint="default" w:ascii="Times New Roman" w:hAnsi="Times New Roman" w:cs="Times New Roman"/>
          <w:color w:val="auto"/>
          <w:sz w:val="24"/>
          <w:highlight w:val="none"/>
          <w:lang w:val="en-US" w:eastAsia="zh-Hans"/>
        </w:rPr>
        <w:t>.</w:t>
      </w:r>
      <w:r>
        <w:rPr>
          <w:rFonts w:hint="default" w:ascii="Times New Roman" w:hAnsi="Times New Roman" w:cs="Times New Roman"/>
          <w:color w:val="auto"/>
          <w:sz w:val="24"/>
          <w:highlight w:val="none"/>
          <w:lang w:eastAsia="zh-Hans"/>
        </w:rPr>
        <w:t>2</w:t>
      </w:r>
      <w:r>
        <w:rPr>
          <w:rFonts w:hint="default" w:ascii="Times New Roman" w:hAnsi="Times New Roman" w:cs="Times New Roman"/>
          <w:color w:val="auto"/>
          <w:sz w:val="24"/>
          <w:highlight w:val="none"/>
          <w:lang w:val="en-US" w:eastAsia="zh-Hans"/>
        </w:rPr>
        <w:t>.</w:t>
      </w:r>
      <w:r>
        <w:rPr>
          <w:rFonts w:hint="default" w:ascii="Times New Roman" w:hAnsi="Times New Roman" w:cs="Times New Roman"/>
          <w:color w:val="auto"/>
          <w:sz w:val="24"/>
          <w:highlight w:val="none"/>
          <w:lang w:eastAsia="zh-Hans"/>
        </w:rPr>
        <w:t xml:space="preserve">4 </w:t>
      </w:r>
      <w:r>
        <w:rPr>
          <w:rFonts w:hint="default" w:ascii="Times New Roman" w:hAnsi="Times New Roman" w:cs="Times New Roman"/>
          <w:color w:val="auto"/>
          <w:sz w:val="24"/>
          <w:highlight w:val="none"/>
          <w:lang w:val="en-US" w:eastAsia="zh-Hans"/>
        </w:rPr>
        <w:t>压力单位</w:t>
      </w:r>
      <w:r>
        <w:rPr>
          <w:rFonts w:hint="default" w:ascii="Times New Roman" w:hAnsi="Times New Roman" w:cs="Times New Roman"/>
          <w:color w:val="auto"/>
          <w:sz w:val="24"/>
          <w:highlight w:val="none"/>
          <w:lang w:eastAsia="zh-Hans"/>
        </w:rPr>
        <w:t>：</w:t>
      </w:r>
      <w:r>
        <w:rPr>
          <w:rFonts w:hint="default" w:ascii="Times New Roman" w:hAnsi="Times New Roman" w:cs="Times New Roman"/>
          <w:color w:val="auto"/>
          <w:sz w:val="24"/>
          <w:highlight w:val="none"/>
          <w:lang w:val="en-US" w:eastAsia="zh-Hans"/>
        </w:rPr>
        <w:t>帕</w:t>
      </w:r>
      <w:r>
        <w:rPr>
          <w:rFonts w:hint="default" w:ascii="Times New Roman" w:hAnsi="Times New Roman" w:cs="Times New Roman"/>
          <w:color w:val="auto"/>
          <w:sz w:val="24"/>
          <w:highlight w:val="none"/>
          <w:lang w:eastAsia="zh-Hans"/>
        </w:rPr>
        <w:t>[</w:t>
      </w:r>
      <w:r>
        <w:rPr>
          <w:rFonts w:hint="default" w:ascii="Times New Roman" w:hAnsi="Times New Roman" w:cs="Times New Roman"/>
          <w:color w:val="auto"/>
          <w:sz w:val="24"/>
          <w:highlight w:val="none"/>
          <w:lang w:val="en-US" w:eastAsia="zh-Hans"/>
        </w:rPr>
        <w:t>斯卡</w:t>
      </w:r>
      <w:r>
        <w:rPr>
          <w:rFonts w:hint="default" w:ascii="Times New Roman" w:hAnsi="Times New Roman" w:cs="Times New Roman"/>
          <w:color w:val="auto"/>
          <w:sz w:val="24"/>
          <w:highlight w:val="none"/>
          <w:lang w:eastAsia="zh-Hans"/>
        </w:rPr>
        <w:t>]，</w:t>
      </w:r>
      <w:r>
        <w:rPr>
          <w:rFonts w:hint="default" w:ascii="Times New Roman" w:hAnsi="Times New Roman" w:cs="Times New Roman"/>
          <w:color w:val="auto"/>
          <w:sz w:val="24"/>
          <w:highlight w:val="none"/>
          <w:lang w:val="en-US" w:eastAsia="zh-Hans"/>
        </w:rPr>
        <w:t>符号为</w:t>
      </w:r>
      <w:r>
        <w:rPr>
          <w:rFonts w:hint="default" w:ascii="Times New Roman" w:hAnsi="Times New Roman" w:cs="Times New Roman"/>
          <w:color w:val="auto"/>
          <w:sz w:val="24"/>
          <w:highlight w:val="none"/>
          <w:lang w:eastAsia="zh-Hans"/>
        </w:rPr>
        <w:t>Pa；</w:t>
      </w:r>
      <w:r>
        <w:rPr>
          <w:rFonts w:hint="default" w:ascii="Times New Roman" w:hAnsi="Times New Roman" w:cs="Times New Roman"/>
          <w:color w:val="auto"/>
          <w:sz w:val="24"/>
          <w:highlight w:val="none"/>
          <w:lang w:val="en-US" w:eastAsia="zh-Hans"/>
        </w:rPr>
        <w:t>或千帕</w:t>
      </w:r>
      <w:r>
        <w:rPr>
          <w:rFonts w:hint="default" w:ascii="Times New Roman" w:hAnsi="Times New Roman" w:cs="Times New Roman"/>
          <w:color w:val="auto"/>
          <w:sz w:val="24"/>
          <w:highlight w:val="none"/>
          <w:lang w:eastAsia="zh-Hans"/>
        </w:rPr>
        <w:t>，</w:t>
      </w:r>
      <w:r>
        <w:rPr>
          <w:rFonts w:hint="default" w:ascii="Times New Roman" w:hAnsi="Times New Roman" w:cs="Times New Roman"/>
          <w:color w:val="auto"/>
          <w:sz w:val="24"/>
          <w:highlight w:val="none"/>
          <w:lang w:val="en-US" w:eastAsia="zh-Hans"/>
        </w:rPr>
        <w:t>符号为kPa</w:t>
      </w:r>
      <w:r>
        <w:rPr>
          <w:rFonts w:hint="default" w:ascii="Times New Roman" w:hAnsi="Times New Roman" w:cs="Times New Roman"/>
          <w:color w:val="auto"/>
          <w:sz w:val="24"/>
          <w:highlight w:val="none"/>
          <w:lang w:eastAsia="zh-Hans"/>
        </w:rPr>
        <w:t>；</w:t>
      </w:r>
      <w:r>
        <w:rPr>
          <w:rFonts w:hint="default" w:ascii="Times New Roman" w:hAnsi="Times New Roman" w:cs="Times New Roman"/>
          <w:color w:val="auto"/>
          <w:sz w:val="24"/>
          <w:highlight w:val="none"/>
          <w:lang w:val="en-US" w:eastAsia="zh-Hans"/>
        </w:rPr>
        <w:t>或兆帕</w:t>
      </w:r>
      <w:r>
        <w:rPr>
          <w:rFonts w:hint="default" w:ascii="Times New Roman" w:hAnsi="Times New Roman" w:cs="Times New Roman"/>
          <w:color w:val="auto"/>
          <w:sz w:val="24"/>
          <w:highlight w:val="none"/>
          <w:lang w:eastAsia="zh-Hans"/>
        </w:rPr>
        <w:t>，</w:t>
      </w:r>
      <w:r>
        <w:rPr>
          <w:rFonts w:hint="default" w:ascii="Times New Roman" w:hAnsi="Times New Roman" w:cs="Times New Roman"/>
          <w:color w:val="auto"/>
          <w:sz w:val="24"/>
          <w:highlight w:val="none"/>
          <w:lang w:val="en-US" w:eastAsia="zh-Hans"/>
        </w:rPr>
        <w:t>符号为MPa</w:t>
      </w:r>
      <w:r>
        <w:rPr>
          <w:rFonts w:hint="default" w:ascii="Times New Roman" w:hAnsi="Times New Roman" w:cs="Times New Roman"/>
          <w:color w:val="auto"/>
          <w:sz w:val="24"/>
          <w:highlight w:val="none"/>
          <w:lang w:eastAsia="zh-Hans"/>
        </w:rPr>
        <w:t>。</w:t>
      </w:r>
    </w:p>
    <w:p>
      <w:pPr>
        <w:pStyle w:val="9"/>
        <w:numPr>
          <w:ilvl w:val="0"/>
          <w:numId w:val="4"/>
        </w:numPr>
        <w:tabs>
          <w:tab w:val="clear" w:pos="420"/>
        </w:tabs>
        <w:spacing w:line="276" w:lineRule="auto"/>
        <w:ind w:left="0" w:firstLine="0"/>
        <w:rPr>
          <w:rFonts w:hint="default" w:ascii="Times New Roman" w:hAnsi="Times New Roman" w:eastAsia="宋体" w:cs="Times New Roman"/>
          <w:b/>
          <w:highlight w:val="none"/>
        </w:rPr>
      </w:pPr>
      <w:bookmarkStart w:id="36" w:name="_Toc331532071"/>
      <w:bookmarkStart w:id="37" w:name="_Toc484358002"/>
      <w:bookmarkStart w:id="38" w:name="_Toc484335420"/>
      <w:bookmarkStart w:id="39" w:name="_Toc1679780745"/>
      <w:bookmarkStart w:id="40" w:name="_Toc484335168"/>
      <w:r>
        <w:rPr>
          <w:rFonts w:hint="default" w:ascii="Times New Roman" w:hAnsi="Times New Roman" w:eastAsia="宋体" w:cs="Times New Roman"/>
          <w:b/>
          <w:highlight w:val="none"/>
        </w:rPr>
        <w:t>概述</w:t>
      </w:r>
      <w:bookmarkEnd w:id="36"/>
      <w:bookmarkEnd w:id="37"/>
      <w:bookmarkEnd w:id="38"/>
      <w:bookmarkEnd w:id="39"/>
      <w:bookmarkEnd w:id="40"/>
    </w:p>
    <w:p>
      <w:pPr>
        <w:pStyle w:val="10"/>
        <w:numPr>
          <w:ilvl w:val="1"/>
          <w:numId w:val="4"/>
        </w:numPr>
        <w:spacing w:line="276" w:lineRule="auto"/>
        <w:rPr>
          <w:rFonts w:hint="default" w:ascii="Times New Roman" w:hAnsi="Times New Roman" w:eastAsia="宋体" w:cs="Times New Roman"/>
          <w:b/>
          <w:sz w:val="24"/>
          <w:szCs w:val="24"/>
          <w:highlight w:val="none"/>
        </w:rPr>
      </w:pPr>
      <w:bookmarkStart w:id="41" w:name="_Toc1254957753"/>
      <w:r>
        <w:rPr>
          <w:rFonts w:hint="default" w:ascii="Times New Roman" w:hAnsi="Times New Roman" w:eastAsia="宋体" w:cs="Times New Roman"/>
          <w:b/>
          <w:sz w:val="24"/>
          <w:szCs w:val="24"/>
          <w:highlight w:val="none"/>
        </w:rPr>
        <w:t>结构及功能</w:t>
      </w:r>
      <w:bookmarkEnd w:id="41"/>
    </w:p>
    <w:p>
      <w:pPr>
        <w:spacing w:line="360" w:lineRule="auto"/>
        <w:ind w:firstLine="480" w:firstLineChars="200"/>
        <w:rPr>
          <w:rFonts w:hint="default" w:ascii="Times New Roman" w:hAnsi="Times New Roman" w:cs="Times New Roman"/>
          <w:sz w:val="24"/>
          <w:highlight w:val="none"/>
        </w:rPr>
      </w:pPr>
      <w:r>
        <w:rPr>
          <w:rFonts w:hint="default" w:ascii="Times New Roman" w:hAnsi="Times New Roman" w:cs="Times New Roman"/>
          <w:color w:val="auto"/>
          <w:sz w:val="24"/>
          <w:highlight w:val="none"/>
        </w:rPr>
        <w:t>修正仪主要由温度传感器、压力传感器、输入单元、积算单元、显示单元、存储单元、输出单元、按键等组成。</w:t>
      </w:r>
      <w:r>
        <w:rPr>
          <w:rFonts w:hint="default" w:ascii="Times New Roman" w:hAnsi="Times New Roman" w:cs="Times New Roman"/>
          <w:sz w:val="24"/>
          <w:highlight w:val="none"/>
        </w:rPr>
        <w:t>输入单元包括流量信号输入、温度和压力信号输入，输出单元包括流量等信号输出。修正仪的结构图如图1所示，实线框内为修正仪。</w:t>
      </w:r>
    </w:p>
    <w:p>
      <w:pPr>
        <w:spacing w:line="360" w:lineRule="auto"/>
        <w:jc w:val="center"/>
        <w:rPr>
          <w:rFonts w:hint="default" w:ascii="Times New Roman" w:hAnsi="Times New Roman" w:cs="Times New Roman"/>
          <w:sz w:val="24"/>
          <w:highlight w:val="none"/>
        </w:rPr>
      </w:pPr>
      <w:r>
        <w:rPr>
          <w:rFonts w:hint="default" w:ascii="Times New Roman" w:hAnsi="Times New Roman" w:cs="Times New Roman"/>
          <w:sz w:val="24"/>
          <w:highlight w:val="none"/>
        </w:rPr>
        <w:object>
          <v:shape id="_x0000_i1025" o:spt="75" type="#_x0000_t75" style="height:122.8pt;width:346.55pt;" o:ole="t" filled="f" o:preferrelative="t" stroked="f" coordsize="21600,21600">
            <v:path/>
            <v:fill on="f" focussize="0,0"/>
            <v:stroke on="f"/>
            <v:imagedata r:id="rId17" o:title=""/>
            <o:lock v:ext="edit" aspectratio="f"/>
            <w10:wrap type="none"/>
            <w10:anchorlock/>
          </v:shape>
          <o:OLEObject Type="Embed" ProgID="Visio.Drawing.15" ShapeID="_x0000_i1025" DrawAspect="Content" ObjectID="_1468075725" r:id="rId16">
            <o:LockedField>false</o:LockedField>
          </o:OLEObject>
        </w:object>
      </w:r>
    </w:p>
    <w:p>
      <w:pPr>
        <w:spacing w:line="400" w:lineRule="exact"/>
        <w:jc w:val="center"/>
        <w:rPr>
          <w:rFonts w:hint="default" w:ascii="Times New Roman" w:hAnsi="Times New Roman" w:cs="Times New Roman"/>
          <w:strike/>
          <w:color w:val="FF0000"/>
          <w:sz w:val="24"/>
          <w:highlight w:val="none"/>
        </w:rPr>
      </w:pPr>
      <w:r>
        <w:rPr>
          <w:rFonts w:hint="default" w:ascii="Times New Roman" w:hAnsi="Times New Roman" w:cs="Times New Roman"/>
          <w:b/>
          <w:szCs w:val="21"/>
          <w:highlight w:val="none"/>
        </w:rPr>
        <w:t>图1 修正仪结构图</w:t>
      </w:r>
    </w:p>
    <w:p>
      <w:pPr>
        <w:spacing w:line="360" w:lineRule="auto"/>
        <w:ind w:firstLine="480" w:firstLineChars="200"/>
        <w:rPr>
          <w:rFonts w:hint="default" w:ascii="Times New Roman" w:hAnsi="Times New Roman" w:cs="Times New Roman"/>
          <w:color w:val="auto"/>
          <w:sz w:val="24"/>
          <w:highlight w:val="none"/>
        </w:rPr>
      </w:pPr>
      <w:r>
        <w:rPr>
          <w:rFonts w:hint="default" w:ascii="Times New Roman" w:hAnsi="Times New Roman" w:cs="Times New Roman"/>
          <w:color w:val="auto"/>
          <w:sz w:val="24"/>
          <w:highlight w:val="none"/>
        </w:rPr>
        <w:t>修正仪测得实际的温度和压力，作为修正仪的输入按式（1）进行计算，将测量条件下的体积转换为基准条件下的体积，实现对燃气基准条件下的体积计量，广泛用于燃气的贸易结算。</w:t>
      </w:r>
    </w:p>
    <w:p>
      <w:pPr>
        <w:spacing w:line="360" w:lineRule="auto"/>
        <w:ind w:firstLine="480" w:firstLineChars="200"/>
        <w:jc w:val="center"/>
        <w:rPr>
          <w:rFonts w:hint="default" w:ascii="Times New Roman" w:hAnsi="Times New Roman" w:cs="Times New Roman"/>
          <w:sz w:val="24"/>
          <w:highlight w:val="none"/>
        </w:rPr>
      </w:pPr>
      <w:r>
        <w:rPr>
          <w:rFonts w:hint="default" w:ascii="Times New Roman" w:hAnsi="Times New Roman" w:cs="Times New Roman"/>
          <w:sz w:val="24"/>
          <w:highlight w:val="none"/>
        </w:rPr>
        <w:t xml:space="preserve">                     </w:t>
      </w:r>
      <m:oMath>
        <m:sSub>
          <m:sSubP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highlight w:val="none"/>
              </w:rPr>
            </m:ctrlPr>
          </m:sSubPr>
          <m:e>
            <m:r>
              <m:rPr/>
              <w:rPr>
                <w:rFonts w:hint="default" w:ascii="DejaVu Math TeX Gyre" w:hAnsi="DejaVu Math TeX Gyre" w:eastAsia="Cambria Math" w:cs="Times New Roman"/>
                <w:sz w:val="24"/>
                <w:highlight w:val="none"/>
              </w:rPr>
              <m:t>V</m:t>
            </m: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highlight w:val="none"/>
              </w:rPr>
            </m:ctrlPr>
          </m:e>
          <m:sub>
            <m:r>
              <m:rPr>
                <m:sty m:val="p"/>
              </m:rPr>
              <w:rPr>
                <w:rFonts w:hint="default" w:ascii="DejaVu Math TeX Gyre" w:hAnsi="DejaVu Math TeX Gyre" w:cs="Times New Roman"/>
                <w:sz w:val="24"/>
                <w:highlight w:val="none"/>
                <w:vertAlign w:val="subscript"/>
              </w:rPr>
              <m:t>b</m:t>
            </m: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highlight w:val="none"/>
              </w:rPr>
            </m:ctrlPr>
          </m:sub>
        </m:sSub>
        <m:r>
          <m:rPr>
            <m:sty m:val="p"/>
          </m:rPr>
          <w:rPr>
            <w:rFonts w:hint="default" w:ascii="DejaVu Math TeX Gyre" w:hAnsi="DejaVu Math TeX Gyre" w:eastAsia="Cambria Math" w:cs="Times New Roman"/>
            <w:sz w:val="24"/>
            <w:highlight w:val="none"/>
          </w:rPr>
          <m:t>=</m:t>
        </m:r>
        <m:r>
          <m:rPr/>
          <w:rPr>
            <w:rFonts w:hint="default" w:ascii="DejaVu Math TeX Gyre" w:hAnsi="DejaVu Math TeX Gyre" w:eastAsia="Cambria Math" w:cs="Times New Roman"/>
            <w:sz w:val="24"/>
            <w:highlight w:val="none"/>
          </w:rPr>
          <m:t>C×V</m:t>
        </m:r>
      </m:oMath>
      <w:r>
        <w:rPr>
          <w:rFonts w:hint="default" w:ascii="Times New Roman" w:hAnsi="Times New Roman" w:cs="Times New Roman"/>
          <w:sz w:val="24"/>
          <w:highlight w:val="none"/>
        </w:rPr>
        <w:t xml:space="preserve">                             （1）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highlight w:val="none"/>
          <w:lang w:val="en-US" w:eastAsia="zh-CN"/>
        </w:rPr>
      </w:pPr>
      <w:r>
        <w:rPr>
          <w:rFonts w:hint="default" w:ascii="Times New Roman" w:hAnsi="Times New Roman" w:cs="Times New Roman"/>
          <w:sz w:val="24"/>
          <w:highlight w:val="none"/>
          <w:lang w:val="en-US" w:eastAsia="zh-CN"/>
        </w:rPr>
        <w:t>式中：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  <w:highlight w:val="none"/>
          <w:lang w:eastAsia="zh-CN"/>
        </w:rPr>
      </w:pPr>
      <w:r>
        <w:rPr>
          <w:rFonts w:hint="default" w:ascii="Times New Roman" w:hAnsi="Times New Roman" w:cs="Times New Roman"/>
          <w:sz w:val="24"/>
          <w:highlight w:val="none"/>
          <w:lang w:val="en-US" w:eastAsia="zh-CN"/>
        </w:rPr>
        <w:t xml:space="preserve">   </w:t>
      </w:r>
      <w:r>
        <w:rPr>
          <w:rFonts w:hint="default" w:ascii="Times New Roman" w:hAnsi="Times New Roman" w:cs="Times New Roman"/>
          <w:color w:val="auto"/>
          <w:sz w:val="24"/>
          <w:szCs w:val="24"/>
          <w:highlight w:val="none"/>
          <w:lang w:val="en-US" w:eastAsia="zh-CN"/>
        </w:rPr>
        <w:t xml:space="preserve"> </w:t>
      </w:r>
      <m:oMath>
        <m:sSub>
          <w:bookmarkStart w:id="42" w:name="OLE_LINK1"/>
          <w:bookmarkStart w:id="43" w:name="OLE_LINK2"/>
          <m:sSubPr>
            <m:ctrlPr>
              <w:rPr>
                <w:rFonts w:hint="default" w:ascii="DejaVu Math TeX Gyre" w:hAnsi="DejaVu Math TeX Gyre" w:eastAsia="Cambria Math" w:cs="Times New Roman"/>
                <w:i/>
                <w:color w:val="auto"/>
                <w:sz w:val="24"/>
                <w:szCs w:val="24"/>
                <w:highlight w:val="none"/>
              </w:rPr>
            </m:ctrlPr>
          </m:sSubPr>
          <m:e>
            <m:r>
              <m:rPr/>
              <w:rPr>
                <w:rFonts w:hint="default" w:ascii="DejaVu Math TeX Gyre" w:hAnsi="DejaVu Math TeX Gyre" w:eastAsia="Cambria Math" w:cs="Times New Roman"/>
                <w:color w:val="auto"/>
                <w:sz w:val="24"/>
                <w:szCs w:val="24"/>
                <w:highlight w:val="none"/>
              </w:rPr>
              <m:t>V</m:t>
            </m:r>
            <m:ctrlPr>
              <w:rPr>
                <w:rFonts w:hint="default" w:ascii="DejaVu Math TeX Gyre" w:hAnsi="DejaVu Math TeX Gyre" w:eastAsia="Cambria Math" w:cs="Times New Roman"/>
                <w:i/>
                <w:color w:val="auto"/>
                <w:sz w:val="24"/>
                <w:szCs w:val="24"/>
                <w:highlight w:val="none"/>
              </w:rPr>
            </m:ctrlPr>
          </m:e>
          <m:sub>
            <m:r>
              <m:rPr>
                <m:sty m:val="p"/>
              </m:rPr>
              <w:rPr>
                <w:rFonts w:hint="default" w:ascii="DejaVu Math TeX Gyre" w:hAnsi="DejaVu Math TeX Gyre" w:cs="Times New Roman"/>
                <w:color w:val="auto"/>
                <w:sz w:val="24"/>
                <w:szCs w:val="24"/>
                <w:highlight w:val="none"/>
                <w:vertAlign w:val="subscript"/>
              </w:rPr>
              <m:t>b</m:t>
            </m:r>
            <m:ctrlPr>
              <w:rPr>
                <w:rFonts w:hint="default" w:ascii="DejaVu Math TeX Gyre" w:hAnsi="DejaVu Math TeX Gyre" w:eastAsia="Cambria Math" w:cs="Times New Roman"/>
                <w:i/>
                <w:color w:val="auto"/>
                <w:sz w:val="24"/>
                <w:szCs w:val="24"/>
                <w:highlight w:val="none"/>
              </w:rPr>
            </m:ctrlPr>
          </m:sub>
        </m:sSub>
      </m:oMath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CN"/>
        </w:rPr>
        <w:t>——</w: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>基准条件下的体积</w:t>
      </w:r>
      <w:r>
        <w:rPr>
          <w:rFonts w:hint="default" w:ascii="Times New Roman" w:hAnsi="Times New Roman" w:cs="Times New Roman"/>
          <w:sz w:val="24"/>
          <w:szCs w:val="24"/>
          <w:highlight w:val="none"/>
          <w:lang w:eastAsia="zh-CN"/>
        </w:rPr>
        <w:t>，</w:t>
      </w:r>
      <w:r>
        <w:rPr>
          <w:rFonts w:hint="default" w:ascii="Times New Roman" w:hAnsi="Times New Roman" w:cs="Times New Roman"/>
          <w:color w:val="auto"/>
          <w:sz w:val="24"/>
          <w:szCs w:val="24"/>
          <w:highlight w:val="none"/>
        </w:rPr>
        <w:t>m</w:t>
      </w:r>
      <w:r>
        <w:rPr>
          <w:rFonts w:hint="default" w:ascii="Times New Roman" w:hAnsi="Times New Roman" w:cs="Times New Roman"/>
          <w:color w:val="auto"/>
          <w:sz w:val="24"/>
          <w:szCs w:val="24"/>
          <w:highlight w:val="none"/>
          <w:vertAlign w:val="superscript"/>
        </w:rPr>
        <w:t>3</w:t>
      </w:r>
      <w:bookmarkEnd w:id="42"/>
      <w:r>
        <w:rPr>
          <w:rFonts w:hint="default" w:ascii="Times New Roman" w:hAnsi="Times New Roman" w:cs="Times New Roman"/>
          <w:sz w:val="24"/>
          <w:szCs w:val="24"/>
          <w:highlight w:val="none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/>
        <w:textAlignment w:val="auto"/>
        <w:rPr>
          <w:rFonts w:hint="default" w:ascii="Times New Roman" w:hAnsi="Times New Roman" w:cs="Times New Roman"/>
          <w:sz w:val="24"/>
          <w:szCs w:val="24"/>
          <w:highlight w:val="none"/>
          <w:lang w:val="en-US" w:eastAsia="zh-CN"/>
        </w:rPr>
      </w:pPr>
      <w:bookmarkStart w:id="44" w:name="OLE_LINK48"/>
      <m:oMath>
        <m:r>
          <m:rPr/>
          <w:rPr>
            <w:rFonts w:hint="default" w:ascii="DejaVu Math TeX Gyre" w:hAnsi="DejaVu Math TeX Gyre" w:eastAsia="Cambria Math" w:cs="Times New Roman"/>
            <w:sz w:val="24"/>
            <w:szCs w:val="24"/>
            <w:highlight w:val="none"/>
          </w:rPr>
          <m:t>C</m:t>
        </m:r>
        <w:bookmarkEnd w:id="44"/>
      </m:oMath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CN"/>
        </w:rPr>
        <w:t>——转换系数，无量纲；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/>
        <w:textAlignment w:val="auto"/>
        <w:rPr>
          <w:rFonts w:hint="default" w:ascii="Times New Roman" w:hAnsi="Times New Roman" w:cs="Times New Roman"/>
          <w:sz w:val="24"/>
          <w:highlight w:val="none"/>
          <w:lang w:val="en-US" w:eastAsia="zh-CN"/>
        </w:rPr>
      </w:pPr>
      <m:oMath>
        <m:r>
          <m:rPr/>
          <w:rPr>
            <w:rFonts w:hint="default" w:ascii="DejaVu Math TeX Gyre" w:hAnsi="DejaVu Math TeX Gyre" w:eastAsia="Cambria Math" w:cs="Times New Roman"/>
            <w:sz w:val="24"/>
            <w:szCs w:val="24"/>
            <w:highlight w:val="none"/>
          </w:rPr>
          <m:t>V</m:t>
        </m:r>
      </m:oMath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CN"/>
        </w:rPr>
        <w:t>——</w: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>测量条件下的体积</w:t>
      </w:r>
      <w:r>
        <w:rPr>
          <w:rFonts w:hint="default" w:ascii="Times New Roman" w:hAnsi="Times New Roman" w:cs="Times New Roman"/>
          <w:sz w:val="24"/>
          <w:szCs w:val="24"/>
          <w:highlight w:val="none"/>
          <w:lang w:eastAsia="zh-CN"/>
        </w:rPr>
        <w:t>，</w:t>
      </w:r>
      <w:r>
        <w:rPr>
          <w:rFonts w:hint="default" w:ascii="Times New Roman" w:hAnsi="Times New Roman" w:cs="Times New Roman"/>
          <w:color w:val="auto"/>
          <w:sz w:val="24"/>
          <w:szCs w:val="24"/>
          <w:highlight w:val="none"/>
        </w:rPr>
        <w:t>m</w:t>
      </w:r>
      <w:r>
        <w:rPr>
          <w:rFonts w:hint="default" w:ascii="Times New Roman" w:hAnsi="Times New Roman" w:cs="Times New Roman"/>
          <w:color w:val="auto"/>
          <w:sz w:val="24"/>
          <w:szCs w:val="24"/>
          <w:highlight w:val="none"/>
          <w:vertAlign w:val="superscript"/>
        </w:rPr>
        <w:t>3</w:t>
      </w:r>
      <w:r>
        <w:rPr>
          <w:rFonts w:hint="default" w:ascii="Times New Roman" w:hAnsi="Times New Roman" w:cs="Times New Roman"/>
          <w:sz w:val="24"/>
          <w:szCs w:val="24"/>
          <w:highlight w:val="none"/>
          <w:lang w:eastAsia="zh-CN"/>
        </w:rPr>
        <w:t>。</w:t>
      </w:r>
      <w:bookmarkEnd w:id="43"/>
    </w:p>
    <w:p>
      <w:pPr>
        <w:spacing w:line="400" w:lineRule="exact"/>
        <w:ind w:firstLine="480" w:firstLineChars="200"/>
        <w:rPr>
          <w:rFonts w:hint="default" w:ascii="Times New Roman" w:hAnsi="Times New Roman" w:cs="Times New Roman"/>
          <w:sz w:val="24"/>
          <w:highlight w:val="none"/>
        </w:rPr>
      </w:pPr>
      <w:r>
        <w:rPr>
          <w:rFonts w:hint="default" w:ascii="Times New Roman" w:hAnsi="Times New Roman" w:cs="Times New Roman"/>
          <w:sz w:val="24"/>
          <w:highlight w:val="none"/>
        </w:rPr>
        <w:t>转换系数</w:t>
      </w:r>
      <m:oMath>
        <m:r>
          <m:rPr/>
          <w:rPr>
            <w:rFonts w:hint="default" w:ascii="DejaVu Math TeX Gyre" w:hAnsi="DejaVu Math TeX Gyre" w:eastAsia="Cambria Math" w:cs="Times New Roman"/>
            <w:sz w:val="24"/>
            <w:szCs w:val="24"/>
            <w:highlight w:val="none"/>
          </w:rPr>
          <m:t>C</m:t>
        </m:r>
      </m:oMath>
      <w:r>
        <w:rPr>
          <w:rFonts w:hint="default" w:ascii="Times New Roman" w:hAnsi="Times New Roman" w:cs="Times New Roman"/>
          <w:sz w:val="24"/>
          <w:highlight w:val="none"/>
        </w:rPr>
        <w:t>按式（2）计算：</w:t>
      </w:r>
    </w:p>
    <w:p>
      <w:pPr>
        <w:pStyle w:val="182"/>
        <w:ind w:left="600" w:firstLine="0" w:firstLineChars="0"/>
        <w:rPr>
          <w:rFonts w:hint="default" w:ascii="Times New Roman" w:hAnsi="Times New Roman" w:cs="Times New Roman"/>
          <w:highlight w:val="none"/>
        </w:rPr>
      </w:pPr>
      <w:r>
        <w:rPr>
          <w:rFonts w:hint="default" w:ascii="Times New Roman" w:hAnsi="Times New Roman" w:cs="Times New Roman"/>
          <w:sz w:val="24"/>
          <w:highlight w:val="none"/>
        </w:rPr>
        <w:t xml:space="preserve">                    </w:t>
      </w:r>
      <m:oMath>
        <m:r>
          <m:rPr/>
          <w:rPr>
            <w:rFonts w:hint="default" w:ascii="DejaVu Math TeX Gyre" w:hAnsi="DejaVu Math TeX Gyre" w:eastAsia="Cambria Math" w:cs="Times New Roman"/>
            <w:sz w:val="24"/>
            <w:highlight w:val="none"/>
          </w:rPr>
          <m:t>C</m:t>
        </m:r>
        <m:r>
          <m:rPr>
            <m:sty m:val="p"/>
          </m:rPr>
          <w:rPr>
            <w:rFonts w:hint="default" w:ascii="DejaVu Math TeX Gyre" w:hAnsi="DejaVu Math TeX Gyre" w:eastAsia="Cambria Math" w:cs="Times New Roman"/>
            <w:sz w:val="24"/>
            <w:highlight w:val="none"/>
          </w:rPr>
          <m:t>=</m:t>
        </m:r>
        <m:f>
          <m:fPr>
            <m:ctrlPr>
              <w:rPr>
                <w:rFonts w:hint="default" w:ascii="DejaVu Math TeX Gyre" w:hAnsi="DejaVu Math TeX Gyre" w:eastAsia="Cambria Math" w:cs="Times New Roman"/>
                <w:sz w:val="24"/>
                <w:highlight w:val="none"/>
              </w:rPr>
            </m:ctrlPr>
          </m:fPr>
          <m:num>
            <m:r>
              <m:rPr/>
              <w:rPr>
                <w:rFonts w:hint="default" w:ascii="DejaVu Math TeX Gyre" w:hAnsi="DejaVu Math TeX Gyre" w:eastAsia="Cambria Math" w:cs="Times New Roman"/>
                <w:sz w:val="24"/>
                <w:highlight w:val="none"/>
              </w:rPr>
              <m:t>p</m:t>
            </m:r>
            <m:ctrlPr>
              <w:rPr>
                <w:rFonts w:hint="default" w:ascii="DejaVu Math TeX Gyre" w:hAnsi="DejaVu Math TeX Gyre" w:eastAsia="Cambria Math" w:cs="Times New Roman"/>
                <w:sz w:val="24"/>
                <w:highlight w:val="none"/>
              </w:rPr>
            </m:ctrlPr>
          </m:num>
          <m:den>
            <m:sSub>
              <m:sSubPr>
                <m:ctrlPr>
                  <w:rPr>
                    <w:rFonts w:hint="default" w:ascii="DejaVu Math TeX Gyre" w:hAnsi="DejaVu Math TeX Gyre" w:eastAsia="Cambria Math" w:cs="Times New Roman"/>
                    <w:i/>
                    <w:sz w:val="24"/>
                    <w:highlight w:val="none"/>
                  </w:rPr>
                </m:ctrlPr>
              </m:sSubPr>
              <m:e>
                <m:r>
                  <m:rPr/>
                  <w:rPr>
                    <w:rFonts w:hint="default" w:ascii="DejaVu Math TeX Gyre" w:hAnsi="DejaVu Math TeX Gyre" w:eastAsia="Cambria Math" w:cs="Times New Roman"/>
                    <w:sz w:val="24"/>
                    <w:highlight w:val="none"/>
                  </w:rPr>
                  <m:t>p</m:t>
                </m:r>
                <m:ctrlPr>
                  <w:rPr>
                    <w:rFonts w:hint="default" w:ascii="DejaVu Math TeX Gyre" w:hAnsi="DejaVu Math TeX Gyre" w:eastAsia="Cambria Math" w:cs="Times New Roman"/>
                    <w:i/>
                    <w:sz w:val="24"/>
                    <w:highlight w:val="none"/>
                  </w:rPr>
                </m:ctrlPr>
              </m:e>
              <m:sub>
                <m:r>
                  <m:rPr>
                    <m:sty m:val="p"/>
                  </m:rPr>
                  <w:rPr>
                    <w:rFonts w:hint="default" w:ascii="DejaVu Math TeX Gyre" w:hAnsi="DejaVu Math TeX Gyre" w:cs="Times New Roman"/>
                    <w:sz w:val="24"/>
                    <w:highlight w:val="none"/>
                    <w:vertAlign w:val="subscript"/>
                  </w:rPr>
                  <m:t>b</m:t>
                </m:r>
                <m:ctrlPr>
                  <w:rPr>
                    <w:rFonts w:hint="default" w:ascii="DejaVu Math TeX Gyre" w:hAnsi="DejaVu Math TeX Gyre" w:eastAsia="Cambria Math" w:cs="Times New Roman"/>
                    <w:i/>
                    <w:sz w:val="24"/>
                    <w:highlight w:val="none"/>
                  </w:rPr>
                </m:ctrlPr>
              </m:sub>
            </m:sSub>
            <m:ctrlPr>
              <w:rPr>
                <w:rFonts w:hint="default" w:ascii="DejaVu Math TeX Gyre" w:hAnsi="DejaVu Math TeX Gyre" w:eastAsia="Cambria Math" w:cs="Times New Roman"/>
                <w:sz w:val="24"/>
                <w:highlight w:val="none"/>
              </w:rPr>
            </m:ctrlPr>
          </m:den>
        </m:f>
        <m:r>
          <m:rPr/>
          <w:rPr>
            <w:rFonts w:hint="default" w:ascii="DejaVu Math TeX Gyre" w:hAnsi="DejaVu Math TeX Gyre" w:eastAsia="Cambria Math" w:cs="Times New Roman"/>
            <w:sz w:val="24"/>
            <w:highlight w:val="none"/>
          </w:rPr>
          <m:t>×</m:t>
        </m:r>
        <m:f>
          <m:fPr>
            <m:ctrlPr>
              <w:rPr>
                <w:rFonts w:hint="default" w:ascii="DejaVu Math TeX Gyre" w:hAnsi="DejaVu Math TeX Gyre" w:eastAsia="Cambria Math" w:cs="Times New Roman"/>
                <w:sz w:val="24"/>
                <w:highlight w:val="none"/>
              </w:rPr>
            </m:ctrlPr>
          </m:fPr>
          <m:num>
            <m:sSub>
              <m:sSubPr>
                <m:ctrlPr>
                  <w:rPr>
                    <w:rFonts w:hint="default" w:ascii="DejaVu Math TeX Gyre" w:hAnsi="DejaVu Math TeX Gyre" w:eastAsia="Cambria Math" w:cs="Times New Roman"/>
                    <w:i/>
                    <w:sz w:val="24"/>
                    <w:highlight w:val="none"/>
                  </w:rPr>
                </m:ctrlPr>
              </m:sSubPr>
              <m:e>
                <m:r>
                  <m:rPr/>
                  <w:rPr>
                    <w:rFonts w:hint="default" w:ascii="DejaVu Math TeX Gyre" w:hAnsi="DejaVu Math TeX Gyre" w:eastAsia="Cambria Math" w:cs="Times New Roman"/>
                    <w:sz w:val="24"/>
                    <w:highlight w:val="none"/>
                  </w:rPr>
                  <m:t>T</m:t>
                </m:r>
                <m:ctrlPr>
                  <w:rPr>
                    <w:rFonts w:hint="default" w:ascii="DejaVu Math TeX Gyre" w:hAnsi="DejaVu Math TeX Gyre" w:eastAsia="Cambria Math" w:cs="Times New Roman"/>
                    <w:i/>
                    <w:sz w:val="24"/>
                    <w:highlight w:val="none"/>
                  </w:rPr>
                </m:ctrlPr>
              </m:e>
              <m:sub>
                <m:r>
                  <m:rPr>
                    <m:sty m:val="p"/>
                  </m:rPr>
                  <w:rPr>
                    <w:rFonts w:hint="default" w:ascii="DejaVu Math TeX Gyre" w:hAnsi="DejaVu Math TeX Gyre" w:cs="Times New Roman"/>
                    <w:sz w:val="24"/>
                    <w:highlight w:val="none"/>
                    <w:vertAlign w:val="subscript"/>
                  </w:rPr>
                  <m:t>b</m:t>
                </m:r>
                <m:ctrlPr>
                  <w:rPr>
                    <w:rFonts w:hint="default" w:ascii="DejaVu Math TeX Gyre" w:hAnsi="DejaVu Math TeX Gyre" w:eastAsia="Cambria Math" w:cs="Times New Roman"/>
                    <w:i/>
                    <w:sz w:val="24"/>
                    <w:highlight w:val="none"/>
                  </w:rPr>
                </m:ctrlPr>
              </m:sub>
            </m:sSub>
            <m:ctrlPr>
              <w:rPr>
                <w:rFonts w:hint="default" w:ascii="DejaVu Math TeX Gyre" w:hAnsi="DejaVu Math TeX Gyre" w:eastAsia="Cambria Math" w:cs="Times New Roman"/>
                <w:sz w:val="24"/>
                <w:highlight w:val="none"/>
              </w:rPr>
            </m:ctrlPr>
          </m:num>
          <m:den>
            <m:r>
              <m:rPr/>
              <w:rPr>
                <w:rFonts w:hint="default" w:ascii="DejaVu Math TeX Gyre" w:hAnsi="DejaVu Math TeX Gyre" w:eastAsia="Cambria Math" w:cs="Times New Roman"/>
                <w:sz w:val="24"/>
                <w:highlight w:val="none"/>
              </w:rPr>
              <m:t>T</m:t>
            </m:r>
            <m:ctrlPr>
              <w:rPr>
                <w:rFonts w:hint="default" w:ascii="DejaVu Math TeX Gyre" w:hAnsi="DejaVu Math TeX Gyre" w:eastAsia="Cambria Math" w:cs="Times New Roman"/>
                <w:sz w:val="24"/>
                <w:highlight w:val="none"/>
              </w:rPr>
            </m:ctrlPr>
          </m:den>
        </m:f>
        <m:r>
          <m:rPr/>
          <w:rPr>
            <w:rFonts w:hint="default" w:ascii="DejaVu Math TeX Gyre" w:hAnsi="DejaVu Math TeX Gyre" w:eastAsia="Cambria Math" w:cs="Times New Roman"/>
            <w:sz w:val="24"/>
            <w:highlight w:val="none"/>
          </w:rPr>
          <m:t>×</m:t>
        </m:r>
        <m:f>
          <m:fPr>
            <m:ctrlPr>
              <w:rPr>
                <w:rFonts w:hint="default" w:ascii="DejaVu Math TeX Gyre" w:hAnsi="DejaVu Math TeX Gyre" w:eastAsia="Cambria Math" w:cs="Times New Roman"/>
                <w:sz w:val="24"/>
                <w:highlight w:val="none"/>
              </w:rPr>
            </m:ctrlPr>
          </m:fPr>
          <m:num>
            <m:sSub>
              <m:sSubPr>
                <m:ctrlPr>
                  <w:rPr>
                    <w:rFonts w:hint="default" w:ascii="DejaVu Math TeX Gyre" w:hAnsi="DejaVu Math TeX Gyre" w:eastAsia="Cambria Math" w:cs="Times New Roman"/>
                    <w:i/>
                    <w:sz w:val="24"/>
                    <w:highlight w:val="none"/>
                  </w:rPr>
                </m:ctrlPr>
              </m:sSubPr>
              <m:e>
                <m:r>
                  <m:rPr/>
                  <w:rPr>
                    <w:rFonts w:hint="default" w:ascii="DejaVu Math TeX Gyre" w:hAnsi="DejaVu Math TeX Gyre" w:eastAsia="Cambria Math" w:cs="Times New Roman"/>
                    <w:sz w:val="24"/>
                    <w:highlight w:val="none"/>
                  </w:rPr>
                  <m:t>Z</m:t>
                </m:r>
                <m:ctrlPr>
                  <w:rPr>
                    <w:rFonts w:hint="default" w:ascii="DejaVu Math TeX Gyre" w:hAnsi="DejaVu Math TeX Gyre" w:eastAsia="Cambria Math" w:cs="Times New Roman"/>
                    <w:i/>
                    <w:sz w:val="24"/>
                    <w:highlight w:val="none"/>
                  </w:rPr>
                </m:ctrlPr>
              </m:e>
              <m:sub>
                <m:r>
                  <m:rPr>
                    <m:sty m:val="p"/>
                  </m:rPr>
                  <w:rPr>
                    <w:rFonts w:hint="default" w:ascii="DejaVu Math TeX Gyre" w:hAnsi="DejaVu Math TeX Gyre" w:cs="Times New Roman"/>
                    <w:sz w:val="24"/>
                    <w:highlight w:val="none"/>
                    <w:vertAlign w:val="subscript"/>
                  </w:rPr>
                  <m:t>b</m:t>
                </m:r>
                <m:ctrlPr>
                  <w:rPr>
                    <w:rFonts w:hint="default" w:ascii="DejaVu Math TeX Gyre" w:hAnsi="DejaVu Math TeX Gyre" w:eastAsia="Cambria Math" w:cs="Times New Roman"/>
                    <w:i/>
                    <w:sz w:val="24"/>
                    <w:highlight w:val="none"/>
                  </w:rPr>
                </m:ctrlPr>
              </m:sub>
            </m:sSub>
            <m:ctrlPr>
              <w:rPr>
                <w:rFonts w:hint="default" w:ascii="DejaVu Math TeX Gyre" w:hAnsi="DejaVu Math TeX Gyre" w:eastAsia="Cambria Math" w:cs="Times New Roman"/>
                <w:sz w:val="24"/>
                <w:highlight w:val="none"/>
              </w:rPr>
            </m:ctrlPr>
          </m:num>
          <m:den>
            <m:r>
              <m:rPr/>
              <w:rPr>
                <w:rFonts w:hint="default" w:ascii="DejaVu Math TeX Gyre" w:hAnsi="DejaVu Math TeX Gyre" w:eastAsia="Cambria Math" w:cs="Times New Roman"/>
                <w:sz w:val="24"/>
                <w:highlight w:val="none"/>
              </w:rPr>
              <m:t>Z</m:t>
            </m:r>
            <m:ctrlPr>
              <w:rPr>
                <w:rFonts w:hint="default" w:ascii="DejaVu Math TeX Gyre" w:hAnsi="DejaVu Math TeX Gyre" w:eastAsia="Cambria Math" w:cs="Times New Roman"/>
                <w:sz w:val="24"/>
                <w:highlight w:val="none"/>
              </w:rPr>
            </m:ctrlPr>
          </m:den>
        </m:f>
      </m:oMath>
      <w:r>
        <w:rPr>
          <w:rFonts w:hint="default" w:ascii="Times New Roman" w:hAnsi="Times New Roman" w:cs="Times New Roman"/>
          <w:sz w:val="24"/>
          <w:highlight w:val="none"/>
        </w:rPr>
        <w:t xml:space="preserve">                              （2）</w:t>
      </w:r>
    </w:p>
    <w:p>
      <w:pPr>
        <w:tabs>
          <w:tab w:val="left" w:pos="3885"/>
        </w:tabs>
        <w:spacing w:line="360" w:lineRule="auto"/>
        <w:jc w:val="both"/>
        <w:rPr>
          <w:rFonts w:hint="default" w:ascii="Times New Roman" w:hAnsi="Times New Roman" w:cs="Times New Roman"/>
          <w:sz w:val="24"/>
          <w:highlight w:val="none"/>
          <w:lang w:val="en-US" w:eastAsia="zh-CN"/>
        </w:rPr>
      </w:pPr>
      <w:r>
        <w:rPr>
          <w:rFonts w:hint="default" w:ascii="Times New Roman" w:hAnsi="Times New Roman" w:cs="Times New Roman"/>
          <w:sz w:val="24"/>
          <w:highlight w:val="none"/>
          <w:lang w:val="en-US" w:eastAsia="zh-CN"/>
        </w:rPr>
        <w:t>式中：</w:t>
      </w:r>
    </w:p>
    <w:p>
      <w:pPr>
        <w:spacing w:line="360" w:lineRule="auto"/>
        <w:ind w:firstLine="480"/>
        <w:rPr>
          <w:rFonts w:hint="default" w:ascii="Times New Roman" w:hAnsi="Times New Roman" w:cs="Times New Roman"/>
          <w:sz w:val="24"/>
          <w:szCs w:val="24"/>
          <w:highlight w:val="none"/>
          <w:lang w:val="en-US" w:eastAsia="zh-CN"/>
        </w:rPr>
      </w:pPr>
      <w:bookmarkStart w:id="45" w:name="OLE_LINK4"/>
      <m:oMath>
        <m:sSub>
          <m:sSubP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sSubPr>
          <m:e>
            <m:r>
              <m:rPr/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  <m:t>p</m:t>
            </m: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e>
          <m:sub>
            <m:r>
              <m:rPr>
                <m:sty m:val="p"/>
              </m:rPr>
              <w:rPr>
                <w:rFonts w:hint="default" w:ascii="DejaVu Math TeX Gyre" w:hAnsi="DejaVu Math TeX Gyre" w:cs="Times New Roman"/>
                <w:sz w:val="24"/>
                <w:szCs w:val="24"/>
                <w:highlight w:val="none"/>
                <w:vertAlign w:val="subscript"/>
              </w:rPr>
              <m:t>b</m:t>
            </m: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sub>
        </m:sSub>
      </m:oMath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CN"/>
        </w:rPr>
        <w:t>——基准条件下</w:t>
      </w:r>
      <w:bookmarkStart w:id="46" w:name="OLE_LINK3"/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CN"/>
        </w:rPr>
        <w:t>的</w:t>
      </w:r>
      <w:bookmarkEnd w:id="46"/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CN"/>
        </w:rPr>
        <w:t>绝对压力，</w: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>值为</w:t>
      </w:r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CN"/>
        </w:rPr>
        <w:t>101.325kPa；</w:t>
      </w:r>
    </w:p>
    <w:p>
      <w:pPr>
        <w:spacing w:line="360" w:lineRule="auto"/>
        <w:ind w:firstLine="480"/>
        <w:rPr>
          <w:rFonts w:hint="default" w:ascii="Times New Roman" w:hAnsi="Times New Roman" w:cs="Times New Roman"/>
          <w:sz w:val="24"/>
          <w:szCs w:val="24"/>
          <w:highlight w:val="none"/>
          <w:lang w:val="en-US" w:eastAsia="zh-CN"/>
        </w:rPr>
      </w:pPr>
      <m:oMath>
        <m:r>
          <m:rPr/>
          <w:rPr>
            <w:rFonts w:hint="default" w:ascii="DejaVu Math TeX Gyre" w:hAnsi="DejaVu Math TeX Gyre" w:eastAsia="Cambria Math" w:cs="Times New Roman"/>
            <w:sz w:val="24"/>
            <w:szCs w:val="24"/>
            <w:highlight w:val="none"/>
          </w:rPr>
          <m:t>p</m:t>
        </m:r>
      </m:oMath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CN"/>
        </w:rPr>
        <w:t>——测量条件下的绝对压力，</w:t>
      </w:r>
      <w:bookmarkStart w:id="47" w:name="OLE_LINK11"/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CN"/>
        </w:rPr>
        <w:t>kPa</w:t>
      </w:r>
      <w:bookmarkEnd w:id="45"/>
      <w:bookmarkEnd w:id="47"/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CN"/>
        </w:rPr>
        <w:t>；</w:t>
      </w:r>
    </w:p>
    <w:p>
      <w:pPr>
        <w:spacing w:line="360" w:lineRule="auto"/>
        <w:ind w:firstLine="480"/>
        <w:rPr>
          <w:rFonts w:hint="default" w:ascii="Times New Roman" w:hAnsi="Times New Roman" w:cs="Times New Roman"/>
          <w:sz w:val="24"/>
          <w:szCs w:val="24"/>
          <w:highlight w:val="none"/>
          <w:lang w:val="en-US" w:eastAsia="zh-CN"/>
        </w:rPr>
      </w:pPr>
      <m:oMath>
        <m:sSub>
          <w:bookmarkStart w:id="48" w:name="OLE_LINK6"/>
          <m:sSubP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sSubPr>
          <m:e>
            <m:r>
              <m:rPr/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  <m:t>T</m:t>
            </m: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e>
          <m:sub>
            <m:r>
              <m:rPr>
                <m:sty m:val="p"/>
              </m:rPr>
              <w:rPr>
                <w:rFonts w:hint="default" w:ascii="DejaVu Math TeX Gyre" w:hAnsi="DejaVu Math TeX Gyre" w:cs="Times New Roman"/>
                <w:sz w:val="24"/>
                <w:szCs w:val="24"/>
                <w:highlight w:val="none"/>
                <w:vertAlign w:val="subscript"/>
              </w:rPr>
              <m:t>b</m:t>
            </m: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sub>
        </m:sSub>
      </m:oMath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CN"/>
        </w:rPr>
        <w:t>——基准条件下的</w:t>
      </w:r>
      <w:bookmarkStart w:id="49" w:name="OLE_LINK5"/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CN"/>
        </w:rPr>
        <w:t>热力学温度</w:t>
      </w:r>
      <w:bookmarkEnd w:id="49"/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CN"/>
        </w:rPr>
        <w:t>，</w: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>值为</w:t>
      </w:r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CN"/>
        </w:rPr>
        <w:t>293.15K；</w:t>
      </w:r>
    </w:p>
    <w:p>
      <w:pPr>
        <w:spacing w:line="360" w:lineRule="auto"/>
        <w:ind w:firstLine="480"/>
        <w:rPr>
          <w:rFonts w:hint="default" w:ascii="Times New Roman" w:hAnsi="Times New Roman" w:cs="Times New Roman"/>
          <w:sz w:val="24"/>
          <w:szCs w:val="24"/>
          <w:highlight w:val="none"/>
          <w:lang w:val="en-US" w:eastAsia="zh-CN"/>
        </w:rPr>
      </w:pPr>
      <m:oMath>
        <w:bookmarkStart w:id="50" w:name="OLE_LINK9"/>
        <m:r>
          <m:rPr/>
          <w:rPr>
            <w:rFonts w:hint="default" w:ascii="DejaVu Math TeX Gyre" w:hAnsi="DejaVu Math TeX Gyre" w:eastAsia="Cambria Math" w:cs="Times New Roman"/>
            <w:sz w:val="24"/>
            <w:szCs w:val="24"/>
            <w:highlight w:val="none"/>
          </w:rPr>
          <m:t>T</m:t>
        </m:r>
      </m:oMath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CN"/>
        </w:rPr>
        <w:t>——测量条件下的热力学温度，K</w:t>
      </w:r>
      <w:bookmarkEnd w:id="48"/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CN"/>
        </w:rPr>
        <w:t>；</w:t>
      </w:r>
      <w:bookmarkEnd w:id="50"/>
    </w:p>
    <w:p>
      <w:pPr>
        <w:spacing w:line="360" w:lineRule="auto"/>
        <w:ind w:firstLine="480"/>
        <w:rPr>
          <w:rFonts w:hint="default" w:ascii="Times New Roman" w:hAnsi="Times New Roman" w:cs="Times New Roman"/>
          <w:sz w:val="24"/>
          <w:szCs w:val="24"/>
          <w:highlight w:val="none"/>
          <w:lang w:val="en-US" w:eastAsia="zh-CN"/>
        </w:rPr>
      </w:pPr>
      <m:oMath>
        <m:sSub>
          <m:sSubP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sSubPr>
          <m:e>
            <m:r>
              <m:rPr/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  <m:t>Z</m:t>
            </m: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e>
          <m:sub>
            <m:r>
              <m:rPr>
                <m:sty m:val="p"/>
              </m:rPr>
              <w:rPr>
                <w:rFonts w:hint="default" w:ascii="DejaVu Math TeX Gyre" w:hAnsi="DejaVu Math TeX Gyre" w:cs="Times New Roman"/>
                <w:sz w:val="24"/>
                <w:szCs w:val="24"/>
                <w:highlight w:val="none"/>
                <w:vertAlign w:val="subscript"/>
              </w:rPr>
              <m:t>b</m:t>
            </m: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sub>
        </m:sSub>
      </m:oMath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CN"/>
        </w:rPr>
        <w:t>——基准条件下的</w:t>
      </w:r>
      <w:bookmarkStart w:id="51" w:name="OLE_LINK7"/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CN"/>
        </w:rPr>
        <w:t>压缩因子，无量纲</w:t>
      </w:r>
      <w:bookmarkEnd w:id="51"/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CN"/>
        </w:rPr>
        <w:t>；</w:t>
      </w:r>
    </w:p>
    <w:p>
      <w:pPr>
        <w:spacing w:line="360" w:lineRule="auto"/>
        <w:ind w:firstLine="480"/>
        <w:rPr>
          <w:rFonts w:hint="default" w:ascii="Times New Roman" w:hAnsi="Times New Roman" w:cs="Times New Roman"/>
          <w:sz w:val="24"/>
          <w:szCs w:val="24"/>
          <w:highlight w:val="none"/>
          <w:lang w:val="en-US" w:eastAsia="zh-CN"/>
        </w:rPr>
      </w:pPr>
      <m:oMath>
        <m:r>
          <m:rPr/>
          <w:rPr>
            <w:rFonts w:hint="default" w:ascii="DejaVu Math TeX Gyre" w:hAnsi="DejaVu Math TeX Gyre" w:eastAsia="Cambria Math" w:cs="Times New Roman"/>
            <w:sz w:val="24"/>
            <w:szCs w:val="24"/>
            <w:highlight w:val="none"/>
          </w:rPr>
          <m:t>Z</m:t>
        </m:r>
      </m:oMath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CN"/>
        </w:rPr>
        <w:t>——测量条件下的压缩因子，无量纲。</w:t>
      </w:r>
    </w:p>
    <w:p>
      <w:pPr>
        <w:pStyle w:val="10"/>
        <w:numPr>
          <w:ilvl w:val="1"/>
          <w:numId w:val="4"/>
        </w:numPr>
        <w:rPr>
          <w:rFonts w:hint="default" w:ascii="Times New Roman" w:hAnsi="Times New Roman" w:eastAsia="宋体" w:cs="Times New Roman"/>
          <w:b/>
          <w:sz w:val="24"/>
          <w:szCs w:val="24"/>
          <w:highlight w:val="none"/>
        </w:rPr>
      </w:pPr>
      <w:bookmarkStart w:id="52" w:name="_Toc484335424"/>
      <w:bookmarkStart w:id="53" w:name="_Toc484335172"/>
      <w:bookmarkStart w:id="54" w:name="_Toc484358006"/>
      <w:bookmarkStart w:id="55" w:name="_Toc1638057484"/>
      <w:r>
        <w:rPr>
          <w:rFonts w:hint="default" w:ascii="Times New Roman" w:hAnsi="Times New Roman" w:eastAsia="宋体" w:cs="Times New Roman"/>
          <w:b/>
          <w:sz w:val="24"/>
          <w:szCs w:val="24"/>
          <w:highlight w:val="none"/>
        </w:rPr>
        <w:t>分类</w:t>
      </w:r>
      <w:bookmarkEnd w:id="52"/>
      <w:bookmarkEnd w:id="53"/>
      <w:bookmarkEnd w:id="54"/>
      <w:bookmarkEnd w:id="55"/>
      <w:r>
        <w:rPr>
          <w:rFonts w:hint="default" w:ascii="Times New Roman" w:hAnsi="Times New Roman" w:eastAsia="宋体" w:cs="Times New Roman"/>
          <w:b/>
          <w:sz w:val="24"/>
          <w:szCs w:val="24"/>
          <w:highlight w:val="none"/>
        </w:rPr>
        <w:tab/>
      </w:r>
    </w:p>
    <w:p>
      <w:pPr>
        <w:spacing w:line="360" w:lineRule="auto"/>
        <w:ind w:firstLine="435"/>
        <w:rPr>
          <w:rFonts w:hint="default" w:ascii="Times New Roman" w:hAnsi="Times New Roman" w:cs="Times New Roman"/>
          <w:color w:val="FF0000"/>
          <w:sz w:val="24"/>
          <w:highlight w:val="none"/>
        </w:rPr>
      </w:pPr>
      <w:r>
        <w:rPr>
          <w:rFonts w:hint="default" w:ascii="Times New Roman" w:hAnsi="Times New Roman" w:cs="Times New Roman"/>
          <w:color w:val="auto"/>
          <w:sz w:val="24"/>
          <w:highlight w:val="none"/>
          <w:lang w:val="en-US" w:eastAsia="zh-CN"/>
        </w:rPr>
        <w:t>按校准方法不同，</w:t>
      </w:r>
      <w:r>
        <w:rPr>
          <w:rFonts w:hint="default" w:ascii="Times New Roman" w:hAnsi="Times New Roman" w:cs="Times New Roman"/>
          <w:color w:val="auto"/>
          <w:sz w:val="24"/>
          <w:highlight w:val="none"/>
        </w:rPr>
        <w:t>修正仪</w:t>
      </w:r>
      <w:r>
        <w:rPr>
          <w:rFonts w:hint="default" w:ascii="Times New Roman" w:hAnsi="Times New Roman" w:cs="Times New Roman"/>
          <w:color w:val="auto"/>
          <w:sz w:val="24"/>
          <w:highlight w:val="none"/>
          <w:lang w:val="en-US" w:eastAsia="zh-Hans"/>
        </w:rPr>
        <w:t>通常分为</w:t>
      </w:r>
      <w:r>
        <w:rPr>
          <w:rFonts w:hint="default" w:ascii="Times New Roman" w:hAnsi="Times New Roman" w:cs="Times New Roman"/>
          <w:color w:val="auto"/>
          <w:sz w:val="24"/>
          <w:highlight w:val="none"/>
        </w:rPr>
        <w:t>A</w:t>
      </w:r>
      <w:r>
        <w:rPr>
          <w:rFonts w:hint="default" w:ascii="Times New Roman" w:hAnsi="Times New Roman" w:cs="Times New Roman"/>
          <w:color w:val="auto"/>
          <w:sz w:val="24"/>
          <w:highlight w:val="none"/>
          <w:lang w:val="en-US" w:eastAsia="zh-Hans"/>
        </w:rPr>
        <w:t>类</w:t>
      </w:r>
      <w:r>
        <w:rPr>
          <w:rFonts w:hint="default" w:ascii="Times New Roman" w:hAnsi="Times New Roman" w:cs="Times New Roman"/>
          <w:color w:val="auto"/>
          <w:sz w:val="24"/>
          <w:highlight w:val="none"/>
          <w:lang w:eastAsia="zh-Hans"/>
        </w:rPr>
        <w:t>、</w:t>
      </w:r>
      <w:r>
        <w:rPr>
          <w:rFonts w:hint="default" w:ascii="Times New Roman" w:hAnsi="Times New Roman" w:cs="Times New Roman"/>
          <w:color w:val="auto"/>
          <w:sz w:val="24"/>
          <w:highlight w:val="none"/>
        </w:rPr>
        <w:t>B</w:t>
      </w:r>
      <w:r>
        <w:rPr>
          <w:rFonts w:hint="default" w:ascii="Times New Roman" w:hAnsi="Times New Roman" w:cs="Times New Roman"/>
          <w:color w:val="auto"/>
          <w:sz w:val="24"/>
          <w:highlight w:val="none"/>
          <w:lang w:val="en-US" w:eastAsia="zh-Hans"/>
        </w:rPr>
        <w:t>类和</w:t>
      </w:r>
      <w:r>
        <w:rPr>
          <w:rFonts w:hint="default" w:ascii="Times New Roman" w:hAnsi="Times New Roman" w:cs="Times New Roman"/>
          <w:color w:val="auto"/>
          <w:sz w:val="24"/>
          <w:highlight w:val="none"/>
        </w:rPr>
        <w:t>C</w:t>
      </w:r>
      <w:r>
        <w:rPr>
          <w:rFonts w:hint="default" w:ascii="Times New Roman" w:hAnsi="Times New Roman" w:cs="Times New Roman"/>
          <w:color w:val="auto"/>
          <w:sz w:val="24"/>
          <w:highlight w:val="none"/>
          <w:lang w:val="en-US" w:eastAsia="zh-Hans"/>
        </w:rPr>
        <w:t>类</w:t>
      </w:r>
      <w:r>
        <w:rPr>
          <w:rFonts w:hint="default" w:ascii="Times New Roman" w:hAnsi="Times New Roman" w:cs="Times New Roman"/>
          <w:color w:val="auto"/>
          <w:sz w:val="24"/>
          <w:highlight w:val="none"/>
          <w:lang w:eastAsia="zh-Hans"/>
        </w:rPr>
        <w:t>。A</w:t>
      </w:r>
      <w:r>
        <w:rPr>
          <w:rFonts w:hint="default" w:ascii="Times New Roman" w:hAnsi="Times New Roman" w:cs="Times New Roman"/>
          <w:color w:val="auto"/>
          <w:sz w:val="24"/>
          <w:highlight w:val="none"/>
          <w:lang w:val="en-US" w:eastAsia="zh-Hans"/>
        </w:rPr>
        <w:t>类修正仪可以完全与燃气流量计分离</w:t>
      </w:r>
      <w:r>
        <w:rPr>
          <w:rFonts w:hint="default" w:ascii="Times New Roman" w:hAnsi="Times New Roman" w:cs="Times New Roman"/>
          <w:color w:val="auto"/>
          <w:sz w:val="24"/>
          <w:highlight w:val="none"/>
          <w:lang w:eastAsia="zh-Hans"/>
        </w:rPr>
        <w:t>，</w:t>
      </w:r>
      <w:r>
        <w:rPr>
          <w:rFonts w:hint="default" w:ascii="Times New Roman" w:hAnsi="Times New Roman" w:cs="Times New Roman"/>
          <w:color w:val="auto"/>
          <w:sz w:val="24"/>
          <w:highlight w:val="none"/>
          <w:lang w:val="en-US" w:eastAsia="zh-Hans"/>
        </w:rPr>
        <w:t>作为独立个体存在</w:t>
      </w:r>
      <w:r>
        <w:rPr>
          <w:rFonts w:hint="default" w:ascii="Times New Roman" w:hAnsi="Times New Roman" w:cs="Times New Roman"/>
          <w:color w:val="auto"/>
          <w:sz w:val="24"/>
          <w:highlight w:val="none"/>
          <w:lang w:eastAsia="zh-Hans"/>
        </w:rPr>
        <w:t>。</w:t>
      </w:r>
      <w:r>
        <w:rPr>
          <w:rFonts w:hint="default" w:ascii="Times New Roman" w:hAnsi="Times New Roman" w:cs="Times New Roman"/>
          <w:color w:val="auto"/>
          <w:sz w:val="24"/>
          <w:highlight w:val="none"/>
          <w:lang w:val="en-US" w:eastAsia="zh-Hans"/>
        </w:rPr>
        <w:t>B类修正仪的压力传感器与燃气流量计连接</w:t>
      </w:r>
      <w:r>
        <w:rPr>
          <w:rFonts w:hint="default" w:ascii="Times New Roman" w:hAnsi="Times New Roman" w:cs="Times New Roman"/>
          <w:color w:val="auto"/>
          <w:sz w:val="24"/>
          <w:highlight w:val="none"/>
          <w:lang w:eastAsia="zh-Hans"/>
        </w:rPr>
        <w:t>，</w:t>
      </w:r>
      <w:r>
        <w:rPr>
          <w:rFonts w:hint="default" w:ascii="Times New Roman" w:hAnsi="Times New Roman" w:cs="Times New Roman"/>
          <w:color w:val="auto"/>
          <w:sz w:val="24"/>
          <w:highlight w:val="none"/>
          <w:lang w:val="en-US" w:eastAsia="zh-Hans"/>
        </w:rPr>
        <w:t>但温度传感器可以与燃气流量计分离</w:t>
      </w:r>
      <w:r>
        <w:rPr>
          <w:rFonts w:hint="default" w:ascii="Times New Roman" w:hAnsi="Times New Roman" w:cs="Times New Roman"/>
          <w:color w:val="auto"/>
          <w:sz w:val="24"/>
          <w:highlight w:val="none"/>
          <w:lang w:eastAsia="zh-Hans"/>
        </w:rPr>
        <w:t>，</w:t>
      </w:r>
      <w:r>
        <w:rPr>
          <w:rFonts w:hint="default" w:ascii="Times New Roman" w:hAnsi="Times New Roman" w:cs="Times New Roman"/>
          <w:color w:val="auto"/>
          <w:sz w:val="24"/>
          <w:highlight w:val="none"/>
          <w:lang w:val="en-US" w:eastAsia="zh-Hans"/>
        </w:rPr>
        <w:t>且不会造成燃气流量计壳体漏气</w:t>
      </w:r>
      <w:r>
        <w:rPr>
          <w:rFonts w:hint="default" w:ascii="Times New Roman" w:hAnsi="Times New Roman" w:cs="Times New Roman"/>
          <w:color w:val="auto"/>
          <w:sz w:val="24"/>
          <w:highlight w:val="none"/>
          <w:lang w:eastAsia="zh-Hans"/>
        </w:rPr>
        <w:t>。</w:t>
      </w:r>
      <w:r>
        <w:rPr>
          <w:rFonts w:hint="default" w:ascii="Times New Roman" w:hAnsi="Times New Roman" w:cs="Times New Roman"/>
          <w:color w:val="auto"/>
          <w:sz w:val="24"/>
          <w:highlight w:val="none"/>
          <w:lang w:val="en-US" w:eastAsia="zh-Hans"/>
        </w:rPr>
        <w:t>C类修正仪的压力和温度传感器均与燃气流量计连接</w:t>
      </w:r>
      <w:r>
        <w:rPr>
          <w:rFonts w:hint="default" w:ascii="Times New Roman" w:hAnsi="Times New Roman" w:cs="Times New Roman"/>
          <w:color w:val="auto"/>
          <w:sz w:val="24"/>
          <w:highlight w:val="none"/>
          <w:lang w:eastAsia="zh-Hans"/>
        </w:rPr>
        <w:t>，</w:t>
      </w:r>
      <w:r>
        <w:rPr>
          <w:rFonts w:hint="default" w:ascii="Times New Roman" w:hAnsi="Times New Roman" w:cs="Times New Roman"/>
          <w:color w:val="auto"/>
          <w:sz w:val="24"/>
          <w:highlight w:val="none"/>
          <w:lang w:val="en-US" w:eastAsia="zh-Hans"/>
        </w:rPr>
        <w:t>任意拆卸压力和温度传感器都会造成燃气流量计壳体漏气</w:t>
      </w:r>
      <w:r>
        <w:rPr>
          <w:rFonts w:hint="default" w:ascii="Times New Roman" w:hAnsi="Times New Roman" w:cs="Times New Roman"/>
          <w:color w:val="auto"/>
          <w:sz w:val="24"/>
          <w:highlight w:val="none"/>
          <w:lang w:eastAsia="zh-Hans"/>
        </w:rPr>
        <w:t>。</w:t>
      </w:r>
    </w:p>
    <w:p>
      <w:pPr>
        <w:pStyle w:val="9"/>
        <w:numPr>
          <w:ilvl w:val="0"/>
          <w:numId w:val="4"/>
        </w:numPr>
        <w:tabs>
          <w:tab w:val="clear" w:pos="420"/>
        </w:tabs>
        <w:ind w:left="0" w:firstLine="0"/>
        <w:rPr>
          <w:rFonts w:hint="default" w:ascii="Times New Roman" w:hAnsi="Times New Roman" w:cs="Times New Roman"/>
          <w:b/>
          <w:highlight w:val="none"/>
        </w:rPr>
      </w:pPr>
      <w:bookmarkStart w:id="56" w:name="_Toc91779048"/>
      <w:r>
        <w:rPr>
          <w:rFonts w:hint="default" w:ascii="Times New Roman" w:hAnsi="Times New Roman" w:cs="Times New Roman"/>
          <w:b/>
          <w:highlight w:val="none"/>
        </w:rPr>
        <w:t>计量特性</w:t>
      </w:r>
      <w:bookmarkEnd w:id="56"/>
    </w:p>
    <w:p>
      <w:pPr>
        <w:spacing w:line="360" w:lineRule="auto"/>
        <w:ind w:firstLine="432"/>
        <w:rPr>
          <w:rFonts w:hint="default" w:ascii="Times New Roman" w:hAnsi="Times New Roman" w:cs="Times New Roman"/>
          <w:sz w:val="24"/>
          <w:highlight w:val="none"/>
        </w:rPr>
      </w:pPr>
      <w:r>
        <w:rPr>
          <w:rFonts w:hint="default" w:ascii="Times New Roman" w:hAnsi="Times New Roman" w:cs="Times New Roman"/>
          <w:sz w:val="24"/>
          <w:highlight w:val="none"/>
        </w:rPr>
        <w:t>修正仪的主示值误差由转换系数误差或体积转换误差表示，分量误差包括温度误差、压力误差和积算误差，均用相对误差表示，最大允许误差一般如表</w:t>
      </w:r>
      <w:r>
        <w:rPr>
          <w:rFonts w:hint="default" w:ascii="Times New Roman" w:hAnsi="Times New Roman" w:cs="Times New Roman"/>
          <w:sz w:val="24"/>
          <w:highlight w:val="none"/>
          <w:lang w:val="en-US" w:eastAsia="zh-CN"/>
        </w:rPr>
        <w:t>1</w:t>
      </w:r>
      <w:r>
        <w:rPr>
          <w:rFonts w:hint="default" w:ascii="Times New Roman" w:hAnsi="Times New Roman" w:cs="Times New Roman"/>
          <w:sz w:val="24"/>
          <w:highlight w:val="none"/>
        </w:rPr>
        <w:t>所示。</w:t>
      </w:r>
    </w:p>
    <w:p>
      <w:pPr>
        <w:spacing w:line="360" w:lineRule="auto"/>
        <w:jc w:val="center"/>
        <w:rPr>
          <w:rFonts w:hint="default" w:ascii="Times New Roman" w:hAnsi="Times New Roman" w:cs="Times New Roman"/>
          <w:b/>
          <w:szCs w:val="21"/>
          <w:highlight w:val="none"/>
        </w:rPr>
      </w:pPr>
      <w:r>
        <w:rPr>
          <w:rFonts w:hint="default" w:ascii="Times New Roman" w:hAnsi="Times New Roman" w:cs="Times New Roman"/>
          <w:b/>
          <w:szCs w:val="21"/>
          <w:highlight w:val="none"/>
        </w:rPr>
        <w:t>表</w:t>
      </w:r>
      <w:r>
        <w:rPr>
          <w:rFonts w:hint="default" w:ascii="Times New Roman" w:hAnsi="Times New Roman" w:cs="Times New Roman"/>
          <w:b/>
          <w:szCs w:val="21"/>
          <w:highlight w:val="none"/>
          <w:lang w:val="en-US" w:eastAsia="zh-CN"/>
        </w:rPr>
        <w:t>1</w:t>
      </w:r>
      <w:r>
        <w:rPr>
          <w:rFonts w:hint="default" w:ascii="Times New Roman" w:hAnsi="Times New Roman" w:cs="Times New Roman"/>
          <w:b/>
          <w:szCs w:val="21"/>
          <w:highlight w:val="none"/>
        </w:rPr>
        <w:t xml:space="preserve"> 修正仪的最大允许误差</w:t>
      </w:r>
      <w:r>
        <w:rPr>
          <w:rFonts w:hint="default" w:ascii="Times New Roman" w:hAnsi="Times New Roman" w:cs="Times New Roman"/>
          <w:b/>
          <w:szCs w:val="21"/>
          <w:highlight w:val="none"/>
          <w:lang w:val="en-US" w:eastAsia="zh-CN"/>
        </w:rPr>
        <w:t>(MPE)</w:t>
      </w:r>
    </w:p>
    <w:tbl>
      <w:tblPr>
        <w:tblStyle w:val="4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63"/>
        <w:gridCol w:w="1976"/>
        <w:gridCol w:w="19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5" w:hRule="exact"/>
          <w:jc w:val="center"/>
        </w:trPr>
        <w:tc>
          <w:tcPr>
            <w:tcW w:w="3163" w:type="dxa"/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/>
                <w:szCs w:val="21"/>
                <w:highlight w:val="none"/>
              </w:rPr>
              <w:t>误差类别</w:t>
            </w:r>
          </w:p>
        </w:tc>
        <w:tc>
          <w:tcPr>
            <w:tcW w:w="1976" w:type="dxa"/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b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/>
                <w:szCs w:val="21"/>
                <w:highlight w:val="none"/>
                <w:lang w:val="en-US" w:eastAsia="zh-CN"/>
              </w:rPr>
              <w:t>参比条件下</w:t>
            </w:r>
          </w:p>
          <w:p>
            <w:pPr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/>
                <w:szCs w:val="21"/>
                <w:highlight w:val="none"/>
                <w:lang w:val="en-US" w:eastAsia="zh-CN"/>
              </w:rPr>
              <w:t>最大允许误差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  <w:highlight w:val="none"/>
                <w:lang w:val="en-US" w:eastAsia="zh-CN"/>
              </w:rPr>
              <w:t>(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  <w:highlight w:val="none"/>
              </w:rPr>
              <w:t>%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  <w:highlight w:val="none"/>
                <w:lang w:val="en-US" w:eastAsia="zh-CN"/>
              </w:rPr>
              <w:t>)</w:t>
            </w:r>
          </w:p>
        </w:tc>
        <w:tc>
          <w:tcPr>
            <w:tcW w:w="1976" w:type="dxa"/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b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/>
                <w:szCs w:val="21"/>
                <w:highlight w:val="none"/>
                <w:lang w:val="en-US" w:eastAsia="zh-CN"/>
              </w:rPr>
              <w:t>额定工作条件下</w:t>
            </w:r>
          </w:p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b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b/>
                <w:szCs w:val="21"/>
                <w:highlight w:val="none"/>
                <w:lang w:val="en-US" w:eastAsia="zh-CN"/>
              </w:rPr>
              <w:t>最大允许误差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  <w:highlight w:val="none"/>
                <w:lang w:val="en-US" w:eastAsia="zh-CN"/>
              </w:rPr>
              <w:t>(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  <w:highlight w:val="none"/>
              </w:rPr>
              <w:t>%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  <w:highlight w:val="none"/>
                <w:lang w:val="en-US" w:eastAsia="zh-CN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3163" w:type="dxa"/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szCs w:val="21"/>
                <w:highlight w:val="none"/>
              </w:rPr>
              <w:t>温度误差</w:t>
            </w:r>
          </w:p>
        </w:tc>
        <w:tc>
          <w:tcPr>
            <w:tcW w:w="1976" w:type="dxa"/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szCs w:val="21"/>
                <w:highlight w:val="none"/>
              </w:rPr>
              <w:t>±0.2</w:t>
            </w:r>
          </w:p>
        </w:tc>
        <w:tc>
          <w:tcPr>
            <w:tcW w:w="1976" w:type="dxa"/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eastAsia="宋体" w:cs="Times New Roman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Cs w:val="21"/>
                <w:highlight w:val="none"/>
              </w:rPr>
              <w:t>±0.</w:t>
            </w:r>
            <w:r>
              <w:rPr>
                <w:rFonts w:hint="default" w:ascii="Times New Roman" w:hAnsi="Times New Roman" w:cs="Times New Roman"/>
                <w:szCs w:val="21"/>
                <w:highlight w:val="none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3163" w:type="dxa"/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szCs w:val="21"/>
                <w:highlight w:val="none"/>
              </w:rPr>
              <w:t>压力误差</w:t>
            </w:r>
          </w:p>
        </w:tc>
        <w:tc>
          <w:tcPr>
            <w:tcW w:w="1976" w:type="dxa"/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szCs w:val="21"/>
                <w:highlight w:val="none"/>
              </w:rPr>
              <w:t>±0.2</w:t>
            </w:r>
          </w:p>
        </w:tc>
        <w:tc>
          <w:tcPr>
            <w:tcW w:w="1976" w:type="dxa"/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eastAsia="宋体" w:cs="Times New Roman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Cs w:val="21"/>
                <w:highlight w:val="none"/>
              </w:rPr>
              <w:t>±0.</w:t>
            </w:r>
            <w:r>
              <w:rPr>
                <w:rFonts w:hint="default" w:ascii="Times New Roman" w:hAnsi="Times New Roman" w:cs="Times New Roman"/>
                <w:szCs w:val="21"/>
                <w:highlight w:val="none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3163" w:type="dxa"/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eastAsia="宋体" w:cs="Times New Roman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Cs w:val="21"/>
                <w:highlight w:val="none"/>
              </w:rPr>
              <w:t>积算误差</w:t>
            </w:r>
          </w:p>
        </w:tc>
        <w:tc>
          <w:tcPr>
            <w:tcW w:w="1976" w:type="dxa"/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eastAsia="宋体" w:cs="Times New Roman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Cs w:val="21"/>
                <w:highlight w:val="none"/>
              </w:rPr>
              <w:t>±0.</w:t>
            </w:r>
            <w:r>
              <w:rPr>
                <w:rFonts w:hint="default" w:ascii="Times New Roman" w:hAnsi="Times New Roman" w:cs="Times New Roman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1976" w:type="dxa"/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eastAsia="宋体" w:cs="Times New Roman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Cs w:val="21"/>
                <w:highlight w:val="none"/>
              </w:rPr>
              <w:t>±0.</w:t>
            </w:r>
            <w:r>
              <w:rPr>
                <w:rFonts w:hint="default" w:ascii="Times New Roman" w:hAnsi="Times New Roman" w:cs="Times New Roman"/>
                <w:szCs w:val="21"/>
                <w:highlight w:val="no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exact"/>
          <w:jc w:val="center"/>
        </w:trPr>
        <w:tc>
          <w:tcPr>
            <w:tcW w:w="3163" w:type="dxa"/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szCs w:val="21"/>
                <w:highlight w:val="none"/>
                <w:lang w:val="en-US"/>
              </w:rPr>
            </w:pPr>
            <w:r>
              <w:rPr>
                <w:rFonts w:hint="default" w:ascii="Times New Roman" w:hAnsi="Times New Roman" w:cs="Times New Roman"/>
                <w:szCs w:val="21"/>
                <w:highlight w:val="none"/>
                <w:lang w:val="en-US" w:eastAsia="zh-CN"/>
              </w:rPr>
              <w:t>温度压力(</w:t>
            </w:r>
            <w:r>
              <w:rPr>
                <w:rFonts w:hint="default" w:ascii="Times New Roman" w:hAnsi="Times New Roman" w:cs="Times New Roman"/>
                <w:szCs w:val="21"/>
                <w:highlight w:val="none"/>
                <w:lang w:val="en-US" w:eastAsia="zh-CN"/>
              </w:rPr>
              <w:t>PT</w:t>
            </w:r>
            <w:r>
              <w:rPr>
                <w:rFonts w:hint="default" w:ascii="Times New Roman" w:hAnsi="Times New Roman" w:cs="Times New Roman"/>
                <w:szCs w:val="21"/>
                <w:highlight w:val="none"/>
                <w:lang w:val="en-US" w:eastAsia="zh-CN"/>
              </w:rPr>
              <w:t>)</w:t>
            </w:r>
            <w:r>
              <w:rPr>
                <w:rFonts w:hint="default" w:ascii="Times New Roman" w:hAnsi="Times New Roman" w:cs="Times New Roman"/>
                <w:szCs w:val="21"/>
                <w:highlight w:val="none"/>
                <w:lang w:val="en-US" w:eastAsia="zh-CN"/>
              </w:rPr>
              <w:t>和</w:t>
            </w:r>
            <w:r>
              <w:rPr>
                <w:rFonts w:hint="default" w:ascii="Times New Roman" w:hAnsi="Times New Roman" w:cs="Times New Roman"/>
                <w:szCs w:val="21"/>
                <w:highlight w:val="none"/>
                <w:lang w:val="en-US" w:eastAsia="zh-CN"/>
              </w:rPr>
              <w:t>温度压力压缩因子(</w:t>
            </w:r>
            <w:r>
              <w:rPr>
                <w:rFonts w:hint="default" w:ascii="Times New Roman" w:hAnsi="Times New Roman" w:cs="Times New Roman"/>
                <w:szCs w:val="21"/>
                <w:highlight w:val="none"/>
                <w:lang w:val="en-US" w:eastAsia="zh-CN"/>
              </w:rPr>
              <w:t>PTZ</w:t>
            </w:r>
            <w:r>
              <w:rPr>
                <w:rFonts w:hint="default" w:ascii="Times New Roman" w:hAnsi="Times New Roman" w:cs="Times New Roman"/>
                <w:szCs w:val="21"/>
                <w:highlight w:val="none"/>
                <w:lang w:val="en-US" w:eastAsia="zh-CN"/>
              </w:rPr>
              <w:t>)</w:t>
            </w:r>
            <w:r>
              <w:rPr>
                <w:rFonts w:hint="default" w:ascii="Times New Roman" w:hAnsi="Times New Roman" w:cs="Times New Roman"/>
                <w:szCs w:val="21"/>
                <w:highlight w:val="none"/>
                <w:lang w:val="en-US" w:eastAsia="zh-CN"/>
              </w:rPr>
              <w:t>转</w:t>
            </w:r>
            <w:r>
              <w:rPr>
                <w:rFonts w:hint="default" w:ascii="Times New Roman" w:hAnsi="Times New Roman" w:cs="Times New Roman"/>
                <w:szCs w:val="21"/>
                <w:highlight w:val="none"/>
                <w:lang w:val="en-US" w:eastAsia="zh-CN"/>
              </w:rPr>
              <w:t>换的主示值误差</w:t>
            </w:r>
          </w:p>
        </w:tc>
        <w:tc>
          <w:tcPr>
            <w:tcW w:w="1976" w:type="dxa"/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szCs w:val="21"/>
                <w:highlight w:val="none"/>
              </w:rPr>
              <w:t>±0.5</w:t>
            </w:r>
          </w:p>
        </w:tc>
        <w:tc>
          <w:tcPr>
            <w:tcW w:w="1976" w:type="dxa"/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eastAsia="宋体" w:cs="Times New Roman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Cs w:val="21"/>
                <w:highlight w:val="none"/>
              </w:rPr>
              <w:t>±</w:t>
            </w:r>
            <w:r>
              <w:rPr>
                <w:rFonts w:hint="default" w:ascii="Times New Roman" w:hAnsi="Times New Roman" w:cs="Times New Roman"/>
                <w:szCs w:val="21"/>
                <w:highlight w:val="none"/>
                <w:lang w:val="en-US" w:eastAsia="zh-CN"/>
              </w:rPr>
              <w:t>1.0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3163" w:type="dxa"/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eastAsia="宋体" w:cs="Times New Roman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Cs w:val="21"/>
                <w:highlight w:val="none"/>
                <w:lang w:val="en-US" w:eastAsia="zh-CN"/>
              </w:rPr>
              <w:t>仅</w:t>
            </w:r>
            <w:r>
              <w:rPr>
                <w:rFonts w:hint="default" w:ascii="Times New Roman" w:hAnsi="Times New Roman" w:cs="Times New Roman"/>
                <w:szCs w:val="21"/>
                <w:highlight w:val="none"/>
                <w:lang w:val="en-US" w:eastAsia="zh-CN"/>
              </w:rPr>
              <w:t>温度(</w:t>
            </w:r>
            <w:r>
              <w:rPr>
                <w:rFonts w:hint="default" w:ascii="Times New Roman" w:hAnsi="Times New Roman" w:cs="Times New Roman"/>
                <w:szCs w:val="21"/>
                <w:highlight w:val="none"/>
                <w:lang w:val="en-US" w:eastAsia="zh-CN"/>
              </w:rPr>
              <w:t>T</w:t>
            </w:r>
            <w:r>
              <w:rPr>
                <w:rFonts w:hint="default" w:ascii="Times New Roman" w:hAnsi="Times New Roman" w:cs="Times New Roman"/>
                <w:szCs w:val="21"/>
                <w:highlight w:val="none"/>
                <w:lang w:val="en-US" w:eastAsia="zh-CN"/>
              </w:rPr>
              <w:t>)</w:t>
            </w:r>
            <w:r>
              <w:rPr>
                <w:rFonts w:hint="default" w:ascii="Times New Roman" w:hAnsi="Times New Roman" w:cs="Times New Roman"/>
                <w:szCs w:val="21"/>
                <w:highlight w:val="none"/>
                <w:lang w:val="en-US" w:eastAsia="zh-CN"/>
              </w:rPr>
              <w:t>转</w:t>
            </w:r>
            <w:r>
              <w:rPr>
                <w:rFonts w:hint="default" w:ascii="Times New Roman" w:hAnsi="Times New Roman" w:cs="Times New Roman"/>
                <w:szCs w:val="21"/>
                <w:highlight w:val="none"/>
                <w:lang w:val="en-US" w:eastAsia="zh-CN"/>
              </w:rPr>
              <w:t>换的主示值误差</w:t>
            </w:r>
          </w:p>
        </w:tc>
        <w:tc>
          <w:tcPr>
            <w:tcW w:w="1976" w:type="dxa"/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szCs w:val="21"/>
                <w:highlight w:val="none"/>
              </w:rPr>
              <w:t>±0.5</w:t>
            </w:r>
          </w:p>
        </w:tc>
        <w:tc>
          <w:tcPr>
            <w:tcW w:w="1976" w:type="dxa"/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eastAsia="宋体" w:cs="Times New Roman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Cs w:val="21"/>
                <w:highlight w:val="none"/>
              </w:rPr>
              <w:t>±0.</w:t>
            </w:r>
            <w:r>
              <w:rPr>
                <w:rFonts w:hint="default" w:ascii="Times New Roman" w:hAnsi="Times New Roman" w:cs="Times New Roman"/>
                <w:szCs w:val="21"/>
                <w:highlight w:val="none"/>
                <w:lang w:val="en-US" w:eastAsia="zh-CN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72" w:hRule="exact"/>
          <w:jc w:val="center"/>
        </w:trPr>
        <w:tc>
          <w:tcPr>
            <w:tcW w:w="7115" w:type="dxa"/>
            <w:gridSpan w:val="3"/>
            <w:vAlign w:val="center"/>
          </w:tcPr>
          <w:p>
            <w:pPr>
              <w:spacing w:line="276" w:lineRule="auto"/>
              <w:rPr>
                <w:rFonts w:hint="default" w:ascii="Times New Roman" w:hAnsi="Times New Roman" w:cs="Times New Roman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szCs w:val="21"/>
                <w:highlight w:val="none"/>
              </w:rPr>
              <w:t>注：</w:t>
            </w:r>
          </w:p>
          <w:p>
            <w:pPr>
              <w:spacing w:line="276" w:lineRule="auto"/>
              <w:ind w:firstLine="420" w:firstLineChars="200"/>
              <w:textAlignment w:val="center"/>
              <w:rPr>
                <w:rFonts w:hint="default" w:ascii="Times New Roman" w:hAnsi="Times New Roman" w:cs="Times New Roman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szCs w:val="21"/>
                <w:highlight w:val="none"/>
                <w:lang w:val="en-US" w:eastAsia="zh-CN"/>
              </w:rPr>
              <w:t>1、</w:t>
            </w:r>
            <w:r>
              <w:rPr>
                <w:rFonts w:hint="default" w:ascii="Times New Roman" w:hAnsi="Times New Roman" w:cs="Times New Roman"/>
                <w:szCs w:val="21"/>
                <w:highlight w:val="none"/>
              </w:rPr>
              <w:t>温度误差包含温度传感器及信号转换引起的误差。</w:t>
            </w:r>
          </w:p>
          <w:p>
            <w:pPr>
              <w:spacing w:line="276" w:lineRule="auto"/>
              <w:ind w:firstLine="420" w:firstLineChars="200"/>
              <w:textAlignment w:val="center"/>
              <w:rPr>
                <w:rFonts w:hint="default" w:ascii="Times New Roman" w:hAnsi="Times New Roman" w:cs="Times New Roman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szCs w:val="21"/>
                <w:highlight w:val="none"/>
                <w:lang w:val="en-US" w:eastAsia="zh-CN"/>
              </w:rPr>
              <w:t>2</w:t>
            </w:r>
            <w:r>
              <w:rPr>
                <w:rFonts w:hint="default" w:ascii="Times New Roman" w:hAnsi="Times New Roman" w:cs="Times New Roman"/>
                <w:szCs w:val="21"/>
                <w:highlight w:val="none"/>
              </w:rPr>
              <w:t>、压力误差包含压力传感器及信号转换引起的误差</w:t>
            </w:r>
            <w:r>
              <w:rPr>
                <w:rFonts w:hint="default" w:ascii="Times New Roman" w:hAnsi="Times New Roman" w:cs="Times New Roman"/>
                <w:szCs w:val="21"/>
                <w:highlight w:val="none"/>
              </w:rPr>
              <w:t>。</w:t>
            </w:r>
          </w:p>
          <w:p>
            <w:pPr>
              <w:spacing w:line="276" w:lineRule="auto"/>
              <w:ind w:left="655" w:leftChars="200" w:hanging="235" w:hangingChars="112"/>
              <w:textAlignment w:val="center"/>
              <w:rPr>
                <w:rFonts w:hint="default" w:ascii="Times New Roman" w:hAnsi="Times New Roman" w:cs="Times New Roman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Cs w:val="21"/>
                <w:highlight w:val="none"/>
                <w:lang w:val="en-US" w:eastAsia="zh-CN"/>
              </w:rPr>
              <w:t>3、积算误差考虑了对流量计基表信号的接收和运算产生的误差</w:t>
            </w:r>
            <w:r>
              <w:rPr>
                <w:rFonts w:hint="default" w:ascii="Times New Roman" w:hAnsi="Times New Roman" w:cs="Times New Roman"/>
                <w:szCs w:val="21"/>
                <w:highlight w:val="none"/>
                <w:lang w:val="en-US" w:eastAsia="zh-CN"/>
              </w:rPr>
              <w:t>，不考虑压缩因子计算方法不确定度的影响</w:t>
            </w:r>
            <w:r>
              <w:rPr>
                <w:rFonts w:hint="default" w:ascii="Times New Roman" w:hAnsi="Times New Roman" w:cs="Times New Roman"/>
                <w:szCs w:val="21"/>
                <w:highlight w:val="none"/>
                <w:lang w:val="en-US" w:eastAsia="zh-CN"/>
              </w:rPr>
              <w:t>。</w:t>
            </w:r>
          </w:p>
          <w:p>
            <w:pPr>
              <w:spacing w:line="276" w:lineRule="auto"/>
              <w:ind w:left="655" w:leftChars="200" w:hanging="235" w:hangingChars="112"/>
              <w:textAlignment w:val="center"/>
              <w:rPr>
                <w:rFonts w:hint="default" w:ascii="Times New Roman" w:hAnsi="Times New Roman" w:cs="Times New Roman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Cs w:val="21"/>
                <w:highlight w:val="none"/>
                <w:lang w:val="en-US" w:eastAsia="zh-CN"/>
              </w:rPr>
              <w:t>4</w:t>
            </w:r>
            <w:r>
              <w:rPr>
                <w:rFonts w:hint="default" w:ascii="Times New Roman" w:hAnsi="Times New Roman" w:cs="Times New Roman"/>
                <w:szCs w:val="21"/>
                <w:highlight w:val="none"/>
              </w:rPr>
              <w:t>、</w:t>
            </w:r>
            <w:r>
              <w:rPr>
                <w:rFonts w:hint="default" w:ascii="Times New Roman" w:hAnsi="Times New Roman" w:cs="Times New Roman"/>
                <w:szCs w:val="21"/>
                <w:highlight w:val="none"/>
                <w:lang w:val="en-US" w:eastAsia="zh-CN"/>
              </w:rPr>
              <w:t>修正仪主示值的误差不考虑燃气流量计的误差。</w:t>
            </w:r>
          </w:p>
          <w:p>
            <w:pPr>
              <w:spacing w:line="276" w:lineRule="auto"/>
              <w:ind w:left="600" w:leftChars="200" w:hanging="180" w:hangingChars="86"/>
              <w:rPr>
                <w:rFonts w:hint="default" w:ascii="Times New Roman" w:hAnsi="Times New Roman" w:cs="Times New Roman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szCs w:val="21"/>
                <w:highlight w:val="none"/>
                <w:lang w:val="en-US" w:eastAsia="zh-CN"/>
              </w:rPr>
              <w:t>5</w:t>
            </w:r>
            <w:r>
              <w:rPr>
                <w:rFonts w:hint="default" w:ascii="Times New Roman" w:hAnsi="Times New Roman" w:cs="Times New Roman"/>
                <w:szCs w:val="21"/>
                <w:highlight w:val="none"/>
              </w:rPr>
              <w:t>、表</w:t>
            </w:r>
            <w:r>
              <w:rPr>
                <w:rFonts w:hint="default" w:ascii="Times New Roman" w:hAnsi="Times New Roman" w:cs="Times New Roman"/>
                <w:szCs w:val="21"/>
                <w:highlight w:val="none"/>
                <w:lang w:val="en-US" w:eastAsia="zh-CN"/>
              </w:rPr>
              <w:t>1</w:t>
            </w:r>
            <w:r>
              <w:rPr>
                <w:rFonts w:hint="default" w:ascii="Times New Roman" w:hAnsi="Times New Roman" w:cs="Times New Roman"/>
                <w:szCs w:val="21"/>
                <w:highlight w:val="none"/>
              </w:rPr>
              <w:t>中的误差指标不用于合格判据，仅供参考。</w:t>
            </w:r>
          </w:p>
        </w:tc>
      </w:tr>
    </w:tbl>
    <w:p>
      <w:pPr>
        <w:spacing w:line="360" w:lineRule="auto"/>
        <w:rPr>
          <w:rFonts w:hint="default" w:ascii="Times New Roman" w:hAnsi="Times New Roman" w:cs="Times New Roman"/>
          <w:sz w:val="24"/>
          <w:highlight w:val="none"/>
        </w:rPr>
      </w:pPr>
    </w:p>
    <w:p>
      <w:pPr>
        <w:pStyle w:val="9"/>
        <w:numPr>
          <w:ilvl w:val="0"/>
          <w:numId w:val="4"/>
        </w:numPr>
        <w:tabs>
          <w:tab w:val="clear" w:pos="420"/>
        </w:tabs>
        <w:ind w:left="0" w:firstLine="0"/>
        <w:rPr>
          <w:rFonts w:hint="default" w:ascii="Times New Roman" w:hAnsi="Times New Roman" w:eastAsia="宋体" w:cs="Times New Roman"/>
          <w:b/>
          <w:highlight w:val="none"/>
        </w:rPr>
      </w:pPr>
      <w:bookmarkStart w:id="57" w:name="_Toc637201190"/>
      <w:r>
        <w:rPr>
          <w:rFonts w:hint="default" w:ascii="Times New Roman" w:hAnsi="Times New Roman" w:eastAsia="宋体" w:cs="Times New Roman"/>
          <w:b/>
          <w:highlight w:val="none"/>
        </w:rPr>
        <w:t>校准条件</w:t>
      </w:r>
      <w:bookmarkEnd w:id="57"/>
    </w:p>
    <w:p>
      <w:pPr>
        <w:pStyle w:val="10"/>
        <w:numPr>
          <w:ilvl w:val="1"/>
          <w:numId w:val="4"/>
        </w:numPr>
        <w:rPr>
          <w:rFonts w:hint="default" w:ascii="Times New Roman" w:hAnsi="Times New Roman" w:cs="Times New Roman"/>
          <w:b/>
          <w:sz w:val="24"/>
          <w:szCs w:val="24"/>
          <w:highlight w:val="none"/>
        </w:rPr>
      </w:pPr>
      <w:bookmarkStart w:id="58" w:name="_Toc484358022"/>
      <w:bookmarkStart w:id="59" w:name="_Toc484335440"/>
      <w:bookmarkStart w:id="60" w:name="_Toc2086936388"/>
      <w:r>
        <w:rPr>
          <w:rFonts w:hint="default" w:ascii="Times New Roman" w:hAnsi="Times New Roman" w:cs="Times New Roman"/>
          <w:b/>
          <w:sz w:val="24"/>
          <w:szCs w:val="24"/>
          <w:highlight w:val="none"/>
        </w:rPr>
        <w:t>环境条件</w:t>
      </w:r>
      <w:bookmarkEnd w:id="58"/>
      <w:bookmarkEnd w:id="59"/>
      <w:bookmarkEnd w:id="60"/>
    </w:p>
    <w:p>
      <w:pPr>
        <w:pStyle w:val="182"/>
        <w:spacing w:line="360" w:lineRule="auto"/>
        <w:ind w:left="0" w:leftChars="0" w:firstLine="0" w:firstLineChars="0"/>
        <w:rPr>
          <w:rFonts w:hint="default" w:ascii="Times New Roman" w:hAnsi="Times New Roman" w:eastAsia="宋体" w:cs="Times New Roman"/>
          <w:color w:val="auto"/>
          <w:sz w:val="24"/>
          <w:highlight w:val="none"/>
          <w:lang w:val="en-US" w:eastAsia="zh-CN"/>
        </w:rPr>
      </w:pPr>
      <w:r>
        <w:rPr>
          <w:rFonts w:hint="default" w:ascii="Times New Roman" w:hAnsi="Times New Roman" w:cs="Times New Roman"/>
          <w:sz w:val="24"/>
          <w:highlight w:val="none"/>
        </w:rPr>
        <w:t>6.</w:t>
      </w:r>
      <w:r>
        <w:rPr>
          <w:rFonts w:hint="default" w:ascii="Times New Roman" w:hAnsi="Times New Roman" w:cs="Times New Roman"/>
          <w:sz w:val="24"/>
          <w:highlight w:val="none"/>
          <w:lang w:val="en-US" w:eastAsia="zh-CN"/>
        </w:rPr>
        <w:t>1</w:t>
      </w:r>
      <w:r>
        <w:rPr>
          <w:rFonts w:hint="default" w:ascii="Times New Roman" w:hAnsi="Times New Roman" w:cs="Times New Roman"/>
          <w:sz w:val="24"/>
          <w:highlight w:val="none"/>
        </w:rPr>
        <w:t xml:space="preserve">.1 </w:t>
      </w:r>
      <w:r>
        <w:rPr>
          <w:rFonts w:hint="default" w:ascii="Times New Roman" w:hAnsi="Times New Roman" w:cs="Times New Roman"/>
          <w:sz w:val="24"/>
          <w:highlight w:val="none"/>
          <w:lang w:val="en-US" w:eastAsia="zh-CN"/>
        </w:rPr>
        <w:t>参比条件</w:t>
      </w:r>
    </w:p>
    <w:p>
      <w:pPr>
        <w:pStyle w:val="182"/>
        <w:spacing w:line="360" w:lineRule="auto"/>
        <w:ind w:firstLine="480"/>
        <w:rPr>
          <w:rFonts w:hint="default" w:ascii="Times New Roman" w:hAnsi="Times New Roman" w:eastAsia="宋体" w:cs="Times New Roman"/>
          <w:color w:val="auto"/>
          <w:sz w:val="24"/>
          <w:highlight w:val="none"/>
          <w:lang w:eastAsia="zh-CN"/>
        </w:rPr>
      </w:pPr>
      <w:r>
        <w:rPr>
          <w:rFonts w:hint="default" w:ascii="Times New Roman" w:hAnsi="Times New Roman" w:cs="Times New Roman"/>
          <w:color w:val="auto"/>
          <w:sz w:val="24"/>
          <w:highlight w:val="none"/>
        </w:rPr>
        <w:t>环境温度：(</w:t>
      </w:r>
      <w:r>
        <w:rPr>
          <w:rFonts w:hint="default" w:ascii="Times New Roman" w:hAnsi="Times New Roman" w:cs="Times New Roman"/>
          <w:sz w:val="24"/>
          <w:highlight w:val="none"/>
          <w:lang w:val="en-US" w:eastAsia="zh-CN"/>
        </w:rPr>
        <w:t>17</w:t>
      </w:r>
      <w:r>
        <w:rPr>
          <w:rFonts w:hint="default" w:ascii="Times New Roman" w:hAnsi="Times New Roman" w:cs="Times New Roman"/>
          <w:sz w:val="24"/>
          <w:highlight w:val="none"/>
        </w:rPr>
        <w:t>～</w:t>
      </w:r>
      <w:r>
        <w:rPr>
          <w:rFonts w:hint="default" w:ascii="Times New Roman" w:hAnsi="Times New Roman" w:cs="Times New Roman"/>
          <w:sz w:val="24"/>
          <w:highlight w:val="none"/>
          <w:lang w:val="en-US" w:eastAsia="zh-CN"/>
        </w:rPr>
        <w:t>23</w:t>
      </w:r>
      <w:r>
        <w:rPr>
          <w:rFonts w:hint="default" w:ascii="Times New Roman" w:hAnsi="Times New Roman" w:cs="Times New Roman"/>
          <w:color w:val="auto"/>
          <w:sz w:val="24"/>
          <w:highlight w:val="none"/>
        </w:rPr>
        <w:t>) ℃</w:t>
      </w:r>
      <w:r>
        <w:rPr>
          <w:rFonts w:hint="default" w:ascii="Times New Roman" w:hAnsi="Times New Roman" w:cs="Times New Roman"/>
          <w:color w:val="auto"/>
          <w:sz w:val="24"/>
          <w:highlight w:val="none"/>
          <w:lang w:eastAsia="zh-CN"/>
        </w:rPr>
        <w:t>，</w:t>
      </w:r>
      <w:r>
        <w:rPr>
          <w:rFonts w:hint="default" w:ascii="Times New Roman" w:hAnsi="Times New Roman" w:cs="Times New Roman"/>
          <w:color w:val="auto"/>
          <w:sz w:val="24"/>
          <w:highlight w:val="none"/>
          <w:lang w:val="en-US" w:eastAsia="zh-CN"/>
        </w:rPr>
        <w:t>在一次试验中实际温度变化不应超过</w:t>
      </w:r>
      <w:r>
        <w:rPr>
          <w:rFonts w:hint="default" w:ascii="Times New Roman" w:hAnsi="Times New Roman" w:cs="Times New Roman"/>
          <w:color w:val="auto"/>
          <w:sz w:val="24"/>
          <w:highlight w:val="none"/>
        </w:rPr>
        <w:t>±</w:t>
      </w:r>
      <w:r>
        <w:rPr>
          <w:rFonts w:hint="default" w:ascii="Times New Roman" w:hAnsi="Times New Roman" w:cs="Times New Roman"/>
          <w:color w:val="auto"/>
          <w:sz w:val="24"/>
          <w:highlight w:val="none"/>
          <w:lang w:val="en-US" w:eastAsia="zh-CN"/>
        </w:rPr>
        <w:t>1</w:t>
      </w:r>
      <w:r>
        <w:rPr>
          <w:rFonts w:hint="default" w:ascii="Times New Roman" w:hAnsi="Times New Roman" w:cs="Times New Roman"/>
          <w:color w:val="auto"/>
          <w:sz w:val="24"/>
          <w:highlight w:val="none"/>
        </w:rPr>
        <w:t>℃</w:t>
      </w:r>
      <w:r>
        <w:rPr>
          <w:rFonts w:hint="default" w:ascii="Times New Roman" w:hAnsi="Times New Roman" w:cs="Times New Roman"/>
          <w:color w:val="auto"/>
          <w:sz w:val="24"/>
          <w:highlight w:val="none"/>
          <w:lang w:eastAsia="zh-CN"/>
        </w:rPr>
        <w:t>；</w:t>
      </w:r>
    </w:p>
    <w:p>
      <w:pPr>
        <w:pStyle w:val="182"/>
        <w:spacing w:line="360" w:lineRule="auto"/>
        <w:ind w:firstLine="480"/>
        <w:rPr>
          <w:rFonts w:hint="default" w:ascii="Times New Roman" w:hAnsi="Times New Roman" w:cs="Times New Roman"/>
          <w:sz w:val="24"/>
          <w:highlight w:val="none"/>
        </w:rPr>
      </w:pPr>
      <w:r>
        <w:rPr>
          <w:rFonts w:hint="default" w:ascii="Times New Roman" w:hAnsi="Times New Roman" w:cs="Times New Roman"/>
          <w:color w:val="auto"/>
          <w:sz w:val="24"/>
          <w:highlight w:val="none"/>
        </w:rPr>
        <w:t>相对湿度：</w:t>
      </w:r>
      <w:r>
        <w:rPr>
          <w:rFonts w:hint="default" w:ascii="Times New Roman" w:hAnsi="Times New Roman" w:cs="Times New Roman"/>
          <w:sz w:val="24"/>
          <w:highlight w:val="none"/>
          <w:lang w:val="en-US" w:eastAsia="zh-CN"/>
        </w:rPr>
        <w:t>45%</w:t>
      </w:r>
      <w:r>
        <w:rPr>
          <w:rFonts w:hint="default" w:ascii="Times New Roman" w:hAnsi="Times New Roman" w:cs="Times New Roman"/>
          <w:sz w:val="24"/>
          <w:highlight w:val="none"/>
        </w:rPr>
        <w:t>～</w:t>
      </w:r>
      <w:r>
        <w:rPr>
          <w:rFonts w:hint="default" w:ascii="Times New Roman" w:hAnsi="Times New Roman" w:cs="Times New Roman"/>
          <w:sz w:val="24"/>
          <w:highlight w:val="none"/>
          <w:lang w:val="en-US" w:eastAsia="zh-CN"/>
        </w:rPr>
        <w:t>75%</w:t>
      </w:r>
      <w:r>
        <w:rPr>
          <w:rFonts w:hint="default" w:ascii="Times New Roman" w:hAnsi="Times New Roman" w:cs="Times New Roman"/>
          <w:color w:val="auto"/>
          <w:sz w:val="24"/>
          <w:highlight w:val="none"/>
          <w:lang w:val="en-US" w:eastAsia="zh-CN"/>
        </w:rPr>
        <w:t>，在一次试验中相对湿度变化不超过</w:t>
      </w:r>
      <w:r>
        <w:rPr>
          <w:rFonts w:hint="default" w:ascii="Times New Roman" w:hAnsi="Times New Roman" w:cs="Times New Roman"/>
          <w:color w:val="auto"/>
          <w:sz w:val="24"/>
          <w:highlight w:val="none"/>
        </w:rPr>
        <w:t>±</w:t>
      </w:r>
      <w:r>
        <w:rPr>
          <w:rFonts w:hint="default" w:ascii="Times New Roman" w:hAnsi="Times New Roman" w:cs="Times New Roman"/>
          <w:color w:val="auto"/>
          <w:sz w:val="24"/>
          <w:highlight w:val="none"/>
          <w:lang w:val="en-US" w:eastAsia="zh-CN"/>
        </w:rPr>
        <w:t>10%</w:t>
      </w:r>
      <w:r>
        <w:rPr>
          <w:rFonts w:hint="default" w:ascii="Times New Roman" w:hAnsi="Times New Roman" w:cs="Times New Roman"/>
          <w:color w:val="auto"/>
          <w:sz w:val="24"/>
          <w:highlight w:val="none"/>
          <w:lang w:val="en-US" w:eastAsia="zh-CN"/>
        </w:rPr>
        <w:t>；</w:t>
      </w:r>
    </w:p>
    <w:p>
      <w:pPr>
        <w:pStyle w:val="182"/>
        <w:spacing w:line="360" w:lineRule="auto"/>
        <w:ind w:firstLine="480"/>
        <w:rPr>
          <w:rFonts w:hint="default" w:ascii="Times New Roman" w:hAnsi="Times New Roman" w:eastAsia="宋体" w:cs="Times New Roman"/>
          <w:sz w:val="24"/>
          <w:highlight w:val="none"/>
          <w:lang w:eastAsia="zh-CN"/>
        </w:rPr>
      </w:pPr>
      <w:r>
        <w:rPr>
          <w:rFonts w:hint="default" w:ascii="Times New Roman" w:hAnsi="Times New Roman" w:cs="Times New Roman"/>
          <w:sz w:val="24"/>
          <w:highlight w:val="none"/>
        </w:rPr>
        <w:t>大气压力：(86～106) kPa</w:t>
      </w:r>
      <w:r>
        <w:rPr>
          <w:rFonts w:hint="default" w:ascii="Times New Roman" w:hAnsi="Times New Roman" w:cs="Times New Roman"/>
          <w:sz w:val="24"/>
          <w:highlight w:val="none"/>
          <w:lang w:eastAsia="zh-CN"/>
        </w:rPr>
        <w:t>；</w:t>
      </w:r>
    </w:p>
    <w:p>
      <w:pPr>
        <w:pStyle w:val="182"/>
        <w:spacing w:line="360" w:lineRule="auto"/>
        <w:ind w:firstLine="480"/>
        <w:rPr>
          <w:rFonts w:hint="default" w:ascii="Times New Roman" w:hAnsi="Times New Roman" w:cs="Times New Roman"/>
          <w:sz w:val="24"/>
          <w:highlight w:val="none"/>
        </w:rPr>
      </w:pPr>
      <w:r>
        <w:rPr>
          <w:rFonts w:hint="default" w:ascii="Times New Roman" w:hAnsi="Times New Roman" w:cs="Times New Roman"/>
          <w:color w:val="auto"/>
          <w:sz w:val="24"/>
          <w:highlight w:val="none"/>
          <w:lang w:val="en-US" w:eastAsia="zh-CN"/>
        </w:rPr>
        <w:t>直流电源设备和电池供电设备：电源公称电压值。</w:t>
      </w:r>
    </w:p>
    <w:p>
      <w:pPr>
        <w:pStyle w:val="182"/>
        <w:spacing w:line="360" w:lineRule="auto"/>
        <w:ind w:left="0" w:leftChars="0" w:firstLine="0" w:firstLineChars="0"/>
        <w:rPr>
          <w:rFonts w:hint="default" w:ascii="Times New Roman" w:hAnsi="Times New Roman" w:eastAsia="宋体" w:cs="Times New Roman"/>
          <w:color w:val="auto"/>
          <w:sz w:val="24"/>
          <w:highlight w:val="none"/>
          <w:lang w:val="en-US" w:eastAsia="zh-CN"/>
        </w:rPr>
      </w:pPr>
      <w:r>
        <w:rPr>
          <w:rFonts w:hint="default" w:ascii="Times New Roman" w:hAnsi="Times New Roman" w:cs="Times New Roman"/>
          <w:sz w:val="24"/>
          <w:highlight w:val="none"/>
        </w:rPr>
        <w:t>6.</w:t>
      </w:r>
      <w:r>
        <w:rPr>
          <w:rFonts w:hint="default" w:ascii="Times New Roman" w:hAnsi="Times New Roman" w:cs="Times New Roman"/>
          <w:sz w:val="24"/>
          <w:highlight w:val="none"/>
          <w:lang w:val="en-US" w:eastAsia="zh-CN"/>
        </w:rPr>
        <w:t>1</w:t>
      </w:r>
      <w:r>
        <w:rPr>
          <w:rFonts w:hint="default" w:ascii="Times New Roman" w:hAnsi="Times New Roman" w:cs="Times New Roman"/>
          <w:sz w:val="24"/>
          <w:highlight w:val="none"/>
        </w:rPr>
        <w:t>.</w:t>
      </w:r>
      <w:r>
        <w:rPr>
          <w:rFonts w:hint="default" w:ascii="Times New Roman" w:hAnsi="Times New Roman" w:cs="Times New Roman"/>
          <w:sz w:val="24"/>
          <w:highlight w:val="none"/>
          <w:lang w:val="en-US" w:eastAsia="zh-CN"/>
        </w:rPr>
        <w:t>2</w:t>
      </w:r>
      <w:r>
        <w:rPr>
          <w:rFonts w:hint="default" w:ascii="Times New Roman" w:hAnsi="Times New Roman" w:cs="Times New Roman"/>
          <w:sz w:val="24"/>
          <w:highlight w:val="none"/>
        </w:rPr>
        <w:t xml:space="preserve"> </w:t>
      </w:r>
      <w:r>
        <w:rPr>
          <w:rFonts w:hint="default" w:ascii="Times New Roman" w:hAnsi="Times New Roman" w:cs="Times New Roman"/>
          <w:sz w:val="24"/>
          <w:highlight w:val="none"/>
          <w:lang w:val="en-US" w:eastAsia="zh-CN"/>
        </w:rPr>
        <w:t>额定工作</w:t>
      </w:r>
      <w:r>
        <w:rPr>
          <w:rFonts w:hint="default" w:ascii="Times New Roman" w:hAnsi="Times New Roman" w:cs="Times New Roman"/>
          <w:sz w:val="24"/>
          <w:highlight w:val="none"/>
          <w:lang w:val="en-US" w:eastAsia="zh-CN"/>
        </w:rPr>
        <w:t>条件</w:t>
      </w:r>
    </w:p>
    <w:p>
      <w:pPr>
        <w:pStyle w:val="182"/>
        <w:spacing w:line="360" w:lineRule="auto"/>
        <w:ind w:firstLine="480"/>
        <w:rPr>
          <w:rFonts w:hint="default" w:ascii="Times New Roman" w:hAnsi="Times New Roman" w:eastAsia="宋体" w:cs="Times New Roman"/>
          <w:color w:val="auto"/>
          <w:sz w:val="24"/>
          <w:highlight w:val="none"/>
          <w:lang w:eastAsia="zh-CN"/>
        </w:rPr>
      </w:pPr>
      <w:r>
        <w:rPr>
          <w:rFonts w:hint="default" w:ascii="Times New Roman" w:hAnsi="Times New Roman" w:cs="Times New Roman"/>
          <w:color w:val="auto"/>
          <w:sz w:val="24"/>
          <w:highlight w:val="none"/>
        </w:rPr>
        <w:t>环境温度：(</w:t>
      </w:r>
      <w:r>
        <w:rPr>
          <w:rFonts w:hint="default" w:ascii="Times New Roman" w:hAnsi="Times New Roman" w:cs="Times New Roman"/>
          <w:sz w:val="24"/>
          <w:highlight w:val="none"/>
          <w:lang w:val="en-US" w:eastAsia="zh-CN"/>
        </w:rPr>
        <w:t>-10</w:t>
      </w:r>
      <w:r>
        <w:rPr>
          <w:rFonts w:hint="default" w:ascii="Times New Roman" w:hAnsi="Times New Roman" w:cs="Times New Roman"/>
          <w:sz w:val="24"/>
          <w:highlight w:val="none"/>
        </w:rPr>
        <w:t>～</w:t>
      </w:r>
      <w:r>
        <w:rPr>
          <w:rFonts w:hint="default" w:ascii="Times New Roman" w:hAnsi="Times New Roman" w:cs="Times New Roman"/>
          <w:sz w:val="24"/>
          <w:highlight w:val="none"/>
          <w:lang w:val="en-US" w:eastAsia="zh-CN"/>
        </w:rPr>
        <w:t>40</w:t>
      </w:r>
      <w:r>
        <w:rPr>
          <w:rFonts w:hint="default" w:ascii="Times New Roman" w:hAnsi="Times New Roman" w:cs="Times New Roman"/>
          <w:color w:val="auto"/>
          <w:sz w:val="24"/>
          <w:highlight w:val="none"/>
        </w:rPr>
        <w:t>) ℃</w:t>
      </w:r>
      <w:r>
        <w:rPr>
          <w:rFonts w:hint="default" w:ascii="Times New Roman" w:hAnsi="Times New Roman" w:cs="Times New Roman"/>
          <w:color w:val="auto"/>
          <w:sz w:val="24"/>
          <w:highlight w:val="none"/>
          <w:lang w:eastAsia="zh-CN"/>
        </w:rPr>
        <w:t>；</w:t>
      </w:r>
    </w:p>
    <w:p>
      <w:pPr>
        <w:pStyle w:val="182"/>
        <w:spacing w:line="360" w:lineRule="auto"/>
        <w:ind w:firstLine="480"/>
        <w:rPr>
          <w:rFonts w:hint="default" w:ascii="Times New Roman" w:hAnsi="Times New Roman" w:cs="Times New Roman"/>
          <w:sz w:val="24"/>
          <w:highlight w:val="none"/>
        </w:rPr>
      </w:pPr>
      <w:r>
        <w:rPr>
          <w:rFonts w:hint="default" w:ascii="Times New Roman" w:hAnsi="Times New Roman" w:cs="Times New Roman"/>
          <w:color w:val="auto"/>
          <w:sz w:val="24"/>
          <w:highlight w:val="none"/>
        </w:rPr>
        <w:t>相对湿度：</w:t>
      </w:r>
      <w:r>
        <w:rPr>
          <w:rFonts w:hint="default" w:ascii="Times New Roman" w:hAnsi="Times New Roman" w:cs="Times New Roman"/>
          <w:sz w:val="24"/>
          <w:highlight w:val="none"/>
          <w:lang w:val="en-US" w:eastAsia="zh-CN"/>
        </w:rPr>
        <w:t>10%</w:t>
      </w:r>
      <w:r>
        <w:rPr>
          <w:rFonts w:hint="default" w:ascii="Times New Roman" w:hAnsi="Times New Roman" w:cs="Times New Roman"/>
          <w:sz w:val="24"/>
          <w:highlight w:val="none"/>
        </w:rPr>
        <w:t>～</w:t>
      </w:r>
      <w:r>
        <w:rPr>
          <w:rFonts w:hint="default" w:ascii="Times New Roman" w:hAnsi="Times New Roman" w:cs="Times New Roman"/>
          <w:sz w:val="24"/>
          <w:highlight w:val="none"/>
          <w:lang w:val="en-US" w:eastAsia="zh-CN"/>
        </w:rPr>
        <w:t>93%</w:t>
      </w:r>
      <w:r>
        <w:rPr>
          <w:rFonts w:hint="default" w:ascii="Times New Roman" w:hAnsi="Times New Roman" w:cs="Times New Roman"/>
          <w:color w:val="auto"/>
          <w:sz w:val="24"/>
          <w:highlight w:val="none"/>
          <w:lang w:val="en-US" w:eastAsia="zh-CN"/>
        </w:rPr>
        <w:t>；</w:t>
      </w:r>
    </w:p>
    <w:p>
      <w:pPr>
        <w:pStyle w:val="182"/>
        <w:spacing w:line="360" w:lineRule="auto"/>
        <w:ind w:firstLine="480"/>
        <w:rPr>
          <w:rFonts w:hint="default" w:ascii="Times New Roman" w:hAnsi="Times New Roman" w:eastAsia="宋体" w:cs="Times New Roman"/>
          <w:sz w:val="24"/>
          <w:highlight w:val="none"/>
          <w:lang w:eastAsia="zh-CN"/>
        </w:rPr>
      </w:pPr>
      <w:r>
        <w:rPr>
          <w:rFonts w:hint="default" w:ascii="Times New Roman" w:hAnsi="Times New Roman" w:cs="Times New Roman"/>
          <w:sz w:val="24"/>
          <w:highlight w:val="none"/>
        </w:rPr>
        <w:t>大气压力：(86～106) kPa</w:t>
      </w:r>
      <w:r>
        <w:rPr>
          <w:rFonts w:hint="default" w:ascii="Times New Roman" w:hAnsi="Times New Roman" w:cs="Times New Roman"/>
          <w:sz w:val="24"/>
          <w:highlight w:val="none"/>
          <w:lang w:eastAsia="zh-CN"/>
        </w:rPr>
        <w:t>；</w:t>
      </w:r>
    </w:p>
    <w:p>
      <w:pPr>
        <w:pStyle w:val="182"/>
        <w:spacing w:line="360" w:lineRule="auto"/>
        <w:ind w:firstLine="480"/>
        <w:rPr>
          <w:rFonts w:hint="default" w:ascii="Times New Roman" w:hAnsi="Times New Roman" w:cs="Times New Roman"/>
          <w:sz w:val="24"/>
          <w:highlight w:val="none"/>
        </w:rPr>
      </w:pPr>
      <w:r>
        <w:rPr>
          <w:rFonts w:hint="default" w:ascii="Times New Roman" w:hAnsi="Times New Roman" w:cs="Times New Roman"/>
          <w:color w:val="auto"/>
          <w:sz w:val="24"/>
          <w:highlight w:val="none"/>
          <w:lang w:val="en-US" w:eastAsia="zh-CN"/>
        </w:rPr>
        <w:t>不超过制造商规定的直流电源和电池的电压限值。</w:t>
      </w:r>
    </w:p>
    <w:p>
      <w:pPr>
        <w:pStyle w:val="10"/>
        <w:numPr>
          <w:ilvl w:val="1"/>
          <w:numId w:val="4"/>
        </w:numPr>
        <w:rPr>
          <w:rFonts w:hint="default" w:ascii="Times New Roman" w:hAnsi="Times New Roman" w:cs="Times New Roman"/>
          <w:b/>
          <w:sz w:val="24"/>
          <w:szCs w:val="24"/>
          <w:highlight w:val="none"/>
        </w:rPr>
      </w:pPr>
      <w:bookmarkStart w:id="61" w:name="_Toc289466665"/>
      <w:r>
        <w:rPr>
          <w:rFonts w:hint="default" w:ascii="Times New Roman" w:hAnsi="Times New Roman" w:cs="Times New Roman"/>
          <w:b/>
          <w:sz w:val="24"/>
          <w:szCs w:val="24"/>
          <w:highlight w:val="none"/>
        </w:rPr>
        <w:t>测量标准及其他设备</w:t>
      </w:r>
      <w:bookmarkEnd w:id="61"/>
    </w:p>
    <w:p>
      <w:pPr>
        <w:spacing w:line="360" w:lineRule="auto"/>
        <w:rPr>
          <w:rFonts w:hint="default" w:ascii="Times New Roman" w:hAnsi="Times New Roman" w:cs="Times New Roman"/>
          <w:sz w:val="24"/>
          <w:highlight w:val="none"/>
        </w:rPr>
      </w:pPr>
      <w:r>
        <w:rPr>
          <w:rFonts w:hint="default" w:ascii="Times New Roman" w:hAnsi="Times New Roman" w:cs="Times New Roman"/>
          <w:sz w:val="24"/>
          <w:highlight w:val="none"/>
        </w:rPr>
        <w:t>6.2.1 测量标准</w:t>
      </w:r>
    </w:p>
    <w:p>
      <w:pPr>
        <w:spacing w:line="360" w:lineRule="auto"/>
        <w:ind w:firstLine="432"/>
        <w:rPr>
          <w:rFonts w:hint="default" w:ascii="Times New Roman" w:hAnsi="Times New Roman" w:eastAsia="宋体" w:cs="Times New Roman"/>
          <w:sz w:val="24"/>
          <w:highlight w:val="none"/>
          <w:lang w:val="en-US" w:eastAsia="zh-CN"/>
        </w:rPr>
      </w:pPr>
      <w:r>
        <w:rPr>
          <w:rFonts w:hint="default" w:ascii="Times New Roman" w:hAnsi="Times New Roman" w:cs="Times New Roman"/>
          <w:color w:val="auto"/>
          <w:sz w:val="24"/>
          <w:highlight w:val="none"/>
          <w:lang w:val="en-US" w:eastAsia="zh-CN"/>
        </w:rPr>
        <w:t>测量标准</w:t>
      </w:r>
      <w:r>
        <w:rPr>
          <w:rFonts w:hint="default" w:ascii="Times New Roman" w:hAnsi="Times New Roman" w:cs="Times New Roman"/>
          <w:color w:val="auto"/>
          <w:sz w:val="24"/>
          <w:highlight w:val="none"/>
        </w:rPr>
        <w:t>均应</w:t>
      </w:r>
      <w:r>
        <w:rPr>
          <w:rFonts w:hint="default" w:ascii="Times New Roman" w:hAnsi="Times New Roman" w:cs="Times New Roman"/>
          <w:sz w:val="24"/>
          <w:highlight w:val="none"/>
        </w:rPr>
        <w:t>能溯源至国家计量基准</w:t>
      </w:r>
      <w:r>
        <w:rPr>
          <w:rFonts w:hint="default" w:ascii="Times New Roman" w:hAnsi="Times New Roman" w:cs="Times New Roman"/>
          <w:sz w:val="24"/>
          <w:highlight w:val="none"/>
          <w:lang w:eastAsia="zh-CN"/>
        </w:rPr>
        <w:t>，</w:t>
      </w:r>
      <w:r>
        <w:rPr>
          <w:rFonts w:hint="default" w:ascii="Times New Roman" w:hAnsi="Times New Roman" w:cs="Times New Roman"/>
          <w:sz w:val="24"/>
          <w:highlight w:val="none"/>
          <w:lang w:val="en-US" w:eastAsia="zh-CN"/>
        </w:rPr>
        <w:t>并</w:t>
      </w:r>
      <w:r>
        <w:rPr>
          <w:rFonts w:hint="default" w:ascii="Times New Roman" w:hAnsi="Times New Roman" w:cs="Times New Roman"/>
          <w:sz w:val="24"/>
          <w:highlight w:val="none"/>
        </w:rPr>
        <w:t>符合表</w:t>
      </w:r>
      <w:r>
        <w:rPr>
          <w:rFonts w:hint="default" w:ascii="Times New Roman" w:hAnsi="Times New Roman" w:cs="Times New Roman"/>
          <w:sz w:val="24"/>
          <w:highlight w:val="none"/>
          <w:lang w:val="en-US" w:eastAsia="zh-CN"/>
        </w:rPr>
        <w:t>2</w:t>
      </w:r>
      <w:r>
        <w:rPr>
          <w:rFonts w:hint="default" w:ascii="Times New Roman" w:hAnsi="Times New Roman" w:cs="Times New Roman"/>
          <w:sz w:val="24"/>
          <w:highlight w:val="none"/>
        </w:rPr>
        <w:t>的要求</w:t>
      </w:r>
      <w:r>
        <w:rPr>
          <w:rFonts w:hint="default" w:ascii="Times New Roman" w:hAnsi="Times New Roman" w:cs="Times New Roman"/>
          <w:sz w:val="24"/>
          <w:highlight w:val="none"/>
        </w:rPr>
        <w:t>。</w:t>
      </w:r>
      <w:r>
        <w:rPr>
          <w:rFonts w:hint="default" w:ascii="Times New Roman" w:hAnsi="Times New Roman" w:cs="Times New Roman"/>
          <w:sz w:val="24"/>
          <w:highlight w:val="none"/>
          <w:lang w:val="en-US" w:eastAsia="zh-CN"/>
        </w:rPr>
        <w:t>在选择标准压力计时，应根据被校修正仪选择合适的测量上限。</w:t>
      </w:r>
    </w:p>
    <w:p>
      <w:pPr>
        <w:spacing w:line="360" w:lineRule="auto"/>
        <w:jc w:val="center"/>
        <w:rPr>
          <w:rFonts w:hint="default" w:ascii="Times New Roman" w:hAnsi="Times New Roman" w:cs="Times New Roman"/>
          <w:sz w:val="24"/>
          <w:highlight w:val="none"/>
        </w:rPr>
      </w:pPr>
      <w:r>
        <w:rPr>
          <w:rFonts w:hint="default" w:ascii="Times New Roman" w:hAnsi="Times New Roman" w:cs="Times New Roman"/>
          <w:b/>
          <w:szCs w:val="21"/>
          <w:highlight w:val="none"/>
        </w:rPr>
        <w:t>表</w:t>
      </w:r>
      <w:r>
        <w:rPr>
          <w:rFonts w:hint="default" w:ascii="Times New Roman" w:hAnsi="Times New Roman" w:cs="Times New Roman"/>
          <w:b/>
          <w:szCs w:val="21"/>
          <w:highlight w:val="none"/>
          <w:lang w:val="en-US" w:eastAsia="zh-CN"/>
        </w:rPr>
        <w:t>2</w:t>
      </w:r>
      <w:r>
        <w:rPr>
          <w:rFonts w:hint="default" w:ascii="Times New Roman" w:hAnsi="Times New Roman" w:cs="Times New Roman"/>
          <w:b/>
          <w:szCs w:val="21"/>
          <w:highlight w:val="none"/>
        </w:rPr>
        <w:t xml:space="preserve"> 测量标准</w:t>
      </w:r>
    </w:p>
    <w:tbl>
      <w:tblPr>
        <w:tblStyle w:val="48"/>
        <w:tblW w:w="469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2"/>
        <w:gridCol w:w="1542"/>
        <w:gridCol w:w="24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exact"/>
          <w:jc w:val="center"/>
        </w:trPr>
        <w:tc>
          <w:tcPr>
            <w:tcW w:w="682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b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b/>
                <w:szCs w:val="21"/>
                <w:highlight w:val="none"/>
              </w:rPr>
              <w:t>序号</w:t>
            </w:r>
          </w:p>
        </w:tc>
        <w:tc>
          <w:tcPr>
            <w:tcW w:w="1542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b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b/>
                <w:szCs w:val="21"/>
                <w:highlight w:val="none"/>
              </w:rPr>
              <w:t>名称</w:t>
            </w:r>
          </w:p>
        </w:tc>
        <w:tc>
          <w:tcPr>
            <w:tcW w:w="2470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b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b/>
                <w:szCs w:val="21"/>
                <w:highlight w:val="none"/>
              </w:rPr>
              <w:t>不确定度/准确度等级/最大允许误差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682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szCs w:val="21"/>
                <w:highlight w:val="none"/>
              </w:rPr>
              <w:t>1</w:t>
            </w:r>
          </w:p>
        </w:tc>
        <w:tc>
          <w:tcPr>
            <w:tcW w:w="1542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  <w:highlight w:val="none"/>
                <w:lang w:val="en-US" w:eastAsia="zh-CN"/>
              </w:rPr>
              <w:t>标准压力计</w:t>
            </w:r>
          </w:p>
        </w:tc>
        <w:tc>
          <w:tcPr>
            <w:tcW w:w="2470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Cs w:val="21"/>
                <w:highlight w:val="none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  <w:highlight w:val="none"/>
              </w:rPr>
              <w:t>不低于0.05级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682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szCs w:val="21"/>
                <w:highlight w:val="none"/>
              </w:rPr>
              <w:t>2</w:t>
            </w:r>
          </w:p>
        </w:tc>
        <w:tc>
          <w:tcPr>
            <w:tcW w:w="1542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  <w:highlight w:val="none"/>
                <w:lang w:val="en-US" w:eastAsia="zh-CN"/>
              </w:rPr>
              <w:t>标准温度计</w:t>
            </w:r>
          </w:p>
        </w:tc>
        <w:tc>
          <w:tcPr>
            <w:tcW w:w="2470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szCs w:val="21"/>
                <w:highlight w:val="none"/>
              </w:rPr>
              <w:t>不超过±0.1℃</w:t>
            </w:r>
          </w:p>
        </w:tc>
      </w:tr>
    </w:tbl>
    <w:p>
      <w:pPr>
        <w:spacing w:line="360" w:lineRule="auto"/>
        <w:rPr>
          <w:rFonts w:hint="default" w:ascii="Times New Roman" w:hAnsi="Times New Roman" w:cs="Times New Roman"/>
          <w:sz w:val="24"/>
          <w:highlight w:val="none"/>
        </w:rPr>
      </w:pPr>
      <w:r>
        <w:rPr>
          <w:rFonts w:hint="default" w:ascii="Times New Roman" w:hAnsi="Times New Roman" w:cs="Times New Roman"/>
          <w:sz w:val="24"/>
          <w:highlight w:val="none"/>
        </w:rPr>
        <w:t>6.2.2 其他设备</w:t>
      </w:r>
    </w:p>
    <w:p>
      <w:pPr>
        <w:spacing w:line="360" w:lineRule="auto"/>
        <w:ind w:firstLine="480"/>
        <w:rPr>
          <w:rFonts w:hint="default" w:ascii="Times New Roman" w:hAnsi="Times New Roman" w:cs="Times New Roman"/>
          <w:sz w:val="24"/>
          <w:highlight w:val="none"/>
        </w:rPr>
      </w:pPr>
      <w:r>
        <w:rPr>
          <w:rFonts w:hint="default" w:ascii="Times New Roman" w:hAnsi="Times New Roman" w:cs="Times New Roman"/>
          <w:sz w:val="24"/>
          <w:highlight w:val="none"/>
        </w:rPr>
        <w:t>其他设备应符合表</w:t>
      </w:r>
      <w:r>
        <w:rPr>
          <w:rFonts w:hint="default" w:ascii="Times New Roman" w:hAnsi="Times New Roman" w:cs="Times New Roman"/>
          <w:sz w:val="24"/>
          <w:highlight w:val="none"/>
          <w:lang w:val="en-US" w:eastAsia="zh-CN"/>
        </w:rPr>
        <w:t>3</w:t>
      </w:r>
      <w:r>
        <w:rPr>
          <w:rFonts w:hint="default" w:ascii="Times New Roman" w:hAnsi="Times New Roman" w:cs="Times New Roman"/>
          <w:sz w:val="24"/>
          <w:highlight w:val="none"/>
        </w:rPr>
        <w:t>的要求。</w:t>
      </w:r>
    </w:p>
    <w:p>
      <w:pPr>
        <w:spacing w:line="360" w:lineRule="auto"/>
        <w:jc w:val="center"/>
        <w:rPr>
          <w:rFonts w:hint="default" w:ascii="Times New Roman" w:hAnsi="Times New Roman" w:cs="Times New Roman"/>
          <w:sz w:val="24"/>
          <w:highlight w:val="none"/>
        </w:rPr>
      </w:pPr>
      <w:r>
        <w:rPr>
          <w:rFonts w:hint="default" w:ascii="Times New Roman" w:hAnsi="Times New Roman" w:cs="Times New Roman"/>
          <w:b/>
          <w:szCs w:val="21"/>
          <w:highlight w:val="none"/>
        </w:rPr>
        <w:t>表</w:t>
      </w:r>
      <w:r>
        <w:rPr>
          <w:rFonts w:hint="default" w:ascii="Times New Roman" w:hAnsi="Times New Roman" w:cs="Times New Roman"/>
          <w:b/>
          <w:szCs w:val="21"/>
          <w:highlight w:val="none"/>
          <w:lang w:val="en-US" w:eastAsia="zh-CN"/>
        </w:rPr>
        <w:t>3</w:t>
      </w:r>
      <w:r>
        <w:rPr>
          <w:rFonts w:hint="default" w:ascii="Times New Roman" w:hAnsi="Times New Roman" w:cs="Times New Roman"/>
          <w:b/>
          <w:szCs w:val="21"/>
          <w:highlight w:val="none"/>
        </w:rPr>
        <w:t xml:space="preserve"> 其他设备</w:t>
      </w:r>
    </w:p>
    <w:tbl>
      <w:tblPr>
        <w:tblStyle w:val="4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1724"/>
        <w:gridCol w:w="2656"/>
        <w:gridCol w:w="21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exact"/>
          <w:jc w:val="center"/>
        </w:trPr>
        <w:tc>
          <w:tcPr>
            <w:tcW w:w="675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b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b/>
                <w:szCs w:val="21"/>
                <w:highlight w:val="none"/>
              </w:rPr>
              <w:t>序号</w:t>
            </w:r>
          </w:p>
        </w:tc>
        <w:tc>
          <w:tcPr>
            <w:tcW w:w="1724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b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b/>
                <w:szCs w:val="21"/>
                <w:highlight w:val="none"/>
              </w:rPr>
              <w:t>名称</w:t>
            </w:r>
          </w:p>
        </w:tc>
        <w:tc>
          <w:tcPr>
            <w:tcW w:w="2656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b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b/>
                <w:szCs w:val="21"/>
                <w:highlight w:val="none"/>
              </w:rPr>
              <w:t>技术要求</w:t>
            </w:r>
          </w:p>
        </w:tc>
        <w:tc>
          <w:tcPr>
            <w:tcW w:w="2176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b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b/>
                <w:szCs w:val="21"/>
                <w:highlight w:val="none"/>
              </w:rPr>
              <w:t>用途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1" w:hRule="exact"/>
          <w:jc w:val="center"/>
        </w:trPr>
        <w:tc>
          <w:tcPr>
            <w:tcW w:w="675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szCs w:val="21"/>
                <w:highlight w:val="none"/>
              </w:rPr>
              <w:t>1</w:t>
            </w:r>
          </w:p>
        </w:tc>
        <w:tc>
          <w:tcPr>
            <w:tcW w:w="1724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szCs w:val="21"/>
                <w:highlight w:val="none"/>
              </w:rPr>
              <w:t>恒温槽</w:t>
            </w:r>
          </w:p>
        </w:tc>
        <w:tc>
          <w:tcPr>
            <w:tcW w:w="2656" w:type="dxa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szCs w:val="21"/>
                <w:highlight w:val="none"/>
              </w:rPr>
              <w:t>温度范围：(-30~65) ℃</w:t>
            </w:r>
          </w:p>
          <w:p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szCs w:val="21"/>
                <w:highlight w:val="none"/>
              </w:rPr>
              <w:t>波动度：</w:t>
            </w:r>
            <w:r>
              <w:rPr>
                <w:rFonts w:hint="default" w:ascii="Times New Roman" w:hAnsi="Times New Roman" w:cs="Times New Roman" w:eastAsiaTheme="minorEastAsia"/>
                <w:szCs w:val="21"/>
                <w:highlight w:val="none"/>
              </w:rPr>
              <w:t>≤</w:t>
            </w:r>
            <w:r>
              <w:rPr>
                <w:rFonts w:hint="default" w:ascii="Times New Roman" w:hAnsi="Times New Roman" w:cs="Times New Roman"/>
                <w:szCs w:val="21"/>
                <w:highlight w:val="none"/>
              </w:rPr>
              <w:t>±0.05℃/30min</w:t>
            </w:r>
          </w:p>
          <w:p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szCs w:val="21"/>
                <w:highlight w:val="none"/>
              </w:rPr>
              <w:t>均匀度：</w:t>
            </w:r>
            <w:r>
              <w:rPr>
                <w:rFonts w:hint="default" w:ascii="Times New Roman" w:hAnsi="Times New Roman" w:cs="Times New Roman" w:eastAsiaTheme="minorEastAsia"/>
                <w:szCs w:val="21"/>
                <w:highlight w:val="none"/>
              </w:rPr>
              <w:t>≤</w:t>
            </w:r>
            <w:r>
              <w:rPr>
                <w:rFonts w:hint="default" w:ascii="Times New Roman" w:hAnsi="Times New Roman" w:cs="Times New Roman"/>
                <w:szCs w:val="21"/>
                <w:highlight w:val="none"/>
              </w:rPr>
              <w:t>0.05℃</w:t>
            </w:r>
          </w:p>
        </w:tc>
        <w:tc>
          <w:tcPr>
            <w:tcW w:w="2176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szCs w:val="21"/>
                <w:highlight w:val="none"/>
              </w:rPr>
              <w:t>为温度传感器的校准提供恒定的温场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0" w:hRule="exact"/>
          <w:jc w:val="center"/>
        </w:trPr>
        <w:tc>
          <w:tcPr>
            <w:tcW w:w="675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szCs w:val="21"/>
                <w:highlight w:val="none"/>
              </w:rPr>
              <w:t>2</w:t>
            </w:r>
          </w:p>
        </w:tc>
        <w:tc>
          <w:tcPr>
            <w:tcW w:w="1724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szCs w:val="21"/>
                <w:highlight w:val="none"/>
              </w:rPr>
              <w:t>高低温试验箱</w:t>
            </w:r>
          </w:p>
        </w:tc>
        <w:tc>
          <w:tcPr>
            <w:tcW w:w="2656" w:type="dxa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cs="Times New Roman"/>
                <w:color w:val="auto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  <w:highlight w:val="none"/>
              </w:rPr>
              <w:t>温度范围：(-30~65) ℃</w:t>
            </w:r>
          </w:p>
          <w:p>
            <w:pPr>
              <w:spacing w:line="276" w:lineRule="auto"/>
              <w:jc w:val="center"/>
              <w:rPr>
                <w:rFonts w:hint="default" w:ascii="Times New Roman" w:hAnsi="Times New Roman" w:cs="Times New Roman"/>
                <w:color w:val="auto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  <w:highlight w:val="none"/>
              </w:rPr>
              <w:t>波动度：</w:t>
            </w:r>
            <w:r>
              <w:rPr>
                <w:rFonts w:hint="default" w:ascii="Times New Roman" w:hAnsi="Times New Roman" w:cs="Times New Roman" w:eastAsiaTheme="minorEastAsia"/>
                <w:color w:val="auto"/>
                <w:szCs w:val="21"/>
                <w:highlight w:val="none"/>
              </w:rPr>
              <w:t>≤</w:t>
            </w:r>
            <w:r>
              <w:rPr>
                <w:rFonts w:hint="default" w:ascii="Times New Roman" w:hAnsi="Times New Roman" w:cs="Times New Roman"/>
                <w:color w:val="auto"/>
                <w:szCs w:val="21"/>
                <w:highlight w:val="none"/>
              </w:rPr>
              <w:t>±0.3℃</w:t>
            </w:r>
          </w:p>
          <w:p>
            <w:pPr>
              <w:jc w:val="center"/>
              <w:rPr>
                <w:rFonts w:hint="default" w:ascii="Times New Roman" w:hAnsi="Times New Roman" w:cs="Times New Roman"/>
                <w:color w:val="auto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  <w:highlight w:val="none"/>
              </w:rPr>
              <w:t>均匀度：</w:t>
            </w:r>
            <w:r>
              <w:rPr>
                <w:rFonts w:hint="default" w:ascii="Times New Roman" w:hAnsi="Times New Roman" w:cs="Times New Roman" w:eastAsiaTheme="minorEastAsia"/>
                <w:color w:val="auto"/>
                <w:szCs w:val="21"/>
                <w:highlight w:val="none"/>
              </w:rPr>
              <w:t>≤</w:t>
            </w:r>
            <w:r>
              <w:rPr>
                <w:rFonts w:hint="default" w:ascii="Times New Roman" w:hAnsi="Times New Roman" w:cs="Times New Roman"/>
                <w:b w:val="0"/>
                <w:bCs/>
                <w:color w:val="auto"/>
                <w:szCs w:val="21"/>
                <w:highlight w:val="none"/>
              </w:rPr>
              <w:t>2℃</w:t>
            </w:r>
          </w:p>
        </w:tc>
        <w:tc>
          <w:tcPr>
            <w:tcW w:w="2176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  <w:highlight w:val="none"/>
              </w:rPr>
              <w:t>为</w:t>
            </w:r>
            <w:r>
              <w:rPr>
                <w:rFonts w:hint="default" w:ascii="Times New Roman" w:hAnsi="Times New Roman" w:cs="Times New Roman"/>
                <w:color w:val="auto"/>
                <w:szCs w:val="21"/>
                <w:highlight w:val="none"/>
                <w:lang w:val="en-US" w:eastAsia="zh-Hans"/>
              </w:rPr>
              <w:t>温度传感器的</w:t>
            </w:r>
            <w:r>
              <w:rPr>
                <w:rFonts w:hint="default" w:ascii="Times New Roman" w:hAnsi="Times New Roman" w:cs="Times New Roman"/>
                <w:color w:val="auto"/>
                <w:szCs w:val="21"/>
                <w:highlight w:val="none"/>
              </w:rPr>
              <w:t>校准提供恒定的温场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exact"/>
          <w:jc w:val="center"/>
        </w:trPr>
        <w:tc>
          <w:tcPr>
            <w:tcW w:w="675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szCs w:val="21"/>
                <w:highlight w:val="none"/>
              </w:rPr>
              <w:t>3</w:t>
            </w:r>
          </w:p>
        </w:tc>
        <w:tc>
          <w:tcPr>
            <w:tcW w:w="1724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szCs w:val="21"/>
                <w:highlight w:val="none"/>
              </w:rPr>
              <w:t>标准脉冲发生器</w:t>
            </w:r>
          </w:p>
        </w:tc>
        <w:tc>
          <w:tcPr>
            <w:tcW w:w="2656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  <w:highlight w:val="none"/>
                <w:lang w:eastAsia="zh-CN"/>
              </w:rPr>
              <w:t>频率</w:t>
            </w:r>
            <w:r>
              <w:rPr>
                <w:rFonts w:hint="default" w:ascii="Times New Roman" w:hAnsi="Times New Roman" w:cs="Times New Roman"/>
                <w:color w:val="auto"/>
                <w:szCs w:val="21"/>
                <w:highlight w:val="none"/>
              </w:rPr>
              <w:t>范围：</w:t>
            </w:r>
            <w:r>
              <w:rPr>
                <w:rFonts w:hint="default" w:ascii="Times New Roman" w:hAnsi="Times New Roman" w:cs="Times New Roman"/>
                <w:color w:val="auto"/>
                <w:szCs w:val="21"/>
                <w:highlight w:val="none"/>
                <w:lang w:val="en-US" w:eastAsia="zh-CN"/>
              </w:rPr>
              <w:t>0.1Hz</w:t>
            </w:r>
            <w:r>
              <w:rPr>
                <w:rFonts w:hint="default" w:ascii="Times New Roman" w:hAnsi="Times New Roman" w:cs="Times New Roman"/>
                <w:color w:val="auto"/>
                <w:szCs w:val="21"/>
                <w:highlight w:val="none"/>
              </w:rPr>
              <w:t>~10 kHz</w:t>
            </w:r>
          </w:p>
        </w:tc>
        <w:tc>
          <w:tcPr>
            <w:tcW w:w="2176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  <w:highlight w:val="none"/>
              </w:rPr>
              <w:t>为修正仪提供流量模拟信号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exact"/>
          <w:jc w:val="center"/>
        </w:trPr>
        <w:tc>
          <w:tcPr>
            <w:tcW w:w="675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trike/>
                <w:color w:val="auto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strike/>
                <w:color w:val="auto"/>
                <w:szCs w:val="21"/>
                <w:highlight w:val="none"/>
              </w:rPr>
              <w:t>4</w:t>
            </w:r>
          </w:p>
        </w:tc>
        <w:tc>
          <w:tcPr>
            <w:tcW w:w="1724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trike/>
                <w:color w:val="auto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  <w:highlight w:val="none"/>
              </w:rPr>
              <w:t>气源</w:t>
            </w:r>
          </w:p>
        </w:tc>
        <w:tc>
          <w:tcPr>
            <w:tcW w:w="2656" w:type="dxa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cs="Times New Roman"/>
                <w:strike/>
                <w:color w:val="auto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  <w:highlight w:val="none"/>
              </w:rPr>
              <w:t>输出压力稳定，无油无灰尘</w:t>
            </w:r>
          </w:p>
        </w:tc>
        <w:tc>
          <w:tcPr>
            <w:tcW w:w="2176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  <w:highlight w:val="none"/>
              </w:rPr>
              <w:t>提供压力测量介质</w:t>
            </w:r>
          </w:p>
        </w:tc>
      </w:tr>
    </w:tbl>
    <w:p>
      <w:pPr>
        <w:pStyle w:val="9"/>
        <w:numPr>
          <w:ilvl w:val="0"/>
          <w:numId w:val="4"/>
        </w:numPr>
        <w:tabs>
          <w:tab w:val="clear" w:pos="420"/>
        </w:tabs>
        <w:ind w:left="0" w:firstLine="0"/>
        <w:rPr>
          <w:rFonts w:hint="default" w:ascii="Times New Roman" w:hAnsi="Times New Roman" w:eastAsia="宋体" w:cs="Times New Roman"/>
          <w:b/>
          <w:highlight w:val="none"/>
        </w:rPr>
      </w:pPr>
      <w:bookmarkStart w:id="62" w:name="_Toc484358023"/>
      <w:bookmarkStart w:id="63" w:name="_Toc484335441"/>
      <w:bookmarkStart w:id="64" w:name="_Toc1015778200"/>
      <w:r>
        <w:rPr>
          <w:rFonts w:hint="default" w:ascii="Times New Roman" w:hAnsi="Times New Roman" w:eastAsia="宋体" w:cs="Times New Roman"/>
          <w:b/>
          <w:highlight w:val="none"/>
        </w:rPr>
        <w:t>校准项目</w:t>
      </w:r>
      <w:bookmarkEnd w:id="62"/>
      <w:bookmarkEnd w:id="63"/>
      <w:r>
        <w:rPr>
          <w:rFonts w:hint="default" w:ascii="Times New Roman" w:hAnsi="Times New Roman" w:eastAsia="宋体" w:cs="Times New Roman"/>
          <w:b/>
          <w:highlight w:val="none"/>
        </w:rPr>
        <w:t>和校准方法</w:t>
      </w:r>
      <w:bookmarkEnd w:id="64"/>
    </w:p>
    <w:p>
      <w:pPr>
        <w:pStyle w:val="10"/>
        <w:numPr>
          <w:ilvl w:val="1"/>
          <w:numId w:val="4"/>
        </w:numPr>
        <w:rPr>
          <w:rFonts w:hint="default" w:ascii="Times New Roman" w:hAnsi="Times New Roman" w:cs="Times New Roman"/>
          <w:b/>
          <w:sz w:val="24"/>
          <w:szCs w:val="24"/>
          <w:highlight w:val="none"/>
        </w:rPr>
      </w:pPr>
      <w:bookmarkStart w:id="65" w:name="_Toc1836697397"/>
      <w:r>
        <w:rPr>
          <w:rFonts w:hint="default" w:ascii="Times New Roman" w:hAnsi="Times New Roman" w:cs="Times New Roman"/>
          <w:b/>
          <w:sz w:val="24"/>
          <w:szCs w:val="24"/>
          <w:highlight w:val="none"/>
        </w:rPr>
        <w:t>校准项目</w:t>
      </w:r>
      <w:bookmarkEnd w:id="65"/>
      <w:r>
        <w:rPr>
          <w:rFonts w:hint="default" w:ascii="Times New Roman" w:hAnsi="Times New Roman" w:cs="Times New Roman"/>
          <w:b/>
          <w:sz w:val="24"/>
          <w:szCs w:val="24"/>
          <w:highlight w:val="none"/>
        </w:rPr>
        <w:t xml:space="preserve"> </w:t>
      </w:r>
    </w:p>
    <w:p>
      <w:pPr>
        <w:spacing w:line="360" w:lineRule="auto"/>
        <w:ind w:firstLine="480" w:firstLineChars="200"/>
        <w:rPr>
          <w:rFonts w:hint="default" w:ascii="Times New Roman" w:hAnsi="Times New Roman" w:cs="Times New Roman"/>
          <w:color w:val="auto"/>
          <w:sz w:val="24"/>
          <w:highlight w:val="none"/>
          <w:lang w:val="en-US"/>
        </w:rPr>
      </w:pPr>
      <w:r>
        <w:rPr>
          <w:rFonts w:hint="default" w:ascii="Times New Roman" w:hAnsi="Times New Roman" w:cs="Times New Roman"/>
          <w:sz w:val="24"/>
          <w:highlight w:val="none"/>
        </w:rPr>
        <w:t>校准项目如表</w:t>
      </w:r>
      <w:r>
        <w:rPr>
          <w:rFonts w:hint="default" w:ascii="Times New Roman" w:hAnsi="Times New Roman" w:cs="Times New Roman"/>
          <w:sz w:val="24"/>
          <w:highlight w:val="none"/>
          <w:lang w:val="en-US" w:eastAsia="zh-CN"/>
        </w:rPr>
        <w:t>4</w:t>
      </w:r>
      <w:r>
        <w:rPr>
          <w:rFonts w:hint="default" w:ascii="Times New Roman" w:hAnsi="Times New Roman" w:cs="Times New Roman"/>
          <w:sz w:val="24"/>
          <w:highlight w:val="none"/>
        </w:rPr>
        <w:t>所示</w:t>
      </w:r>
      <w:r>
        <w:rPr>
          <w:rFonts w:hint="default" w:ascii="Times New Roman" w:hAnsi="Times New Roman" w:cs="Times New Roman"/>
          <w:sz w:val="24"/>
          <w:highlight w:val="none"/>
          <w:lang w:eastAsia="zh-CN"/>
        </w:rPr>
        <w:t>。</w:t>
      </w:r>
      <w:r>
        <w:rPr>
          <w:rFonts w:hint="default" w:ascii="Times New Roman" w:hAnsi="Times New Roman" w:cs="Times New Roman"/>
          <w:sz w:val="24"/>
          <w:highlight w:val="none"/>
          <w:lang w:val="en-US" w:eastAsia="zh-CN"/>
        </w:rPr>
        <w:t>校准T或PT转换的修正仪时，可参考选择校准项目。</w:t>
      </w:r>
    </w:p>
    <w:p>
      <w:pPr>
        <w:spacing w:line="360" w:lineRule="auto"/>
        <w:jc w:val="center"/>
        <w:rPr>
          <w:rFonts w:hint="default" w:ascii="Times New Roman" w:hAnsi="Times New Roman" w:cs="Times New Roman"/>
          <w:sz w:val="24"/>
          <w:highlight w:val="none"/>
        </w:rPr>
      </w:pPr>
      <w:r>
        <w:rPr>
          <w:rFonts w:hint="default" w:ascii="Times New Roman" w:hAnsi="Times New Roman" w:cs="Times New Roman"/>
          <w:b/>
          <w:szCs w:val="21"/>
          <w:highlight w:val="none"/>
        </w:rPr>
        <w:t>表</w:t>
      </w:r>
      <w:r>
        <w:rPr>
          <w:rFonts w:hint="default" w:ascii="Times New Roman" w:hAnsi="Times New Roman" w:cs="Times New Roman"/>
          <w:b/>
          <w:szCs w:val="21"/>
          <w:highlight w:val="none"/>
          <w:lang w:val="en-US" w:eastAsia="zh-CN"/>
        </w:rPr>
        <w:t>4</w:t>
      </w:r>
      <w:r>
        <w:rPr>
          <w:rFonts w:hint="default" w:ascii="Times New Roman" w:hAnsi="Times New Roman" w:cs="Times New Roman"/>
          <w:b/>
          <w:szCs w:val="21"/>
          <w:highlight w:val="none"/>
        </w:rPr>
        <w:t xml:space="preserve"> 校准项目</w:t>
      </w:r>
    </w:p>
    <w:tbl>
      <w:tblPr>
        <w:tblStyle w:val="48"/>
        <w:tblW w:w="464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3"/>
        <w:gridCol w:w="37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3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b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b/>
                <w:szCs w:val="21"/>
                <w:highlight w:val="none"/>
              </w:rPr>
              <w:t>序号</w:t>
            </w:r>
          </w:p>
        </w:tc>
        <w:tc>
          <w:tcPr>
            <w:tcW w:w="3780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b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b/>
                <w:szCs w:val="21"/>
                <w:highlight w:val="none"/>
              </w:rPr>
              <w:t>校准项目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3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szCs w:val="21"/>
                <w:highlight w:val="none"/>
              </w:rPr>
              <w:t>1</w:t>
            </w:r>
          </w:p>
        </w:tc>
        <w:tc>
          <w:tcPr>
            <w:tcW w:w="378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FF0000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szCs w:val="21"/>
                <w:highlight w:val="none"/>
              </w:rPr>
              <w:t>温度误差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3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szCs w:val="21"/>
                <w:highlight w:val="none"/>
              </w:rPr>
              <w:t>2</w:t>
            </w:r>
          </w:p>
        </w:tc>
        <w:tc>
          <w:tcPr>
            <w:tcW w:w="378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szCs w:val="21"/>
                <w:highlight w:val="none"/>
              </w:rPr>
              <w:t>压力误差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3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szCs w:val="21"/>
                <w:highlight w:val="none"/>
              </w:rPr>
              <w:t>3</w:t>
            </w:r>
          </w:p>
        </w:tc>
        <w:tc>
          <w:tcPr>
            <w:tcW w:w="378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szCs w:val="21"/>
                <w:highlight w:val="none"/>
              </w:rPr>
              <w:t>积算误差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3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szCs w:val="21"/>
                <w:highlight w:val="none"/>
              </w:rPr>
              <w:t>4</w:t>
            </w:r>
          </w:p>
        </w:tc>
        <w:tc>
          <w:tcPr>
            <w:tcW w:w="378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  <w:highlight w:val="none"/>
              </w:rPr>
              <w:t>转换系数误差</w:t>
            </w:r>
            <w:r>
              <w:rPr>
                <w:rFonts w:hint="default" w:ascii="Times New Roman" w:hAnsi="Times New Roman" w:cs="Times New Roman"/>
                <w:szCs w:val="21"/>
                <w:highlight w:val="none"/>
                <w:lang w:eastAsia="zh-CN"/>
              </w:rPr>
              <w:t>（</w:t>
            </w:r>
            <w:r>
              <w:rPr>
                <w:rFonts w:hint="default" w:ascii="Times New Roman" w:hAnsi="Times New Roman" w:cs="Times New Roman"/>
                <w:szCs w:val="21"/>
                <w:highlight w:val="none"/>
                <w:lang w:val="en-US" w:eastAsia="zh-CN"/>
              </w:rPr>
              <w:t>或</w:t>
            </w:r>
            <w:r>
              <w:rPr>
                <w:rFonts w:hint="default" w:ascii="Times New Roman" w:hAnsi="Times New Roman" w:cs="Times New Roman"/>
                <w:szCs w:val="21"/>
                <w:highlight w:val="none"/>
              </w:rPr>
              <w:t>体积转</w:t>
            </w:r>
            <w:r>
              <w:rPr>
                <w:rFonts w:hint="default" w:ascii="Times New Roman" w:hAnsi="Times New Roman" w:cs="Times New Roman"/>
                <w:szCs w:val="21"/>
                <w:highlight w:val="none"/>
                <w:lang w:val="en-US" w:eastAsia="zh-CN"/>
              </w:rPr>
              <w:t>换误差</w:t>
            </w:r>
            <w:r>
              <w:rPr>
                <w:rFonts w:hint="default" w:ascii="Times New Roman" w:hAnsi="Times New Roman" w:cs="Times New Roman"/>
                <w:szCs w:val="21"/>
                <w:highlight w:val="none"/>
                <w:lang w:eastAsia="zh-CN"/>
              </w:rPr>
              <w:t>）</w:t>
            </w:r>
          </w:p>
        </w:tc>
      </w:tr>
    </w:tbl>
    <w:p>
      <w:pPr>
        <w:pStyle w:val="10"/>
        <w:numPr>
          <w:ilvl w:val="1"/>
          <w:numId w:val="4"/>
        </w:numPr>
        <w:spacing w:line="276" w:lineRule="auto"/>
        <w:rPr>
          <w:rFonts w:hint="default" w:ascii="Times New Roman" w:hAnsi="Times New Roman" w:cs="Times New Roman"/>
          <w:b/>
          <w:sz w:val="24"/>
          <w:szCs w:val="24"/>
          <w:highlight w:val="none"/>
        </w:rPr>
      </w:pPr>
      <w:bookmarkStart w:id="66" w:name="_Toc1443209401"/>
      <w:bookmarkStart w:id="67" w:name="_Toc484335443"/>
      <w:bookmarkStart w:id="68" w:name="_Toc484358025"/>
      <w:r>
        <w:rPr>
          <w:rFonts w:hint="default" w:ascii="Times New Roman" w:hAnsi="Times New Roman" w:cs="Times New Roman"/>
          <w:b/>
          <w:sz w:val="24"/>
          <w:szCs w:val="24"/>
          <w:highlight w:val="none"/>
        </w:rPr>
        <w:t>校准方法</w:t>
      </w:r>
      <w:bookmarkEnd w:id="66"/>
      <w:bookmarkEnd w:id="67"/>
      <w:bookmarkEnd w:id="68"/>
    </w:p>
    <w:p>
      <w:pPr>
        <w:keepNext w:val="0"/>
        <w:keepLines w:val="0"/>
        <w:pageBreakBefore w:val="0"/>
        <w:widowControl w:val="0"/>
        <w:numPr>
          <w:ilvl w:val="2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600" w:leftChars="0" w:hanging="600" w:firstLineChars="0"/>
        <w:textAlignment w:val="auto"/>
        <w:rPr>
          <w:rFonts w:hint="default" w:ascii="Times New Roman" w:hAnsi="Times New Roman" w:cs="Times New Roman"/>
          <w:b/>
          <w:sz w:val="24"/>
          <w:highlight w:val="none"/>
        </w:rPr>
      </w:pPr>
      <w:r>
        <w:rPr>
          <w:rFonts w:hint="default" w:ascii="Times New Roman" w:hAnsi="Times New Roman" w:cs="Times New Roman"/>
          <w:b/>
          <w:sz w:val="24"/>
          <w:highlight w:val="none"/>
        </w:rPr>
        <w:t>外观检查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trike/>
          <w:color w:val="FF0000"/>
          <w:sz w:val="24"/>
          <w:highlight w:val="none"/>
        </w:rPr>
      </w:pPr>
      <w:r>
        <w:rPr>
          <w:rFonts w:hint="default" w:ascii="Times New Roman" w:hAnsi="Times New Roman" w:cs="Times New Roman"/>
          <w:sz w:val="24"/>
          <w:highlight w:val="none"/>
        </w:rPr>
        <w:t>对修正仪进行外观检查，不得有影响校准结果的缺陷。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b/>
          <w:sz w:val="24"/>
          <w:highlight w:val="none"/>
        </w:rPr>
      </w:pPr>
      <w:r>
        <w:rPr>
          <w:rFonts w:hint="default" w:ascii="Times New Roman" w:hAnsi="Times New Roman" w:cs="Times New Roman"/>
          <w:b/>
          <w:sz w:val="24"/>
          <w:highlight w:val="none"/>
        </w:rPr>
        <w:t>7.2.2 修正仪与</w:t>
      </w:r>
      <w:r>
        <w:rPr>
          <w:rFonts w:hint="default" w:ascii="Times New Roman" w:hAnsi="Times New Roman" w:cs="Times New Roman"/>
          <w:b/>
          <w:sz w:val="24"/>
          <w:highlight w:val="none"/>
          <w:lang w:eastAsia="zh-CN"/>
        </w:rPr>
        <w:t>校准装置</w:t>
      </w:r>
      <w:r>
        <w:rPr>
          <w:rFonts w:hint="default" w:ascii="Times New Roman" w:hAnsi="Times New Roman" w:cs="Times New Roman"/>
          <w:b/>
          <w:sz w:val="24"/>
          <w:highlight w:val="none"/>
        </w:rPr>
        <w:t>的连接</w:t>
      </w:r>
    </w:p>
    <w:p>
      <w:pPr>
        <w:spacing w:line="360" w:lineRule="auto"/>
        <w:rPr>
          <w:rFonts w:hint="default" w:ascii="Times New Roman" w:hAnsi="Times New Roman" w:cs="Times New Roman"/>
          <w:b/>
          <w:sz w:val="24"/>
          <w:highlight w:val="none"/>
        </w:rPr>
      </w:pPr>
      <w:r>
        <w:rPr>
          <w:rFonts w:hint="default" w:ascii="Times New Roman" w:hAnsi="Times New Roman" w:cs="Times New Roman"/>
          <w:b/>
          <w:sz w:val="24"/>
          <w:highlight w:val="none"/>
          <w:lang w:val="en-US" w:eastAsia="zh-CN"/>
        </w:rPr>
        <w:t>7.2.2.1</w:t>
      </w:r>
      <w:r>
        <w:rPr>
          <w:rFonts w:hint="default" w:ascii="Times New Roman" w:hAnsi="Times New Roman" w:cs="Times New Roman"/>
          <w:b/>
          <w:sz w:val="24"/>
          <w:highlight w:val="none"/>
        </w:rPr>
        <w:t xml:space="preserve"> </w:t>
      </w:r>
      <w:r>
        <w:rPr>
          <w:rFonts w:hint="default" w:ascii="Times New Roman" w:hAnsi="Times New Roman" w:cs="Times New Roman"/>
          <w:b/>
          <w:sz w:val="24"/>
          <w:highlight w:val="none"/>
          <w:lang w:val="en-US" w:eastAsia="zh-Hans"/>
        </w:rPr>
        <w:t>A类</w:t>
      </w:r>
      <w:r>
        <w:rPr>
          <w:rFonts w:hint="default" w:ascii="Times New Roman" w:hAnsi="Times New Roman" w:cs="Times New Roman"/>
          <w:b/>
          <w:sz w:val="24"/>
          <w:highlight w:val="none"/>
        </w:rPr>
        <w:t>修正仪与</w:t>
      </w:r>
      <w:r>
        <w:rPr>
          <w:rFonts w:hint="default" w:ascii="Times New Roman" w:hAnsi="Times New Roman" w:cs="Times New Roman"/>
          <w:b/>
          <w:sz w:val="24"/>
          <w:highlight w:val="none"/>
          <w:lang w:eastAsia="zh-CN"/>
        </w:rPr>
        <w:t>校准装置</w:t>
      </w:r>
      <w:r>
        <w:rPr>
          <w:rFonts w:hint="default" w:ascii="Times New Roman" w:hAnsi="Times New Roman" w:cs="Times New Roman"/>
          <w:b/>
          <w:sz w:val="24"/>
          <w:highlight w:val="none"/>
        </w:rPr>
        <w:t>的连接</w:t>
      </w:r>
    </w:p>
    <w:p>
      <w:pPr>
        <w:spacing w:line="360" w:lineRule="auto"/>
        <w:ind w:firstLine="480"/>
        <w:rPr>
          <w:rFonts w:hint="default" w:ascii="Times New Roman" w:hAnsi="Times New Roman" w:eastAsia="宋体" w:cs="Times New Roman"/>
          <w:sz w:val="24"/>
          <w:szCs w:val="24"/>
          <w:highlight w:val="none"/>
          <w:lang w:val="en-US" w:eastAsia="zh-CN"/>
        </w:rPr>
      </w:pPr>
      <w:r>
        <w:rPr>
          <w:rFonts w:hint="default" w:ascii="Times New Roman" w:hAnsi="Times New Roman" w:cs="Times New Roman"/>
          <w:sz w:val="24"/>
          <w:highlight w:val="none"/>
          <w:lang w:val="en-US" w:eastAsia="zh-Hans"/>
        </w:rPr>
        <w:t>A类</w:t>
      </w:r>
      <w:r>
        <w:rPr>
          <w:rFonts w:hint="default" w:ascii="Times New Roman" w:hAnsi="Times New Roman" w:cs="Times New Roman"/>
          <w:sz w:val="24"/>
          <w:highlight w:val="none"/>
        </w:rPr>
        <w:t>修正仪的校准管路连接</w:t>
      </w:r>
      <w:r>
        <w:rPr>
          <w:rFonts w:hint="default" w:ascii="Times New Roman" w:hAnsi="Times New Roman" w:cs="Times New Roman"/>
          <w:sz w:val="24"/>
          <w:highlight w:val="none"/>
          <w:lang w:val="en-US" w:eastAsia="zh-Hans"/>
        </w:rPr>
        <w:t>示意图</w:t>
      </w:r>
      <w:r>
        <w:rPr>
          <w:rFonts w:hint="default" w:ascii="Times New Roman" w:hAnsi="Times New Roman" w:cs="Times New Roman"/>
          <w:sz w:val="24"/>
          <w:highlight w:val="none"/>
        </w:rPr>
        <w:t>如图2所示。</w:t>
      </w:r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CN"/>
        </w:rPr>
        <w:t>将</w: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>温度传感器放入恒温槽，和</w:t>
      </w:r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CN"/>
        </w:rPr>
        <w:t>标准温度计</w: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>尽量靠近，压力传感器通过导压管连接至</w:t>
      </w:r>
      <w:r>
        <w:rPr>
          <w:rFonts w:hint="default" w:ascii="Times New Roman" w:hAnsi="Times New Roman" w:cs="Times New Roman"/>
          <w:sz w:val="24"/>
          <w:szCs w:val="24"/>
          <w:highlight w:val="none"/>
          <w:lang w:eastAsia="zh-CN"/>
        </w:rPr>
        <w:t>标准压力计</w: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>，标准脉冲发生器连接修正仪</w:t>
      </w:r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CN"/>
        </w:rPr>
        <w:t>的</w: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>流量信号接收端</w:t>
      </w:r>
      <w:r>
        <w:rPr>
          <w:rFonts w:hint="default" w:ascii="Times New Roman" w:hAnsi="Times New Roman" w:cs="Times New Roman"/>
          <w:sz w:val="24"/>
          <w:szCs w:val="24"/>
          <w:highlight w:val="none"/>
          <w:lang w:eastAsia="zh-CN"/>
        </w:rPr>
        <w:t>，</w:t>
      </w:r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CN"/>
        </w:rPr>
        <w:t>输入脉冲频率应根据修正仪的工作频率选择，脉冲数应足够多，且脉冲计数引入的不确定度应不超过修正仪最大允许误差绝对值的1/10。</w:t>
      </w:r>
    </w:p>
    <w:p>
      <w:pPr>
        <w:jc w:val="center"/>
        <w:rPr>
          <w:rFonts w:hint="default" w:ascii="Times New Roman" w:hAnsi="Times New Roman" w:cs="Times New Roman"/>
          <w:highlight w:val="none"/>
        </w:rPr>
      </w:pPr>
      <w:r>
        <w:rPr>
          <w:rFonts w:hint="default" w:ascii="Times New Roman" w:hAnsi="Times New Roman" w:cs="Times New Roman"/>
          <w:highlight w:val="none"/>
        </w:rPr>
        <w:object>
          <v:shape id="_x0000_i1026" o:spt="75" type="#_x0000_t75" style="height:203.1pt;width:260.1pt;" o:ole="t" filled="f" o:preferrelative="t" stroked="f" coordsize="21600,21600">
            <v:path/>
            <v:fill on="f" focussize="0,0"/>
            <v:stroke on="f"/>
            <v:imagedata r:id="rId19" o:title=""/>
            <o:lock v:ext="edit" aspectratio="f"/>
            <w10:wrap type="none"/>
            <w10:anchorlock/>
          </v:shape>
          <o:OLEObject Type="Embed" ProgID="Visio.Drawing.15" ShapeID="_x0000_i1026" DrawAspect="Content" ObjectID="_1468075726" r:id="rId18">
            <o:LockedField>false</o:LockedField>
          </o:OLEObject>
        </w:object>
      </w:r>
    </w:p>
    <w:p>
      <w:pPr>
        <w:spacing w:line="360" w:lineRule="auto"/>
        <w:jc w:val="center"/>
        <w:rPr>
          <w:rFonts w:hint="default" w:ascii="Times New Roman" w:hAnsi="Times New Roman" w:cs="Times New Roman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b/>
          <w:szCs w:val="21"/>
          <w:highlight w:val="none"/>
        </w:rPr>
        <w:t>图2 A类修正仪的校准管路连接示意图</w:t>
      </w:r>
    </w:p>
    <w:p>
      <w:pPr>
        <w:spacing w:line="360" w:lineRule="auto"/>
        <w:rPr>
          <w:rFonts w:hint="default" w:ascii="Times New Roman" w:hAnsi="Times New Roman" w:cs="Times New Roman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b/>
          <w:sz w:val="24"/>
          <w:highlight w:val="none"/>
          <w:lang w:val="en-US" w:eastAsia="zh-CN"/>
        </w:rPr>
        <w:t>7.2.2.2</w:t>
      </w:r>
      <w:r>
        <w:rPr>
          <w:rFonts w:hint="default" w:ascii="Times New Roman" w:hAnsi="Times New Roman" w:cs="Times New Roman"/>
          <w:b/>
          <w:sz w:val="24"/>
          <w:highlight w:val="none"/>
        </w:rPr>
        <w:t xml:space="preserve"> </w:t>
      </w:r>
      <w:r>
        <w:rPr>
          <w:rFonts w:hint="default" w:ascii="Times New Roman" w:hAnsi="Times New Roman" w:cs="Times New Roman"/>
          <w:b/>
          <w:sz w:val="24"/>
          <w:highlight w:val="none"/>
          <w:lang w:val="en-US" w:eastAsia="zh-Hans"/>
        </w:rPr>
        <w:t>B类</w:t>
      </w:r>
      <w:r>
        <w:rPr>
          <w:rFonts w:hint="default" w:ascii="Times New Roman" w:hAnsi="Times New Roman" w:cs="Times New Roman"/>
          <w:b/>
          <w:sz w:val="24"/>
          <w:highlight w:val="none"/>
        </w:rPr>
        <w:t>修正仪与</w:t>
      </w:r>
      <w:r>
        <w:rPr>
          <w:rFonts w:hint="default" w:ascii="Times New Roman" w:hAnsi="Times New Roman" w:cs="Times New Roman"/>
          <w:b/>
          <w:sz w:val="24"/>
          <w:highlight w:val="none"/>
          <w:lang w:eastAsia="zh-CN"/>
        </w:rPr>
        <w:t>校准装置</w:t>
      </w:r>
      <w:r>
        <w:rPr>
          <w:rFonts w:hint="default" w:ascii="Times New Roman" w:hAnsi="Times New Roman" w:cs="Times New Roman"/>
          <w:b/>
          <w:sz w:val="24"/>
          <w:highlight w:val="none"/>
        </w:rPr>
        <w:t>的连接</w:t>
      </w:r>
    </w:p>
    <w:p>
      <w:pPr>
        <w:spacing w:line="360" w:lineRule="auto"/>
        <w:ind w:firstLine="480"/>
        <w:rPr>
          <w:rFonts w:hint="default" w:ascii="Times New Roman" w:hAnsi="Times New Roman" w:cs="Times New Roman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Hans"/>
        </w:rPr>
        <w:t>B类修正仪的</w: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>校准管路连接</w:t>
      </w:r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Hans"/>
        </w:rPr>
        <w:t>示意图</w: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>如图3所示。</w:t>
      </w:r>
      <w:bookmarkStart w:id="69" w:name="OLE_LINK25"/>
      <w:r>
        <w:rPr>
          <w:rFonts w:hint="default" w:ascii="Times New Roman" w:hAnsi="Times New Roman" w:cs="Times New Roman"/>
          <w:sz w:val="24"/>
          <w:szCs w:val="24"/>
          <w:highlight w:val="none"/>
        </w:rPr>
        <w:t>将温度传感器小心拆下并清理干净，然后放入恒温槽，和</w:t>
      </w:r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CN"/>
        </w:rPr>
        <w:t>标准温度计</w: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>尽量靠近，</w:t>
      </w:r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Hans"/>
        </w:rPr>
        <w:t>在</w: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>流量计两端</w:t>
      </w:r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Hans"/>
        </w:rPr>
        <w:t>安装法兰盖</w: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>，并从法兰盖上接入导压管连接至</w:t>
      </w:r>
      <w:r>
        <w:rPr>
          <w:rFonts w:hint="default" w:ascii="Times New Roman" w:hAnsi="Times New Roman" w:cs="Times New Roman"/>
          <w:sz w:val="24"/>
          <w:szCs w:val="24"/>
          <w:highlight w:val="none"/>
          <w:lang w:eastAsia="zh-CN"/>
        </w:rPr>
        <w:t>标准压力计</w: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>。</w:t>
      </w:r>
      <w:bookmarkEnd w:id="69"/>
      <w:r>
        <w:rPr>
          <w:rFonts w:hint="default" w:ascii="Times New Roman" w:hAnsi="Times New Roman" w:cs="Times New Roman"/>
          <w:sz w:val="24"/>
          <w:szCs w:val="24"/>
          <w:highlight w:val="none"/>
        </w:rPr>
        <w:t>校准完成后，需重新安装好温度传感器。</w:t>
      </w:r>
    </w:p>
    <w:p>
      <w:pPr>
        <w:spacing w:line="360" w:lineRule="auto"/>
        <w:ind w:firstLine="480"/>
        <w:rPr>
          <w:rFonts w:hint="default" w:ascii="Times New Roman" w:hAnsi="Times New Roman" w:cs="Times New Roman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sz w:val="24"/>
          <w:szCs w:val="24"/>
          <w:highlight w:val="none"/>
        </w:rPr>
        <w:t>因从流量计上拆下了温度传感器，因此该校准方法会破坏温度传感器处的封印。在校准前，必须征得客户的同意，否则不能拆卸温度传感器，改为采用</w:t>
      </w:r>
      <w:r>
        <w:rPr>
          <w:rFonts w:hint="default" w:ascii="Times New Roman" w:hAnsi="Times New Roman" w:cs="Times New Roman"/>
          <w:b/>
          <w:sz w:val="24"/>
          <w:highlight w:val="none"/>
          <w:lang w:val="en-US" w:eastAsia="zh-Hans"/>
        </w:rPr>
        <w:t>c</w:t>
      </w:r>
      <w:r>
        <w:rPr>
          <w:rFonts w:hint="default" w:ascii="Times New Roman" w:hAnsi="Times New Roman" w:cs="Times New Roman"/>
          <w:b/>
          <w:sz w:val="24"/>
          <w:highlight w:val="none"/>
        </w:rPr>
        <w:t>)</w: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 xml:space="preserve"> 中的</w:t>
      </w:r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Hans"/>
        </w:rPr>
        <w:t>连接</w: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>方法。</w:t>
      </w:r>
    </w:p>
    <w:p>
      <w:pPr>
        <w:spacing w:line="360" w:lineRule="auto"/>
        <w:jc w:val="center"/>
        <w:rPr>
          <w:rFonts w:hint="default" w:ascii="Times New Roman" w:hAnsi="Times New Roman" w:cs="Times New Roman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sz w:val="24"/>
          <w:szCs w:val="24"/>
          <w:highlight w:val="none"/>
        </w:rPr>
        <w:object>
          <v:shape id="_x0000_i1027" o:spt="75" type="#_x0000_t75" style="height:234.35pt;width:292.45pt;" o:ole="t" filled="f" o:preferrelative="t" stroked="f" coordsize="21600,21600">
            <v:path/>
            <v:fill on="f" focussize="0,0"/>
            <v:stroke on="f"/>
            <v:imagedata r:id="rId21" o:title=""/>
            <o:lock v:ext="edit" aspectratio="f"/>
            <w10:wrap type="none"/>
            <w10:anchorlock/>
          </v:shape>
          <o:OLEObject Type="Embed" ProgID="Visio.Drawing.15" ShapeID="_x0000_i1027" DrawAspect="Content" ObjectID="_1468075727" r:id="rId20">
            <o:LockedField>false</o:LockedField>
          </o:OLEObject>
        </w:object>
      </w:r>
    </w:p>
    <w:p>
      <w:pPr>
        <w:spacing w:line="360" w:lineRule="auto"/>
        <w:jc w:val="center"/>
        <w:rPr>
          <w:rFonts w:hint="default" w:ascii="Times New Roman" w:hAnsi="Times New Roman" w:cs="Times New Roman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b/>
          <w:szCs w:val="21"/>
          <w:highlight w:val="none"/>
        </w:rPr>
        <w:t xml:space="preserve">图3 </w:t>
      </w:r>
      <w:r>
        <w:rPr>
          <w:rFonts w:hint="default" w:ascii="Times New Roman" w:hAnsi="Times New Roman" w:cs="Times New Roman"/>
          <w:b/>
          <w:szCs w:val="21"/>
          <w:highlight w:val="none"/>
          <w:lang w:val="en-US" w:eastAsia="zh-Hans"/>
        </w:rPr>
        <w:t>B类</w:t>
      </w:r>
      <w:r>
        <w:rPr>
          <w:rFonts w:hint="default" w:ascii="Times New Roman" w:hAnsi="Times New Roman" w:cs="Times New Roman"/>
          <w:b/>
          <w:szCs w:val="21"/>
          <w:highlight w:val="none"/>
        </w:rPr>
        <w:t>修正仪</w:t>
      </w:r>
      <w:r>
        <w:rPr>
          <w:rFonts w:hint="default" w:ascii="Times New Roman" w:hAnsi="Times New Roman" w:cs="Times New Roman"/>
          <w:b/>
          <w:szCs w:val="21"/>
          <w:highlight w:val="none"/>
          <w:lang w:val="en-US" w:eastAsia="zh-Hans"/>
        </w:rPr>
        <w:t>的</w:t>
      </w:r>
      <w:r>
        <w:rPr>
          <w:rFonts w:hint="default" w:ascii="Times New Roman" w:hAnsi="Times New Roman" w:cs="Times New Roman"/>
          <w:b/>
          <w:szCs w:val="21"/>
          <w:highlight w:val="none"/>
        </w:rPr>
        <w:t>校准管路连接示意图</w:t>
      </w:r>
    </w:p>
    <w:p>
      <w:pPr>
        <w:spacing w:line="360" w:lineRule="auto"/>
        <w:rPr>
          <w:rFonts w:hint="default" w:ascii="Times New Roman" w:hAnsi="Times New Roman" w:cs="Times New Roman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b/>
          <w:sz w:val="24"/>
          <w:highlight w:val="none"/>
          <w:lang w:val="en-US" w:eastAsia="zh-CN"/>
        </w:rPr>
        <w:t>7.2.2.3</w:t>
      </w:r>
      <w:r>
        <w:rPr>
          <w:rFonts w:hint="default" w:ascii="Times New Roman" w:hAnsi="Times New Roman" w:cs="Times New Roman"/>
          <w:b/>
          <w:sz w:val="24"/>
          <w:highlight w:val="none"/>
        </w:rPr>
        <w:t xml:space="preserve"> </w:t>
      </w:r>
      <w:r>
        <w:rPr>
          <w:rFonts w:hint="default" w:ascii="Times New Roman" w:hAnsi="Times New Roman" w:cs="Times New Roman"/>
          <w:b/>
          <w:sz w:val="24"/>
          <w:highlight w:val="none"/>
          <w:lang w:val="en-US" w:eastAsia="zh-Hans"/>
        </w:rPr>
        <w:t>C类</w:t>
      </w:r>
      <w:r>
        <w:rPr>
          <w:rFonts w:hint="default" w:ascii="Times New Roman" w:hAnsi="Times New Roman" w:cs="Times New Roman"/>
          <w:b/>
          <w:sz w:val="24"/>
          <w:highlight w:val="none"/>
        </w:rPr>
        <w:t>修正仪</w:t>
      </w:r>
      <w:r>
        <w:rPr>
          <w:rFonts w:hint="default" w:ascii="Times New Roman" w:hAnsi="Times New Roman" w:cs="Times New Roman"/>
          <w:b/>
          <w:sz w:val="24"/>
          <w:highlight w:val="none"/>
          <w:lang w:val="en-US" w:eastAsia="zh-CN"/>
        </w:rPr>
        <w:t>与</w:t>
      </w:r>
      <w:r>
        <w:rPr>
          <w:rFonts w:hint="default" w:ascii="Times New Roman" w:hAnsi="Times New Roman" w:cs="Times New Roman"/>
          <w:b/>
          <w:sz w:val="24"/>
          <w:highlight w:val="none"/>
          <w:lang w:val="en-US" w:eastAsia="zh-CN"/>
        </w:rPr>
        <w:t>校准装置</w:t>
      </w:r>
      <w:r>
        <w:rPr>
          <w:rFonts w:hint="default" w:ascii="Times New Roman" w:hAnsi="Times New Roman" w:cs="Times New Roman"/>
          <w:b/>
          <w:sz w:val="24"/>
          <w:highlight w:val="none"/>
        </w:rPr>
        <w:t>的连接</w:t>
      </w:r>
    </w:p>
    <w:p>
      <w:pPr>
        <w:spacing w:line="360" w:lineRule="auto"/>
        <w:ind w:firstLine="480" w:firstLineChars="200"/>
        <w:rPr>
          <w:rFonts w:hint="default" w:ascii="Times New Roman" w:hAnsi="Times New Roman" w:cs="Times New Roman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Hans"/>
        </w:rPr>
        <w:t>C类修正仪的</w: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>校准管路连接</w:t>
      </w:r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Hans"/>
        </w:rPr>
        <w:t>示意图</w: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>如图4所示。将修正仪连同流量计一</w:t>
      </w:r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Hans"/>
        </w:rPr>
        <w:t>同</w: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>放入高低温试验箱，</w:t>
      </w:r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Hans"/>
        </w:rPr>
        <w:t>在</w:t>
      </w:r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CN"/>
        </w:rPr>
        <w:t>流量计</w: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>两端</w:t>
      </w:r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Hans"/>
        </w:rPr>
        <w:t>安装</w: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>法兰盖，</w:t>
      </w:r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CN"/>
        </w:rPr>
        <w:t>标准温度计</w: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>从法兰盖上插入流量计，尽量靠近修正仪的温度传感器，并从法兰盖上接入导压管连接至</w:t>
      </w:r>
      <w:r>
        <w:rPr>
          <w:rFonts w:hint="default" w:ascii="Times New Roman" w:hAnsi="Times New Roman" w:cs="Times New Roman"/>
          <w:sz w:val="24"/>
          <w:szCs w:val="24"/>
          <w:highlight w:val="none"/>
          <w:lang w:eastAsia="zh-CN"/>
        </w:rPr>
        <w:t>标准压力计</w: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>。</w:t>
      </w:r>
    </w:p>
    <w:p>
      <w:pPr>
        <w:spacing w:line="360" w:lineRule="auto"/>
        <w:jc w:val="center"/>
        <w:rPr>
          <w:rFonts w:hint="default" w:ascii="Times New Roman" w:hAnsi="Times New Roman" w:cs="Times New Roman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sz w:val="24"/>
          <w:szCs w:val="24"/>
          <w:highlight w:val="none"/>
        </w:rPr>
        <w:object>
          <v:shape id="_x0000_i1028" o:spt="75" type="#_x0000_t75" style="height:191.5pt;width:251.8pt;" o:ole="t" filled="f" o:preferrelative="t" stroked="f" coordsize="21600,21600">
            <v:path/>
            <v:fill on="f" focussize="0,0"/>
            <v:stroke on="f"/>
            <v:imagedata r:id="rId23" o:title=""/>
            <o:lock v:ext="edit" aspectratio="f"/>
            <w10:wrap type="none"/>
            <w10:anchorlock/>
          </v:shape>
          <o:OLEObject Type="Embed" ProgID="Visio.Drawing.15" ShapeID="_x0000_i1028" DrawAspect="Content" ObjectID="_1468075728" r:id="rId22">
            <o:LockedField>false</o:LockedField>
          </o:OLEObject>
        </w:object>
      </w:r>
    </w:p>
    <w:p>
      <w:pPr>
        <w:spacing w:line="360" w:lineRule="auto"/>
        <w:jc w:val="center"/>
        <w:rPr>
          <w:rFonts w:hint="default" w:ascii="Times New Roman" w:hAnsi="Times New Roman" w:cs="Times New Roman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b/>
          <w:szCs w:val="21"/>
          <w:highlight w:val="none"/>
        </w:rPr>
        <w:t xml:space="preserve">图4 </w:t>
      </w:r>
      <w:r>
        <w:rPr>
          <w:rFonts w:hint="default" w:ascii="Times New Roman" w:hAnsi="Times New Roman" w:cs="Times New Roman"/>
          <w:b/>
          <w:szCs w:val="21"/>
          <w:highlight w:val="none"/>
          <w:lang w:val="en-US" w:eastAsia="zh-Hans"/>
        </w:rPr>
        <w:t>C类</w:t>
      </w:r>
      <w:r>
        <w:rPr>
          <w:rFonts w:hint="default" w:ascii="Times New Roman" w:hAnsi="Times New Roman" w:cs="Times New Roman"/>
          <w:b/>
          <w:szCs w:val="21"/>
          <w:highlight w:val="none"/>
        </w:rPr>
        <w:t>修正仪</w:t>
      </w:r>
      <w:r>
        <w:rPr>
          <w:rFonts w:hint="default" w:ascii="Times New Roman" w:hAnsi="Times New Roman" w:cs="Times New Roman"/>
          <w:b/>
          <w:szCs w:val="21"/>
          <w:highlight w:val="none"/>
          <w:lang w:val="en-US" w:eastAsia="zh-Hans"/>
        </w:rPr>
        <w:t>的</w:t>
      </w:r>
      <w:r>
        <w:rPr>
          <w:rFonts w:hint="default" w:ascii="Times New Roman" w:hAnsi="Times New Roman" w:cs="Times New Roman"/>
          <w:b/>
          <w:szCs w:val="21"/>
          <w:highlight w:val="none"/>
        </w:rPr>
        <w:t>校准管路连接示意图</w:t>
      </w:r>
    </w:p>
    <w:p>
      <w:pPr>
        <w:spacing w:line="360" w:lineRule="auto"/>
        <w:rPr>
          <w:rFonts w:hint="default" w:ascii="Times New Roman" w:hAnsi="Times New Roman" w:cs="Times New Roman"/>
          <w:b/>
          <w:sz w:val="24"/>
          <w:highlight w:val="none"/>
        </w:rPr>
      </w:pPr>
      <w:r>
        <w:rPr>
          <w:rFonts w:hint="default" w:ascii="Times New Roman" w:hAnsi="Times New Roman" w:cs="Times New Roman"/>
          <w:b/>
          <w:sz w:val="24"/>
          <w:highlight w:val="none"/>
        </w:rPr>
        <w:t>7.2.3 示值误差</w:t>
      </w:r>
    </w:p>
    <w:p>
      <w:pPr>
        <w:spacing w:line="360" w:lineRule="auto"/>
        <w:rPr>
          <w:rFonts w:hint="default" w:ascii="Times New Roman" w:hAnsi="Times New Roman" w:cs="Times New Roman"/>
          <w:b/>
          <w:sz w:val="24"/>
          <w:highlight w:val="none"/>
        </w:rPr>
      </w:pPr>
      <w:r>
        <w:rPr>
          <w:rFonts w:hint="default" w:ascii="Times New Roman" w:hAnsi="Times New Roman" w:cs="Times New Roman"/>
          <w:b/>
          <w:sz w:val="24"/>
          <w:highlight w:val="none"/>
        </w:rPr>
        <w:t>7.2.3.1 密封性测试</w:t>
      </w:r>
    </w:p>
    <w:p>
      <w:pPr>
        <w:spacing w:line="360" w:lineRule="auto"/>
        <w:ind w:firstLine="480"/>
        <w:rPr>
          <w:rFonts w:hint="default" w:ascii="Times New Roman" w:hAnsi="Times New Roman" w:cs="Times New Roman"/>
          <w:sz w:val="24"/>
          <w:highlight w:val="none"/>
        </w:rPr>
      </w:pPr>
      <w:r>
        <w:rPr>
          <w:rFonts w:hint="default" w:ascii="Times New Roman" w:hAnsi="Times New Roman" w:cs="Times New Roman"/>
          <w:sz w:val="24"/>
          <w:highlight w:val="none"/>
        </w:rPr>
        <w:t>按7.2.2将修正仪</w:t>
      </w:r>
      <w:r>
        <w:rPr>
          <w:rFonts w:hint="default" w:ascii="Times New Roman" w:hAnsi="Times New Roman" w:cs="Times New Roman"/>
          <w:sz w:val="24"/>
          <w:highlight w:val="none"/>
          <w:lang w:val="en-US" w:eastAsia="zh-CN"/>
        </w:rPr>
        <w:t>与</w:t>
      </w:r>
      <w:r>
        <w:rPr>
          <w:rFonts w:hint="default" w:ascii="Times New Roman" w:hAnsi="Times New Roman" w:cs="Times New Roman"/>
          <w:sz w:val="24"/>
          <w:highlight w:val="none"/>
          <w:lang w:eastAsia="zh-CN"/>
        </w:rPr>
        <w:t>校准装置</w:t>
      </w:r>
      <w:r>
        <w:rPr>
          <w:rFonts w:hint="default" w:ascii="Times New Roman" w:hAnsi="Times New Roman" w:cs="Times New Roman"/>
          <w:sz w:val="24"/>
          <w:highlight w:val="none"/>
        </w:rPr>
        <w:t>连接好后，需进行密封性测试，确保连接管路不漏气。</w:t>
      </w:r>
    </w:p>
    <w:p>
      <w:pPr>
        <w:spacing w:line="360" w:lineRule="auto"/>
        <w:rPr>
          <w:rFonts w:hint="default" w:ascii="Times New Roman" w:hAnsi="Times New Roman" w:cs="Times New Roman"/>
          <w:b/>
          <w:sz w:val="24"/>
          <w:highlight w:val="none"/>
        </w:rPr>
      </w:pPr>
      <w:r>
        <w:rPr>
          <w:rFonts w:hint="default" w:ascii="Times New Roman" w:hAnsi="Times New Roman" w:cs="Times New Roman"/>
          <w:b/>
          <w:sz w:val="24"/>
          <w:highlight w:val="none"/>
        </w:rPr>
        <w:t>7.2.3.2 校准点选取</w:t>
      </w:r>
    </w:p>
    <w:p>
      <w:pPr>
        <w:spacing w:line="360" w:lineRule="auto"/>
        <w:ind w:firstLine="480"/>
        <w:rPr>
          <w:rFonts w:hint="default" w:ascii="Times New Roman" w:hAnsi="Times New Roman" w:eastAsia="宋体" w:cs="Times New Roman"/>
          <w:color w:val="auto"/>
          <w:sz w:val="24"/>
          <w:highlight w:val="none"/>
          <w:lang w:val="en-US" w:eastAsia="zh-CN"/>
        </w:rPr>
      </w:pPr>
      <w:r>
        <w:rPr>
          <w:rFonts w:hint="default" w:ascii="Times New Roman" w:hAnsi="Times New Roman" w:cs="Times New Roman"/>
          <w:sz w:val="24"/>
          <w:highlight w:val="none"/>
          <w:lang w:val="en-US" w:eastAsia="zh-Hans"/>
        </w:rPr>
        <w:t>A类和B类修正仪的</w:t>
      </w:r>
      <w:r>
        <w:rPr>
          <w:rFonts w:hint="default" w:ascii="Times New Roman" w:hAnsi="Times New Roman" w:cs="Times New Roman"/>
          <w:sz w:val="24"/>
          <w:highlight w:val="none"/>
        </w:rPr>
        <w:t>温度校准点为</w:t>
      </w:r>
      <w:r>
        <w:rPr>
          <w:rFonts w:hint="default" w:ascii="Times New Roman" w:hAnsi="Times New Roman" w:cs="Times New Roman"/>
          <w:sz w:val="24"/>
          <w:highlight w:val="none"/>
          <w:lang w:val="en-US" w:eastAsia="zh-Hans"/>
        </w:rPr>
        <w:t>温度传感器的下限温度</w:t>
      </w:r>
      <w:r>
        <w:rPr>
          <w:rFonts w:hint="default" w:ascii="Times New Roman" w:hAnsi="Times New Roman" w:cs="Times New Roman"/>
          <w:i/>
          <w:sz w:val="24"/>
          <w:highlight w:val="none"/>
        </w:rPr>
        <w:t>T</w:t>
      </w:r>
      <w:r>
        <w:rPr>
          <w:rFonts w:hint="default" w:ascii="Times New Roman" w:hAnsi="Times New Roman" w:cs="Times New Roman"/>
          <w:sz w:val="24"/>
          <w:highlight w:val="none"/>
          <w:vertAlign w:val="subscript"/>
        </w:rPr>
        <w:t>min</w:t>
      </w:r>
      <w:r>
        <w:rPr>
          <w:rFonts w:hint="default" w:ascii="Times New Roman" w:hAnsi="Times New Roman" w:cs="Times New Roman"/>
          <w:sz w:val="24"/>
          <w:highlight w:val="none"/>
        </w:rPr>
        <w:t>、</w:t>
      </w:r>
      <w:r>
        <w:rPr>
          <w:rFonts w:hint="default" w:ascii="Times New Roman" w:hAnsi="Times New Roman" w:cs="Times New Roman"/>
          <w:sz w:val="24"/>
          <w:highlight w:val="none"/>
          <w:lang w:val="en-US" w:eastAsia="zh-CN"/>
        </w:rPr>
        <w:t>中间温度值</w:t>
      </w:r>
      <w:r>
        <w:rPr>
          <w:rFonts w:hint="default" w:ascii="Times New Roman" w:hAnsi="Times New Roman" w:cs="Times New Roman"/>
          <w:i/>
          <w:sz w:val="24"/>
          <w:highlight w:val="none"/>
        </w:rPr>
        <w:t>T</w:t>
      </w:r>
      <w:r>
        <w:rPr>
          <w:rFonts w:hint="default" w:ascii="Times New Roman" w:hAnsi="Times New Roman" w:cs="Times New Roman"/>
          <w:sz w:val="24"/>
          <w:highlight w:val="none"/>
          <w:vertAlign w:val="subscript"/>
        </w:rPr>
        <w:t>mid</w:t>
      </w:r>
      <w:r>
        <w:rPr>
          <w:rFonts w:hint="default" w:ascii="Times New Roman" w:hAnsi="Times New Roman" w:cs="Times New Roman"/>
          <w:sz w:val="24"/>
          <w:highlight w:val="none"/>
          <w:vertAlign w:val="baseline"/>
          <w:lang w:eastAsia="zh-CN"/>
        </w:rPr>
        <w:t>（</w:t>
      </w:r>
      <m:oMath>
        <m:sSub>
          <m:sSubPr>
            <m:ctrlPr>
              <w:rPr>
                <w:rFonts w:hint="default" w:ascii="DejaVu Math TeX Gyre" w:hAnsi="DejaVu Math TeX Gyre" w:cs="Times New Roman"/>
                <w:sz w:val="24"/>
                <w:highlight w:val="none"/>
                <w:vertAlign w:val="subscript"/>
              </w:rPr>
            </m:ctrlPr>
          </m:sSubPr>
          <m:e>
            <m:r>
              <m:rPr/>
              <w:rPr>
                <w:rFonts w:hint="default" w:ascii="DejaVu Math TeX Gyre" w:hAnsi="DejaVu Math TeX Gyre" w:cs="Times New Roman"/>
                <w:sz w:val="24"/>
                <w:highlight w:val="none"/>
                <w:vertAlign w:val="subscript"/>
                <w:lang w:val="en-US" w:eastAsia="zh-CN"/>
              </w:rPr>
              <m:t>T</m:t>
            </m:r>
            <m:ctrlPr>
              <w:rPr>
                <w:rFonts w:hint="default" w:ascii="DejaVu Math TeX Gyre" w:hAnsi="DejaVu Math TeX Gyre" w:cs="Times New Roman"/>
                <w:sz w:val="24"/>
                <w:highlight w:val="none"/>
                <w:vertAlign w:val="subscript"/>
              </w:rPr>
            </m:ctrlPr>
          </m:e>
          <m:sub>
            <m:r>
              <m:rPr>
                <m:sty m:val="p"/>
              </m:rPr>
              <w:rPr>
                <w:rFonts w:hint="default" w:ascii="DejaVu Math TeX Gyre" w:hAnsi="DejaVu Math TeX Gyre" w:cs="Times New Roman"/>
                <w:sz w:val="24"/>
                <w:highlight w:val="none"/>
                <w:vertAlign w:val="subscript"/>
                <w:lang w:val="en-US" w:eastAsia="zh-CN"/>
              </w:rPr>
              <m:t>mid</m:t>
            </m:r>
            <m:ctrlPr>
              <w:rPr>
                <w:rFonts w:hint="default" w:ascii="DejaVu Math TeX Gyre" w:hAnsi="DejaVu Math TeX Gyre" w:cs="Times New Roman"/>
                <w:sz w:val="24"/>
                <w:highlight w:val="none"/>
                <w:vertAlign w:val="subscript"/>
              </w:rPr>
            </m:ctrlPr>
          </m:sub>
        </m:sSub>
        <m:r>
          <m:rPr>
            <m:sty m:val="p"/>
          </m:rPr>
          <w:rPr>
            <w:rFonts w:hint="default" w:ascii="DejaVu Math TeX Gyre" w:hAnsi="DejaVu Math TeX Gyre" w:cs="Times New Roman"/>
            <w:sz w:val="24"/>
            <w:highlight w:val="none"/>
          </w:rPr>
          <m:t>=</m:t>
        </m:r>
        <m:f>
          <m:fPr>
            <m:ctrlPr>
              <w:rPr>
                <w:rFonts w:hint="default" w:ascii="DejaVu Math TeX Gyre" w:hAnsi="DejaVu Math TeX Gyre" w:cs="Times New Roman"/>
                <w:sz w:val="24"/>
                <w:highlight w:val="none"/>
              </w:rPr>
            </m:ctrlPr>
          </m:fPr>
          <m:num>
            <m:sSub>
              <m:sSubPr>
                <m:ctrlPr>
                  <w:rPr>
                    <w:rFonts w:hint="default" w:ascii="DejaVu Math TeX Gyre" w:hAnsi="DejaVu Math TeX Gyre" w:cs="Times New Roman"/>
                    <w:sz w:val="24"/>
                    <w:highlight w:val="none"/>
                    <w:vertAlign w:val="subscript"/>
                  </w:rPr>
                </m:ctrlPr>
              </m:sSubPr>
              <m:e>
                <m:r>
                  <m:rPr/>
                  <w:rPr>
                    <w:rFonts w:hint="default" w:ascii="DejaVu Math TeX Gyre" w:hAnsi="DejaVu Math TeX Gyre" w:cs="Times New Roman"/>
                    <w:sz w:val="24"/>
                    <w:highlight w:val="none"/>
                    <w:vertAlign w:val="subscript"/>
                    <w:lang w:val="en-US" w:eastAsia="zh-CN"/>
                  </w:rPr>
                  <m:t>T</m:t>
                </m:r>
                <m:ctrlPr>
                  <w:rPr>
                    <w:rFonts w:hint="default" w:ascii="DejaVu Math TeX Gyre" w:hAnsi="DejaVu Math TeX Gyre" w:cs="Times New Roman"/>
                    <w:sz w:val="24"/>
                    <w:highlight w:val="none"/>
                    <w:vertAlign w:val="subscript"/>
                  </w:rPr>
                </m:ctrlPr>
              </m:e>
              <m:sub>
                <m:r>
                  <m:rPr>
                    <m:sty m:val="p"/>
                  </m:rPr>
                  <w:rPr>
                    <w:rFonts w:hint="default" w:ascii="DejaVu Math TeX Gyre" w:hAnsi="DejaVu Math TeX Gyre" w:cs="Times New Roman"/>
                    <w:sz w:val="24"/>
                    <w:highlight w:val="none"/>
                    <w:vertAlign w:val="subscript"/>
                    <w:lang w:val="en-US" w:eastAsia="zh-CN"/>
                  </w:rPr>
                  <m:t>min</m:t>
                </m:r>
                <m:ctrlPr>
                  <w:rPr>
                    <w:rFonts w:hint="default" w:ascii="DejaVu Math TeX Gyre" w:hAnsi="DejaVu Math TeX Gyre" w:cs="Times New Roman"/>
                    <w:sz w:val="24"/>
                    <w:highlight w:val="none"/>
                    <w:vertAlign w:val="subscript"/>
                  </w:rPr>
                </m:ctrlPr>
              </m:sub>
            </m:sSub>
            <m:r>
              <m:rPr/>
              <w:rPr>
                <w:rFonts w:hint="default" w:ascii="DejaVu Math TeX Gyre" w:hAnsi="DejaVu Math TeX Gyre" w:cs="Times New Roman"/>
                <w:sz w:val="24"/>
                <w:highlight w:val="none"/>
                <w:lang w:val="en-US" w:eastAsia="zh-CN"/>
              </w:rPr>
              <m:t>+</m:t>
            </m:r>
            <m:sSub>
              <m:sSubPr>
                <m:ctrlPr>
                  <w:rPr>
                    <w:rFonts w:hint="default" w:ascii="DejaVu Math TeX Gyre" w:hAnsi="DejaVu Math TeX Gyre" w:cs="Times New Roman"/>
                    <w:i/>
                    <w:sz w:val="24"/>
                    <w:highlight w:val="none"/>
                  </w:rPr>
                </m:ctrlPr>
              </m:sSubPr>
              <m:e>
                <m:r>
                  <m:rPr/>
                  <w:rPr>
                    <w:rFonts w:hint="default" w:ascii="DejaVu Math TeX Gyre" w:hAnsi="DejaVu Math TeX Gyre" w:cs="Times New Roman"/>
                    <w:sz w:val="24"/>
                    <w:highlight w:val="none"/>
                  </w:rPr>
                  <m:t>T</m:t>
                </m:r>
                <m:ctrlPr>
                  <w:rPr>
                    <w:rFonts w:hint="default" w:ascii="DejaVu Math TeX Gyre" w:hAnsi="DejaVu Math TeX Gyre" w:cs="Times New Roman"/>
                    <w:i/>
                    <w:sz w:val="24"/>
                    <w:highlight w:val="none"/>
                  </w:rPr>
                </m:ctrlPr>
              </m:e>
              <m:sub>
                <m:r>
                  <m:rPr>
                    <m:sty m:val="p"/>
                  </m:rPr>
                  <w:rPr>
                    <w:rFonts w:hint="default" w:ascii="DejaVu Math TeX Gyre" w:hAnsi="DejaVu Math TeX Gyre" w:cs="Times New Roman"/>
                    <w:sz w:val="24"/>
                    <w:highlight w:val="none"/>
                    <w:lang w:val="en-US" w:eastAsia="zh-CN"/>
                  </w:rPr>
                  <m:t>max</m:t>
                </m:r>
                <m:ctrlPr>
                  <w:rPr>
                    <w:rFonts w:hint="default" w:ascii="DejaVu Math TeX Gyre" w:hAnsi="DejaVu Math TeX Gyre" w:cs="Times New Roman"/>
                    <w:i/>
                    <w:sz w:val="24"/>
                    <w:highlight w:val="none"/>
                  </w:rPr>
                </m:ctrlPr>
              </m:sub>
            </m:sSub>
            <m:ctrlPr>
              <w:rPr>
                <w:rFonts w:hint="default" w:ascii="DejaVu Math TeX Gyre" w:hAnsi="DejaVu Math TeX Gyre" w:cs="Times New Roman"/>
                <w:sz w:val="24"/>
                <w:highlight w:val="none"/>
              </w:rPr>
            </m:ctrlPr>
          </m:num>
          <m:den>
            <m:r>
              <m:rPr/>
              <w:rPr>
                <w:rFonts w:hint="default" w:ascii="DejaVu Math TeX Gyre" w:hAnsi="DejaVu Math TeX Gyre" w:cs="Times New Roman"/>
                <w:sz w:val="24"/>
                <w:highlight w:val="none"/>
                <w:lang w:val="en-US" w:eastAsia="zh-CN"/>
              </w:rPr>
              <m:t>2</m:t>
            </m:r>
            <m:ctrlPr>
              <w:rPr>
                <w:rFonts w:hint="default" w:ascii="DejaVu Math TeX Gyre" w:hAnsi="DejaVu Math TeX Gyre" w:cs="Times New Roman"/>
                <w:sz w:val="24"/>
                <w:highlight w:val="none"/>
              </w:rPr>
            </m:ctrlPr>
          </m:den>
        </m:f>
      </m:oMath>
      <w:r>
        <w:rPr>
          <w:rFonts w:hint="default" w:ascii="Times New Roman" w:hAnsi="Times New Roman" w:cs="Times New Roman"/>
          <w:sz w:val="24"/>
          <w:highlight w:val="none"/>
          <w:vertAlign w:val="baseline"/>
          <w:lang w:eastAsia="zh-CN"/>
        </w:rPr>
        <w:t>）</w:t>
      </w:r>
      <w:r>
        <w:rPr>
          <w:rFonts w:hint="default" w:ascii="Times New Roman" w:hAnsi="Times New Roman" w:cs="Times New Roman"/>
          <w:sz w:val="24"/>
          <w:highlight w:val="none"/>
        </w:rPr>
        <w:t>和</w:t>
      </w:r>
      <w:r>
        <w:rPr>
          <w:rFonts w:hint="default" w:ascii="Times New Roman" w:hAnsi="Times New Roman" w:cs="Times New Roman"/>
          <w:sz w:val="24"/>
          <w:highlight w:val="none"/>
          <w:lang w:val="en-US" w:eastAsia="zh-CN"/>
        </w:rPr>
        <w:t>上限温度</w:t>
      </w:r>
      <w:r>
        <w:rPr>
          <w:rFonts w:hint="default" w:ascii="Times New Roman" w:hAnsi="Times New Roman" w:cs="Times New Roman"/>
          <w:i/>
          <w:sz w:val="24"/>
          <w:highlight w:val="none"/>
        </w:rPr>
        <w:t>T</w:t>
      </w:r>
      <w:r>
        <w:rPr>
          <w:rFonts w:hint="default" w:ascii="Times New Roman" w:hAnsi="Times New Roman" w:cs="Times New Roman"/>
          <w:sz w:val="24"/>
          <w:highlight w:val="none"/>
          <w:vertAlign w:val="subscript"/>
        </w:rPr>
        <w:t>max</w:t>
      </w:r>
      <w:r>
        <w:rPr>
          <w:rFonts w:hint="default" w:ascii="Times New Roman" w:hAnsi="Times New Roman" w:cs="Times New Roman"/>
          <w:sz w:val="24"/>
          <w:highlight w:val="none"/>
        </w:rPr>
        <w:t>，在每个温度校准点，</w:t>
      </w:r>
      <w:r>
        <w:rPr>
          <w:rFonts w:hint="default" w:ascii="Times New Roman" w:hAnsi="Times New Roman" w:cs="Times New Roman"/>
          <w:color w:val="auto"/>
          <w:sz w:val="24"/>
          <w:highlight w:val="none"/>
        </w:rPr>
        <w:t>分别将压力</w:t>
      </w:r>
      <w:r>
        <w:rPr>
          <w:rFonts w:hint="default" w:ascii="Times New Roman" w:hAnsi="Times New Roman" w:cs="Times New Roman"/>
          <w:color w:val="auto"/>
          <w:sz w:val="24"/>
          <w:highlight w:val="none"/>
          <w:lang w:val="en-US" w:eastAsia="zh-CN"/>
        </w:rPr>
        <w:t>调</w:t>
      </w:r>
      <w:r>
        <w:rPr>
          <w:rFonts w:hint="default" w:ascii="Times New Roman" w:hAnsi="Times New Roman" w:cs="Times New Roman"/>
          <w:color w:val="auto"/>
          <w:sz w:val="24"/>
          <w:highlight w:val="none"/>
        </w:rPr>
        <w:t>至压力传感器的下限压力</w:t>
      </w:r>
      <w:r>
        <w:rPr>
          <w:rFonts w:hint="default" w:ascii="Times New Roman" w:hAnsi="Times New Roman" w:cs="Times New Roman"/>
          <w:i/>
          <w:color w:val="auto"/>
          <w:sz w:val="24"/>
          <w:highlight w:val="none"/>
        </w:rPr>
        <w:t>p</w:t>
      </w:r>
      <w:r>
        <w:rPr>
          <w:rFonts w:hint="default" w:ascii="Times New Roman" w:hAnsi="Times New Roman" w:cs="Times New Roman"/>
          <w:color w:val="auto"/>
          <w:sz w:val="24"/>
          <w:highlight w:val="none"/>
          <w:vertAlign w:val="subscript"/>
        </w:rPr>
        <w:t>min</w:t>
      </w:r>
      <w:r>
        <w:rPr>
          <w:rFonts w:hint="default" w:ascii="Times New Roman" w:hAnsi="Times New Roman" w:cs="Times New Roman"/>
          <w:color w:val="auto"/>
          <w:sz w:val="24"/>
          <w:highlight w:val="none"/>
        </w:rPr>
        <w:t>、</w:t>
      </w:r>
      <w:r>
        <w:rPr>
          <w:rFonts w:hint="default" w:ascii="Times New Roman" w:hAnsi="Times New Roman" w:cs="Times New Roman"/>
          <w:color w:val="auto"/>
          <w:sz w:val="24"/>
          <w:highlight w:val="none"/>
          <w:lang w:val="en-US" w:eastAsia="zh-CN"/>
        </w:rPr>
        <w:t>中间压力值</w:t>
      </w:r>
      <w:r>
        <w:rPr>
          <w:rFonts w:hint="default" w:ascii="Times New Roman" w:hAnsi="Times New Roman" w:cs="Times New Roman"/>
          <w:i/>
          <w:color w:val="auto"/>
          <w:sz w:val="24"/>
          <w:highlight w:val="none"/>
        </w:rPr>
        <w:t>p</w:t>
      </w:r>
      <w:r>
        <w:rPr>
          <w:rFonts w:hint="default" w:ascii="Times New Roman" w:hAnsi="Times New Roman" w:cs="Times New Roman"/>
          <w:color w:val="auto"/>
          <w:sz w:val="24"/>
          <w:highlight w:val="none"/>
          <w:vertAlign w:val="subscript"/>
        </w:rPr>
        <w:t>mid</w:t>
      </w:r>
      <w:r>
        <w:rPr>
          <w:rFonts w:hint="default" w:ascii="Times New Roman" w:hAnsi="Times New Roman" w:cs="Times New Roman"/>
          <w:sz w:val="24"/>
          <w:highlight w:val="none"/>
          <w:vertAlign w:val="baseline"/>
          <w:lang w:eastAsia="zh-CN"/>
        </w:rPr>
        <w:t>（</w:t>
      </w:r>
      <m:oMath>
        <m:sSub>
          <m:sSubPr>
            <m:ctrlPr>
              <w:rPr>
                <w:rFonts w:hint="default" w:ascii="DejaVu Math TeX Gyre" w:hAnsi="DejaVu Math TeX Gyre" w:cs="Times New Roman"/>
                <w:sz w:val="24"/>
                <w:highlight w:val="none"/>
                <w:vertAlign w:val="subscript"/>
              </w:rPr>
            </m:ctrlPr>
          </m:sSubPr>
          <m:e>
            <m:r>
              <m:rPr/>
              <w:rPr>
                <w:rFonts w:hint="default" w:ascii="DejaVu Math TeX Gyre" w:hAnsi="DejaVu Math TeX Gyre" w:cs="Times New Roman"/>
                <w:sz w:val="24"/>
                <w:highlight w:val="none"/>
                <w:vertAlign w:val="subscript"/>
                <w:lang w:val="en-US" w:eastAsia="zh-CN"/>
              </w:rPr>
              <m:t>p</m:t>
            </m:r>
            <m:ctrlPr>
              <w:rPr>
                <w:rFonts w:hint="default" w:ascii="DejaVu Math TeX Gyre" w:hAnsi="DejaVu Math TeX Gyre" w:cs="Times New Roman"/>
                <w:sz w:val="24"/>
                <w:highlight w:val="none"/>
                <w:vertAlign w:val="subscript"/>
              </w:rPr>
            </m:ctrlPr>
          </m:e>
          <m:sub>
            <m:r>
              <m:rPr>
                <m:sty m:val="p"/>
              </m:rPr>
              <w:rPr>
                <w:rFonts w:hint="default" w:ascii="DejaVu Math TeX Gyre" w:hAnsi="DejaVu Math TeX Gyre" w:cs="Times New Roman"/>
                <w:sz w:val="24"/>
                <w:highlight w:val="none"/>
                <w:vertAlign w:val="subscript"/>
                <w:lang w:val="en-US" w:eastAsia="zh-CN"/>
              </w:rPr>
              <m:t>mid</m:t>
            </m:r>
            <m:ctrlPr>
              <w:rPr>
                <w:rFonts w:hint="default" w:ascii="DejaVu Math TeX Gyre" w:hAnsi="DejaVu Math TeX Gyre" w:cs="Times New Roman"/>
                <w:sz w:val="24"/>
                <w:highlight w:val="none"/>
                <w:vertAlign w:val="subscript"/>
              </w:rPr>
            </m:ctrlPr>
          </m:sub>
        </m:sSub>
        <m:r>
          <m:rPr>
            <m:sty m:val="p"/>
          </m:rPr>
          <w:rPr>
            <w:rFonts w:hint="default" w:ascii="DejaVu Math TeX Gyre" w:hAnsi="DejaVu Math TeX Gyre" w:cs="Times New Roman"/>
            <w:sz w:val="24"/>
            <w:highlight w:val="none"/>
          </w:rPr>
          <m:t>=</m:t>
        </m:r>
        <m:f>
          <m:fPr>
            <m:ctrlPr>
              <w:rPr>
                <w:rFonts w:hint="default" w:ascii="DejaVu Math TeX Gyre" w:hAnsi="DejaVu Math TeX Gyre" w:cs="Times New Roman"/>
                <w:sz w:val="24"/>
                <w:highlight w:val="none"/>
              </w:rPr>
            </m:ctrlPr>
          </m:fPr>
          <m:num>
            <m:sSub>
              <m:sSubPr>
                <m:ctrlPr>
                  <w:rPr>
                    <w:rFonts w:hint="default" w:ascii="DejaVu Math TeX Gyre" w:hAnsi="DejaVu Math TeX Gyre" w:cs="Times New Roman"/>
                    <w:sz w:val="24"/>
                    <w:highlight w:val="none"/>
                    <w:vertAlign w:val="subscript"/>
                  </w:rPr>
                </m:ctrlPr>
              </m:sSubPr>
              <m:e>
                <m:r>
                  <m:rPr/>
                  <w:rPr>
                    <w:rFonts w:hint="default" w:ascii="DejaVu Math TeX Gyre" w:hAnsi="DejaVu Math TeX Gyre" w:cs="Times New Roman"/>
                    <w:sz w:val="24"/>
                    <w:highlight w:val="none"/>
                    <w:vertAlign w:val="subscript"/>
                    <w:lang w:val="en-US" w:eastAsia="zh-CN"/>
                  </w:rPr>
                  <m:t>p</m:t>
                </m:r>
                <m:ctrlPr>
                  <w:rPr>
                    <w:rFonts w:hint="default" w:ascii="DejaVu Math TeX Gyre" w:hAnsi="DejaVu Math TeX Gyre" w:cs="Times New Roman"/>
                    <w:sz w:val="24"/>
                    <w:highlight w:val="none"/>
                    <w:vertAlign w:val="subscript"/>
                  </w:rPr>
                </m:ctrlPr>
              </m:e>
              <m:sub>
                <m:r>
                  <m:rPr>
                    <m:sty m:val="p"/>
                  </m:rPr>
                  <w:rPr>
                    <w:rFonts w:hint="default" w:ascii="DejaVu Math TeX Gyre" w:hAnsi="DejaVu Math TeX Gyre" w:cs="Times New Roman"/>
                    <w:sz w:val="24"/>
                    <w:highlight w:val="none"/>
                    <w:vertAlign w:val="subscript"/>
                    <w:lang w:val="en-US" w:eastAsia="zh-CN"/>
                  </w:rPr>
                  <m:t>min</m:t>
                </m:r>
                <m:ctrlPr>
                  <w:rPr>
                    <w:rFonts w:hint="default" w:ascii="DejaVu Math TeX Gyre" w:hAnsi="DejaVu Math TeX Gyre" w:cs="Times New Roman"/>
                    <w:sz w:val="24"/>
                    <w:highlight w:val="none"/>
                    <w:vertAlign w:val="subscript"/>
                  </w:rPr>
                </m:ctrlPr>
              </m:sub>
            </m:sSub>
            <m:r>
              <m:rPr/>
              <w:rPr>
                <w:rFonts w:hint="default" w:ascii="DejaVu Math TeX Gyre" w:hAnsi="DejaVu Math TeX Gyre" w:cs="Times New Roman"/>
                <w:sz w:val="24"/>
                <w:highlight w:val="none"/>
                <w:lang w:val="en-US" w:eastAsia="zh-CN"/>
              </w:rPr>
              <m:t>+</m:t>
            </m:r>
            <m:sSub>
              <m:sSubPr>
                <m:ctrlPr>
                  <w:rPr>
                    <w:rFonts w:hint="default" w:ascii="DejaVu Math TeX Gyre" w:hAnsi="DejaVu Math TeX Gyre" w:cs="Times New Roman"/>
                    <w:i/>
                    <w:sz w:val="24"/>
                    <w:highlight w:val="none"/>
                  </w:rPr>
                </m:ctrlPr>
              </m:sSubPr>
              <m:e>
                <m:r>
                  <m:rPr/>
                  <w:rPr>
                    <w:rFonts w:hint="default" w:ascii="DejaVu Math TeX Gyre" w:hAnsi="DejaVu Math TeX Gyre" w:cs="Times New Roman"/>
                    <w:sz w:val="24"/>
                    <w:highlight w:val="none"/>
                    <w:lang w:val="en-US" w:eastAsia="zh-CN"/>
                  </w:rPr>
                  <m:t>p</m:t>
                </m:r>
                <m:ctrlPr>
                  <w:rPr>
                    <w:rFonts w:hint="default" w:ascii="DejaVu Math TeX Gyre" w:hAnsi="DejaVu Math TeX Gyre" w:cs="Times New Roman"/>
                    <w:i/>
                    <w:sz w:val="24"/>
                    <w:highlight w:val="none"/>
                  </w:rPr>
                </m:ctrlPr>
              </m:e>
              <m:sub>
                <m:r>
                  <m:rPr>
                    <m:sty m:val="p"/>
                  </m:rPr>
                  <w:rPr>
                    <w:rFonts w:hint="default" w:ascii="DejaVu Math TeX Gyre" w:hAnsi="DejaVu Math TeX Gyre" w:cs="Times New Roman"/>
                    <w:sz w:val="24"/>
                    <w:highlight w:val="none"/>
                    <w:lang w:val="en-US" w:eastAsia="zh-CN"/>
                  </w:rPr>
                  <m:t>max</m:t>
                </m:r>
                <m:ctrlPr>
                  <w:rPr>
                    <w:rFonts w:hint="default" w:ascii="DejaVu Math TeX Gyre" w:hAnsi="DejaVu Math TeX Gyre" w:cs="Times New Roman"/>
                    <w:i/>
                    <w:sz w:val="24"/>
                    <w:highlight w:val="none"/>
                  </w:rPr>
                </m:ctrlPr>
              </m:sub>
            </m:sSub>
            <m:ctrlPr>
              <w:rPr>
                <w:rFonts w:hint="default" w:ascii="DejaVu Math TeX Gyre" w:hAnsi="DejaVu Math TeX Gyre" w:cs="Times New Roman"/>
                <w:sz w:val="24"/>
                <w:highlight w:val="none"/>
              </w:rPr>
            </m:ctrlPr>
          </m:num>
          <m:den>
            <m:r>
              <m:rPr/>
              <w:rPr>
                <w:rFonts w:hint="default" w:ascii="DejaVu Math TeX Gyre" w:hAnsi="DejaVu Math TeX Gyre" w:cs="Times New Roman"/>
                <w:sz w:val="24"/>
                <w:highlight w:val="none"/>
                <w:lang w:val="en-US" w:eastAsia="zh-CN"/>
              </w:rPr>
              <m:t>2</m:t>
            </m:r>
            <m:ctrlPr>
              <w:rPr>
                <w:rFonts w:hint="default" w:ascii="DejaVu Math TeX Gyre" w:hAnsi="DejaVu Math TeX Gyre" w:cs="Times New Roman"/>
                <w:sz w:val="24"/>
                <w:highlight w:val="none"/>
              </w:rPr>
            </m:ctrlPr>
          </m:den>
        </m:f>
      </m:oMath>
      <w:r>
        <w:rPr>
          <w:rFonts w:hint="default" w:ascii="Times New Roman" w:hAnsi="Times New Roman" w:cs="Times New Roman"/>
          <w:sz w:val="24"/>
          <w:highlight w:val="none"/>
          <w:vertAlign w:val="baseline"/>
          <w:lang w:eastAsia="zh-CN"/>
        </w:rPr>
        <w:t>）</w:t>
      </w:r>
      <w:r>
        <w:rPr>
          <w:rFonts w:hint="default" w:ascii="Times New Roman" w:hAnsi="Times New Roman" w:cs="Times New Roman"/>
          <w:color w:val="auto"/>
          <w:sz w:val="24"/>
          <w:highlight w:val="none"/>
        </w:rPr>
        <w:t>和</w:t>
      </w:r>
      <w:r>
        <w:rPr>
          <w:rFonts w:hint="default" w:ascii="Times New Roman" w:hAnsi="Times New Roman" w:cs="Times New Roman"/>
          <w:color w:val="auto"/>
          <w:sz w:val="24"/>
          <w:highlight w:val="none"/>
          <w:lang w:val="en-US" w:eastAsia="zh-CN"/>
        </w:rPr>
        <w:t>上限压力</w:t>
      </w:r>
      <w:r>
        <w:rPr>
          <w:rFonts w:hint="default" w:ascii="Times New Roman" w:hAnsi="Times New Roman" w:cs="Times New Roman"/>
          <w:i/>
          <w:color w:val="auto"/>
          <w:sz w:val="24"/>
          <w:highlight w:val="none"/>
        </w:rPr>
        <w:t>p</w:t>
      </w:r>
      <w:r>
        <w:rPr>
          <w:rFonts w:hint="default" w:ascii="Times New Roman" w:hAnsi="Times New Roman" w:cs="Times New Roman"/>
          <w:color w:val="auto"/>
          <w:sz w:val="24"/>
          <w:highlight w:val="none"/>
          <w:vertAlign w:val="subscript"/>
        </w:rPr>
        <w:t>max</w:t>
      </w:r>
      <w:r>
        <w:rPr>
          <w:rFonts w:hint="default" w:ascii="Times New Roman" w:hAnsi="Times New Roman" w:cs="Times New Roman"/>
          <w:color w:val="auto"/>
          <w:sz w:val="24"/>
          <w:highlight w:val="none"/>
        </w:rPr>
        <w:t>。在每组校准点进行至少3次测量。</w:t>
      </w:r>
    </w:p>
    <w:p>
      <w:pPr>
        <w:spacing w:line="360" w:lineRule="auto"/>
        <w:ind w:firstLine="480"/>
        <w:rPr>
          <w:rFonts w:hint="default" w:ascii="Times New Roman" w:hAnsi="Times New Roman" w:cs="Times New Roman"/>
          <w:color w:val="auto"/>
          <w:sz w:val="24"/>
          <w:highlight w:val="none"/>
        </w:rPr>
      </w:pPr>
      <w:r>
        <w:rPr>
          <w:rFonts w:hint="default" w:ascii="Times New Roman" w:hAnsi="Times New Roman" w:cs="Times New Roman"/>
          <w:color w:val="auto"/>
          <w:sz w:val="24"/>
          <w:highlight w:val="none"/>
          <w:lang w:val="en-US" w:eastAsia="zh-Hans"/>
        </w:rPr>
        <w:t>C类修正仪的</w:t>
      </w:r>
      <w:r>
        <w:rPr>
          <w:rFonts w:hint="default" w:ascii="Times New Roman" w:hAnsi="Times New Roman" w:cs="Times New Roman"/>
          <w:color w:val="auto"/>
          <w:sz w:val="24"/>
          <w:szCs w:val="24"/>
          <w:highlight w:val="none"/>
        </w:rPr>
        <w:t>温度校准点可取</w:t>
      </w:r>
      <w:r>
        <w:rPr>
          <w:rFonts w:hint="default" w:ascii="Times New Roman" w:hAnsi="Times New Roman" w:cs="Times New Roman"/>
          <w:i w:val="0"/>
          <w:iCs/>
          <w:color w:val="auto"/>
          <w:sz w:val="24"/>
          <w:highlight w:val="none"/>
          <w:lang w:eastAsia="zh-CN"/>
        </w:rPr>
        <w:t>常温</w:t>
      </w:r>
      <w:r>
        <w:rPr>
          <w:rFonts w:hint="default" w:ascii="Times New Roman" w:hAnsi="Times New Roman" w:cs="Times New Roman"/>
          <w:color w:val="auto"/>
          <w:sz w:val="24"/>
          <w:szCs w:val="24"/>
          <w:highlight w:val="none"/>
        </w:rPr>
        <w:t>，</w:t>
      </w:r>
      <w:r>
        <w:rPr>
          <w:rFonts w:hint="default" w:ascii="Times New Roman" w:hAnsi="Times New Roman" w:cs="Times New Roman"/>
          <w:color w:val="auto"/>
          <w:sz w:val="24"/>
          <w:highlight w:val="none"/>
        </w:rPr>
        <w:t>分</w:t>
      </w:r>
      <w:r>
        <w:rPr>
          <w:rFonts w:hint="default" w:ascii="Times New Roman" w:hAnsi="Times New Roman" w:cs="Times New Roman"/>
          <w:color w:val="auto"/>
          <w:sz w:val="24"/>
          <w:highlight w:val="none"/>
        </w:rPr>
        <w:t>别将压力</w:t>
      </w:r>
      <w:r>
        <w:rPr>
          <w:rFonts w:hint="default" w:ascii="Times New Roman" w:hAnsi="Times New Roman" w:cs="Times New Roman"/>
          <w:color w:val="auto"/>
          <w:sz w:val="24"/>
          <w:highlight w:val="none"/>
          <w:lang w:val="en-US" w:eastAsia="zh-CN"/>
        </w:rPr>
        <w:t>调</w:t>
      </w:r>
      <w:r>
        <w:rPr>
          <w:rFonts w:hint="default" w:ascii="Times New Roman" w:hAnsi="Times New Roman" w:cs="Times New Roman"/>
          <w:color w:val="auto"/>
          <w:sz w:val="24"/>
          <w:highlight w:val="none"/>
        </w:rPr>
        <w:t>至</w:t>
      </w:r>
      <w:r>
        <w:rPr>
          <w:rFonts w:hint="default" w:ascii="Times New Roman" w:hAnsi="Times New Roman" w:cs="Times New Roman"/>
          <w:i/>
          <w:color w:val="auto"/>
          <w:sz w:val="24"/>
          <w:highlight w:val="none"/>
        </w:rPr>
        <w:t>p</w:t>
      </w:r>
      <w:r>
        <w:rPr>
          <w:rFonts w:hint="default" w:ascii="Times New Roman" w:hAnsi="Times New Roman" w:cs="Times New Roman"/>
          <w:color w:val="auto"/>
          <w:sz w:val="24"/>
          <w:highlight w:val="none"/>
          <w:vertAlign w:val="subscript"/>
        </w:rPr>
        <w:t>min</w:t>
      </w:r>
      <w:r>
        <w:rPr>
          <w:rFonts w:hint="default" w:ascii="Times New Roman" w:hAnsi="Times New Roman" w:cs="Times New Roman"/>
          <w:color w:val="auto"/>
          <w:sz w:val="24"/>
          <w:highlight w:val="none"/>
        </w:rPr>
        <w:t>、</w:t>
      </w:r>
      <w:r>
        <w:rPr>
          <w:rFonts w:hint="default" w:ascii="Times New Roman" w:hAnsi="Times New Roman" w:cs="Times New Roman"/>
          <w:i/>
          <w:color w:val="auto"/>
          <w:sz w:val="24"/>
          <w:highlight w:val="none"/>
        </w:rPr>
        <w:t>p</w:t>
      </w:r>
      <w:r>
        <w:rPr>
          <w:rFonts w:hint="default" w:ascii="Times New Roman" w:hAnsi="Times New Roman" w:cs="Times New Roman"/>
          <w:color w:val="auto"/>
          <w:sz w:val="24"/>
          <w:highlight w:val="none"/>
          <w:vertAlign w:val="subscript"/>
        </w:rPr>
        <w:t>mid</w:t>
      </w:r>
      <w:r>
        <w:rPr>
          <w:rFonts w:hint="default" w:ascii="Times New Roman" w:hAnsi="Times New Roman" w:cs="Times New Roman"/>
          <w:color w:val="auto"/>
          <w:sz w:val="24"/>
          <w:highlight w:val="none"/>
        </w:rPr>
        <w:t>和</w:t>
      </w:r>
      <w:r>
        <w:rPr>
          <w:rFonts w:hint="default" w:ascii="Times New Roman" w:hAnsi="Times New Roman" w:cs="Times New Roman"/>
          <w:i/>
          <w:color w:val="auto"/>
          <w:sz w:val="24"/>
          <w:highlight w:val="none"/>
        </w:rPr>
        <w:t>p</w:t>
      </w:r>
      <w:r>
        <w:rPr>
          <w:rFonts w:hint="default" w:ascii="Times New Roman" w:hAnsi="Times New Roman" w:cs="Times New Roman"/>
          <w:color w:val="auto"/>
          <w:sz w:val="24"/>
          <w:highlight w:val="none"/>
          <w:vertAlign w:val="subscript"/>
        </w:rPr>
        <w:t>max</w:t>
      </w:r>
      <w:r>
        <w:rPr>
          <w:rFonts w:hint="default" w:ascii="Times New Roman" w:hAnsi="Times New Roman" w:cs="Times New Roman"/>
          <w:color w:val="auto"/>
          <w:sz w:val="24"/>
          <w:highlight w:val="none"/>
        </w:rPr>
        <w:t>。在每组校准点进行至少3次测量。</w:t>
      </w:r>
    </w:p>
    <w:p>
      <w:pPr>
        <w:spacing w:line="360" w:lineRule="auto"/>
        <w:ind w:firstLine="480"/>
        <w:rPr>
          <w:rFonts w:hint="default" w:ascii="Times New Roman" w:hAnsi="Times New Roman" w:eastAsia="宋体" w:cs="Times New Roman"/>
          <w:color w:val="auto"/>
          <w:sz w:val="24"/>
          <w:highlight w:val="none"/>
          <w:lang w:val="en-US" w:eastAsia="zh-CN"/>
        </w:rPr>
      </w:pPr>
      <w:r>
        <w:rPr>
          <w:rFonts w:hint="default" w:ascii="Times New Roman" w:hAnsi="Times New Roman" w:cs="Times New Roman"/>
          <w:color w:val="auto"/>
          <w:sz w:val="24"/>
          <w:highlight w:val="none"/>
          <w:lang w:val="en-US" w:eastAsia="zh-CN"/>
        </w:rPr>
        <w:t>当主示值误差为体积转换误差时，选择被校修正仪可接收的上限频率校准。若制造商没有特别约定，高频可选择1000Hz，低频可选择1Hz。</w:t>
      </w:r>
    </w:p>
    <w:p>
      <w:pPr>
        <w:spacing w:line="360" w:lineRule="auto"/>
        <w:ind w:firstLine="480"/>
        <w:rPr>
          <w:rFonts w:hint="default" w:ascii="Times New Roman" w:hAnsi="Times New Roman" w:cs="Times New Roman"/>
          <w:b/>
          <w:sz w:val="24"/>
          <w:highlight w:val="none"/>
        </w:rPr>
      </w:pPr>
      <w:r>
        <w:rPr>
          <w:rFonts w:hint="default" w:ascii="Times New Roman" w:hAnsi="Times New Roman" w:cs="Times New Roman"/>
          <w:sz w:val="24"/>
          <w:highlight w:val="none"/>
        </w:rPr>
        <w:t>校准点也可以按照送校单位的要求选取。</w:t>
      </w:r>
    </w:p>
    <w:p>
      <w:pPr>
        <w:spacing w:line="360" w:lineRule="auto"/>
        <w:rPr>
          <w:rFonts w:hint="default" w:ascii="Times New Roman" w:hAnsi="Times New Roman" w:eastAsia="宋体" w:cs="Times New Roman"/>
          <w:b/>
          <w:sz w:val="24"/>
          <w:highlight w:val="none"/>
          <w:lang w:val="en-US" w:eastAsia="zh-CN"/>
        </w:rPr>
      </w:pPr>
      <w:r>
        <w:rPr>
          <w:rFonts w:hint="default" w:ascii="Times New Roman" w:hAnsi="Times New Roman" w:cs="Times New Roman"/>
          <w:b/>
          <w:sz w:val="24"/>
          <w:highlight w:val="none"/>
        </w:rPr>
        <w:t>7.2.3.3 示值误差的</w:t>
      </w:r>
      <w:r>
        <w:rPr>
          <w:rFonts w:hint="default" w:ascii="Times New Roman" w:hAnsi="Times New Roman" w:cs="Times New Roman"/>
          <w:b/>
          <w:sz w:val="24"/>
          <w:highlight w:val="none"/>
          <w:lang w:eastAsia="zh-CN"/>
        </w:rPr>
        <w:t>校准</w:t>
      </w:r>
    </w:p>
    <w:p>
      <w:pPr>
        <w:spacing w:line="360" w:lineRule="auto"/>
        <w:rPr>
          <w:rFonts w:hint="default" w:ascii="Times New Roman" w:hAnsi="Times New Roman" w:cs="Times New Roman"/>
          <w:sz w:val="24"/>
          <w:highlight w:val="none"/>
        </w:rPr>
      </w:pPr>
      <w:r>
        <w:rPr>
          <w:rFonts w:hint="default" w:ascii="Times New Roman" w:hAnsi="Times New Roman" w:cs="Times New Roman"/>
          <w:sz w:val="24"/>
          <w:highlight w:val="none"/>
          <w:lang w:val="en-US" w:eastAsia="zh-CN"/>
        </w:rPr>
        <w:t>1</w:t>
      </w:r>
      <w:r>
        <w:rPr>
          <w:rFonts w:hint="default" w:ascii="Times New Roman" w:hAnsi="Times New Roman" w:cs="Times New Roman"/>
          <w:sz w:val="24"/>
          <w:highlight w:val="none"/>
        </w:rPr>
        <w:t>) 温度误差</w:t>
      </w:r>
    </w:p>
    <w:p>
      <w:pPr>
        <w:spacing w:line="360" w:lineRule="auto"/>
        <w:ind w:firstLine="480"/>
        <w:rPr>
          <w:rFonts w:hint="default" w:ascii="Times New Roman" w:hAnsi="Times New Roman" w:cs="Times New Roman"/>
          <w:color w:val="auto"/>
          <w:sz w:val="24"/>
          <w:highlight w:val="none"/>
        </w:rPr>
      </w:pPr>
      <w:r>
        <w:rPr>
          <w:rFonts w:hint="default" w:ascii="Times New Roman" w:hAnsi="Times New Roman" w:cs="Times New Roman"/>
          <w:color w:val="auto"/>
          <w:sz w:val="24"/>
          <w:highlight w:val="none"/>
        </w:rPr>
        <w:t>恒温槽的实际温度和设定温度偏差不超过±0.5℃，高低温试验箱的实际温度和设定温度偏差不超过±2℃。</w:t>
      </w:r>
    </w:p>
    <w:p>
      <w:pPr>
        <w:spacing w:line="360" w:lineRule="auto"/>
        <w:ind w:firstLine="480"/>
        <w:rPr>
          <w:rFonts w:hint="default" w:ascii="Times New Roman" w:hAnsi="Times New Roman" w:cs="Times New Roman"/>
          <w:color w:val="auto"/>
          <w:sz w:val="24"/>
          <w:highlight w:val="none"/>
        </w:rPr>
      </w:pPr>
      <w:r>
        <w:rPr>
          <w:rFonts w:hint="default" w:ascii="Times New Roman" w:hAnsi="Times New Roman" w:cs="Times New Roman"/>
          <w:color w:val="auto"/>
          <w:sz w:val="24"/>
          <w:highlight w:val="none"/>
        </w:rPr>
        <w:t>在单</w:t>
      </w:r>
      <w:r>
        <w:rPr>
          <w:rFonts w:hint="default" w:ascii="Times New Roman" w:hAnsi="Times New Roman" w:cs="Times New Roman"/>
          <w:color w:val="auto"/>
          <w:sz w:val="24"/>
          <w:highlight w:val="none"/>
          <w:lang w:val="en-US" w:eastAsia="zh-CN"/>
        </w:rPr>
        <w:t>个温度</w:t>
      </w:r>
      <w:r>
        <w:rPr>
          <w:rFonts w:hint="default" w:ascii="Times New Roman" w:hAnsi="Times New Roman" w:cs="Times New Roman"/>
          <w:color w:val="auto"/>
          <w:sz w:val="24"/>
          <w:highlight w:val="none"/>
        </w:rPr>
        <w:t>点的校准过程中，</w:t>
      </w:r>
      <w:r>
        <w:rPr>
          <w:rFonts w:hint="default" w:ascii="Times New Roman" w:hAnsi="Times New Roman" w:cs="Times New Roman"/>
          <w:color w:val="auto"/>
          <w:sz w:val="24"/>
          <w:highlight w:val="none"/>
          <w:lang w:val="en-US" w:eastAsia="zh-CN"/>
        </w:rPr>
        <w:t>测量标准选用恒温槽</w:t>
      </w:r>
      <w:r>
        <w:rPr>
          <w:rFonts w:hint="default" w:ascii="Times New Roman" w:hAnsi="Times New Roman" w:cs="Times New Roman"/>
          <w:color w:val="auto"/>
          <w:sz w:val="24"/>
          <w:highlight w:val="none"/>
        </w:rPr>
        <w:t>时，温度波动应不超过±0.1℃</w:t>
      </w:r>
      <w:r>
        <w:rPr>
          <w:rFonts w:hint="default" w:ascii="Times New Roman" w:hAnsi="Times New Roman" w:cs="Times New Roman"/>
          <w:color w:val="auto"/>
          <w:sz w:val="24"/>
          <w:highlight w:val="none"/>
          <w:lang w:eastAsia="zh-CN"/>
        </w:rPr>
        <w:t>；</w:t>
      </w:r>
      <w:r>
        <w:rPr>
          <w:rFonts w:hint="default" w:ascii="Times New Roman" w:hAnsi="Times New Roman" w:cs="Times New Roman"/>
          <w:color w:val="auto"/>
          <w:sz w:val="24"/>
          <w:highlight w:val="none"/>
          <w:lang w:val="en-US" w:eastAsia="zh-CN"/>
        </w:rPr>
        <w:t>测量标准选用高低温试验箱</w:t>
      </w:r>
      <w:r>
        <w:rPr>
          <w:rFonts w:hint="default" w:ascii="Times New Roman" w:hAnsi="Times New Roman" w:cs="Times New Roman"/>
          <w:color w:val="auto"/>
          <w:sz w:val="24"/>
          <w:highlight w:val="none"/>
        </w:rPr>
        <w:t>时，温度波动应不超过±0.5℃。</w:t>
      </w:r>
    </w:p>
    <w:p>
      <w:pPr>
        <w:spacing w:line="360" w:lineRule="auto"/>
        <w:ind w:firstLine="480" w:firstLineChars="200"/>
        <w:rPr>
          <w:rFonts w:hint="default" w:ascii="Times New Roman" w:hAnsi="Times New Roman" w:cs="Times New Roman"/>
          <w:sz w:val="24"/>
          <w:highlight w:val="none"/>
        </w:rPr>
      </w:pPr>
      <w:r>
        <w:rPr>
          <w:rFonts w:hint="default" w:ascii="Times New Roman" w:hAnsi="Times New Roman" w:cs="Times New Roman"/>
          <w:sz w:val="24"/>
          <w:highlight w:val="none"/>
        </w:rPr>
        <w:t>修正仪的温度误差按式（</w:t>
      </w:r>
      <w:r>
        <w:rPr>
          <w:rFonts w:hint="default" w:ascii="Times New Roman" w:hAnsi="Times New Roman" w:cs="Times New Roman"/>
          <w:sz w:val="24"/>
          <w:highlight w:val="none"/>
          <w:lang w:val="en-US" w:eastAsia="zh-CN"/>
        </w:rPr>
        <w:t>3</w:t>
      </w:r>
      <w:r>
        <w:rPr>
          <w:rFonts w:hint="default" w:ascii="Times New Roman" w:hAnsi="Times New Roman" w:cs="Times New Roman"/>
          <w:sz w:val="24"/>
          <w:highlight w:val="none"/>
        </w:rPr>
        <w:t>）计算，</w:t>
      </w:r>
      <w:r>
        <w:rPr>
          <w:rFonts w:hint="default" w:ascii="Times New Roman" w:hAnsi="Times New Roman" w:cs="Times New Roman"/>
          <w:sz w:val="24"/>
          <w:highlight w:val="none"/>
          <w:lang w:val="en-US" w:eastAsia="zh-CN"/>
        </w:rPr>
        <w:t>取3次平均值作为每一校准点的温度误差，</w:t>
      </w:r>
      <w:r>
        <w:rPr>
          <w:rFonts w:hint="default" w:ascii="Times New Roman" w:hAnsi="Times New Roman" w:cs="Times New Roman"/>
          <w:sz w:val="24"/>
          <w:highlight w:val="none"/>
        </w:rPr>
        <w:t>取不同校准点处绝对值最大的误差作为修正仪的温度误差。</w:t>
      </w:r>
    </w:p>
    <w:p>
      <w:pPr>
        <w:spacing w:line="360" w:lineRule="auto"/>
        <w:jc w:val="center"/>
        <w:rPr>
          <w:rFonts w:hint="default" w:ascii="Times New Roman" w:hAnsi="Times New Roman" w:cs="Times New Roman"/>
          <w:sz w:val="24"/>
          <w:highlight w:val="none"/>
        </w:rPr>
      </w:pPr>
      <w:r>
        <w:rPr>
          <w:rFonts w:hint="default" w:ascii="Times New Roman" w:hAnsi="Times New Roman" w:cs="Times New Roman"/>
          <w:i w:val="0"/>
          <w:sz w:val="24"/>
          <w:highlight w:val="none"/>
          <w:lang w:val="en-US" w:eastAsia="zh-CN"/>
        </w:rPr>
        <w:t xml:space="preserve">      </w:t>
      </w:r>
      <m:oMath>
        <m:sSub>
          <m:sSubPr>
            <m:ctrlPr>
              <w:rPr>
                <w:rFonts w:hint="default" w:ascii="DejaVu Math TeX Gyre" w:hAnsi="DejaVu Math TeX Gyre" w:cs="Times New Roman"/>
                <w:i/>
                <w:sz w:val="24"/>
                <w:highlight w:val="none"/>
              </w:rPr>
            </m:ctrlPr>
          </m:sSubPr>
          <m:e>
            <m:r>
              <m:rPr/>
              <w:rPr>
                <w:rFonts w:hint="default" w:ascii="DejaVu Math TeX Gyre" w:hAnsi="DejaVu Math TeX Gyre" w:cs="Times New Roman"/>
                <w:sz w:val="24"/>
                <w:highlight w:val="none"/>
              </w:rPr>
              <m:t>e</m:t>
            </m:r>
            <m:ctrlPr>
              <w:rPr>
                <w:rFonts w:hint="default" w:ascii="DejaVu Math TeX Gyre" w:hAnsi="DejaVu Math TeX Gyre" w:cs="Times New Roman"/>
                <w:i/>
                <w:sz w:val="24"/>
                <w:highlight w:val="none"/>
              </w:rPr>
            </m:ctrlPr>
          </m:e>
          <m:sub>
            <m:r>
              <m:rPr>
                <m:sty m:val="p"/>
              </m:rPr>
              <w:rPr>
                <w:rFonts w:hint="default" w:ascii="DejaVu Math TeX Gyre" w:hAnsi="DejaVu Math TeX Gyre" w:cs="Times New Roman"/>
                <w:sz w:val="24"/>
                <w:highlight w:val="none"/>
                <w:vertAlign w:val="subscript"/>
              </w:rPr>
              <m:t>t</m:t>
            </m:r>
            <m:ctrlPr>
              <w:rPr>
                <w:rFonts w:hint="default" w:ascii="DejaVu Math TeX Gyre" w:hAnsi="DejaVu Math TeX Gyre" w:cs="Times New Roman"/>
                <w:i/>
                <w:sz w:val="24"/>
                <w:highlight w:val="none"/>
              </w:rPr>
            </m:ctrlPr>
          </m:sub>
        </m:sSub>
        <m:r>
          <m:rPr>
            <m:sty m:val="p"/>
          </m:rPr>
          <w:rPr>
            <w:rFonts w:hint="default" w:ascii="DejaVu Math TeX Gyre" w:hAnsi="DejaVu Math TeX Gyre" w:cs="Times New Roman"/>
            <w:sz w:val="24"/>
            <w:highlight w:val="none"/>
          </w:rPr>
          <m:t>=</m:t>
        </m:r>
        <m:f>
          <m:fPr>
            <m:ctrlPr>
              <w:rPr>
                <w:rFonts w:hint="default" w:ascii="DejaVu Math TeX Gyre" w:hAnsi="DejaVu Math TeX Gyre" w:cs="Times New Roman"/>
                <w:sz w:val="24"/>
                <w:highlight w:val="none"/>
              </w:rPr>
            </m:ctrlPr>
          </m:fPr>
          <m:num>
            <m:r>
              <m:rPr/>
              <w:rPr>
                <w:rFonts w:hint="default" w:ascii="DejaVu Math TeX Gyre" w:hAnsi="DejaVu Math TeX Gyre" w:cs="Times New Roman"/>
                <w:sz w:val="24"/>
                <w:highlight w:val="none"/>
              </w:rPr>
              <m:t>T−</m:t>
            </m:r>
            <m:sSub>
              <m:sSubPr>
                <m:ctrlPr>
                  <w:rPr>
                    <w:rFonts w:hint="default" w:ascii="DejaVu Math TeX Gyre" w:hAnsi="DejaVu Math TeX Gyre" w:cs="Times New Roman"/>
                    <w:i/>
                    <w:sz w:val="24"/>
                    <w:highlight w:val="none"/>
                  </w:rPr>
                </m:ctrlPr>
              </m:sSubPr>
              <m:e>
                <m:r>
                  <m:rPr/>
                  <w:rPr>
                    <w:rFonts w:hint="default" w:ascii="DejaVu Math TeX Gyre" w:hAnsi="DejaVu Math TeX Gyre" w:cs="Times New Roman"/>
                    <w:sz w:val="24"/>
                    <w:highlight w:val="none"/>
                  </w:rPr>
                  <m:t>T</m:t>
                </m:r>
                <m:ctrlPr>
                  <w:rPr>
                    <w:rFonts w:hint="default" w:ascii="DejaVu Math TeX Gyre" w:hAnsi="DejaVu Math TeX Gyre" w:cs="Times New Roman"/>
                    <w:i/>
                    <w:sz w:val="24"/>
                    <w:highlight w:val="none"/>
                  </w:rPr>
                </m:ctrlPr>
              </m:e>
              <m:sub>
                <m:r>
                  <m:rPr>
                    <m:sty m:val="p"/>
                  </m:rPr>
                  <w:rPr>
                    <w:rFonts w:hint="default" w:ascii="DejaVu Math TeX Gyre" w:hAnsi="DejaVu Math TeX Gyre" w:cs="Times New Roman"/>
                    <w:sz w:val="24"/>
                    <w:highlight w:val="none"/>
                    <w:vertAlign w:val="subscript"/>
                  </w:rPr>
                  <m:t>CV</m:t>
                </m:r>
                <m:ctrlPr>
                  <w:rPr>
                    <w:rFonts w:hint="default" w:ascii="DejaVu Math TeX Gyre" w:hAnsi="DejaVu Math TeX Gyre" w:cs="Times New Roman"/>
                    <w:i/>
                    <w:sz w:val="24"/>
                    <w:highlight w:val="none"/>
                  </w:rPr>
                </m:ctrlPr>
              </m:sub>
            </m:sSub>
            <m:ctrlPr>
              <w:rPr>
                <w:rFonts w:hint="default" w:ascii="DejaVu Math TeX Gyre" w:hAnsi="DejaVu Math TeX Gyre" w:cs="Times New Roman"/>
                <w:sz w:val="24"/>
                <w:highlight w:val="none"/>
              </w:rPr>
            </m:ctrlPr>
          </m:num>
          <m:den>
            <m:sSub>
              <m:sSubPr>
                <m:ctrlPr>
                  <w:rPr>
                    <w:rFonts w:hint="default" w:ascii="DejaVu Math TeX Gyre" w:hAnsi="DejaVu Math TeX Gyre" w:cs="Times New Roman"/>
                    <w:i/>
                    <w:sz w:val="24"/>
                    <w:highlight w:val="none"/>
                  </w:rPr>
                </m:ctrlPr>
              </m:sSubPr>
              <m:e>
                <m:r>
                  <m:rPr/>
                  <w:rPr>
                    <w:rFonts w:hint="default" w:ascii="DejaVu Math TeX Gyre" w:hAnsi="DejaVu Math TeX Gyre" w:cs="Times New Roman"/>
                    <w:sz w:val="24"/>
                    <w:highlight w:val="none"/>
                  </w:rPr>
                  <m:t>T</m:t>
                </m:r>
                <m:ctrlPr>
                  <w:rPr>
                    <w:rFonts w:hint="default" w:ascii="DejaVu Math TeX Gyre" w:hAnsi="DejaVu Math TeX Gyre" w:cs="Times New Roman"/>
                    <w:i/>
                    <w:sz w:val="24"/>
                    <w:highlight w:val="none"/>
                  </w:rPr>
                </m:ctrlPr>
              </m:e>
              <m:sub>
                <m:r>
                  <m:rPr>
                    <m:sty m:val="p"/>
                  </m:rPr>
                  <w:rPr>
                    <w:rFonts w:hint="default" w:ascii="DejaVu Math TeX Gyre" w:hAnsi="DejaVu Math TeX Gyre" w:cs="Times New Roman"/>
                    <w:sz w:val="24"/>
                    <w:highlight w:val="none"/>
                    <w:vertAlign w:val="subscript"/>
                  </w:rPr>
                  <m:t>CV</m:t>
                </m:r>
                <m:ctrlPr>
                  <w:rPr>
                    <w:rFonts w:hint="default" w:ascii="DejaVu Math TeX Gyre" w:hAnsi="DejaVu Math TeX Gyre" w:cs="Times New Roman"/>
                    <w:i/>
                    <w:sz w:val="24"/>
                    <w:highlight w:val="none"/>
                  </w:rPr>
                </m:ctrlPr>
              </m:sub>
            </m:sSub>
            <m:ctrlPr>
              <w:rPr>
                <w:rFonts w:hint="default" w:ascii="DejaVu Math TeX Gyre" w:hAnsi="DejaVu Math TeX Gyre" w:cs="Times New Roman"/>
                <w:sz w:val="24"/>
                <w:highlight w:val="none"/>
              </w:rPr>
            </m:ctrlPr>
          </m:den>
        </m:f>
        <m:r>
          <m:rPr>
            <m:sty m:val="p"/>
          </m:rPr>
          <w:rPr>
            <w:rFonts w:hint="default" w:ascii="DejaVu Math TeX Gyre" w:hAnsi="DejaVu Math TeX Gyre" w:cs="Times New Roman"/>
            <w:sz w:val="24"/>
            <w:highlight w:val="none"/>
          </w:rPr>
          <m:t>×100%</m:t>
        </m:r>
      </m:oMath>
      <w:r>
        <w:rPr>
          <w:rFonts w:hint="default" w:ascii="Times New Roman" w:hAnsi="Times New Roman" w:cs="Times New Roman"/>
          <w:sz w:val="24"/>
          <w:highlight w:val="none"/>
        </w:rPr>
        <w:t xml:space="preserve">                       （</w:t>
      </w:r>
      <w:r>
        <w:rPr>
          <w:rFonts w:hint="default" w:ascii="Times New Roman" w:hAnsi="Times New Roman" w:cs="Times New Roman"/>
          <w:sz w:val="24"/>
          <w:highlight w:val="none"/>
          <w:lang w:val="en-US" w:eastAsia="zh-CN"/>
        </w:rPr>
        <w:t>3</w:t>
      </w:r>
      <w:r>
        <w:rPr>
          <w:rFonts w:hint="default" w:ascii="Times New Roman" w:hAnsi="Times New Roman" w:cs="Times New Roman"/>
          <w:sz w:val="24"/>
          <w:highlight w:val="none"/>
        </w:rPr>
        <w:t>）</w:t>
      </w:r>
    </w:p>
    <w:p>
      <w:pPr>
        <w:spacing w:line="360" w:lineRule="auto"/>
        <w:jc w:val="both"/>
        <w:rPr>
          <w:rFonts w:hint="default" w:ascii="Times New Roman" w:hAnsi="Times New Roman" w:cs="Times New Roman"/>
          <w:sz w:val="24"/>
          <w:highlight w:val="none"/>
          <w:lang w:val="en-US" w:eastAsia="zh-CN"/>
        </w:rPr>
      </w:pPr>
      <w:bookmarkStart w:id="70" w:name="OLE_LINK12"/>
      <w:r>
        <w:rPr>
          <w:rFonts w:hint="default" w:ascii="Times New Roman" w:hAnsi="Times New Roman" w:cs="Times New Roman"/>
          <w:sz w:val="24"/>
          <w:highlight w:val="none"/>
          <w:lang w:val="en-US" w:eastAsia="zh-CN"/>
        </w:rPr>
        <w:t>式中：</w:t>
      </w:r>
      <w:bookmarkEnd w:id="70"/>
    </w:p>
    <w:p>
      <w:pPr>
        <w:spacing w:line="360" w:lineRule="auto"/>
        <w:jc w:val="both"/>
        <w:rPr>
          <w:rFonts w:hint="default" w:ascii="Times New Roman" w:hAnsi="Times New Roman" w:cs="Times New Roman"/>
          <w:sz w:val="24"/>
          <w:szCs w:val="24"/>
          <w:highlight w:val="none"/>
          <w:lang w:val="en-US" w:eastAsia="zh-CN"/>
        </w:rPr>
      </w:pPr>
      <w:r>
        <w:rPr>
          <w:rFonts w:hint="default" w:ascii="Times New Roman" w:hAnsi="Times New Roman" w:cs="Times New Roman"/>
          <w:sz w:val="24"/>
          <w:highlight w:val="none"/>
          <w:lang w:val="en-US" w:eastAsia="zh-CN"/>
        </w:rPr>
        <w:t xml:space="preserve">   </w:t>
      </w:r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CN"/>
        </w:rPr>
        <w:t xml:space="preserve"> </w:t>
      </w:r>
      <w:bookmarkStart w:id="71" w:name="OLE_LINK10"/>
      <m:oMath>
        <m:sSub>
          <m:sSubPr>
            <m:ctrlPr>
              <w:rPr>
                <w:rFonts w:hint="default" w:ascii="DejaVu Math TeX Gyre" w:hAnsi="DejaVu Math TeX Gyre" w:cs="Times New Roman"/>
                <w:i/>
                <w:sz w:val="24"/>
                <w:szCs w:val="24"/>
                <w:highlight w:val="none"/>
              </w:rPr>
            </m:ctrlPr>
          </m:sSubPr>
          <m:e>
            <m:r>
              <m:rPr/>
              <w:rPr>
                <w:rFonts w:hint="default" w:ascii="DejaVu Math TeX Gyre" w:hAnsi="DejaVu Math TeX Gyre" w:cs="Times New Roman"/>
                <w:sz w:val="24"/>
                <w:szCs w:val="24"/>
                <w:highlight w:val="none"/>
              </w:rPr>
              <m:t>e</m:t>
            </m:r>
            <m:ctrlPr>
              <w:rPr>
                <w:rFonts w:hint="default" w:ascii="DejaVu Math TeX Gyre" w:hAnsi="DejaVu Math TeX Gyre" w:cs="Times New Roman"/>
                <w:i/>
                <w:sz w:val="24"/>
                <w:szCs w:val="24"/>
                <w:highlight w:val="none"/>
              </w:rPr>
            </m:ctrlPr>
          </m:e>
          <m:sub>
            <m:r>
              <m:rPr>
                <m:sty m:val="p"/>
              </m:rPr>
              <w:rPr>
                <w:rFonts w:hint="default" w:ascii="DejaVu Math TeX Gyre" w:hAnsi="DejaVu Math TeX Gyre" w:cs="Times New Roman"/>
                <w:sz w:val="24"/>
                <w:szCs w:val="24"/>
                <w:highlight w:val="none"/>
                <w:vertAlign w:val="subscript"/>
              </w:rPr>
              <m:t>t</m:t>
            </m:r>
            <m:ctrlPr>
              <w:rPr>
                <w:rFonts w:hint="default" w:ascii="DejaVu Math TeX Gyre" w:hAnsi="DejaVu Math TeX Gyre" w:cs="Times New Roman"/>
                <w:i/>
                <w:sz w:val="24"/>
                <w:szCs w:val="24"/>
                <w:highlight w:val="none"/>
              </w:rPr>
            </m:ctrlPr>
          </m:sub>
        </m:sSub>
      </m:oMath>
      <w:bookmarkStart w:id="72" w:name="OLE_LINK8"/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CN"/>
        </w:rPr>
        <w:t>——</w: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>温度误差</w:t>
      </w:r>
      <w:r>
        <w:rPr>
          <w:rFonts w:hint="default" w:ascii="Times New Roman" w:hAnsi="Times New Roman" w:cs="Times New Roman"/>
          <w:sz w:val="24"/>
          <w:szCs w:val="24"/>
          <w:highlight w:val="none"/>
          <w:lang w:eastAsia="zh-CN"/>
        </w:rPr>
        <w:t>，</w:t>
      </w:r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CN"/>
        </w:rPr>
        <w:t>%；</w:t>
      </w:r>
      <w:bookmarkEnd w:id="72"/>
    </w:p>
    <w:p>
      <w:pPr>
        <w:spacing w:line="360" w:lineRule="auto"/>
        <w:jc w:val="both"/>
        <w:rPr>
          <w:rFonts w:hint="default" w:ascii="Times New Roman" w:hAnsi="Times New Roman" w:cs="Times New Roman"/>
          <w:sz w:val="24"/>
          <w:szCs w:val="24"/>
          <w:highlight w:val="none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CN"/>
        </w:rPr>
        <w:t xml:space="preserve">    </w:t>
      </w:r>
      <m:oMath>
        <m:sSub>
          <m:sSubPr>
            <m:ctrlPr>
              <w:rPr>
                <w:rFonts w:hint="default" w:ascii="DejaVu Math TeX Gyre" w:hAnsi="DejaVu Math TeX Gyre" w:cs="Times New Roman"/>
                <w:i/>
                <w:sz w:val="24"/>
                <w:highlight w:val="none"/>
              </w:rPr>
            </m:ctrlPr>
          </m:sSubPr>
          <m:e>
            <m:r>
              <m:rPr/>
              <w:rPr>
                <w:rFonts w:hint="default" w:ascii="DejaVu Math TeX Gyre" w:hAnsi="DejaVu Math TeX Gyre" w:cs="Times New Roman"/>
                <w:sz w:val="24"/>
                <w:highlight w:val="none"/>
              </w:rPr>
              <m:t>T</m:t>
            </m:r>
            <m:ctrlPr>
              <w:rPr>
                <w:rFonts w:hint="default" w:ascii="DejaVu Math TeX Gyre" w:hAnsi="DejaVu Math TeX Gyre" w:cs="Times New Roman"/>
                <w:i/>
                <w:sz w:val="24"/>
                <w:highlight w:val="none"/>
              </w:rPr>
            </m:ctrlPr>
          </m:e>
          <m:sub>
            <m:r>
              <m:rPr>
                <m:sty m:val="p"/>
              </m:rPr>
              <w:rPr>
                <w:rFonts w:hint="default" w:ascii="DejaVu Math TeX Gyre" w:hAnsi="DejaVu Math TeX Gyre" w:cs="Times New Roman"/>
                <w:sz w:val="24"/>
                <w:highlight w:val="none"/>
                <w:vertAlign w:val="subscript"/>
              </w:rPr>
              <m:t>CV</m:t>
            </m:r>
            <m:ctrlPr>
              <w:rPr>
                <w:rFonts w:hint="default" w:ascii="DejaVu Math TeX Gyre" w:hAnsi="DejaVu Math TeX Gyre" w:cs="Times New Roman"/>
                <w:i/>
                <w:sz w:val="24"/>
                <w:highlight w:val="none"/>
              </w:rPr>
            </m:ctrlPr>
          </m:sub>
        </m:sSub>
      </m:oMath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CN"/>
        </w:rPr>
        <w:t>——</w:t>
      </w:r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CN"/>
        </w:rPr>
        <w:t>标准温度计</w:t>
      </w:r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CN"/>
        </w:rPr>
        <w:t>测得的温度值，K。</w:t>
      </w:r>
      <w:bookmarkEnd w:id="71"/>
    </w:p>
    <w:p>
      <w:pPr>
        <w:spacing w:line="360" w:lineRule="auto"/>
        <w:rPr>
          <w:rFonts w:hint="default" w:ascii="Times New Roman" w:hAnsi="Times New Roman" w:cs="Times New Roman"/>
          <w:sz w:val="24"/>
          <w:highlight w:val="none"/>
        </w:rPr>
      </w:pPr>
      <w:r>
        <w:rPr>
          <w:rFonts w:hint="default" w:ascii="Times New Roman" w:hAnsi="Times New Roman" w:cs="Times New Roman"/>
          <w:sz w:val="24"/>
          <w:highlight w:val="none"/>
          <w:lang w:val="en-US" w:eastAsia="zh-CN"/>
        </w:rPr>
        <w:t>2</w:t>
      </w:r>
      <w:r>
        <w:rPr>
          <w:rFonts w:hint="default" w:ascii="Times New Roman" w:hAnsi="Times New Roman" w:cs="Times New Roman"/>
          <w:sz w:val="24"/>
          <w:highlight w:val="none"/>
        </w:rPr>
        <w:t>) 压力误差</w:t>
      </w:r>
    </w:p>
    <w:p>
      <w:pPr>
        <w:spacing w:line="360" w:lineRule="auto"/>
        <w:ind w:firstLine="480" w:firstLineChars="200"/>
        <w:rPr>
          <w:rFonts w:hint="default" w:ascii="Times New Roman" w:hAnsi="Times New Roman" w:cs="Times New Roman"/>
          <w:color w:val="auto"/>
          <w:sz w:val="24"/>
          <w:highlight w:val="none"/>
        </w:rPr>
      </w:pPr>
      <w:r>
        <w:rPr>
          <w:rFonts w:hint="default" w:ascii="Times New Roman" w:hAnsi="Times New Roman" w:cs="Times New Roman"/>
          <w:color w:val="auto"/>
          <w:sz w:val="24"/>
          <w:highlight w:val="none"/>
          <w:lang w:eastAsia="zh-CN"/>
        </w:rPr>
        <w:t>标准压力计</w:t>
      </w:r>
      <w:r>
        <w:rPr>
          <w:rFonts w:hint="default" w:ascii="Times New Roman" w:hAnsi="Times New Roman" w:cs="Times New Roman"/>
          <w:color w:val="auto"/>
          <w:sz w:val="24"/>
          <w:highlight w:val="none"/>
        </w:rPr>
        <w:t>的实际压力和设定压力偏差不超过±0.1%。</w:t>
      </w:r>
    </w:p>
    <w:p>
      <w:pPr>
        <w:spacing w:line="360" w:lineRule="auto"/>
        <w:ind w:firstLine="480" w:firstLineChars="200"/>
        <w:rPr>
          <w:rFonts w:hint="default" w:ascii="Times New Roman" w:hAnsi="Times New Roman" w:cs="Times New Roman"/>
          <w:color w:val="auto"/>
          <w:sz w:val="24"/>
          <w:highlight w:val="none"/>
        </w:rPr>
      </w:pPr>
      <w:r>
        <w:rPr>
          <w:rFonts w:hint="default" w:ascii="Times New Roman" w:hAnsi="Times New Roman" w:cs="Times New Roman"/>
          <w:color w:val="auto"/>
          <w:sz w:val="24"/>
          <w:highlight w:val="none"/>
        </w:rPr>
        <w:t>在单</w:t>
      </w:r>
      <w:r>
        <w:rPr>
          <w:rFonts w:hint="default" w:ascii="Times New Roman" w:hAnsi="Times New Roman" w:cs="Times New Roman"/>
          <w:color w:val="auto"/>
          <w:sz w:val="24"/>
          <w:highlight w:val="none"/>
          <w:lang w:val="en-US" w:eastAsia="zh-CN"/>
        </w:rPr>
        <w:t>个压力</w:t>
      </w:r>
      <w:r>
        <w:rPr>
          <w:rFonts w:hint="default" w:ascii="Times New Roman" w:hAnsi="Times New Roman" w:cs="Times New Roman"/>
          <w:color w:val="auto"/>
          <w:sz w:val="24"/>
          <w:highlight w:val="none"/>
        </w:rPr>
        <w:t>点的校准过程中，压力波动应不超过±0.1%。</w:t>
      </w:r>
    </w:p>
    <w:p>
      <w:pPr>
        <w:spacing w:line="360" w:lineRule="auto"/>
        <w:ind w:firstLine="480" w:firstLineChars="200"/>
        <w:rPr>
          <w:rFonts w:hint="default" w:ascii="Times New Roman" w:hAnsi="Times New Roman" w:cs="Times New Roman"/>
          <w:sz w:val="24"/>
          <w:highlight w:val="none"/>
        </w:rPr>
      </w:pPr>
      <w:r>
        <w:rPr>
          <w:rFonts w:hint="default" w:ascii="Times New Roman" w:hAnsi="Times New Roman" w:cs="Times New Roman"/>
          <w:sz w:val="24"/>
          <w:highlight w:val="none"/>
        </w:rPr>
        <w:t>修正仪的压力误差按式（</w:t>
      </w:r>
      <w:r>
        <w:rPr>
          <w:rFonts w:hint="default" w:ascii="Times New Roman" w:hAnsi="Times New Roman" w:cs="Times New Roman"/>
          <w:sz w:val="24"/>
          <w:highlight w:val="none"/>
          <w:lang w:val="en-US" w:eastAsia="zh-CN"/>
        </w:rPr>
        <w:t>4</w:t>
      </w:r>
      <w:r>
        <w:rPr>
          <w:rFonts w:hint="default" w:ascii="Times New Roman" w:hAnsi="Times New Roman" w:cs="Times New Roman"/>
          <w:sz w:val="24"/>
          <w:highlight w:val="none"/>
        </w:rPr>
        <w:t>）计算，</w:t>
      </w:r>
      <w:r>
        <w:rPr>
          <w:rFonts w:hint="default" w:ascii="Times New Roman" w:hAnsi="Times New Roman" w:cs="Times New Roman"/>
          <w:sz w:val="24"/>
          <w:highlight w:val="none"/>
          <w:lang w:val="en-US" w:eastAsia="zh-CN"/>
        </w:rPr>
        <w:t>取3次平均值作为每一校准点的压力误差，</w:t>
      </w:r>
      <w:r>
        <w:rPr>
          <w:rFonts w:hint="default" w:ascii="Times New Roman" w:hAnsi="Times New Roman" w:cs="Times New Roman"/>
          <w:sz w:val="24"/>
          <w:highlight w:val="none"/>
        </w:rPr>
        <w:t>取不同校准点处绝对值最大的误差作为修正仪的压力误差。</w:t>
      </w:r>
    </w:p>
    <w:p>
      <w:pPr>
        <w:spacing w:line="360" w:lineRule="auto"/>
        <w:jc w:val="center"/>
        <w:rPr>
          <w:rFonts w:hint="default" w:ascii="Times New Roman" w:hAnsi="Times New Roman" w:cs="Times New Roman"/>
          <w:sz w:val="24"/>
          <w:highlight w:val="none"/>
        </w:rPr>
      </w:pPr>
      <w:r>
        <w:rPr>
          <w:rFonts w:hint="default" w:ascii="Times New Roman" w:hAnsi="Times New Roman" w:cs="Times New Roman"/>
          <w:i w:val="0"/>
          <w:sz w:val="24"/>
          <w:highlight w:val="none"/>
          <w:lang w:val="en-US" w:eastAsia="zh-CN"/>
        </w:rPr>
        <w:t xml:space="preserve">      </w:t>
      </w:r>
      <m:oMath>
        <m:sSub>
          <m:sSubPr>
            <m:ctrlPr>
              <w:rPr>
                <w:rFonts w:hint="default" w:ascii="DejaVu Math TeX Gyre" w:hAnsi="DejaVu Math TeX Gyre" w:cs="Times New Roman"/>
                <w:i/>
                <w:sz w:val="24"/>
                <w:highlight w:val="none"/>
              </w:rPr>
            </m:ctrlPr>
          </m:sSubPr>
          <m:e>
            <m:r>
              <m:rPr/>
              <w:rPr>
                <w:rFonts w:hint="default" w:ascii="DejaVu Math TeX Gyre" w:hAnsi="DejaVu Math TeX Gyre" w:cs="Times New Roman"/>
                <w:sz w:val="24"/>
                <w:highlight w:val="none"/>
              </w:rPr>
              <m:t>e</m:t>
            </m:r>
            <m:ctrlPr>
              <w:rPr>
                <w:rFonts w:hint="default" w:ascii="DejaVu Math TeX Gyre" w:hAnsi="DejaVu Math TeX Gyre" w:cs="Times New Roman"/>
                <w:i/>
                <w:sz w:val="24"/>
                <w:highlight w:val="none"/>
              </w:rPr>
            </m:ctrlPr>
          </m:e>
          <m:sub>
            <m:r>
              <m:rPr>
                <m:sty m:val="p"/>
              </m:rPr>
              <w:rPr>
                <w:rFonts w:hint="default" w:ascii="DejaVu Math TeX Gyre" w:hAnsi="DejaVu Math TeX Gyre" w:cs="Times New Roman"/>
                <w:sz w:val="24"/>
                <w:highlight w:val="none"/>
                <w:vertAlign w:val="subscript"/>
              </w:rPr>
              <m:t>p</m:t>
            </m:r>
            <m:ctrlPr>
              <w:rPr>
                <w:rFonts w:hint="default" w:ascii="DejaVu Math TeX Gyre" w:hAnsi="DejaVu Math TeX Gyre" w:cs="Times New Roman"/>
                <w:i/>
                <w:sz w:val="24"/>
                <w:highlight w:val="none"/>
              </w:rPr>
            </m:ctrlPr>
          </m:sub>
        </m:sSub>
        <m:r>
          <m:rPr>
            <m:sty m:val="p"/>
          </m:rPr>
          <w:rPr>
            <w:rFonts w:hint="default" w:ascii="DejaVu Math TeX Gyre" w:hAnsi="DejaVu Math TeX Gyre" w:cs="Times New Roman"/>
            <w:sz w:val="24"/>
            <w:highlight w:val="none"/>
          </w:rPr>
          <m:t>=</m:t>
        </m:r>
        <m:f>
          <m:fPr>
            <m:ctrlPr>
              <w:rPr>
                <w:rFonts w:hint="default" w:ascii="DejaVu Math TeX Gyre" w:hAnsi="DejaVu Math TeX Gyre" w:cs="Times New Roman"/>
                <w:sz w:val="24"/>
                <w:highlight w:val="none"/>
              </w:rPr>
            </m:ctrlPr>
          </m:fPr>
          <m:num>
            <m:r>
              <m:rPr/>
              <w:rPr>
                <w:rFonts w:hint="default" w:ascii="DejaVu Math TeX Gyre" w:hAnsi="DejaVu Math TeX Gyre" w:cs="Times New Roman"/>
                <w:sz w:val="24"/>
                <w:highlight w:val="none"/>
              </w:rPr>
              <m:t>p−</m:t>
            </m:r>
            <m:sSub>
              <m:sSubPr>
                <m:ctrlPr>
                  <w:rPr>
                    <w:rFonts w:hint="default" w:ascii="DejaVu Math TeX Gyre" w:hAnsi="DejaVu Math TeX Gyre" w:cs="Times New Roman"/>
                    <w:i/>
                    <w:sz w:val="24"/>
                    <w:highlight w:val="none"/>
                  </w:rPr>
                </m:ctrlPr>
              </m:sSubPr>
              <m:e>
                <m:r>
                  <m:rPr/>
                  <w:rPr>
                    <w:rFonts w:hint="default" w:ascii="DejaVu Math TeX Gyre" w:hAnsi="DejaVu Math TeX Gyre" w:cs="Times New Roman"/>
                    <w:sz w:val="24"/>
                    <w:highlight w:val="none"/>
                  </w:rPr>
                  <m:t>p</m:t>
                </m:r>
                <m:ctrlPr>
                  <w:rPr>
                    <w:rFonts w:hint="default" w:ascii="DejaVu Math TeX Gyre" w:hAnsi="DejaVu Math TeX Gyre" w:cs="Times New Roman"/>
                    <w:i/>
                    <w:sz w:val="24"/>
                    <w:highlight w:val="none"/>
                  </w:rPr>
                </m:ctrlPr>
              </m:e>
              <m:sub>
                <m:r>
                  <m:rPr>
                    <m:sty m:val="p"/>
                  </m:rPr>
                  <w:rPr>
                    <w:rFonts w:hint="default" w:ascii="DejaVu Math TeX Gyre" w:hAnsi="DejaVu Math TeX Gyre" w:cs="Times New Roman"/>
                    <w:sz w:val="24"/>
                    <w:highlight w:val="none"/>
                    <w:vertAlign w:val="subscript"/>
                  </w:rPr>
                  <m:t>CV</m:t>
                </m:r>
                <m:ctrlPr>
                  <w:rPr>
                    <w:rFonts w:hint="default" w:ascii="DejaVu Math TeX Gyre" w:hAnsi="DejaVu Math TeX Gyre" w:cs="Times New Roman"/>
                    <w:i/>
                    <w:sz w:val="24"/>
                    <w:highlight w:val="none"/>
                  </w:rPr>
                </m:ctrlPr>
              </m:sub>
            </m:sSub>
            <m:ctrlPr>
              <w:rPr>
                <w:rFonts w:hint="default" w:ascii="DejaVu Math TeX Gyre" w:hAnsi="DejaVu Math TeX Gyre" w:cs="Times New Roman"/>
                <w:sz w:val="24"/>
                <w:highlight w:val="none"/>
              </w:rPr>
            </m:ctrlPr>
          </m:num>
          <m:den>
            <m:sSub>
              <m:sSubPr>
                <m:ctrlPr>
                  <w:rPr>
                    <w:rFonts w:hint="default" w:ascii="DejaVu Math TeX Gyre" w:hAnsi="DejaVu Math TeX Gyre" w:cs="Times New Roman"/>
                    <w:i/>
                    <w:sz w:val="24"/>
                    <w:highlight w:val="none"/>
                  </w:rPr>
                </m:ctrlPr>
              </m:sSubPr>
              <m:e>
                <m:r>
                  <m:rPr/>
                  <w:rPr>
                    <w:rFonts w:hint="default" w:ascii="DejaVu Math TeX Gyre" w:hAnsi="DejaVu Math TeX Gyre" w:cs="Times New Roman"/>
                    <w:sz w:val="24"/>
                    <w:highlight w:val="none"/>
                  </w:rPr>
                  <m:t>p</m:t>
                </m:r>
                <m:ctrlPr>
                  <w:rPr>
                    <w:rFonts w:hint="default" w:ascii="DejaVu Math TeX Gyre" w:hAnsi="DejaVu Math TeX Gyre" w:cs="Times New Roman"/>
                    <w:i/>
                    <w:sz w:val="24"/>
                    <w:highlight w:val="none"/>
                  </w:rPr>
                </m:ctrlPr>
              </m:e>
              <m:sub>
                <m:r>
                  <m:rPr>
                    <m:sty m:val="p"/>
                  </m:rPr>
                  <w:rPr>
                    <w:rFonts w:hint="default" w:ascii="DejaVu Math TeX Gyre" w:hAnsi="DejaVu Math TeX Gyre" w:cs="Times New Roman"/>
                    <w:sz w:val="24"/>
                    <w:highlight w:val="none"/>
                    <w:vertAlign w:val="subscript"/>
                  </w:rPr>
                  <m:t>CV</m:t>
                </m:r>
                <m:ctrlPr>
                  <w:rPr>
                    <w:rFonts w:hint="default" w:ascii="DejaVu Math TeX Gyre" w:hAnsi="DejaVu Math TeX Gyre" w:cs="Times New Roman"/>
                    <w:i/>
                    <w:sz w:val="24"/>
                    <w:highlight w:val="none"/>
                  </w:rPr>
                </m:ctrlPr>
              </m:sub>
            </m:sSub>
            <m:ctrlPr>
              <w:rPr>
                <w:rFonts w:hint="default" w:ascii="DejaVu Math TeX Gyre" w:hAnsi="DejaVu Math TeX Gyre" w:cs="Times New Roman"/>
                <w:sz w:val="24"/>
                <w:highlight w:val="none"/>
              </w:rPr>
            </m:ctrlPr>
          </m:den>
        </m:f>
        <m:r>
          <m:rPr>
            <m:sty m:val="p"/>
          </m:rPr>
          <w:rPr>
            <w:rFonts w:hint="default" w:ascii="DejaVu Math TeX Gyre" w:hAnsi="DejaVu Math TeX Gyre" w:cs="Times New Roman"/>
            <w:sz w:val="24"/>
            <w:highlight w:val="none"/>
          </w:rPr>
          <m:t>×100%</m:t>
        </m:r>
      </m:oMath>
      <w:r>
        <w:rPr>
          <w:rFonts w:hint="default" w:ascii="Times New Roman" w:hAnsi="Times New Roman" w:cs="Times New Roman"/>
          <w:sz w:val="24"/>
          <w:highlight w:val="none"/>
        </w:rPr>
        <w:t xml:space="preserve">                  </w:t>
      </w:r>
      <w:r>
        <w:rPr>
          <w:rFonts w:hint="default" w:ascii="Times New Roman" w:hAnsi="Times New Roman" w:cs="Times New Roman"/>
          <w:sz w:val="24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highlight w:val="none"/>
        </w:rPr>
        <w:t xml:space="preserve">    （</w:t>
      </w:r>
      <w:r>
        <w:rPr>
          <w:rFonts w:hint="default" w:ascii="Times New Roman" w:hAnsi="Times New Roman" w:cs="Times New Roman"/>
          <w:sz w:val="24"/>
          <w:highlight w:val="none"/>
          <w:lang w:val="en-US" w:eastAsia="zh-CN"/>
        </w:rPr>
        <w:t>4</w:t>
      </w:r>
      <w:r>
        <w:rPr>
          <w:rFonts w:hint="default" w:ascii="Times New Roman" w:hAnsi="Times New Roman" w:cs="Times New Roman"/>
          <w:sz w:val="24"/>
          <w:highlight w:val="none"/>
        </w:rPr>
        <w:t>）</w:t>
      </w:r>
    </w:p>
    <w:p>
      <w:pPr>
        <w:spacing w:line="360" w:lineRule="auto"/>
        <w:jc w:val="both"/>
        <w:rPr>
          <w:rFonts w:hint="default" w:ascii="Times New Roman" w:hAnsi="Times New Roman" w:cs="Times New Roman"/>
          <w:sz w:val="24"/>
          <w:highlight w:val="none"/>
          <w:lang w:val="en-US" w:eastAsia="zh-CN"/>
        </w:rPr>
      </w:pPr>
      <w:r>
        <w:rPr>
          <w:rFonts w:hint="default" w:ascii="Times New Roman" w:hAnsi="Times New Roman" w:cs="Times New Roman"/>
          <w:sz w:val="24"/>
          <w:highlight w:val="none"/>
          <w:lang w:val="en-US" w:eastAsia="zh-CN"/>
        </w:rPr>
        <w:t>式中：</w:t>
      </w:r>
    </w:p>
    <w:p>
      <w:pPr>
        <w:spacing w:line="360" w:lineRule="auto"/>
        <w:ind w:firstLine="480" w:firstLineChars="200"/>
        <w:jc w:val="both"/>
        <w:rPr>
          <w:rFonts w:hint="default" w:ascii="Times New Roman" w:hAnsi="Times New Roman" w:cs="Times New Roman"/>
          <w:sz w:val="24"/>
          <w:szCs w:val="24"/>
          <w:highlight w:val="none"/>
          <w:lang w:val="en-US" w:eastAsia="zh-CN"/>
        </w:rPr>
      </w:pPr>
      <m:oMath>
        <m:sSub>
          <m:sSubPr>
            <m:ctrlPr>
              <w:rPr>
                <w:rFonts w:hint="default" w:ascii="DejaVu Math TeX Gyre" w:hAnsi="DejaVu Math TeX Gyre" w:cs="Times New Roman"/>
                <w:i/>
                <w:sz w:val="24"/>
                <w:highlight w:val="none"/>
              </w:rPr>
            </m:ctrlPr>
          </m:sSubPr>
          <m:e>
            <m:r>
              <m:rPr/>
              <w:rPr>
                <w:rFonts w:hint="default" w:ascii="DejaVu Math TeX Gyre" w:hAnsi="DejaVu Math TeX Gyre" w:cs="Times New Roman"/>
                <w:sz w:val="24"/>
                <w:highlight w:val="none"/>
              </w:rPr>
              <m:t>e</m:t>
            </m:r>
            <m:ctrlPr>
              <w:rPr>
                <w:rFonts w:hint="default" w:ascii="DejaVu Math TeX Gyre" w:hAnsi="DejaVu Math TeX Gyre" w:cs="Times New Roman"/>
                <w:i/>
                <w:sz w:val="24"/>
                <w:highlight w:val="none"/>
              </w:rPr>
            </m:ctrlPr>
          </m:e>
          <m:sub>
            <m:r>
              <m:rPr>
                <m:sty m:val="p"/>
              </m:rPr>
              <w:rPr>
                <w:rFonts w:hint="default" w:ascii="DejaVu Math TeX Gyre" w:hAnsi="DejaVu Math TeX Gyre" w:cs="Times New Roman"/>
                <w:sz w:val="24"/>
                <w:highlight w:val="none"/>
                <w:vertAlign w:val="subscript"/>
              </w:rPr>
              <m:t>p</m:t>
            </m:r>
            <m:ctrlPr>
              <w:rPr>
                <w:rFonts w:hint="default" w:ascii="DejaVu Math TeX Gyre" w:hAnsi="DejaVu Math TeX Gyre" w:cs="Times New Roman"/>
                <w:i/>
                <w:sz w:val="24"/>
                <w:highlight w:val="none"/>
              </w:rPr>
            </m:ctrlPr>
          </m:sub>
        </m:sSub>
      </m:oMath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CN"/>
        </w:rPr>
        <w:t>——压力</w: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>误差</w:t>
      </w:r>
      <w:r>
        <w:rPr>
          <w:rFonts w:hint="default" w:ascii="Times New Roman" w:hAnsi="Times New Roman" w:cs="Times New Roman"/>
          <w:sz w:val="24"/>
          <w:szCs w:val="24"/>
          <w:highlight w:val="none"/>
          <w:lang w:eastAsia="zh-CN"/>
        </w:rPr>
        <w:t>，</w:t>
      </w:r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CN"/>
        </w:rPr>
        <w:t>%；</w:t>
      </w:r>
    </w:p>
    <w:p>
      <w:pPr>
        <w:spacing w:line="360" w:lineRule="auto"/>
        <w:rPr>
          <w:rFonts w:hint="default" w:ascii="Times New Roman" w:hAnsi="Times New Roman" w:cs="Times New Roman"/>
          <w:sz w:val="24"/>
          <w:highlight w:val="none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CN"/>
        </w:rPr>
        <w:t xml:space="preserve">    </w:t>
      </w:r>
      <m:oMath>
        <m:sSub>
          <m:sSubPr>
            <m:ctrlPr>
              <w:rPr>
                <w:rFonts w:hint="default" w:ascii="DejaVu Math TeX Gyre" w:hAnsi="DejaVu Math TeX Gyre" w:cs="Times New Roman"/>
                <w:i/>
                <w:sz w:val="24"/>
                <w:highlight w:val="none"/>
              </w:rPr>
            </m:ctrlPr>
          </m:sSubPr>
          <m:e>
            <m:r>
              <m:rPr/>
              <w:rPr>
                <w:rFonts w:hint="default" w:ascii="DejaVu Math TeX Gyre" w:hAnsi="DejaVu Math TeX Gyre" w:cs="Times New Roman"/>
                <w:sz w:val="24"/>
                <w:highlight w:val="none"/>
              </w:rPr>
              <m:t>p</m:t>
            </m:r>
            <m:ctrlPr>
              <w:rPr>
                <w:rFonts w:hint="default" w:ascii="DejaVu Math TeX Gyre" w:hAnsi="DejaVu Math TeX Gyre" w:cs="Times New Roman"/>
                <w:i/>
                <w:sz w:val="24"/>
                <w:highlight w:val="none"/>
              </w:rPr>
            </m:ctrlPr>
          </m:e>
          <m:sub>
            <m:r>
              <m:rPr>
                <m:sty m:val="p"/>
              </m:rPr>
              <w:rPr>
                <w:rFonts w:hint="default" w:ascii="DejaVu Math TeX Gyre" w:hAnsi="DejaVu Math TeX Gyre" w:cs="Times New Roman"/>
                <w:sz w:val="24"/>
                <w:highlight w:val="none"/>
                <w:vertAlign w:val="subscript"/>
              </w:rPr>
              <m:t>CV</m:t>
            </m:r>
            <m:ctrlPr>
              <w:rPr>
                <w:rFonts w:hint="default" w:ascii="DejaVu Math TeX Gyre" w:hAnsi="DejaVu Math TeX Gyre" w:cs="Times New Roman"/>
                <w:i/>
                <w:sz w:val="24"/>
                <w:highlight w:val="none"/>
              </w:rPr>
            </m:ctrlPr>
          </m:sub>
        </m:sSub>
      </m:oMath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CN"/>
        </w:rPr>
        <w:t>——</w:t>
      </w:r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CN"/>
        </w:rPr>
        <w:t>标准压力计</w:t>
      </w:r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CN"/>
        </w:rPr>
        <w:t>测得的压力值，</w:t>
      </w:r>
      <w:bookmarkStart w:id="73" w:name="OLE_LINK24"/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CN"/>
        </w:rPr>
        <w:t>kPa</w:t>
      </w:r>
      <w:bookmarkEnd w:id="73"/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CN"/>
        </w:rPr>
        <w:t>。</w:t>
      </w:r>
    </w:p>
    <w:p>
      <w:pPr>
        <w:spacing w:line="360" w:lineRule="auto"/>
        <w:rPr>
          <w:rFonts w:hint="default" w:ascii="Times New Roman" w:hAnsi="Times New Roman" w:cs="Times New Roman"/>
          <w:sz w:val="24"/>
          <w:highlight w:val="none"/>
        </w:rPr>
      </w:pPr>
      <w:r>
        <w:rPr>
          <w:rFonts w:hint="default" w:ascii="Times New Roman" w:hAnsi="Times New Roman" w:cs="Times New Roman"/>
          <w:sz w:val="24"/>
          <w:highlight w:val="none"/>
          <w:lang w:val="en-US" w:eastAsia="zh-CN"/>
        </w:rPr>
        <w:t>3</w:t>
      </w:r>
      <w:r>
        <w:rPr>
          <w:rFonts w:hint="default" w:ascii="Times New Roman" w:hAnsi="Times New Roman" w:cs="Times New Roman"/>
          <w:sz w:val="24"/>
          <w:highlight w:val="none"/>
        </w:rPr>
        <w:t>) 积算误差</w:t>
      </w:r>
    </w:p>
    <w:p>
      <w:pPr>
        <w:spacing w:line="360" w:lineRule="auto"/>
        <w:ind w:firstLine="480"/>
        <w:rPr>
          <w:rFonts w:hint="default" w:ascii="Times New Roman" w:hAnsi="Times New Roman" w:cs="Times New Roman"/>
          <w:sz w:val="24"/>
          <w:highlight w:val="none"/>
        </w:rPr>
      </w:pPr>
      <w:bookmarkStart w:id="74" w:name="OLE_LINK51"/>
      <w:r>
        <w:rPr>
          <w:rFonts w:hint="default" w:ascii="Times New Roman" w:hAnsi="Times New Roman" w:cs="Times New Roman"/>
          <w:sz w:val="24"/>
          <w:highlight w:val="none"/>
          <w:lang w:val="en-US" w:eastAsia="zh-CN"/>
        </w:rPr>
        <w:t>当主示值误差选择转换系数误差时，</w:t>
      </w:r>
      <w:r>
        <w:rPr>
          <w:rFonts w:hint="default" w:ascii="Times New Roman" w:hAnsi="Times New Roman" w:cs="Times New Roman"/>
          <w:sz w:val="24"/>
          <w:highlight w:val="none"/>
        </w:rPr>
        <w:t>修正仪的积算误差按式（</w:t>
      </w:r>
      <w:r>
        <w:rPr>
          <w:rFonts w:hint="default" w:ascii="Times New Roman" w:hAnsi="Times New Roman" w:cs="Times New Roman"/>
          <w:sz w:val="24"/>
          <w:highlight w:val="none"/>
          <w:lang w:val="en-US" w:eastAsia="zh-CN"/>
        </w:rPr>
        <w:t>5</w:t>
      </w:r>
      <w:r>
        <w:rPr>
          <w:rFonts w:hint="default" w:ascii="Times New Roman" w:hAnsi="Times New Roman" w:cs="Times New Roman"/>
          <w:sz w:val="24"/>
          <w:highlight w:val="none"/>
        </w:rPr>
        <w:t>）计算，将修正仪测得的温度和压力值作为</w:t>
      </w:r>
      <w:r>
        <w:rPr>
          <w:rFonts w:hint="default" w:ascii="Times New Roman" w:hAnsi="Times New Roman" w:cs="Times New Roman"/>
          <w:sz w:val="24"/>
          <w:highlight w:val="none"/>
          <w:lang w:eastAsia="zh-CN"/>
        </w:rPr>
        <w:t>校准装置</w:t>
      </w:r>
      <w:r>
        <w:rPr>
          <w:rFonts w:hint="default" w:ascii="Times New Roman" w:hAnsi="Times New Roman" w:cs="Times New Roman"/>
          <w:sz w:val="24"/>
          <w:highlight w:val="none"/>
        </w:rPr>
        <w:t>的输入，由此计算得到的转换系数</w:t>
      </w:r>
      <m:oMath>
        <m:sSub>
          <m:sSubPr>
            <m:ctrlPr>
              <w:rPr>
                <w:rFonts w:hint="default" w:ascii="DejaVu Math TeX Gyre" w:hAnsi="DejaVu Math TeX Gyre" w:cs="Times New Roman"/>
                <w:i/>
                <w:sz w:val="24"/>
                <w:highlight w:val="none"/>
              </w:rPr>
            </m:ctrlPr>
          </m:sSubPr>
          <m:e>
            <m:r>
              <m:rPr/>
              <w:rPr>
                <w:rFonts w:hint="default" w:ascii="DejaVu Math TeX Gyre" w:hAnsi="DejaVu Math TeX Gyre" w:cs="Times New Roman"/>
                <w:sz w:val="24"/>
                <w:highlight w:val="none"/>
              </w:rPr>
              <m:t>C</m:t>
            </m:r>
            <m:ctrlPr>
              <w:rPr>
                <w:rFonts w:hint="default" w:ascii="DejaVu Math TeX Gyre" w:hAnsi="DejaVu Math TeX Gyre" w:cs="Times New Roman"/>
                <w:i/>
                <w:sz w:val="24"/>
                <w:highlight w:val="none"/>
              </w:rPr>
            </m:ctrlPr>
          </m:e>
          <m:sub>
            <m:r>
              <m:rPr>
                <m:sty m:val="p"/>
              </m:rPr>
              <w:rPr>
                <w:rFonts w:hint="default" w:ascii="DejaVu Math TeX Gyre" w:hAnsi="DejaVu Math TeX Gyre" w:cs="Times New Roman"/>
                <w:sz w:val="24"/>
                <w:highlight w:val="none"/>
                <w:vertAlign w:val="subscript"/>
              </w:rPr>
              <m:t>CVf</m:t>
            </m:r>
            <m:ctrlPr>
              <w:rPr>
                <w:rFonts w:hint="default" w:ascii="DejaVu Math TeX Gyre" w:hAnsi="DejaVu Math TeX Gyre" w:cs="Times New Roman"/>
                <w:i/>
                <w:sz w:val="24"/>
                <w:highlight w:val="none"/>
              </w:rPr>
            </m:ctrlPr>
          </m:sub>
        </m:sSub>
      </m:oMath>
      <w:r>
        <w:rPr>
          <w:rFonts w:hint="default" w:ascii="Times New Roman" w:hAnsi="Times New Roman" w:cs="Times New Roman"/>
          <w:sz w:val="24"/>
          <w:highlight w:val="none"/>
        </w:rPr>
        <w:t>作为标准值。</w:t>
      </w:r>
      <w:r>
        <w:rPr>
          <w:rFonts w:hint="default" w:ascii="Times New Roman" w:hAnsi="Times New Roman" w:cs="Times New Roman"/>
          <w:sz w:val="24"/>
          <w:highlight w:val="none"/>
          <w:lang w:val="en-US" w:eastAsia="zh-CN"/>
        </w:rPr>
        <w:t>取3次平均值作为每一校准点的积算误差，</w:t>
      </w:r>
      <w:r>
        <w:rPr>
          <w:rFonts w:hint="default" w:ascii="Times New Roman" w:hAnsi="Times New Roman" w:cs="Times New Roman"/>
          <w:sz w:val="24"/>
          <w:highlight w:val="none"/>
        </w:rPr>
        <w:t>取不同校准点处绝对值最大的误差作为修正仪的积算误差。</w:t>
      </w:r>
    </w:p>
    <w:p>
      <w:pPr>
        <w:spacing w:line="360" w:lineRule="auto"/>
        <w:jc w:val="center"/>
        <w:rPr>
          <w:rFonts w:hint="default" w:ascii="Times New Roman" w:hAnsi="Times New Roman" w:cs="Times New Roman"/>
          <w:sz w:val="24"/>
          <w:highlight w:val="none"/>
        </w:rPr>
      </w:pPr>
      <w:r>
        <w:rPr>
          <w:rFonts w:hint="default" w:ascii="Times New Roman" w:hAnsi="Times New Roman" w:cs="Times New Roman"/>
          <w:i w:val="0"/>
          <w:sz w:val="24"/>
          <w:highlight w:val="none"/>
          <w:lang w:val="en-US" w:eastAsia="zh-CN"/>
        </w:rPr>
        <w:t xml:space="preserve">         </w:t>
      </w:r>
      <m:oMath>
        <m:sSub>
          <m:sSubPr>
            <m:ctrlPr>
              <w:rPr>
                <w:rFonts w:hint="default" w:ascii="DejaVu Math TeX Gyre" w:hAnsi="DejaVu Math TeX Gyre" w:cs="Times New Roman"/>
                <w:i/>
                <w:sz w:val="24"/>
                <w:highlight w:val="none"/>
              </w:rPr>
            </m:ctrlPr>
          </m:sSubPr>
          <m:e>
            <m:r>
              <m:rPr/>
              <w:rPr>
                <w:rFonts w:hint="default" w:ascii="DejaVu Math TeX Gyre" w:hAnsi="DejaVu Math TeX Gyre" w:cs="Times New Roman"/>
                <w:sz w:val="24"/>
                <w:highlight w:val="none"/>
              </w:rPr>
              <m:t>e</m:t>
            </m:r>
            <m:ctrlPr>
              <w:rPr>
                <w:rFonts w:hint="default" w:ascii="DejaVu Math TeX Gyre" w:hAnsi="DejaVu Math TeX Gyre" w:cs="Times New Roman"/>
                <w:i/>
                <w:sz w:val="24"/>
                <w:highlight w:val="none"/>
              </w:rPr>
            </m:ctrlPr>
          </m:e>
          <m:sub>
            <m:r>
              <m:rPr>
                <m:sty m:val="p"/>
              </m:rPr>
              <w:rPr>
                <w:rFonts w:hint="default" w:ascii="DejaVu Math TeX Gyre" w:hAnsi="DejaVu Math TeX Gyre" w:cs="Times New Roman"/>
                <w:sz w:val="24"/>
                <w:highlight w:val="none"/>
                <w:vertAlign w:val="subscript"/>
              </w:rPr>
              <m:t>f</m:t>
            </m:r>
            <m:ctrlPr>
              <w:rPr>
                <w:rFonts w:hint="default" w:ascii="DejaVu Math TeX Gyre" w:hAnsi="DejaVu Math TeX Gyre" w:cs="Times New Roman"/>
                <w:i/>
                <w:sz w:val="24"/>
                <w:highlight w:val="none"/>
              </w:rPr>
            </m:ctrlPr>
          </m:sub>
        </m:sSub>
        <m:r>
          <m:rPr>
            <m:sty m:val="p"/>
          </m:rPr>
          <w:rPr>
            <w:rFonts w:hint="default" w:ascii="DejaVu Math TeX Gyre" w:hAnsi="DejaVu Math TeX Gyre" w:cs="Times New Roman"/>
            <w:sz w:val="24"/>
            <w:highlight w:val="none"/>
          </w:rPr>
          <m:t>=</m:t>
        </m:r>
        <m:f>
          <m:fPr>
            <m:ctrlPr>
              <w:rPr>
                <w:rFonts w:hint="default" w:ascii="DejaVu Math TeX Gyre" w:hAnsi="DejaVu Math TeX Gyre" w:cs="Times New Roman"/>
                <w:sz w:val="24"/>
                <w:highlight w:val="none"/>
              </w:rPr>
            </m:ctrlPr>
          </m:fPr>
          <m:num>
            <m:r>
              <m:rPr/>
              <w:rPr>
                <w:rFonts w:hint="default" w:ascii="DejaVu Math TeX Gyre" w:hAnsi="DejaVu Math TeX Gyre" w:cs="Times New Roman"/>
                <w:sz w:val="24"/>
                <w:highlight w:val="none"/>
              </w:rPr>
              <m:t>C−</m:t>
            </m:r>
            <m:sSub>
              <m:sSubPr>
                <m:ctrlPr>
                  <w:rPr>
                    <w:rFonts w:hint="default" w:ascii="DejaVu Math TeX Gyre" w:hAnsi="DejaVu Math TeX Gyre" w:cs="Times New Roman"/>
                    <w:i/>
                    <w:sz w:val="24"/>
                    <w:highlight w:val="none"/>
                  </w:rPr>
                </m:ctrlPr>
              </m:sSubPr>
              <m:e>
                <m:r>
                  <m:rPr/>
                  <w:rPr>
                    <w:rFonts w:hint="default" w:ascii="DejaVu Math TeX Gyre" w:hAnsi="DejaVu Math TeX Gyre" w:cs="Times New Roman"/>
                    <w:sz w:val="24"/>
                    <w:highlight w:val="none"/>
                  </w:rPr>
                  <m:t>C</m:t>
                </m:r>
                <m:ctrlPr>
                  <w:rPr>
                    <w:rFonts w:hint="default" w:ascii="DejaVu Math TeX Gyre" w:hAnsi="DejaVu Math TeX Gyre" w:cs="Times New Roman"/>
                    <w:i/>
                    <w:sz w:val="24"/>
                    <w:highlight w:val="none"/>
                  </w:rPr>
                </m:ctrlPr>
              </m:e>
              <m:sub>
                <m:r>
                  <m:rPr>
                    <m:sty m:val="p"/>
                  </m:rPr>
                  <w:rPr>
                    <w:rFonts w:hint="default" w:ascii="DejaVu Math TeX Gyre" w:hAnsi="DejaVu Math TeX Gyre" w:cs="Times New Roman"/>
                    <w:sz w:val="24"/>
                    <w:highlight w:val="none"/>
                    <w:vertAlign w:val="subscript"/>
                  </w:rPr>
                  <m:t>CVf</m:t>
                </m:r>
                <m:ctrlPr>
                  <w:rPr>
                    <w:rFonts w:hint="default" w:ascii="DejaVu Math TeX Gyre" w:hAnsi="DejaVu Math TeX Gyre" w:cs="Times New Roman"/>
                    <w:i/>
                    <w:sz w:val="24"/>
                    <w:highlight w:val="none"/>
                  </w:rPr>
                </m:ctrlPr>
              </m:sub>
            </m:sSub>
            <m:ctrlPr>
              <w:rPr>
                <w:rFonts w:hint="default" w:ascii="DejaVu Math TeX Gyre" w:hAnsi="DejaVu Math TeX Gyre" w:cs="Times New Roman"/>
                <w:sz w:val="24"/>
                <w:highlight w:val="none"/>
              </w:rPr>
            </m:ctrlPr>
          </m:num>
          <m:den>
            <m:sSub>
              <m:sSubPr>
                <m:ctrlPr>
                  <w:rPr>
                    <w:rFonts w:hint="default" w:ascii="DejaVu Math TeX Gyre" w:hAnsi="DejaVu Math TeX Gyre" w:cs="Times New Roman"/>
                    <w:i/>
                    <w:sz w:val="24"/>
                    <w:highlight w:val="none"/>
                  </w:rPr>
                </m:ctrlPr>
              </m:sSubPr>
              <m:e>
                <m:r>
                  <m:rPr/>
                  <w:rPr>
                    <w:rFonts w:hint="default" w:ascii="DejaVu Math TeX Gyre" w:hAnsi="DejaVu Math TeX Gyre" w:cs="Times New Roman"/>
                    <w:sz w:val="24"/>
                    <w:highlight w:val="none"/>
                  </w:rPr>
                  <m:t>C</m:t>
                </m:r>
                <m:ctrlPr>
                  <w:rPr>
                    <w:rFonts w:hint="default" w:ascii="DejaVu Math TeX Gyre" w:hAnsi="DejaVu Math TeX Gyre" w:cs="Times New Roman"/>
                    <w:i/>
                    <w:sz w:val="24"/>
                    <w:highlight w:val="none"/>
                  </w:rPr>
                </m:ctrlPr>
              </m:e>
              <m:sub>
                <m:r>
                  <m:rPr>
                    <m:sty m:val="p"/>
                  </m:rPr>
                  <w:rPr>
                    <w:rFonts w:hint="default" w:ascii="DejaVu Math TeX Gyre" w:hAnsi="DejaVu Math TeX Gyre" w:cs="Times New Roman"/>
                    <w:sz w:val="24"/>
                    <w:highlight w:val="none"/>
                    <w:vertAlign w:val="subscript"/>
                  </w:rPr>
                  <m:t>CVf</m:t>
                </m:r>
                <m:ctrlPr>
                  <w:rPr>
                    <w:rFonts w:hint="default" w:ascii="DejaVu Math TeX Gyre" w:hAnsi="DejaVu Math TeX Gyre" w:cs="Times New Roman"/>
                    <w:i/>
                    <w:sz w:val="24"/>
                    <w:highlight w:val="none"/>
                  </w:rPr>
                </m:ctrlPr>
              </m:sub>
            </m:sSub>
            <m:ctrlPr>
              <w:rPr>
                <w:rFonts w:hint="default" w:ascii="DejaVu Math TeX Gyre" w:hAnsi="DejaVu Math TeX Gyre" w:cs="Times New Roman"/>
                <w:sz w:val="24"/>
                <w:highlight w:val="none"/>
              </w:rPr>
            </m:ctrlPr>
          </m:den>
        </m:f>
        <m:r>
          <m:rPr>
            <m:sty m:val="p"/>
          </m:rPr>
          <w:rPr>
            <w:rFonts w:hint="default" w:ascii="DejaVu Math TeX Gyre" w:hAnsi="DejaVu Math TeX Gyre" w:cs="Times New Roman"/>
            <w:sz w:val="24"/>
            <w:highlight w:val="none"/>
          </w:rPr>
          <m:t>×100%</m:t>
        </m:r>
      </m:oMath>
      <w:r>
        <w:rPr>
          <w:rFonts w:hint="default" w:ascii="Times New Roman" w:hAnsi="Times New Roman" w:cs="Times New Roman"/>
          <w:sz w:val="24"/>
          <w:highlight w:val="none"/>
        </w:rPr>
        <w:t xml:space="preserve">                     （</w:t>
      </w:r>
      <w:r>
        <w:rPr>
          <w:rFonts w:hint="default" w:ascii="Times New Roman" w:hAnsi="Times New Roman" w:cs="Times New Roman"/>
          <w:sz w:val="24"/>
          <w:highlight w:val="none"/>
          <w:lang w:val="en-US" w:eastAsia="zh-CN"/>
        </w:rPr>
        <w:t>5</w:t>
      </w:r>
      <w:r>
        <w:rPr>
          <w:rFonts w:hint="default" w:ascii="Times New Roman" w:hAnsi="Times New Roman" w:cs="Times New Roman"/>
          <w:sz w:val="24"/>
          <w:highlight w:val="none"/>
        </w:rPr>
        <w:t>）</w:t>
      </w:r>
    </w:p>
    <w:p>
      <w:pPr>
        <w:spacing w:line="360" w:lineRule="auto"/>
        <w:rPr>
          <w:rFonts w:hint="default" w:ascii="Times New Roman" w:hAnsi="Times New Roman" w:cs="Times New Roman"/>
          <w:sz w:val="24"/>
          <w:highlight w:val="none"/>
          <w:lang w:eastAsia="zh-CN"/>
        </w:rPr>
      </w:pPr>
      <w:bookmarkStart w:id="75" w:name="OLE_LINK14"/>
      <w:r>
        <w:rPr>
          <w:rFonts w:hint="default" w:ascii="Times New Roman" w:hAnsi="Times New Roman" w:cs="Times New Roman"/>
          <w:sz w:val="24"/>
          <w:highlight w:val="none"/>
        </w:rPr>
        <w:t>式中</w:t>
      </w:r>
      <w:r>
        <w:rPr>
          <w:rFonts w:hint="default" w:ascii="Times New Roman" w:hAnsi="Times New Roman" w:cs="Times New Roman"/>
          <w:sz w:val="24"/>
          <w:highlight w:val="none"/>
          <w:lang w:eastAsia="zh-CN"/>
        </w:rPr>
        <w:t>：</w:t>
      </w:r>
    </w:p>
    <w:p>
      <w:pPr>
        <w:spacing w:line="360" w:lineRule="auto"/>
        <w:ind w:firstLine="480" w:firstLineChars="200"/>
        <w:rPr>
          <w:rFonts w:hint="default" w:ascii="Times New Roman" w:hAnsi="Times New Roman" w:eastAsia="宋体" w:cs="Times New Roman"/>
          <w:i w:val="0"/>
          <w:sz w:val="24"/>
          <w:highlight w:val="none"/>
          <w:lang w:val="en-US" w:eastAsia="zh-CN"/>
        </w:rPr>
      </w:pPr>
      <m:oMath>
        <m:sSub>
          <m:sSubPr>
            <m:ctrlPr>
              <w:rPr>
                <w:rFonts w:hint="default" w:ascii="DejaVu Math TeX Gyre" w:hAnsi="DejaVu Math TeX Gyre" w:cs="Times New Roman"/>
                <w:i/>
                <w:sz w:val="24"/>
                <w:highlight w:val="none"/>
              </w:rPr>
            </m:ctrlPr>
          </m:sSubPr>
          <m:e>
            <m:r>
              <m:rPr/>
              <w:rPr>
                <w:rFonts w:hint="default" w:ascii="DejaVu Math TeX Gyre" w:hAnsi="DejaVu Math TeX Gyre" w:cs="Times New Roman"/>
                <w:sz w:val="24"/>
                <w:highlight w:val="none"/>
              </w:rPr>
              <m:t>e</m:t>
            </m:r>
            <m:ctrlPr>
              <w:rPr>
                <w:rFonts w:hint="default" w:ascii="DejaVu Math TeX Gyre" w:hAnsi="DejaVu Math TeX Gyre" w:cs="Times New Roman"/>
                <w:i/>
                <w:sz w:val="24"/>
                <w:highlight w:val="none"/>
              </w:rPr>
            </m:ctrlPr>
          </m:e>
          <m:sub>
            <m:r>
              <m:rPr>
                <m:sty m:val="p"/>
              </m:rPr>
              <w:rPr>
                <w:rFonts w:hint="default" w:ascii="DejaVu Math TeX Gyre" w:hAnsi="DejaVu Math TeX Gyre" w:cs="Times New Roman"/>
                <w:sz w:val="24"/>
                <w:highlight w:val="none"/>
                <w:vertAlign w:val="subscript"/>
              </w:rPr>
              <m:t>f</m:t>
            </m:r>
            <m:ctrlPr>
              <w:rPr>
                <w:rFonts w:hint="default" w:ascii="DejaVu Math TeX Gyre" w:hAnsi="DejaVu Math TeX Gyre" w:cs="Times New Roman"/>
                <w:i/>
                <w:sz w:val="24"/>
                <w:highlight w:val="none"/>
              </w:rPr>
            </m:ctrlPr>
          </m:sub>
        </m:sSub>
      </m:oMath>
      <w:r>
        <w:rPr>
          <w:rFonts w:hint="default" w:ascii="Times New Roman" w:hAnsi="Times New Roman" w:cs="Times New Roman"/>
          <w:i w:val="0"/>
          <w:sz w:val="24"/>
          <w:highlight w:val="none"/>
          <w:lang w:eastAsia="zh-CN"/>
        </w:rPr>
        <w:t>——</w:t>
      </w:r>
      <w:r>
        <w:rPr>
          <w:rFonts w:hint="default" w:ascii="Times New Roman" w:hAnsi="Times New Roman" w:cs="Times New Roman"/>
          <w:sz w:val="24"/>
          <w:highlight w:val="none"/>
          <w:lang w:val="en-US" w:eastAsia="zh-CN"/>
        </w:rPr>
        <w:t>积算</w:t>
      </w:r>
      <w:bookmarkEnd w:id="75"/>
      <w:r>
        <w:rPr>
          <w:rFonts w:hint="default" w:ascii="Times New Roman" w:hAnsi="Times New Roman" w:cs="Times New Roman"/>
          <w:sz w:val="24"/>
          <w:highlight w:val="none"/>
          <w:lang w:val="en-US" w:eastAsia="zh-CN"/>
        </w:rPr>
        <w:t>误差，%；</w:t>
      </w:r>
    </w:p>
    <w:p>
      <w:pPr>
        <w:spacing w:line="360" w:lineRule="auto"/>
        <w:ind w:firstLine="480" w:firstLineChars="200"/>
        <w:rPr>
          <w:rFonts w:hint="default" w:ascii="Times New Roman" w:hAnsi="Times New Roman" w:eastAsia="宋体" w:cs="Times New Roman"/>
          <w:sz w:val="24"/>
          <w:highlight w:val="none"/>
          <w:lang w:eastAsia="zh-CN"/>
        </w:rPr>
      </w:pPr>
      <m:oMath>
        <m:sSub>
          <m:sSubPr>
            <m:ctrlPr>
              <w:rPr>
                <w:rFonts w:hint="default" w:ascii="DejaVu Math TeX Gyre" w:hAnsi="DejaVu Math TeX Gyre" w:cs="Times New Roman"/>
                <w:i/>
                <w:sz w:val="24"/>
                <w:highlight w:val="none"/>
              </w:rPr>
            </m:ctrlPr>
          </m:sSubPr>
          <m:e>
            <m:r>
              <m:rPr/>
              <w:rPr>
                <w:rFonts w:hint="default" w:ascii="DejaVu Math TeX Gyre" w:hAnsi="DejaVu Math TeX Gyre" w:cs="Times New Roman"/>
                <w:sz w:val="24"/>
                <w:highlight w:val="none"/>
              </w:rPr>
              <m:t>C</m:t>
            </m:r>
            <m:ctrlPr>
              <w:rPr>
                <w:rFonts w:hint="default" w:ascii="DejaVu Math TeX Gyre" w:hAnsi="DejaVu Math TeX Gyre" w:cs="Times New Roman"/>
                <w:i/>
                <w:sz w:val="24"/>
                <w:highlight w:val="none"/>
              </w:rPr>
            </m:ctrlPr>
          </m:e>
          <m:sub>
            <m:r>
              <m:rPr>
                <m:sty m:val="p"/>
              </m:rPr>
              <w:rPr>
                <w:rFonts w:hint="default" w:ascii="DejaVu Math TeX Gyre" w:hAnsi="DejaVu Math TeX Gyre" w:cs="Times New Roman"/>
                <w:sz w:val="24"/>
                <w:highlight w:val="none"/>
                <w:vertAlign w:val="subscript"/>
              </w:rPr>
              <m:t>CVf</m:t>
            </m:r>
            <m:ctrlPr>
              <w:rPr>
                <w:rFonts w:hint="default" w:ascii="DejaVu Math TeX Gyre" w:hAnsi="DejaVu Math TeX Gyre" w:cs="Times New Roman"/>
                <w:i/>
                <w:sz w:val="24"/>
                <w:highlight w:val="none"/>
              </w:rPr>
            </m:ctrlPr>
          </m:sub>
        </m:sSub>
      </m:oMath>
      <w:r>
        <w:rPr>
          <w:rFonts w:hint="default" w:ascii="Times New Roman" w:hAnsi="Times New Roman" w:cs="Times New Roman"/>
          <w:sz w:val="24"/>
          <w:highlight w:val="none"/>
          <w:lang w:eastAsia="zh-CN"/>
        </w:rPr>
        <w:t>——</w:t>
      </w:r>
      <w:r>
        <w:rPr>
          <w:rFonts w:hint="default" w:ascii="Times New Roman" w:hAnsi="Times New Roman" w:cs="Times New Roman"/>
          <w:sz w:val="24"/>
          <w:highlight w:val="none"/>
        </w:rPr>
        <w:t>修</w:t>
      </w:r>
      <w:bookmarkStart w:id="76" w:name="OLE_LINK13"/>
      <w:r>
        <w:rPr>
          <w:rFonts w:hint="default" w:ascii="Times New Roman" w:hAnsi="Times New Roman" w:cs="Times New Roman"/>
          <w:sz w:val="24"/>
          <w:highlight w:val="none"/>
        </w:rPr>
        <w:t>正仪测得的</w:t>
      </w:r>
      <w:bookmarkEnd w:id="76"/>
      <w:r>
        <w:rPr>
          <w:rFonts w:hint="default" w:ascii="Times New Roman" w:hAnsi="Times New Roman" w:cs="Times New Roman"/>
          <w:sz w:val="24"/>
          <w:highlight w:val="none"/>
        </w:rPr>
        <w:t>温度和压力值输入</w:t>
      </w:r>
      <w:r>
        <w:rPr>
          <w:rFonts w:hint="default" w:ascii="Times New Roman" w:hAnsi="Times New Roman" w:cs="Times New Roman"/>
          <w:sz w:val="24"/>
          <w:highlight w:val="none"/>
          <w:lang w:eastAsia="zh-CN"/>
        </w:rPr>
        <w:t>校准装置</w:t>
      </w:r>
      <w:r>
        <w:rPr>
          <w:rFonts w:hint="default" w:ascii="Times New Roman" w:hAnsi="Times New Roman" w:cs="Times New Roman"/>
          <w:sz w:val="24"/>
          <w:highlight w:val="none"/>
        </w:rPr>
        <w:t>计算出的转换系数的约定真值</w:t>
      </w:r>
      <w:r>
        <w:rPr>
          <w:rFonts w:hint="default" w:ascii="Times New Roman" w:hAnsi="Times New Roman" w:cs="Times New Roman"/>
          <w:sz w:val="24"/>
          <w:highlight w:val="none"/>
          <w:lang w:eastAsia="zh-CN"/>
        </w:rPr>
        <w:t>，</w:t>
      </w:r>
      <w:r>
        <w:rPr>
          <w:rFonts w:hint="default" w:ascii="Times New Roman" w:hAnsi="Times New Roman" w:cs="Times New Roman"/>
          <w:sz w:val="24"/>
          <w:highlight w:val="none"/>
          <w:lang w:val="en-US" w:eastAsia="zh-CN"/>
        </w:rPr>
        <w:t>无量纲，</w:t>
      </w:r>
      <m:oMath>
        <m:sSub>
          <m:sSubPr>
            <m:ctrlPr>
              <w:rPr>
                <w:rFonts w:hint="default" w:ascii="DejaVu Math TeX Gyre" w:hAnsi="DejaVu Math TeX Gyre" w:cs="Times New Roman"/>
                <w:i/>
                <w:sz w:val="24"/>
                <w:highlight w:val="none"/>
              </w:rPr>
            </m:ctrlPr>
          </m:sSubPr>
          <m:e>
            <m:r>
              <m:rPr/>
              <w:rPr>
                <w:rFonts w:hint="default" w:ascii="DejaVu Math TeX Gyre" w:hAnsi="DejaVu Math TeX Gyre" w:cs="Times New Roman"/>
                <w:sz w:val="24"/>
                <w:highlight w:val="none"/>
              </w:rPr>
              <m:t>C</m:t>
            </m:r>
            <m:ctrlPr>
              <w:rPr>
                <w:rFonts w:hint="default" w:ascii="DejaVu Math TeX Gyre" w:hAnsi="DejaVu Math TeX Gyre" w:cs="Times New Roman"/>
                <w:i/>
                <w:sz w:val="24"/>
                <w:highlight w:val="none"/>
              </w:rPr>
            </m:ctrlPr>
          </m:e>
          <m:sub>
            <m:r>
              <m:rPr>
                <m:sty m:val="p"/>
              </m:rPr>
              <w:rPr>
                <w:rFonts w:hint="default" w:ascii="DejaVu Math TeX Gyre" w:hAnsi="DejaVu Math TeX Gyre" w:cs="Times New Roman"/>
                <w:sz w:val="24"/>
                <w:highlight w:val="none"/>
                <w:vertAlign w:val="subscript"/>
              </w:rPr>
              <m:t>CVf</m:t>
            </m:r>
            <m:ctrlPr>
              <w:rPr>
                <w:rFonts w:hint="default" w:ascii="DejaVu Math TeX Gyre" w:hAnsi="DejaVu Math TeX Gyre" w:cs="Times New Roman"/>
                <w:i/>
                <w:sz w:val="24"/>
                <w:highlight w:val="none"/>
              </w:rPr>
            </m:ctrlPr>
          </m:sub>
        </m:sSub>
      </m:oMath>
      <w:r>
        <w:rPr>
          <w:rFonts w:hint="default" w:ascii="Times New Roman" w:hAnsi="Times New Roman" w:cs="Times New Roman"/>
          <w:sz w:val="24"/>
          <w:highlight w:val="none"/>
        </w:rPr>
        <w:t>按式（</w:t>
      </w:r>
      <w:r>
        <w:rPr>
          <w:rFonts w:hint="default" w:ascii="Times New Roman" w:hAnsi="Times New Roman" w:cs="Times New Roman"/>
          <w:sz w:val="24"/>
          <w:highlight w:val="none"/>
          <w:lang w:val="en-US" w:eastAsia="zh-CN"/>
        </w:rPr>
        <w:t>6</w:t>
      </w:r>
      <w:r>
        <w:rPr>
          <w:rFonts w:hint="default" w:ascii="Times New Roman" w:hAnsi="Times New Roman" w:cs="Times New Roman"/>
          <w:sz w:val="24"/>
          <w:highlight w:val="none"/>
        </w:rPr>
        <w:t>）计算</w:t>
      </w:r>
      <w:r>
        <w:rPr>
          <w:rFonts w:hint="default" w:ascii="Times New Roman" w:hAnsi="Times New Roman" w:cs="Times New Roman"/>
          <w:sz w:val="24"/>
          <w:highlight w:val="none"/>
          <w:lang w:eastAsia="zh-CN"/>
        </w:rPr>
        <w:t>：</w:t>
      </w:r>
    </w:p>
    <w:p>
      <w:pPr>
        <w:spacing w:line="360" w:lineRule="auto"/>
        <w:jc w:val="center"/>
        <w:rPr>
          <w:rFonts w:hint="default" w:ascii="Times New Roman" w:hAnsi="Times New Roman" w:cs="Times New Roman"/>
          <w:sz w:val="24"/>
          <w:highlight w:val="none"/>
        </w:rPr>
      </w:pPr>
      <w:r>
        <w:rPr>
          <w:rFonts w:hint="default" w:ascii="Times New Roman" w:hAnsi="Times New Roman" w:cs="Times New Roman"/>
          <w:i w:val="0"/>
          <w:sz w:val="24"/>
          <w:highlight w:val="none"/>
          <w:lang w:val="en-US" w:eastAsia="zh-CN"/>
        </w:rPr>
        <w:t xml:space="preserve">         </w:t>
      </w:r>
      <m:oMath>
        <m:sSub>
          <m:sSubPr>
            <m:ctrlPr>
              <w:rPr>
                <w:rFonts w:hint="default" w:ascii="DejaVu Math TeX Gyre" w:hAnsi="DejaVu Math TeX Gyre" w:cs="Times New Roman"/>
                <w:i/>
                <w:sz w:val="24"/>
                <w:highlight w:val="none"/>
              </w:rPr>
            </m:ctrlPr>
          </m:sSubPr>
          <m:e>
            <m:r>
              <m:rPr/>
              <w:rPr>
                <w:rFonts w:hint="default" w:ascii="DejaVu Math TeX Gyre" w:hAnsi="DejaVu Math TeX Gyre" w:cs="Times New Roman"/>
                <w:sz w:val="24"/>
                <w:highlight w:val="none"/>
              </w:rPr>
              <m:t>C</m:t>
            </m:r>
            <m:ctrlPr>
              <w:rPr>
                <w:rFonts w:hint="default" w:ascii="DejaVu Math TeX Gyre" w:hAnsi="DejaVu Math TeX Gyre" w:cs="Times New Roman"/>
                <w:i/>
                <w:sz w:val="24"/>
                <w:highlight w:val="none"/>
              </w:rPr>
            </m:ctrlPr>
          </m:e>
          <m:sub>
            <m:r>
              <m:rPr>
                <m:sty m:val="p"/>
              </m:rPr>
              <w:rPr>
                <w:rFonts w:hint="default" w:ascii="DejaVu Math TeX Gyre" w:hAnsi="DejaVu Math TeX Gyre" w:cs="Times New Roman"/>
                <w:sz w:val="24"/>
                <w:highlight w:val="none"/>
                <w:vertAlign w:val="subscript"/>
              </w:rPr>
              <m:t>CVf</m:t>
            </m:r>
            <m:ctrlPr>
              <w:rPr>
                <w:rFonts w:hint="default" w:ascii="DejaVu Math TeX Gyre" w:hAnsi="DejaVu Math TeX Gyre" w:cs="Times New Roman"/>
                <w:i/>
                <w:sz w:val="24"/>
                <w:highlight w:val="none"/>
              </w:rPr>
            </m:ctrlPr>
          </m:sub>
        </m:sSub>
        <m:r>
          <m:rPr>
            <m:sty m:val="p"/>
          </m:rPr>
          <w:rPr>
            <w:rFonts w:hint="default" w:ascii="DejaVu Math TeX Gyre" w:hAnsi="DejaVu Math TeX Gyre" w:cs="Times New Roman"/>
            <w:sz w:val="24"/>
            <w:highlight w:val="none"/>
          </w:rPr>
          <m:t>=</m:t>
        </m:r>
        <m:f>
          <m:fPr>
            <m:ctrlPr>
              <w:rPr>
                <w:rFonts w:hint="default" w:ascii="DejaVu Math TeX Gyre" w:hAnsi="DejaVu Math TeX Gyre" w:cs="Times New Roman"/>
                <w:sz w:val="24"/>
                <w:highlight w:val="none"/>
              </w:rPr>
            </m:ctrlPr>
          </m:fPr>
          <m:num>
            <m:r>
              <m:rPr/>
              <w:rPr>
                <w:rFonts w:hint="default" w:ascii="DejaVu Math TeX Gyre" w:hAnsi="DejaVu Math TeX Gyre" w:cs="Times New Roman"/>
                <w:sz w:val="24"/>
                <w:highlight w:val="none"/>
              </w:rPr>
              <m:t>p</m:t>
            </m:r>
            <m:ctrlPr>
              <w:rPr>
                <w:rFonts w:hint="default" w:ascii="DejaVu Math TeX Gyre" w:hAnsi="DejaVu Math TeX Gyre" w:cs="Times New Roman"/>
                <w:sz w:val="24"/>
                <w:highlight w:val="none"/>
              </w:rPr>
            </m:ctrlPr>
          </m:num>
          <m:den>
            <m:sSub>
              <m:sSubPr>
                <m:ctrlPr>
                  <w:rPr>
                    <w:rFonts w:hint="default" w:ascii="DejaVu Math TeX Gyre" w:hAnsi="DejaVu Math TeX Gyre" w:cs="Times New Roman"/>
                    <w:i/>
                    <w:sz w:val="24"/>
                    <w:highlight w:val="none"/>
                  </w:rPr>
                </m:ctrlPr>
              </m:sSubPr>
              <m:e>
                <m:r>
                  <m:rPr/>
                  <w:rPr>
                    <w:rFonts w:hint="default" w:ascii="DejaVu Math TeX Gyre" w:hAnsi="DejaVu Math TeX Gyre" w:cs="Times New Roman"/>
                    <w:sz w:val="24"/>
                    <w:highlight w:val="none"/>
                  </w:rPr>
                  <m:t>p</m:t>
                </m:r>
                <m:ctrlPr>
                  <w:rPr>
                    <w:rFonts w:hint="default" w:ascii="DejaVu Math TeX Gyre" w:hAnsi="DejaVu Math TeX Gyre" w:cs="Times New Roman"/>
                    <w:i/>
                    <w:sz w:val="24"/>
                    <w:highlight w:val="none"/>
                  </w:rPr>
                </m:ctrlPr>
              </m:e>
              <m:sub>
                <m:r>
                  <m:rPr>
                    <m:sty m:val="p"/>
                  </m:rPr>
                  <w:rPr>
                    <w:rFonts w:hint="default" w:ascii="DejaVu Math TeX Gyre" w:hAnsi="DejaVu Math TeX Gyre" w:cs="Times New Roman"/>
                    <w:sz w:val="24"/>
                    <w:highlight w:val="none"/>
                    <w:vertAlign w:val="subscript"/>
                  </w:rPr>
                  <m:t>b</m:t>
                </m:r>
                <m:ctrlPr>
                  <w:rPr>
                    <w:rFonts w:hint="default" w:ascii="DejaVu Math TeX Gyre" w:hAnsi="DejaVu Math TeX Gyre" w:cs="Times New Roman"/>
                    <w:i/>
                    <w:sz w:val="24"/>
                    <w:highlight w:val="none"/>
                  </w:rPr>
                </m:ctrlPr>
              </m:sub>
            </m:sSub>
            <m:ctrlPr>
              <w:rPr>
                <w:rFonts w:hint="default" w:ascii="DejaVu Math TeX Gyre" w:hAnsi="DejaVu Math TeX Gyre" w:cs="Times New Roman"/>
                <w:sz w:val="24"/>
                <w:highlight w:val="none"/>
              </w:rPr>
            </m:ctrlPr>
          </m:den>
        </m:f>
        <m:r>
          <m:rPr>
            <m:sty m:val="p"/>
          </m:rPr>
          <w:rPr>
            <w:rFonts w:hint="default" w:ascii="DejaVu Math TeX Gyre" w:hAnsi="DejaVu Math TeX Gyre" w:cs="Times New Roman"/>
            <w:sz w:val="24"/>
            <w:highlight w:val="none"/>
          </w:rPr>
          <m:t>×</m:t>
        </m:r>
        <m:f>
          <m:fPr>
            <m:ctrlPr>
              <w:rPr>
                <w:rFonts w:hint="default" w:ascii="DejaVu Math TeX Gyre" w:hAnsi="DejaVu Math TeX Gyre" w:cs="Times New Roman"/>
                <w:i/>
                <w:sz w:val="24"/>
                <w:highlight w:val="none"/>
              </w:rPr>
            </m:ctrlPr>
          </m:fPr>
          <m:num>
            <m:sSub>
              <m:sSubPr>
                <m:ctrlPr>
                  <w:rPr>
                    <w:rFonts w:hint="default" w:ascii="DejaVu Math TeX Gyre" w:hAnsi="DejaVu Math TeX Gyre" w:cs="Times New Roman"/>
                    <w:i/>
                    <w:sz w:val="24"/>
                    <w:highlight w:val="none"/>
                  </w:rPr>
                </m:ctrlPr>
              </m:sSubPr>
              <m:e>
                <m:r>
                  <m:rPr/>
                  <w:rPr>
                    <w:rFonts w:hint="default" w:ascii="DejaVu Math TeX Gyre" w:hAnsi="DejaVu Math TeX Gyre" w:cs="Times New Roman"/>
                    <w:sz w:val="24"/>
                    <w:highlight w:val="none"/>
                  </w:rPr>
                  <m:t>T</m:t>
                </m:r>
                <m:ctrlPr>
                  <w:rPr>
                    <w:rFonts w:hint="default" w:ascii="DejaVu Math TeX Gyre" w:hAnsi="DejaVu Math TeX Gyre" w:cs="Times New Roman"/>
                    <w:i/>
                    <w:sz w:val="24"/>
                    <w:highlight w:val="none"/>
                  </w:rPr>
                </m:ctrlPr>
              </m:e>
              <m:sub>
                <m:r>
                  <m:rPr>
                    <m:sty m:val="p"/>
                  </m:rPr>
                  <w:rPr>
                    <w:rFonts w:hint="default" w:ascii="DejaVu Math TeX Gyre" w:hAnsi="DejaVu Math TeX Gyre" w:cs="Times New Roman"/>
                    <w:sz w:val="24"/>
                    <w:highlight w:val="none"/>
                    <w:vertAlign w:val="subscript"/>
                  </w:rPr>
                  <m:t>b</m:t>
                </m:r>
                <m:ctrlPr>
                  <w:rPr>
                    <w:rFonts w:hint="default" w:ascii="DejaVu Math TeX Gyre" w:hAnsi="DejaVu Math TeX Gyre" w:cs="Times New Roman"/>
                    <w:i/>
                    <w:sz w:val="24"/>
                    <w:highlight w:val="none"/>
                  </w:rPr>
                </m:ctrlPr>
              </m:sub>
            </m:sSub>
            <m:ctrlPr>
              <w:rPr>
                <w:rFonts w:hint="default" w:ascii="DejaVu Math TeX Gyre" w:hAnsi="DejaVu Math TeX Gyre" w:cs="Times New Roman"/>
                <w:i/>
                <w:sz w:val="24"/>
                <w:highlight w:val="none"/>
              </w:rPr>
            </m:ctrlPr>
          </m:num>
          <m:den>
            <m:r>
              <m:rPr/>
              <w:rPr>
                <w:rFonts w:hint="default" w:ascii="DejaVu Math TeX Gyre" w:hAnsi="DejaVu Math TeX Gyre" w:cs="Times New Roman"/>
                <w:sz w:val="24"/>
                <w:highlight w:val="none"/>
              </w:rPr>
              <m:t>T</m:t>
            </m:r>
            <m:ctrlPr>
              <w:rPr>
                <w:rFonts w:hint="default" w:ascii="DejaVu Math TeX Gyre" w:hAnsi="DejaVu Math TeX Gyre" w:cs="Times New Roman"/>
                <w:i/>
                <w:sz w:val="24"/>
                <w:highlight w:val="none"/>
              </w:rPr>
            </m:ctrlPr>
          </m:den>
        </m:f>
        <m:r>
          <m:rPr>
            <m:sty m:val="p"/>
          </m:rPr>
          <w:rPr>
            <w:rFonts w:hint="default" w:ascii="DejaVu Math TeX Gyre" w:hAnsi="DejaVu Math TeX Gyre" w:cs="Times New Roman"/>
            <w:sz w:val="24"/>
            <w:highlight w:val="none"/>
          </w:rPr>
          <m:t>×</m:t>
        </m:r>
        <m:f>
          <m:fPr>
            <m:ctrlPr>
              <w:rPr>
                <w:rFonts w:hint="default" w:ascii="DejaVu Math TeX Gyre" w:hAnsi="DejaVu Math TeX Gyre" w:cs="Times New Roman"/>
                <w:i/>
                <w:sz w:val="24"/>
                <w:highlight w:val="none"/>
              </w:rPr>
            </m:ctrlPr>
          </m:fPr>
          <m:num>
            <m:sSub>
              <m:sSubPr>
                <m:ctrlPr>
                  <w:rPr>
                    <w:rFonts w:hint="default" w:ascii="DejaVu Math TeX Gyre" w:hAnsi="DejaVu Math TeX Gyre" w:cs="Times New Roman"/>
                    <w:i/>
                    <w:sz w:val="24"/>
                    <w:highlight w:val="none"/>
                  </w:rPr>
                </m:ctrlPr>
              </m:sSubPr>
              <m:e>
                <m:r>
                  <m:rPr/>
                  <w:rPr>
                    <w:rFonts w:hint="default" w:ascii="DejaVu Math TeX Gyre" w:hAnsi="DejaVu Math TeX Gyre" w:cs="Times New Roman"/>
                    <w:sz w:val="24"/>
                    <w:highlight w:val="none"/>
                  </w:rPr>
                  <m:t>Z</m:t>
                </m:r>
                <m:ctrlPr>
                  <w:rPr>
                    <w:rFonts w:hint="default" w:ascii="DejaVu Math TeX Gyre" w:hAnsi="DejaVu Math TeX Gyre" w:cs="Times New Roman"/>
                    <w:i/>
                    <w:sz w:val="24"/>
                    <w:highlight w:val="none"/>
                  </w:rPr>
                </m:ctrlPr>
              </m:e>
              <m:sub>
                <m:r>
                  <m:rPr>
                    <m:sty m:val="p"/>
                  </m:rPr>
                  <w:rPr>
                    <w:rFonts w:hint="default" w:ascii="DejaVu Math TeX Gyre" w:hAnsi="DejaVu Math TeX Gyre" w:cs="Times New Roman"/>
                    <w:sz w:val="24"/>
                    <w:highlight w:val="none"/>
                    <w:vertAlign w:val="subscript"/>
                  </w:rPr>
                  <m:t>bCV</m:t>
                </m:r>
                <m:ctrlPr>
                  <w:rPr>
                    <w:rFonts w:hint="default" w:ascii="DejaVu Math TeX Gyre" w:hAnsi="DejaVu Math TeX Gyre" w:cs="Times New Roman"/>
                    <w:i/>
                    <w:sz w:val="24"/>
                    <w:highlight w:val="none"/>
                  </w:rPr>
                </m:ctrlPr>
              </m:sub>
            </m:sSub>
            <m:ctrlPr>
              <w:rPr>
                <w:rFonts w:hint="default" w:ascii="DejaVu Math TeX Gyre" w:hAnsi="DejaVu Math TeX Gyre" w:cs="Times New Roman"/>
                <w:i/>
                <w:sz w:val="24"/>
                <w:highlight w:val="none"/>
              </w:rPr>
            </m:ctrlPr>
          </m:num>
          <m:den>
            <m:sSub>
              <m:sSubPr>
                <m:ctrlPr>
                  <w:rPr>
                    <w:rFonts w:hint="default" w:ascii="DejaVu Math TeX Gyre" w:hAnsi="DejaVu Math TeX Gyre" w:cs="Times New Roman"/>
                    <w:i/>
                    <w:sz w:val="24"/>
                    <w:highlight w:val="none"/>
                  </w:rPr>
                </m:ctrlPr>
              </m:sSubPr>
              <m:e>
                <m:r>
                  <m:rPr/>
                  <w:rPr>
                    <w:rFonts w:hint="default" w:ascii="DejaVu Math TeX Gyre" w:hAnsi="DejaVu Math TeX Gyre" w:cs="Times New Roman"/>
                    <w:sz w:val="24"/>
                    <w:highlight w:val="none"/>
                  </w:rPr>
                  <m:t>Z</m:t>
                </m:r>
                <m:ctrlPr>
                  <w:rPr>
                    <w:rFonts w:hint="default" w:ascii="DejaVu Math TeX Gyre" w:hAnsi="DejaVu Math TeX Gyre" w:cs="Times New Roman"/>
                    <w:i/>
                    <w:sz w:val="24"/>
                    <w:highlight w:val="none"/>
                  </w:rPr>
                </m:ctrlPr>
              </m:e>
              <m:sub>
                <m:r>
                  <m:rPr>
                    <m:sty m:val="p"/>
                  </m:rPr>
                  <w:rPr>
                    <w:rFonts w:hint="default" w:ascii="DejaVu Math TeX Gyre" w:hAnsi="DejaVu Math TeX Gyre" w:cs="Times New Roman"/>
                    <w:sz w:val="24"/>
                    <w:highlight w:val="none"/>
                    <w:vertAlign w:val="subscript"/>
                  </w:rPr>
                  <m:t>CVf</m:t>
                </m:r>
                <m:ctrlPr>
                  <w:rPr>
                    <w:rFonts w:hint="default" w:ascii="DejaVu Math TeX Gyre" w:hAnsi="DejaVu Math TeX Gyre" w:cs="Times New Roman"/>
                    <w:i/>
                    <w:sz w:val="24"/>
                    <w:highlight w:val="none"/>
                  </w:rPr>
                </m:ctrlPr>
              </m:sub>
            </m:sSub>
            <m:ctrlPr>
              <w:rPr>
                <w:rFonts w:hint="default" w:ascii="DejaVu Math TeX Gyre" w:hAnsi="DejaVu Math TeX Gyre" w:cs="Times New Roman"/>
                <w:i/>
                <w:sz w:val="24"/>
                <w:highlight w:val="none"/>
              </w:rPr>
            </m:ctrlPr>
          </m:den>
        </m:f>
      </m:oMath>
      <w:r>
        <w:rPr>
          <w:rFonts w:hint="default" w:ascii="Times New Roman" w:hAnsi="Times New Roman" w:cs="Times New Roman"/>
          <w:sz w:val="24"/>
          <w:highlight w:val="none"/>
        </w:rPr>
        <w:t xml:space="preserve">             </w:t>
      </w:r>
      <w:r>
        <w:rPr>
          <w:rFonts w:hint="default" w:ascii="Times New Roman" w:hAnsi="Times New Roman" w:cs="Times New Roman"/>
          <w:sz w:val="24"/>
          <w:highlight w:val="none"/>
          <w:lang w:val="en-US" w:eastAsia="zh-CN"/>
        </w:rPr>
        <w:t xml:space="preserve">        </w:t>
      </w:r>
      <w:r>
        <w:rPr>
          <w:rFonts w:hint="default" w:ascii="Times New Roman" w:hAnsi="Times New Roman" w:cs="Times New Roman"/>
          <w:sz w:val="24"/>
          <w:highlight w:val="none"/>
        </w:rPr>
        <w:t>（</w:t>
      </w:r>
      <w:r>
        <w:rPr>
          <w:rFonts w:hint="default" w:ascii="Times New Roman" w:hAnsi="Times New Roman" w:cs="Times New Roman"/>
          <w:sz w:val="24"/>
          <w:highlight w:val="none"/>
          <w:lang w:val="en-US" w:eastAsia="zh-CN"/>
        </w:rPr>
        <w:t>6</w:t>
      </w:r>
      <w:r>
        <w:rPr>
          <w:rFonts w:hint="default" w:ascii="Times New Roman" w:hAnsi="Times New Roman" w:cs="Times New Roman"/>
          <w:sz w:val="24"/>
          <w:highlight w:val="none"/>
        </w:rPr>
        <w:t>）</w:t>
      </w:r>
    </w:p>
    <w:p>
      <w:pPr>
        <w:spacing w:line="360" w:lineRule="auto"/>
        <w:rPr>
          <w:rFonts w:hint="default" w:ascii="Times New Roman" w:hAnsi="Times New Roman" w:cs="Times New Roman"/>
          <w:sz w:val="24"/>
          <w:highlight w:val="none"/>
          <w:lang w:eastAsia="zh-CN"/>
        </w:rPr>
      </w:pPr>
      <w:bookmarkStart w:id="77" w:name="OLE_LINK16"/>
      <w:r>
        <w:rPr>
          <w:rFonts w:hint="default" w:ascii="Times New Roman" w:hAnsi="Times New Roman" w:cs="Times New Roman"/>
          <w:sz w:val="24"/>
          <w:highlight w:val="none"/>
        </w:rPr>
        <w:t>式中</w:t>
      </w:r>
      <w:r>
        <w:rPr>
          <w:rFonts w:hint="default" w:ascii="Times New Roman" w:hAnsi="Times New Roman" w:cs="Times New Roman"/>
          <w:sz w:val="24"/>
          <w:highlight w:val="none"/>
          <w:lang w:eastAsia="zh-CN"/>
        </w:rPr>
        <w:t>：</w:t>
      </w:r>
    </w:p>
    <w:p>
      <w:pPr>
        <w:spacing w:line="360" w:lineRule="auto"/>
        <w:ind w:firstLine="480" w:firstLineChars="200"/>
        <w:rPr>
          <w:rFonts w:hint="default" w:ascii="Times New Roman" w:hAnsi="Times New Roman" w:cs="Times New Roman"/>
          <w:sz w:val="24"/>
          <w:highlight w:val="none"/>
          <w:lang w:val="en-US" w:eastAsia="zh-CN"/>
        </w:rPr>
      </w:pPr>
      <m:oMath>
        <m:sSub>
          <w:bookmarkStart w:id="78" w:name="OLE_LINK20"/>
          <m:sSubPr>
            <m:ctrlPr>
              <w:rPr>
                <w:rFonts w:hint="default" w:ascii="DejaVu Math TeX Gyre" w:hAnsi="DejaVu Math TeX Gyre" w:cs="Times New Roman"/>
                <w:i/>
                <w:sz w:val="24"/>
                <w:highlight w:val="none"/>
              </w:rPr>
            </m:ctrlPr>
          </m:sSubPr>
          <m:e>
            <m:r>
              <m:rPr/>
              <w:rPr>
                <w:rFonts w:hint="default" w:ascii="DejaVu Math TeX Gyre" w:hAnsi="DejaVu Math TeX Gyre" w:cs="Times New Roman"/>
                <w:sz w:val="24"/>
                <w:highlight w:val="none"/>
              </w:rPr>
              <m:t>Z</m:t>
            </m:r>
            <m:ctrlPr>
              <w:rPr>
                <w:rFonts w:hint="default" w:ascii="DejaVu Math TeX Gyre" w:hAnsi="DejaVu Math TeX Gyre" w:cs="Times New Roman"/>
                <w:i/>
                <w:sz w:val="24"/>
                <w:highlight w:val="none"/>
              </w:rPr>
            </m:ctrlPr>
          </m:e>
          <m:sub>
            <m:r>
              <m:rPr>
                <m:sty m:val="p"/>
              </m:rPr>
              <w:rPr>
                <w:rFonts w:hint="default" w:ascii="DejaVu Math TeX Gyre" w:hAnsi="DejaVu Math TeX Gyre" w:cs="Times New Roman"/>
                <w:sz w:val="24"/>
                <w:highlight w:val="none"/>
                <w:vertAlign w:val="subscript"/>
              </w:rPr>
              <m:t>bCV</m:t>
            </m:r>
            <m:ctrlPr>
              <w:rPr>
                <w:rFonts w:hint="default" w:ascii="DejaVu Math TeX Gyre" w:hAnsi="DejaVu Math TeX Gyre" w:cs="Times New Roman"/>
                <w:i/>
                <w:sz w:val="24"/>
                <w:highlight w:val="none"/>
              </w:rPr>
            </m:ctrlPr>
          </m:sub>
        </m:sSub>
      </m:oMath>
      <w:r>
        <w:rPr>
          <w:rFonts w:hint="default" w:ascii="Times New Roman" w:hAnsi="Times New Roman" w:cs="Times New Roman"/>
          <w:i w:val="0"/>
          <w:sz w:val="24"/>
          <w:highlight w:val="none"/>
          <w:lang w:eastAsia="zh-CN"/>
        </w:rPr>
        <w:t>——</w:t>
      </w:r>
      <w:bookmarkEnd w:id="77"/>
      <w:r>
        <w:rPr>
          <w:rFonts w:hint="default" w:ascii="Times New Roman" w:hAnsi="Times New Roman" w:cs="Times New Roman"/>
          <w:i w:val="0"/>
          <w:sz w:val="24"/>
          <w:highlight w:val="none"/>
          <w:lang w:val="en-US" w:eastAsia="zh-CN"/>
        </w:rPr>
        <w:t>基准</w:t>
      </w:r>
      <w:r>
        <w:rPr>
          <w:rFonts w:hint="default" w:ascii="Times New Roman" w:hAnsi="Times New Roman" w:cs="Times New Roman"/>
          <w:sz w:val="24"/>
          <w:highlight w:val="none"/>
          <w:lang w:val="en-US" w:eastAsia="zh-CN"/>
        </w:rPr>
        <w:t>条件下的压缩因子的约定真值</w:t>
      </w:r>
      <w:bookmarkStart w:id="79" w:name="OLE_LINK15"/>
      <w:r>
        <w:rPr>
          <w:rFonts w:hint="default" w:ascii="Times New Roman" w:hAnsi="Times New Roman" w:cs="Times New Roman"/>
          <w:sz w:val="24"/>
          <w:highlight w:val="none"/>
          <w:lang w:val="en-US" w:eastAsia="zh-CN"/>
        </w:rPr>
        <w:t>，无量纲；</w:t>
      </w:r>
      <w:bookmarkEnd w:id="78"/>
      <w:bookmarkEnd w:id="79"/>
    </w:p>
    <w:p>
      <w:pPr>
        <w:spacing w:line="360" w:lineRule="auto"/>
        <w:ind w:firstLine="480" w:firstLineChars="200"/>
        <w:rPr>
          <w:rFonts w:hint="default" w:ascii="Times New Roman" w:hAnsi="Times New Roman" w:cs="Times New Roman"/>
          <w:sz w:val="24"/>
          <w:highlight w:val="none"/>
          <w:lang w:val="en-US" w:eastAsia="zh-CN"/>
        </w:rPr>
      </w:pPr>
      <w:bookmarkStart w:id="80" w:name="OLE_LINK19"/>
      <m:oMath>
        <m:sSub>
          <m:sSubPr>
            <m:ctrlPr>
              <w:rPr>
                <w:rFonts w:hint="default" w:ascii="DejaVu Math TeX Gyre" w:hAnsi="DejaVu Math TeX Gyre" w:cs="Times New Roman"/>
                <w:i/>
                <w:sz w:val="24"/>
                <w:highlight w:val="none"/>
              </w:rPr>
            </m:ctrlPr>
          </m:sSubPr>
          <m:e>
            <m:r>
              <m:rPr/>
              <w:rPr>
                <w:rFonts w:hint="default" w:ascii="DejaVu Math TeX Gyre" w:hAnsi="DejaVu Math TeX Gyre" w:cs="Times New Roman"/>
                <w:sz w:val="24"/>
                <w:highlight w:val="none"/>
              </w:rPr>
              <m:t>Z</m:t>
            </m:r>
            <m:ctrlPr>
              <w:rPr>
                <w:rFonts w:hint="default" w:ascii="DejaVu Math TeX Gyre" w:hAnsi="DejaVu Math TeX Gyre" w:cs="Times New Roman"/>
                <w:i/>
                <w:sz w:val="24"/>
                <w:highlight w:val="none"/>
              </w:rPr>
            </m:ctrlPr>
          </m:e>
          <m:sub>
            <m:r>
              <m:rPr>
                <m:sty m:val="p"/>
              </m:rPr>
              <w:rPr>
                <w:rFonts w:hint="default" w:ascii="DejaVu Math TeX Gyre" w:hAnsi="DejaVu Math TeX Gyre" w:cs="Times New Roman"/>
                <w:sz w:val="24"/>
                <w:highlight w:val="none"/>
                <w:vertAlign w:val="subscript"/>
              </w:rPr>
              <m:t>CVf</m:t>
            </m:r>
            <w:bookmarkEnd w:id="80"/>
            <m:ctrlPr>
              <w:rPr>
                <w:rFonts w:hint="default" w:ascii="DejaVu Math TeX Gyre" w:hAnsi="DejaVu Math TeX Gyre" w:cs="Times New Roman"/>
                <w:i/>
                <w:sz w:val="24"/>
                <w:highlight w:val="none"/>
              </w:rPr>
            </m:ctrlPr>
          </m:sub>
        </m:sSub>
      </m:oMath>
      <w:r>
        <w:rPr>
          <w:rFonts w:hint="default" w:ascii="Times New Roman" w:hAnsi="Times New Roman" w:cs="Times New Roman"/>
          <w:sz w:val="24"/>
          <w:highlight w:val="none"/>
          <w:lang w:val="en-US" w:eastAsia="zh-CN"/>
        </w:rPr>
        <w:t>——修正仪测得的温度</w:t>
      </w:r>
      <w:r>
        <w:rPr>
          <w:rFonts w:hint="default" w:ascii="Times New Roman" w:hAnsi="Times New Roman" w:cs="Times New Roman"/>
          <w:sz w:val="24"/>
          <w:highlight w:val="none"/>
        </w:rPr>
        <w:t>值</w:t>
      </w:r>
      <w:r>
        <w:rPr>
          <w:rFonts w:hint="default" w:ascii="Times New Roman" w:hAnsi="Times New Roman" w:cs="Times New Roman"/>
          <w:sz w:val="24"/>
          <w:highlight w:val="none"/>
          <w:lang w:val="en-US" w:eastAsia="zh-CN"/>
        </w:rPr>
        <w:t>和压力值输入</w:t>
      </w:r>
      <w:r>
        <w:rPr>
          <w:rFonts w:hint="default" w:ascii="Times New Roman" w:hAnsi="Times New Roman" w:cs="Times New Roman"/>
          <w:sz w:val="24"/>
          <w:highlight w:val="none"/>
          <w:lang w:val="en-US" w:eastAsia="zh-CN"/>
        </w:rPr>
        <w:t>校准装置</w:t>
      </w:r>
      <w:r>
        <w:rPr>
          <w:rFonts w:hint="default" w:ascii="Times New Roman" w:hAnsi="Times New Roman" w:cs="Times New Roman"/>
          <w:sz w:val="24"/>
          <w:highlight w:val="none"/>
          <w:lang w:val="en-US" w:eastAsia="zh-CN"/>
        </w:rPr>
        <w:t>计算出的压缩因子的约定真值，无量纲。</w:t>
      </w:r>
    </w:p>
    <w:bookmarkEnd w:id="74"/>
    <w:p>
      <w:pPr>
        <w:spacing w:line="360" w:lineRule="auto"/>
        <w:ind w:firstLine="480"/>
        <w:rPr>
          <w:rFonts w:hint="default" w:ascii="Times New Roman" w:hAnsi="Times New Roman" w:cs="Times New Roman"/>
          <w:sz w:val="24"/>
          <w:highlight w:val="none"/>
        </w:rPr>
      </w:pPr>
      <w:r>
        <w:rPr>
          <w:rFonts w:hint="default" w:ascii="Times New Roman" w:hAnsi="Times New Roman" w:cs="Times New Roman"/>
          <w:sz w:val="24"/>
          <w:highlight w:val="none"/>
          <w:lang w:val="en-US" w:eastAsia="zh-CN"/>
        </w:rPr>
        <w:t>当主示值误差选择体积转换误差时，</w:t>
      </w:r>
      <w:r>
        <w:rPr>
          <w:rFonts w:hint="default" w:ascii="Times New Roman" w:hAnsi="Times New Roman" w:cs="Times New Roman"/>
          <w:sz w:val="24"/>
          <w:highlight w:val="none"/>
        </w:rPr>
        <w:t>修正仪的积算误差按式（</w:t>
      </w:r>
      <w:r>
        <w:rPr>
          <w:rFonts w:hint="default" w:ascii="Times New Roman" w:hAnsi="Times New Roman" w:cs="Times New Roman"/>
          <w:sz w:val="24"/>
          <w:highlight w:val="none"/>
          <w:lang w:val="en-US" w:eastAsia="zh-CN"/>
        </w:rPr>
        <w:t>7</w:t>
      </w:r>
      <w:r>
        <w:rPr>
          <w:rFonts w:hint="default" w:ascii="Times New Roman" w:hAnsi="Times New Roman" w:cs="Times New Roman"/>
          <w:sz w:val="24"/>
          <w:highlight w:val="none"/>
        </w:rPr>
        <w:t>）计算，将修正仪测得的温度和压力值作为</w:t>
      </w:r>
      <w:r>
        <w:rPr>
          <w:rFonts w:hint="default" w:ascii="Times New Roman" w:hAnsi="Times New Roman" w:cs="Times New Roman"/>
          <w:sz w:val="24"/>
          <w:highlight w:val="none"/>
          <w:lang w:eastAsia="zh-CN"/>
        </w:rPr>
        <w:t>校准装置</w:t>
      </w:r>
      <w:r>
        <w:rPr>
          <w:rFonts w:hint="default" w:ascii="Times New Roman" w:hAnsi="Times New Roman" w:cs="Times New Roman"/>
          <w:sz w:val="24"/>
          <w:highlight w:val="none"/>
        </w:rPr>
        <w:t>的输入，由此计算得到的</w:t>
      </w:r>
      <w:r>
        <w:rPr>
          <w:rFonts w:hint="default" w:ascii="Times New Roman" w:hAnsi="Times New Roman" w:cs="Times New Roman"/>
          <w:sz w:val="24"/>
          <w:highlight w:val="none"/>
          <w:lang w:val="en-US" w:eastAsia="zh-CN"/>
        </w:rPr>
        <w:t>体积的约定真值</w:t>
      </w:r>
      <m:oMath>
        <m:sSub>
          <m:sSubPr>
            <m:ctrlPr>
              <w:rPr>
                <w:rFonts w:hint="default" w:ascii="DejaVu Math TeX Gyre" w:hAnsi="DejaVu Math TeX Gyre" w:cs="Times New Roman"/>
                <w:i/>
                <w:sz w:val="24"/>
                <w:highlight w:val="none"/>
              </w:rPr>
            </m:ctrlPr>
          </m:sSubPr>
          <m:e>
            <m:r>
              <m:rPr/>
              <w:rPr>
                <w:rFonts w:hint="default" w:ascii="DejaVu Math TeX Gyre" w:hAnsi="DejaVu Math TeX Gyre" w:cs="Times New Roman"/>
                <w:sz w:val="24"/>
                <w:highlight w:val="none"/>
                <w:lang w:val="en-US" w:eastAsia="zh-CN"/>
              </w:rPr>
              <m:t>V</m:t>
            </m:r>
            <m:ctrlPr>
              <w:rPr>
                <w:rFonts w:hint="default" w:ascii="DejaVu Math TeX Gyre" w:hAnsi="DejaVu Math TeX Gyre" w:cs="Times New Roman"/>
                <w:i/>
                <w:sz w:val="24"/>
                <w:highlight w:val="none"/>
              </w:rPr>
            </m:ctrlPr>
          </m:e>
          <m:sub>
            <m:r>
              <m:rPr>
                <m:sty m:val="p"/>
              </m:rPr>
              <w:rPr>
                <w:rFonts w:hint="default" w:ascii="DejaVu Math TeX Gyre" w:hAnsi="DejaVu Math TeX Gyre" w:cs="Times New Roman"/>
                <w:sz w:val="24"/>
                <w:highlight w:val="none"/>
                <w:vertAlign w:val="subscript"/>
              </w:rPr>
              <m:t>CVf</m:t>
            </m:r>
            <m:ctrlPr>
              <w:rPr>
                <w:rFonts w:hint="default" w:ascii="DejaVu Math TeX Gyre" w:hAnsi="DejaVu Math TeX Gyre" w:cs="Times New Roman"/>
                <w:i/>
                <w:sz w:val="24"/>
                <w:highlight w:val="none"/>
              </w:rPr>
            </m:ctrlPr>
          </m:sub>
        </m:sSub>
      </m:oMath>
      <w:r>
        <w:rPr>
          <w:rFonts w:hint="default" w:ascii="Times New Roman" w:hAnsi="Times New Roman" w:cs="Times New Roman"/>
          <w:sz w:val="24"/>
          <w:highlight w:val="none"/>
        </w:rPr>
        <w:t>作为标准值。</w:t>
      </w:r>
      <w:r>
        <w:rPr>
          <w:rFonts w:hint="default" w:ascii="Times New Roman" w:hAnsi="Times New Roman" w:cs="Times New Roman"/>
          <w:sz w:val="24"/>
          <w:highlight w:val="none"/>
          <w:lang w:val="en-US" w:eastAsia="zh-CN"/>
        </w:rPr>
        <w:t>取3次平均值作为每一校准点的积算误差，</w:t>
      </w:r>
      <w:r>
        <w:rPr>
          <w:rFonts w:hint="default" w:ascii="Times New Roman" w:hAnsi="Times New Roman" w:cs="Times New Roman"/>
          <w:sz w:val="24"/>
          <w:highlight w:val="none"/>
        </w:rPr>
        <w:t>取不同校准点处绝对值最大的误差作为修正仪的积算误差。</w:t>
      </w:r>
    </w:p>
    <w:p>
      <w:pPr>
        <w:spacing w:line="360" w:lineRule="auto"/>
        <w:jc w:val="center"/>
        <w:rPr>
          <w:rFonts w:hint="default" w:ascii="Times New Roman" w:hAnsi="Times New Roman" w:cs="Times New Roman"/>
          <w:sz w:val="24"/>
          <w:highlight w:val="none"/>
        </w:rPr>
      </w:pPr>
      <w:r>
        <w:rPr>
          <w:rFonts w:hint="default" w:ascii="Times New Roman" w:hAnsi="Times New Roman" w:cs="Times New Roman"/>
          <w:i w:val="0"/>
          <w:sz w:val="24"/>
          <w:highlight w:val="none"/>
          <w:lang w:val="en-US" w:eastAsia="zh-CN"/>
        </w:rPr>
        <w:t xml:space="preserve">         </w:t>
      </w:r>
      <m:oMath>
        <m:sSub>
          <m:sSubPr>
            <m:ctrlPr>
              <w:rPr>
                <w:rFonts w:hint="default" w:ascii="DejaVu Math TeX Gyre" w:hAnsi="DejaVu Math TeX Gyre" w:cs="Times New Roman"/>
                <w:i/>
                <w:sz w:val="24"/>
                <w:highlight w:val="none"/>
              </w:rPr>
            </m:ctrlPr>
          </m:sSubPr>
          <m:e>
            <m:r>
              <m:rPr/>
              <w:rPr>
                <w:rFonts w:hint="default" w:ascii="DejaVu Math TeX Gyre" w:hAnsi="DejaVu Math TeX Gyre" w:cs="Times New Roman"/>
                <w:sz w:val="24"/>
                <w:highlight w:val="none"/>
              </w:rPr>
              <m:t>e</m:t>
            </m:r>
            <m:ctrlPr>
              <w:rPr>
                <w:rFonts w:hint="default" w:ascii="DejaVu Math TeX Gyre" w:hAnsi="DejaVu Math TeX Gyre" w:cs="Times New Roman"/>
                <w:i/>
                <w:sz w:val="24"/>
                <w:highlight w:val="none"/>
              </w:rPr>
            </m:ctrlPr>
          </m:e>
          <m:sub>
            <m:r>
              <m:rPr>
                <m:sty m:val="p"/>
              </m:rPr>
              <w:rPr>
                <w:rFonts w:hint="default" w:ascii="DejaVu Math TeX Gyre" w:hAnsi="DejaVu Math TeX Gyre" w:cs="Times New Roman"/>
                <w:sz w:val="24"/>
                <w:highlight w:val="none"/>
                <w:vertAlign w:val="subscript"/>
              </w:rPr>
              <m:t>f</m:t>
            </m:r>
            <m:ctrlPr>
              <w:rPr>
                <w:rFonts w:hint="default" w:ascii="DejaVu Math TeX Gyre" w:hAnsi="DejaVu Math TeX Gyre" w:cs="Times New Roman"/>
                <w:i/>
                <w:sz w:val="24"/>
                <w:highlight w:val="none"/>
              </w:rPr>
            </m:ctrlPr>
          </m:sub>
        </m:sSub>
        <m:r>
          <m:rPr>
            <m:sty m:val="p"/>
          </m:rPr>
          <w:rPr>
            <w:rFonts w:hint="default" w:ascii="DejaVu Math TeX Gyre" w:hAnsi="DejaVu Math TeX Gyre" w:cs="Times New Roman"/>
            <w:sz w:val="24"/>
            <w:highlight w:val="none"/>
          </w:rPr>
          <m:t>=</m:t>
        </m:r>
        <m:f>
          <m:fPr>
            <m:ctrlPr>
              <w:rPr>
                <w:rFonts w:hint="default" w:ascii="DejaVu Math TeX Gyre" w:hAnsi="DejaVu Math TeX Gyre" w:cs="Times New Roman"/>
                <w:sz w:val="24"/>
                <w:highlight w:val="none"/>
              </w:rPr>
            </m:ctrlPr>
          </m:fPr>
          <m:num>
            <m:sSub>
              <m:sSubPr>
                <m:ctrlPr>
                  <w:rPr>
                    <w:rFonts w:hint="default" w:ascii="DejaVu Math TeX Gyre" w:hAnsi="DejaVu Math TeX Gyre" w:cs="Times New Roman"/>
                    <w:i/>
                    <w:sz w:val="24"/>
                    <w:highlight w:val="none"/>
                  </w:rPr>
                </m:ctrlPr>
              </m:sSubPr>
              <m:e>
                <m:r>
                  <m:rPr/>
                  <w:rPr>
                    <w:rFonts w:hint="default" w:ascii="DejaVu Math TeX Gyre" w:hAnsi="DejaVu Math TeX Gyre" w:cs="Times New Roman"/>
                    <w:sz w:val="24"/>
                    <w:highlight w:val="none"/>
                  </w:rPr>
                  <m:t>V</m:t>
                </m:r>
                <m:ctrlPr>
                  <w:rPr>
                    <w:rFonts w:hint="default" w:ascii="DejaVu Math TeX Gyre" w:hAnsi="DejaVu Math TeX Gyre" w:cs="Times New Roman"/>
                    <w:i/>
                    <w:sz w:val="24"/>
                    <w:highlight w:val="none"/>
                  </w:rPr>
                </m:ctrlPr>
              </m:e>
              <m:sub>
                <m:r>
                  <m:rPr>
                    <m:sty m:val="p"/>
                  </m:rPr>
                  <w:rPr>
                    <w:rFonts w:hint="default" w:ascii="DejaVu Math TeX Gyre" w:hAnsi="DejaVu Math TeX Gyre" w:cs="Times New Roman"/>
                    <w:sz w:val="24"/>
                    <w:highlight w:val="none"/>
                    <w:vertAlign w:val="subscript"/>
                  </w:rPr>
                  <m:t>b</m:t>
                </m:r>
                <m:ctrlPr>
                  <w:rPr>
                    <w:rFonts w:hint="default" w:ascii="DejaVu Math TeX Gyre" w:hAnsi="DejaVu Math TeX Gyre" w:cs="Times New Roman"/>
                    <w:i/>
                    <w:sz w:val="24"/>
                    <w:highlight w:val="none"/>
                  </w:rPr>
                </m:ctrlPr>
              </m:sub>
            </m:sSub>
            <m:r>
              <m:rPr/>
              <w:rPr>
                <w:rFonts w:hint="default" w:ascii="DejaVu Math TeX Gyre" w:hAnsi="DejaVu Math TeX Gyre" w:cs="Times New Roman"/>
                <w:sz w:val="24"/>
                <w:highlight w:val="none"/>
              </w:rPr>
              <m:t>−</m:t>
            </m:r>
            <m:sSub>
              <m:sSubPr>
                <m:ctrlPr>
                  <w:rPr>
                    <w:rFonts w:hint="default" w:ascii="DejaVu Math TeX Gyre" w:hAnsi="DejaVu Math TeX Gyre" w:cs="Times New Roman"/>
                    <w:i/>
                    <w:sz w:val="24"/>
                    <w:highlight w:val="none"/>
                  </w:rPr>
                </m:ctrlPr>
              </m:sSubPr>
              <m:e>
                <m:r>
                  <m:rPr/>
                  <w:rPr>
                    <w:rFonts w:hint="default" w:ascii="DejaVu Math TeX Gyre" w:hAnsi="DejaVu Math TeX Gyre" w:cs="Times New Roman"/>
                    <w:sz w:val="24"/>
                    <w:highlight w:val="none"/>
                  </w:rPr>
                  <m:t>V</m:t>
                </m:r>
                <m:ctrlPr>
                  <w:rPr>
                    <w:rFonts w:hint="default" w:ascii="DejaVu Math TeX Gyre" w:hAnsi="DejaVu Math TeX Gyre" w:cs="Times New Roman"/>
                    <w:i/>
                    <w:sz w:val="24"/>
                    <w:highlight w:val="none"/>
                  </w:rPr>
                </m:ctrlPr>
              </m:e>
              <m:sub>
                <m:r>
                  <m:rPr>
                    <m:sty m:val="p"/>
                  </m:rPr>
                  <w:rPr>
                    <w:rFonts w:hint="default" w:ascii="DejaVu Math TeX Gyre" w:hAnsi="DejaVu Math TeX Gyre" w:cs="Times New Roman"/>
                    <w:sz w:val="24"/>
                    <w:highlight w:val="none"/>
                    <w:vertAlign w:val="subscript"/>
                  </w:rPr>
                  <m:t>CV</m:t>
                </m:r>
                <m:r>
                  <m:rPr>
                    <m:sty m:val="p"/>
                  </m:rPr>
                  <w:rPr>
                    <w:rFonts w:hint="default" w:ascii="DejaVu Math TeX Gyre" w:hAnsi="DejaVu Math TeX Gyre" w:cs="Times New Roman"/>
                    <w:sz w:val="24"/>
                    <w:highlight w:val="none"/>
                    <w:vertAlign w:val="subscript"/>
                    <w:lang w:val="en-US" w:eastAsia="zh-CN"/>
                  </w:rPr>
                  <m:t>f</m:t>
                </m:r>
                <m:ctrlPr>
                  <w:rPr>
                    <w:rFonts w:hint="default" w:ascii="DejaVu Math TeX Gyre" w:hAnsi="DejaVu Math TeX Gyre" w:cs="Times New Roman"/>
                    <w:i/>
                    <w:sz w:val="24"/>
                    <w:highlight w:val="none"/>
                  </w:rPr>
                </m:ctrlPr>
              </m:sub>
            </m:sSub>
            <m:ctrlPr>
              <w:rPr>
                <w:rFonts w:hint="default" w:ascii="DejaVu Math TeX Gyre" w:hAnsi="DejaVu Math TeX Gyre" w:cs="Times New Roman"/>
                <w:sz w:val="24"/>
                <w:highlight w:val="none"/>
              </w:rPr>
            </m:ctrlPr>
          </m:num>
          <m:den>
            <m:sSub>
              <m:sSubPr>
                <m:ctrlPr>
                  <w:rPr>
                    <w:rFonts w:hint="default" w:ascii="DejaVu Math TeX Gyre" w:hAnsi="DejaVu Math TeX Gyre" w:cs="Times New Roman"/>
                    <w:i/>
                    <w:sz w:val="24"/>
                    <w:highlight w:val="none"/>
                  </w:rPr>
                </m:ctrlPr>
              </m:sSubPr>
              <m:e>
                <m:r>
                  <m:rPr/>
                  <w:rPr>
                    <w:rFonts w:hint="default" w:ascii="DejaVu Math TeX Gyre" w:hAnsi="DejaVu Math TeX Gyre" w:cs="Times New Roman"/>
                    <w:sz w:val="24"/>
                    <w:highlight w:val="none"/>
                  </w:rPr>
                  <m:t>V</m:t>
                </m:r>
                <m:ctrlPr>
                  <w:rPr>
                    <w:rFonts w:hint="default" w:ascii="DejaVu Math TeX Gyre" w:hAnsi="DejaVu Math TeX Gyre" w:cs="Times New Roman"/>
                    <w:i/>
                    <w:sz w:val="24"/>
                    <w:highlight w:val="none"/>
                  </w:rPr>
                </m:ctrlPr>
              </m:e>
              <m:sub>
                <m:r>
                  <m:rPr>
                    <m:sty m:val="p"/>
                  </m:rPr>
                  <w:rPr>
                    <w:rFonts w:hint="default" w:ascii="DejaVu Math TeX Gyre" w:hAnsi="DejaVu Math TeX Gyre" w:cs="Times New Roman"/>
                    <w:sz w:val="24"/>
                    <w:highlight w:val="none"/>
                    <w:vertAlign w:val="subscript"/>
                  </w:rPr>
                  <m:t>CV</m:t>
                </m:r>
                <m:r>
                  <m:rPr>
                    <m:sty m:val="p"/>
                  </m:rPr>
                  <w:rPr>
                    <w:rFonts w:hint="default" w:ascii="DejaVu Math TeX Gyre" w:hAnsi="DejaVu Math TeX Gyre" w:cs="Times New Roman"/>
                    <w:sz w:val="24"/>
                    <w:highlight w:val="none"/>
                    <w:vertAlign w:val="subscript"/>
                    <w:lang w:val="en-US" w:eastAsia="zh-CN"/>
                  </w:rPr>
                  <m:t>f</m:t>
                </m:r>
                <m:ctrlPr>
                  <w:rPr>
                    <w:rFonts w:hint="default" w:ascii="DejaVu Math TeX Gyre" w:hAnsi="DejaVu Math TeX Gyre" w:cs="Times New Roman"/>
                    <w:i/>
                    <w:sz w:val="24"/>
                    <w:highlight w:val="none"/>
                  </w:rPr>
                </m:ctrlPr>
              </m:sub>
            </m:sSub>
            <m:ctrlPr>
              <w:rPr>
                <w:rFonts w:hint="default" w:ascii="DejaVu Math TeX Gyre" w:hAnsi="DejaVu Math TeX Gyre" w:cs="Times New Roman"/>
                <w:sz w:val="24"/>
                <w:highlight w:val="none"/>
              </w:rPr>
            </m:ctrlPr>
          </m:den>
        </m:f>
        <m:r>
          <m:rPr>
            <m:sty m:val="p"/>
          </m:rPr>
          <w:rPr>
            <w:rFonts w:hint="default" w:ascii="DejaVu Math TeX Gyre" w:hAnsi="DejaVu Math TeX Gyre" w:cs="Times New Roman"/>
            <w:sz w:val="24"/>
            <w:highlight w:val="none"/>
          </w:rPr>
          <m:t>×100%</m:t>
        </m:r>
      </m:oMath>
      <w:r>
        <w:rPr>
          <w:rFonts w:hint="default" w:ascii="Times New Roman" w:hAnsi="Times New Roman" w:cs="Times New Roman"/>
          <w:sz w:val="24"/>
          <w:highlight w:val="none"/>
        </w:rPr>
        <w:t xml:space="preserve">                     （</w:t>
      </w:r>
      <w:r>
        <w:rPr>
          <w:rFonts w:hint="default" w:ascii="Times New Roman" w:hAnsi="Times New Roman" w:cs="Times New Roman"/>
          <w:sz w:val="24"/>
          <w:highlight w:val="none"/>
          <w:lang w:val="en-US" w:eastAsia="zh-CN"/>
        </w:rPr>
        <w:t>7</w:t>
      </w:r>
      <w:r>
        <w:rPr>
          <w:rFonts w:hint="default" w:ascii="Times New Roman" w:hAnsi="Times New Roman" w:cs="Times New Roman"/>
          <w:sz w:val="24"/>
          <w:highlight w:val="none"/>
        </w:rPr>
        <w:t>）</w:t>
      </w:r>
    </w:p>
    <w:p>
      <w:pPr>
        <w:spacing w:line="360" w:lineRule="auto"/>
        <w:rPr>
          <w:rFonts w:hint="default" w:ascii="Times New Roman" w:hAnsi="Times New Roman" w:cs="Times New Roman"/>
          <w:sz w:val="24"/>
          <w:highlight w:val="none"/>
          <w:lang w:eastAsia="zh-CN"/>
        </w:rPr>
      </w:pPr>
      <w:r>
        <w:rPr>
          <w:rFonts w:hint="default" w:ascii="Times New Roman" w:hAnsi="Times New Roman" w:cs="Times New Roman"/>
          <w:sz w:val="24"/>
          <w:highlight w:val="none"/>
        </w:rPr>
        <w:t>式中</w:t>
      </w:r>
      <w:r>
        <w:rPr>
          <w:rFonts w:hint="default" w:ascii="Times New Roman" w:hAnsi="Times New Roman" w:cs="Times New Roman"/>
          <w:sz w:val="24"/>
          <w:highlight w:val="none"/>
          <w:lang w:eastAsia="zh-CN"/>
        </w:rPr>
        <w:t>：</w:t>
      </w:r>
    </w:p>
    <w:p>
      <w:pPr>
        <w:spacing w:line="360" w:lineRule="auto"/>
        <w:ind w:firstLine="480" w:firstLineChars="200"/>
        <w:rPr>
          <w:rFonts w:hint="default" w:ascii="Times New Roman" w:hAnsi="Times New Roman" w:eastAsia="宋体" w:cs="Times New Roman"/>
          <w:sz w:val="24"/>
          <w:highlight w:val="none"/>
          <w:lang w:eastAsia="zh-CN"/>
        </w:rPr>
      </w:pPr>
      <m:oMath>
        <m:sSub>
          <m:sSubPr>
            <m:ctrlPr>
              <w:rPr>
                <w:rFonts w:hint="default" w:ascii="DejaVu Math TeX Gyre" w:hAnsi="DejaVu Math TeX Gyre" w:cs="Times New Roman"/>
                <w:i/>
                <w:sz w:val="24"/>
                <w:highlight w:val="none"/>
              </w:rPr>
            </m:ctrlPr>
          </m:sSubPr>
          <m:e>
            <m:r>
              <m:rPr/>
              <w:rPr>
                <w:rFonts w:hint="default" w:ascii="DejaVu Math TeX Gyre" w:hAnsi="DejaVu Math TeX Gyre" w:cs="Times New Roman"/>
                <w:sz w:val="24"/>
                <w:highlight w:val="none"/>
                <w:lang w:val="en-US" w:eastAsia="zh-CN"/>
              </w:rPr>
              <m:t>V</m:t>
            </m:r>
            <m:ctrlPr>
              <w:rPr>
                <w:rFonts w:hint="default" w:ascii="DejaVu Math TeX Gyre" w:hAnsi="DejaVu Math TeX Gyre" w:cs="Times New Roman"/>
                <w:i/>
                <w:sz w:val="24"/>
                <w:highlight w:val="none"/>
              </w:rPr>
            </m:ctrlPr>
          </m:e>
          <m:sub>
            <m:r>
              <m:rPr>
                <m:sty m:val="p"/>
              </m:rPr>
              <w:rPr>
                <w:rFonts w:hint="default" w:ascii="DejaVu Math TeX Gyre" w:hAnsi="DejaVu Math TeX Gyre" w:cs="Times New Roman"/>
                <w:sz w:val="24"/>
                <w:highlight w:val="none"/>
                <w:vertAlign w:val="subscript"/>
              </w:rPr>
              <m:t>CVf</m:t>
            </m:r>
            <m:ctrlPr>
              <w:rPr>
                <w:rFonts w:hint="default" w:ascii="DejaVu Math TeX Gyre" w:hAnsi="DejaVu Math TeX Gyre" w:cs="Times New Roman"/>
                <w:i/>
                <w:sz w:val="24"/>
                <w:highlight w:val="none"/>
              </w:rPr>
            </m:ctrlPr>
          </m:sub>
        </m:sSub>
      </m:oMath>
      <w:r>
        <w:rPr>
          <w:rFonts w:hint="default" w:ascii="Times New Roman" w:hAnsi="Times New Roman" w:cs="Times New Roman"/>
          <w:sz w:val="24"/>
          <w:highlight w:val="none"/>
          <w:lang w:eastAsia="zh-CN"/>
        </w:rPr>
        <w:t>——</w:t>
      </w:r>
      <w:r>
        <w:rPr>
          <w:rFonts w:hint="default" w:ascii="Times New Roman" w:hAnsi="Times New Roman" w:cs="Times New Roman"/>
          <w:sz w:val="24"/>
          <w:highlight w:val="none"/>
        </w:rPr>
        <w:t>修正仪测得的</w:t>
      </w:r>
      <w:r>
        <w:rPr>
          <w:rFonts w:hint="default" w:ascii="Times New Roman" w:hAnsi="Times New Roman" w:cs="Times New Roman"/>
          <w:sz w:val="24"/>
          <w:highlight w:val="none"/>
          <w:lang w:val="en-US" w:eastAsia="zh-CN"/>
        </w:rPr>
        <w:t>脉冲数、</w:t>
      </w:r>
      <w:r>
        <w:rPr>
          <w:rFonts w:hint="default" w:ascii="Times New Roman" w:hAnsi="Times New Roman" w:cs="Times New Roman"/>
          <w:sz w:val="24"/>
          <w:highlight w:val="none"/>
        </w:rPr>
        <w:t>温</w:t>
      </w:r>
      <w:r>
        <w:rPr>
          <w:rFonts w:hint="default" w:ascii="Times New Roman" w:hAnsi="Times New Roman" w:cs="Times New Roman"/>
          <w:sz w:val="24"/>
          <w:highlight w:val="none"/>
        </w:rPr>
        <w:t>度值和压力</w:t>
      </w:r>
      <w:bookmarkStart w:id="81" w:name="OLE_LINK53"/>
      <w:r>
        <w:rPr>
          <w:rFonts w:hint="default" w:ascii="Times New Roman" w:hAnsi="Times New Roman" w:cs="Times New Roman"/>
          <w:sz w:val="24"/>
          <w:highlight w:val="none"/>
        </w:rPr>
        <w:t>值</w:t>
      </w:r>
      <w:bookmarkEnd w:id="81"/>
      <w:r>
        <w:rPr>
          <w:rFonts w:hint="default" w:ascii="Times New Roman" w:hAnsi="Times New Roman" w:cs="Times New Roman"/>
          <w:sz w:val="24"/>
          <w:highlight w:val="none"/>
        </w:rPr>
        <w:t>输入</w:t>
      </w:r>
      <w:r>
        <w:rPr>
          <w:rFonts w:hint="default" w:ascii="Times New Roman" w:hAnsi="Times New Roman" w:cs="Times New Roman"/>
          <w:sz w:val="24"/>
          <w:highlight w:val="none"/>
          <w:lang w:eastAsia="zh-CN"/>
        </w:rPr>
        <w:t>校准装置</w:t>
      </w:r>
      <w:r>
        <w:rPr>
          <w:rFonts w:hint="default" w:ascii="Times New Roman" w:hAnsi="Times New Roman" w:cs="Times New Roman"/>
          <w:sz w:val="24"/>
          <w:highlight w:val="none"/>
        </w:rPr>
        <w:t>计算出的</w:t>
      </w:r>
      <w:r>
        <w:rPr>
          <w:rFonts w:hint="default" w:ascii="Times New Roman" w:hAnsi="Times New Roman" w:cs="Times New Roman"/>
          <w:sz w:val="24"/>
          <w:highlight w:val="none"/>
          <w:lang w:val="en-US" w:eastAsia="zh-CN"/>
        </w:rPr>
        <w:t>体积的</w:t>
      </w:r>
      <w:r>
        <w:rPr>
          <w:rFonts w:hint="default" w:ascii="Times New Roman" w:hAnsi="Times New Roman" w:cs="Times New Roman"/>
          <w:sz w:val="24"/>
          <w:highlight w:val="none"/>
        </w:rPr>
        <w:t>约定真值</w:t>
      </w:r>
      <w:r>
        <w:rPr>
          <w:rFonts w:hint="default" w:ascii="Times New Roman" w:hAnsi="Times New Roman" w:cs="Times New Roman"/>
          <w:sz w:val="24"/>
          <w:highlight w:val="none"/>
          <w:lang w:eastAsia="zh-CN"/>
        </w:rPr>
        <w:t>，</w:t>
      </w:r>
      <w:r>
        <w:rPr>
          <w:rFonts w:hint="default" w:ascii="Times New Roman" w:hAnsi="Times New Roman" w:cs="Times New Roman"/>
          <w:color w:val="auto"/>
          <w:sz w:val="24"/>
          <w:highlight w:val="none"/>
          <w:lang w:val="en-US" w:eastAsia="zh-CN"/>
        </w:rPr>
        <w:t>m</w:t>
      </w:r>
      <w:r>
        <w:rPr>
          <w:rFonts w:hint="default" w:ascii="Times New Roman" w:hAnsi="Times New Roman" w:cs="Times New Roman"/>
          <w:color w:val="auto"/>
          <w:sz w:val="24"/>
          <w:highlight w:val="none"/>
          <w:vertAlign w:val="superscript"/>
          <w:lang w:val="en-US" w:eastAsia="zh-CN"/>
        </w:rPr>
        <w:t>3</w:t>
      </w:r>
      <w:r>
        <w:rPr>
          <w:rFonts w:hint="default" w:ascii="Times New Roman" w:hAnsi="Times New Roman" w:cs="Times New Roman"/>
          <w:sz w:val="24"/>
          <w:highlight w:val="none"/>
          <w:lang w:val="en-US" w:eastAsia="zh-CN"/>
        </w:rPr>
        <w:t>，</w:t>
      </w:r>
      <m:oMath>
        <m:sSub>
          <m:sSubPr>
            <m:ctrlPr>
              <w:rPr>
                <w:rFonts w:hint="default" w:ascii="DejaVu Math TeX Gyre" w:hAnsi="DejaVu Math TeX Gyre" w:cs="Times New Roman"/>
                <w:i/>
                <w:sz w:val="24"/>
                <w:highlight w:val="none"/>
              </w:rPr>
            </m:ctrlPr>
          </m:sSubPr>
          <m:e>
            <m:r>
              <m:rPr/>
              <w:rPr>
                <w:rFonts w:hint="default" w:ascii="DejaVu Math TeX Gyre" w:hAnsi="DejaVu Math TeX Gyre" w:cs="Times New Roman"/>
                <w:sz w:val="24"/>
                <w:highlight w:val="none"/>
                <w:lang w:val="en-US" w:eastAsia="zh-CN"/>
              </w:rPr>
              <m:t>V</m:t>
            </m:r>
            <m:ctrlPr>
              <w:rPr>
                <w:rFonts w:hint="default" w:ascii="DejaVu Math TeX Gyre" w:hAnsi="DejaVu Math TeX Gyre" w:cs="Times New Roman"/>
                <w:i/>
                <w:sz w:val="24"/>
                <w:highlight w:val="none"/>
              </w:rPr>
            </m:ctrlPr>
          </m:e>
          <m:sub>
            <m:r>
              <m:rPr>
                <m:sty m:val="p"/>
              </m:rPr>
              <w:rPr>
                <w:rFonts w:hint="default" w:ascii="DejaVu Math TeX Gyre" w:hAnsi="DejaVu Math TeX Gyre" w:cs="Times New Roman"/>
                <w:sz w:val="24"/>
                <w:highlight w:val="none"/>
                <w:vertAlign w:val="subscript"/>
              </w:rPr>
              <m:t>CVf</m:t>
            </m:r>
            <m:ctrlPr>
              <w:rPr>
                <w:rFonts w:hint="default" w:ascii="DejaVu Math TeX Gyre" w:hAnsi="DejaVu Math TeX Gyre" w:cs="Times New Roman"/>
                <w:i/>
                <w:sz w:val="24"/>
                <w:highlight w:val="none"/>
              </w:rPr>
            </m:ctrlPr>
          </m:sub>
        </m:sSub>
      </m:oMath>
      <w:r>
        <w:rPr>
          <w:rFonts w:hint="default" w:ascii="Times New Roman" w:hAnsi="Times New Roman" w:cs="Times New Roman"/>
          <w:sz w:val="24"/>
          <w:highlight w:val="none"/>
        </w:rPr>
        <w:t>按式（</w:t>
      </w:r>
      <w:r>
        <w:rPr>
          <w:rFonts w:hint="default" w:ascii="Times New Roman" w:hAnsi="Times New Roman" w:cs="Times New Roman"/>
          <w:sz w:val="24"/>
          <w:highlight w:val="none"/>
          <w:lang w:val="en-US" w:eastAsia="zh-CN"/>
        </w:rPr>
        <w:t>8</w:t>
      </w:r>
      <w:r>
        <w:rPr>
          <w:rFonts w:hint="default" w:ascii="Times New Roman" w:hAnsi="Times New Roman" w:cs="Times New Roman"/>
          <w:sz w:val="24"/>
          <w:highlight w:val="none"/>
        </w:rPr>
        <w:t>）计算</w:t>
      </w:r>
      <w:r>
        <w:rPr>
          <w:rFonts w:hint="default" w:ascii="Times New Roman" w:hAnsi="Times New Roman" w:cs="Times New Roman"/>
          <w:sz w:val="24"/>
          <w:highlight w:val="none"/>
          <w:lang w:eastAsia="zh-CN"/>
        </w:rPr>
        <w:t>：</w:t>
      </w:r>
    </w:p>
    <w:p>
      <w:pPr>
        <w:spacing w:line="360" w:lineRule="auto"/>
        <w:jc w:val="center"/>
        <w:rPr>
          <w:rFonts w:hint="default" w:ascii="Times New Roman" w:hAnsi="Times New Roman" w:cs="Times New Roman"/>
          <w:sz w:val="24"/>
          <w:highlight w:val="none"/>
        </w:rPr>
      </w:pPr>
      <w:r>
        <w:rPr>
          <w:rFonts w:hint="default" w:ascii="Times New Roman" w:hAnsi="Times New Roman" w:cs="Times New Roman"/>
          <w:i w:val="0"/>
          <w:sz w:val="24"/>
          <w:highlight w:val="none"/>
          <w:lang w:val="en-US" w:eastAsia="zh-CN"/>
        </w:rPr>
        <w:t xml:space="preserve">         </w:t>
      </w:r>
      <m:oMath>
        <m:sSub>
          <m:sSubPr>
            <m:ctrlPr>
              <w:rPr>
                <w:rFonts w:hint="default" w:ascii="DejaVu Math TeX Gyre" w:hAnsi="DejaVu Math TeX Gyre" w:cs="Times New Roman"/>
                <w:i/>
                <w:sz w:val="24"/>
                <w:highlight w:val="none"/>
              </w:rPr>
            </m:ctrlPr>
          </m:sSubPr>
          <m:e>
            <m:r>
              <m:rPr/>
              <w:rPr>
                <w:rFonts w:hint="default" w:ascii="DejaVu Math TeX Gyre" w:hAnsi="DejaVu Math TeX Gyre" w:cs="Times New Roman"/>
                <w:sz w:val="24"/>
                <w:highlight w:val="none"/>
                <w:lang w:val="en-US" w:eastAsia="zh-CN"/>
              </w:rPr>
              <m:t>V</m:t>
            </m:r>
            <m:ctrlPr>
              <w:rPr>
                <w:rFonts w:hint="default" w:ascii="DejaVu Math TeX Gyre" w:hAnsi="DejaVu Math TeX Gyre" w:cs="Times New Roman"/>
                <w:i/>
                <w:sz w:val="24"/>
                <w:highlight w:val="none"/>
              </w:rPr>
            </m:ctrlPr>
          </m:e>
          <m:sub>
            <m:r>
              <m:rPr>
                <m:sty m:val="p"/>
              </m:rPr>
              <w:rPr>
                <w:rFonts w:hint="default" w:ascii="DejaVu Math TeX Gyre" w:hAnsi="DejaVu Math TeX Gyre" w:cs="Times New Roman"/>
                <w:sz w:val="24"/>
                <w:highlight w:val="none"/>
                <w:vertAlign w:val="subscript"/>
              </w:rPr>
              <m:t>CVf</m:t>
            </m:r>
            <m:ctrlPr>
              <w:rPr>
                <w:rFonts w:hint="default" w:ascii="DejaVu Math TeX Gyre" w:hAnsi="DejaVu Math TeX Gyre" w:cs="Times New Roman"/>
                <w:i/>
                <w:sz w:val="24"/>
                <w:highlight w:val="none"/>
              </w:rPr>
            </m:ctrlPr>
          </m:sub>
        </m:sSub>
        <m:r>
          <m:rPr>
            <m:sty m:val="p"/>
          </m:rPr>
          <w:rPr>
            <w:rFonts w:hint="default" w:ascii="DejaVu Math TeX Gyre" w:hAnsi="DejaVu Math TeX Gyre" w:cs="Times New Roman"/>
            <w:sz w:val="24"/>
            <w:highlight w:val="none"/>
          </w:rPr>
          <m:t>=</m:t>
        </m:r>
        <m:f>
          <m:fPr>
            <m:ctrlPr>
              <w:rPr>
                <w:rFonts w:hint="default" w:ascii="DejaVu Math TeX Gyre" w:hAnsi="DejaVu Math TeX Gyre" w:cs="Times New Roman"/>
                <w:sz w:val="24"/>
                <w:highlight w:val="none"/>
              </w:rPr>
            </m:ctrlPr>
          </m:fPr>
          <m:num>
            <m:r>
              <m:rPr/>
              <w:rPr>
                <w:rFonts w:hint="default" w:ascii="DejaVu Math TeX Gyre" w:hAnsi="DejaVu Math TeX Gyre" w:cs="Times New Roman"/>
                <w:sz w:val="24"/>
                <w:highlight w:val="none"/>
              </w:rPr>
              <m:t>p</m:t>
            </m:r>
            <m:ctrlPr>
              <w:rPr>
                <w:rFonts w:hint="default" w:ascii="DejaVu Math TeX Gyre" w:hAnsi="DejaVu Math TeX Gyre" w:cs="Times New Roman"/>
                <w:sz w:val="24"/>
                <w:highlight w:val="none"/>
              </w:rPr>
            </m:ctrlPr>
          </m:num>
          <m:den>
            <m:sSub>
              <m:sSubPr>
                <m:ctrlPr>
                  <w:rPr>
                    <w:rFonts w:hint="default" w:ascii="DejaVu Math TeX Gyre" w:hAnsi="DejaVu Math TeX Gyre" w:cs="Times New Roman"/>
                    <w:i/>
                    <w:sz w:val="24"/>
                    <w:highlight w:val="none"/>
                  </w:rPr>
                </m:ctrlPr>
              </m:sSubPr>
              <m:e>
                <m:r>
                  <m:rPr/>
                  <w:rPr>
                    <w:rFonts w:hint="default" w:ascii="DejaVu Math TeX Gyre" w:hAnsi="DejaVu Math TeX Gyre" w:cs="Times New Roman"/>
                    <w:sz w:val="24"/>
                    <w:highlight w:val="none"/>
                  </w:rPr>
                  <m:t>p</m:t>
                </m:r>
                <m:ctrlPr>
                  <w:rPr>
                    <w:rFonts w:hint="default" w:ascii="DejaVu Math TeX Gyre" w:hAnsi="DejaVu Math TeX Gyre" w:cs="Times New Roman"/>
                    <w:i/>
                    <w:sz w:val="24"/>
                    <w:highlight w:val="none"/>
                  </w:rPr>
                </m:ctrlPr>
              </m:e>
              <m:sub>
                <m:r>
                  <m:rPr>
                    <m:sty m:val="p"/>
                  </m:rPr>
                  <w:rPr>
                    <w:rFonts w:hint="default" w:ascii="DejaVu Math TeX Gyre" w:hAnsi="DejaVu Math TeX Gyre" w:cs="Times New Roman"/>
                    <w:sz w:val="24"/>
                    <w:highlight w:val="none"/>
                    <w:vertAlign w:val="subscript"/>
                  </w:rPr>
                  <m:t>b</m:t>
                </m:r>
                <m:ctrlPr>
                  <w:rPr>
                    <w:rFonts w:hint="default" w:ascii="DejaVu Math TeX Gyre" w:hAnsi="DejaVu Math TeX Gyre" w:cs="Times New Roman"/>
                    <w:i/>
                    <w:sz w:val="24"/>
                    <w:highlight w:val="none"/>
                  </w:rPr>
                </m:ctrlPr>
              </m:sub>
            </m:sSub>
            <m:ctrlPr>
              <w:rPr>
                <w:rFonts w:hint="default" w:ascii="DejaVu Math TeX Gyre" w:hAnsi="DejaVu Math TeX Gyre" w:cs="Times New Roman"/>
                <w:sz w:val="24"/>
                <w:highlight w:val="none"/>
              </w:rPr>
            </m:ctrlPr>
          </m:den>
        </m:f>
        <m:r>
          <m:rPr>
            <m:sty m:val="p"/>
          </m:rPr>
          <w:rPr>
            <w:rFonts w:hint="default" w:ascii="DejaVu Math TeX Gyre" w:hAnsi="DejaVu Math TeX Gyre" w:cs="Times New Roman"/>
            <w:sz w:val="24"/>
            <w:highlight w:val="none"/>
          </w:rPr>
          <m:t>×</m:t>
        </m:r>
        <m:f>
          <m:fPr>
            <m:ctrlPr>
              <w:rPr>
                <w:rFonts w:hint="default" w:ascii="DejaVu Math TeX Gyre" w:hAnsi="DejaVu Math TeX Gyre" w:cs="Times New Roman"/>
                <w:i/>
                <w:sz w:val="24"/>
                <w:highlight w:val="none"/>
              </w:rPr>
            </m:ctrlPr>
          </m:fPr>
          <m:num>
            <m:sSub>
              <m:sSubPr>
                <m:ctrlPr>
                  <w:rPr>
                    <w:rFonts w:hint="default" w:ascii="DejaVu Math TeX Gyre" w:hAnsi="DejaVu Math TeX Gyre" w:cs="Times New Roman"/>
                    <w:i/>
                    <w:sz w:val="24"/>
                    <w:highlight w:val="none"/>
                  </w:rPr>
                </m:ctrlPr>
              </m:sSubPr>
              <m:e>
                <m:r>
                  <m:rPr/>
                  <w:rPr>
                    <w:rFonts w:hint="default" w:ascii="DejaVu Math TeX Gyre" w:hAnsi="DejaVu Math TeX Gyre" w:cs="Times New Roman"/>
                    <w:sz w:val="24"/>
                    <w:highlight w:val="none"/>
                  </w:rPr>
                  <m:t>T</m:t>
                </m:r>
                <m:ctrlPr>
                  <w:rPr>
                    <w:rFonts w:hint="default" w:ascii="DejaVu Math TeX Gyre" w:hAnsi="DejaVu Math TeX Gyre" w:cs="Times New Roman"/>
                    <w:i/>
                    <w:sz w:val="24"/>
                    <w:highlight w:val="none"/>
                  </w:rPr>
                </m:ctrlPr>
              </m:e>
              <m:sub>
                <m:r>
                  <m:rPr>
                    <m:sty m:val="p"/>
                  </m:rPr>
                  <w:rPr>
                    <w:rFonts w:hint="default" w:ascii="DejaVu Math TeX Gyre" w:hAnsi="DejaVu Math TeX Gyre" w:cs="Times New Roman"/>
                    <w:sz w:val="24"/>
                    <w:highlight w:val="none"/>
                    <w:vertAlign w:val="subscript"/>
                  </w:rPr>
                  <m:t>b</m:t>
                </m:r>
                <m:ctrlPr>
                  <w:rPr>
                    <w:rFonts w:hint="default" w:ascii="DejaVu Math TeX Gyre" w:hAnsi="DejaVu Math TeX Gyre" w:cs="Times New Roman"/>
                    <w:i/>
                    <w:sz w:val="24"/>
                    <w:highlight w:val="none"/>
                  </w:rPr>
                </m:ctrlPr>
              </m:sub>
            </m:sSub>
            <m:ctrlPr>
              <w:rPr>
                <w:rFonts w:hint="default" w:ascii="DejaVu Math TeX Gyre" w:hAnsi="DejaVu Math TeX Gyre" w:cs="Times New Roman"/>
                <w:i/>
                <w:sz w:val="24"/>
                <w:highlight w:val="none"/>
              </w:rPr>
            </m:ctrlPr>
          </m:num>
          <m:den>
            <m:r>
              <m:rPr/>
              <w:rPr>
                <w:rFonts w:hint="default" w:ascii="DejaVu Math TeX Gyre" w:hAnsi="DejaVu Math TeX Gyre" w:cs="Times New Roman"/>
                <w:sz w:val="24"/>
                <w:highlight w:val="none"/>
              </w:rPr>
              <m:t>T</m:t>
            </m:r>
            <m:ctrlPr>
              <w:rPr>
                <w:rFonts w:hint="default" w:ascii="DejaVu Math TeX Gyre" w:hAnsi="DejaVu Math TeX Gyre" w:cs="Times New Roman"/>
                <w:i/>
                <w:sz w:val="24"/>
                <w:highlight w:val="none"/>
              </w:rPr>
            </m:ctrlPr>
          </m:den>
        </m:f>
        <m:r>
          <m:rPr>
            <m:sty m:val="p"/>
          </m:rPr>
          <w:rPr>
            <w:rFonts w:hint="default" w:ascii="DejaVu Math TeX Gyre" w:hAnsi="DejaVu Math TeX Gyre" w:cs="Times New Roman"/>
            <w:sz w:val="24"/>
            <w:highlight w:val="none"/>
          </w:rPr>
          <m:t>×</m:t>
        </m:r>
        <m:f>
          <m:fPr>
            <m:ctrlPr>
              <w:rPr>
                <w:rFonts w:hint="default" w:ascii="DejaVu Math TeX Gyre" w:hAnsi="DejaVu Math TeX Gyre" w:cs="Times New Roman"/>
                <w:i/>
                <w:sz w:val="24"/>
                <w:highlight w:val="none"/>
              </w:rPr>
            </m:ctrlPr>
          </m:fPr>
          <m:num>
            <m:sSub>
              <m:sSubPr>
                <m:ctrlPr>
                  <w:rPr>
                    <w:rFonts w:hint="default" w:ascii="DejaVu Math TeX Gyre" w:hAnsi="DejaVu Math TeX Gyre" w:cs="Times New Roman"/>
                    <w:i/>
                    <w:sz w:val="24"/>
                    <w:highlight w:val="none"/>
                  </w:rPr>
                </m:ctrlPr>
              </m:sSubPr>
              <m:e>
                <m:r>
                  <m:rPr/>
                  <w:rPr>
                    <w:rFonts w:hint="default" w:ascii="DejaVu Math TeX Gyre" w:hAnsi="DejaVu Math TeX Gyre" w:cs="Times New Roman"/>
                    <w:sz w:val="24"/>
                    <w:highlight w:val="none"/>
                  </w:rPr>
                  <m:t>Z</m:t>
                </m:r>
                <m:ctrlPr>
                  <w:rPr>
                    <w:rFonts w:hint="default" w:ascii="DejaVu Math TeX Gyre" w:hAnsi="DejaVu Math TeX Gyre" w:cs="Times New Roman"/>
                    <w:i/>
                    <w:sz w:val="24"/>
                    <w:highlight w:val="none"/>
                  </w:rPr>
                </m:ctrlPr>
              </m:e>
              <m:sub>
                <m:r>
                  <m:rPr>
                    <m:sty m:val="p"/>
                  </m:rPr>
                  <w:rPr>
                    <w:rFonts w:hint="default" w:ascii="DejaVu Math TeX Gyre" w:hAnsi="DejaVu Math TeX Gyre" w:cs="Times New Roman"/>
                    <w:sz w:val="24"/>
                    <w:highlight w:val="none"/>
                    <w:vertAlign w:val="subscript"/>
                  </w:rPr>
                  <m:t>bCV</m:t>
                </m:r>
                <m:ctrlPr>
                  <w:rPr>
                    <w:rFonts w:hint="default" w:ascii="DejaVu Math TeX Gyre" w:hAnsi="DejaVu Math TeX Gyre" w:cs="Times New Roman"/>
                    <w:i/>
                    <w:sz w:val="24"/>
                    <w:highlight w:val="none"/>
                  </w:rPr>
                </m:ctrlPr>
              </m:sub>
            </m:sSub>
            <m:ctrlPr>
              <w:rPr>
                <w:rFonts w:hint="default" w:ascii="DejaVu Math TeX Gyre" w:hAnsi="DejaVu Math TeX Gyre" w:cs="Times New Roman"/>
                <w:i/>
                <w:sz w:val="24"/>
                <w:highlight w:val="none"/>
              </w:rPr>
            </m:ctrlPr>
          </m:num>
          <m:den>
            <m:sSub>
              <m:sSubPr>
                <m:ctrlPr>
                  <w:rPr>
                    <w:rFonts w:hint="default" w:ascii="DejaVu Math TeX Gyre" w:hAnsi="DejaVu Math TeX Gyre" w:cs="Times New Roman"/>
                    <w:i/>
                    <w:sz w:val="24"/>
                    <w:highlight w:val="none"/>
                  </w:rPr>
                </m:ctrlPr>
              </m:sSubPr>
              <m:e>
                <m:r>
                  <m:rPr/>
                  <w:rPr>
                    <w:rFonts w:hint="default" w:ascii="DejaVu Math TeX Gyre" w:hAnsi="DejaVu Math TeX Gyre" w:cs="Times New Roman"/>
                    <w:sz w:val="24"/>
                    <w:highlight w:val="none"/>
                  </w:rPr>
                  <m:t>Z</m:t>
                </m:r>
                <m:ctrlPr>
                  <w:rPr>
                    <w:rFonts w:hint="default" w:ascii="DejaVu Math TeX Gyre" w:hAnsi="DejaVu Math TeX Gyre" w:cs="Times New Roman"/>
                    <w:i/>
                    <w:sz w:val="24"/>
                    <w:highlight w:val="none"/>
                  </w:rPr>
                </m:ctrlPr>
              </m:e>
              <m:sub>
                <m:r>
                  <m:rPr>
                    <m:sty m:val="p"/>
                  </m:rPr>
                  <w:rPr>
                    <w:rFonts w:hint="default" w:ascii="DejaVu Math TeX Gyre" w:hAnsi="DejaVu Math TeX Gyre" w:cs="Times New Roman"/>
                    <w:sz w:val="24"/>
                    <w:highlight w:val="none"/>
                    <w:vertAlign w:val="subscript"/>
                  </w:rPr>
                  <m:t>CVf</m:t>
                </m:r>
                <m:ctrlPr>
                  <w:rPr>
                    <w:rFonts w:hint="default" w:ascii="DejaVu Math TeX Gyre" w:hAnsi="DejaVu Math TeX Gyre" w:cs="Times New Roman"/>
                    <w:i/>
                    <w:sz w:val="24"/>
                    <w:highlight w:val="none"/>
                  </w:rPr>
                </m:ctrlPr>
              </m:sub>
            </m:sSub>
            <m:ctrlPr>
              <w:rPr>
                <w:rFonts w:hint="default" w:ascii="DejaVu Math TeX Gyre" w:hAnsi="DejaVu Math TeX Gyre" w:cs="Times New Roman"/>
                <w:i/>
                <w:sz w:val="24"/>
                <w:highlight w:val="none"/>
              </w:rPr>
            </m:ctrlPr>
          </m:den>
        </m:f>
        <m:r>
          <m:rPr>
            <m:sty m:val="p"/>
          </m:rPr>
          <w:rPr>
            <w:rFonts w:hint="default" w:ascii="DejaVu Math TeX Gyre" w:hAnsi="DejaVu Math TeX Gyre" w:cs="Times New Roman"/>
            <w:sz w:val="24"/>
            <w:highlight w:val="none"/>
          </w:rPr>
          <m:t>×</m:t>
        </m:r>
        <m:r>
          <m:rPr/>
          <w:rPr>
            <w:rFonts w:hint="default" w:ascii="DejaVu Math TeX Gyre" w:hAnsi="DejaVu Math TeX Gyre" w:cs="Times New Roman"/>
            <w:sz w:val="24"/>
            <w:highlight w:val="none"/>
          </w:rPr>
          <m:t>N</m:t>
        </m:r>
        <m:r>
          <m:rPr>
            <m:sty m:val="p"/>
          </m:rPr>
          <w:rPr>
            <w:rFonts w:hint="default" w:ascii="DejaVu Math TeX Gyre" w:hAnsi="DejaVu Math TeX Gyre" w:cs="Times New Roman"/>
            <w:sz w:val="24"/>
            <w:highlight w:val="none"/>
          </w:rPr>
          <m:t>×</m:t>
        </m:r>
        <m:r>
          <m:rPr/>
          <w:rPr>
            <w:rFonts w:hint="default" w:ascii="DejaVu Math TeX Gyre" w:hAnsi="DejaVu Math TeX Gyre" w:cs="Times New Roman"/>
            <w:sz w:val="24"/>
            <w:highlight w:val="none"/>
          </w:rPr>
          <m:t>D</m:t>
        </m:r>
      </m:oMath>
      <w:r>
        <w:rPr>
          <w:rFonts w:hint="default" w:ascii="Times New Roman" w:hAnsi="Times New Roman" w:cs="Times New Roman"/>
          <w:sz w:val="24"/>
          <w:highlight w:val="none"/>
        </w:rPr>
        <w:t xml:space="preserve">             </w:t>
      </w:r>
      <w:r>
        <w:rPr>
          <w:rFonts w:hint="default" w:ascii="Times New Roman" w:hAnsi="Times New Roman" w:cs="Times New Roman"/>
          <w:sz w:val="24"/>
          <w:highlight w:val="none"/>
          <w:lang w:val="en-US" w:eastAsia="zh-CN"/>
        </w:rPr>
        <w:t xml:space="preserve">        </w:t>
      </w:r>
      <w:r>
        <w:rPr>
          <w:rFonts w:hint="default" w:ascii="Times New Roman" w:hAnsi="Times New Roman" w:cs="Times New Roman"/>
          <w:sz w:val="24"/>
          <w:highlight w:val="none"/>
        </w:rPr>
        <w:t>（</w:t>
      </w:r>
      <w:r>
        <w:rPr>
          <w:rFonts w:hint="default" w:ascii="Times New Roman" w:hAnsi="Times New Roman" w:cs="Times New Roman"/>
          <w:sz w:val="24"/>
          <w:highlight w:val="none"/>
          <w:lang w:val="en-US" w:eastAsia="zh-CN"/>
        </w:rPr>
        <w:t>8</w:t>
      </w:r>
      <w:r>
        <w:rPr>
          <w:rFonts w:hint="default" w:ascii="Times New Roman" w:hAnsi="Times New Roman" w:cs="Times New Roman"/>
          <w:sz w:val="24"/>
          <w:highlight w:val="none"/>
        </w:rPr>
        <w:t>）</w:t>
      </w:r>
    </w:p>
    <w:p>
      <w:pPr>
        <w:spacing w:line="360" w:lineRule="auto"/>
        <w:rPr>
          <w:rFonts w:hint="default" w:ascii="Times New Roman" w:hAnsi="Times New Roman" w:cs="Times New Roman"/>
          <w:sz w:val="24"/>
          <w:highlight w:val="none"/>
          <w:lang w:eastAsia="zh-CN"/>
        </w:rPr>
      </w:pPr>
      <w:r>
        <w:rPr>
          <w:rFonts w:hint="default" w:ascii="Times New Roman" w:hAnsi="Times New Roman" w:cs="Times New Roman"/>
          <w:sz w:val="24"/>
          <w:highlight w:val="none"/>
        </w:rPr>
        <w:t>式中</w:t>
      </w:r>
      <w:r>
        <w:rPr>
          <w:rFonts w:hint="default" w:ascii="Times New Roman" w:hAnsi="Times New Roman" w:cs="Times New Roman"/>
          <w:sz w:val="24"/>
          <w:highlight w:val="none"/>
          <w:lang w:eastAsia="zh-CN"/>
        </w:rPr>
        <w:t>：</w:t>
      </w:r>
    </w:p>
    <w:p>
      <w:pPr>
        <w:spacing w:line="360" w:lineRule="auto"/>
        <w:ind w:firstLine="480" w:firstLineChars="200"/>
        <w:jc w:val="both"/>
        <w:rPr>
          <w:rFonts w:hint="default" w:ascii="Times New Roman" w:hAnsi="Times New Roman" w:cs="Times New Roman"/>
          <w:i w:val="0"/>
          <w:color w:val="FF0000"/>
          <w:sz w:val="24"/>
          <w:highlight w:val="none"/>
          <w:lang w:val="en-US" w:eastAsia="zh-CN"/>
        </w:rPr>
      </w:pPr>
      <w:r>
        <w:rPr>
          <w:rFonts w:hint="default" w:ascii="Times New Roman" w:hAnsi="Times New Roman" w:cs="Times New Roman"/>
          <w:i/>
          <w:color w:val="auto"/>
          <w:sz w:val="24"/>
          <w:highlight w:val="none"/>
        </w:rPr>
        <w:t>N</w:t>
      </w:r>
      <w:r>
        <w:rPr>
          <w:rFonts w:hint="default" w:ascii="Times New Roman" w:hAnsi="Times New Roman" w:cs="Times New Roman"/>
          <w:i w:val="0"/>
          <w:color w:val="auto"/>
          <w:sz w:val="24"/>
          <w:highlight w:val="none"/>
          <w:lang w:eastAsia="zh-CN"/>
        </w:rPr>
        <w:t>——</w:t>
      </w:r>
      <w:r>
        <w:rPr>
          <w:rFonts w:hint="default" w:ascii="Times New Roman" w:hAnsi="Times New Roman" w:cs="Times New Roman"/>
          <w:i w:val="0"/>
          <w:color w:val="auto"/>
          <w:sz w:val="24"/>
          <w:highlight w:val="none"/>
          <w:lang w:val="en-US" w:eastAsia="zh-CN"/>
        </w:rPr>
        <w:t>修正仪测得的</w:t>
      </w:r>
      <w:r>
        <w:rPr>
          <w:rFonts w:hint="default" w:ascii="Times New Roman" w:hAnsi="Times New Roman" w:cs="Times New Roman"/>
          <w:i w:val="0"/>
          <w:color w:val="auto"/>
          <w:sz w:val="24"/>
          <w:highlight w:val="none"/>
          <w:lang w:val="en-US" w:eastAsia="zh-CN"/>
        </w:rPr>
        <w:t>脉冲数，无量纲；</w:t>
      </w:r>
    </w:p>
    <w:p>
      <w:pPr>
        <w:spacing w:line="360" w:lineRule="auto"/>
        <w:ind w:firstLine="480" w:firstLineChars="200"/>
        <w:rPr>
          <w:rFonts w:hint="default" w:ascii="Times New Roman" w:hAnsi="Times New Roman" w:cs="Times New Roman"/>
          <w:sz w:val="24"/>
          <w:highlight w:val="none"/>
          <w:lang w:val="en-US" w:eastAsia="zh-CN"/>
        </w:rPr>
      </w:pPr>
      <w:r>
        <w:rPr>
          <w:rFonts w:hint="default" w:ascii="Times New Roman" w:hAnsi="Times New Roman" w:cs="Times New Roman"/>
          <w:i/>
          <w:color w:val="auto"/>
          <w:sz w:val="24"/>
          <w:highlight w:val="none"/>
        </w:rPr>
        <w:t>D</w:t>
      </w:r>
      <w:r>
        <w:rPr>
          <w:rFonts w:hint="default" w:ascii="Times New Roman" w:hAnsi="Times New Roman" w:cs="Times New Roman"/>
          <w:i w:val="0"/>
          <w:color w:val="auto"/>
          <w:sz w:val="24"/>
          <w:highlight w:val="none"/>
          <w:lang w:val="en-US" w:eastAsia="zh-CN"/>
        </w:rPr>
        <w:t>——脉冲当量，</w:t>
      </w:r>
      <w:bookmarkStart w:id="82" w:name="OLE_LINK43"/>
      <w:r>
        <w:rPr>
          <w:rFonts w:hint="default" w:ascii="Times New Roman" w:hAnsi="Times New Roman" w:cs="Times New Roman"/>
          <w:color w:val="auto"/>
          <w:sz w:val="24"/>
          <w:szCs w:val="24"/>
          <w:highlight w:val="none"/>
        </w:rPr>
        <w:t>m</w:t>
      </w:r>
      <w:r>
        <w:rPr>
          <w:rFonts w:hint="default" w:ascii="Times New Roman" w:hAnsi="Times New Roman" w:cs="Times New Roman"/>
          <w:color w:val="auto"/>
          <w:sz w:val="24"/>
          <w:szCs w:val="24"/>
          <w:highlight w:val="none"/>
          <w:vertAlign w:val="superscript"/>
        </w:rPr>
        <w:t>3</w:t>
      </w:r>
      <w:r>
        <w:rPr>
          <w:rFonts w:hint="default" w:ascii="Times New Roman" w:hAnsi="Times New Roman" w:cs="Times New Roman"/>
          <w:color w:val="auto"/>
          <w:sz w:val="24"/>
          <w:szCs w:val="24"/>
          <w:highlight w:val="none"/>
        </w:rPr>
        <w:t>/pulse</w:t>
      </w:r>
      <w:bookmarkEnd w:id="82"/>
      <w:r>
        <w:rPr>
          <w:rFonts w:hint="default" w:ascii="Times New Roman" w:hAnsi="Times New Roman" w:cs="Times New Roman"/>
          <w:color w:val="auto"/>
          <w:sz w:val="24"/>
          <w:szCs w:val="24"/>
          <w:highlight w:val="none"/>
          <w:lang w:eastAsia="zh-CN"/>
        </w:rPr>
        <w:t>，</w:t>
      </w:r>
      <w:r>
        <w:rPr>
          <w:rFonts w:hint="default" w:ascii="Times New Roman" w:hAnsi="Times New Roman" w:cs="Times New Roman"/>
          <w:color w:val="auto"/>
          <w:sz w:val="24"/>
          <w:szCs w:val="24"/>
          <w:highlight w:val="none"/>
          <w:lang w:val="en-US" w:eastAsia="zh-CN"/>
        </w:rPr>
        <w:t>也可以使用</w:t>
      </w:r>
      <w:r>
        <w:rPr>
          <w:rFonts w:hint="default" w:ascii="Times New Roman" w:hAnsi="Times New Roman" w:cs="Times New Roman"/>
          <w:i/>
          <w:iCs/>
          <w:color w:val="auto"/>
          <w:sz w:val="24"/>
          <w:szCs w:val="24"/>
          <w:highlight w:val="none"/>
          <w:lang w:val="en-US" w:eastAsia="zh-CN"/>
        </w:rPr>
        <w:t>K</w:t>
      </w:r>
      <w:r>
        <w:rPr>
          <w:rFonts w:hint="default" w:ascii="Times New Roman" w:hAnsi="Times New Roman" w:cs="Times New Roman"/>
          <w:color w:val="auto"/>
          <w:sz w:val="24"/>
          <w:szCs w:val="24"/>
          <w:highlight w:val="none"/>
          <w:lang w:val="en-US" w:eastAsia="zh-CN"/>
        </w:rPr>
        <w:t>系数，</w:t>
      </w:r>
      <w:r>
        <w:rPr>
          <w:rFonts w:hint="default" w:ascii="Times New Roman" w:hAnsi="Times New Roman" w:cs="Times New Roman"/>
          <w:i/>
          <w:iCs/>
          <w:color w:val="auto"/>
          <w:sz w:val="24"/>
          <w:szCs w:val="24"/>
          <w:highlight w:val="none"/>
          <w:lang w:val="en-US" w:eastAsia="zh-CN"/>
        </w:rPr>
        <w:t>K</w:t>
      </w:r>
      <w:r>
        <w:rPr>
          <w:rFonts w:hint="default" w:ascii="Times New Roman" w:hAnsi="Times New Roman" w:cs="Times New Roman"/>
          <w:color w:val="auto"/>
          <w:sz w:val="24"/>
          <w:szCs w:val="24"/>
          <w:highlight w:val="none"/>
          <w:lang w:val="en-US" w:eastAsia="zh-CN"/>
        </w:rPr>
        <w:t>=1/</w:t>
      </w:r>
      <w:r>
        <w:rPr>
          <w:rFonts w:hint="default" w:ascii="Times New Roman" w:hAnsi="Times New Roman" w:cs="Times New Roman"/>
          <w:i/>
          <w:color w:val="auto"/>
          <w:sz w:val="24"/>
          <w:highlight w:val="none"/>
        </w:rPr>
        <w:t>D</w:t>
      </w:r>
      <w:r>
        <w:rPr>
          <w:rFonts w:hint="default" w:ascii="Times New Roman" w:hAnsi="Times New Roman" w:cs="Times New Roman"/>
          <w:color w:val="auto"/>
          <w:sz w:val="24"/>
          <w:szCs w:val="24"/>
          <w:highlight w:val="none"/>
          <w:lang w:eastAsia="zh-CN"/>
        </w:rPr>
        <w:t>。</w:t>
      </w:r>
    </w:p>
    <w:p>
      <w:pPr>
        <w:spacing w:line="360" w:lineRule="auto"/>
        <w:rPr>
          <w:rFonts w:hint="default" w:ascii="Times New Roman" w:hAnsi="Times New Roman" w:cs="Times New Roman"/>
          <w:sz w:val="24"/>
          <w:highlight w:val="none"/>
        </w:rPr>
      </w:pPr>
      <w:r>
        <w:rPr>
          <w:rFonts w:hint="default" w:ascii="Times New Roman" w:hAnsi="Times New Roman" w:cs="Times New Roman"/>
          <w:sz w:val="24"/>
          <w:highlight w:val="none"/>
          <w:lang w:val="en-US" w:eastAsia="zh-CN"/>
        </w:rPr>
        <w:t>4</w:t>
      </w:r>
      <w:r>
        <w:rPr>
          <w:rFonts w:hint="default" w:ascii="Times New Roman" w:hAnsi="Times New Roman" w:cs="Times New Roman"/>
          <w:sz w:val="24"/>
          <w:highlight w:val="none"/>
        </w:rPr>
        <w:t>) 转换系数误差</w:t>
      </w:r>
    </w:p>
    <w:p>
      <w:pPr>
        <w:spacing w:line="360" w:lineRule="auto"/>
        <w:ind w:firstLine="480" w:firstLineChars="200"/>
        <w:rPr>
          <w:rFonts w:hint="default" w:ascii="Times New Roman" w:hAnsi="Times New Roman" w:cs="Times New Roman"/>
          <w:sz w:val="24"/>
          <w:highlight w:val="none"/>
        </w:rPr>
      </w:pPr>
      <w:r>
        <w:rPr>
          <w:rFonts w:hint="default" w:ascii="Times New Roman" w:hAnsi="Times New Roman" w:cs="Times New Roman"/>
          <w:sz w:val="24"/>
          <w:highlight w:val="none"/>
        </w:rPr>
        <w:t>修正仪的转换系数误差</w:t>
      </w:r>
      <w:r>
        <w:rPr>
          <w:rFonts w:hint="default" w:ascii="Times New Roman" w:hAnsi="Times New Roman" w:cs="Times New Roman"/>
          <w:i/>
          <w:szCs w:val="21"/>
          <w:highlight w:val="none"/>
        </w:rPr>
        <w:t>e</w:t>
      </w:r>
      <w:r>
        <w:rPr>
          <w:rFonts w:hint="default" w:ascii="Times New Roman" w:hAnsi="Times New Roman" w:cs="Times New Roman"/>
          <w:szCs w:val="21"/>
          <w:highlight w:val="none"/>
          <w:vertAlign w:val="subscript"/>
        </w:rPr>
        <w:t>C</w:t>
      </w:r>
      <w:r>
        <w:rPr>
          <w:rFonts w:hint="default" w:ascii="Times New Roman" w:hAnsi="Times New Roman" w:cs="Times New Roman"/>
          <w:sz w:val="24"/>
          <w:highlight w:val="none"/>
        </w:rPr>
        <w:t>按式（</w:t>
      </w:r>
      <w:r>
        <w:rPr>
          <w:rFonts w:hint="default" w:ascii="Times New Roman" w:hAnsi="Times New Roman" w:cs="Times New Roman"/>
          <w:sz w:val="24"/>
          <w:highlight w:val="none"/>
          <w:lang w:val="en-US" w:eastAsia="zh-CN"/>
        </w:rPr>
        <w:t>9</w:t>
      </w:r>
      <w:r>
        <w:rPr>
          <w:rFonts w:hint="default" w:ascii="Times New Roman" w:hAnsi="Times New Roman" w:cs="Times New Roman"/>
          <w:sz w:val="24"/>
          <w:highlight w:val="none"/>
        </w:rPr>
        <w:t>）计算。</w:t>
      </w:r>
      <w:r>
        <w:rPr>
          <w:rFonts w:hint="default" w:ascii="Times New Roman" w:hAnsi="Times New Roman" w:cs="Times New Roman"/>
          <w:sz w:val="24"/>
          <w:highlight w:val="none"/>
          <w:lang w:val="en-US" w:eastAsia="zh-CN"/>
        </w:rPr>
        <w:t>取3次平均值作为每一校准点的转换误差，</w:t>
      </w:r>
      <w:r>
        <w:rPr>
          <w:rFonts w:hint="default" w:ascii="Times New Roman" w:hAnsi="Times New Roman" w:cs="Times New Roman"/>
          <w:sz w:val="24"/>
          <w:highlight w:val="none"/>
        </w:rPr>
        <w:t>取不同校准点</w:t>
      </w:r>
      <w:r>
        <w:rPr>
          <w:rFonts w:hint="default" w:ascii="Times New Roman" w:hAnsi="Times New Roman" w:cs="Times New Roman"/>
          <w:sz w:val="24"/>
          <w:highlight w:val="none"/>
          <w:lang w:val="en-US" w:eastAsia="zh-CN"/>
        </w:rPr>
        <w:t>处</w:t>
      </w:r>
      <w:r>
        <w:rPr>
          <w:rFonts w:hint="default" w:ascii="Times New Roman" w:hAnsi="Times New Roman" w:cs="Times New Roman"/>
          <w:sz w:val="24"/>
          <w:highlight w:val="none"/>
        </w:rPr>
        <w:t>绝对值最大的误差作为修正仪的转换系数误差。</w:t>
      </w:r>
    </w:p>
    <w:p>
      <w:pPr>
        <w:spacing w:line="360" w:lineRule="auto"/>
        <w:jc w:val="center"/>
        <w:rPr>
          <w:rFonts w:hint="default" w:ascii="Times New Roman" w:hAnsi="Times New Roman" w:cs="Times New Roman"/>
          <w:sz w:val="24"/>
          <w:highlight w:val="none"/>
        </w:rPr>
      </w:pPr>
      <w:r>
        <w:rPr>
          <w:rFonts w:hint="default" w:ascii="Times New Roman" w:hAnsi="Times New Roman" w:cs="Times New Roman"/>
          <w:i w:val="0"/>
          <w:sz w:val="24"/>
          <w:highlight w:val="none"/>
          <w:lang w:val="en-US" w:eastAsia="zh-CN"/>
        </w:rPr>
        <w:t xml:space="preserve">         </w:t>
      </w:r>
      <m:oMath>
        <m:sSub>
          <m:sSubPr>
            <m:ctrlPr>
              <w:rPr>
                <w:rFonts w:hint="default" w:ascii="DejaVu Math TeX Gyre" w:hAnsi="DejaVu Math TeX Gyre" w:cs="Times New Roman"/>
                <w:i/>
                <w:sz w:val="24"/>
                <w:highlight w:val="none"/>
              </w:rPr>
            </m:ctrlPr>
          </m:sSubPr>
          <m:e>
            <m:r>
              <m:rPr/>
              <w:rPr>
                <w:rFonts w:hint="default" w:ascii="DejaVu Math TeX Gyre" w:hAnsi="DejaVu Math TeX Gyre" w:cs="Times New Roman"/>
                <w:sz w:val="24"/>
                <w:highlight w:val="none"/>
              </w:rPr>
              <m:t>e</m:t>
            </m:r>
            <m:ctrlPr>
              <w:rPr>
                <w:rFonts w:hint="default" w:ascii="DejaVu Math TeX Gyre" w:hAnsi="DejaVu Math TeX Gyre" w:cs="Times New Roman"/>
                <w:i/>
                <w:sz w:val="24"/>
                <w:highlight w:val="none"/>
              </w:rPr>
            </m:ctrlPr>
          </m:e>
          <m:sub>
            <m:r>
              <m:rPr>
                <m:sty m:val="p"/>
              </m:rPr>
              <w:rPr>
                <w:rFonts w:hint="default" w:ascii="DejaVu Math TeX Gyre" w:hAnsi="DejaVu Math TeX Gyre" w:cs="Times New Roman"/>
                <w:sz w:val="24"/>
                <w:highlight w:val="none"/>
                <w:vertAlign w:val="subscript"/>
              </w:rPr>
              <m:t>C</m:t>
            </m:r>
            <m:ctrlPr>
              <w:rPr>
                <w:rFonts w:hint="default" w:ascii="DejaVu Math TeX Gyre" w:hAnsi="DejaVu Math TeX Gyre" w:cs="Times New Roman"/>
                <w:i/>
                <w:sz w:val="24"/>
                <w:highlight w:val="none"/>
              </w:rPr>
            </m:ctrlPr>
          </m:sub>
        </m:sSub>
        <m:r>
          <m:rPr>
            <m:sty m:val="p"/>
          </m:rPr>
          <w:rPr>
            <w:rFonts w:hint="default" w:ascii="DejaVu Math TeX Gyre" w:hAnsi="DejaVu Math TeX Gyre" w:cs="Times New Roman"/>
            <w:sz w:val="24"/>
            <w:highlight w:val="none"/>
          </w:rPr>
          <m:t>=</m:t>
        </m:r>
        <m:f>
          <m:fPr>
            <m:ctrlPr>
              <w:rPr>
                <w:rFonts w:hint="default" w:ascii="DejaVu Math TeX Gyre" w:hAnsi="DejaVu Math TeX Gyre" w:cs="Times New Roman"/>
                <w:sz w:val="24"/>
                <w:highlight w:val="none"/>
              </w:rPr>
            </m:ctrlPr>
          </m:fPr>
          <m:num>
            <m:r>
              <m:rPr/>
              <w:rPr>
                <w:rFonts w:hint="default" w:ascii="DejaVu Math TeX Gyre" w:hAnsi="DejaVu Math TeX Gyre" w:cs="Times New Roman"/>
                <w:sz w:val="24"/>
                <w:highlight w:val="none"/>
              </w:rPr>
              <m:t>C−</m:t>
            </m:r>
            <m:sSub>
              <m:sSubPr>
                <m:ctrlPr>
                  <w:rPr>
                    <w:rFonts w:hint="default" w:ascii="DejaVu Math TeX Gyre" w:hAnsi="DejaVu Math TeX Gyre" w:cs="Times New Roman"/>
                    <w:i/>
                    <w:sz w:val="24"/>
                    <w:highlight w:val="none"/>
                  </w:rPr>
                </m:ctrlPr>
              </m:sSubPr>
              <m:e>
                <m:r>
                  <m:rPr/>
                  <w:rPr>
                    <w:rFonts w:hint="default" w:ascii="DejaVu Math TeX Gyre" w:hAnsi="DejaVu Math TeX Gyre" w:cs="Times New Roman"/>
                    <w:sz w:val="24"/>
                    <w:highlight w:val="none"/>
                  </w:rPr>
                  <m:t>C</m:t>
                </m:r>
                <m:ctrlPr>
                  <w:rPr>
                    <w:rFonts w:hint="default" w:ascii="DejaVu Math TeX Gyre" w:hAnsi="DejaVu Math TeX Gyre" w:cs="Times New Roman"/>
                    <w:i/>
                    <w:sz w:val="24"/>
                    <w:highlight w:val="none"/>
                  </w:rPr>
                </m:ctrlPr>
              </m:e>
              <m:sub>
                <m:r>
                  <m:rPr>
                    <m:sty m:val="p"/>
                  </m:rPr>
                  <w:rPr>
                    <w:rFonts w:hint="default" w:ascii="DejaVu Math TeX Gyre" w:hAnsi="DejaVu Math TeX Gyre" w:cs="Times New Roman"/>
                    <w:sz w:val="24"/>
                    <w:highlight w:val="none"/>
                    <w:vertAlign w:val="subscript"/>
                  </w:rPr>
                  <m:t>CV</m:t>
                </m:r>
                <m:ctrlPr>
                  <w:rPr>
                    <w:rFonts w:hint="default" w:ascii="DejaVu Math TeX Gyre" w:hAnsi="DejaVu Math TeX Gyre" w:cs="Times New Roman"/>
                    <w:i/>
                    <w:sz w:val="24"/>
                    <w:highlight w:val="none"/>
                  </w:rPr>
                </m:ctrlPr>
              </m:sub>
            </m:sSub>
            <m:ctrlPr>
              <w:rPr>
                <w:rFonts w:hint="default" w:ascii="DejaVu Math TeX Gyre" w:hAnsi="DejaVu Math TeX Gyre" w:cs="Times New Roman"/>
                <w:sz w:val="24"/>
                <w:highlight w:val="none"/>
              </w:rPr>
            </m:ctrlPr>
          </m:num>
          <m:den>
            <m:sSub>
              <m:sSubPr>
                <m:ctrlPr>
                  <w:rPr>
                    <w:rFonts w:hint="default" w:ascii="DejaVu Math TeX Gyre" w:hAnsi="DejaVu Math TeX Gyre" w:cs="Times New Roman"/>
                    <w:i/>
                    <w:sz w:val="24"/>
                    <w:highlight w:val="none"/>
                  </w:rPr>
                </m:ctrlPr>
              </m:sSubPr>
              <m:e>
                <m:r>
                  <m:rPr/>
                  <w:rPr>
                    <w:rFonts w:hint="default" w:ascii="DejaVu Math TeX Gyre" w:hAnsi="DejaVu Math TeX Gyre" w:cs="Times New Roman"/>
                    <w:sz w:val="24"/>
                    <w:highlight w:val="none"/>
                  </w:rPr>
                  <m:t>C</m:t>
                </m:r>
                <m:ctrlPr>
                  <w:rPr>
                    <w:rFonts w:hint="default" w:ascii="DejaVu Math TeX Gyre" w:hAnsi="DejaVu Math TeX Gyre" w:cs="Times New Roman"/>
                    <w:i/>
                    <w:sz w:val="24"/>
                    <w:highlight w:val="none"/>
                  </w:rPr>
                </m:ctrlPr>
              </m:e>
              <m:sub>
                <m:r>
                  <m:rPr>
                    <m:sty m:val="p"/>
                  </m:rPr>
                  <w:rPr>
                    <w:rFonts w:hint="default" w:ascii="DejaVu Math TeX Gyre" w:hAnsi="DejaVu Math TeX Gyre" w:cs="Times New Roman"/>
                    <w:sz w:val="24"/>
                    <w:highlight w:val="none"/>
                    <w:vertAlign w:val="subscript"/>
                  </w:rPr>
                  <m:t>CV</m:t>
                </m:r>
                <m:ctrlPr>
                  <w:rPr>
                    <w:rFonts w:hint="default" w:ascii="DejaVu Math TeX Gyre" w:hAnsi="DejaVu Math TeX Gyre" w:cs="Times New Roman"/>
                    <w:i/>
                    <w:sz w:val="24"/>
                    <w:highlight w:val="none"/>
                  </w:rPr>
                </m:ctrlPr>
              </m:sub>
            </m:sSub>
            <m:ctrlPr>
              <w:rPr>
                <w:rFonts w:hint="default" w:ascii="DejaVu Math TeX Gyre" w:hAnsi="DejaVu Math TeX Gyre" w:cs="Times New Roman"/>
                <w:sz w:val="24"/>
                <w:highlight w:val="none"/>
              </w:rPr>
            </m:ctrlPr>
          </m:den>
        </m:f>
        <m:r>
          <m:rPr>
            <m:sty m:val="p"/>
          </m:rPr>
          <w:rPr>
            <w:rFonts w:hint="default" w:ascii="DejaVu Math TeX Gyre" w:hAnsi="DejaVu Math TeX Gyre" w:cs="Times New Roman"/>
            <w:sz w:val="24"/>
            <w:highlight w:val="none"/>
          </w:rPr>
          <m:t>×100%</m:t>
        </m:r>
      </m:oMath>
      <w:r>
        <w:rPr>
          <w:rFonts w:hint="default" w:ascii="Times New Roman" w:hAnsi="Times New Roman" w:cs="Times New Roman"/>
          <w:sz w:val="24"/>
          <w:highlight w:val="none"/>
        </w:rPr>
        <w:t xml:space="preserve">                </w:t>
      </w:r>
      <w:r>
        <w:rPr>
          <w:rFonts w:hint="default" w:ascii="Times New Roman" w:hAnsi="Times New Roman" w:cs="Times New Roman"/>
          <w:sz w:val="24"/>
          <w:highlight w:val="none"/>
          <w:lang w:val="en-US" w:eastAsia="zh-CN"/>
        </w:rPr>
        <w:t xml:space="preserve">      </w:t>
      </w:r>
      <w:r>
        <w:rPr>
          <w:rFonts w:hint="default" w:ascii="Times New Roman" w:hAnsi="Times New Roman" w:cs="Times New Roman"/>
          <w:sz w:val="24"/>
          <w:highlight w:val="none"/>
        </w:rPr>
        <w:t>（</w:t>
      </w:r>
      <w:r>
        <w:rPr>
          <w:rFonts w:hint="default" w:ascii="Times New Roman" w:hAnsi="Times New Roman" w:cs="Times New Roman"/>
          <w:sz w:val="24"/>
          <w:highlight w:val="none"/>
          <w:lang w:val="en-US" w:eastAsia="zh-CN"/>
        </w:rPr>
        <w:t>9</w:t>
      </w:r>
      <w:r>
        <w:rPr>
          <w:rFonts w:hint="default" w:ascii="Times New Roman" w:hAnsi="Times New Roman" w:cs="Times New Roman"/>
          <w:sz w:val="24"/>
          <w:highlight w:val="none"/>
        </w:rPr>
        <w:t>）</w:t>
      </w:r>
    </w:p>
    <w:p>
      <w:pPr>
        <w:spacing w:line="360" w:lineRule="auto"/>
        <w:rPr>
          <w:rFonts w:hint="default" w:ascii="Times New Roman" w:hAnsi="Times New Roman" w:cs="Times New Roman"/>
          <w:sz w:val="24"/>
          <w:highlight w:val="none"/>
          <w:lang w:eastAsia="zh-CN"/>
        </w:rPr>
      </w:pPr>
      <w:bookmarkStart w:id="83" w:name="OLE_LINK18"/>
      <w:r>
        <w:rPr>
          <w:rFonts w:hint="default" w:ascii="Times New Roman" w:hAnsi="Times New Roman" w:cs="Times New Roman"/>
          <w:sz w:val="24"/>
          <w:highlight w:val="none"/>
        </w:rPr>
        <w:t>式中</w:t>
      </w:r>
      <w:r>
        <w:rPr>
          <w:rFonts w:hint="default" w:ascii="Times New Roman" w:hAnsi="Times New Roman" w:cs="Times New Roman"/>
          <w:sz w:val="24"/>
          <w:highlight w:val="none"/>
          <w:lang w:eastAsia="zh-CN"/>
        </w:rPr>
        <w:t>：</w:t>
      </w:r>
    </w:p>
    <w:p>
      <w:pPr>
        <w:spacing w:line="360" w:lineRule="auto"/>
        <w:ind w:firstLine="480" w:firstLineChars="200"/>
        <w:rPr>
          <w:rFonts w:hint="default" w:ascii="Times New Roman" w:hAnsi="Times New Roman" w:cs="Times New Roman"/>
          <w:sz w:val="24"/>
          <w:highlight w:val="none"/>
          <w:lang w:val="en-US" w:eastAsia="zh-CN"/>
        </w:rPr>
      </w:pPr>
      <w:bookmarkStart w:id="84" w:name="OLE_LINK21"/>
      <m:oMath>
        <m:sSub>
          <m:sSubPr>
            <m:ctrlPr>
              <w:rPr>
                <w:rFonts w:hint="default" w:ascii="DejaVu Math TeX Gyre" w:hAnsi="DejaVu Math TeX Gyre" w:cs="Times New Roman"/>
                <w:i/>
                <w:sz w:val="24"/>
                <w:highlight w:val="none"/>
              </w:rPr>
            </m:ctrlPr>
          </m:sSubPr>
          <m:e>
            <m:r>
              <m:rPr/>
              <w:rPr>
                <w:rFonts w:hint="default" w:ascii="DejaVu Math TeX Gyre" w:hAnsi="DejaVu Math TeX Gyre" w:cs="Times New Roman"/>
                <w:sz w:val="24"/>
                <w:highlight w:val="none"/>
              </w:rPr>
              <m:t>e</m:t>
            </m:r>
            <m:ctrlPr>
              <w:rPr>
                <w:rFonts w:hint="default" w:ascii="DejaVu Math TeX Gyre" w:hAnsi="DejaVu Math TeX Gyre" w:cs="Times New Roman"/>
                <w:i/>
                <w:sz w:val="24"/>
                <w:highlight w:val="none"/>
              </w:rPr>
            </m:ctrlPr>
          </m:e>
          <m:sub>
            <m:r>
              <m:rPr>
                <m:sty m:val="p"/>
              </m:rPr>
              <w:rPr>
                <w:rFonts w:hint="default" w:ascii="DejaVu Math TeX Gyre" w:hAnsi="DejaVu Math TeX Gyre" w:cs="Times New Roman"/>
                <w:sz w:val="24"/>
                <w:highlight w:val="none"/>
                <w:vertAlign w:val="subscript"/>
              </w:rPr>
              <m:t>C</m:t>
            </m:r>
            <m:ctrlPr>
              <w:rPr>
                <w:rFonts w:hint="default" w:ascii="DejaVu Math TeX Gyre" w:hAnsi="DejaVu Math TeX Gyre" w:cs="Times New Roman"/>
                <w:i/>
                <w:sz w:val="24"/>
                <w:highlight w:val="none"/>
              </w:rPr>
            </m:ctrlPr>
          </m:sub>
        </m:sSub>
      </m:oMath>
      <w:r>
        <w:rPr>
          <w:rFonts w:hint="default" w:ascii="Times New Roman" w:hAnsi="Times New Roman" w:cs="Times New Roman"/>
          <w:i w:val="0"/>
          <w:sz w:val="24"/>
          <w:highlight w:val="none"/>
          <w:lang w:eastAsia="zh-CN"/>
        </w:rPr>
        <w:t>——</w:t>
      </w:r>
      <w:bookmarkEnd w:id="83"/>
      <w:bookmarkStart w:id="85" w:name="OLE_LINK17"/>
      <w:r>
        <w:rPr>
          <w:rFonts w:hint="default" w:ascii="Times New Roman" w:hAnsi="Times New Roman" w:cs="Times New Roman"/>
          <w:sz w:val="24"/>
          <w:highlight w:val="none"/>
          <w:lang w:val="en-US" w:eastAsia="zh-CN"/>
        </w:rPr>
        <w:t>转换系数</w:t>
      </w:r>
      <w:bookmarkEnd w:id="85"/>
      <w:r>
        <w:rPr>
          <w:rFonts w:hint="default" w:ascii="Times New Roman" w:hAnsi="Times New Roman" w:cs="Times New Roman"/>
          <w:sz w:val="24"/>
          <w:highlight w:val="none"/>
          <w:lang w:val="en-US" w:eastAsia="zh-CN"/>
        </w:rPr>
        <w:t>误差，%；</w:t>
      </w:r>
      <w:bookmarkEnd w:id="84"/>
    </w:p>
    <w:p>
      <w:pPr>
        <w:spacing w:line="360" w:lineRule="auto"/>
        <w:ind w:firstLine="480" w:firstLineChars="200"/>
        <w:rPr>
          <w:rFonts w:hint="default" w:ascii="Times New Roman" w:hAnsi="Times New Roman" w:cs="Times New Roman"/>
          <w:sz w:val="24"/>
          <w:highlight w:val="none"/>
        </w:rPr>
      </w:pPr>
      <m:oMath>
        <m:sSub>
          <m:sSubPr>
            <m:ctrlPr>
              <w:rPr>
                <w:rFonts w:hint="default" w:ascii="DejaVu Math TeX Gyre" w:hAnsi="DejaVu Math TeX Gyre" w:cs="Times New Roman"/>
                <w:i/>
                <w:sz w:val="24"/>
                <w:highlight w:val="none"/>
              </w:rPr>
            </m:ctrlPr>
          </m:sSubPr>
          <m:e>
            <m:r>
              <m:rPr/>
              <w:rPr>
                <w:rFonts w:hint="default" w:ascii="DejaVu Math TeX Gyre" w:hAnsi="DejaVu Math TeX Gyre" w:cs="Times New Roman"/>
                <w:sz w:val="24"/>
                <w:highlight w:val="none"/>
              </w:rPr>
              <m:t>C</m:t>
            </m:r>
            <m:ctrlPr>
              <w:rPr>
                <w:rFonts w:hint="default" w:ascii="DejaVu Math TeX Gyre" w:hAnsi="DejaVu Math TeX Gyre" w:cs="Times New Roman"/>
                <w:i/>
                <w:sz w:val="24"/>
                <w:highlight w:val="none"/>
              </w:rPr>
            </m:ctrlPr>
          </m:e>
          <m:sub>
            <m:r>
              <m:rPr>
                <m:sty m:val="p"/>
              </m:rPr>
              <w:rPr>
                <w:rFonts w:hint="default" w:ascii="DejaVu Math TeX Gyre" w:hAnsi="DejaVu Math TeX Gyre" w:cs="Times New Roman"/>
                <w:sz w:val="24"/>
                <w:highlight w:val="none"/>
                <w:vertAlign w:val="subscript"/>
              </w:rPr>
              <m:t>CV</m:t>
            </m:r>
            <m:ctrlPr>
              <w:rPr>
                <w:rFonts w:hint="default" w:ascii="DejaVu Math TeX Gyre" w:hAnsi="DejaVu Math TeX Gyre" w:cs="Times New Roman"/>
                <w:i/>
                <w:sz w:val="24"/>
                <w:highlight w:val="none"/>
              </w:rPr>
            </m:ctrlPr>
          </m:sub>
        </m:sSub>
      </m:oMath>
      <w:r>
        <w:rPr>
          <w:rFonts w:hint="default" w:ascii="Times New Roman" w:hAnsi="Times New Roman" w:cs="Times New Roman"/>
          <w:sz w:val="24"/>
          <w:highlight w:val="none"/>
          <w:lang w:val="en-US" w:eastAsia="zh-CN"/>
        </w:rPr>
        <w:t>——转换系数的约定真值，无量纲，</w:t>
      </w:r>
      <m:oMath>
        <m:sSub>
          <m:sSubPr>
            <m:ctrlPr>
              <w:rPr>
                <w:rFonts w:hint="default" w:ascii="DejaVu Math TeX Gyre" w:hAnsi="DejaVu Math TeX Gyre" w:cs="Times New Roman"/>
                <w:i/>
                <w:sz w:val="24"/>
                <w:highlight w:val="none"/>
              </w:rPr>
            </m:ctrlPr>
          </m:sSubPr>
          <m:e>
            <m:r>
              <m:rPr/>
              <w:rPr>
                <w:rFonts w:hint="default" w:ascii="DejaVu Math TeX Gyre" w:hAnsi="DejaVu Math TeX Gyre" w:cs="Times New Roman"/>
                <w:sz w:val="24"/>
                <w:highlight w:val="none"/>
              </w:rPr>
              <m:t>C</m:t>
            </m:r>
            <m:ctrlPr>
              <w:rPr>
                <w:rFonts w:hint="default" w:ascii="DejaVu Math TeX Gyre" w:hAnsi="DejaVu Math TeX Gyre" w:cs="Times New Roman"/>
                <w:i/>
                <w:sz w:val="24"/>
                <w:highlight w:val="none"/>
              </w:rPr>
            </m:ctrlPr>
          </m:e>
          <m:sub>
            <m:r>
              <m:rPr>
                <m:sty m:val="p"/>
              </m:rPr>
              <w:rPr>
                <w:rFonts w:hint="default" w:ascii="DejaVu Math TeX Gyre" w:hAnsi="DejaVu Math TeX Gyre" w:cs="Times New Roman"/>
                <w:sz w:val="24"/>
                <w:highlight w:val="none"/>
                <w:vertAlign w:val="subscript"/>
              </w:rPr>
              <m:t>CV</m:t>
            </m:r>
            <m:ctrlPr>
              <w:rPr>
                <w:rFonts w:hint="default" w:ascii="DejaVu Math TeX Gyre" w:hAnsi="DejaVu Math TeX Gyre" w:cs="Times New Roman"/>
                <w:i/>
                <w:sz w:val="24"/>
                <w:highlight w:val="none"/>
              </w:rPr>
            </m:ctrlPr>
          </m:sub>
        </m:sSub>
      </m:oMath>
      <w:r>
        <w:rPr>
          <w:rFonts w:hint="default" w:ascii="Times New Roman" w:hAnsi="Times New Roman" w:cs="Times New Roman"/>
          <w:sz w:val="24"/>
          <w:highlight w:val="none"/>
        </w:rPr>
        <w:t>按式（</w:t>
      </w:r>
      <w:r>
        <w:rPr>
          <w:rFonts w:hint="default" w:ascii="Times New Roman" w:hAnsi="Times New Roman" w:cs="Times New Roman"/>
          <w:sz w:val="24"/>
          <w:highlight w:val="none"/>
          <w:lang w:val="en-US" w:eastAsia="zh-CN"/>
        </w:rPr>
        <w:t>10</w:t>
      </w:r>
      <w:r>
        <w:rPr>
          <w:rFonts w:hint="default" w:ascii="Times New Roman" w:hAnsi="Times New Roman" w:cs="Times New Roman"/>
          <w:sz w:val="24"/>
          <w:highlight w:val="none"/>
        </w:rPr>
        <w:t>）计算</w:t>
      </w:r>
      <w:r>
        <w:rPr>
          <w:rFonts w:hint="default" w:ascii="Times New Roman" w:hAnsi="Times New Roman" w:cs="Times New Roman"/>
          <w:sz w:val="24"/>
          <w:highlight w:val="none"/>
          <w:lang w:val="en-US" w:eastAsia="zh-CN"/>
        </w:rPr>
        <w:t>：</w:t>
      </w:r>
    </w:p>
    <w:p>
      <w:pPr>
        <w:spacing w:line="360" w:lineRule="auto"/>
        <w:jc w:val="center"/>
        <w:rPr>
          <w:rFonts w:hint="default" w:ascii="Times New Roman" w:hAnsi="Times New Roman" w:cs="Times New Roman"/>
          <w:sz w:val="24"/>
          <w:highlight w:val="none"/>
        </w:rPr>
      </w:pPr>
      <w:r>
        <w:rPr>
          <w:rFonts w:hint="default" w:ascii="Times New Roman" w:hAnsi="Times New Roman" w:cs="Times New Roman"/>
          <w:i w:val="0"/>
          <w:sz w:val="24"/>
          <w:highlight w:val="none"/>
          <w:lang w:val="en-US" w:eastAsia="zh-CN"/>
        </w:rPr>
        <w:t xml:space="preserve">          </w:t>
      </w:r>
      <m:oMath>
        <m:sSub>
          <m:sSubPr>
            <m:ctrlPr>
              <w:rPr>
                <w:rFonts w:hint="default" w:ascii="DejaVu Math TeX Gyre" w:hAnsi="DejaVu Math TeX Gyre" w:cs="Times New Roman"/>
                <w:i/>
                <w:sz w:val="24"/>
                <w:highlight w:val="none"/>
              </w:rPr>
            </m:ctrlPr>
          </m:sSubPr>
          <m:e>
            <m:r>
              <m:rPr/>
              <w:rPr>
                <w:rFonts w:hint="default" w:ascii="DejaVu Math TeX Gyre" w:hAnsi="DejaVu Math TeX Gyre" w:cs="Times New Roman"/>
                <w:sz w:val="24"/>
                <w:highlight w:val="none"/>
              </w:rPr>
              <m:t>C</m:t>
            </m:r>
            <m:ctrlPr>
              <w:rPr>
                <w:rFonts w:hint="default" w:ascii="DejaVu Math TeX Gyre" w:hAnsi="DejaVu Math TeX Gyre" w:cs="Times New Roman"/>
                <w:i/>
                <w:sz w:val="24"/>
                <w:highlight w:val="none"/>
              </w:rPr>
            </m:ctrlPr>
          </m:e>
          <m:sub>
            <m:r>
              <m:rPr>
                <m:sty m:val="p"/>
              </m:rPr>
              <w:rPr>
                <w:rFonts w:hint="default" w:ascii="DejaVu Math TeX Gyre" w:hAnsi="DejaVu Math TeX Gyre" w:cs="Times New Roman"/>
                <w:sz w:val="24"/>
                <w:highlight w:val="none"/>
                <w:vertAlign w:val="subscript"/>
              </w:rPr>
              <m:t>CV</m:t>
            </m:r>
            <m:ctrlPr>
              <w:rPr>
                <w:rFonts w:hint="default" w:ascii="DejaVu Math TeX Gyre" w:hAnsi="DejaVu Math TeX Gyre" w:cs="Times New Roman"/>
                <w:i/>
                <w:sz w:val="24"/>
                <w:highlight w:val="none"/>
              </w:rPr>
            </m:ctrlPr>
          </m:sub>
        </m:sSub>
        <m:r>
          <m:rPr>
            <m:sty m:val="p"/>
          </m:rPr>
          <w:rPr>
            <w:rFonts w:hint="default" w:ascii="DejaVu Math TeX Gyre" w:hAnsi="DejaVu Math TeX Gyre" w:cs="Times New Roman"/>
            <w:sz w:val="24"/>
            <w:highlight w:val="none"/>
          </w:rPr>
          <m:t>=</m:t>
        </m:r>
        <m:f>
          <m:fPr>
            <m:ctrlPr>
              <w:rPr>
                <w:rFonts w:hint="default" w:ascii="DejaVu Math TeX Gyre" w:hAnsi="DejaVu Math TeX Gyre" w:cs="Times New Roman"/>
                <w:sz w:val="24"/>
                <w:highlight w:val="none"/>
              </w:rPr>
            </m:ctrlPr>
          </m:fPr>
          <m:num>
            <m:sSub>
              <m:sSubPr>
                <m:ctrlPr>
                  <w:rPr>
                    <w:rFonts w:hint="default" w:ascii="DejaVu Math TeX Gyre" w:hAnsi="DejaVu Math TeX Gyre" w:cs="Times New Roman"/>
                    <w:i/>
                    <w:sz w:val="24"/>
                    <w:highlight w:val="none"/>
                  </w:rPr>
                </m:ctrlPr>
              </m:sSubPr>
              <m:e>
                <m:r>
                  <m:rPr/>
                  <w:rPr>
                    <w:rFonts w:hint="default" w:ascii="DejaVu Math TeX Gyre" w:hAnsi="DejaVu Math TeX Gyre" w:cs="Times New Roman"/>
                    <w:sz w:val="24"/>
                    <w:highlight w:val="none"/>
                  </w:rPr>
                  <m:t>p</m:t>
                </m:r>
                <m:ctrlPr>
                  <w:rPr>
                    <w:rFonts w:hint="default" w:ascii="DejaVu Math TeX Gyre" w:hAnsi="DejaVu Math TeX Gyre" w:cs="Times New Roman"/>
                    <w:i/>
                    <w:sz w:val="24"/>
                    <w:highlight w:val="none"/>
                  </w:rPr>
                </m:ctrlPr>
              </m:e>
              <m:sub>
                <m:r>
                  <m:rPr>
                    <m:sty m:val="p"/>
                  </m:rPr>
                  <w:rPr>
                    <w:rFonts w:hint="default" w:ascii="DejaVu Math TeX Gyre" w:hAnsi="DejaVu Math TeX Gyre" w:cs="Times New Roman"/>
                    <w:sz w:val="24"/>
                    <w:highlight w:val="none"/>
                    <w:vertAlign w:val="subscript"/>
                  </w:rPr>
                  <m:t>CV</m:t>
                </m:r>
                <m:ctrlPr>
                  <w:rPr>
                    <w:rFonts w:hint="default" w:ascii="DejaVu Math TeX Gyre" w:hAnsi="DejaVu Math TeX Gyre" w:cs="Times New Roman"/>
                    <w:i/>
                    <w:sz w:val="24"/>
                    <w:highlight w:val="none"/>
                  </w:rPr>
                </m:ctrlPr>
              </m:sub>
            </m:sSub>
            <m:ctrlPr>
              <w:rPr>
                <w:rFonts w:hint="default" w:ascii="DejaVu Math TeX Gyre" w:hAnsi="DejaVu Math TeX Gyre" w:cs="Times New Roman"/>
                <w:sz w:val="24"/>
                <w:highlight w:val="none"/>
              </w:rPr>
            </m:ctrlPr>
          </m:num>
          <m:den>
            <m:sSub>
              <m:sSubPr>
                <m:ctrlPr>
                  <w:rPr>
                    <w:rFonts w:hint="default" w:ascii="DejaVu Math TeX Gyre" w:hAnsi="DejaVu Math TeX Gyre" w:cs="Times New Roman"/>
                    <w:i/>
                    <w:sz w:val="24"/>
                    <w:highlight w:val="none"/>
                  </w:rPr>
                </m:ctrlPr>
              </m:sSubPr>
              <m:e>
                <m:r>
                  <m:rPr/>
                  <w:rPr>
                    <w:rFonts w:hint="default" w:ascii="DejaVu Math TeX Gyre" w:hAnsi="DejaVu Math TeX Gyre" w:cs="Times New Roman"/>
                    <w:sz w:val="24"/>
                    <w:highlight w:val="none"/>
                  </w:rPr>
                  <m:t>p</m:t>
                </m:r>
                <m:ctrlPr>
                  <w:rPr>
                    <w:rFonts w:hint="default" w:ascii="DejaVu Math TeX Gyre" w:hAnsi="DejaVu Math TeX Gyre" w:cs="Times New Roman"/>
                    <w:i/>
                    <w:sz w:val="24"/>
                    <w:highlight w:val="none"/>
                  </w:rPr>
                </m:ctrlPr>
              </m:e>
              <m:sub>
                <m:r>
                  <m:rPr>
                    <m:sty m:val="p"/>
                  </m:rPr>
                  <w:rPr>
                    <w:rFonts w:hint="default" w:ascii="DejaVu Math TeX Gyre" w:hAnsi="DejaVu Math TeX Gyre" w:cs="Times New Roman"/>
                    <w:sz w:val="24"/>
                    <w:highlight w:val="none"/>
                    <w:vertAlign w:val="subscript"/>
                  </w:rPr>
                  <m:t>b</m:t>
                </m:r>
                <m:ctrlPr>
                  <w:rPr>
                    <w:rFonts w:hint="default" w:ascii="DejaVu Math TeX Gyre" w:hAnsi="DejaVu Math TeX Gyre" w:cs="Times New Roman"/>
                    <w:i/>
                    <w:sz w:val="24"/>
                    <w:highlight w:val="none"/>
                  </w:rPr>
                </m:ctrlPr>
              </m:sub>
            </m:sSub>
            <m:ctrlPr>
              <w:rPr>
                <w:rFonts w:hint="default" w:ascii="DejaVu Math TeX Gyre" w:hAnsi="DejaVu Math TeX Gyre" w:cs="Times New Roman"/>
                <w:sz w:val="24"/>
                <w:highlight w:val="none"/>
              </w:rPr>
            </m:ctrlPr>
          </m:den>
        </m:f>
        <m:r>
          <m:rPr>
            <m:sty m:val="p"/>
          </m:rPr>
          <w:rPr>
            <w:rFonts w:hint="default" w:ascii="DejaVu Math TeX Gyre" w:hAnsi="DejaVu Math TeX Gyre" w:cs="Times New Roman"/>
            <w:sz w:val="24"/>
            <w:highlight w:val="none"/>
          </w:rPr>
          <m:t>×</m:t>
        </m:r>
        <m:f>
          <m:fPr>
            <m:ctrlPr>
              <w:rPr>
                <w:rFonts w:hint="default" w:ascii="DejaVu Math TeX Gyre" w:hAnsi="DejaVu Math TeX Gyre" w:cs="Times New Roman"/>
                <w:i/>
                <w:sz w:val="24"/>
                <w:highlight w:val="none"/>
              </w:rPr>
            </m:ctrlPr>
          </m:fPr>
          <m:num>
            <m:sSub>
              <m:sSubPr>
                <m:ctrlPr>
                  <w:rPr>
                    <w:rFonts w:hint="default" w:ascii="DejaVu Math TeX Gyre" w:hAnsi="DejaVu Math TeX Gyre" w:cs="Times New Roman"/>
                    <w:i/>
                    <w:sz w:val="24"/>
                    <w:highlight w:val="none"/>
                  </w:rPr>
                </m:ctrlPr>
              </m:sSubPr>
              <m:e>
                <m:r>
                  <m:rPr/>
                  <w:rPr>
                    <w:rFonts w:hint="default" w:ascii="DejaVu Math TeX Gyre" w:hAnsi="DejaVu Math TeX Gyre" w:cs="Times New Roman"/>
                    <w:sz w:val="24"/>
                    <w:highlight w:val="none"/>
                  </w:rPr>
                  <m:t>T</m:t>
                </m:r>
                <m:ctrlPr>
                  <w:rPr>
                    <w:rFonts w:hint="default" w:ascii="DejaVu Math TeX Gyre" w:hAnsi="DejaVu Math TeX Gyre" w:cs="Times New Roman"/>
                    <w:i/>
                    <w:sz w:val="24"/>
                    <w:highlight w:val="none"/>
                  </w:rPr>
                </m:ctrlPr>
              </m:e>
              <m:sub>
                <m:r>
                  <m:rPr>
                    <m:sty m:val="p"/>
                  </m:rPr>
                  <w:rPr>
                    <w:rFonts w:hint="default" w:ascii="DejaVu Math TeX Gyre" w:hAnsi="DejaVu Math TeX Gyre" w:cs="Times New Roman"/>
                    <w:sz w:val="24"/>
                    <w:highlight w:val="none"/>
                    <w:vertAlign w:val="subscript"/>
                  </w:rPr>
                  <m:t>b</m:t>
                </m:r>
                <m:ctrlPr>
                  <w:rPr>
                    <w:rFonts w:hint="default" w:ascii="DejaVu Math TeX Gyre" w:hAnsi="DejaVu Math TeX Gyre" w:cs="Times New Roman"/>
                    <w:i/>
                    <w:sz w:val="24"/>
                    <w:highlight w:val="none"/>
                  </w:rPr>
                </m:ctrlPr>
              </m:sub>
            </m:sSub>
            <m:ctrlPr>
              <w:rPr>
                <w:rFonts w:hint="default" w:ascii="DejaVu Math TeX Gyre" w:hAnsi="DejaVu Math TeX Gyre" w:cs="Times New Roman"/>
                <w:i/>
                <w:sz w:val="24"/>
                <w:highlight w:val="none"/>
              </w:rPr>
            </m:ctrlPr>
          </m:num>
          <m:den>
            <m:sSub>
              <m:sSubPr>
                <m:ctrlPr>
                  <w:rPr>
                    <w:rFonts w:hint="default" w:ascii="DejaVu Math TeX Gyre" w:hAnsi="DejaVu Math TeX Gyre" w:cs="Times New Roman"/>
                    <w:i/>
                    <w:sz w:val="24"/>
                    <w:highlight w:val="none"/>
                  </w:rPr>
                </m:ctrlPr>
              </m:sSubPr>
              <m:e>
                <m:r>
                  <m:rPr/>
                  <w:rPr>
                    <w:rFonts w:hint="default" w:ascii="DejaVu Math TeX Gyre" w:hAnsi="DejaVu Math TeX Gyre" w:cs="Times New Roman"/>
                    <w:sz w:val="24"/>
                    <w:highlight w:val="none"/>
                  </w:rPr>
                  <m:t>T</m:t>
                </m:r>
                <m:ctrlPr>
                  <w:rPr>
                    <w:rFonts w:hint="default" w:ascii="DejaVu Math TeX Gyre" w:hAnsi="DejaVu Math TeX Gyre" w:cs="Times New Roman"/>
                    <w:i/>
                    <w:sz w:val="24"/>
                    <w:highlight w:val="none"/>
                  </w:rPr>
                </m:ctrlPr>
              </m:e>
              <m:sub>
                <m:r>
                  <m:rPr>
                    <m:sty m:val="p"/>
                  </m:rPr>
                  <w:rPr>
                    <w:rFonts w:hint="default" w:ascii="DejaVu Math TeX Gyre" w:hAnsi="DejaVu Math TeX Gyre" w:cs="Times New Roman"/>
                    <w:sz w:val="24"/>
                    <w:highlight w:val="none"/>
                    <w:vertAlign w:val="subscript"/>
                  </w:rPr>
                  <m:t>CV</m:t>
                </m:r>
                <m:ctrlPr>
                  <w:rPr>
                    <w:rFonts w:hint="default" w:ascii="DejaVu Math TeX Gyre" w:hAnsi="DejaVu Math TeX Gyre" w:cs="Times New Roman"/>
                    <w:i/>
                    <w:sz w:val="24"/>
                    <w:highlight w:val="none"/>
                  </w:rPr>
                </m:ctrlPr>
              </m:sub>
            </m:sSub>
            <m:ctrlPr>
              <w:rPr>
                <w:rFonts w:hint="default" w:ascii="DejaVu Math TeX Gyre" w:hAnsi="DejaVu Math TeX Gyre" w:cs="Times New Roman"/>
                <w:i/>
                <w:sz w:val="24"/>
                <w:highlight w:val="none"/>
              </w:rPr>
            </m:ctrlPr>
          </m:den>
        </m:f>
        <m:r>
          <m:rPr>
            <m:sty m:val="p"/>
          </m:rPr>
          <w:rPr>
            <w:rFonts w:hint="default" w:ascii="DejaVu Math TeX Gyre" w:hAnsi="DejaVu Math TeX Gyre" w:cs="Times New Roman"/>
            <w:sz w:val="24"/>
            <w:highlight w:val="none"/>
          </w:rPr>
          <m:t>×</m:t>
        </m:r>
        <m:f>
          <m:fPr>
            <m:ctrlPr>
              <w:rPr>
                <w:rFonts w:hint="default" w:ascii="DejaVu Math TeX Gyre" w:hAnsi="DejaVu Math TeX Gyre" w:cs="Times New Roman"/>
                <w:i/>
                <w:sz w:val="24"/>
                <w:highlight w:val="none"/>
              </w:rPr>
            </m:ctrlPr>
          </m:fPr>
          <m:num>
            <m:sSub>
              <m:sSubPr>
                <m:ctrlPr>
                  <w:rPr>
                    <w:rFonts w:hint="default" w:ascii="DejaVu Math TeX Gyre" w:hAnsi="DejaVu Math TeX Gyre" w:cs="Times New Roman"/>
                    <w:i/>
                    <w:sz w:val="24"/>
                    <w:highlight w:val="none"/>
                  </w:rPr>
                </m:ctrlPr>
              </m:sSubPr>
              <m:e>
                <m:r>
                  <m:rPr/>
                  <w:rPr>
                    <w:rFonts w:hint="default" w:ascii="DejaVu Math TeX Gyre" w:hAnsi="DejaVu Math TeX Gyre" w:cs="Times New Roman"/>
                    <w:sz w:val="24"/>
                    <w:highlight w:val="none"/>
                  </w:rPr>
                  <m:t>Z</m:t>
                </m:r>
                <m:ctrlPr>
                  <w:rPr>
                    <w:rFonts w:hint="default" w:ascii="DejaVu Math TeX Gyre" w:hAnsi="DejaVu Math TeX Gyre" w:cs="Times New Roman"/>
                    <w:i/>
                    <w:sz w:val="24"/>
                    <w:highlight w:val="none"/>
                  </w:rPr>
                </m:ctrlPr>
              </m:e>
              <m:sub>
                <m:r>
                  <m:rPr>
                    <m:sty m:val="p"/>
                  </m:rPr>
                  <w:rPr>
                    <w:rFonts w:hint="default" w:ascii="DejaVu Math TeX Gyre" w:hAnsi="DejaVu Math TeX Gyre" w:cs="Times New Roman"/>
                    <w:sz w:val="24"/>
                    <w:highlight w:val="none"/>
                    <w:vertAlign w:val="subscript"/>
                  </w:rPr>
                  <m:t>bCV</m:t>
                </m:r>
                <m:ctrlPr>
                  <w:rPr>
                    <w:rFonts w:hint="default" w:ascii="DejaVu Math TeX Gyre" w:hAnsi="DejaVu Math TeX Gyre" w:cs="Times New Roman"/>
                    <w:i/>
                    <w:sz w:val="24"/>
                    <w:highlight w:val="none"/>
                  </w:rPr>
                </m:ctrlPr>
              </m:sub>
            </m:sSub>
            <m:ctrlPr>
              <w:rPr>
                <w:rFonts w:hint="default" w:ascii="DejaVu Math TeX Gyre" w:hAnsi="DejaVu Math TeX Gyre" w:cs="Times New Roman"/>
                <w:i/>
                <w:sz w:val="24"/>
                <w:highlight w:val="none"/>
              </w:rPr>
            </m:ctrlPr>
          </m:num>
          <m:den>
            <m:sSub>
              <m:sSubPr>
                <m:ctrlPr>
                  <w:rPr>
                    <w:rFonts w:hint="default" w:ascii="DejaVu Math TeX Gyre" w:hAnsi="DejaVu Math TeX Gyre" w:cs="Times New Roman"/>
                    <w:i/>
                    <w:sz w:val="24"/>
                    <w:highlight w:val="none"/>
                  </w:rPr>
                </m:ctrlPr>
              </m:sSubPr>
              <m:e>
                <m:r>
                  <m:rPr/>
                  <w:rPr>
                    <w:rFonts w:hint="default" w:ascii="DejaVu Math TeX Gyre" w:hAnsi="DejaVu Math TeX Gyre" w:cs="Times New Roman"/>
                    <w:sz w:val="24"/>
                    <w:highlight w:val="none"/>
                  </w:rPr>
                  <m:t>Z</m:t>
                </m:r>
                <m:ctrlPr>
                  <w:rPr>
                    <w:rFonts w:hint="default" w:ascii="DejaVu Math TeX Gyre" w:hAnsi="DejaVu Math TeX Gyre" w:cs="Times New Roman"/>
                    <w:i/>
                    <w:sz w:val="24"/>
                    <w:highlight w:val="none"/>
                  </w:rPr>
                </m:ctrlPr>
              </m:e>
              <m:sub>
                <m:r>
                  <m:rPr>
                    <m:sty m:val="p"/>
                  </m:rPr>
                  <w:rPr>
                    <w:rFonts w:hint="default" w:ascii="DejaVu Math TeX Gyre" w:hAnsi="DejaVu Math TeX Gyre" w:cs="Times New Roman"/>
                    <w:sz w:val="24"/>
                    <w:highlight w:val="none"/>
                    <w:vertAlign w:val="subscript"/>
                  </w:rPr>
                  <m:t>CV</m:t>
                </m:r>
                <m:ctrlPr>
                  <w:rPr>
                    <w:rFonts w:hint="default" w:ascii="DejaVu Math TeX Gyre" w:hAnsi="DejaVu Math TeX Gyre" w:cs="Times New Roman"/>
                    <w:i/>
                    <w:sz w:val="24"/>
                    <w:highlight w:val="none"/>
                  </w:rPr>
                </m:ctrlPr>
              </m:sub>
            </m:sSub>
            <m:ctrlPr>
              <w:rPr>
                <w:rFonts w:hint="default" w:ascii="DejaVu Math TeX Gyre" w:hAnsi="DejaVu Math TeX Gyre" w:cs="Times New Roman"/>
                <w:i/>
                <w:sz w:val="24"/>
                <w:highlight w:val="none"/>
              </w:rPr>
            </m:ctrlPr>
          </m:den>
        </m:f>
      </m:oMath>
      <w:r>
        <w:rPr>
          <w:rFonts w:hint="default" w:ascii="Times New Roman" w:hAnsi="Times New Roman" w:cs="Times New Roman"/>
          <w:sz w:val="24"/>
          <w:highlight w:val="none"/>
        </w:rPr>
        <w:t xml:space="preserve">                 </w:t>
      </w:r>
      <w:r>
        <w:rPr>
          <w:rFonts w:hint="default" w:ascii="Times New Roman" w:hAnsi="Times New Roman" w:cs="Times New Roman"/>
          <w:sz w:val="24"/>
          <w:highlight w:val="none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highlight w:val="none"/>
        </w:rPr>
        <w:t xml:space="preserve"> （</w:t>
      </w:r>
      <w:r>
        <w:rPr>
          <w:rFonts w:hint="default" w:ascii="Times New Roman" w:hAnsi="Times New Roman" w:cs="Times New Roman"/>
          <w:sz w:val="24"/>
          <w:highlight w:val="none"/>
          <w:lang w:val="en-US" w:eastAsia="zh-CN"/>
        </w:rPr>
        <w:t>10</w:t>
      </w:r>
      <w:r>
        <w:rPr>
          <w:rFonts w:hint="default" w:ascii="Times New Roman" w:hAnsi="Times New Roman" w:cs="Times New Roman"/>
          <w:sz w:val="24"/>
          <w:highlight w:val="none"/>
        </w:rPr>
        <w:t>）</w:t>
      </w:r>
    </w:p>
    <w:p>
      <w:pPr>
        <w:spacing w:line="360" w:lineRule="auto"/>
        <w:rPr>
          <w:rFonts w:hint="default" w:ascii="Times New Roman" w:hAnsi="Times New Roman" w:cs="Times New Roman"/>
          <w:sz w:val="24"/>
          <w:highlight w:val="none"/>
          <w:lang w:eastAsia="zh-CN"/>
        </w:rPr>
      </w:pPr>
      <w:r>
        <w:rPr>
          <w:rFonts w:hint="default" w:ascii="Times New Roman" w:hAnsi="Times New Roman" w:cs="Times New Roman"/>
          <w:sz w:val="24"/>
          <w:highlight w:val="none"/>
        </w:rPr>
        <w:t>式中</w:t>
      </w:r>
      <w:r>
        <w:rPr>
          <w:rFonts w:hint="default" w:ascii="Times New Roman" w:hAnsi="Times New Roman" w:cs="Times New Roman"/>
          <w:sz w:val="24"/>
          <w:highlight w:val="none"/>
          <w:lang w:eastAsia="zh-CN"/>
        </w:rPr>
        <w:t>：</w:t>
      </w:r>
    </w:p>
    <w:p>
      <w:pPr>
        <w:spacing w:line="360" w:lineRule="auto"/>
        <w:ind w:firstLine="480" w:firstLineChars="200"/>
        <w:rPr>
          <w:rFonts w:hint="default" w:ascii="Times New Roman" w:hAnsi="Times New Roman" w:cs="Times New Roman"/>
          <w:sz w:val="24"/>
          <w:highlight w:val="none"/>
          <w:lang w:val="en-US" w:eastAsia="zh-CN"/>
        </w:rPr>
      </w:pPr>
      <m:oMath>
        <m:sSub>
          <m:sSubPr>
            <m:ctrlPr>
              <w:rPr>
                <w:rFonts w:hint="default" w:ascii="DejaVu Math TeX Gyre" w:hAnsi="DejaVu Math TeX Gyre" w:cs="Times New Roman"/>
                <w:i/>
                <w:sz w:val="24"/>
                <w:highlight w:val="none"/>
              </w:rPr>
            </m:ctrlPr>
          </m:sSubPr>
          <m:e>
            <m:r>
              <m:rPr/>
              <w:rPr>
                <w:rFonts w:hint="default" w:ascii="DejaVu Math TeX Gyre" w:hAnsi="DejaVu Math TeX Gyre" w:cs="Times New Roman"/>
                <w:sz w:val="24"/>
                <w:highlight w:val="none"/>
              </w:rPr>
              <m:t>Z</m:t>
            </m:r>
            <m:ctrlPr>
              <w:rPr>
                <w:rFonts w:hint="default" w:ascii="DejaVu Math TeX Gyre" w:hAnsi="DejaVu Math TeX Gyre" w:cs="Times New Roman"/>
                <w:i/>
                <w:sz w:val="24"/>
                <w:highlight w:val="none"/>
              </w:rPr>
            </m:ctrlPr>
          </m:e>
          <m:sub>
            <m:r>
              <m:rPr>
                <m:sty m:val="p"/>
              </m:rPr>
              <w:rPr>
                <w:rFonts w:hint="default" w:ascii="DejaVu Math TeX Gyre" w:hAnsi="DejaVu Math TeX Gyre" w:cs="Times New Roman"/>
                <w:sz w:val="24"/>
                <w:highlight w:val="none"/>
                <w:vertAlign w:val="subscript"/>
              </w:rPr>
              <m:t>CV</m:t>
            </m:r>
            <m:ctrlPr>
              <w:rPr>
                <w:rFonts w:hint="default" w:ascii="DejaVu Math TeX Gyre" w:hAnsi="DejaVu Math TeX Gyre" w:cs="Times New Roman"/>
                <w:i/>
                <w:sz w:val="24"/>
                <w:highlight w:val="none"/>
              </w:rPr>
            </m:ctrlPr>
          </m:sub>
        </m:sSub>
      </m:oMath>
      <w:r>
        <w:rPr>
          <w:rFonts w:hint="default" w:ascii="Times New Roman" w:hAnsi="Times New Roman" w:cs="Times New Roman"/>
          <w:i w:val="0"/>
          <w:sz w:val="24"/>
          <w:highlight w:val="none"/>
          <w:lang w:eastAsia="zh-CN"/>
        </w:rPr>
        <w:t>——</w:t>
      </w:r>
      <w:r>
        <w:rPr>
          <w:rFonts w:hint="default" w:ascii="Times New Roman" w:hAnsi="Times New Roman" w:cs="Times New Roman"/>
          <w:i w:val="0"/>
          <w:sz w:val="24"/>
          <w:highlight w:val="none"/>
          <w:lang w:val="en-US" w:eastAsia="zh-CN"/>
        </w:rPr>
        <w:t>测量</w:t>
      </w:r>
      <w:r>
        <w:rPr>
          <w:rFonts w:hint="default" w:ascii="Times New Roman" w:hAnsi="Times New Roman" w:cs="Times New Roman"/>
          <w:sz w:val="24"/>
          <w:highlight w:val="none"/>
          <w:lang w:val="en-US" w:eastAsia="zh-CN"/>
        </w:rPr>
        <w:t>条件下的压缩因子的约定真值，无量纲。</w:t>
      </w:r>
    </w:p>
    <w:p>
      <w:pPr>
        <w:spacing w:line="360" w:lineRule="auto"/>
        <w:rPr>
          <w:rFonts w:hint="default" w:ascii="Times New Roman" w:hAnsi="Times New Roman" w:cs="Times New Roman"/>
          <w:sz w:val="24"/>
          <w:highlight w:val="none"/>
        </w:rPr>
      </w:pPr>
      <w:r>
        <w:rPr>
          <w:rFonts w:hint="default" w:ascii="Times New Roman" w:hAnsi="Times New Roman" w:cs="Times New Roman"/>
          <w:sz w:val="24"/>
          <w:highlight w:val="none"/>
          <w:lang w:val="en-US" w:eastAsia="zh-CN"/>
        </w:rPr>
        <w:t>5</w:t>
      </w:r>
      <w:r>
        <w:rPr>
          <w:rFonts w:hint="default" w:ascii="Times New Roman" w:hAnsi="Times New Roman" w:cs="Times New Roman"/>
          <w:sz w:val="24"/>
          <w:highlight w:val="none"/>
        </w:rPr>
        <w:t>) 体积转换误差</w:t>
      </w:r>
    </w:p>
    <w:p>
      <w:pPr>
        <w:spacing w:line="360" w:lineRule="auto"/>
        <w:ind w:firstLine="480" w:firstLineChars="200"/>
        <w:rPr>
          <w:rFonts w:hint="default" w:ascii="Times New Roman" w:hAnsi="Times New Roman" w:cs="Times New Roman"/>
          <w:sz w:val="24"/>
          <w:highlight w:val="none"/>
        </w:rPr>
      </w:pPr>
      <w:r>
        <w:rPr>
          <w:rFonts w:hint="default" w:ascii="Times New Roman" w:hAnsi="Times New Roman" w:cs="Times New Roman"/>
          <w:sz w:val="24"/>
          <w:highlight w:val="none"/>
        </w:rPr>
        <w:t>修正仪的体积转换误差</w:t>
      </w:r>
      <w:r>
        <w:rPr>
          <w:rFonts w:hint="default" w:ascii="Times New Roman" w:hAnsi="Times New Roman" w:cs="Times New Roman"/>
          <w:szCs w:val="21"/>
          <w:highlight w:val="none"/>
        </w:rPr>
        <w:t>e</w:t>
      </w:r>
      <w:r>
        <w:rPr>
          <w:rFonts w:hint="default" w:ascii="Times New Roman" w:hAnsi="Times New Roman" w:cs="Times New Roman"/>
          <w:szCs w:val="21"/>
          <w:highlight w:val="none"/>
          <w:vertAlign w:val="subscript"/>
        </w:rPr>
        <w:t>V</w:t>
      </w:r>
      <w:r>
        <w:rPr>
          <w:rFonts w:hint="default" w:ascii="Times New Roman" w:hAnsi="Times New Roman" w:cs="Times New Roman"/>
          <w:sz w:val="24"/>
          <w:highlight w:val="none"/>
        </w:rPr>
        <w:t>按式（</w:t>
      </w:r>
      <w:r>
        <w:rPr>
          <w:rFonts w:hint="default" w:ascii="Times New Roman" w:hAnsi="Times New Roman" w:cs="Times New Roman"/>
          <w:sz w:val="24"/>
          <w:highlight w:val="none"/>
          <w:lang w:val="en-US" w:eastAsia="zh-CN"/>
        </w:rPr>
        <w:t>11</w:t>
      </w:r>
      <w:r>
        <w:rPr>
          <w:rFonts w:hint="default" w:ascii="Times New Roman" w:hAnsi="Times New Roman" w:cs="Times New Roman"/>
          <w:sz w:val="24"/>
          <w:highlight w:val="none"/>
        </w:rPr>
        <w:t>）计算。</w:t>
      </w:r>
      <w:r>
        <w:rPr>
          <w:rFonts w:hint="default" w:ascii="Times New Roman" w:hAnsi="Times New Roman" w:cs="Times New Roman"/>
          <w:sz w:val="24"/>
          <w:highlight w:val="none"/>
          <w:lang w:val="en-US" w:eastAsia="zh-CN"/>
        </w:rPr>
        <w:t>取3次平均值作为每一校准点的体积转换误差，</w:t>
      </w:r>
      <w:r>
        <w:rPr>
          <w:rFonts w:hint="default" w:ascii="Times New Roman" w:hAnsi="Times New Roman" w:cs="Times New Roman"/>
          <w:sz w:val="24"/>
          <w:highlight w:val="none"/>
        </w:rPr>
        <w:t>取不同校准点处</w:t>
      </w:r>
      <w:r>
        <w:rPr>
          <w:rFonts w:hint="default" w:ascii="Times New Roman" w:hAnsi="Times New Roman" w:cs="Times New Roman"/>
          <w:sz w:val="24"/>
          <w:highlight w:val="none"/>
          <w:lang w:val="en-US" w:eastAsia="zh-CN"/>
        </w:rPr>
        <w:t>绝对值</w:t>
      </w:r>
      <w:r>
        <w:rPr>
          <w:rFonts w:hint="default" w:ascii="Times New Roman" w:hAnsi="Times New Roman" w:cs="Times New Roman"/>
          <w:sz w:val="24"/>
          <w:highlight w:val="none"/>
        </w:rPr>
        <w:t>最大的误差作为修正仪的体积转换误差。</w:t>
      </w:r>
    </w:p>
    <w:p>
      <w:pPr>
        <w:spacing w:line="360" w:lineRule="auto"/>
        <w:jc w:val="center"/>
        <w:rPr>
          <w:rFonts w:hint="default" w:ascii="Times New Roman" w:hAnsi="Times New Roman" w:cs="Times New Roman"/>
          <w:sz w:val="24"/>
          <w:highlight w:val="none"/>
        </w:rPr>
      </w:pPr>
      <w:r>
        <w:rPr>
          <w:rFonts w:hint="default" w:ascii="Times New Roman" w:hAnsi="Times New Roman" w:cs="Times New Roman"/>
          <w:i w:val="0"/>
          <w:sz w:val="24"/>
          <w:highlight w:val="none"/>
          <w:lang w:val="en-US" w:eastAsia="zh-CN"/>
        </w:rPr>
        <w:t xml:space="preserve">          </w:t>
      </w:r>
      <m:oMath>
        <m:sSub>
          <m:sSubPr>
            <m:ctrlPr>
              <w:rPr>
                <w:rFonts w:hint="default" w:ascii="DejaVu Math TeX Gyre" w:hAnsi="DejaVu Math TeX Gyre" w:cs="Times New Roman"/>
                <w:i/>
                <w:sz w:val="24"/>
                <w:highlight w:val="none"/>
              </w:rPr>
            </m:ctrlPr>
          </m:sSubPr>
          <m:e>
            <m:r>
              <m:rPr/>
              <w:rPr>
                <w:rFonts w:hint="default" w:ascii="DejaVu Math TeX Gyre" w:hAnsi="DejaVu Math TeX Gyre" w:cs="Times New Roman"/>
                <w:sz w:val="24"/>
                <w:highlight w:val="none"/>
              </w:rPr>
              <m:t>e</m:t>
            </m:r>
            <m:ctrlPr>
              <w:rPr>
                <w:rFonts w:hint="default" w:ascii="DejaVu Math TeX Gyre" w:hAnsi="DejaVu Math TeX Gyre" w:cs="Times New Roman"/>
                <w:i/>
                <w:sz w:val="24"/>
                <w:highlight w:val="none"/>
              </w:rPr>
            </m:ctrlPr>
          </m:e>
          <m:sub>
            <m:r>
              <m:rPr>
                <m:sty m:val="p"/>
              </m:rPr>
              <w:rPr>
                <w:rFonts w:hint="default" w:ascii="DejaVu Math TeX Gyre" w:hAnsi="DejaVu Math TeX Gyre" w:cs="Times New Roman"/>
                <w:sz w:val="24"/>
                <w:highlight w:val="none"/>
                <w:vertAlign w:val="subscript"/>
              </w:rPr>
              <m:t>V</m:t>
            </m:r>
            <m:ctrlPr>
              <w:rPr>
                <w:rFonts w:hint="default" w:ascii="DejaVu Math TeX Gyre" w:hAnsi="DejaVu Math TeX Gyre" w:cs="Times New Roman"/>
                <w:i/>
                <w:sz w:val="24"/>
                <w:highlight w:val="none"/>
              </w:rPr>
            </m:ctrlPr>
          </m:sub>
        </m:sSub>
        <m:r>
          <m:rPr>
            <m:sty m:val="p"/>
          </m:rPr>
          <w:rPr>
            <w:rFonts w:hint="default" w:ascii="DejaVu Math TeX Gyre" w:hAnsi="DejaVu Math TeX Gyre" w:cs="Times New Roman"/>
            <w:sz w:val="24"/>
            <w:highlight w:val="none"/>
          </w:rPr>
          <m:t>=</m:t>
        </m:r>
        <w:bookmarkStart w:id="86" w:name="OLE_LINK52"/>
        <m:f>
          <m:fPr>
            <m:ctrlPr>
              <w:rPr>
                <w:rFonts w:hint="default" w:ascii="DejaVu Math TeX Gyre" w:hAnsi="DejaVu Math TeX Gyre" w:cs="Times New Roman"/>
                <w:sz w:val="24"/>
                <w:highlight w:val="none"/>
              </w:rPr>
            </m:ctrlPr>
          </m:fPr>
          <m:num>
            <m:sSub>
              <m:sSubPr>
                <m:ctrlPr>
                  <w:rPr>
                    <w:rFonts w:hint="default" w:ascii="DejaVu Math TeX Gyre" w:hAnsi="DejaVu Math TeX Gyre" w:cs="Times New Roman"/>
                    <w:i/>
                    <w:sz w:val="24"/>
                    <w:highlight w:val="none"/>
                  </w:rPr>
                </m:ctrlPr>
              </m:sSubPr>
              <m:e>
                <m:r>
                  <m:rPr/>
                  <w:rPr>
                    <w:rFonts w:hint="default" w:ascii="DejaVu Math TeX Gyre" w:hAnsi="DejaVu Math TeX Gyre" w:cs="Times New Roman"/>
                    <w:sz w:val="24"/>
                    <w:highlight w:val="none"/>
                  </w:rPr>
                  <m:t>V</m:t>
                </m:r>
                <m:ctrlPr>
                  <w:rPr>
                    <w:rFonts w:hint="default" w:ascii="DejaVu Math TeX Gyre" w:hAnsi="DejaVu Math TeX Gyre" w:cs="Times New Roman"/>
                    <w:i/>
                    <w:sz w:val="24"/>
                    <w:highlight w:val="none"/>
                  </w:rPr>
                </m:ctrlPr>
              </m:e>
              <m:sub>
                <m:r>
                  <m:rPr>
                    <m:sty m:val="p"/>
                  </m:rPr>
                  <w:rPr>
                    <w:rFonts w:hint="default" w:ascii="DejaVu Math TeX Gyre" w:hAnsi="DejaVu Math TeX Gyre" w:cs="Times New Roman"/>
                    <w:sz w:val="24"/>
                    <w:highlight w:val="none"/>
                    <w:vertAlign w:val="subscript"/>
                  </w:rPr>
                  <m:t>b</m:t>
                </m:r>
                <m:ctrlPr>
                  <w:rPr>
                    <w:rFonts w:hint="default" w:ascii="DejaVu Math TeX Gyre" w:hAnsi="DejaVu Math TeX Gyre" w:cs="Times New Roman"/>
                    <w:i/>
                    <w:sz w:val="24"/>
                    <w:highlight w:val="none"/>
                  </w:rPr>
                </m:ctrlPr>
              </m:sub>
            </m:sSub>
            <m:r>
              <m:rPr/>
              <w:rPr>
                <w:rFonts w:hint="default" w:ascii="DejaVu Math TeX Gyre" w:hAnsi="DejaVu Math TeX Gyre" w:cs="Times New Roman"/>
                <w:sz w:val="24"/>
                <w:highlight w:val="none"/>
              </w:rPr>
              <m:t>−</m:t>
            </m:r>
            <m:sSub>
              <m:sSubPr>
                <m:ctrlPr>
                  <w:rPr>
                    <w:rFonts w:hint="default" w:ascii="DejaVu Math TeX Gyre" w:hAnsi="DejaVu Math TeX Gyre" w:cs="Times New Roman"/>
                    <w:i/>
                    <w:sz w:val="24"/>
                    <w:highlight w:val="none"/>
                  </w:rPr>
                </m:ctrlPr>
              </m:sSubPr>
              <m:e>
                <m:r>
                  <m:rPr/>
                  <w:rPr>
                    <w:rFonts w:hint="default" w:ascii="DejaVu Math TeX Gyre" w:hAnsi="DejaVu Math TeX Gyre" w:cs="Times New Roman"/>
                    <w:sz w:val="24"/>
                    <w:highlight w:val="none"/>
                  </w:rPr>
                  <m:t>V</m:t>
                </m:r>
                <m:ctrlPr>
                  <w:rPr>
                    <w:rFonts w:hint="default" w:ascii="DejaVu Math TeX Gyre" w:hAnsi="DejaVu Math TeX Gyre" w:cs="Times New Roman"/>
                    <w:i/>
                    <w:sz w:val="24"/>
                    <w:highlight w:val="none"/>
                  </w:rPr>
                </m:ctrlPr>
              </m:e>
              <m:sub>
                <m:r>
                  <m:rPr>
                    <m:sty m:val="p"/>
                  </m:rPr>
                  <w:rPr>
                    <w:rFonts w:hint="default" w:ascii="DejaVu Math TeX Gyre" w:hAnsi="DejaVu Math TeX Gyre" w:cs="Times New Roman"/>
                    <w:sz w:val="24"/>
                    <w:highlight w:val="none"/>
                    <w:vertAlign w:val="subscript"/>
                  </w:rPr>
                  <m:t>CV</m:t>
                </m:r>
                <m:ctrlPr>
                  <w:rPr>
                    <w:rFonts w:hint="default" w:ascii="DejaVu Math TeX Gyre" w:hAnsi="DejaVu Math TeX Gyre" w:cs="Times New Roman"/>
                    <w:i/>
                    <w:sz w:val="24"/>
                    <w:highlight w:val="none"/>
                  </w:rPr>
                </m:ctrlPr>
              </m:sub>
            </m:sSub>
            <m:ctrlPr>
              <w:rPr>
                <w:rFonts w:hint="default" w:ascii="DejaVu Math TeX Gyre" w:hAnsi="DejaVu Math TeX Gyre" w:cs="Times New Roman"/>
                <w:sz w:val="24"/>
                <w:highlight w:val="none"/>
              </w:rPr>
            </m:ctrlPr>
          </m:num>
          <m:den>
            <m:sSub>
              <m:sSubPr>
                <m:ctrlPr>
                  <w:rPr>
                    <w:rFonts w:hint="default" w:ascii="DejaVu Math TeX Gyre" w:hAnsi="DejaVu Math TeX Gyre" w:cs="Times New Roman"/>
                    <w:i/>
                    <w:sz w:val="24"/>
                    <w:highlight w:val="none"/>
                  </w:rPr>
                </m:ctrlPr>
              </m:sSubPr>
              <m:e>
                <m:r>
                  <m:rPr/>
                  <w:rPr>
                    <w:rFonts w:hint="default" w:ascii="DejaVu Math TeX Gyre" w:hAnsi="DejaVu Math TeX Gyre" w:cs="Times New Roman"/>
                    <w:sz w:val="24"/>
                    <w:highlight w:val="none"/>
                  </w:rPr>
                  <m:t>V</m:t>
                </m:r>
                <m:ctrlPr>
                  <w:rPr>
                    <w:rFonts w:hint="default" w:ascii="DejaVu Math TeX Gyre" w:hAnsi="DejaVu Math TeX Gyre" w:cs="Times New Roman"/>
                    <w:i/>
                    <w:sz w:val="24"/>
                    <w:highlight w:val="none"/>
                  </w:rPr>
                </m:ctrlPr>
              </m:e>
              <m:sub>
                <m:r>
                  <m:rPr>
                    <m:sty m:val="p"/>
                  </m:rPr>
                  <w:rPr>
                    <w:rFonts w:hint="default" w:ascii="DejaVu Math TeX Gyre" w:hAnsi="DejaVu Math TeX Gyre" w:cs="Times New Roman"/>
                    <w:sz w:val="24"/>
                    <w:highlight w:val="none"/>
                    <w:vertAlign w:val="subscript"/>
                  </w:rPr>
                  <m:t>CV</m:t>
                </m:r>
                <w:bookmarkEnd w:id="86"/>
                <m:ctrlPr>
                  <w:rPr>
                    <w:rFonts w:hint="default" w:ascii="DejaVu Math TeX Gyre" w:hAnsi="DejaVu Math TeX Gyre" w:cs="Times New Roman"/>
                    <w:i/>
                    <w:sz w:val="24"/>
                    <w:highlight w:val="none"/>
                  </w:rPr>
                </m:ctrlPr>
              </m:sub>
            </m:sSub>
            <m:ctrlPr>
              <w:rPr>
                <w:rFonts w:hint="default" w:ascii="DejaVu Math TeX Gyre" w:hAnsi="DejaVu Math TeX Gyre" w:cs="Times New Roman"/>
                <w:sz w:val="24"/>
                <w:highlight w:val="none"/>
              </w:rPr>
            </m:ctrlPr>
          </m:den>
        </m:f>
        <m:r>
          <m:rPr>
            <m:sty m:val="p"/>
          </m:rPr>
          <w:rPr>
            <w:rFonts w:hint="default" w:ascii="DejaVu Math TeX Gyre" w:hAnsi="DejaVu Math TeX Gyre" w:cs="Times New Roman"/>
            <w:sz w:val="24"/>
            <w:highlight w:val="none"/>
          </w:rPr>
          <m:t>×100%</m:t>
        </m:r>
      </m:oMath>
      <w:r>
        <w:rPr>
          <w:rFonts w:hint="default" w:ascii="Times New Roman" w:hAnsi="Times New Roman" w:cs="Times New Roman"/>
          <w:sz w:val="24"/>
          <w:highlight w:val="none"/>
        </w:rPr>
        <w:t xml:space="preserve">                  </w:t>
      </w:r>
      <w:r>
        <w:rPr>
          <w:rFonts w:hint="default" w:ascii="Times New Roman" w:hAnsi="Times New Roman" w:cs="Times New Roman"/>
          <w:sz w:val="24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highlight w:val="none"/>
        </w:rPr>
        <w:t xml:space="preserve"> </w:t>
      </w:r>
      <w:r>
        <w:rPr>
          <w:rFonts w:hint="default" w:ascii="Times New Roman" w:hAnsi="Times New Roman" w:cs="Times New Roman"/>
          <w:sz w:val="24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highlight w:val="none"/>
        </w:rPr>
        <w:t>（</w:t>
      </w:r>
      <w:r>
        <w:rPr>
          <w:rFonts w:hint="default" w:ascii="Times New Roman" w:hAnsi="Times New Roman" w:cs="Times New Roman"/>
          <w:sz w:val="24"/>
          <w:highlight w:val="none"/>
          <w:lang w:val="en-US" w:eastAsia="zh-CN"/>
        </w:rPr>
        <w:t>11</w:t>
      </w:r>
      <w:r>
        <w:rPr>
          <w:rFonts w:hint="default" w:ascii="Times New Roman" w:hAnsi="Times New Roman" w:cs="Times New Roman"/>
          <w:sz w:val="24"/>
          <w:highlight w:val="none"/>
        </w:rPr>
        <w:t>）</w:t>
      </w:r>
    </w:p>
    <w:p>
      <w:pPr>
        <w:spacing w:line="360" w:lineRule="auto"/>
        <w:rPr>
          <w:rFonts w:hint="default" w:ascii="Times New Roman" w:hAnsi="Times New Roman" w:cs="Times New Roman"/>
          <w:sz w:val="24"/>
          <w:highlight w:val="none"/>
          <w:lang w:eastAsia="zh-CN"/>
        </w:rPr>
      </w:pPr>
      <w:bookmarkStart w:id="87" w:name="OLE_LINK23"/>
      <w:r>
        <w:rPr>
          <w:rFonts w:hint="default" w:ascii="Times New Roman" w:hAnsi="Times New Roman" w:cs="Times New Roman"/>
          <w:sz w:val="24"/>
          <w:highlight w:val="none"/>
        </w:rPr>
        <w:t>式中</w:t>
      </w:r>
      <w:r>
        <w:rPr>
          <w:rFonts w:hint="default" w:ascii="Times New Roman" w:hAnsi="Times New Roman" w:cs="Times New Roman"/>
          <w:sz w:val="24"/>
          <w:highlight w:val="none"/>
          <w:lang w:eastAsia="zh-CN"/>
        </w:rPr>
        <w:t>：</w:t>
      </w:r>
    </w:p>
    <w:p>
      <w:pPr>
        <w:spacing w:line="360" w:lineRule="auto"/>
        <w:ind w:firstLine="480" w:firstLineChars="200"/>
        <w:rPr>
          <w:rFonts w:hint="default" w:ascii="Times New Roman" w:hAnsi="Times New Roman" w:cs="Times New Roman"/>
          <w:sz w:val="24"/>
          <w:highlight w:val="none"/>
          <w:lang w:val="en-US" w:eastAsia="zh-CN"/>
        </w:rPr>
      </w:pPr>
      <m:oMath>
        <m:sSub>
          <m:sSubPr>
            <m:ctrlPr>
              <w:rPr>
                <w:rFonts w:hint="default" w:ascii="DejaVu Math TeX Gyre" w:hAnsi="DejaVu Math TeX Gyre" w:cs="Times New Roman"/>
                <w:i/>
                <w:sz w:val="24"/>
                <w:highlight w:val="none"/>
              </w:rPr>
            </m:ctrlPr>
          </m:sSubPr>
          <m:e>
            <m:r>
              <m:rPr/>
              <w:rPr>
                <w:rFonts w:hint="default" w:ascii="DejaVu Math TeX Gyre" w:hAnsi="DejaVu Math TeX Gyre" w:cs="Times New Roman"/>
                <w:sz w:val="24"/>
                <w:highlight w:val="none"/>
              </w:rPr>
              <m:t>e</m:t>
            </m:r>
            <m:ctrlPr>
              <w:rPr>
                <w:rFonts w:hint="default" w:ascii="DejaVu Math TeX Gyre" w:hAnsi="DejaVu Math TeX Gyre" w:cs="Times New Roman"/>
                <w:i/>
                <w:sz w:val="24"/>
                <w:highlight w:val="none"/>
              </w:rPr>
            </m:ctrlPr>
          </m:e>
          <m:sub>
            <m:r>
              <m:rPr>
                <m:sty m:val="p"/>
              </m:rPr>
              <w:rPr>
                <w:rFonts w:hint="default" w:ascii="DejaVu Math TeX Gyre" w:hAnsi="DejaVu Math TeX Gyre" w:cs="Times New Roman"/>
                <w:sz w:val="24"/>
                <w:highlight w:val="none"/>
                <w:vertAlign w:val="subscript"/>
              </w:rPr>
              <m:t>V</m:t>
            </m:r>
            <m:ctrlPr>
              <w:rPr>
                <w:rFonts w:hint="default" w:ascii="DejaVu Math TeX Gyre" w:hAnsi="DejaVu Math TeX Gyre" w:cs="Times New Roman"/>
                <w:i/>
                <w:sz w:val="24"/>
                <w:highlight w:val="none"/>
              </w:rPr>
            </m:ctrlPr>
          </m:sub>
        </m:sSub>
      </m:oMath>
      <w:r>
        <w:rPr>
          <w:rFonts w:hint="default" w:ascii="Times New Roman" w:hAnsi="Times New Roman" w:cs="Times New Roman"/>
          <w:i w:val="0"/>
          <w:sz w:val="24"/>
          <w:highlight w:val="none"/>
          <w:lang w:eastAsia="zh-CN"/>
        </w:rPr>
        <w:t>——</w:t>
      </w:r>
      <w:bookmarkEnd w:id="87"/>
      <w:r>
        <w:rPr>
          <w:rFonts w:hint="default" w:ascii="Times New Roman" w:hAnsi="Times New Roman" w:cs="Times New Roman"/>
          <w:i w:val="0"/>
          <w:sz w:val="24"/>
          <w:highlight w:val="none"/>
          <w:lang w:val="en-US" w:eastAsia="zh-CN"/>
        </w:rPr>
        <w:t>体积</w:t>
      </w:r>
      <w:r>
        <w:rPr>
          <w:rFonts w:hint="default" w:ascii="Times New Roman" w:hAnsi="Times New Roman" w:cs="Times New Roman"/>
          <w:sz w:val="24"/>
          <w:highlight w:val="none"/>
          <w:lang w:val="en-US" w:eastAsia="zh-CN"/>
        </w:rPr>
        <w:t>转换误差，%；</w:t>
      </w:r>
    </w:p>
    <w:p>
      <w:pPr>
        <w:spacing w:line="360" w:lineRule="auto"/>
        <w:ind w:firstLine="480" w:firstLineChars="200"/>
        <w:rPr>
          <w:rFonts w:hint="default" w:ascii="Times New Roman" w:hAnsi="Times New Roman" w:eastAsia="宋体" w:cs="Times New Roman"/>
          <w:sz w:val="24"/>
          <w:highlight w:val="none"/>
          <w:lang w:eastAsia="zh-CN"/>
        </w:rPr>
      </w:pPr>
      <m:oMath>
        <m:sSub>
          <m:sSubPr>
            <m:ctrlPr>
              <w:rPr>
                <w:rFonts w:hint="default" w:ascii="DejaVu Math TeX Gyre" w:hAnsi="DejaVu Math TeX Gyre" w:cs="Times New Roman"/>
                <w:i/>
                <w:color w:val="auto"/>
                <w:sz w:val="24"/>
                <w:highlight w:val="none"/>
              </w:rPr>
            </m:ctrlPr>
          </m:sSubPr>
          <m:e>
            <m:r>
              <m:rPr/>
              <w:rPr>
                <w:rFonts w:hint="default" w:ascii="DejaVu Math TeX Gyre" w:hAnsi="DejaVu Math TeX Gyre" w:cs="Times New Roman"/>
                <w:color w:val="auto"/>
                <w:sz w:val="24"/>
                <w:highlight w:val="none"/>
              </w:rPr>
              <m:t>V</m:t>
            </m:r>
            <m:ctrlPr>
              <w:rPr>
                <w:rFonts w:hint="default" w:ascii="DejaVu Math TeX Gyre" w:hAnsi="DejaVu Math TeX Gyre" w:cs="Times New Roman"/>
                <w:i/>
                <w:color w:val="auto"/>
                <w:sz w:val="24"/>
                <w:highlight w:val="none"/>
              </w:rPr>
            </m:ctrlPr>
          </m:e>
          <m:sub>
            <m:r>
              <m:rPr>
                <m:sty m:val="p"/>
              </m:rPr>
              <w:rPr>
                <w:rFonts w:hint="default" w:ascii="DejaVu Math TeX Gyre" w:hAnsi="DejaVu Math TeX Gyre" w:cs="Times New Roman"/>
                <w:color w:val="auto"/>
                <w:sz w:val="24"/>
                <w:highlight w:val="none"/>
                <w:vertAlign w:val="subscript"/>
              </w:rPr>
              <m:t>CV</m:t>
            </m:r>
            <m:ctrlPr>
              <w:rPr>
                <w:rFonts w:hint="default" w:ascii="DejaVu Math TeX Gyre" w:hAnsi="DejaVu Math TeX Gyre" w:cs="Times New Roman"/>
                <w:i/>
                <w:color w:val="auto"/>
                <w:sz w:val="24"/>
                <w:highlight w:val="none"/>
              </w:rPr>
            </m:ctrlPr>
          </m:sub>
        </m:sSub>
      </m:oMath>
      <w:r>
        <w:rPr>
          <w:rFonts w:hint="default" w:ascii="Times New Roman" w:hAnsi="Times New Roman" w:cs="Times New Roman"/>
          <w:color w:val="auto"/>
          <w:sz w:val="24"/>
          <w:highlight w:val="none"/>
          <w:lang w:val="en-US" w:eastAsia="zh-CN"/>
        </w:rPr>
        <w:t>——基准条件下体积的约定真值，m</w:t>
      </w:r>
      <w:r>
        <w:rPr>
          <w:rFonts w:hint="default" w:ascii="Times New Roman" w:hAnsi="Times New Roman" w:cs="Times New Roman"/>
          <w:color w:val="auto"/>
          <w:sz w:val="24"/>
          <w:highlight w:val="none"/>
          <w:vertAlign w:val="superscript"/>
          <w:lang w:val="en-US" w:eastAsia="zh-CN"/>
        </w:rPr>
        <w:t>3</w:t>
      </w:r>
      <w:r>
        <w:rPr>
          <w:rFonts w:hint="default" w:ascii="Times New Roman" w:hAnsi="Times New Roman" w:cs="Times New Roman"/>
          <w:color w:val="auto"/>
          <w:sz w:val="24"/>
          <w:highlight w:val="none"/>
          <w:lang w:val="en-US" w:eastAsia="zh-CN"/>
        </w:rPr>
        <w:t>，</w:t>
      </w:r>
      <m:oMath>
        <m:sSub>
          <m:sSubPr>
            <m:ctrlPr>
              <w:rPr>
                <w:rFonts w:hint="default" w:ascii="DejaVu Math TeX Gyre" w:hAnsi="DejaVu Math TeX Gyre" w:cs="Times New Roman"/>
                <w:i/>
                <w:color w:val="auto"/>
                <w:sz w:val="24"/>
                <w:highlight w:val="none"/>
              </w:rPr>
            </m:ctrlPr>
          </m:sSubPr>
          <m:e>
            <m:r>
              <m:rPr/>
              <w:rPr>
                <w:rFonts w:hint="default" w:ascii="DejaVu Math TeX Gyre" w:hAnsi="DejaVu Math TeX Gyre" w:cs="Times New Roman"/>
                <w:color w:val="auto"/>
                <w:sz w:val="24"/>
                <w:highlight w:val="none"/>
              </w:rPr>
              <m:t>V</m:t>
            </m:r>
            <m:ctrlPr>
              <w:rPr>
                <w:rFonts w:hint="default" w:ascii="DejaVu Math TeX Gyre" w:hAnsi="DejaVu Math TeX Gyre" w:cs="Times New Roman"/>
                <w:i/>
                <w:color w:val="auto"/>
                <w:sz w:val="24"/>
                <w:highlight w:val="none"/>
              </w:rPr>
            </m:ctrlPr>
          </m:e>
          <m:sub>
            <m:r>
              <m:rPr>
                <m:sty m:val="p"/>
              </m:rPr>
              <w:rPr>
                <w:rFonts w:hint="default" w:ascii="DejaVu Math TeX Gyre" w:hAnsi="DejaVu Math TeX Gyre" w:cs="Times New Roman"/>
                <w:color w:val="auto"/>
                <w:sz w:val="24"/>
                <w:highlight w:val="none"/>
                <w:vertAlign w:val="subscript"/>
              </w:rPr>
              <m:t>CV</m:t>
            </m:r>
            <m:ctrlPr>
              <w:rPr>
                <w:rFonts w:hint="default" w:ascii="DejaVu Math TeX Gyre" w:hAnsi="DejaVu Math TeX Gyre" w:cs="Times New Roman"/>
                <w:i/>
                <w:color w:val="auto"/>
                <w:sz w:val="24"/>
                <w:highlight w:val="none"/>
              </w:rPr>
            </m:ctrlPr>
          </m:sub>
        </m:sSub>
      </m:oMath>
      <w:r>
        <w:rPr>
          <w:rFonts w:hint="default" w:ascii="Times New Roman" w:hAnsi="Times New Roman" w:cs="Times New Roman"/>
          <w:sz w:val="24"/>
          <w:highlight w:val="none"/>
        </w:rPr>
        <w:t>按式（</w:t>
      </w:r>
      <w:r>
        <w:rPr>
          <w:rFonts w:hint="default" w:ascii="Times New Roman" w:hAnsi="Times New Roman" w:cs="Times New Roman"/>
          <w:sz w:val="24"/>
          <w:highlight w:val="none"/>
          <w:lang w:val="en-US" w:eastAsia="zh-CN"/>
        </w:rPr>
        <w:t>12</w:t>
      </w:r>
      <w:r>
        <w:rPr>
          <w:rFonts w:hint="default" w:ascii="Times New Roman" w:hAnsi="Times New Roman" w:cs="Times New Roman"/>
          <w:sz w:val="24"/>
          <w:highlight w:val="none"/>
        </w:rPr>
        <w:t>）计算</w:t>
      </w:r>
      <w:r>
        <w:rPr>
          <w:rFonts w:hint="default" w:ascii="Times New Roman" w:hAnsi="Times New Roman" w:cs="Times New Roman"/>
          <w:sz w:val="24"/>
          <w:highlight w:val="none"/>
          <w:lang w:eastAsia="zh-CN"/>
        </w:rPr>
        <w:t>：</w:t>
      </w:r>
    </w:p>
    <w:p>
      <w:pPr>
        <w:spacing w:line="360" w:lineRule="auto"/>
        <w:jc w:val="center"/>
        <w:rPr>
          <w:rFonts w:hint="default" w:ascii="Times New Roman" w:hAnsi="Times New Roman" w:cs="Times New Roman"/>
          <w:sz w:val="24"/>
          <w:highlight w:val="none"/>
        </w:rPr>
      </w:pPr>
      <w:r>
        <w:rPr>
          <w:rFonts w:hint="default" w:ascii="Times New Roman" w:hAnsi="Times New Roman" w:cs="Times New Roman"/>
          <w:i w:val="0"/>
          <w:sz w:val="24"/>
          <w:highlight w:val="none"/>
          <w:lang w:val="en-US" w:eastAsia="zh-CN"/>
        </w:rPr>
        <w:t xml:space="preserve">           </w:t>
      </w:r>
      <w:bookmarkStart w:id="88" w:name="OLE_LINK22"/>
      <m:oMath>
        <m:sSub>
          <m:sSubPr>
            <m:ctrlPr>
              <w:rPr>
                <w:rFonts w:hint="default" w:ascii="DejaVu Math TeX Gyre" w:hAnsi="DejaVu Math TeX Gyre" w:cs="Times New Roman"/>
                <w:i/>
                <w:sz w:val="24"/>
                <w:highlight w:val="none"/>
              </w:rPr>
            </m:ctrlPr>
          </m:sSubPr>
          <m:e>
            <m:r>
              <m:rPr/>
              <w:rPr>
                <w:rFonts w:hint="default" w:ascii="DejaVu Math TeX Gyre" w:hAnsi="DejaVu Math TeX Gyre" w:cs="Times New Roman"/>
                <w:sz w:val="24"/>
                <w:highlight w:val="none"/>
              </w:rPr>
              <m:t>V</m:t>
            </m:r>
            <m:ctrlPr>
              <w:rPr>
                <w:rFonts w:hint="default" w:ascii="DejaVu Math TeX Gyre" w:hAnsi="DejaVu Math TeX Gyre" w:cs="Times New Roman"/>
                <w:i/>
                <w:sz w:val="24"/>
                <w:highlight w:val="none"/>
              </w:rPr>
            </m:ctrlPr>
          </m:e>
          <m:sub>
            <m:r>
              <m:rPr>
                <m:sty m:val="p"/>
              </m:rPr>
              <w:rPr>
                <w:rFonts w:hint="default" w:ascii="DejaVu Math TeX Gyre" w:hAnsi="DejaVu Math TeX Gyre" w:cs="Times New Roman"/>
                <w:sz w:val="24"/>
                <w:highlight w:val="none"/>
                <w:vertAlign w:val="subscript"/>
              </w:rPr>
              <m:t>CV</m:t>
            </m:r>
            <w:bookmarkEnd w:id="88"/>
            <m:ctrlPr>
              <w:rPr>
                <w:rFonts w:hint="default" w:ascii="DejaVu Math TeX Gyre" w:hAnsi="DejaVu Math TeX Gyre" w:cs="Times New Roman"/>
                <w:i/>
                <w:sz w:val="24"/>
                <w:highlight w:val="none"/>
              </w:rPr>
            </m:ctrlPr>
          </m:sub>
        </m:sSub>
        <m:r>
          <m:rPr>
            <m:sty m:val="p"/>
          </m:rPr>
          <w:rPr>
            <w:rFonts w:hint="default" w:ascii="DejaVu Math TeX Gyre" w:hAnsi="DejaVu Math TeX Gyre" w:cs="Times New Roman"/>
            <w:sz w:val="24"/>
            <w:highlight w:val="none"/>
          </w:rPr>
          <m:t>=</m:t>
        </m:r>
        <m:f>
          <m:fPr>
            <m:ctrlPr>
              <w:rPr>
                <w:rFonts w:hint="default" w:ascii="DejaVu Math TeX Gyre" w:hAnsi="DejaVu Math TeX Gyre" w:cs="Times New Roman"/>
                <w:sz w:val="24"/>
                <w:highlight w:val="none"/>
              </w:rPr>
            </m:ctrlPr>
          </m:fPr>
          <m:num>
            <m:sSub>
              <m:sSubPr>
                <m:ctrlPr>
                  <w:rPr>
                    <w:rFonts w:hint="default" w:ascii="DejaVu Math TeX Gyre" w:hAnsi="DejaVu Math TeX Gyre" w:cs="Times New Roman"/>
                    <w:i/>
                    <w:sz w:val="24"/>
                    <w:highlight w:val="none"/>
                  </w:rPr>
                </m:ctrlPr>
              </m:sSubPr>
              <m:e>
                <m:r>
                  <m:rPr/>
                  <w:rPr>
                    <w:rFonts w:hint="default" w:ascii="DejaVu Math TeX Gyre" w:hAnsi="DejaVu Math TeX Gyre" w:cs="Times New Roman"/>
                    <w:sz w:val="24"/>
                    <w:highlight w:val="none"/>
                  </w:rPr>
                  <m:t>p</m:t>
                </m:r>
                <m:ctrlPr>
                  <w:rPr>
                    <w:rFonts w:hint="default" w:ascii="DejaVu Math TeX Gyre" w:hAnsi="DejaVu Math TeX Gyre" w:cs="Times New Roman"/>
                    <w:i/>
                    <w:sz w:val="24"/>
                    <w:highlight w:val="none"/>
                  </w:rPr>
                </m:ctrlPr>
              </m:e>
              <m:sub>
                <m:r>
                  <m:rPr>
                    <m:sty m:val="p"/>
                  </m:rPr>
                  <w:rPr>
                    <w:rFonts w:hint="default" w:ascii="DejaVu Math TeX Gyre" w:hAnsi="DejaVu Math TeX Gyre" w:cs="Times New Roman"/>
                    <w:sz w:val="24"/>
                    <w:highlight w:val="none"/>
                    <w:vertAlign w:val="subscript"/>
                  </w:rPr>
                  <m:t>CV</m:t>
                </m:r>
                <m:ctrlPr>
                  <w:rPr>
                    <w:rFonts w:hint="default" w:ascii="DejaVu Math TeX Gyre" w:hAnsi="DejaVu Math TeX Gyre" w:cs="Times New Roman"/>
                    <w:i/>
                    <w:sz w:val="24"/>
                    <w:highlight w:val="none"/>
                  </w:rPr>
                </m:ctrlPr>
              </m:sub>
            </m:sSub>
            <m:ctrlPr>
              <w:rPr>
                <w:rFonts w:hint="default" w:ascii="DejaVu Math TeX Gyre" w:hAnsi="DejaVu Math TeX Gyre" w:cs="Times New Roman"/>
                <w:sz w:val="24"/>
                <w:highlight w:val="none"/>
              </w:rPr>
            </m:ctrlPr>
          </m:num>
          <m:den>
            <m:sSub>
              <m:sSubPr>
                <m:ctrlPr>
                  <w:rPr>
                    <w:rFonts w:hint="default" w:ascii="DejaVu Math TeX Gyre" w:hAnsi="DejaVu Math TeX Gyre" w:cs="Times New Roman"/>
                    <w:i/>
                    <w:sz w:val="24"/>
                    <w:highlight w:val="none"/>
                  </w:rPr>
                </m:ctrlPr>
              </m:sSubPr>
              <m:e>
                <m:r>
                  <m:rPr/>
                  <w:rPr>
                    <w:rFonts w:hint="default" w:ascii="DejaVu Math TeX Gyre" w:hAnsi="DejaVu Math TeX Gyre" w:cs="Times New Roman"/>
                    <w:sz w:val="24"/>
                    <w:highlight w:val="none"/>
                  </w:rPr>
                  <m:t>p</m:t>
                </m:r>
                <m:ctrlPr>
                  <w:rPr>
                    <w:rFonts w:hint="default" w:ascii="DejaVu Math TeX Gyre" w:hAnsi="DejaVu Math TeX Gyre" w:cs="Times New Roman"/>
                    <w:i/>
                    <w:sz w:val="24"/>
                    <w:highlight w:val="none"/>
                  </w:rPr>
                </m:ctrlPr>
              </m:e>
              <m:sub>
                <m:r>
                  <m:rPr>
                    <m:sty m:val="p"/>
                  </m:rPr>
                  <w:rPr>
                    <w:rFonts w:hint="default" w:ascii="DejaVu Math TeX Gyre" w:hAnsi="DejaVu Math TeX Gyre" w:cs="Times New Roman"/>
                    <w:sz w:val="24"/>
                    <w:highlight w:val="none"/>
                    <w:vertAlign w:val="subscript"/>
                  </w:rPr>
                  <m:t>b</m:t>
                </m:r>
                <m:ctrlPr>
                  <w:rPr>
                    <w:rFonts w:hint="default" w:ascii="DejaVu Math TeX Gyre" w:hAnsi="DejaVu Math TeX Gyre" w:cs="Times New Roman"/>
                    <w:i/>
                    <w:sz w:val="24"/>
                    <w:highlight w:val="none"/>
                  </w:rPr>
                </m:ctrlPr>
              </m:sub>
            </m:sSub>
            <m:ctrlPr>
              <w:rPr>
                <w:rFonts w:hint="default" w:ascii="DejaVu Math TeX Gyre" w:hAnsi="DejaVu Math TeX Gyre" w:cs="Times New Roman"/>
                <w:sz w:val="24"/>
                <w:highlight w:val="none"/>
              </w:rPr>
            </m:ctrlPr>
          </m:den>
        </m:f>
        <m:r>
          <m:rPr>
            <m:sty m:val="p"/>
          </m:rPr>
          <w:rPr>
            <w:rFonts w:hint="default" w:ascii="DejaVu Math TeX Gyre" w:hAnsi="DejaVu Math TeX Gyre" w:cs="Times New Roman"/>
            <w:sz w:val="24"/>
            <w:highlight w:val="none"/>
          </w:rPr>
          <m:t>×</m:t>
        </m:r>
        <m:f>
          <m:fPr>
            <m:ctrlPr>
              <w:rPr>
                <w:rFonts w:hint="default" w:ascii="DejaVu Math TeX Gyre" w:hAnsi="DejaVu Math TeX Gyre" w:cs="Times New Roman"/>
                <w:i/>
                <w:sz w:val="24"/>
                <w:highlight w:val="none"/>
              </w:rPr>
            </m:ctrlPr>
          </m:fPr>
          <m:num>
            <m:sSub>
              <m:sSubPr>
                <m:ctrlPr>
                  <w:rPr>
                    <w:rFonts w:hint="default" w:ascii="DejaVu Math TeX Gyre" w:hAnsi="DejaVu Math TeX Gyre" w:cs="Times New Roman"/>
                    <w:i/>
                    <w:sz w:val="24"/>
                    <w:highlight w:val="none"/>
                  </w:rPr>
                </m:ctrlPr>
              </m:sSubPr>
              <m:e>
                <m:r>
                  <m:rPr/>
                  <w:rPr>
                    <w:rFonts w:hint="default" w:ascii="DejaVu Math TeX Gyre" w:hAnsi="DejaVu Math TeX Gyre" w:cs="Times New Roman"/>
                    <w:sz w:val="24"/>
                    <w:highlight w:val="none"/>
                  </w:rPr>
                  <m:t>T</m:t>
                </m:r>
                <m:ctrlPr>
                  <w:rPr>
                    <w:rFonts w:hint="default" w:ascii="DejaVu Math TeX Gyre" w:hAnsi="DejaVu Math TeX Gyre" w:cs="Times New Roman"/>
                    <w:i/>
                    <w:sz w:val="24"/>
                    <w:highlight w:val="none"/>
                  </w:rPr>
                </m:ctrlPr>
              </m:e>
              <m:sub>
                <m:r>
                  <m:rPr>
                    <m:sty m:val="p"/>
                  </m:rPr>
                  <w:rPr>
                    <w:rFonts w:hint="default" w:ascii="DejaVu Math TeX Gyre" w:hAnsi="DejaVu Math TeX Gyre" w:cs="Times New Roman"/>
                    <w:sz w:val="24"/>
                    <w:highlight w:val="none"/>
                    <w:vertAlign w:val="subscript"/>
                  </w:rPr>
                  <m:t>b</m:t>
                </m:r>
                <m:ctrlPr>
                  <w:rPr>
                    <w:rFonts w:hint="default" w:ascii="DejaVu Math TeX Gyre" w:hAnsi="DejaVu Math TeX Gyre" w:cs="Times New Roman"/>
                    <w:i/>
                    <w:sz w:val="24"/>
                    <w:highlight w:val="none"/>
                  </w:rPr>
                </m:ctrlPr>
              </m:sub>
            </m:sSub>
            <m:ctrlPr>
              <w:rPr>
                <w:rFonts w:hint="default" w:ascii="DejaVu Math TeX Gyre" w:hAnsi="DejaVu Math TeX Gyre" w:cs="Times New Roman"/>
                <w:i/>
                <w:sz w:val="24"/>
                <w:highlight w:val="none"/>
              </w:rPr>
            </m:ctrlPr>
          </m:num>
          <m:den>
            <m:sSub>
              <m:sSubPr>
                <m:ctrlPr>
                  <w:rPr>
                    <w:rFonts w:hint="default" w:ascii="DejaVu Math TeX Gyre" w:hAnsi="DejaVu Math TeX Gyre" w:cs="Times New Roman"/>
                    <w:i/>
                    <w:sz w:val="24"/>
                    <w:highlight w:val="none"/>
                  </w:rPr>
                </m:ctrlPr>
              </m:sSubPr>
              <m:e>
                <m:r>
                  <m:rPr/>
                  <w:rPr>
                    <w:rFonts w:hint="default" w:ascii="DejaVu Math TeX Gyre" w:hAnsi="DejaVu Math TeX Gyre" w:cs="Times New Roman"/>
                    <w:sz w:val="24"/>
                    <w:highlight w:val="none"/>
                  </w:rPr>
                  <m:t>T</m:t>
                </m:r>
                <m:ctrlPr>
                  <w:rPr>
                    <w:rFonts w:hint="default" w:ascii="DejaVu Math TeX Gyre" w:hAnsi="DejaVu Math TeX Gyre" w:cs="Times New Roman"/>
                    <w:i/>
                    <w:sz w:val="24"/>
                    <w:highlight w:val="none"/>
                  </w:rPr>
                </m:ctrlPr>
              </m:e>
              <m:sub>
                <m:r>
                  <m:rPr>
                    <m:sty m:val="p"/>
                  </m:rPr>
                  <w:rPr>
                    <w:rFonts w:hint="default" w:ascii="DejaVu Math TeX Gyre" w:hAnsi="DejaVu Math TeX Gyre" w:cs="Times New Roman"/>
                    <w:sz w:val="24"/>
                    <w:highlight w:val="none"/>
                    <w:vertAlign w:val="subscript"/>
                  </w:rPr>
                  <m:t>CV</m:t>
                </m:r>
                <m:ctrlPr>
                  <w:rPr>
                    <w:rFonts w:hint="default" w:ascii="DejaVu Math TeX Gyre" w:hAnsi="DejaVu Math TeX Gyre" w:cs="Times New Roman"/>
                    <w:i/>
                    <w:sz w:val="24"/>
                    <w:highlight w:val="none"/>
                  </w:rPr>
                </m:ctrlPr>
              </m:sub>
            </m:sSub>
            <m:ctrlPr>
              <w:rPr>
                <w:rFonts w:hint="default" w:ascii="DejaVu Math TeX Gyre" w:hAnsi="DejaVu Math TeX Gyre" w:cs="Times New Roman"/>
                <w:i/>
                <w:sz w:val="24"/>
                <w:highlight w:val="none"/>
              </w:rPr>
            </m:ctrlPr>
          </m:den>
        </m:f>
        <m:r>
          <m:rPr>
            <m:sty m:val="p"/>
          </m:rPr>
          <w:rPr>
            <w:rFonts w:hint="default" w:ascii="DejaVu Math TeX Gyre" w:hAnsi="DejaVu Math TeX Gyre" w:cs="Times New Roman"/>
            <w:sz w:val="24"/>
            <w:highlight w:val="none"/>
          </w:rPr>
          <m:t>×</m:t>
        </m:r>
        <m:f>
          <m:fPr>
            <m:ctrlPr>
              <w:rPr>
                <w:rFonts w:hint="default" w:ascii="DejaVu Math TeX Gyre" w:hAnsi="DejaVu Math TeX Gyre" w:cs="Times New Roman"/>
                <w:i/>
                <w:sz w:val="24"/>
                <w:highlight w:val="none"/>
              </w:rPr>
            </m:ctrlPr>
          </m:fPr>
          <m:num>
            <m:sSub>
              <m:sSubPr>
                <m:ctrlPr>
                  <w:rPr>
                    <w:rFonts w:hint="default" w:ascii="DejaVu Math TeX Gyre" w:hAnsi="DejaVu Math TeX Gyre" w:cs="Times New Roman"/>
                    <w:i/>
                    <w:sz w:val="24"/>
                    <w:highlight w:val="none"/>
                  </w:rPr>
                </m:ctrlPr>
              </m:sSubPr>
              <m:e>
                <m:r>
                  <m:rPr/>
                  <w:rPr>
                    <w:rFonts w:hint="default" w:ascii="DejaVu Math TeX Gyre" w:hAnsi="DejaVu Math TeX Gyre" w:cs="Times New Roman"/>
                    <w:sz w:val="24"/>
                    <w:highlight w:val="none"/>
                  </w:rPr>
                  <m:t>Z</m:t>
                </m:r>
                <m:ctrlPr>
                  <w:rPr>
                    <w:rFonts w:hint="default" w:ascii="DejaVu Math TeX Gyre" w:hAnsi="DejaVu Math TeX Gyre" w:cs="Times New Roman"/>
                    <w:i/>
                    <w:sz w:val="24"/>
                    <w:highlight w:val="none"/>
                  </w:rPr>
                </m:ctrlPr>
              </m:e>
              <m:sub>
                <m:r>
                  <m:rPr>
                    <m:sty m:val="p"/>
                  </m:rPr>
                  <w:rPr>
                    <w:rFonts w:hint="default" w:ascii="DejaVu Math TeX Gyre" w:hAnsi="DejaVu Math TeX Gyre" w:cs="Times New Roman"/>
                    <w:sz w:val="24"/>
                    <w:highlight w:val="none"/>
                    <w:vertAlign w:val="subscript"/>
                  </w:rPr>
                  <m:t>bCV</m:t>
                </m:r>
                <m:ctrlPr>
                  <w:rPr>
                    <w:rFonts w:hint="default" w:ascii="DejaVu Math TeX Gyre" w:hAnsi="DejaVu Math TeX Gyre" w:cs="Times New Roman"/>
                    <w:i/>
                    <w:sz w:val="24"/>
                    <w:highlight w:val="none"/>
                  </w:rPr>
                </m:ctrlPr>
              </m:sub>
            </m:sSub>
            <m:ctrlPr>
              <w:rPr>
                <w:rFonts w:hint="default" w:ascii="DejaVu Math TeX Gyre" w:hAnsi="DejaVu Math TeX Gyre" w:cs="Times New Roman"/>
                <w:i/>
                <w:sz w:val="24"/>
                <w:highlight w:val="none"/>
              </w:rPr>
            </m:ctrlPr>
          </m:num>
          <m:den>
            <m:sSub>
              <m:sSubPr>
                <m:ctrlPr>
                  <w:rPr>
                    <w:rFonts w:hint="default" w:ascii="DejaVu Math TeX Gyre" w:hAnsi="DejaVu Math TeX Gyre" w:cs="Times New Roman"/>
                    <w:i/>
                    <w:sz w:val="24"/>
                    <w:highlight w:val="none"/>
                  </w:rPr>
                </m:ctrlPr>
              </m:sSubPr>
              <m:e>
                <m:r>
                  <m:rPr/>
                  <w:rPr>
                    <w:rFonts w:hint="default" w:ascii="DejaVu Math TeX Gyre" w:hAnsi="DejaVu Math TeX Gyre" w:cs="Times New Roman"/>
                    <w:sz w:val="24"/>
                    <w:highlight w:val="none"/>
                  </w:rPr>
                  <m:t>Z</m:t>
                </m:r>
                <m:ctrlPr>
                  <w:rPr>
                    <w:rFonts w:hint="default" w:ascii="DejaVu Math TeX Gyre" w:hAnsi="DejaVu Math TeX Gyre" w:cs="Times New Roman"/>
                    <w:i/>
                    <w:sz w:val="24"/>
                    <w:highlight w:val="none"/>
                  </w:rPr>
                </m:ctrlPr>
              </m:e>
              <m:sub>
                <m:r>
                  <m:rPr>
                    <m:sty m:val="p"/>
                  </m:rPr>
                  <w:rPr>
                    <w:rFonts w:hint="default" w:ascii="DejaVu Math TeX Gyre" w:hAnsi="DejaVu Math TeX Gyre" w:cs="Times New Roman"/>
                    <w:sz w:val="24"/>
                    <w:highlight w:val="none"/>
                    <w:vertAlign w:val="subscript"/>
                  </w:rPr>
                  <m:t>CV</m:t>
                </m:r>
                <m:ctrlPr>
                  <w:rPr>
                    <w:rFonts w:hint="default" w:ascii="DejaVu Math TeX Gyre" w:hAnsi="DejaVu Math TeX Gyre" w:cs="Times New Roman"/>
                    <w:i/>
                    <w:sz w:val="24"/>
                    <w:highlight w:val="none"/>
                  </w:rPr>
                </m:ctrlPr>
              </m:sub>
            </m:sSub>
            <m:ctrlPr>
              <w:rPr>
                <w:rFonts w:hint="default" w:ascii="DejaVu Math TeX Gyre" w:hAnsi="DejaVu Math TeX Gyre" w:cs="Times New Roman"/>
                <w:i/>
                <w:sz w:val="24"/>
                <w:highlight w:val="none"/>
              </w:rPr>
            </m:ctrlPr>
          </m:den>
        </m:f>
        <m:r>
          <m:rPr>
            <m:sty m:val="p"/>
          </m:rPr>
          <w:rPr>
            <w:rFonts w:hint="default" w:ascii="DejaVu Math TeX Gyre" w:hAnsi="DejaVu Math TeX Gyre" w:cs="Times New Roman"/>
            <w:sz w:val="24"/>
            <w:highlight w:val="none"/>
          </w:rPr>
          <m:t>×</m:t>
        </m:r>
        <m:sSub>
          <m:sSubPr>
            <m:ctrlPr>
              <w:rPr>
                <w:rFonts w:hint="default" w:ascii="DejaVu Math TeX Gyre" w:hAnsi="DejaVu Math TeX Gyre" w:cs="Times New Roman"/>
                <w:b w:val="0"/>
                <w:i w:val="0"/>
                <w:sz w:val="24"/>
                <w:highlight w:val="none"/>
              </w:rPr>
            </m:ctrlPr>
          </m:sSubPr>
          <m:e>
            <m:r>
              <m:rPr/>
              <w:rPr>
                <w:rFonts w:hint="default" w:ascii="DejaVu Math TeX Gyre" w:hAnsi="DejaVu Math TeX Gyre" w:cs="Times New Roman"/>
                <w:sz w:val="24"/>
                <w:highlight w:val="none"/>
              </w:rPr>
              <m:t>N</m:t>
            </m:r>
            <m:ctrlPr>
              <w:rPr>
                <w:rFonts w:hint="default" w:ascii="DejaVu Math TeX Gyre" w:hAnsi="DejaVu Math TeX Gyre" w:cs="Times New Roman"/>
                <w:b w:val="0"/>
                <w:i w:val="0"/>
                <w:sz w:val="24"/>
                <w:highlight w:val="none"/>
              </w:rPr>
            </m:ctrlPr>
          </m:e>
          <m:sub>
            <m:r>
              <m:rPr>
                <m:sty m:val="p"/>
              </m:rPr>
              <w:rPr>
                <w:rFonts w:hint="default" w:ascii="DejaVu Math TeX Gyre" w:hAnsi="DejaVu Math TeX Gyre" w:cs="Times New Roman"/>
                <w:sz w:val="24"/>
                <w:highlight w:val="none"/>
                <w:vertAlign w:val="subscript"/>
              </w:rPr>
              <m:t>CV</m:t>
            </m:r>
            <m:ctrlPr>
              <w:rPr>
                <w:rFonts w:hint="default" w:ascii="DejaVu Math TeX Gyre" w:hAnsi="DejaVu Math TeX Gyre" w:cs="Times New Roman"/>
                <w:b w:val="0"/>
                <w:i w:val="0"/>
                <w:sz w:val="24"/>
                <w:highlight w:val="none"/>
              </w:rPr>
            </m:ctrlPr>
          </m:sub>
        </m:sSub>
        <m:r>
          <m:rPr>
            <m:sty m:val="p"/>
          </m:rPr>
          <w:rPr>
            <w:rFonts w:hint="default" w:ascii="DejaVu Math TeX Gyre" w:hAnsi="DejaVu Math TeX Gyre" w:cs="Times New Roman"/>
            <w:sz w:val="24"/>
            <w:highlight w:val="none"/>
          </w:rPr>
          <m:t>×</m:t>
        </m:r>
        <m:r>
          <m:rPr/>
          <w:rPr>
            <w:rFonts w:hint="default" w:ascii="DejaVu Math TeX Gyre" w:hAnsi="DejaVu Math TeX Gyre" w:cs="Times New Roman"/>
            <w:sz w:val="24"/>
            <w:highlight w:val="none"/>
          </w:rPr>
          <m:t>D</m:t>
        </m:r>
      </m:oMath>
      <w:r>
        <w:rPr>
          <w:rFonts w:hint="default" w:ascii="Times New Roman" w:hAnsi="Times New Roman" w:cs="Times New Roman"/>
          <w:sz w:val="24"/>
          <w:highlight w:val="none"/>
        </w:rPr>
        <w:t xml:space="preserve">       </w:t>
      </w:r>
      <w:r>
        <w:rPr>
          <w:rFonts w:hint="default" w:ascii="Times New Roman" w:hAnsi="Times New Roman" w:cs="Times New Roman"/>
          <w:sz w:val="24"/>
          <w:highlight w:val="none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highlight w:val="none"/>
        </w:rPr>
        <w:t xml:space="preserve">    （</w:t>
      </w:r>
      <w:r>
        <w:rPr>
          <w:rFonts w:hint="default" w:ascii="Times New Roman" w:hAnsi="Times New Roman" w:cs="Times New Roman"/>
          <w:sz w:val="24"/>
          <w:highlight w:val="none"/>
          <w:lang w:val="en-US" w:eastAsia="zh-CN"/>
        </w:rPr>
        <w:t>12</w:t>
      </w:r>
      <w:r>
        <w:rPr>
          <w:rFonts w:hint="default" w:ascii="Times New Roman" w:hAnsi="Times New Roman" w:cs="Times New Roman"/>
          <w:sz w:val="24"/>
          <w:highlight w:val="none"/>
        </w:rPr>
        <w:t>）</w:t>
      </w:r>
    </w:p>
    <w:p>
      <w:pPr>
        <w:spacing w:line="360" w:lineRule="auto"/>
        <w:jc w:val="both"/>
        <w:rPr>
          <w:rFonts w:hint="default" w:ascii="Times New Roman" w:hAnsi="Times New Roman" w:cs="Times New Roman"/>
          <w:sz w:val="24"/>
          <w:highlight w:val="none"/>
          <w:lang w:eastAsia="zh-CN"/>
        </w:rPr>
      </w:pPr>
      <w:r>
        <w:rPr>
          <w:rFonts w:hint="default" w:ascii="Times New Roman" w:hAnsi="Times New Roman" w:cs="Times New Roman"/>
          <w:sz w:val="24"/>
          <w:highlight w:val="none"/>
        </w:rPr>
        <w:t>式中</w:t>
      </w:r>
      <w:r>
        <w:rPr>
          <w:rFonts w:hint="default" w:ascii="Times New Roman" w:hAnsi="Times New Roman" w:cs="Times New Roman"/>
          <w:sz w:val="24"/>
          <w:highlight w:val="none"/>
          <w:lang w:eastAsia="zh-CN"/>
        </w:rPr>
        <w:t>：</w:t>
      </w:r>
    </w:p>
    <w:p>
      <w:pPr>
        <w:spacing w:line="360" w:lineRule="auto"/>
        <w:jc w:val="both"/>
        <w:rPr>
          <w:rFonts w:hint="default" w:ascii="Times New Roman" w:hAnsi="Times New Roman" w:cs="Times New Roman"/>
          <w:sz w:val="24"/>
          <w:highlight w:val="none"/>
          <w:lang w:val="en-US" w:eastAsia="zh-CN"/>
        </w:rPr>
      </w:pPr>
      <w:r>
        <w:rPr>
          <w:rFonts w:hint="default" w:ascii="Times New Roman" w:hAnsi="Times New Roman" w:cs="Times New Roman"/>
          <w:sz w:val="24"/>
          <w:highlight w:val="none"/>
          <w:lang w:val="en-US" w:eastAsia="zh-CN"/>
        </w:rPr>
        <w:t xml:space="preserve">    </w:t>
      </w:r>
      <m:oMath>
        <m:sSub>
          <m:sSubPr>
            <m:ctrlPr>
              <w:rPr>
                <w:rFonts w:hint="default" w:ascii="DejaVu Math TeX Gyre" w:hAnsi="DejaVu Math TeX Gyre" w:cs="Times New Roman"/>
                <w:b w:val="0"/>
                <w:i w:val="0"/>
                <w:sz w:val="24"/>
                <w:highlight w:val="none"/>
              </w:rPr>
            </m:ctrlPr>
          </m:sSubPr>
          <m:e>
            <m:r>
              <m:rPr/>
              <w:rPr>
                <w:rFonts w:hint="default" w:ascii="DejaVu Math TeX Gyre" w:hAnsi="DejaVu Math TeX Gyre" w:cs="Times New Roman"/>
                <w:sz w:val="24"/>
                <w:highlight w:val="none"/>
              </w:rPr>
              <m:t>N</m:t>
            </m:r>
            <m:ctrlPr>
              <w:rPr>
                <w:rFonts w:hint="default" w:ascii="DejaVu Math TeX Gyre" w:hAnsi="DejaVu Math TeX Gyre" w:cs="Times New Roman"/>
                <w:b w:val="0"/>
                <w:i w:val="0"/>
                <w:sz w:val="24"/>
                <w:highlight w:val="none"/>
              </w:rPr>
            </m:ctrlPr>
          </m:e>
          <m:sub>
            <m:r>
              <m:rPr>
                <m:sty m:val="p"/>
              </m:rPr>
              <w:rPr>
                <w:rFonts w:hint="default" w:ascii="DejaVu Math TeX Gyre" w:hAnsi="DejaVu Math TeX Gyre" w:cs="Times New Roman"/>
                <w:sz w:val="24"/>
                <w:highlight w:val="none"/>
                <w:vertAlign w:val="subscript"/>
              </w:rPr>
              <m:t>CV</m:t>
            </m:r>
            <m:ctrlPr>
              <w:rPr>
                <w:rFonts w:hint="default" w:ascii="DejaVu Math TeX Gyre" w:hAnsi="DejaVu Math TeX Gyre" w:cs="Times New Roman"/>
                <w:b w:val="0"/>
                <w:i w:val="0"/>
                <w:sz w:val="24"/>
                <w:highlight w:val="none"/>
              </w:rPr>
            </m:ctrlPr>
          </m:sub>
        </m:sSub>
      </m:oMath>
      <w:r>
        <w:rPr>
          <w:rFonts w:hint="default" w:ascii="Times New Roman" w:hAnsi="Times New Roman" w:cs="Times New Roman"/>
          <w:i w:val="0"/>
          <w:color w:val="auto"/>
          <w:sz w:val="24"/>
          <w:highlight w:val="none"/>
          <w:lang w:eastAsia="zh-CN"/>
        </w:rPr>
        <w:t>——</w:t>
      </w:r>
      <w:r>
        <w:rPr>
          <w:rFonts w:hint="default" w:ascii="Times New Roman" w:hAnsi="Times New Roman" w:cs="Times New Roman"/>
          <w:i w:val="0"/>
          <w:color w:val="auto"/>
          <w:sz w:val="24"/>
          <w:highlight w:val="none"/>
          <w:lang w:val="en-US" w:eastAsia="zh-CN"/>
        </w:rPr>
        <w:t>标准脉冲发生器发出的</w:t>
      </w:r>
      <w:r>
        <w:rPr>
          <w:rFonts w:hint="default" w:ascii="Times New Roman" w:hAnsi="Times New Roman" w:cs="Times New Roman"/>
          <w:i w:val="0"/>
          <w:color w:val="auto"/>
          <w:sz w:val="24"/>
          <w:highlight w:val="none"/>
          <w:lang w:val="en-US" w:eastAsia="zh-CN"/>
        </w:rPr>
        <w:t>脉冲数，无量纲</w:t>
      </w:r>
      <w:r>
        <w:rPr>
          <w:rFonts w:hint="default" w:ascii="Times New Roman" w:hAnsi="Times New Roman" w:cs="Times New Roman"/>
          <w:i w:val="0"/>
          <w:color w:val="auto"/>
          <w:sz w:val="24"/>
          <w:highlight w:val="none"/>
          <w:lang w:val="en-US" w:eastAsia="zh-CN"/>
        </w:rPr>
        <w:t>。</w:t>
      </w:r>
    </w:p>
    <w:p>
      <w:pPr>
        <w:pStyle w:val="9"/>
        <w:numPr>
          <w:ilvl w:val="0"/>
          <w:numId w:val="4"/>
        </w:numPr>
        <w:tabs>
          <w:tab w:val="clear" w:pos="420"/>
        </w:tabs>
        <w:ind w:left="0" w:firstLine="0"/>
        <w:rPr>
          <w:rFonts w:hint="default" w:ascii="Times New Roman" w:hAnsi="Times New Roman" w:eastAsia="宋体" w:cs="Times New Roman"/>
          <w:b/>
          <w:highlight w:val="none"/>
        </w:rPr>
      </w:pPr>
      <w:bookmarkStart w:id="89" w:name="_Toc484335176"/>
      <w:bookmarkStart w:id="90" w:name="_Toc484335447"/>
      <w:bookmarkStart w:id="91" w:name="_Toc484358029"/>
      <w:bookmarkStart w:id="92" w:name="_Toc192609742"/>
      <w:r>
        <w:rPr>
          <w:rFonts w:hint="default" w:ascii="Times New Roman" w:hAnsi="Times New Roman" w:eastAsia="宋体" w:cs="Times New Roman"/>
          <w:b/>
          <w:highlight w:val="none"/>
        </w:rPr>
        <w:t>校准结果</w:t>
      </w:r>
      <w:bookmarkEnd w:id="89"/>
      <w:bookmarkEnd w:id="90"/>
      <w:bookmarkEnd w:id="91"/>
      <w:r>
        <w:rPr>
          <w:rFonts w:hint="default" w:ascii="Times New Roman" w:hAnsi="Times New Roman" w:eastAsia="宋体" w:cs="Times New Roman"/>
          <w:b/>
          <w:highlight w:val="none"/>
        </w:rPr>
        <w:t>表达</w:t>
      </w:r>
      <w:bookmarkEnd w:id="92"/>
    </w:p>
    <w:p>
      <w:pPr>
        <w:spacing w:line="360" w:lineRule="auto"/>
        <w:ind w:firstLine="480"/>
        <w:rPr>
          <w:rFonts w:hint="default" w:ascii="Times New Roman" w:hAnsi="Times New Roman" w:cs="Times New Roman"/>
          <w:sz w:val="24"/>
          <w:highlight w:val="none"/>
        </w:rPr>
      </w:pPr>
      <w:r>
        <w:rPr>
          <w:rFonts w:hint="default" w:ascii="Times New Roman" w:hAnsi="Times New Roman" w:cs="Times New Roman"/>
          <w:sz w:val="24"/>
          <w:highlight w:val="none"/>
        </w:rPr>
        <w:t>经校准的修正仪出具校准证书。校准证书应至少包括以下信息：</w:t>
      </w:r>
    </w:p>
    <w:p>
      <w:pPr>
        <w:pStyle w:val="182"/>
        <w:numPr>
          <w:ilvl w:val="0"/>
          <w:numId w:val="5"/>
        </w:numPr>
        <w:spacing w:line="360" w:lineRule="auto"/>
        <w:ind w:firstLineChars="0"/>
        <w:rPr>
          <w:rFonts w:hint="default" w:ascii="Times New Roman" w:hAnsi="Times New Roman" w:cs="Times New Roman"/>
          <w:sz w:val="24"/>
          <w:highlight w:val="none"/>
        </w:rPr>
      </w:pPr>
      <w:r>
        <w:rPr>
          <w:rFonts w:hint="default" w:ascii="Times New Roman" w:hAnsi="Times New Roman" w:cs="Times New Roman"/>
          <w:sz w:val="24"/>
          <w:highlight w:val="none"/>
        </w:rPr>
        <w:t>标题：“校准证书”；</w:t>
      </w:r>
    </w:p>
    <w:p>
      <w:pPr>
        <w:pStyle w:val="182"/>
        <w:numPr>
          <w:ilvl w:val="0"/>
          <w:numId w:val="5"/>
        </w:numPr>
        <w:spacing w:line="360" w:lineRule="auto"/>
        <w:ind w:firstLineChars="0"/>
        <w:rPr>
          <w:rFonts w:hint="default" w:ascii="Times New Roman" w:hAnsi="Times New Roman" w:cs="Times New Roman"/>
          <w:sz w:val="24"/>
          <w:highlight w:val="none"/>
        </w:rPr>
      </w:pPr>
      <w:r>
        <w:rPr>
          <w:rFonts w:hint="default" w:ascii="Times New Roman" w:hAnsi="Times New Roman" w:cs="Times New Roman"/>
          <w:sz w:val="24"/>
          <w:highlight w:val="none"/>
        </w:rPr>
        <w:t>实验室名称和地址；</w:t>
      </w:r>
    </w:p>
    <w:p>
      <w:pPr>
        <w:pStyle w:val="182"/>
        <w:numPr>
          <w:ilvl w:val="0"/>
          <w:numId w:val="5"/>
        </w:numPr>
        <w:spacing w:line="360" w:lineRule="auto"/>
        <w:ind w:firstLineChars="0"/>
        <w:rPr>
          <w:rFonts w:hint="default" w:ascii="Times New Roman" w:hAnsi="Times New Roman" w:cs="Times New Roman"/>
          <w:sz w:val="24"/>
          <w:highlight w:val="none"/>
        </w:rPr>
      </w:pPr>
      <w:r>
        <w:rPr>
          <w:rFonts w:hint="default" w:ascii="Times New Roman" w:hAnsi="Times New Roman" w:cs="Times New Roman"/>
          <w:sz w:val="24"/>
          <w:highlight w:val="none"/>
        </w:rPr>
        <w:t>进行校准的地点（如果与实验室的地址不同）；</w:t>
      </w:r>
    </w:p>
    <w:p>
      <w:pPr>
        <w:pStyle w:val="182"/>
        <w:numPr>
          <w:ilvl w:val="0"/>
          <w:numId w:val="5"/>
        </w:numPr>
        <w:spacing w:line="360" w:lineRule="auto"/>
        <w:ind w:firstLineChars="0"/>
        <w:rPr>
          <w:rFonts w:hint="default" w:ascii="Times New Roman" w:hAnsi="Times New Roman" w:cs="Times New Roman"/>
          <w:sz w:val="24"/>
          <w:highlight w:val="none"/>
        </w:rPr>
      </w:pPr>
      <w:r>
        <w:rPr>
          <w:rFonts w:hint="default" w:ascii="Times New Roman" w:hAnsi="Times New Roman" w:cs="Times New Roman"/>
          <w:sz w:val="24"/>
          <w:highlight w:val="none"/>
        </w:rPr>
        <w:t>证书的唯一性标识（如编号），每页及总页数的标识；</w:t>
      </w:r>
    </w:p>
    <w:p>
      <w:pPr>
        <w:pStyle w:val="182"/>
        <w:numPr>
          <w:ilvl w:val="0"/>
          <w:numId w:val="5"/>
        </w:numPr>
        <w:spacing w:line="360" w:lineRule="auto"/>
        <w:ind w:firstLineChars="0"/>
        <w:rPr>
          <w:rFonts w:hint="default" w:ascii="Times New Roman" w:hAnsi="Times New Roman" w:cs="Times New Roman"/>
          <w:sz w:val="24"/>
          <w:highlight w:val="none"/>
        </w:rPr>
      </w:pPr>
      <w:r>
        <w:rPr>
          <w:rFonts w:hint="default" w:ascii="Times New Roman" w:hAnsi="Times New Roman" w:cs="Times New Roman"/>
          <w:sz w:val="24"/>
          <w:highlight w:val="none"/>
        </w:rPr>
        <w:t>客户的名称和地址；</w:t>
      </w:r>
    </w:p>
    <w:p>
      <w:pPr>
        <w:pStyle w:val="182"/>
        <w:numPr>
          <w:ilvl w:val="0"/>
          <w:numId w:val="5"/>
        </w:numPr>
        <w:spacing w:line="360" w:lineRule="auto"/>
        <w:ind w:firstLineChars="0"/>
        <w:rPr>
          <w:rFonts w:hint="default" w:ascii="Times New Roman" w:hAnsi="Times New Roman" w:cs="Times New Roman"/>
          <w:color w:val="auto"/>
          <w:sz w:val="24"/>
          <w:highlight w:val="none"/>
        </w:rPr>
      </w:pPr>
      <w:r>
        <w:rPr>
          <w:rFonts w:hint="default" w:ascii="Times New Roman" w:hAnsi="Times New Roman" w:cs="Times New Roman"/>
          <w:sz w:val="24"/>
          <w:highlight w:val="none"/>
        </w:rPr>
        <w:t>被校对象的描述和明确标识，</w:t>
      </w:r>
      <w:r>
        <w:rPr>
          <w:rFonts w:hint="default" w:ascii="Times New Roman" w:hAnsi="Times New Roman" w:cs="Times New Roman"/>
          <w:color w:val="auto"/>
          <w:sz w:val="24"/>
          <w:szCs w:val="22"/>
          <w:highlight w:val="none"/>
          <w:lang w:val="en-US" w:eastAsia="zh-Hans"/>
        </w:rPr>
        <w:t>B类和C类体积修正仪需同时注明燃气流量计的唯一性标识</w:t>
      </w:r>
      <w:r>
        <w:rPr>
          <w:rFonts w:hint="default" w:ascii="Times New Roman" w:hAnsi="Times New Roman" w:cs="Times New Roman"/>
          <w:color w:val="auto"/>
          <w:sz w:val="24"/>
          <w:highlight w:val="none"/>
        </w:rPr>
        <w:t>；</w:t>
      </w:r>
    </w:p>
    <w:p>
      <w:pPr>
        <w:pStyle w:val="182"/>
        <w:numPr>
          <w:ilvl w:val="0"/>
          <w:numId w:val="5"/>
        </w:numPr>
        <w:spacing w:line="360" w:lineRule="auto"/>
        <w:ind w:firstLineChars="0"/>
        <w:rPr>
          <w:rFonts w:hint="default" w:ascii="Times New Roman" w:hAnsi="Times New Roman" w:cs="Times New Roman"/>
          <w:sz w:val="24"/>
          <w:highlight w:val="none"/>
        </w:rPr>
      </w:pPr>
      <w:r>
        <w:rPr>
          <w:rFonts w:hint="default" w:ascii="Times New Roman" w:hAnsi="Times New Roman" w:cs="Times New Roman"/>
          <w:sz w:val="24"/>
          <w:highlight w:val="none"/>
        </w:rPr>
        <w:t>进行校准的日期，如果与校准结果的有效性和应用有关时，应说明被校对象的接收日期；</w:t>
      </w:r>
    </w:p>
    <w:p>
      <w:pPr>
        <w:pStyle w:val="182"/>
        <w:numPr>
          <w:ilvl w:val="0"/>
          <w:numId w:val="5"/>
        </w:numPr>
        <w:spacing w:line="360" w:lineRule="auto"/>
        <w:ind w:firstLineChars="0"/>
        <w:rPr>
          <w:rFonts w:hint="default" w:ascii="Times New Roman" w:hAnsi="Times New Roman" w:cs="Times New Roman"/>
          <w:sz w:val="24"/>
          <w:highlight w:val="none"/>
        </w:rPr>
      </w:pPr>
      <w:r>
        <w:rPr>
          <w:rFonts w:hint="default" w:ascii="Times New Roman" w:hAnsi="Times New Roman" w:cs="Times New Roman"/>
          <w:sz w:val="24"/>
          <w:highlight w:val="none"/>
        </w:rPr>
        <w:t>如果与校准结果的有效性应用有关时，应对被校样品的抽样程序进行说明；</w:t>
      </w:r>
    </w:p>
    <w:p>
      <w:pPr>
        <w:pStyle w:val="182"/>
        <w:numPr>
          <w:ilvl w:val="0"/>
          <w:numId w:val="5"/>
        </w:numPr>
        <w:spacing w:line="360" w:lineRule="auto"/>
        <w:ind w:firstLineChars="0"/>
        <w:rPr>
          <w:rFonts w:hint="default" w:ascii="Times New Roman" w:hAnsi="Times New Roman" w:cs="Times New Roman"/>
          <w:sz w:val="24"/>
          <w:highlight w:val="none"/>
        </w:rPr>
      </w:pPr>
      <w:r>
        <w:rPr>
          <w:rFonts w:hint="default" w:ascii="Times New Roman" w:hAnsi="Times New Roman" w:cs="Times New Roman"/>
          <w:sz w:val="24"/>
          <w:highlight w:val="none"/>
        </w:rPr>
        <w:t>校准所依据的技术规范的标识，包括名称及代号；</w:t>
      </w:r>
    </w:p>
    <w:p>
      <w:pPr>
        <w:pStyle w:val="182"/>
        <w:numPr>
          <w:ilvl w:val="0"/>
          <w:numId w:val="5"/>
        </w:numPr>
        <w:spacing w:line="360" w:lineRule="auto"/>
        <w:ind w:firstLineChars="0"/>
        <w:rPr>
          <w:rFonts w:hint="default" w:ascii="Times New Roman" w:hAnsi="Times New Roman" w:cs="Times New Roman"/>
          <w:sz w:val="24"/>
          <w:highlight w:val="none"/>
        </w:rPr>
      </w:pPr>
      <w:r>
        <w:rPr>
          <w:rFonts w:hint="default" w:ascii="Times New Roman" w:hAnsi="Times New Roman" w:cs="Times New Roman"/>
          <w:sz w:val="24"/>
          <w:highlight w:val="none"/>
        </w:rPr>
        <w:t>本次校准所用测量标准的溯源性及有效性说明；</w:t>
      </w:r>
    </w:p>
    <w:p>
      <w:pPr>
        <w:pStyle w:val="182"/>
        <w:numPr>
          <w:ilvl w:val="0"/>
          <w:numId w:val="5"/>
        </w:numPr>
        <w:spacing w:line="360" w:lineRule="auto"/>
        <w:ind w:firstLineChars="0"/>
        <w:rPr>
          <w:rFonts w:hint="default" w:ascii="Times New Roman" w:hAnsi="Times New Roman" w:cs="Times New Roman"/>
          <w:sz w:val="24"/>
          <w:highlight w:val="none"/>
        </w:rPr>
      </w:pPr>
      <w:r>
        <w:rPr>
          <w:rFonts w:hint="default" w:ascii="Times New Roman" w:hAnsi="Times New Roman" w:cs="Times New Roman"/>
          <w:sz w:val="24"/>
          <w:highlight w:val="none"/>
        </w:rPr>
        <w:t>校准环境的描述；</w:t>
      </w:r>
    </w:p>
    <w:p>
      <w:pPr>
        <w:pStyle w:val="182"/>
        <w:numPr>
          <w:ilvl w:val="0"/>
          <w:numId w:val="5"/>
        </w:numPr>
        <w:spacing w:line="360" w:lineRule="auto"/>
        <w:ind w:firstLineChars="0"/>
        <w:rPr>
          <w:rFonts w:hint="default" w:ascii="Times New Roman" w:hAnsi="Times New Roman" w:cs="Times New Roman"/>
          <w:sz w:val="24"/>
          <w:highlight w:val="none"/>
        </w:rPr>
      </w:pPr>
      <w:r>
        <w:rPr>
          <w:rFonts w:hint="default" w:ascii="Times New Roman" w:hAnsi="Times New Roman" w:cs="Times New Roman"/>
          <w:sz w:val="24"/>
          <w:highlight w:val="none"/>
        </w:rPr>
        <w:t>校准结果及其测量不确定度的说明；</w:t>
      </w:r>
    </w:p>
    <w:p>
      <w:pPr>
        <w:pStyle w:val="182"/>
        <w:numPr>
          <w:ilvl w:val="0"/>
          <w:numId w:val="5"/>
        </w:numPr>
        <w:spacing w:line="360" w:lineRule="auto"/>
        <w:ind w:firstLineChars="0"/>
        <w:rPr>
          <w:rFonts w:hint="default" w:ascii="Times New Roman" w:hAnsi="Times New Roman" w:cs="Times New Roman"/>
          <w:sz w:val="24"/>
          <w:highlight w:val="none"/>
        </w:rPr>
      </w:pPr>
      <w:r>
        <w:rPr>
          <w:rFonts w:hint="default" w:ascii="Times New Roman" w:hAnsi="Times New Roman" w:cs="Times New Roman"/>
          <w:sz w:val="24"/>
          <w:highlight w:val="none"/>
        </w:rPr>
        <w:t>对校准规范的偏离的说明；</w:t>
      </w:r>
    </w:p>
    <w:p>
      <w:pPr>
        <w:pStyle w:val="182"/>
        <w:numPr>
          <w:ilvl w:val="0"/>
          <w:numId w:val="5"/>
        </w:numPr>
        <w:spacing w:line="360" w:lineRule="auto"/>
        <w:ind w:firstLineChars="0"/>
        <w:rPr>
          <w:rFonts w:hint="default" w:ascii="Times New Roman" w:hAnsi="Times New Roman" w:cs="Times New Roman"/>
          <w:sz w:val="24"/>
          <w:highlight w:val="none"/>
        </w:rPr>
      </w:pPr>
      <w:r>
        <w:rPr>
          <w:rFonts w:hint="default" w:ascii="Times New Roman" w:hAnsi="Times New Roman" w:cs="Times New Roman"/>
          <w:sz w:val="24"/>
          <w:highlight w:val="none"/>
        </w:rPr>
        <w:t>校准证书或校准报告签发人的签名、职务或等效标识；</w:t>
      </w:r>
    </w:p>
    <w:p>
      <w:pPr>
        <w:pStyle w:val="182"/>
        <w:numPr>
          <w:ilvl w:val="0"/>
          <w:numId w:val="5"/>
        </w:numPr>
        <w:spacing w:line="360" w:lineRule="auto"/>
        <w:ind w:firstLineChars="0"/>
        <w:rPr>
          <w:rFonts w:hint="default" w:ascii="Times New Roman" w:hAnsi="Times New Roman" w:cs="Times New Roman"/>
          <w:sz w:val="24"/>
          <w:highlight w:val="none"/>
        </w:rPr>
      </w:pPr>
      <w:r>
        <w:rPr>
          <w:rFonts w:hint="default" w:ascii="Times New Roman" w:hAnsi="Times New Roman" w:cs="Times New Roman"/>
          <w:sz w:val="24"/>
          <w:highlight w:val="none"/>
        </w:rPr>
        <w:t>校准结果仅对被校对象有效的说明；</w:t>
      </w:r>
    </w:p>
    <w:p>
      <w:pPr>
        <w:pStyle w:val="182"/>
        <w:numPr>
          <w:ilvl w:val="0"/>
          <w:numId w:val="5"/>
        </w:numPr>
        <w:spacing w:line="360" w:lineRule="auto"/>
        <w:ind w:firstLineChars="0"/>
        <w:rPr>
          <w:rFonts w:hint="default" w:ascii="Times New Roman" w:hAnsi="Times New Roman" w:cs="Times New Roman"/>
          <w:sz w:val="24"/>
          <w:highlight w:val="none"/>
        </w:rPr>
      </w:pPr>
      <w:r>
        <w:rPr>
          <w:rFonts w:hint="default" w:ascii="Times New Roman" w:hAnsi="Times New Roman" w:cs="Times New Roman"/>
          <w:sz w:val="24"/>
          <w:highlight w:val="none"/>
        </w:rPr>
        <w:t>未经实验室书面批准，不得部分复制证书的声明。</w:t>
      </w:r>
    </w:p>
    <w:p>
      <w:pPr>
        <w:spacing w:line="360" w:lineRule="auto"/>
        <w:ind w:firstLine="480"/>
        <w:rPr>
          <w:rFonts w:hint="default" w:ascii="Times New Roman" w:hAnsi="Times New Roman" w:cs="Times New Roman"/>
          <w:sz w:val="24"/>
          <w:highlight w:val="none"/>
        </w:rPr>
      </w:pPr>
      <w:r>
        <w:rPr>
          <w:rFonts w:hint="default" w:ascii="Times New Roman" w:hAnsi="Times New Roman" w:cs="Times New Roman"/>
          <w:sz w:val="24"/>
          <w:highlight w:val="none"/>
        </w:rPr>
        <w:t>修正仪的校准原始记录参考格式见附录</w:t>
      </w:r>
      <w:r>
        <w:rPr>
          <w:rFonts w:hint="default" w:ascii="Times New Roman" w:hAnsi="Times New Roman" w:cs="Times New Roman"/>
          <w:sz w:val="24"/>
          <w:highlight w:val="none"/>
          <w:lang w:val="en-US" w:eastAsia="zh-CN"/>
        </w:rPr>
        <w:t>A</w:t>
      </w:r>
      <w:r>
        <w:rPr>
          <w:rFonts w:hint="default" w:ascii="Times New Roman" w:hAnsi="Times New Roman" w:cs="Times New Roman"/>
          <w:sz w:val="24"/>
          <w:highlight w:val="none"/>
        </w:rPr>
        <w:t>，校准证书内页参考格式见附录</w:t>
      </w:r>
      <w:r>
        <w:rPr>
          <w:rFonts w:hint="default" w:ascii="Times New Roman" w:hAnsi="Times New Roman" w:cs="Times New Roman"/>
          <w:sz w:val="24"/>
          <w:highlight w:val="none"/>
          <w:lang w:val="en-US" w:eastAsia="zh-CN"/>
        </w:rPr>
        <w:t>B</w:t>
      </w:r>
      <w:r>
        <w:rPr>
          <w:rFonts w:hint="default" w:ascii="Times New Roman" w:hAnsi="Times New Roman" w:cs="Times New Roman"/>
          <w:sz w:val="24"/>
          <w:highlight w:val="none"/>
        </w:rPr>
        <w:t>，不确定度评定示例</w:t>
      </w:r>
      <w:r>
        <w:rPr>
          <w:rFonts w:hint="default" w:ascii="Times New Roman" w:hAnsi="Times New Roman" w:cs="Times New Roman"/>
          <w:sz w:val="24"/>
          <w:highlight w:val="none"/>
          <w:lang w:val="en-US" w:eastAsia="zh-Hans"/>
        </w:rPr>
        <w:t>见</w:t>
      </w:r>
      <w:r>
        <w:rPr>
          <w:rFonts w:hint="default" w:ascii="Times New Roman" w:hAnsi="Times New Roman" w:cs="Times New Roman"/>
          <w:sz w:val="24"/>
          <w:highlight w:val="none"/>
        </w:rPr>
        <w:t>附录</w:t>
      </w:r>
      <w:r>
        <w:rPr>
          <w:rFonts w:hint="default" w:ascii="Times New Roman" w:hAnsi="Times New Roman" w:cs="Times New Roman"/>
          <w:sz w:val="24"/>
          <w:highlight w:val="none"/>
          <w:lang w:val="en-US" w:eastAsia="zh-CN"/>
        </w:rPr>
        <w:t>C</w:t>
      </w:r>
      <w:r>
        <w:rPr>
          <w:rFonts w:hint="default" w:ascii="Times New Roman" w:hAnsi="Times New Roman" w:cs="Times New Roman"/>
          <w:sz w:val="24"/>
          <w:highlight w:val="none"/>
        </w:rPr>
        <w:t>。</w:t>
      </w:r>
    </w:p>
    <w:p>
      <w:pPr>
        <w:pStyle w:val="9"/>
        <w:numPr>
          <w:ilvl w:val="0"/>
          <w:numId w:val="4"/>
        </w:numPr>
        <w:rPr>
          <w:rFonts w:hint="default" w:ascii="Times New Roman" w:hAnsi="Times New Roman" w:eastAsia="宋体" w:cs="Times New Roman"/>
          <w:b/>
          <w:highlight w:val="none"/>
        </w:rPr>
      </w:pPr>
      <w:bookmarkStart w:id="93" w:name="_Toc934077765"/>
      <w:r>
        <w:rPr>
          <w:rFonts w:hint="default" w:ascii="Times New Roman" w:hAnsi="Times New Roman" w:eastAsia="宋体" w:cs="Times New Roman"/>
          <w:b/>
          <w:highlight w:val="none"/>
        </w:rPr>
        <w:t>复校时间间隔</w:t>
      </w:r>
      <w:bookmarkEnd w:id="93"/>
    </w:p>
    <w:p>
      <w:pPr>
        <w:spacing w:line="360" w:lineRule="auto"/>
        <w:ind w:firstLine="480" w:firstLineChars="200"/>
        <w:rPr>
          <w:rFonts w:hint="default" w:ascii="Times New Roman" w:hAnsi="Times New Roman" w:cs="Times New Roman"/>
          <w:sz w:val="24"/>
          <w:highlight w:val="none"/>
        </w:rPr>
      </w:pPr>
      <w:r>
        <w:rPr>
          <w:rFonts w:hint="default" w:ascii="Times New Roman" w:hAnsi="Times New Roman" w:cs="Times New Roman"/>
          <w:sz w:val="24"/>
          <w:highlight w:val="none"/>
        </w:rPr>
        <w:t>由于复校时间间隔的长短是由仪器的使用情况、使用者、仪器本身质量等诸因素所决定的，因此送校单位可根据实际使用情况自主决定复校时间，宜与匹配的燃气流量计检定周期或复校时间间隔相同。</w:t>
      </w:r>
    </w:p>
    <w:p>
      <w:pPr>
        <w:rPr>
          <w:rFonts w:hint="default" w:ascii="Times New Roman" w:hAnsi="Times New Roman" w:eastAsia="黑体" w:cs="Times New Roman"/>
          <w:sz w:val="28"/>
          <w:highlight w:val="none"/>
        </w:rPr>
      </w:pPr>
      <w:r>
        <w:rPr>
          <w:rFonts w:hint="default" w:ascii="Times New Roman" w:hAnsi="Times New Roman" w:eastAsia="黑体" w:cs="Times New Roman"/>
          <w:sz w:val="28"/>
          <w:highlight w:val="none"/>
        </w:rPr>
        <w:br w:type="page"/>
      </w:r>
    </w:p>
    <w:p>
      <w:pPr>
        <w:pStyle w:val="9"/>
        <w:bidi w:val="0"/>
        <w:rPr>
          <w:rFonts w:hint="default" w:ascii="Times New Roman" w:hAnsi="Times New Roman" w:cs="Times New Roman"/>
          <w:sz w:val="28"/>
          <w:szCs w:val="28"/>
          <w:highlight w:val="none"/>
        </w:rPr>
      </w:pPr>
      <w:bookmarkStart w:id="94" w:name="_Toc939536785"/>
      <w:r>
        <w:rPr>
          <w:rFonts w:hint="default" w:ascii="Times New Roman" w:hAnsi="Times New Roman" w:cs="Times New Roman"/>
          <w:sz w:val="28"/>
          <w:szCs w:val="28"/>
          <w:highlight w:val="none"/>
        </w:rPr>
        <w:t>附录</w:t>
      </w:r>
      <w:r>
        <w:rPr>
          <w:rFonts w:hint="default" w:ascii="Times New Roman" w:hAnsi="Times New Roman" w:cs="Times New Roman"/>
          <w:sz w:val="28"/>
          <w:szCs w:val="28"/>
          <w:highlight w:val="none"/>
          <w:lang w:val="en-US" w:eastAsia="zh-CN"/>
        </w:rPr>
        <w:t>A</w:t>
      </w:r>
      <w:bookmarkEnd w:id="94"/>
      <w:r>
        <w:rPr>
          <w:rFonts w:hint="default" w:ascii="Times New Roman" w:hAnsi="Times New Roman" w:cs="Times New Roman"/>
          <w:sz w:val="28"/>
          <w:szCs w:val="28"/>
          <w:highlight w:val="none"/>
        </w:rPr>
        <w:t xml:space="preserve"> </w:t>
      </w:r>
    </w:p>
    <w:p>
      <w:pPr>
        <w:pStyle w:val="9"/>
        <w:bidi w:val="0"/>
        <w:jc w:val="center"/>
        <w:rPr>
          <w:rFonts w:hint="default" w:ascii="Times New Roman" w:hAnsi="Times New Roman" w:cs="Times New Roman"/>
          <w:b/>
          <w:bCs/>
          <w:i/>
          <w:sz w:val="28"/>
          <w:szCs w:val="28"/>
          <w:highlight w:val="none"/>
        </w:rPr>
      </w:pPr>
      <w:bookmarkStart w:id="95" w:name="_Toc347489104"/>
      <w:r>
        <w:rPr>
          <w:rFonts w:hint="default" w:ascii="Times New Roman" w:hAnsi="Times New Roman" w:cs="Times New Roman"/>
          <w:sz w:val="28"/>
          <w:szCs w:val="28"/>
          <w:highlight w:val="none"/>
        </w:rPr>
        <w:t>燃气流量计体积修正仪的校准原始记录参考格式</w:t>
      </w:r>
      <w:bookmarkEnd w:id="95"/>
    </w:p>
    <w:p>
      <w:pPr>
        <w:rPr>
          <w:rFonts w:hint="default" w:ascii="Times New Roman" w:hAnsi="Times New Roman" w:cs="Times New Roman"/>
          <w:b/>
          <w:highlight w:val="none"/>
        </w:rPr>
      </w:pPr>
      <w:r>
        <w:rPr>
          <w:rFonts w:hint="default" w:ascii="Times New Roman" w:hAnsi="Times New Roman" w:cs="Times New Roman"/>
          <w:b/>
          <w:highlight w:val="none"/>
        </w:rPr>
        <w:t>一、校准条件</w:t>
      </w:r>
    </w:p>
    <w:p>
      <w:pPr>
        <w:numPr>
          <w:ilvl w:val="0"/>
          <w:numId w:val="6"/>
        </w:numPr>
        <w:spacing w:line="360" w:lineRule="auto"/>
        <w:rPr>
          <w:rFonts w:hint="default" w:ascii="Times New Roman" w:hAnsi="Times New Roman" w:cs="Times New Roman"/>
          <w:highlight w:val="none"/>
        </w:rPr>
      </w:pPr>
      <w:r>
        <w:rPr>
          <w:rFonts w:hint="default" w:ascii="Times New Roman" w:hAnsi="Times New Roman" w:cs="Times New Roman"/>
          <w:highlight w:val="none"/>
        </w:rPr>
        <w:t>配套传感器信息：压力传感器测量范围：</w:t>
      </w:r>
      <w:r>
        <w:rPr>
          <w:rFonts w:hint="default" w:ascii="Times New Roman" w:hAnsi="Times New Roman" w:cs="Times New Roman"/>
          <w:highlight w:val="none"/>
          <w:u w:val="single"/>
        </w:rPr>
        <w:t xml:space="preserve">        </w:t>
      </w:r>
      <w:r>
        <w:rPr>
          <w:rFonts w:hint="default" w:ascii="Times New Roman" w:hAnsi="Times New Roman" w:cs="Times New Roman"/>
          <w:color w:val="auto"/>
          <w:highlight w:val="none"/>
          <w:u w:val="single"/>
        </w:rPr>
        <w:t xml:space="preserve"> </w:t>
      </w:r>
      <w:r>
        <w:rPr>
          <w:rFonts w:hint="default" w:ascii="Times New Roman" w:hAnsi="Times New Roman" w:cs="Times New Roman"/>
          <w:color w:val="auto"/>
          <w:highlight w:val="none"/>
        </w:rPr>
        <w:t>kPa</w:t>
      </w:r>
      <w:r>
        <w:rPr>
          <w:rFonts w:hint="default" w:ascii="Times New Roman" w:hAnsi="Times New Roman" w:cs="Times New Roman"/>
          <w:color w:val="auto"/>
          <w:highlight w:val="none"/>
          <w:lang w:eastAsia="zh-CN"/>
        </w:rPr>
        <w:t>（</w:t>
      </w:r>
      <w:r>
        <w:rPr>
          <w:rFonts w:hint="default" w:ascii="Times New Roman" w:hAnsi="Times New Roman" w:cs="Times New Roman"/>
          <w:highlight w:val="none"/>
          <w:lang w:val="en-US" w:eastAsia="zh-CN"/>
        </w:rPr>
        <w:t>绝压</w:t>
      </w:r>
      <w:r>
        <w:rPr>
          <w:rFonts w:hint="default" w:ascii="Times New Roman" w:hAnsi="Times New Roman" w:cs="Times New Roman"/>
          <w:highlight w:val="none"/>
          <w:lang w:eastAsia="zh-CN"/>
        </w:rPr>
        <w:t>）</w:t>
      </w:r>
      <w:r>
        <w:rPr>
          <w:rFonts w:hint="default" w:ascii="Times New Roman" w:hAnsi="Times New Roman" w:cs="Times New Roman"/>
          <w:highlight w:val="none"/>
        </w:rPr>
        <w:t>；温度传感器测量范围：</w:t>
      </w:r>
      <w:r>
        <w:rPr>
          <w:rFonts w:hint="default" w:ascii="Times New Roman" w:hAnsi="Times New Roman" w:cs="Times New Roman"/>
          <w:highlight w:val="none"/>
          <w:u w:val="single"/>
        </w:rPr>
        <w:t xml:space="preserve">          </w:t>
      </w:r>
      <w:r>
        <w:rPr>
          <w:rFonts w:hint="default" w:ascii="Times New Roman" w:hAnsi="Times New Roman" w:cs="Times New Roman"/>
          <w:highlight w:val="none"/>
        </w:rPr>
        <w:t>℃；</w:t>
      </w:r>
    </w:p>
    <w:p>
      <w:pPr>
        <w:spacing w:line="360" w:lineRule="auto"/>
        <w:rPr>
          <w:rFonts w:hint="default" w:ascii="Times New Roman" w:hAnsi="Times New Roman" w:cs="Times New Roman"/>
          <w:highlight w:val="none"/>
        </w:rPr>
      </w:pPr>
      <w:r>
        <w:rPr>
          <w:rFonts w:hint="default" w:ascii="Times New Roman" w:hAnsi="Times New Roman" w:cs="Times New Roman"/>
          <w:highlight w:val="none"/>
        </w:rPr>
        <w:t>2、基准条件：</w:t>
      </w:r>
      <w:bookmarkStart w:id="96" w:name="OLE_LINK41"/>
      <w:r>
        <w:rPr>
          <w:rFonts w:hint="default" w:ascii="Times New Roman" w:hAnsi="Times New Roman" w:cs="Times New Roman"/>
          <w:i/>
          <w:highlight w:val="none"/>
        </w:rPr>
        <w:t>P</w:t>
      </w:r>
      <w:r>
        <w:rPr>
          <w:rFonts w:hint="default" w:ascii="Times New Roman" w:hAnsi="Times New Roman" w:cs="Times New Roman"/>
          <w:highlight w:val="none"/>
          <w:vertAlign w:val="subscript"/>
        </w:rPr>
        <w:t>b</w:t>
      </w:r>
      <w:r>
        <w:rPr>
          <w:rFonts w:hint="default" w:ascii="Times New Roman" w:hAnsi="Times New Roman" w:cs="Times New Roman"/>
          <w:highlight w:val="none"/>
        </w:rPr>
        <w:t>=</w:t>
      </w:r>
      <w:r>
        <w:rPr>
          <w:rFonts w:hint="default" w:ascii="Times New Roman" w:hAnsi="Times New Roman" w:cs="Times New Roman"/>
          <w:highlight w:val="none"/>
          <w:u w:val="single"/>
        </w:rPr>
        <w:t xml:space="preserve">          </w:t>
      </w:r>
      <w:r>
        <w:rPr>
          <w:rFonts w:hint="default" w:ascii="Times New Roman" w:hAnsi="Times New Roman" w:cs="Times New Roman"/>
          <w:highlight w:val="none"/>
        </w:rPr>
        <w:t>kPa</w:t>
      </w:r>
      <w:r>
        <w:rPr>
          <w:rFonts w:hint="default" w:ascii="Times New Roman" w:hAnsi="Times New Roman" w:cs="Times New Roman"/>
          <w:highlight w:val="none"/>
          <w:lang w:eastAsia="zh-CN"/>
        </w:rPr>
        <w:t>（</w:t>
      </w:r>
      <w:r>
        <w:rPr>
          <w:rFonts w:hint="default" w:ascii="Times New Roman" w:hAnsi="Times New Roman" w:cs="Times New Roman"/>
          <w:highlight w:val="none"/>
          <w:lang w:val="en-US" w:eastAsia="zh-CN"/>
        </w:rPr>
        <w:t>绝压</w:t>
      </w:r>
      <w:r>
        <w:rPr>
          <w:rFonts w:hint="default" w:ascii="Times New Roman" w:hAnsi="Times New Roman" w:cs="Times New Roman"/>
          <w:highlight w:val="none"/>
          <w:lang w:eastAsia="zh-CN"/>
        </w:rPr>
        <w:t>）</w:t>
      </w:r>
      <w:r>
        <w:rPr>
          <w:rFonts w:hint="default" w:ascii="Times New Roman" w:hAnsi="Times New Roman" w:cs="Times New Roman"/>
          <w:highlight w:val="none"/>
        </w:rPr>
        <w:t>，</w:t>
      </w:r>
      <w:r>
        <w:rPr>
          <w:rFonts w:hint="default" w:ascii="Times New Roman" w:hAnsi="Times New Roman" w:cs="Times New Roman"/>
          <w:i/>
          <w:highlight w:val="none"/>
        </w:rPr>
        <w:t>T</w:t>
      </w:r>
      <w:r>
        <w:rPr>
          <w:rFonts w:hint="default" w:ascii="Times New Roman" w:hAnsi="Times New Roman" w:cs="Times New Roman"/>
          <w:highlight w:val="none"/>
          <w:vertAlign w:val="subscript"/>
        </w:rPr>
        <w:t>b</w:t>
      </w:r>
      <w:r>
        <w:rPr>
          <w:rFonts w:hint="default" w:ascii="Times New Roman" w:hAnsi="Times New Roman" w:cs="Times New Roman"/>
          <w:highlight w:val="none"/>
        </w:rPr>
        <w:t>=</w:t>
      </w:r>
      <w:r>
        <w:rPr>
          <w:rFonts w:hint="default" w:ascii="Times New Roman" w:hAnsi="Times New Roman" w:cs="Times New Roman"/>
          <w:highlight w:val="none"/>
          <w:u w:val="single"/>
        </w:rPr>
        <w:t xml:space="preserve">        </w:t>
      </w:r>
      <w:r>
        <w:rPr>
          <w:rFonts w:hint="default" w:ascii="Times New Roman" w:hAnsi="Times New Roman" w:cs="Times New Roman"/>
          <w:highlight w:val="none"/>
        </w:rPr>
        <w:t>K；</w:t>
      </w:r>
      <w:bookmarkEnd w:id="96"/>
    </w:p>
    <w:p>
      <w:pPr>
        <w:spacing w:line="360" w:lineRule="auto"/>
        <w:rPr>
          <w:rFonts w:hint="default" w:ascii="Times New Roman" w:hAnsi="Times New Roman" w:cs="Times New Roman"/>
          <w:highlight w:val="none"/>
        </w:rPr>
      </w:pPr>
      <w:r>
        <w:rPr>
          <w:rFonts w:hint="default" w:ascii="Times New Roman" w:hAnsi="Times New Roman" w:cs="Times New Roman"/>
          <w:highlight w:val="none"/>
        </w:rPr>
        <w:t>3、</w:t>
      </w:r>
      <w:bookmarkStart w:id="97" w:name="OLE_LINK42"/>
      <w:r>
        <w:rPr>
          <w:rFonts w:hint="default" w:ascii="Times New Roman" w:hAnsi="Times New Roman" w:cs="Times New Roman"/>
          <w:highlight w:val="none"/>
        </w:rPr>
        <w:t>压缩因子计算方式：</w:t>
      </w:r>
      <w:r>
        <w:rPr>
          <w:rFonts w:hint="default" w:ascii="Times New Roman" w:hAnsi="Times New Roman" w:cs="Times New Roman"/>
          <w:highlight w:val="none"/>
          <w:u w:val="single"/>
        </w:rPr>
        <w:t xml:space="preserve">          </w:t>
      </w:r>
      <w:r>
        <w:rPr>
          <w:rFonts w:hint="default" w:ascii="Times New Roman" w:hAnsi="Times New Roman" w:cs="Times New Roman"/>
          <w:highlight w:val="none"/>
        </w:rPr>
        <w:t>。</w:t>
      </w:r>
      <w:bookmarkEnd w:id="97"/>
    </w:p>
    <w:p>
      <w:pPr>
        <w:spacing w:line="360" w:lineRule="auto"/>
        <w:rPr>
          <w:rFonts w:hint="default" w:ascii="Times New Roman" w:hAnsi="Times New Roman" w:cs="Times New Roman"/>
          <w:highlight w:val="none"/>
        </w:rPr>
      </w:pPr>
    </w:p>
    <w:p>
      <w:pPr>
        <w:numPr>
          <w:ilvl w:val="0"/>
          <w:numId w:val="7"/>
        </w:numPr>
        <w:rPr>
          <w:rFonts w:hint="default" w:ascii="Times New Roman" w:hAnsi="Times New Roman" w:cs="Times New Roman"/>
          <w:b/>
          <w:highlight w:val="none"/>
        </w:rPr>
      </w:pPr>
      <w:r>
        <w:rPr>
          <w:rFonts w:hint="default" w:ascii="Times New Roman" w:hAnsi="Times New Roman" w:cs="Times New Roman"/>
          <w:b/>
          <w:highlight w:val="none"/>
        </w:rPr>
        <w:t>校准结果</w:t>
      </w:r>
    </w:p>
    <w:p>
      <w:pPr>
        <w:pStyle w:val="182"/>
        <w:numPr>
          <w:ilvl w:val="0"/>
          <w:numId w:val="8"/>
        </w:numPr>
        <w:spacing w:line="360" w:lineRule="auto"/>
        <w:ind w:firstLineChars="0"/>
        <w:rPr>
          <w:rFonts w:hint="default" w:ascii="Times New Roman" w:hAnsi="Times New Roman" w:cs="Times New Roman"/>
          <w:highlight w:val="none"/>
        </w:rPr>
      </w:pPr>
      <w:r>
        <w:rPr>
          <w:rFonts w:hint="default" w:ascii="Times New Roman" w:hAnsi="Times New Roman" w:cs="Times New Roman"/>
          <w:highlight w:val="none"/>
        </w:rPr>
        <w:t>外观：</w:t>
      </w:r>
      <w:r>
        <w:rPr>
          <w:rFonts w:hint="default" w:ascii="Times New Roman" w:hAnsi="Times New Roman" w:cs="Times New Roman"/>
          <w:highlight w:val="none"/>
          <w:u w:val="single"/>
        </w:rPr>
        <w:t xml:space="preserve">                </w:t>
      </w:r>
    </w:p>
    <w:p>
      <w:pPr>
        <w:pStyle w:val="182"/>
        <w:numPr>
          <w:ilvl w:val="0"/>
          <w:numId w:val="8"/>
        </w:numPr>
        <w:spacing w:line="360" w:lineRule="auto"/>
        <w:ind w:firstLineChars="0"/>
        <w:rPr>
          <w:rFonts w:hint="default" w:ascii="Times New Roman" w:hAnsi="Times New Roman" w:cs="Times New Roman"/>
          <w:highlight w:val="none"/>
        </w:rPr>
      </w:pPr>
      <w:r>
        <w:rPr>
          <w:rFonts w:hint="default" w:ascii="Times New Roman" w:hAnsi="Times New Roman" w:cs="Times New Roman"/>
          <w:highlight w:val="none"/>
        </w:rPr>
        <w:t>温度误差</w:t>
      </w:r>
    </w:p>
    <w:tbl>
      <w:tblPr>
        <w:tblStyle w:val="47"/>
        <w:tblW w:w="910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0"/>
        <w:gridCol w:w="1300"/>
        <w:gridCol w:w="1300"/>
        <w:gridCol w:w="1300"/>
        <w:gridCol w:w="1300"/>
        <w:gridCol w:w="1300"/>
        <w:gridCol w:w="13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  <w:jc w:val="center"/>
        </w:trPr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Cs w:val="21"/>
                <w:highlight w:val="none"/>
              </w:rPr>
            </w:pPr>
            <w:bookmarkStart w:id="98" w:name="OLE_LINK31"/>
            <w:r>
              <w:rPr>
                <w:rFonts w:hint="default" w:ascii="Times New Roman" w:hAnsi="Times New Roman" w:cs="Times New Roman"/>
                <w:szCs w:val="21"/>
                <w:highlight w:val="none"/>
              </w:rPr>
              <w:t>温度测量点</w:t>
            </w:r>
          </w:p>
        </w:tc>
        <w:tc>
          <w:tcPr>
            <w:tcW w:w="1300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szCs w:val="21"/>
                <w:highlight w:val="none"/>
              </w:rPr>
              <w:t>压力测量点</w:t>
            </w: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szCs w:val="21"/>
                <w:highlight w:val="none"/>
              </w:rPr>
              <w:t>被检表</w:t>
            </w:r>
            <w:r>
              <w:rPr>
                <w:rFonts w:hint="default" w:ascii="Times New Roman" w:hAnsi="Times New Roman" w:cs="Times New Roman"/>
                <w:szCs w:val="21"/>
                <w:highlight w:val="none"/>
                <w:lang w:val="en-US" w:eastAsia="zh-CN"/>
              </w:rPr>
              <w:t>温度</w:t>
            </w:r>
            <w:r>
              <w:rPr>
                <w:rFonts w:hint="default" w:ascii="Times New Roman" w:hAnsi="Times New Roman" w:cs="Times New Roman"/>
                <w:szCs w:val="21"/>
                <w:highlight w:val="none"/>
              </w:rPr>
              <w:t>示值</w:t>
            </w: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Cs w:val="21"/>
                <w:highlight w:val="none"/>
              </w:rPr>
              <w:t>标准器</w:t>
            </w:r>
            <w:r>
              <w:rPr>
                <w:rFonts w:hint="default" w:ascii="Times New Roman" w:hAnsi="Times New Roman" w:cs="Times New Roman"/>
                <w:szCs w:val="21"/>
                <w:highlight w:val="none"/>
                <w:lang w:val="en-US" w:eastAsia="zh-CN"/>
              </w:rPr>
              <w:t>温度</w:t>
            </w:r>
          </w:p>
          <w:p>
            <w:pPr>
              <w:jc w:val="center"/>
              <w:rPr>
                <w:rFonts w:hint="default" w:ascii="Times New Roman" w:hAnsi="Times New Roman" w:cs="Times New Roman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szCs w:val="21"/>
                <w:highlight w:val="none"/>
              </w:rPr>
              <w:t>示值</w:t>
            </w: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szCs w:val="21"/>
                <w:highlight w:val="none"/>
                <w:lang w:val="en-US" w:eastAsia="zh-CN"/>
              </w:rPr>
              <w:t>温度</w:t>
            </w:r>
            <w:r>
              <w:rPr>
                <w:rFonts w:hint="default" w:ascii="Times New Roman" w:hAnsi="Times New Roman" w:cs="Times New Roman"/>
                <w:szCs w:val="21"/>
                <w:highlight w:val="none"/>
              </w:rPr>
              <w:t>误差</w:t>
            </w: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szCs w:val="21"/>
                <w:highlight w:val="none"/>
              </w:rPr>
              <w:t>平均</w:t>
            </w:r>
          </w:p>
          <w:p>
            <w:pPr>
              <w:jc w:val="center"/>
              <w:rPr>
                <w:rFonts w:hint="default" w:ascii="Times New Roman" w:hAnsi="Times New Roman" w:cs="Times New Roman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szCs w:val="21"/>
                <w:highlight w:val="none"/>
                <w:lang w:val="en-US" w:eastAsia="zh-CN"/>
              </w:rPr>
              <w:t>温度</w:t>
            </w:r>
            <w:r>
              <w:rPr>
                <w:rFonts w:hint="default" w:ascii="Times New Roman" w:hAnsi="Times New Roman" w:cs="Times New Roman"/>
                <w:szCs w:val="21"/>
                <w:highlight w:val="none"/>
              </w:rPr>
              <w:t>误差</w:t>
            </w:r>
          </w:p>
        </w:tc>
        <w:tc>
          <w:tcPr>
            <w:tcW w:w="1301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szCs w:val="21"/>
                <w:highlight w:val="none"/>
              </w:rPr>
              <w:t>扩展不确定度</w:t>
            </w:r>
            <w:r>
              <w:rPr>
                <w:rFonts w:hint="default" w:ascii="Times New Roman" w:hAnsi="Times New Roman" w:cs="Times New Roman"/>
                <w:i/>
                <w:szCs w:val="21"/>
                <w:highlight w:val="none"/>
              </w:rPr>
              <w:t>U</w:t>
            </w:r>
            <w:r>
              <w:rPr>
                <w:rFonts w:hint="default" w:ascii="Times New Roman" w:hAnsi="Times New Roman" w:cs="Times New Roman"/>
                <w:szCs w:val="21"/>
                <w:highlight w:val="none"/>
                <w:vertAlign w:val="subscript"/>
              </w:rPr>
              <w:t>rel</w:t>
            </w:r>
            <w:r>
              <w:rPr>
                <w:rFonts w:hint="default" w:ascii="Times New Roman" w:hAnsi="Times New Roman" w:cs="Times New Roman"/>
                <w:szCs w:val="21"/>
                <w:highlight w:val="none"/>
              </w:rPr>
              <w:t xml:space="preserve"> (</w:t>
            </w:r>
            <w:r>
              <w:rPr>
                <w:rFonts w:hint="default" w:ascii="Times New Roman" w:hAnsi="Times New Roman" w:cs="Times New Roman"/>
                <w:i/>
                <w:szCs w:val="21"/>
                <w:highlight w:val="none"/>
              </w:rPr>
              <w:t>k</w:t>
            </w:r>
            <w:r>
              <w:rPr>
                <w:rFonts w:hint="default" w:ascii="Times New Roman" w:hAnsi="Times New Roman" w:cs="Times New Roman"/>
                <w:szCs w:val="21"/>
                <w:highlight w:val="none"/>
              </w:rPr>
              <w:t>=2)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exact"/>
          <w:jc w:val="center"/>
        </w:trPr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Cs w:val="21"/>
                <w:highlight w:val="none"/>
              </w:rPr>
            </w:pPr>
            <w:bookmarkStart w:id="99" w:name="OLE_LINK33"/>
            <w:r>
              <w:rPr>
                <w:rFonts w:hint="default" w:ascii="Times New Roman" w:hAnsi="Times New Roman" w:cs="Times New Roman"/>
                <w:szCs w:val="21"/>
                <w:highlight w:val="none"/>
              </w:rPr>
              <w:t>(       )</w:t>
            </w:r>
            <w:bookmarkEnd w:id="99"/>
          </w:p>
        </w:tc>
        <w:tc>
          <w:tcPr>
            <w:tcW w:w="1300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szCs w:val="21"/>
                <w:highlight w:val="none"/>
              </w:rPr>
              <w:t>(       )</w:t>
            </w: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szCs w:val="21"/>
                <w:highlight w:val="none"/>
              </w:rPr>
              <w:t>(        )</w:t>
            </w: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szCs w:val="21"/>
                <w:highlight w:val="none"/>
              </w:rPr>
              <w:t>(        )</w:t>
            </w: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szCs w:val="21"/>
                <w:highlight w:val="none"/>
              </w:rPr>
              <w:t>(%)</w:t>
            </w: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szCs w:val="21"/>
                <w:highlight w:val="none"/>
              </w:rPr>
              <w:t>(%)</w:t>
            </w:r>
          </w:p>
        </w:tc>
        <w:tc>
          <w:tcPr>
            <w:tcW w:w="1301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szCs w:val="21"/>
                <w:highlight w:val="none"/>
              </w:rPr>
              <w:t>(%)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exact"/>
          <w:jc w:val="center"/>
        </w:trPr>
        <w:tc>
          <w:tcPr>
            <w:tcW w:w="1300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vMerge w:val="restart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1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exact"/>
          <w:jc w:val="center"/>
        </w:trPr>
        <w:tc>
          <w:tcPr>
            <w:tcW w:w="130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1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exact"/>
          <w:jc w:val="center"/>
        </w:trPr>
        <w:tc>
          <w:tcPr>
            <w:tcW w:w="130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1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exact"/>
          <w:jc w:val="center"/>
        </w:trPr>
        <w:tc>
          <w:tcPr>
            <w:tcW w:w="130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vMerge w:val="restart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1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exact"/>
          <w:jc w:val="center"/>
        </w:trPr>
        <w:tc>
          <w:tcPr>
            <w:tcW w:w="130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1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exact"/>
          <w:jc w:val="center"/>
        </w:trPr>
        <w:tc>
          <w:tcPr>
            <w:tcW w:w="130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1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exact"/>
          <w:jc w:val="center"/>
        </w:trPr>
        <w:tc>
          <w:tcPr>
            <w:tcW w:w="130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vMerge w:val="restart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1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exact"/>
          <w:jc w:val="center"/>
        </w:trPr>
        <w:tc>
          <w:tcPr>
            <w:tcW w:w="130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1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exact"/>
          <w:jc w:val="center"/>
        </w:trPr>
        <w:tc>
          <w:tcPr>
            <w:tcW w:w="130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1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exact"/>
          <w:jc w:val="center"/>
        </w:trPr>
        <w:tc>
          <w:tcPr>
            <w:tcW w:w="1300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vMerge w:val="restart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1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exact"/>
          <w:jc w:val="center"/>
        </w:trPr>
        <w:tc>
          <w:tcPr>
            <w:tcW w:w="130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1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exact"/>
          <w:jc w:val="center"/>
        </w:trPr>
        <w:tc>
          <w:tcPr>
            <w:tcW w:w="130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1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exact"/>
          <w:jc w:val="center"/>
        </w:trPr>
        <w:tc>
          <w:tcPr>
            <w:tcW w:w="130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vMerge w:val="restart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1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exact"/>
          <w:jc w:val="center"/>
        </w:trPr>
        <w:tc>
          <w:tcPr>
            <w:tcW w:w="130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1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exact"/>
          <w:jc w:val="center"/>
        </w:trPr>
        <w:tc>
          <w:tcPr>
            <w:tcW w:w="130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1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exact"/>
          <w:jc w:val="center"/>
        </w:trPr>
        <w:tc>
          <w:tcPr>
            <w:tcW w:w="130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vMerge w:val="restart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1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exact"/>
          <w:jc w:val="center"/>
        </w:trPr>
        <w:tc>
          <w:tcPr>
            <w:tcW w:w="130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1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exact"/>
          <w:jc w:val="center"/>
        </w:trPr>
        <w:tc>
          <w:tcPr>
            <w:tcW w:w="130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1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exact"/>
          <w:jc w:val="center"/>
        </w:trPr>
        <w:tc>
          <w:tcPr>
            <w:tcW w:w="1300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vMerge w:val="restart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1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exact"/>
          <w:jc w:val="center"/>
        </w:trPr>
        <w:tc>
          <w:tcPr>
            <w:tcW w:w="130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1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exact"/>
          <w:jc w:val="center"/>
        </w:trPr>
        <w:tc>
          <w:tcPr>
            <w:tcW w:w="130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1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exact"/>
          <w:jc w:val="center"/>
        </w:trPr>
        <w:tc>
          <w:tcPr>
            <w:tcW w:w="130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vMerge w:val="restart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1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exact"/>
          <w:jc w:val="center"/>
        </w:trPr>
        <w:tc>
          <w:tcPr>
            <w:tcW w:w="130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1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exact"/>
          <w:jc w:val="center"/>
        </w:trPr>
        <w:tc>
          <w:tcPr>
            <w:tcW w:w="130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1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exact"/>
          <w:jc w:val="center"/>
        </w:trPr>
        <w:tc>
          <w:tcPr>
            <w:tcW w:w="130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vMerge w:val="restart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1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  <w:jc w:val="center"/>
        </w:trPr>
        <w:tc>
          <w:tcPr>
            <w:tcW w:w="130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1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  <w:jc w:val="center"/>
        </w:trPr>
        <w:tc>
          <w:tcPr>
            <w:tcW w:w="130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1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</w:tr>
      <w:bookmarkEnd w:id="98"/>
    </w:tbl>
    <w:p>
      <w:pPr>
        <w:rPr>
          <w:rFonts w:hint="default" w:ascii="Times New Roman" w:hAnsi="Times New Roman" w:cs="Times New Roman"/>
          <w:highlight w:val="none"/>
        </w:rPr>
      </w:pPr>
      <w:bookmarkStart w:id="100" w:name="OLE_LINK32"/>
      <w:r>
        <w:rPr>
          <w:rFonts w:hint="default" w:ascii="Times New Roman" w:hAnsi="Times New Roman" w:cs="Times New Roman"/>
          <w:highlight w:val="none"/>
        </w:rPr>
        <w:t>3、压力误差</w:t>
      </w:r>
    </w:p>
    <w:bookmarkEnd w:id="100"/>
    <w:tbl>
      <w:tblPr>
        <w:tblStyle w:val="47"/>
        <w:tblW w:w="910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0"/>
        <w:gridCol w:w="1300"/>
        <w:gridCol w:w="1300"/>
        <w:gridCol w:w="1300"/>
        <w:gridCol w:w="1300"/>
        <w:gridCol w:w="1300"/>
        <w:gridCol w:w="13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  <w:jc w:val="center"/>
        </w:trPr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Cs w:val="21"/>
                <w:highlight w:val="none"/>
              </w:rPr>
            </w:pPr>
            <w:bookmarkStart w:id="101" w:name="OLE_LINK34"/>
            <w:r>
              <w:rPr>
                <w:rFonts w:hint="default" w:ascii="Times New Roman" w:hAnsi="Times New Roman" w:cs="Times New Roman"/>
                <w:szCs w:val="21"/>
                <w:highlight w:val="none"/>
              </w:rPr>
              <w:t>温度测量点</w:t>
            </w:r>
          </w:p>
        </w:tc>
        <w:tc>
          <w:tcPr>
            <w:tcW w:w="1300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szCs w:val="21"/>
                <w:highlight w:val="none"/>
              </w:rPr>
              <w:t>压力测量点</w:t>
            </w: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szCs w:val="21"/>
                <w:highlight w:val="none"/>
              </w:rPr>
              <w:t>被检表</w:t>
            </w:r>
            <w:r>
              <w:rPr>
                <w:rFonts w:hint="default" w:ascii="Times New Roman" w:hAnsi="Times New Roman" w:cs="Times New Roman"/>
                <w:szCs w:val="21"/>
                <w:highlight w:val="none"/>
                <w:lang w:val="en-US" w:eastAsia="zh-CN"/>
              </w:rPr>
              <w:t>压力</w:t>
            </w:r>
            <w:r>
              <w:rPr>
                <w:rFonts w:hint="default" w:ascii="Times New Roman" w:hAnsi="Times New Roman" w:cs="Times New Roman"/>
                <w:szCs w:val="21"/>
                <w:highlight w:val="none"/>
              </w:rPr>
              <w:t>示值</w:t>
            </w: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Cs w:val="21"/>
                <w:highlight w:val="none"/>
              </w:rPr>
              <w:t>标准器</w:t>
            </w:r>
            <w:r>
              <w:rPr>
                <w:rFonts w:hint="default" w:ascii="Times New Roman" w:hAnsi="Times New Roman" w:cs="Times New Roman"/>
                <w:szCs w:val="21"/>
                <w:highlight w:val="none"/>
                <w:lang w:val="en-US" w:eastAsia="zh-CN"/>
              </w:rPr>
              <w:t>压力</w:t>
            </w:r>
          </w:p>
          <w:p>
            <w:pPr>
              <w:jc w:val="center"/>
              <w:rPr>
                <w:rFonts w:hint="default" w:ascii="Times New Roman" w:hAnsi="Times New Roman" w:cs="Times New Roman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szCs w:val="21"/>
                <w:highlight w:val="none"/>
              </w:rPr>
              <w:t>示值</w:t>
            </w: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szCs w:val="21"/>
                <w:highlight w:val="none"/>
                <w:lang w:val="en-US" w:eastAsia="zh-CN"/>
              </w:rPr>
              <w:t>压力</w:t>
            </w:r>
            <w:r>
              <w:rPr>
                <w:rFonts w:hint="default" w:ascii="Times New Roman" w:hAnsi="Times New Roman" w:cs="Times New Roman"/>
                <w:szCs w:val="21"/>
                <w:highlight w:val="none"/>
              </w:rPr>
              <w:t>误差</w:t>
            </w: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szCs w:val="21"/>
                <w:highlight w:val="none"/>
              </w:rPr>
              <w:t>平均</w:t>
            </w:r>
          </w:p>
          <w:p>
            <w:pPr>
              <w:jc w:val="center"/>
              <w:rPr>
                <w:rFonts w:hint="default" w:ascii="Times New Roman" w:hAnsi="Times New Roman" w:cs="Times New Roman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szCs w:val="21"/>
                <w:highlight w:val="none"/>
                <w:lang w:val="en-US" w:eastAsia="zh-CN"/>
              </w:rPr>
              <w:t>压力</w:t>
            </w:r>
            <w:r>
              <w:rPr>
                <w:rFonts w:hint="default" w:ascii="Times New Roman" w:hAnsi="Times New Roman" w:cs="Times New Roman"/>
                <w:szCs w:val="21"/>
                <w:highlight w:val="none"/>
              </w:rPr>
              <w:t>误差</w:t>
            </w:r>
          </w:p>
        </w:tc>
        <w:tc>
          <w:tcPr>
            <w:tcW w:w="1301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szCs w:val="21"/>
                <w:highlight w:val="none"/>
              </w:rPr>
              <w:t>扩展不确定度</w:t>
            </w:r>
            <w:r>
              <w:rPr>
                <w:rFonts w:hint="default" w:ascii="Times New Roman" w:hAnsi="Times New Roman" w:cs="Times New Roman"/>
                <w:i/>
                <w:szCs w:val="21"/>
                <w:highlight w:val="none"/>
              </w:rPr>
              <w:t>U</w:t>
            </w:r>
            <w:r>
              <w:rPr>
                <w:rFonts w:hint="default" w:ascii="Times New Roman" w:hAnsi="Times New Roman" w:cs="Times New Roman"/>
                <w:szCs w:val="21"/>
                <w:highlight w:val="none"/>
                <w:vertAlign w:val="subscript"/>
              </w:rPr>
              <w:t>rel</w:t>
            </w:r>
            <w:r>
              <w:rPr>
                <w:rFonts w:hint="default" w:ascii="Times New Roman" w:hAnsi="Times New Roman" w:cs="Times New Roman"/>
                <w:szCs w:val="21"/>
                <w:highlight w:val="none"/>
              </w:rPr>
              <w:t xml:space="preserve"> (</w:t>
            </w:r>
            <w:r>
              <w:rPr>
                <w:rFonts w:hint="default" w:ascii="Times New Roman" w:hAnsi="Times New Roman" w:cs="Times New Roman"/>
                <w:i/>
                <w:szCs w:val="21"/>
                <w:highlight w:val="none"/>
              </w:rPr>
              <w:t>k</w:t>
            </w:r>
            <w:r>
              <w:rPr>
                <w:rFonts w:hint="default" w:ascii="Times New Roman" w:hAnsi="Times New Roman" w:cs="Times New Roman"/>
                <w:szCs w:val="21"/>
                <w:highlight w:val="none"/>
              </w:rPr>
              <w:t>=2)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exact"/>
          <w:jc w:val="center"/>
        </w:trPr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szCs w:val="21"/>
                <w:highlight w:val="none"/>
              </w:rPr>
              <w:t>(       )</w:t>
            </w:r>
          </w:p>
        </w:tc>
        <w:tc>
          <w:tcPr>
            <w:tcW w:w="1300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szCs w:val="21"/>
                <w:highlight w:val="none"/>
              </w:rPr>
              <w:t>(       )</w:t>
            </w: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szCs w:val="21"/>
                <w:highlight w:val="none"/>
              </w:rPr>
              <w:t>(        )</w:t>
            </w: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szCs w:val="21"/>
                <w:highlight w:val="none"/>
              </w:rPr>
              <w:t>(        )</w:t>
            </w: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szCs w:val="21"/>
                <w:highlight w:val="none"/>
              </w:rPr>
              <w:t>(%)</w:t>
            </w: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szCs w:val="21"/>
                <w:highlight w:val="none"/>
              </w:rPr>
              <w:t>(%)</w:t>
            </w:r>
          </w:p>
        </w:tc>
        <w:tc>
          <w:tcPr>
            <w:tcW w:w="1301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szCs w:val="21"/>
                <w:highlight w:val="none"/>
              </w:rPr>
              <w:t>(%)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exact"/>
          <w:jc w:val="center"/>
        </w:trPr>
        <w:tc>
          <w:tcPr>
            <w:tcW w:w="1300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vMerge w:val="restart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1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exact"/>
          <w:jc w:val="center"/>
        </w:trPr>
        <w:tc>
          <w:tcPr>
            <w:tcW w:w="130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1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exact"/>
          <w:jc w:val="center"/>
        </w:trPr>
        <w:tc>
          <w:tcPr>
            <w:tcW w:w="130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1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exact"/>
          <w:jc w:val="center"/>
        </w:trPr>
        <w:tc>
          <w:tcPr>
            <w:tcW w:w="130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vMerge w:val="restart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1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exact"/>
          <w:jc w:val="center"/>
        </w:trPr>
        <w:tc>
          <w:tcPr>
            <w:tcW w:w="130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1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exact"/>
          <w:jc w:val="center"/>
        </w:trPr>
        <w:tc>
          <w:tcPr>
            <w:tcW w:w="130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1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exact"/>
          <w:jc w:val="center"/>
        </w:trPr>
        <w:tc>
          <w:tcPr>
            <w:tcW w:w="130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vMerge w:val="restart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1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exact"/>
          <w:jc w:val="center"/>
        </w:trPr>
        <w:tc>
          <w:tcPr>
            <w:tcW w:w="130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1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exact"/>
          <w:jc w:val="center"/>
        </w:trPr>
        <w:tc>
          <w:tcPr>
            <w:tcW w:w="130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1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exact"/>
          <w:jc w:val="center"/>
        </w:trPr>
        <w:tc>
          <w:tcPr>
            <w:tcW w:w="1300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vMerge w:val="restart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1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exact"/>
          <w:jc w:val="center"/>
        </w:trPr>
        <w:tc>
          <w:tcPr>
            <w:tcW w:w="130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1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exact"/>
          <w:jc w:val="center"/>
        </w:trPr>
        <w:tc>
          <w:tcPr>
            <w:tcW w:w="130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1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exact"/>
          <w:jc w:val="center"/>
        </w:trPr>
        <w:tc>
          <w:tcPr>
            <w:tcW w:w="130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vMerge w:val="restart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1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exact"/>
          <w:jc w:val="center"/>
        </w:trPr>
        <w:tc>
          <w:tcPr>
            <w:tcW w:w="130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1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exact"/>
          <w:jc w:val="center"/>
        </w:trPr>
        <w:tc>
          <w:tcPr>
            <w:tcW w:w="130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1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exact"/>
          <w:jc w:val="center"/>
        </w:trPr>
        <w:tc>
          <w:tcPr>
            <w:tcW w:w="130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vMerge w:val="restart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1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exact"/>
          <w:jc w:val="center"/>
        </w:trPr>
        <w:tc>
          <w:tcPr>
            <w:tcW w:w="130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1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exact"/>
          <w:jc w:val="center"/>
        </w:trPr>
        <w:tc>
          <w:tcPr>
            <w:tcW w:w="130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1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exact"/>
          <w:jc w:val="center"/>
        </w:trPr>
        <w:tc>
          <w:tcPr>
            <w:tcW w:w="1300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vMerge w:val="restart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1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exact"/>
          <w:jc w:val="center"/>
        </w:trPr>
        <w:tc>
          <w:tcPr>
            <w:tcW w:w="130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1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exact"/>
          <w:jc w:val="center"/>
        </w:trPr>
        <w:tc>
          <w:tcPr>
            <w:tcW w:w="130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1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exact"/>
          <w:jc w:val="center"/>
        </w:trPr>
        <w:tc>
          <w:tcPr>
            <w:tcW w:w="130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vMerge w:val="restart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1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exact"/>
          <w:jc w:val="center"/>
        </w:trPr>
        <w:tc>
          <w:tcPr>
            <w:tcW w:w="130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1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exact"/>
          <w:jc w:val="center"/>
        </w:trPr>
        <w:tc>
          <w:tcPr>
            <w:tcW w:w="130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1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exact"/>
          <w:jc w:val="center"/>
        </w:trPr>
        <w:tc>
          <w:tcPr>
            <w:tcW w:w="130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vMerge w:val="restart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1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exact"/>
          <w:jc w:val="center"/>
        </w:trPr>
        <w:tc>
          <w:tcPr>
            <w:tcW w:w="130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1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exact"/>
          <w:jc w:val="center"/>
        </w:trPr>
        <w:tc>
          <w:tcPr>
            <w:tcW w:w="130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1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</w:tr>
      <w:bookmarkEnd w:id="101"/>
    </w:tbl>
    <w:p>
      <w:pPr>
        <w:rPr>
          <w:rFonts w:hint="default" w:ascii="Times New Roman" w:hAnsi="Times New Roman" w:cs="Times New Roman"/>
          <w:highlight w:val="none"/>
        </w:rPr>
      </w:pPr>
      <w:bookmarkStart w:id="102" w:name="OLE_LINK37"/>
      <w:r>
        <w:rPr>
          <w:rFonts w:hint="default" w:ascii="Times New Roman" w:hAnsi="Times New Roman" w:cs="Times New Roman"/>
          <w:highlight w:val="none"/>
          <w:lang w:val="en-US" w:eastAsia="zh-CN"/>
        </w:rPr>
        <w:t>4</w:t>
      </w:r>
      <w:r>
        <w:rPr>
          <w:rFonts w:hint="default" w:ascii="Times New Roman" w:hAnsi="Times New Roman" w:cs="Times New Roman"/>
          <w:highlight w:val="none"/>
        </w:rPr>
        <w:t>、</w:t>
      </w:r>
      <w:r>
        <w:rPr>
          <w:rFonts w:hint="default" w:ascii="Times New Roman" w:hAnsi="Times New Roman" w:cs="Times New Roman"/>
          <w:highlight w:val="none"/>
          <w:lang w:val="en-US" w:eastAsia="zh-CN"/>
        </w:rPr>
        <w:t>积算</w:t>
      </w:r>
      <w:r>
        <w:rPr>
          <w:rFonts w:hint="default" w:ascii="Times New Roman" w:hAnsi="Times New Roman" w:cs="Times New Roman"/>
          <w:highlight w:val="none"/>
        </w:rPr>
        <w:t>误差</w:t>
      </w:r>
    </w:p>
    <w:bookmarkEnd w:id="102"/>
    <w:tbl>
      <w:tblPr>
        <w:tblStyle w:val="47"/>
        <w:tblW w:w="910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0"/>
        <w:gridCol w:w="1300"/>
        <w:gridCol w:w="1300"/>
        <w:gridCol w:w="1300"/>
        <w:gridCol w:w="1300"/>
        <w:gridCol w:w="1300"/>
        <w:gridCol w:w="13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Cs w:val="21"/>
                <w:highlight w:val="none"/>
              </w:rPr>
            </w:pPr>
            <w:bookmarkStart w:id="103" w:name="OLE_LINK35"/>
            <w:r>
              <w:rPr>
                <w:rFonts w:hint="default" w:ascii="Times New Roman" w:hAnsi="Times New Roman" w:cs="Times New Roman"/>
                <w:szCs w:val="21"/>
                <w:highlight w:val="none"/>
              </w:rPr>
              <w:t>温度测量点</w:t>
            </w:r>
          </w:p>
        </w:tc>
        <w:tc>
          <w:tcPr>
            <w:tcW w:w="1300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szCs w:val="21"/>
                <w:highlight w:val="none"/>
              </w:rPr>
              <w:t>压力测量点</w:t>
            </w: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szCs w:val="21"/>
                <w:highlight w:val="none"/>
              </w:rPr>
              <w:t>被检表</w:t>
            </w:r>
          </w:p>
          <w:p>
            <w:pPr>
              <w:jc w:val="center"/>
              <w:rPr>
                <w:rFonts w:hint="default" w:ascii="Times New Roman" w:hAnsi="Times New Roman" w:cs="Times New Roman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szCs w:val="21"/>
                <w:highlight w:val="none"/>
                <w:lang w:val="en-US" w:eastAsia="zh-CN"/>
              </w:rPr>
              <w:t>积算</w:t>
            </w:r>
            <w:r>
              <w:rPr>
                <w:rFonts w:hint="default" w:ascii="Times New Roman" w:hAnsi="Times New Roman" w:cs="Times New Roman"/>
                <w:szCs w:val="21"/>
                <w:highlight w:val="none"/>
              </w:rPr>
              <w:t>值</w:t>
            </w: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Cs w:val="21"/>
                <w:highlight w:val="none"/>
              </w:rPr>
              <w:t>标准器</w:t>
            </w:r>
          </w:p>
          <w:p>
            <w:pPr>
              <w:jc w:val="center"/>
              <w:rPr>
                <w:rFonts w:hint="default" w:ascii="Times New Roman" w:hAnsi="Times New Roman" w:cs="Times New Roman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szCs w:val="21"/>
                <w:highlight w:val="none"/>
                <w:lang w:val="en-US" w:eastAsia="zh-CN"/>
              </w:rPr>
              <w:t>积算</w:t>
            </w:r>
            <w:r>
              <w:rPr>
                <w:rFonts w:hint="default" w:ascii="Times New Roman" w:hAnsi="Times New Roman" w:cs="Times New Roman"/>
                <w:szCs w:val="21"/>
                <w:highlight w:val="none"/>
              </w:rPr>
              <w:t>值</w:t>
            </w: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szCs w:val="21"/>
                <w:highlight w:val="none"/>
                <w:lang w:val="en-US" w:eastAsia="zh-CN"/>
              </w:rPr>
              <w:t>积算</w:t>
            </w:r>
            <w:r>
              <w:rPr>
                <w:rFonts w:hint="default" w:ascii="Times New Roman" w:hAnsi="Times New Roman" w:cs="Times New Roman"/>
                <w:szCs w:val="21"/>
                <w:highlight w:val="none"/>
              </w:rPr>
              <w:t>误差</w:t>
            </w: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szCs w:val="21"/>
                <w:highlight w:val="none"/>
              </w:rPr>
              <w:t>平均</w:t>
            </w:r>
          </w:p>
          <w:p>
            <w:pPr>
              <w:jc w:val="center"/>
              <w:rPr>
                <w:rFonts w:hint="default" w:ascii="Times New Roman" w:hAnsi="Times New Roman" w:cs="Times New Roman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szCs w:val="21"/>
                <w:highlight w:val="none"/>
                <w:lang w:val="en-US" w:eastAsia="zh-CN"/>
              </w:rPr>
              <w:t>积算</w:t>
            </w:r>
            <w:r>
              <w:rPr>
                <w:rFonts w:hint="default" w:ascii="Times New Roman" w:hAnsi="Times New Roman" w:cs="Times New Roman"/>
                <w:szCs w:val="21"/>
                <w:highlight w:val="none"/>
              </w:rPr>
              <w:t>误差</w:t>
            </w:r>
          </w:p>
        </w:tc>
        <w:tc>
          <w:tcPr>
            <w:tcW w:w="1301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szCs w:val="21"/>
                <w:highlight w:val="none"/>
              </w:rPr>
              <w:t>扩展不确定度</w:t>
            </w:r>
            <w:r>
              <w:rPr>
                <w:rFonts w:hint="default" w:ascii="Times New Roman" w:hAnsi="Times New Roman" w:cs="Times New Roman"/>
                <w:i/>
                <w:szCs w:val="21"/>
                <w:highlight w:val="none"/>
              </w:rPr>
              <w:t>U</w:t>
            </w:r>
            <w:r>
              <w:rPr>
                <w:rFonts w:hint="default" w:ascii="Times New Roman" w:hAnsi="Times New Roman" w:cs="Times New Roman"/>
                <w:szCs w:val="21"/>
                <w:highlight w:val="none"/>
                <w:vertAlign w:val="subscript"/>
              </w:rPr>
              <w:t>rel</w:t>
            </w:r>
            <w:r>
              <w:rPr>
                <w:rFonts w:hint="default" w:ascii="Times New Roman" w:hAnsi="Times New Roman" w:cs="Times New Roman"/>
                <w:szCs w:val="21"/>
                <w:highlight w:val="none"/>
              </w:rPr>
              <w:t xml:space="preserve"> (</w:t>
            </w:r>
            <w:r>
              <w:rPr>
                <w:rFonts w:hint="default" w:ascii="Times New Roman" w:hAnsi="Times New Roman" w:cs="Times New Roman"/>
                <w:i/>
                <w:szCs w:val="21"/>
                <w:highlight w:val="none"/>
              </w:rPr>
              <w:t>k</w:t>
            </w:r>
            <w:r>
              <w:rPr>
                <w:rFonts w:hint="default" w:ascii="Times New Roman" w:hAnsi="Times New Roman" w:cs="Times New Roman"/>
                <w:szCs w:val="21"/>
                <w:highlight w:val="none"/>
              </w:rPr>
              <w:t>=2)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exact"/>
          <w:jc w:val="center"/>
        </w:trPr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szCs w:val="21"/>
                <w:highlight w:val="none"/>
              </w:rPr>
              <w:t>(       )</w:t>
            </w:r>
          </w:p>
        </w:tc>
        <w:tc>
          <w:tcPr>
            <w:tcW w:w="1300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szCs w:val="21"/>
                <w:highlight w:val="none"/>
              </w:rPr>
              <w:t>(       )</w:t>
            </w: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szCs w:val="21"/>
                <w:highlight w:val="none"/>
              </w:rPr>
              <w:t>——</w:t>
            </w: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szCs w:val="21"/>
                <w:highlight w:val="none"/>
              </w:rPr>
              <w:t>——</w:t>
            </w: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Cs w:val="21"/>
                <w:highlight w:val="none"/>
              </w:rPr>
            </w:pPr>
            <w:bookmarkStart w:id="104" w:name="OLE_LINK36"/>
            <w:r>
              <w:rPr>
                <w:rFonts w:hint="default" w:ascii="Times New Roman" w:hAnsi="Times New Roman" w:cs="Times New Roman"/>
                <w:szCs w:val="21"/>
                <w:highlight w:val="none"/>
              </w:rPr>
              <w:t>(%)</w:t>
            </w:r>
            <w:bookmarkEnd w:id="104"/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szCs w:val="21"/>
                <w:highlight w:val="none"/>
              </w:rPr>
              <w:t>(%)</w:t>
            </w:r>
          </w:p>
        </w:tc>
        <w:tc>
          <w:tcPr>
            <w:tcW w:w="1301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szCs w:val="21"/>
                <w:highlight w:val="none"/>
              </w:rPr>
              <w:t>(%)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exact"/>
          <w:jc w:val="center"/>
        </w:trPr>
        <w:tc>
          <w:tcPr>
            <w:tcW w:w="1300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vMerge w:val="restart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1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exact"/>
          <w:jc w:val="center"/>
        </w:trPr>
        <w:tc>
          <w:tcPr>
            <w:tcW w:w="130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1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exact"/>
          <w:jc w:val="center"/>
        </w:trPr>
        <w:tc>
          <w:tcPr>
            <w:tcW w:w="130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1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exact"/>
          <w:jc w:val="center"/>
        </w:trPr>
        <w:tc>
          <w:tcPr>
            <w:tcW w:w="130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vMerge w:val="restart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1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exact"/>
          <w:jc w:val="center"/>
        </w:trPr>
        <w:tc>
          <w:tcPr>
            <w:tcW w:w="130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1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exact"/>
          <w:jc w:val="center"/>
        </w:trPr>
        <w:tc>
          <w:tcPr>
            <w:tcW w:w="130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1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exact"/>
          <w:jc w:val="center"/>
        </w:trPr>
        <w:tc>
          <w:tcPr>
            <w:tcW w:w="130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vMerge w:val="restart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1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exact"/>
          <w:jc w:val="center"/>
        </w:trPr>
        <w:tc>
          <w:tcPr>
            <w:tcW w:w="130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1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exact"/>
          <w:jc w:val="center"/>
        </w:trPr>
        <w:tc>
          <w:tcPr>
            <w:tcW w:w="130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1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exact"/>
          <w:jc w:val="center"/>
        </w:trPr>
        <w:tc>
          <w:tcPr>
            <w:tcW w:w="1300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vMerge w:val="restart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1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exact"/>
          <w:jc w:val="center"/>
        </w:trPr>
        <w:tc>
          <w:tcPr>
            <w:tcW w:w="130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1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exact"/>
          <w:jc w:val="center"/>
        </w:trPr>
        <w:tc>
          <w:tcPr>
            <w:tcW w:w="130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1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exact"/>
          <w:jc w:val="center"/>
        </w:trPr>
        <w:tc>
          <w:tcPr>
            <w:tcW w:w="130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vMerge w:val="restart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1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exact"/>
          <w:jc w:val="center"/>
        </w:trPr>
        <w:tc>
          <w:tcPr>
            <w:tcW w:w="130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1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exact"/>
          <w:jc w:val="center"/>
        </w:trPr>
        <w:tc>
          <w:tcPr>
            <w:tcW w:w="130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1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exact"/>
          <w:jc w:val="center"/>
        </w:trPr>
        <w:tc>
          <w:tcPr>
            <w:tcW w:w="130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vMerge w:val="restart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1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exact"/>
          <w:jc w:val="center"/>
        </w:trPr>
        <w:tc>
          <w:tcPr>
            <w:tcW w:w="130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1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exact"/>
          <w:jc w:val="center"/>
        </w:trPr>
        <w:tc>
          <w:tcPr>
            <w:tcW w:w="130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1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exact"/>
          <w:jc w:val="center"/>
        </w:trPr>
        <w:tc>
          <w:tcPr>
            <w:tcW w:w="1300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vMerge w:val="restart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1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exact"/>
          <w:jc w:val="center"/>
        </w:trPr>
        <w:tc>
          <w:tcPr>
            <w:tcW w:w="130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1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exact"/>
          <w:jc w:val="center"/>
        </w:trPr>
        <w:tc>
          <w:tcPr>
            <w:tcW w:w="130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1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exact"/>
          <w:jc w:val="center"/>
        </w:trPr>
        <w:tc>
          <w:tcPr>
            <w:tcW w:w="130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vMerge w:val="restart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1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exact"/>
          <w:jc w:val="center"/>
        </w:trPr>
        <w:tc>
          <w:tcPr>
            <w:tcW w:w="130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1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exact"/>
          <w:jc w:val="center"/>
        </w:trPr>
        <w:tc>
          <w:tcPr>
            <w:tcW w:w="130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1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exact"/>
          <w:jc w:val="center"/>
        </w:trPr>
        <w:tc>
          <w:tcPr>
            <w:tcW w:w="130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vMerge w:val="restart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1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130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1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130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1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</w:tr>
      <w:bookmarkEnd w:id="103"/>
    </w:tbl>
    <w:p>
      <w:pPr>
        <w:rPr>
          <w:rFonts w:hint="default" w:ascii="Times New Roman" w:hAnsi="Times New Roman" w:cs="Times New Roman"/>
          <w:highlight w:val="none"/>
        </w:rPr>
      </w:pPr>
      <w:bookmarkStart w:id="105" w:name="OLE_LINK38"/>
      <w:r>
        <w:rPr>
          <w:rFonts w:hint="default" w:ascii="Times New Roman" w:hAnsi="Times New Roman" w:cs="Times New Roman"/>
          <w:highlight w:val="none"/>
          <w:lang w:val="en-US" w:eastAsia="zh-CN"/>
        </w:rPr>
        <w:t>5</w:t>
      </w:r>
      <w:r>
        <w:rPr>
          <w:rFonts w:hint="default" w:ascii="Times New Roman" w:hAnsi="Times New Roman" w:cs="Times New Roman"/>
          <w:highlight w:val="none"/>
        </w:rPr>
        <w:t>、转换系数误差</w:t>
      </w:r>
    </w:p>
    <w:bookmarkEnd w:id="105"/>
    <w:tbl>
      <w:tblPr>
        <w:tblStyle w:val="47"/>
        <w:tblW w:w="910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0"/>
        <w:gridCol w:w="1300"/>
        <w:gridCol w:w="1300"/>
        <w:gridCol w:w="1300"/>
        <w:gridCol w:w="1300"/>
        <w:gridCol w:w="1300"/>
        <w:gridCol w:w="13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Cs w:val="21"/>
                <w:highlight w:val="none"/>
              </w:rPr>
            </w:pPr>
            <w:bookmarkStart w:id="106" w:name="OLE_LINK44"/>
            <w:r>
              <w:rPr>
                <w:rFonts w:hint="default" w:ascii="Times New Roman" w:hAnsi="Times New Roman" w:cs="Times New Roman"/>
                <w:szCs w:val="21"/>
                <w:highlight w:val="none"/>
              </w:rPr>
              <w:t>温度测量点</w:t>
            </w:r>
          </w:p>
        </w:tc>
        <w:tc>
          <w:tcPr>
            <w:tcW w:w="1300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szCs w:val="21"/>
                <w:highlight w:val="none"/>
              </w:rPr>
              <w:t>压力测量点</w:t>
            </w: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szCs w:val="21"/>
                <w:highlight w:val="none"/>
              </w:rPr>
              <w:t>被检表</w:t>
            </w:r>
            <w:bookmarkStart w:id="107" w:name="OLE_LINK39"/>
            <w:r>
              <w:rPr>
                <w:rFonts w:hint="default" w:ascii="Times New Roman" w:hAnsi="Times New Roman" w:cs="Times New Roman"/>
                <w:szCs w:val="21"/>
                <w:highlight w:val="none"/>
                <w:lang w:val="en-US" w:eastAsia="zh-CN"/>
              </w:rPr>
              <w:t>示</w:t>
            </w:r>
            <w:bookmarkEnd w:id="107"/>
            <w:r>
              <w:rPr>
                <w:rFonts w:hint="default" w:ascii="Times New Roman" w:hAnsi="Times New Roman" w:cs="Times New Roman"/>
                <w:szCs w:val="21"/>
                <w:highlight w:val="none"/>
              </w:rPr>
              <w:t>值</w:t>
            </w: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szCs w:val="21"/>
                <w:highlight w:val="none"/>
              </w:rPr>
              <w:t>标准器</w:t>
            </w:r>
            <w:bookmarkStart w:id="108" w:name="OLE_LINK40"/>
            <w:r>
              <w:rPr>
                <w:rFonts w:hint="default" w:ascii="Times New Roman" w:hAnsi="Times New Roman" w:cs="Times New Roman"/>
                <w:szCs w:val="21"/>
                <w:highlight w:val="none"/>
                <w:lang w:val="en-US" w:eastAsia="zh-CN"/>
              </w:rPr>
              <w:t>示</w:t>
            </w:r>
            <w:r>
              <w:rPr>
                <w:rFonts w:hint="default" w:ascii="Times New Roman" w:hAnsi="Times New Roman" w:cs="Times New Roman"/>
                <w:szCs w:val="21"/>
                <w:highlight w:val="none"/>
              </w:rPr>
              <w:t>值</w:t>
            </w:r>
            <w:bookmarkEnd w:id="108"/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Cs w:val="21"/>
                <w:highlight w:val="none"/>
                <w:lang w:val="en-US" w:eastAsia="zh-CN"/>
              </w:rPr>
              <w:t>转换系数</w:t>
            </w:r>
          </w:p>
          <w:p>
            <w:pPr>
              <w:jc w:val="center"/>
              <w:rPr>
                <w:rFonts w:hint="default" w:ascii="Times New Roman" w:hAnsi="Times New Roman" w:cs="Times New Roman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szCs w:val="21"/>
                <w:highlight w:val="none"/>
              </w:rPr>
              <w:t>误差</w:t>
            </w: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Cs w:val="21"/>
                <w:highlight w:val="none"/>
              </w:rPr>
              <w:t>平均</w:t>
            </w:r>
            <w:r>
              <w:rPr>
                <w:rFonts w:hint="default" w:ascii="Times New Roman" w:hAnsi="Times New Roman" w:cs="Times New Roman"/>
                <w:szCs w:val="21"/>
                <w:highlight w:val="none"/>
                <w:lang w:val="en-US" w:eastAsia="zh-CN"/>
              </w:rPr>
              <w:t>转换</w:t>
            </w:r>
          </w:p>
          <w:p>
            <w:pPr>
              <w:jc w:val="center"/>
              <w:rPr>
                <w:rFonts w:hint="default" w:ascii="Times New Roman" w:hAnsi="Times New Roman" w:cs="Times New Roman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szCs w:val="21"/>
                <w:highlight w:val="none"/>
                <w:lang w:val="en-US" w:eastAsia="zh-CN"/>
              </w:rPr>
              <w:t>系数</w:t>
            </w:r>
            <w:r>
              <w:rPr>
                <w:rFonts w:hint="default" w:ascii="Times New Roman" w:hAnsi="Times New Roman" w:cs="Times New Roman"/>
                <w:szCs w:val="21"/>
                <w:highlight w:val="none"/>
              </w:rPr>
              <w:t>误差</w:t>
            </w:r>
          </w:p>
        </w:tc>
        <w:tc>
          <w:tcPr>
            <w:tcW w:w="1301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szCs w:val="21"/>
                <w:highlight w:val="none"/>
              </w:rPr>
              <w:t>扩展不确定度</w:t>
            </w:r>
            <w:r>
              <w:rPr>
                <w:rFonts w:hint="default" w:ascii="Times New Roman" w:hAnsi="Times New Roman" w:cs="Times New Roman"/>
                <w:i/>
                <w:szCs w:val="21"/>
                <w:highlight w:val="none"/>
              </w:rPr>
              <w:t>U</w:t>
            </w:r>
            <w:r>
              <w:rPr>
                <w:rFonts w:hint="default" w:ascii="Times New Roman" w:hAnsi="Times New Roman" w:cs="Times New Roman"/>
                <w:szCs w:val="21"/>
                <w:highlight w:val="none"/>
                <w:vertAlign w:val="subscript"/>
              </w:rPr>
              <w:t>rel</w:t>
            </w:r>
            <w:r>
              <w:rPr>
                <w:rFonts w:hint="default" w:ascii="Times New Roman" w:hAnsi="Times New Roman" w:cs="Times New Roman"/>
                <w:szCs w:val="21"/>
                <w:highlight w:val="none"/>
              </w:rPr>
              <w:t xml:space="preserve"> (</w:t>
            </w:r>
            <w:r>
              <w:rPr>
                <w:rFonts w:hint="default" w:ascii="Times New Roman" w:hAnsi="Times New Roman" w:cs="Times New Roman"/>
                <w:i/>
                <w:szCs w:val="21"/>
                <w:highlight w:val="none"/>
              </w:rPr>
              <w:t>k</w:t>
            </w:r>
            <w:r>
              <w:rPr>
                <w:rFonts w:hint="default" w:ascii="Times New Roman" w:hAnsi="Times New Roman" w:cs="Times New Roman"/>
                <w:szCs w:val="21"/>
                <w:highlight w:val="none"/>
              </w:rPr>
              <w:t>=2)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exact"/>
          <w:jc w:val="center"/>
        </w:trPr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szCs w:val="21"/>
                <w:highlight w:val="none"/>
              </w:rPr>
              <w:t>(       )</w:t>
            </w:r>
          </w:p>
        </w:tc>
        <w:tc>
          <w:tcPr>
            <w:tcW w:w="1300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szCs w:val="21"/>
                <w:highlight w:val="none"/>
              </w:rPr>
              <w:t>(       )</w:t>
            </w: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szCs w:val="21"/>
                <w:highlight w:val="none"/>
              </w:rPr>
              <w:t>——</w:t>
            </w: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szCs w:val="21"/>
                <w:highlight w:val="none"/>
              </w:rPr>
              <w:t>——</w:t>
            </w: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szCs w:val="21"/>
                <w:highlight w:val="none"/>
              </w:rPr>
              <w:t>(%)</w:t>
            </w: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szCs w:val="21"/>
                <w:highlight w:val="none"/>
              </w:rPr>
              <w:t>(%)</w:t>
            </w:r>
          </w:p>
        </w:tc>
        <w:tc>
          <w:tcPr>
            <w:tcW w:w="1301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szCs w:val="21"/>
                <w:highlight w:val="none"/>
              </w:rPr>
              <w:t>(%)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exact"/>
          <w:jc w:val="center"/>
        </w:trPr>
        <w:tc>
          <w:tcPr>
            <w:tcW w:w="1300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vMerge w:val="restart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1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exact"/>
          <w:jc w:val="center"/>
        </w:trPr>
        <w:tc>
          <w:tcPr>
            <w:tcW w:w="130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1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exact"/>
          <w:jc w:val="center"/>
        </w:trPr>
        <w:tc>
          <w:tcPr>
            <w:tcW w:w="130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1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exact"/>
          <w:jc w:val="center"/>
        </w:trPr>
        <w:tc>
          <w:tcPr>
            <w:tcW w:w="130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vMerge w:val="restart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1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exact"/>
          <w:jc w:val="center"/>
        </w:trPr>
        <w:tc>
          <w:tcPr>
            <w:tcW w:w="130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1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exact"/>
          <w:jc w:val="center"/>
        </w:trPr>
        <w:tc>
          <w:tcPr>
            <w:tcW w:w="130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1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exact"/>
          <w:jc w:val="center"/>
        </w:trPr>
        <w:tc>
          <w:tcPr>
            <w:tcW w:w="130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vMerge w:val="restart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1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exact"/>
          <w:jc w:val="center"/>
        </w:trPr>
        <w:tc>
          <w:tcPr>
            <w:tcW w:w="130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1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exact"/>
          <w:jc w:val="center"/>
        </w:trPr>
        <w:tc>
          <w:tcPr>
            <w:tcW w:w="130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1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exact"/>
          <w:jc w:val="center"/>
        </w:trPr>
        <w:tc>
          <w:tcPr>
            <w:tcW w:w="1300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vMerge w:val="restart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1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exact"/>
          <w:jc w:val="center"/>
        </w:trPr>
        <w:tc>
          <w:tcPr>
            <w:tcW w:w="130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1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exact"/>
          <w:jc w:val="center"/>
        </w:trPr>
        <w:tc>
          <w:tcPr>
            <w:tcW w:w="130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1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exact"/>
          <w:jc w:val="center"/>
        </w:trPr>
        <w:tc>
          <w:tcPr>
            <w:tcW w:w="130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vMerge w:val="restart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1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exact"/>
          <w:jc w:val="center"/>
        </w:trPr>
        <w:tc>
          <w:tcPr>
            <w:tcW w:w="130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1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exact"/>
          <w:jc w:val="center"/>
        </w:trPr>
        <w:tc>
          <w:tcPr>
            <w:tcW w:w="130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1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exact"/>
          <w:jc w:val="center"/>
        </w:trPr>
        <w:tc>
          <w:tcPr>
            <w:tcW w:w="130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vMerge w:val="restart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1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exact"/>
          <w:jc w:val="center"/>
        </w:trPr>
        <w:tc>
          <w:tcPr>
            <w:tcW w:w="130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1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exact"/>
          <w:jc w:val="center"/>
        </w:trPr>
        <w:tc>
          <w:tcPr>
            <w:tcW w:w="130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1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exact"/>
          <w:jc w:val="center"/>
        </w:trPr>
        <w:tc>
          <w:tcPr>
            <w:tcW w:w="1300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vMerge w:val="restart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1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exact"/>
          <w:jc w:val="center"/>
        </w:trPr>
        <w:tc>
          <w:tcPr>
            <w:tcW w:w="130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1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exact"/>
          <w:jc w:val="center"/>
        </w:trPr>
        <w:tc>
          <w:tcPr>
            <w:tcW w:w="130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1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exact"/>
          <w:jc w:val="center"/>
        </w:trPr>
        <w:tc>
          <w:tcPr>
            <w:tcW w:w="130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vMerge w:val="restart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1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exact"/>
          <w:jc w:val="center"/>
        </w:trPr>
        <w:tc>
          <w:tcPr>
            <w:tcW w:w="130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1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exact"/>
          <w:jc w:val="center"/>
        </w:trPr>
        <w:tc>
          <w:tcPr>
            <w:tcW w:w="130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1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exact"/>
          <w:jc w:val="center"/>
        </w:trPr>
        <w:tc>
          <w:tcPr>
            <w:tcW w:w="130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vMerge w:val="restart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1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130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1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130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301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</w:tr>
      <w:bookmarkEnd w:id="106"/>
    </w:tbl>
    <w:p>
      <w:pPr>
        <w:widowControl/>
        <w:jc w:val="left"/>
        <w:rPr>
          <w:rFonts w:hint="default" w:ascii="Times New Roman" w:hAnsi="Times New Roman" w:cs="Times New Roman"/>
          <w:b/>
          <w:bCs/>
          <w:strike/>
          <w:color w:val="FF0000"/>
          <w:highlight w:val="none"/>
        </w:rPr>
      </w:pPr>
      <w:bookmarkStart w:id="109" w:name="_Toc484358036"/>
    </w:p>
    <w:p>
      <w:pPr>
        <w:numPr>
          <w:ilvl w:val="0"/>
          <w:numId w:val="9"/>
        </w:numPr>
        <w:rPr>
          <w:rFonts w:hint="default" w:ascii="Times New Roman" w:hAnsi="Times New Roman" w:cs="Times New Roman"/>
          <w:highlight w:val="none"/>
        </w:rPr>
      </w:pPr>
      <w:r>
        <w:rPr>
          <w:rFonts w:hint="default" w:ascii="Times New Roman" w:hAnsi="Times New Roman" w:cs="Times New Roman"/>
          <w:highlight w:val="none"/>
          <w:lang w:val="en-US" w:eastAsia="zh-CN"/>
        </w:rPr>
        <w:t>体积转换误</w:t>
      </w:r>
      <w:r>
        <w:rPr>
          <w:rFonts w:hint="default" w:ascii="Times New Roman" w:hAnsi="Times New Roman" w:cs="Times New Roman"/>
          <w:highlight w:val="none"/>
        </w:rPr>
        <w:t>差</w:t>
      </w:r>
    </w:p>
    <w:p>
      <w:pPr>
        <w:numPr>
          <w:ilvl w:val="0"/>
          <w:numId w:val="0"/>
        </w:numPr>
        <w:rPr>
          <w:rFonts w:hint="default" w:ascii="Times New Roman" w:hAnsi="Times New Roman" w:cs="Times New Roman"/>
          <w:color w:val="auto"/>
          <w:sz w:val="21"/>
          <w:szCs w:val="21"/>
          <w:highlight w:val="none"/>
        </w:rPr>
      </w:pPr>
      <w:r>
        <w:rPr>
          <w:rFonts w:hint="default" w:ascii="Times New Roman" w:hAnsi="Times New Roman" w:cs="Times New Roman"/>
          <w:i w:val="0"/>
          <w:iCs w:val="0"/>
          <w:highlight w:val="none"/>
          <w:lang w:val="en-US" w:eastAsia="zh-CN"/>
        </w:rPr>
        <w:t>脉冲当量</w:t>
      </w:r>
      <w:r>
        <w:rPr>
          <w:rFonts w:hint="default" w:ascii="Times New Roman" w:hAnsi="Times New Roman" w:cs="Times New Roman"/>
          <w:highlight w:val="none"/>
          <w:lang w:val="en-US" w:eastAsia="zh-CN"/>
        </w:rPr>
        <w:t>：</w:t>
      </w:r>
      <w:r>
        <w:rPr>
          <w:rFonts w:hint="default" w:ascii="Times New Roman" w:hAnsi="Times New Roman" w:cs="Times New Roman"/>
          <w:highlight w:val="none"/>
          <w:u w:val="single"/>
          <w:lang w:val="en-US" w:eastAsia="zh-CN"/>
        </w:rPr>
        <w:t xml:space="preserve">            </w:t>
      </w:r>
      <w:r>
        <w:rPr>
          <w:rFonts w:hint="default" w:ascii="Times New Roman" w:hAnsi="Times New Roman" w:cs="Times New Roman"/>
          <w:color w:val="auto"/>
          <w:sz w:val="21"/>
          <w:szCs w:val="21"/>
          <w:highlight w:val="none"/>
        </w:rPr>
        <w:t>m</w:t>
      </w:r>
      <w:r>
        <w:rPr>
          <w:rFonts w:hint="default" w:ascii="Times New Roman" w:hAnsi="Times New Roman" w:cs="Times New Roman"/>
          <w:color w:val="auto"/>
          <w:sz w:val="21"/>
          <w:szCs w:val="21"/>
          <w:highlight w:val="none"/>
          <w:vertAlign w:val="superscript"/>
        </w:rPr>
        <w:t>3</w:t>
      </w:r>
      <w:r>
        <w:rPr>
          <w:rFonts w:hint="default" w:ascii="Times New Roman" w:hAnsi="Times New Roman" w:cs="Times New Roman"/>
          <w:color w:val="auto"/>
          <w:sz w:val="21"/>
          <w:szCs w:val="21"/>
          <w:highlight w:val="none"/>
        </w:rPr>
        <w:t>/</w:t>
      </w:r>
      <w:r>
        <w:rPr>
          <w:rFonts w:hint="default" w:ascii="Times New Roman" w:hAnsi="Times New Roman" w:cs="Times New Roman"/>
          <w:color w:val="auto"/>
          <w:sz w:val="21"/>
          <w:szCs w:val="21"/>
          <w:highlight w:val="none"/>
          <w:lang w:val="en-US" w:eastAsia="zh-CN"/>
        </w:rPr>
        <w:t>pulse或</w:t>
      </w:r>
      <w:r>
        <w:rPr>
          <w:rFonts w:hint="default" w:ascii="Times New Roman" w:hAnsi="Times New Roman" w:cs="Times New Roman"/>
          <w:i/>
          <w:iCs/>
          <w:highlight w:val="none"/>
          <w:lang w:val="en-US" w:eastAsia="zh-CN"/>
        </w:rPr>
        <w:t>K</w:t>
      </w:r>
      <w:r>
        <w:rPr>
          <w:rFonts w:hint="default" w:ascii="Times New Roman" w:hAnsi="Times New Roman" w:cs="Times New Roman"/>
          <w:highlight w:val="none"/>
          <w:lang w:val="en-US" w:eastAsia="zh-CN"/>
        </w:rPr>
        <w:t>系数</w:t>
      </w:r>
      <w:r>
        <w:rPr>
          <w:rFonts w:hint="default" w:ascii="Times New Roman" w:hAnsi="Times New Roman" w:cs="Times New Roman"/>
          <w:highlight w:val="none"/>
          <w:lang w:val="en-US" w:eastAsia="zh-CN"/>
        </w:rPr>
        <w:t>：</w:t>
      </w:r>
      <w:r>
        <w:rPr>
          <w:rFonts w:hint="default" w:ascii="Times New Roman" w:hAnsi="Times New Roman" w:cs="Times New Roman"/>
          <w:highlight w:val="none"/>
          <w:u w:val="single"/>
          <w:lang w:val="en-US" w:eastAsia="zh-CN"/>
        </w:rPr>
        <w:t xml:space="preserve">            </w:t>
      </w:r>
      <w:r>
        <w:rPr>
          <w:rFonts w:hint="default" w:ascii="Times New Roman" w:hAnsi="Times New Roman" w:cs="Times New Roman"/>
          <w:highlight w:val="none"/>
          <w:u w:val="single"/>
          <w:lang w:val="en-US" w:eastAsia="zh-CN"/>
        </w:rPr>
        <w:t>1</w:t>
      </w:r>
      <w:r>
        <w:rPr>
          <w:rFonts w:hint="default" w:ascii="Times New Roman" w:hAnsi="Times New Roman" w:cs="Times New Roman"/>
          <w:color w:val="auto"/>
          <w:sz w:val="21"/>
          <w:szCs w:val="21"/>
          <w:highlight w:val="none"/>
        </w:rPr>
        <w:t>/m</w:t>
      </w:r>
      <w:r>
        <w:rPr>
          <w:rFonts w:hint="default" w:ascii="Times New Roman" w:hAnsi="Times New Roman" w:cs="Times New Roman"/>
          <w:color w:val="auto"/>
          <w:sz w:val="21"/>
          <w:szCs w:val="21"/>
          <w:highlight w:val="none"/>
          <w:vertAlign w:val="superscript"/>
        </w:rPr>
        <w:t>3</w:t>
      </w:r>
    </w:p>
    <w:tbl>
      <w:tblPr>
        <w:tblStyle w:val="47"/>
        <w:tblW w:w="93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1"/>
        <w:gridCol w:w="1171"/>
        <w:gridCol w:w="1171"/>
        <w:gridCol w:w="1171"/>
        <w:gridCol w:w="1171"/>
        <w:gridCol w:w="1171"/>
        <w:gridCol w:w="1171"/>
        <w:gridCol w:w="11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1171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szCs w:val="21"/>
                <w:highlight w:val="none"/>
              </w:rPr>
              <w:t>温度测量点</w:t>
            </w:r>
          </w:p>
        </w:tc>
        <w:tc>
          <w:tcPr>
            <w:tcW w:w="1171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szCs w:val="21"/>
                <w:highlight w:val="none"/>
              </w:rPr>
              <w:t>压力测量点</w:t>
            </w:r>
          </w:p>
        </w:tc>
        <w:tc>
          <w:tcPr>
            <w:tcW w:w="1171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Cs w:val="21"/>
                <w:highlight w:val="none"/>
                <w:lang w:val="en-US" w:eastAsia="zh-CN"/>
              </w:rPr>
              <w:t>脉冲数</w:t>
            </w:r>
          </w:p>
        </w:tc>
        <w:tc>
          <w:tcPr>
            <w:tcW w:w="1171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Cs w:val="21"/>
                <w:highlight w:val="none"/>
                <w:lang w:val="en-US" w:eastAsia="zh-CN"/>
              </w:rPr>
              <w:t>基准条件下的体积</w:t>
            </w:r>
          </w:p>
        </w:tc>
        <w:tc>
          <w:tcPr>
            <w:tcW w:w="1171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Cs w:val="21"/>
                <w:highlight w:val="none"/>
                <w:lang w:val="en-US" w:eastAsia="zh-CN"/>
              </w:rPr>
              <w:t>体积的约定真值</w:t>
            </w:r>
          </w:p>
        </w:tc>
        <w:tc>
          <w:tcPr>
            <w:tcW w:w="1171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szCs w:val="21"/>
                <w:highlight w:val="none"/>
                <w:lang w:val="en-US" w:eastAsia="zh-CN"/>
              </w:rPr>
              <w:t>体积转换</w:t>
            </w:r>
            <w:r>
              <w:rPr>
                <w:rFonts w:hint="default" w:ascii="Times New Roman" w:hAnsi="Times New Roman" w:cs="Times New Roman"/>
                <w:szCs w:val="21"/>
                <w:highlight w:val="none"/>
              </w:rPr>
              <w:t>误差</w:t>
            </w:r>
          </w:p>
        </w:tc>
        <w:tc>
          <w:tcPr>
            <w:tcW w:w="1171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szCs w:val="21"/>
                <w:highlight w:val="none"/>
              </w:rPr>
              <w:t>平均</w:t>
            </w:r>
            <w:r>
              <w:rPr>
                <w:rFonts w:hint="default" w:ascii="Times New Roman" w:hAnsi="Times New Roman" w:cs="Times New Roman"/>
                <w:szCs w:val="21"/>
                <w:highlight w:val="none"/>
                <w:lang w:val="en-US" w:eastAsia="zh-CN"/>
              </w:rPr>
              <w:t>体积转换</w:t>
            </w:r>
            <w:r>
              <w:rPr>
                <w:rFonts w:hint="default" w:ascii="Times New Roman" w:hAnsi="Times New Roman" w:cs="Times New Roman"/>
                <w:szCs w:val="21"/>
                <w:highlight w:val="none"/>
              </w:rPr>
              <w:t>误差</w:t>
            </w:r>
          </w:p>
        </w:tc>
        <w:tc>
          <w:tcPr>
            <w:tcW w:w="117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szCs w:val="21"/>
                <w:highlight w:val="none"/>
              </w:rPr>
              <w:t>扩展不确定度</w:t>
            </w:r>
            <w:r>
              <w:rPr>
                <w:rFonts w:hint="default" w:ascii="Times New Roman" w:hAnsi="Times New Roman" w:cs="Times New Roman"/>
                <w:i/>
                <w:szCs w:val="21"/>
                <w:highlight w:val="none"/>
              </w:rPr>
              <w:t>U</w:t>
            </w:r>
            <w:r>
              <w:rPr>
                <w:rFonts w:hint="default" w:ascii="Times New Roman" w:hAnsi="Times New Roman" w:cs="Times New Roman"/>
                <w:szCs w:val="21"/>
                <w:highlight w:val="none"/>
                <w:vertAlign w:val="subscript"/>
              </w:rPr>
              <w:t>rel</w:t>
            </w:r>
            <w:r>
              <w:rPr>
                <w:rFonts w:hint="default" w:ascii="Times New Roman" w:hAnsi="Times New Roman" w:cs="Times New Roman"/>
                <w:szCs w:val="21"/>
                <w:highlight w:val="none"/>
              </w:rPr>
              <w:t xml:space="preserve"> (</w:t>
            </w:r>
            <w:r>
              <w:rPr>
                <w:rFonts w:hint="default" w:ascii="Times New Roman" w:hAnsi="Times New Roman" w:cs="Times New Roman"/>
                <w:i/>
                <w:szCs w:val="21"/>
                <w:highlight w:val="none"/>
              </w:rPr>
              <w:t>k</w:t>
            </w:r>
            <w:r>
              <w:rPr>
                <w:rFonts w:hint="default" w:ascii="Times New Roman" w:hAnsi="Times New Roman" w:cs="Times New Roman"/>
                <w:szCs w:val="21"/>
                <w:highlight w:val="none"/>
              </w:rPr>
              <w:t>=2)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exact"/>
          <w:jc w:val="center"/>
        </w:trPr>
        <w:tc>
          <w:tcPr>
            <w:tcW w:w="1171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szCs w:val="21"/>
                <w:highlight w:val="none"/>
              </w:rPr>
              <w:t>(</w:t>
            </w:r>
            <w:r>
              <w:rPr>
                <w:rFonts w:hint="default" w:ascii="Times New Roman" w:hAnsi="Times New Roman" w:cs="Times New Roman"/>
                <w:szCs w:val="21"/>
                <w:highlight w:val="none"/>
                <w:lang w:val="en-US" w:eastAsia="zh-CN"/>
              </w:rPr>
              <w:t xml:space="preserve">     </w:t>
            </w:r>
            <w:r>
              <w:rPr>
                <w:rFonts w:hint="default" w:ascii="Times New Roman" w:hAnsi="Times New Roman" w:cs="Times New Roman"/>
                <w:szCs w:val="21"/>
                <w:highlight w:val="none"/>
              </w:rPr>
              <w:t xml:space="preserve"> )</w:t>
            </w:r>
          </w:p>
        </w:tc>
        <w:tc>
          <w:tcPr>
            <w:tcW w:w="1171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Cs w:val="21"/>
                <w:highlight w:val="none"/>
              </w:rPr>
            </w:pPr>
            <w:bookmarkStart w:id="110" w:name="OLE_LINK45"/>
            <w:r>
              <w:rPr>
                <w:rFonts w:hint="default" w:ascii="Times New Roman" w:hAnsi="Times New Roman" w:cs="Times New Roman"/>
                <w:szCs w:val="21"/>
                <w:highlight w:val="none"/>
              </w:rPr>
              <w:t>(</w:t>
            </w:r>
            <w:r>
              <w:rPr>
                <w:rFonts w:hint="default" w:ascii="Times New Roman" w:hAnsi="Times New Roman" w:cs="Times New Roman"/>
                <w:szCs w:val="21"/>
                <w:highlight w:val="none"/>
                <w:lang w:val="en-US" w:eastAsia="zh-CN"/>
              </w:rPr>
              <w:t xml:space="preserve">     </w:t>
            </w:r>
            <w:r>
              <w:rPr>
                <w:rFonts w:hint="default" w:ascii="Times New Roman" w:hAnsi="Times New Roman" w:cs="Times New Roman"/>
                <w:szCs w:val="21"/>
                <w:highlight w:val="none"/>
              </w:rPr>
              <w:t xml:space="preserve"> )</w:t>
            </w:r>
            <w:bookmarkEnd w:id="110"/>
          </w:p>
        </w:tc>
        <w:tc>
          <w:tcPr>
            <w:tcW w:w="1171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szCs w:val="21"/>
                <w:highlight w:val="none"/>
              </w:rPr>
              <w:t xml:space="preserve">( 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</w:rPr>
              <w:t>pulse</w:t>
            </w:r>
            <w:r>
              <w:rPr>
                <w:rFonts w:hint="default" w:ascii="Times New Roman" w:hAnsi="Times New Roman" w:cs="Times New Roman"/>
                <w:szCs w:val="21"/>
                <w:highlight w:val="none"/>
              </w:rPr>
              <w:t xml:space="preserve"> )</w:t>
            </w:r>
          </w:p>
        </w:tc>
        <w:tc>
          <w:tcPr>
            <w:tcW w:w="1171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szCs w:val="21"/>
                <w:highlight w:val="none"/>
              </w:rPr>
              <w:t>(</w:t>
            </w:r>
            <w:r>
              <w:rPr>
                <w:rFonts w:hint="default" w:ascii="Times New Roman" w:hAnsi="Times New Roman" w:cs="Times New Roman"/>
                <w:szCs w:val="21"/>
                <w:highlight w:val="none"/>
                <w:lang w:val="en-US" w:eastAsia="zh-CN"/>
              </w:rPr>
              <w:t xml:space="preserve">     </w:t>
            </w:r>
            <w:r>
              <w:rPr>
                <w:rFonts w:hint="default" w:ascii="Times New Roman" w:hAnsi="Times New Roman" w:cs="Times New Roman"/>
                <w:szCs w:val="21"/>
                <w:highlight w:val="none"/>
              </w:rPr>
              <w:t xml:space="preserve"> )</w:t>
            </w:r>
          </w:p>
        </w:tc>
        <w:tc>
          <w:tcPr>
            <w:tcW w:w="1171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szCs w:val="21"/>
                <w:highlight w:val="none"/>
              </w:rPr>
              <w:t>(</w:t>
            </w:r>
            <w:r>
              <w:rPr>
                <w:rFonts w:hint="default" w:ascii="Times New Roman" w:hAnsi="Times New Roman" w:cs="Times New Roman"/>
                <w:szCs w:val="21"/>
                <w:highlight w:val="none"/>
                <w:lang w:val="en-US" w:eastAsia="zh-CN"/>
              </w:rPr>
              <w:t xml:space="preserve">     </w:t>
            </w:r>
            <w:r>
              <w:rPr>
                <w:rFonts w:hint="default" w:ascii="Times New Roman" w:hAnsi="Times New Roman" w:cs="Times New Roman"/>
                <w:szCs w:val="21"/>
                <w:highlight w:val="none"/>
              </w:rPr>
              <w:t xml:space="preserve"> )</w:t>
            </w:r>
          </w:p>
        </w:tc>
        <w:tc>
          <w:tcPr>
            <w:tcW w:w="1171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szCs w:val="21"/>
                <w:highlight w:val="none"/>
              </w:rPr>
              <w:t>(%)</w:t>
            </w:r>
          </w:p>
        </w:tc>
        <w:tc>
          <w:tcPr>
            <w:tcW w:w="1171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szCs w:val="21"/>
                <w:highlight w:val="none"/>
              </w:rPr>
              <w:t>(%)</w:t>
            </w:r>
          </w:p>
        </w:tc>
        <w:tc>
          <w:tcPr>
            <w:tcW w:w="117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szCs w:val="21"/>
                <w:highlight w:val="none"/>
              </w:rPr>
              <w:t>(%)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exact"/>
          <w:jc w:val="center"/>
        </w:trPr>
        <w:tc>
          <w:tcPr>
            <w:tcW w:w="1171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Cs w:val="21"/>
                <w:highlight w:val="none"/>
              </w:rPr>
            </w:pPr>
          </w:p>
        </w:tc>
        <w:tc>
          <w:tcPr>
            <w:tcW w:w="1171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Cs w:val="21"/>
                <w:highlight w:val="none"/>
              </w:rPr>
            </w:pPr>
          </w:p>
        </w:tc>
        <w:tc>
          <w:tcPr>
            <w:tcW w:w="1171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Cs w:val="21"/>
                <w:highlight w:val="none"/>
              </w:rPr>
            </w:pPr>
          </w:p>
        </w:tc>
        <w:tc>
          <w:tcPr>
            <w:tcW w:w="1171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Cs w:val="21"/>
                <w:highlight w:val="none"/>
              </w:rPr>
            </w:pPr>
          </w:p>
        </w:tc>
        <w:tc>
          <w:tcPr>
            <w:tcW w:w="1171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Cs w:val="21"/>
                <w:highlight w:val="none"/>
              </w:rPr>
            </w:pPr>
          </w:p>
        </w:tc>
        <w:tc>
          <w:tcPr>
            <w:tcW w:w="1171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Cs w:val="21"/>
                <w:highlight w:val="none"/>
              </w:rPr>
            </w:pPr>
          </w:p>
        </w:tc>
        <w:tc>
          <w:tcPr>
            <w:tcW w:w="1171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Cs w:val="21"/>
                <w:highlight w:val="none"/>
              </w:rPr>
            </w:pPr>
          </w:p>
        </w:tc>
        <w:tc>
          <w:tcPr>
            <w:tcW w:w="117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exact"/>
          <w:jc w:val="center"/>
        </w:trPr>
        <w:tc>
          <w:tcPr>
            <w:tcW w:w="1171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Cs w:val="21"/>
                <w:highlight w:val="none"/>
              </w:rPr>
            </w:pPr>
          </w:p>
        </w:tc>
        <w:tc>
          <w:tcPr>
            <w:tcW w:w="1171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Cs w:val="21"/>
                <w:highlight w:val="none"/>
              </w:rPr>
            </w:pPr>
          </w:p>
        </w:tc>
        <w:tc>
          <w:tcPr>
            <w:tcW w:w="1171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Cs w:val="21"/>
                <w:highlight w:val="none"/>
              </w:rPr>
            </w:pPr>
          </w:p>
        </w:tc>
        <w:tc>
          <w:tcPr>
            <w:tcW w:w="1171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Cs w:val="21"/>
                <w:highlight w:val="none"/>
              </w:rPr>
            </w:pPr>
          </w:p>
        </w:tc>
        <w:tc>
          <w:tcPr>
            <w:tcW w:w="1171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Cs w:val="21"/>
                <w:highlight w:val="none"/>
              </w:rPr>
            </w:pPr>
          </w:p>
        </w:tc>
        <w:tc>
          <w:tcPr>
            <w:tcW w:w="1171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Cs w:val="21"/>
                <w:highlight w:val="none"/>
              </w:rPr>
            </w:pPr>
          </w:p>
        </w:tc>
        <w:tc>
          <w:tcPr>
            <w:tcW w:w="1171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Cs w:val="21"/>
                <w:highlight w:val="none"/>
              </w:rPr>
            </w:pPr>
          </w:p>
        </w:tc>
        <w:tc>
          <w:tcPr>
            <w:tcW w:w="117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1171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171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171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171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171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171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171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17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1171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171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171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171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171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171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171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17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1171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171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171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171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171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171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171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17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1171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171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171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171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171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171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171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17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1171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171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171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171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171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171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171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17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1171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171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171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171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171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171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171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17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1171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171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171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171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171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171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171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117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</w:tc>
      </w:tr>
    </w:tbl>
    <w:p>
      <w:pPr>
        <w:numPr>
          <w:ilvl w:val="0"/>
          <w:numId w:val="0"/>
        </w:numPr>
        <w:rPr>
          <w:rFonts w:hint="default" w:ascii="Times New Roman" w:hAnsi="Times New Roman" w:eastAsia="宋体" w:cs="Times New Roman"/>
          <w:highlight w:val="none"/>
          <w:lang w:val="en-US" w:eastAsia="zh-CN"/>
        </w:rPr>
      </w:pPr>
      <w:r>
        <w:rPr>
          <w:rFonts w:hint="default" w:ascii="Times New Roman" w:hAnsi="Times New Roman" w:cs="Times New Roman"/>
          <w:highlight w:val="none"/>
          <w:lang w:val="en-US" w:eastAsia="zh-CN"/>
        </w:rPr>
        <w:t>注：转换系数误差和体积转换误差任选其一。</w:t>
      </w:r>
    </w:p>
    <w:p>
      <w:pPr>
        <w:widowControl/>
        <w:jc w:val="left"/>
        <w:rPr>
          <w:rFonts w:hint="default" w:ascii="Times New Roman" w:hAnsi="Times New Roman" w:cs="Times New Roman"/>
          <w:b/>
          <w:bCs/>
          <w:strike/>
          <w:color w:val="FF0000"/>
          <w:highlight w:val="none"/>
        </w:rPr>
        <w:sectPr>
          <w:pgSz w:w="11906" w:h="16838"/>
          <w:pgMar w:top="1440" w:right="851" w:bottom="1440" w:left="1797" w:header="851" w:footer="992" w:gutter="0"/>
          <w:pgNumType w:start="1"/>
          <w:cols w:space="425" w:num="1"/>
          <w:docGrid w:type="lines" w:linePitch="312" w:charSpace="0"/>
        </w:sectPr>
      </w:pPr>
    </w:p>
    <w:bookmarkEnd w:id="109"/>
    <w:p>
      <w:pPr>
        <w:pStyle w:val="9"/>
        <w:bidi w:val="0"/>
        <w:rPr>
          <w:rFonts w:hint="default" w:ascii="Times New Roman" w:hAnsi="Times New Roman" w:cs="Times New Roman"/>
          <w:sz w:val="28"/>
          <w:szCs w:val="28"/>
          <w:highlight w:val="none"/>
        </w:rPr>
      </w:pPr>
      <w:bookmarkStart w:id="111" w:name="_Toc1241334735"/>
      <w:r>
        <w:rPr>
          <w:rFonts w:hint="default" w:ascii="Times New Roman" w:hAnsi="Times New Roman" w:cs="Times New Roman"/>
          <w:sz w:val="28"/>
          <w:szCs w:val="28"/>
          <w:highlight w:val="none"/>
        </w:rPr>
        <w:t>附录</w:t>
      </w:r>
      <w:r>
        <w:rPr>
          <w:rFonts w:hint="default" w:ascii="Times New Roman" w:hAnsi="Times New Roman" w:cs="Times New Roman"/>
          <w:sz w:val="28"/>
          <w:szCs w:val="28"/>
          <w:highlight w:val="none"/>
          <w:lang w:val="en-US" w:eastAsia="zh-CN"/>
        </w:rPr>
        <w:t>B</w:t>
      </w:r>
      <w:bookmarkEnd w:id="111"/>
      <w:r>
        <w:rPr>
          <w:rFonts w:hint="default" w:ascii="Times New Roman" w:hAnsi="Times New Roman" w:cs="Times New Roman"/>
          <w:sz w:val="28"/>
          <w:szCs w:val="28"/>
          <w:highlight w:val="none"/>
        </w:rPr>
        <w:t xml:space="preserve"> </w:t>
      </w:r>
    </w:p>
    <w:p>
      <w:pPr>
        <w:pStyle w:val="9"/>
        <w:bidi w:val="0"/>
        <w:jc w:val="center"/>
        <w:rPr>
          <w:rFonts w:hint="default" w:ascii="Times New Roman" w:hAnsi="Times New Roman" w:cs="Times New Roman"/>
          <w:highlight w:val="none"/>
        </w:rPr>
      </w:pPr>
      <w:bookmarkStart w:id="112" w:name="_Toc309260540"/>
      <w:r>
        <w:rPr>
          <w:rFonts w:hint="default" w:ascii="Times New Roman" w:hAnsi="Times New Roman" w:cs="Times New Roman"/>
          <w:sz w:val="28"/>
          <w:szCs w:val="28"/>
          <w:highlight w:val="none"/>
        </w:rPr>
        <w:t>燃气流量计体积修正仪校准证书内页参考格式</w:t>
      </w:r>
      <w:bookmarkEnd w:id="112"/>
    </w:p>
    <w:tbl>
      <w:tblPr>
        <w:tblStyle w:val="4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96" w:hRule="atLeast"/>
        </w:trPr>
        <w:tc>
          <w:tcPr>
            <w:tcW w:w="9142" w:type="dxa"/>
          </w:tcPr>
          <w:p>
            <w:pPr>
              <w:tabs>
                <w:tab w:val="left" w:pos="420"/>
              </w:tabs>
              <w:spacing w:line="360" w:lineRule="auto"/>
              <w:jc w:val="center"/>
              <w:rPr>
                <w:rFonts w:hint="default" w:ascii="Times New Roman" w:hAnsi="Times New Roman" w:cs="Times New Roman"/>
                <w:b/>
                <w:sz w:val="24"/>
                <w:szCs w:val="24"/>
                <w:highlight w:val="none"/>
              </w:rPr>
            </w:pPr>
          </w:p>
          <w:p>
            <w:pPr>
              <w:spacing w:line="360" w:lineRule="auto"/>
              <w:rPr>
                <w:rFonts w:hint="default" w:ascii="Times New Roman" w:hAnsi="Times New Roman" w:cs="Times New Roman"/>
                <w:b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  <w:highlight w:val="none"/>
              </w:rPr>
              <w:t>一、校准条件</w:t>
            </w:r>
          </w:p>
          <w:p>
            <w:pPr>
              <w:spacing w:line="360" w:lineRule="auto"/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  <w:t>1、配套传感器信息：</w:t>
            </w:r>
          </w:p>
          <w:p>
            <w:pPr>
              <w:spacing w:line="360" w:lineRule="auto"/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  <w:t xml:space="preserve">   1.1 压力传感器测量范围：</w:t>
            </w:r>
          </w:p>
          <w:p>
            <w:pPr>
              <w:spacing w:line="360" w:lineRule="auto"/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  <w:t xml:space="preserve">   1.2 温度传感器测量范围：</w:t>
            </w:r>
          </w:p>
          <w:p>
            <w:pPr>
              <w:tabs>
                <w:tab w:val="left" w:pos="420"/>
              </w:tabs>
              <w:spacing w:line="360" w:lineRule="auto"/>
              <w:rPr>
                <w:rFonts w:hint="default" w:ascii="Times New Roman" w:hAnsi="Times New Roman" w:cs="Times New Roman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highlight w:val="none"/>
                <w:lang w:val="en-US" w:eastAsia="zh-CN"/>
              </w:rPr>
              <w:t>2、基准条件：</w:t>
            </w:r>
            <w:r>
              <w:rPr>
                <w:rFonts w:hint="default" w:ascii="Times New Roman" w:hAnsi="Times New Roman" w:cs="Times New Roman"/>
                <w:sz w:val="24"/>
                <w:szCs w:val="24"/>
                <w:highlight w:val="none"/>
                <w:lang w:val="en-US" w:eastAsia="zh-CN"/>
              </w:rPr>
              <w:t>绝压</w:t>
            </w:r>
            <w:r>
              <w:rPr>
                <w:rFonts w:hint="default" w:ascii="Times New Roman" w:hAnsi="Times New Roman" w:cs="Times New Roman"/>
                <w:i/>
                <w:sz w:val="24"/>
                <w:szCs w:val="24"/>
                <w:highlight w:val="none"/>
              </w:rPr>
              <w:t>P</w:t>
            </w:r>
            <w:r>
              <w:rPr>
                <w:rFonts w:hint="default" w:ascii="Times New Roman" w:hAnsi="Times New Roman" w:cs="Times New Roman"/>
                <w:sz w:val="24"/>
                <w:szCs w:val="24"/>
                <w:highlight w:val="none"/>
                <w:vertAlign w:val="subscript"/>
              </w:rPr>
              <w:t>b</w:t>
            </w:r>
            <w:r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  <w:t>=</w:t>
            </w:r>
            <w:r>
              <w:rPr>
                <w:rFonts w:hint="default" w:ascii="Times New Roman" w:hAnsi="Times New Roman" w:cs="Times New Roman"/>
                <w:sz w:val="24"/>
                <w:szCs w:val="24"/>
                <w:highlight w:val="none"/>
                <w:lang w:val="en-US" w:eastAsia="zh-CN"/>
              </w:rPr>
              <w:t xml:space="preserve">           </w:t>
            </w:r>
            <w:r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  <w:t>，</w:t>
            </w:r>
            <w:r>
              <w:rPr>
                <w:rFonts w:hint="default" w:ascii="Times New Roman" w:hAnsi="Times New Roman" w:cs="Times New Roman"/>
                <w:i/>
                <w:sz w:val="24"/>
                <w:szCs w:val="24"/>
                <w:highlight w:val="none"/>
              </w:rPr>
              <w:t>T</w:t>
            </w:r>
            <w:r>
              <w:rPr>
                <w:rFonts w:hint="default" w:ascii="Times New Roman" w:hAnsi="Times New Roman" w:cs="Times New Roman"/>
                <w:sz w:val="24"/>
                <w:szCs w:val="24"/>
                <w:highlight w:val="none"/>
                <w:vertAlign w:val="subscript"/>
              </w:rPr>
              <w:t>b</w:t>
            </w:r>
            <w:r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  <w:t>=</w:t>
            </w:r>
          </w:p>
          <w:p>
            <w:pPr>
              <w:tabs>
                <w:tab w:val="left" w:pos="420"/>
              </w:tabs>
              <w:spacing w:line="360" w:lineRule="auto"/>
              <w:rPr>
                <w:rFonts w:hint="default" w:ascii="Times New Roman" w:hAnsi="Times New Roman" w:cs="Times New Roman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highlight w:val="none"/>
                <w:lang w:val="en-US" w:eastAsia="zh-CN"/>
              </w:rPr>
              <w:t>3、压缩因子计算方式：</w:t>
            </w:r>
          </w:p>
          <w:p>
            <w:pPr>
              <w:tabs>
                <w:tab w:val="left" w:pos="420"/>
              </w:tabs>
              <w:spacing w:line="360" w:lineRule="auto"/>
              <w:rPr>
                <w:rFonts w:hint="default" w:ascii="Times New Roman" w:hAnsi="Times New Roman" w:cs="Times New Roman"/>
                <w:sz w:val="24"/>
                <w:szCs w:val="24"/>
                <w:highlight w:val="none"/>
                <w:lang w:val="en-US" w:eastAsia="zh-CN"/>
              </w:rPr>
            </w:pPr>
          </w:p>
          <w:p>
            <w:pPr>
              <w:tabs>
                <w:tab w:val="left" w:pos="420"/>
              </w:tabs>
              <w:spacing w:line="360" w:lineRule="auto"/>
              <w:rPr>
                <w:rFonts w:hint="default" w:ascii="Times New Roman" w:hAnsi="Times New Roman" w:cs="Times New Roman"/>
                <w:b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  <w:highlight w:val="none"/>
              </w:rPr>
              <w:t>二、校准结果</w:t>
            </w:r>
          </w:p>
          <w:p>
            <w:pPr>
              <w:tabs>
                <w:tab w:val="left" w:pos="420"/>
              </w:tabs>
              <w:spacing w:line="360" w:lineRule="auto"/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  <w:t>1、示值误差及扩展不确定度</w:t>
            </w:r>
          </w:p>
          <w:tbl>
            <w:tblPr>
              <w:tblStyle w:val="48"/>
              <w:tblW w:w="0" w:type="auto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628"/>
              <w:gridCol w:w="1200"/>
              <w:gridCol w:w="1823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44" w:hRule="exact"/>
                <w:jc w:val="center"/>
              </w:trPr>
              <w:tc>
                <w:tcPr>
                  <w:tcW w:w="3628" w:type="dxa"/>
                  <w:vAlign w:val="center"/>
                </w:tcPr>
                <w:p>
                  <w:pPr>
                    <w:tabs>
                      <w:tab w:val="left" w:pos="420"/>
                    </w:tabs>
                    <w:spacing w:line="240" w:lineRule="auto"/>
                    <w:jc w:val="center"/>
                    <w:rPr>
                      <w:rFonts w:hint="default" w:ascii="Times New Roman" w:hAnsi="Times New Roman" w:cs="Times New Roman"/>
                      <w:b/>
                      <w:sz w:val="24"/>
                      <w:szCs w:val="24"/>
                      <w:highlight w:val="none"/>
                    </w:rPr>
                  </w:pPr>
                  <w:r>
                    <w:rPr>
                      <w:rFonts w:hint="default" w:ascii="Times New Roman" w:hAnsi="Times New Roman" w:cs="Times New Roman"/>
                      <w:b/>
                      <w:sz w:val="24"/>
                      <w:szCs w:val="24"/>
                      <w:highlight w:val="none"/>
                    </w:rPr>
                    <w:t>项目</w:t>
                  </w:r>
                </w:p>
              </w:tc>
              <w:tc>
                <w:tcPr>
                  <w:tcW w:w="1200" w:type="dxa"/>
                  <w:vAlign w:val="center"/>
                </w:tcPr>
                <w:p>
                  <w:pPr>
                    <w:tabs>
                      <w:tab w:val="left" w:pos="420"/>
                    </w:tabs>
                    <w:spacing w:line="240" w:lineRule="auto"/>
                    <w:jc w:val="center"/>
                    <w:rPr>
                      <w:rFonts w:hint="default" w:ascii="Times New Roman" w:hAnsi="Times New Roman" w:cs="Times New Roman"/>
                      <w:b/>
                      <w:sz w:val="24"/>
                      <w:szCs w:val="24"/>
                      <w:highlight w:val="none"/>
                    </w:rPr>
                  </w:pPr>
                  <w:r>
                    <w:rPr>
                      <w:rFonts w:hint="default" w:ascii="Times New Roman" w:hAnsi="Times New Roman" w:cs="Times New Roman"/>
                      <w:b/>
                      <w:sz w:val="24"/>
                      <w:szCs w:val="24"/>
                      <w:highlight w:val="none"/>
                    </w:rPr>
                    <w:t>示值误差(%)</w:t>
                  </w:r>
                </w:p>
              </w:tc>
              <w:tc>
                <w:tcPr>
                  <w:tcW w:w="1823" w:type="dxa"/>
                  <w:vAlign w:val="center"/>
                </w:tcPr>
                <w:p>
                  <w:pPr>
                    <w:tabs>
                      <w:tab w:val="left" w:pos="420"/>
                    </w:tabs>
                    <w:spacing w:line="240" w:lineRule="auto"/>
                    <w:jc w:val="center"/>
                    <w:rPr>
                      <w:rFonts w:hint="default" w:ascii="Times New Roman" w:hAnsi="Times New Roman" w:cs="Times New Roman"/>
                      <w:b/>
                      <w:sz w:val="24"/>
                      <w:szCs w:val="24"/>
                      <w:highlight w:val="none"/>
                    </w:rPr>
                  </w:pPr>
                  <w:r>
                    <w:rPr>
                      <w:rFonts w:hint="default" w:ascii="Times New Roman" w:hAnsi="Times New Roman" w:cs="Times New Roman"/>
                      <w:b/>
                      <w:sz w:val="24"/>
                      <w:szCs w:val="24"/>
                      <w:highlight w:val="none"/>
                    </w:rPr>
                    <w:t>扩展不确定度</w:t>
                  </w:r>
                  <w:r>
                    <w:rPr>
                      <w:rFonts w:hint="default" w:ascii="Times New Roman" w:hAnsi="Times New Roman" w:cs="Times New Roman"/>
                      <w:b/>
                      <w:i/>
                      <w:sz w:val="24"/>
                      <w:szCs w:val="24"/>
                      <w:highlight w:val="none"/>
                    </w:rPr>
                    <w:t>U</w:t>
                  </w:r>
                  <w:r>
                    <w:rPr>
                      <w:rFonts w:hint="default" w:ascii="Times New Roman" w:hAnsi="Times New Roman" w:cs="Times New Roman"/>
                      <w:b/>
                      <w:sz w:val="24"/>
                      <w:szCs w:val="24"/>
                      <w:highlight w:val="none"/>
                      <w:vertAlign w:val="subscript"/>
                    </w:rPr>
                    <w:t>rel</w:t>
                  </w:r>
                  <w:r>
                    <w:rPr>
                      <w:rFonts w:hint="default" w:ascii="Times New Roman" w:hAnsi="Times New Roman" w:cs="Times New Roman"/>
                      <w:b/>
                      <w:sz w:val="24"/>
                      <w:szCs w:val="24"/>
                      <w:highlight w:val="none"/>
                    </w:rPr>
                    <w:t xml:space="preserve"> (</w:t>
                  </w:r>
                  <w:r>
                    <w:rPr>
                      <w:rFonts w:hint="default" w:ascii="Times New Roman" w:hAnsi="Times New Roman" w:cs="Times New Roman"/>
                      <w:b/>
                      <w:i/>
                      <w:sz w:val="24"/>
                      <w:szCs w:val="24"/>
                      <w:highlight w:val="none"/>
                    </w:rPr>
                    <w:t>k</w:t>
                  </w:r>
                  <w:r>
                    <w:rPr>
                      <w:rFonts w:hint="default" w:ascii="Times New Roman" w:hAnsi="Times New Roman" w:cs="Times New Roman"/>
                      <w:b/>
                      <w:sz w:val="24"/>
                      <w:szCs w:val="24"/>
                      <w:highlight w:val="none"/>
                    </w:rPr>
                    <w:t>=2)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  <w:jc w:val="center"/>
              </w:trPr>
              <w:tc>
                <w:tcPr>
                  <w:tcW w:w="3628" w:type="dxa"/>
                  <w:vAlign w:val="center"/>
                </w:tcPr>
                <w:p>
                  <w:pPr>
                    <w:tabs>
                      <w:tab w:val="left" w:pos="420"/>
                    </w:tabs>
                    <w:spacing w:line="240" w:lineRule="auto"/>
                    <w:jc w:val="center"/>
                    <w:rPr>
                      <w:rFonts w:hint="default" w:ascii="Times New Roman" w:hAnsi="Times New Roman" w:cs="Times New Roman"/>
                      <w:sz w:val="24"/>
                      <w:szCs w:val="24"/>
                      <w:highlight w:val="none"/>
                    </w:rPr>
                  </w:pPr>
                  <w:r>
                    <w:rPr>
                      <w:rFonts w:hint="default" w:ascii="Times New Roman" w:hAnsi="Times New Roman" w:cs="Times New Roman"/>
                      <w:sz w:val="24"/>
                      <w:szCs w:val="24"/>
                      <w:highlight w:val="none"/>
                    </w:rPr>
                    <w:t>温度误差</w:t>
                  </w:r>
                </w:p>
              </w:tc>
              <w:tc>
                <w:tcPr>
                  <w:tcW w:w="1200" w:type="dxa"/>
                  <w:vAlign w:val="center"/>
                </w:tcPr>
                <w:p>
                  <w:pPr>
                    <w:tabs>
                      <w:tab w:val="left" w:pos="420"/>
                    </w:tabs>
                    <w:spacing w:line="240" w:lineRule="auto"/>
                    <w:jc w:val="center"/>
                    <w:rPr>
                      <w:rFonts w:hint="default" w:ascii="Times New Roman" w:hAnsi="Times New Roman" w:cs="Times New Roman"/>
                      <w:sz w:val="24"/>
                      <w:szCs w:val="24"/>
                      <w:highlight w:val="none"/>
                    </w:rPr>
                  </w:pPr>
                </w:p>
              </w:tc>
              <w:tc>
                <w:tcPr>
                  <w:tcW w:w="1823" w:type="dxa"/>
                  <w:vAlign w:val="center"/>
                </w:tcPr>
                <w:p>
                  <w:pPr>
                    <w:tabs>
                      <w:tab w:val="left" w:pos="420"/>
                    </w:tabs>
                    <w:spacing w:line="240" w:lineRule="auto"/>
                    <w:jc w:val="center"/>
                    <w:rPr>
                      <w:rFonts w:hint="default" w:ascii="Times New Roman" w:hAnsi="Times New Roman" w:cs="Times New Roman"/>
                      <w:sz w:val="24"/>
                      <w:szCs w:val="24"/>
                      <w:highlight w:val="none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  <w:jc w:val="center"/>
              </w:trPr>
              <w:tc>
                <w:tcPr>
                  <w:tcW w:w="3628" w:type="dxa"/>
                  <w:vAlign w:val="center"/>
                </w:tcPr>
                <w:p>
                  <w:pPr>
                    <w:tabs>
                      <w:tab w:val="left" w:pos="420"/>
                    </w:tabs>
                    <w:spacing w:line="240" w:lineRule="auto"/>
                    <w:jc w:val="center"/>
                    <w:rPr>
                      <w:rFonts w:hint="default" w:ascii="Times New Roman" w:hAnsi="Times New Roman" w:cs="Times New Roman"/>
                      <w:sz w:val="24"/>
                      <w:szCs w:val="24"/>
                      <w:highlight w:val="none"/>
                    </w:rPr>
                  </w:pPr>
                  <w:r>
                    <w:rPr>
                      <w:rFonts w:hint="default" w:ascii="Times New Roman" w:hAnsi="Times New Roman" w:cs="Times New Roman"/>
                      <w:sz w:val="24"/>
                      <w:szCs w:val="24"/>
                      <w:highlight w:val="none"/>
                    </w:rPr>
                    <w:t>压力误差</w:t>
                  </w:r>
                </w:p>
              </w:tc>
              <w:tc>
                <w:tcPr>
                  <w:tcW w:w="1200" w:type="dxa"/>
                  <w:vAlign w:val="center"/>
                </w:tcPr>
                <w:p>
                  <w:pPr>
                    <w:tabs>
                      <w:tab w:val="left" w:pos="420"/>
                    </w:tabs>
                    <w:spacing w:line="240" w:lineRule="auto"/>
                    <w:jc w:val="center"/>
                    <w:rPr>
                      <w:rFonts w:hint="default" w:ascii="Times New Roman" w:hAnsi="Times New Roman" w:cs="Times New Roman"/>
                      <w:sz w:val="24"/>
                      <w:szCs w:val="24"/>
                      <w:highlight w:val="none"/>
                    </w:rPr>
                  </w:pPr>
                </w:p>
              </w:tc>
              <w:tc>
                <w:tcPr>
                  <w:tcW w:w="1823" w:type="dxa"/>
                  <w:vAlign w:val="center"/>
                </w:tcPr>
                <w:p>
                  <w:pPr>
                    <w:tabs>
                      <w:tab w:val="left" w:pos="420"/>
                    </w:tabs>
                    <w:spacing w:line="240" w:lineRule="auto"/>
                    <w:jc w:val="center"/>
                    <w:rPr>
                      <w:rFonts w:hint="default" w:ascii="Times New Roman" w:hAnsi="Times New Roman" w:cs="Times New Roman"/>
                      <w:sz w:val="24"/>
                      <w:szCs w:val="24"/>
                      <w:highlight w:val="none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  <w:jc w:val="center"/>
              </w:trPr>
              <w:tc>
                <w:tcPr>
                  <w:tcW w:w="3628" w:type="dxa"/>
                  <w:vAlign w:val="center"/>
                </w:tcPr>
                <w:p>
                  <w:pPr>
                    <w:tabs>
                      <w:tab w:val="left" w:pos="420"/>
                    </w:tabs>
                    <w:spacing w:line="240" w:lineRule="auto"/>
                    <w:jc w:val="center"/>
                    <w:rPr>
                      <w:rFonts w:hint="default" w:ascii="Times New Roman" w:hAnsi="Times New Roman" w:cs="Times New Roman"/>
                      <w:sz w:val="24"/>
                      <w:szCs w:val="24"/>
                      <w:highlight w:val="none"/>
                    </w:rPr>
                  </w:pPr>
                  <w:r>
                    <w:rPr>
                      <w:rFonts w:hint="default" w:ascii="Times New Roman" w:hAnsi="Times New Roman" w:cs="Times New Roman"/>
                      <w:sz w:val="24"/>
                      <w:szCs w:val="24"/>
                      <w:highlight w:val="none"/>
                    </w:rPr>
                    <w:t>积算误差</w:t>
                  </w:r>
                </w:p>
              </w:tc>
              <w:tc>
                <w:tcPr>
                  <w:tcW w:w="1200" w:type="dxa"/>
                  <w:vAlign w:val="center"/>
                </w:tcPr>
                <w:p>
                  <w:pPr>
                    <w:tabs>
                      <w:tab w:val="left" w:pos="420"/>
                    </w:tabs>
                    <w:spacing w:line="240" w:lineRule="auto"/>
                    <w:jc w:val="center"/>
                    <w:rPr>
                      <w:rFonts w:hint="default" w:ascii="Times New Roman" w:hAnsi="Times New Roman" w:cs="Times New Roman"/>
                      <w:sz w:val="24"/>
                      <w:szCs w:val="24"/>
                      <w:highlight w:val="none"/>
                    </w:rPr>
                  </w:pPr>
                </w:p>
              </w:tc>
              <w:tc>
                <w:tcPr>
                  <w:tcW w:w="1823" w:type="dxa"/>
                  <w:vAlign w:val="center"/>
                </w:tcPr>
                <w:p>
                  <w:pPr>
                    <w:tabs>
                      <w:tab w:val="left" w:pos="420"/>
                    </w:tabs>
                    <w:spacing w:line="240" w:lineRule="auto"/>
                    <w:jc w:val="center"/>
                    <w:rPr>
                      <w:rFonts w:hint="default" w:ascii="Times New Roman" w:hAnsi="Times New Roman" w:cs="Times New Roman"/>
                      <w:sz w:val="24"/>
                      <w:szCs w:val="24"/>
                      <w:highlight w:val="none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  <w:jc w:val="center"/>
              </w:trPr>
              <w:tc>
                <w:tcPr>
                  <w:tcW w:w="3628" w:type="dxa"/>
                  <w:vAlign w:val="center"/>
                </w:tcPr>
                <w:p>
                  <w:pPr>
                    <w:tabs>
                      <w:tab w:val="left" w:pos="420"/>
                    </w:tabs>
                    <w:spacing w:line="240" w:lineRule="auto"/>
                    <w:jc w:val="center"/>
                    <w:rPr>
                      <w:rFonts w:hint="default" w:ascii="Times New Roman" w:hAnsi="Times New Roman" w:cs="Times New Roman"/>
                      <w:sz w:val="24"/>
                      <w:szCs w:val="24"/>
                      <w:highlight w:val="none"/>
                    </w:rPr>
                  </w:pPr>
                  <w:r>
                    <w:rPr>
                      <w:rFonts w:hint="default" w:ascii="Times New Roman" w:hAnsi="Times New Roman" w:cs="Times New Roman"/>
                      <w:sz w:val="24"/>
                      <w:szCs w:val="24"/>
                      <w:highlight w:val="none"/>
                    </w:rPr>
                    <w:t>转换系数误差</w:t>
                  </w:r>
                  <w:bookmarkStart w:id="113" w:name="OLE_LINK49"/>
                  <w:r>
                    <w:rPr>
                      <w:rFonts w:hint="default" w:ascii="Times New Roman" w:hAnsi="Times New Roman" w:cs="Times New Roman"/>
                      <w:sz w:val="24"/>
                      <w:szCs w:val="24"/>
                      <w:highlight w:val="none"/>
                      <w:lang w:eastAsia="zh-CN"/>
                    </w:rPr>
                    <w:t>（</w:t>
                  </w:r>
                  <w:r>
                    <w:rPr>
                      <w:rFonts w:hint="default" w:ascii="Times New Roman" w:hAnsi="Times New Roman" w:cs="Times New Roman"/>
                      <w:sz w:val="24"/>
                      <w:szCs w:val="24"/>
                      <w:highlight w:val="none"/>
                      <w:lang w:val="en-US" w:eastAsia="zh-CN"/>
                    </w:rPr>
                    <w:t>或</w:t>
                  </w:r>
                  <w:r>
                    <w:rPr>
                      <w:rFonts w:hint="default" w:ascii="Times New Roman" w:hAnsi="Times New Roman" w:cs="Times New Roman"/>
                      <w:sz w:val="24"/>
                      <w:szCs w:val="24"/>
                      <w:highlight w:val="none"/>
                    </w:rPr>
                    <w:t>体积转</w:t>
                  </w:r>
                  <w:r>
                    <w:rPr>
                      <w:rFonts w:hint="default" w:ascii="Times New Roman" w:hAnsi="Times New Roman" w:cs="Times New Roman"/>
                      <w:sz w:val="24"/>
                      <w:szCs w:val="24"/>
                      <w:highlight w:val="none"/>
                      <w:lang w:val="en-US" w:eastAsia="zh-CN"/>
                    </w:rPr>
                    <w:t>换误差</w:t>
                  </w:r>
                  <w:r>
                    <w:rPr>
                      <w:rFonts w:hint="default" w:ascii="Times New Roman" w:hAnsi="Times New Roman" w:cs="Times New Roman"/>
                      <w:sz w:val="24"/>
                      <w:szCs w:val="24"/>
                      <w:highlight w:val="none"/>
                      <w:lang w:eastAsia="zh-CN"/>
                    </w:rPr>
                    <w:t>）</w:t>
                  </w:r>
                  <w:bookmarkEnd w:id="113"/>
                </w:p>
              </w:tc>
              <w:tc>
                <w:tcPr>
                  <w:tcW w:w="1200" w:type="dxa"/>
                  <w:vAlign w:val="center"/>
                </w:tcPr>
                <w:p>
                  <w:pPr>
                    <w:tabs>
                      <w:tab w:val="left" w:pos="420"/>
                    </w:tabs>
                    <w:spacing w:line="240" w:lineRule="auto"/>
                    <w:jc w:val="center"/>
                    <w:rPr>
                      <w:rFonts w:hint="default" w:ascii="Times New Roman" w:hAnsi="Times New Roman" w:cs="Times New Roman"/>
                      <w:sz w:val="24"/>
                      <w:szCs w:val="24"/>
                      <w:highlight w:val="none"/>
                    </w:rPr>
                  </w:pPr>
                </w:p>
              </w:tc>
              <w:tc>
                <w:tcPr>
                  <w:tcW w:w="1823" w:type="dxa"/>
                  <w:vAlign w:val="center"/>
                </w:tcPr>
                <w:p>
                  <w:pPr>
                    <w:tabs>
                      <w:tab w:val="left" w:pos="420"/>
                    </w:tabs>
                    <w:spacing w:line="240" w:lineRule="auto"/>
                    <w:jc w:val="center"/>
                    <w:rPr>
                      <w:rFonts w:hint="default" w:ascii="Times New Roman" w:hAnsi="Times New Roman" w:cs="Times New Roman"/>
                      <w:sz w:val="24"/>
                      <w:szCs w:val="24"/>
                      <w:highlight w:val="none"/>
                    </w:rPr>
                  </w:pPr>
                </w:p>
              </w:tc>
            </w:tr>
          </w:tbl>
          <w:p>
            <w:pPr>
              <w:tabs>
                <w:tab w:val="left" w:pos="420"/>
              </w:tabs>
              <w:spacing w:line="360" w:lineRule="auto"/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</w:pPr>
          </w:p>
          <w:p>
            <w:pPr>
              <w:tabs>
                <w:tab w:val="left" w:pos="420"/>
              </w:tabs>
              <w:spacing w:line="360" w:lineRule="auto"/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</w:pPr>
          </w:p>
          <w:p>
            <w:pPr>
              <w:tabs>
                <w:tab w:val="left" w:pos="420"/>
              </w:tabs>
              <w:spacing w:line="36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  <w:t>以下无校准数据</w:t>
            </w:r>
          </w:p>
        </w:tc>
      </w:tr>
    </w:tbl>
    <w:p>
      <w:pPr>
        <w:tabs>
          <w:tab w:val="left" w:pos="420"/>
        </w:tabs>
        <w:spacing w:line="360" w:lineRule="auto"/>
        <w:rPr>
          <w:rFonts w:hint="default" w:ascii="Times New Roman" w:hAnsi="Times New Roman" w:cs="Times New Roman"/>
          <w:szCs w:val="21"/>
          <w:highlight w:val="none"/>
        </w:rPr>
      </w:pPr>
      <w:r>
        <w:rPr>
          <w:rFonts w:hint="default" w:ascii="Times New Roman" w:hAnsi="Times New Roman" w:cs="Times New Roman"/>
          <w:szCs w:val="21"/>
          <w:highlight w:val="none"/>
        </w:rPr>
        <w:t>校准结果内容结束。</w:t>
      </w:r>
    </w:p>
    <w:p>
      <w:pPr>
        <w:widowControl/>
        <w:jc w:val="left"/>
        <w:rPr>
          <w:rFonts w:hint="default" w:ascii="Times New Roman" w:hAnsi="Times New Roman" w:cs="Times New Roman"/>
          <w:b/>
          <w:bCs/>
          <w:sz w:val="24"/>
          <w:highlight w:val="none"/>
        </w:rPr>
      </w:pPr>
      <w:r>
        <w:rPr>
          <w:rFonts w:hint="default" w:ascii="Times New Roman" w:hAnsi="Times New Roman" w:cs="Times New Roman"/>
          <w:b/>
          <w:bCs/>
          <w:sz w:val="24"/>
          <w:highlight w:val="none"/>
        </w:rPr>
        <w:br w:type="page"/>
      </w:r>
    </w:p>
    <w:p>
      <w:pPr>
        <w:pStyle w:val="9"/>
        <w:rPr>
          <w:rFonts w:hint="default" w:ascii="Times New Roman" w:hAnsi="Times New Roman" w:cs="Times New Roman"/>
          <w:b/>
          <w:bCs/>
          <w:sz w:val="28"/>
          <w:szCs w:val="28"/>
          <w:highlight w:val="none"/>
          <w:lang w:val="en-US" w:eastAsia="zh-CN"/>
        </w:rPr>
      </w:pPr>
      <w:bookmarkStart w:id="114" w:name="_Toc831470040"/>
      <w:r>
        <w:rPr>
          <w:rFonts w:hint="default" w:ascii="Times New Roman" w:hAnsi="Times New Roman" w:cs="Times New Roman"/>
          <w:b/>
          <w:bCs/>
          <w:sz w:val="28"/>
          <w:szCs w:val="28"/>
          <w:highlight w:val="none"/>
        </w:rPr>
        <w:t>附录</w:t>
      </w:r>
      <w:r>
        <w:rPr>
          <w:rFonts w:hint="default" w:ascii="Times New Roman" w:hAnsi="Times New Roman" w:cs="Times New Roman"/>
          <w:b/>
          <w:bCs/>
          <w:sz w:val="28"/>
          <w:szCs w:val="28"/>
          <w:highlight w:val="none"/>
          <w:lang w:val="en-US" w:eastAsia="zh-CN"/>
        </w:rPr>
        <w:t>C</w:t>
      </w:r>
      <w:bookmarkEnd w:id="114"/>
      <w:r>
        <w:rPr>
          <w:rFonts w:hint="default" w:ascii="Times New Roman" w:hAnsi="Times New Roman" w:cs="Times New Roman"/>
          <w:b/>
          <w:bCs/>
          <w:sz w:val="28"/>
          <w:szCs w:val="28"/>
          <w:highlight w:val="none"/>
          <w:lang w:val="en-US" w:eastAsia="zh-CN"/>
        </w:rPr>
        <w:t xml:space="preserve"> </w:t>
      </w:r>
    </w:p>
    <w:p>
      <w:pPr>
        <w:pStyle w:val="9"/>
        <w:jc w:val="center"/>
        <w:rPr>
          <w:rFonts w:hint="default" w:ascii="Times New Roman" w:hAnsi="Times New Roman" w:eastAsia="黑体" w:cs="Times New Roman"/>
          <w:b/>
          <w:bCs/>
          <w:highlight w:val="none"/>
          <w:lang w:val="en-US" w:eastAsia="zh-CN"/>
        </w:rPr>
      </w:pPr>
      <w:bookmarkStart w:id="115" w:name="_Toc840871251"/>
      <w:r>
        <w:rPr>
          <w:rFonts w:hint="default" w:ascii="Times New Roman" w:hAnsi="Times New Roman" w:cs="Times New Roman"/>
          <w:b/>
          <w:bCs/>
          <w:sz w:val="28"/>
          <w:szCs w:val="28"/>
          <w:highlight w:val="none"/>
          <w:lang w:val="en-US" w:eastAsia="zh-CN"/>
        </w:rPr>
        <w:t>体积修正仪的不确定度评定示例</w:t>
      </w:r>
      <w:bookmarkEnd w:id="115"/>
    </w:p>
    <w:p>
      <w:pPr>
        <w:pStyle w:val="9"/>
        <w:rPr>
          <w:rFonts w:hint="default" w:ascii="Times New Roman" w:hAnsi="Times New Roman" w:cs="Times New Roman"/>
          <w:b/>
          <w:bCs/>
          <w:highlight w:val="none"/>
        </w:rPr>
      </w:pPr>
      <w:bookmarkStart w:id="116" w:name="OLE_LINK26"/>
      <w:bookmarkStart w:id="117" w:name="_Toc2080718297"/>
      <w:r>
        <w:rPr>
          <w:rFonts w:hint="default" w:ascii="Times New Roman" w:hAnsi="Times New Roman" w:cs="Times New Roman"/>
          <w:b/>
          <w:bCs/>
          <w:highlight w:val="none"/>
          <w:lang w:val="en-US" w:eastAsia="zh-CN"/>
        </w:rPr>
        <w:t xml:space="preserve">C.1 </w:t>
      </w:r>
      <w:r>
        <w:rPr>
          <w:rFonts w:hint="default" w:ascii="Times New Roman" w:hAnsi="Times New Roman" w:cs="Times New Roman"/>
          <w:b/>
          <w:bCs/>
          <w:highlight w:val="none"/>
        </w:rPr>
        <w:t>温度误差</w:t>
      </w:r>
      <w:r>
        <w:rPr>
          <w:rFonts w:hint="default" w:ascii="Times New Roman" w:hAnsi="Times New Roman" w:cs="Times New Roman"/>
          <w:b/>
          <w:bCs/>
          <w:highlight w:val="none"/>
          <w:lang w:val="en-US" w:eastAsia="zh-Hans"/>
        </w:rPr>
        <w:t>校准</w:t>
      </w:r>
      <w:r>
        <w:rPr>
          <w:rFonts w:hint="default" w:ascii="Times New Roman" w:hAnsi="Times New Roman" w:cs="Times New Roman"/>
          <w:b/>
          <w:bCs/>
          <w:highlight w:val="none"/>
        </w:rPr>
        <w:t>结果的不确定度评定</w:t>
      </w:r>
      <w:bookmarkEnd w:id="116"/>
      <w:bookmarkEnd w:id="117"/>
    </w:p>
    <w:p>
      <w:pPr>
        <w:spacing w:line="360" w:lineRule="auto"/>
        <w:rPr>
          <w:rFonts w:hint="default" w:ascii="Times New Roman" w:hAnsi="Times New Roman" w:cs="Times New Roman"/>
          <w:b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b/>
          <w:sz w:val="24"/>
          <w:szCs w:val="24"/>
          <w:highlight w:val="none"/>
        </w:rPr>
        <w:t>1、概述</w:t>
      </w:r>
    </w:p>
    <w:p>
      <w:pPr>
        <w:spacing w:line="360" w:lineRule="auto"/>
        <w:rPr>
          <w:rFonts w:hint="default" w:ascii="Times New Roman" w:hAnsi="Times New Roman" w:cs="Times New Roman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sz w:val="24"/>
          <w:szCs w:val="24"/>
          <w:highlight w:val="none"/>
        </w:rPr>
        <w:t>1.1 被测对象</w:t>
      </w:r>
    </w:p>
    <w:p>
      <w:pPr>
        <w:spacing w:line="360" w:lineRule="auto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  <w:highlight w:val="none"/>
          <w:lang w:eastAsia="zh-Hans"/>
        </w:rPr>
      </w:pPr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CN"/>
        </w:rPr>
        <w:t>苍南EVC300型</w: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>体积修正仪，压力测量范围：(</w:t>
      </w:r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CN"/>
        </w:rPr>
        <w:t>100</w: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>~</w:t>
      </w:r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CN"/>
        </w:rPr>
        <w:t>5</w: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>00) kPa</w:t>
      </w:r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CN"/>
        </w:rPr>
        <w:t>（绝压）</w: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>，温度测量范围：(-10~60) ℃。</w:t>
      </w:r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Hans"/>
        </w:rPr>
        <w:t>此为B类体积修正仪</w:t>
      </w:r>
      <w:r>
        <w:rPr>
          <w:rFonts w:hint="default" w:ascii="Times New Roman" w:hAnsi="Times New Roman" w:cs="Times New Roman"/>
          <w:sz w:val="24"/>
          <w:szCs w:val="24"/>
          <w:highlight w:val="none"/>
          <w:lang w:eastAsia="zh-Hans"/>
        </w:rPr>
        <w:t>，</w:t>
      </w:r>
      <w:r>
        <w:rPr>
          <w:rFonts w:hint="default" w:ascii="Times New Roman" w:hAnsi="Times New Roman" w:cs="Times New Roman"/>
          <w:color w:val="auto"/>
          <w:sz w:val="24"/>
          <w:highlight w:val="none"/>
          <w:lang w:val="en-US" w:eastAsia="zh-Hans"/>
        </w:rPr>
        <w:t>温度传感器可以与燃气流量计分离</w:t>
      </w:r>
      <w:r>
        <w:rPr>
          <w:rFonts w:hint="default" w:ascii="Times New Roman" w:hAnsi="Times New Roman" w:cs="Times New Roman"/>
          <w:color w:val="auto"/>
          <w:sz w:val="24"/>
          <w:highlight w:val="none"/>
          <w:lang w:eastAsia="zh-Hans"/>
        </w:rPr>
        <w:t>，</w:t>
      </w:r>
      <w:r>
        <w:rPr>
          <w:rFonts w:hint="default" w:ascii="Times New Roman" w:hAnsi="Times New Roman" w:cs="Times New Roman"/>
          <w:color w:val="auto"/>
          <w:sz w:val="24"/>
          <w:highlight w:val="none"/>
          <w:lang w:val="en-US" w:eastAsia="zh-Hans"/>
        </w:rPr>
        <w:t>且不会造成燃气流量计壳体漏气</w:t>
      </w:r>
      <w:r>
        <w:rPr>
          <w:rFonts w:hint="default" w:ascii="Times New Roman" w:hAnsi="Times New Roman" w:cs="Times New Roman"/>
          <w:color w:val="auto"/>
          <w:sz w:val="24"/>
          <w:highlight w:val="none"/>
          <w:lang w:eastAsia="zh-Hans"/>
        </w:rPr>
        <w:t>。</w:t>
      </w:r>
      <w:r>
        <w:rPr>
          <w:rFonts w:hint="default" w:ascii="Times New Roman" w:hAnsi="Times New Roman" w:cs="Times New Roman"/>
          <w:color w:val="auto"/>
          <w:sz w:val="24"/>
          <w:highlight w:val="none"/>
          <w:lang w:val="en-US" w:eastAsia="zh-Hans"/>
        </w:rPr>
        <w:t>A类或C类体积修正仪可参照评定不确定度</w:t>
      </w:r>
      <w:r>
        <w:rPr>
          <w:rFonts w:hint="default" w:ascii="Times New Roman" w:hAnsi="Times New Roman" w:cs="Times New Roman"/>
          <w:color w:val="auto"/>
          <w:sz w:val="24"/>
          <w:highlight w:val="none"/>
          <w:lang w:eastAsia="zh-Hans"/>
        </w:rPr>
        <w:t>。</w:t>
      </w:r>
    </w:p>
    <w:p>
      <w:pPr>
        <w:spacing w:line="360" w:lineRule="auto"/>
        <w:rPr>
          <w:rFonts w:hint="default" w:ascii="Times New Roman" w:hAnsi="Times New Roman" w:cs="Times New Roman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sz w:val="24"/>
          <w:szCs w:val="24"/>
          <w:highlight w:val="none"/>
        </w:rPr>
        <w:t>1.2 环境条件</w:t>
      </w:r>
    </w:p>
    <w:p>
      <w:pPr>
        <w:spacing w:line="360" w:lineRule="auto"/>
        <w:ind w:firstLine="480" w:firstLineChars="200"/>
        <w:rPr>
          <w:rFonts w:hint="default" w:ascii="Times New Roman" w:hAnsi="Times New Roman" w:cs="Times New Roman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sz w:val="24"/>
          <w:szCs w:val="24"/>
          <w:highlight w:val="none"/>
        </w:rPr>
        <w:t>环境温度</w: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>：(1</w:t>
      </w:r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CN"/>
        </w:rPr>
        <w:t>7</w: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>~2</w:t>
      </w:r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CN"/>
        </w:rPr>
        <w:t>3</w: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>) ℃，相对湿度：</w:t>
      </w:r>
      <w:r>
        <w:rPr>
          <w:rFonts w:hint="default" w:ascii="Times New Roman" w:hAnsi="Times New Roman" w:cs="Times New Roman"/>
          <w:sz w:val="24"/>
          <w:highlight w:val="none"/>
          <w:lang w:val="en-US" w:eastAsia="zh-CN"/>
        </w:rPr>
        <w:t>45%</w:t>
      </w:r>
      <w:r>
        <w:rPr>
          <w:rFonts w:hint="default" w:ascii="Times New Roman" w:hAnsi="Times New Roman" w:cs="Times New Roman"/>
          <w:sz w:val="24"/>
          <w:highlight w:val="none"/>
        </w:rPr>
        <w:t>～</w:t>
      </w:r>
      <w:r>
        <w:rPr>
          <w:rFonts w:hint="default" w:ascii="Times New Roman" w:hAnsi="Times New Roman" w:cs="Times New Roman"/>
          <w:sz w:val="24"/>
          <w:highlight w:val="none"/>
          <w:lang w:val="en-US" w:eastAsia="zh-CN"/>
        </w:rPr>
        <w:t>75%</w: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>，大气压力：(86~106) kPa。</w:t>
      </w:r>
    </w:p>
    <w:p>
      <w:pPr>
        <w:spacing w:line="360" w:lineRule="auto"/>
        <w:rPr>
          <w:rFonts w:hint="default" w:ascii="Times New Roman" w:hAnsi="Times New Roman" w:cs="Times New Roman"/>
          <w:sz w:val="24"/>
          <w:szCs w:val="24"/>
          <w:highlight w:val="none"/>
          <w:lang w:val="en-US" w:eastAsia="zh-Hans"/>
        </w:rPr>
      </w:pPr>
      <w:r>
        <w:rPr>
          <w:rFonts w:hint="default" w:ascii="Times New Roman" w:hAnsi="Times New Roman" w:cs="Times New Roman"/>
          <w:sz w:val="24"/>
          <w:szCs w:val="24"/>
          <w:highlight w:val="none"/>
        </w:rPr>
        <w:object>
          <v:shape id="_x0000_i1029" o:spt="75" type="#_x0000_t75" style="height:0.05pt;width:0.05pt;" o:ole="t" filled="f" stroked="f" coordsize="21600,21600">
            <v:path/>
            <v:fill on="f" focussize="0,0"/>
            <v:stroke on="f"/>
            <v:imagedata o:title=""/>
            <o:lock v:ext="edit" aspectratio="t"/>
            <w10:wrap type="none"/>
            <w10:anchorlock/>
          </v:shape>
          <o:OLEObject Type="Embed" ProgID="Word.Document.12" ShapeID="_x0000_i1029" DrawAspect="Content" ObjectID="_1468075729" r:id="rId24">
            <o:LockedField>false</o:LockedField>
          </o:OLEObject>
        </w:objec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object>
          <v:shape id="_x0000_i1030" o:spt="75" type="#_x0000_t75" style="height:0.05pt;width:0.05pt;" o:ole="t" filled="f" stroked="f" coordsize="21600,21600">
            <v:path/>
            <v:fill on="f" focussize="0,0"/>
            <v:stroke on="f"/>
            <v:imagedata o:title=""/>
            <o:lock v:ext="edit" aspectratio="t"/>
            <w10:wrap type="none"/>
            <w10:anchorlock/>
          </v:shape>
          <o:OLEObject Type="Embed" ProgID="Word.Document.12" ShapeID="_x0000_i1030" DrawAspect="Content" ObjectID="_1468075730" r:id="rId25">
            <o:LockedField>false</o:LockedField>
          </o:OLEObject>
        </w:objec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>1</w:t>
      </w:r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Hans"/>
        </w:rPr>
        <w:t>.</w:t>
      </w:r>
      <w:r>
        <w:rPr>
          <w:rFonts w:hint="default" w:ascii="Times New Roman" w:hAnsi="Times New Roman" w:cs="Times New Roman"/>
          <w:sz w:val="24"/>
          <w:szCs w:val="24"/>
          <w:highlight w:val="none"/>
          <w:lang w:eastAsia="zh-Hans"/>
        </w:rPr>
        <w:t xml:space="preserve">3 </w:t>
      </w:r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Hans"/>
        </w:rPr>
        <w:t>测量标准</w:t>
      </w:r>
    </w:p>
    <w:p>
      <w:pPr>
        <w:spacing w:line="360" w:lineRule="auto"/>
        <w:ind w:firstLine="480"/>
        <w:rPr>
          <w:rFonts w:hint="default" w:ascii="Times New Roman" w:hAnsi="Times New Roman" w:cs="Times New Roman"/>
          <w:sz w:val="24"/>
          <w:szCs w:val="24"/>
          <w:highlight w:val="none"/>
          <w:lang w:eastAsia="zh-Hans"/>
        </w:rPr>
      </w:pPr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Hans"/>
        </w:rPr>
        <w:t>体积修正仪</w:t>
      </w:r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CN"/>
        </w:rPr>
        <w:t>自动校准</w:t>
      </w:r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Hans"/>
        </w:rPr>
        <w:t>装置</w:t>
      </w:r>
      <w:r>
        <w:rPr>
          <w:rFonts w:hint="default" w:ascii="Times New Roman" w:hAnsi="Times New Roman" w:cs="Times New Roman"/>
          <w:sz w:val="24"/>
          <w:szCs w:val="24"/>
          <w:highlight w:val="none"/>
          <w:lang w:eastAsia="zh-Hans"/>
        </w:rPr>
        <w:t>，</w:t>
      </w:r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Hans"/>
        </w:rPr>
        <w:t>主标准器列出如下</w:t>
      </w:r>
      <w:r>
        <w:rPr>
          <w:rFonts w:hint="default" w:ascii="Times New Roman" w:hAnsi="Times New Roman" w:cs="Times New Roman"/>
          <w:sz w:val="24"/>
          <w:szCs w:val="24"/>
          <w:highlight w:val="none"/>
          <w:lang w:eastAsia="zh-Hans"/>
        </w:rPr>
        <w:t>：</w:t>
      </w:r>
    </w:p>
    <w:p>
      <w:pPr>
        <w:spacing w:line="360" w:lineRule="auto"/>
        <w:ind w:firstLine="480"/>
        <w:rPr>
          <w:rFonts w:hint="default" w:ascii="Times New Roman" w:hAnsi="Times New Roman" w:eastAsia="宋体" w:cs="Times New Roman"/>
          <w:sz w:val="24"/>
          <w:szCs w:val="24"/>
          <w:highlight w:val="none"/>
          <w:lang w:eastAsia="zh-Hans"/>
        </w:rPr>
      </w:pPr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CN"/>
        </w:rPr>
        <w:t>标准压力计</w:t>
      </w:r>
      <w:r>
        <w:rPr>
          <w:rFonts w:hint="default" w:ascii="Times New Roman" w:hAnsi="Times New Roman" w:cs="Times New Roman"/>
          <w:sz w:val="24"/>
          <w:szCs w:val="24"/>
          <w:highlight w:val="none"/>
          <w:lang w:eastAsia="zh-Hans"/>
        </w:rPr>
        <w:t>，</w:t>
      </w:r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Hans"/>
        </w:rPr>
        <w:t>测量范围</w:t>
      </w:r>
      <w:r>
        <w:rPr>
          <w:rFonts w:hint="default" w:ascii="Times New Roman" w:hAnsi="Times New Roman" w:cs="Times New Roman"/>
          <w:sz w:val="24"/>
          <w:szCs w:val="24"/>
          <w:highlight w:val="none"/>
          <w:lang w:eastAsia="zh-Hans"/>
        </w:rPr>
        <w:t>：</w: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>(</w:t>
      </w:r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CN"/>
        </w:rPr>
        <w:t>100</w: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>~</w:t>
      </w:r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CN"/>
        </w:rPr>
        <w:t>5</w: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>00) kPa</w:t>
      </w:r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CN"/>
        </w:rPr>
        <w:t>（绝压）</w: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>，</w:t>
      </w:r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Hans"/>
        </w:rPr>
        <w:t>准确度等级</w:t>
      </w:r>
      <w:r>
        <w:rPr>
          <w:rFonts w:hint="default" w:ascii="Times New Roman" w:hAnsi="Times New Roman" w:cs="Times New Roman"/>
          <w:sz w:val="24"/>
          <w:szCs w:val="24"/>
          <w:highlight w:val="none"/>
          <w:lang w:eastAsia="zh-Hans"/>
        </w:rPr>
        <w:t>：</w: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>0</w:t>
      </w:r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Hans"/>
        </w:rPr>
        <w:t>.</w:t>
      </w:r>
      <w:r>
        <w:rPr>
          <w:rFonts w:hint="default" w:ascii="Times New Roman" w:hAnsi="Times New Roman" w:cs="Times New Roman"/>
          <w:sz w:val="24"/>
          <w:szCs w:val="24"/>
          <w:highlight w:val="none"/>
          <w:lang w:eastAsia="zh-Hans"/>
        </w:rPr>
        <w:t>05</w:t>
      </w:r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Hans"/>
        </w:rPr>
        <w:t>级</w:t>
      </w:r>
      <w:r>
        <w:rPr>
          <w:rFonts w:hint="default" w:ascii="Times New Roman" w:hAnsi="Times New Roman" w:cs="Times New Roman"/>
          <w:sz w:val="24"/>
          <w:szCs w:val="24"/>
          <w:highlight w:val="none"/>
          <w:lang w:eastAsia="zh-Hans"/>
        </w:rPr>
        <w:t>；</w:t>
      </w:r>
    </w:p>
    <w:p>
      <w:pPr>
        <w:spacing w:line="360" w:lineRule="auto"/>
        <w:ind w:firstLine="480"/>
        <w:rPr>
          <w:rFonts w:hint="default" w:ascii="Times New Roman" w:hAnsi="Times New Roman" w:eastAsia="宋体" w:cs="Times New Roman"/>
          <w:sz w:val="24"/>
          <w:szCs w:val="24"/>
          <w:highlight w:val="none"/>
          <w:lang w:eastAsia="zh-Hans"/>
        </w:rPr>
      </w:pPr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Hans"/>
        </w:rPr>
        <w:t>标准温度计</w:t>
      </w:r>
      <w:r>
        <w:rPr>
          <w:rFonts w:hint="default" w:ascii="Times New Roman" w:hAnsi="Times New Roman" w:cs="Times New Roman"/>
          <w:sz w:val="24"/>
          <w:szCs w:val="24"/>
          <w:highlight w:val="none"/>
          <w:lang w:eastAsia="zh-Hans"/>
        </w:rPr>
        <w:t>，</w:t>
      </w:r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Hans"/>
        </w:rPr>
        <w:t>测量范围</w:t>
      </w:r>
      <w:r>
        <w:rPr>
          <w:rFonts w:hint="default" w:ascii="Times New Roman" w:hAnsi="Times New Roman" w:cs="Times New Roman"/>
          <w:sz w:val="24"/>
          <w:szCs w:val="24"/>
          <w:highlight w:val="none"/>
          <w:lang w:eastAsia="zh-Hans"/>
        </w:rPr>
        <w:t>：</w: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>(-</w:t>
      </w:r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CN"/>
        </w:rPr>
        <w:t>30</w: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>~</w:t>
      </w:r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CN"/>
        </w:rPr>
        <w:t>7</w: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>0) ℃，</w:t>
      </w:r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Hans"/>
        </w:rPr>
        <w:t>最大允许误差</w:t>
      </w:r>
      <w:r>
        <w:rPr>
          <w:rFonts w:hint="default" w:ascii="Times New Roman" w:hAnsi="Times New Roman" w:cs="Times New Roman"/>
          <w:sz w:val="24"/>
          <w:szCs w:val="24"/>
          <w:highlight w:val="none"/>
          <w:lang w:eastAsia="zh-Hans"/>
        </w:rPr>
        <w:t>：</w:t>
      </w:r>
      <w:r>
        <w:rPr>
          <w:rFonts w:hint="default" w:ascii="Times New Roman" w:hAnsi="Times New Roman" w:cs="Times New Roman"/>
          <w:color w:val="auto"/>
          <w:szCs w:val="21"/>
          <w:highlight w:val="none"/>
        </w:rPr>
        <w:t>±</w:t>
      </w:r>
      <w:r>
        <w:rPr>
          <w:rFonts w:hint="default" w:ascii="Times New Roman" w:hAnsi="Times New Roman" w:cs="Times New Roman"/>
          <w:sz w:val="24"/>
          <w:szCs w:val="24"/>
          <w:highlight w:val="none"/>
          <w:lang w:eastAsia="zh-Hans"/>
        </w:rPr>
        <w:t>0</w:t>
      </w:r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Hans"/>
        </w:rPr>
        <w:t>.</w:t>
      </w:r>
      <w:r>
        <w:rPr>
          <w:rFonts w:hint="default" w:ascii="Times New Roman" w:hAnsi="Times New Roman" w:cs="Times New Roman"/>
          <w:sz w:val="24"/>
          <w:szCs w:val="24"/>
          <w:highlight w:val="none"/>
          <w:lang w:eastAsia="zh-Hans"/>
        </w:rPr>
        <w:t>1</w: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>℃。</w:t>
      </w:r>
    </w:p>
    <w:p>
      <w:pPr>
        <w:spacing w:line="360" w:lineRule="auto"/>
        <w:rPr>
          <w:rFonts w:hint="default" w:ascii="Times New Roman" w:hAnsi="Times New Roman" w:cs="Times New Roman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sz w:val="24"/>
          <w:szCs w:val="24"/>
          <w:highlight w:val="none"/>
        </w:rPr>
        <w:t>1.4 测量方法</w:t>
      </w:r>
    </w:p>
    <w:p>
      <w:pPr>
        <w:spacing w:line="360" w:lineRule="auto"/>
        <w:rPr>
          <w:rFonts w:hint="default" w:ascii="Times New Roman" w:hAnsi="Times New Roman" w:eastAsia="宋体" w:cs="Times New Roman"/>
          <w:sz w:val="24"/>
          <w:szCs w:val="24"/>
          <w:highlight w:val="none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CN"/>
        </w:rPr>
        <w:t xml:space="preserve">    </w: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>将温度传感器小心拆下并清理干净，然后放入恒温槽，和</w:t>
      </w:r>
      <w:r>
        <w:rPr>
          <w:rFonts w:hint="default" w:ascii="Times New Roman" w:hAnsi="Times New Roman" w:cs="Times New Roman"/>
          <w:sz w:val="24"/>
          <w:szCs w:val="24"/>
          <w:highlight w:val="none"/>
          <w:lang w:eastAsia="zh-CN"/>
        </w:rPr>
        <w:t>标准温度计</w: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>尽量靠近，</w:t>
      </w:r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Hans"/>
        </w:rPr>
        <w:t>在</w: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>流量计两端</w:t>
      </w:r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Hans"/>
        </w:rPr>
        <w:t>安装</w: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>法兰盖，并从法兰盖上接入导压管连接至</w:t>
      </w:r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CN"/>
        </w:rPr>
        <w:t>标准压力计</w:t>
      </w:r>
      <w:r>
        <w:rPr>
          <w:rFonts w:hint="default" w:ascii="Times New Roman" w:hAnsi="Times New Roman" w:cs="Times New Roman"/>
          <w:sz w:val="24"/>
          <w:szCs w:val="24"/>
          <w:highlight w:val="none"/>
          <w:lang w:eastAsia="zh-CN"/>
        </w:rPr>
        <w:t>，</w:t>
      </w:r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CN"/>
        </w:rPr>
        <w:t>并将</w:t>
      </w:r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Hans"/>
        </w:rPr>
        <w:t>修正仪的</w:t>
      </w:r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CN"/>
        </w:rPr>
        <w:t>电源线、信号线</w:t>
      </w:r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Hans"/>
        </w:rPr>
        <w:t>与</w:t>
      </w:r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CN"/>
        </w:rPr>
        <w:t>校准装置</w:t>
      </w:r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CN"/>
        </w:rPr>
        <w:t>可靠连接好。</w:t>
      </w:r>
    </w:p>
    <w:p>
      <w:pPr>
        <w:spacing w:line="360" w:lineRule="auto"/>
        <w:ind w:firstLine="480" w:firstLineChars="200"/>
        <w:rPr>
          <w:rFonts w:hint="default" w:ascii="Times New Roman" w:hAnsi="Times New Roman" w:cs="Times New Roman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sz w:val="24"/>
          <w:szCs w:val="24"/>
          <w:highlight w:val="none"/>
        </w:rPr>
        <w:t>依次按下</w:t>
      </w:r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CN"/>
        </w:rPr>
        <w:t>校准装置</w:t>
      </w:r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Hans"/>
        </w:rPr>
        <w:t>的</w: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>总电源、</w:t>
      </w:r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CN"/>
        </w:rPr>
        <w:t>标准压力计</w: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>、采集器、工控机</w:t>
      </w:r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Hans"/>
        </w:rPr>
        <w:t>的</w: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>电源按钮，启动</w:t>
      </w:r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Hans"/>
        </w:rPr>
        <w:t>校准</w: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>软件。预热15分钟。设置好压力，温度设置3个</w:t>
      </w:r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CN"/>
        </w:rPr>
        <w:t>校准</w: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>点（</w:t>
      </w:r>
      <w:r>
        <w:rPr>
          <w:rFonts w:hint="default" w:ascii="Times New Roman" w:hAnsi="Times New Roman" w:cs="Times New Roman"/>
          <w:i/>
          <w:iCs/>
          <w:sz w:val="24"/>
          <w:szCs w:val="24"/>
          <w:highlight w:val="none"/>
        </w:rPr>
        <w:t>T</w:t>
      </w:r>
      <w:r>
        <w:rPr>
          <w:rFonts w:hint="default" w:ascii="Times New Roman" w:hAnsi="Times New Roman" w:cs="Times New Roman"/>
          <w:sz w:val="24"/>
          <w:szCs w:val="24"/>
          <w:highlight w:val="none"/>
          <w:vertAlign w:val="subscript"/>
        </w:rPr>
        <w:t>min</w: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>= -10℃，</w:t>
      </w:r>
      <w:r>
        <w:rPr>
          <w:rFonts w:hint="default" w:ascii="Times New Roman" w:hAnsi="Times New Roman" w:cs="Times New Roman"/>
          <w:i/>
          <w:iCs/>
          <w:sz w:val="24"/>
          <w:szCs w:val="24"/>
          <w:highlight w:val="none"/>
        </w:rPr>
        <w:t>T</w:t>
      </w:r>
      <w:r>
        <w:rPr>
          <w:rFonts w:hint="default" w:ascii="Times New Roman" w:hAnsi="Times New Roman" w:cs="Times New Roman"/>
          <w:sz w:val="24"/>
          <w:szCs w:val="24"/>
          <w:highlight w:val="none"/>
          <w:vertAlign w:val="subscript"/>
        </w:rPr>
        <w:t>mid</w: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>= 25℃，</w:t>
      </w:r>
      <w:r>
        <w:rPr>
          <w:rFonts w:hint="default" w:ascii="Times New Roman" w:hAnsi="Times New Roman" w:cs="Times New Roman"/>
          <w:i/>
          <w:iCs/>
          <w:sz w:val="24"/>
          <w:szCs w:val="24"/>
          <w:highlight w:val="none"/>
        </w:rPr>
        <w:t>T</w:t>
      </w:r>
      <w:r>
        <w:rPr>
          <w:rFonts w:hint="default" w:ascii="Times New Roman" w:hAnsi="Times New Roman" w:cs="Times New Roman"/>
          <w:sz w:val="24"/>
          <w:szCs w:val="24"/>
          <w:highlight w:val="none"/>
          <w:vertAlign w:val="subscript"/>
        </w:rPr>
        <w:t>max</w: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>= 60℃）及设置基准条件信息，即可开始校准。等恒温槽稳定到设定的校准温度时，读取被校修正仪和</w:t>
      </w:r>
      <w:r>
        <w:rPr>
          <w:rFonts w:hint="default" w:ascii="Times New Roman" w:hAnsi="Times New Roman" w:cs="Times New Roman"/>
          <w:sz w:val="24"/>
          <w:szCs w:val="24"/>
          <w:highlight w:val="none"/>
          <w:lang w:eastAsia="zh-CN"/>
        </w:rPr>
        <w:t>标准温度计</w: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>的温度值，计算相对示值误差。</w:t>
      </w:r>
    </w:p>
    <w:p>
      <w:pPr>
        <w:spacing w:line="360" w:lineRule="auto"/>
        <w:ind w:firstLine="480" w:firstLineChars="200"/>
        <w:rPr>
          <w:rFonts w:hint="default" w:ascii="Times New Roman" w:hAnsi="Times New Roman" w:cs="Times New Roman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sz w:val="24"/>
          <w:szCs w:val="24"/>
          <w:highlight w:val="none"/>
        </w:rPr>
        <w:t>由于在最低温度点处的测量不确定度偏大，因此估算温度</w:t>
      </w:r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Hans"/>
        </w:rPr>
        <w:t>校准</w: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>结果不确定度时，选取最低温度点-10℃。又因恒温槽仅提供稳定的温场，温度读数以</w:t>
      </w:r>
      <w:r>
        <w:rPr>
          <w:rFonts w:hint="default" w:ascii="Times New Roman" w:hAnsi="Times New Roman" w:cs="Times New Roman"/>
          <w:sz w:val="24"/>
          <w:szCs w:val="24"/>
          <w:highlight w:val="none"/>
          <w:lang w:eastAsia="zh-CN"/>
        </w:rPr>
        <w:t>标准温度计</w: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>和被</w:t>
      </w:r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Hans"/>
        </w:rPr>
        <w:t>校修正仪的</w: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>温度传感器的值为准，恒温槽</w:t>
      </w:r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Hans"/>
        </w:rPr>
        <w:t>的</w: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>温度波动和不均匀带来的不确定度已包含进</w:t>
      </w:r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Hans"/>
        </w:rPr>
        <w:t>温度误差的</w: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>重复性</w:t>
      </w:r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Hans"/>
        </w:rPr>
        <w:t>数据</w: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>里，因此一同考虑温度误差测量结果的不确定度评定。</w:t>
      </w:r>
    </w:p>
    <w:p>
      <w:pPr>
        <w:spacing w:line="360" w:lineRule="auto"/>
        <w:rPr>
          <w:rFonts w:hint="default" w:ascii="Times New Roman" w:hAnsi="Times New Roman" w:cs="Times New Roman"/>
          <w:b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b/>
          <w:sz w:val="24"/>
          <w:szCs w:val="24"/>
          <w:highlight w:val="none"/>
        </w:rPr>
        <w:t>2、测量模型</w:t>
      </w:r>
    </w:p>
    <w:p>
      <w:pPr>
        <w:spacing w:line="360" w:lineRule="auto"/>
        <w:ind w:firstLine="480" w:firstLineChars="200"/>
        <w:rPr>
          <w:rFonts w:hint="default" w:ascii="Times New Roman" w:hAnsi="Times New Roman" w:cs="Times New Roman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sz w:val="24"/>
          <w:szCs w:val="24"/>
          <w:highlight w:val="none"/>
        </w:rPr>
        <w:t>单次测量时，修正仪</w:t>
      </w:r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Hans"/>
        </w:rPr>
        <w:t>温度</w: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>测量的相对示值误差为：</w:t>
      </w:r>
    </w:p>
    <w:p>
      <w:pPr>
        <w:spacing w:line="360" w:lineRule="auto"/>
        <w:ind w:firstLine="480" w:firstLineChars="200"/>
        <w:rPr>
          <w:rFonts w:hint="default" w:ascii="Times New Roman" w:hAnsi="Times New Roman" w:cs="Times New Roman"/>
          <w:sz w:val="24"/>
          <w:szCs w:val="24"/>
          <w:highlight w:val="none"/>
        </w:rPr>
      </w:pPr>
      <m:oMathPara>
        <m:oMath>
          <m:sSub>
            <m:sSubPr>
              <m:ctrlPr>
                <w:rPr>
                  <w:rFonts w:hint="default" w:ascii="DejaVu Math TeX Gyre" w:hAnsi="DejaVu Math TeX Gyre" w:eastAsia="Cambria Math" w:cs="Times New Roman"/>
                  <w:i/>
                  <w:sz w:val="24"/>
                  <w:szCs w:val="24"/>
                  <w:highlight w:val="none"/>
                </w:rPr>
              </m:ctrlPr>
            </m:sSubPr>
            <m:e>
              <m:r>
                <m:rPr/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  <m:t>e</m:t>
              </m:r>
              <m:ctrlPr>
                <w:rPr>
                  <w:rFonts w:hint="default" w:ascii="DejaVu Math TeX Gyre" w:hAnsi="DejaVu Math TeX Gyre" w:eastAsia="Cambria Math" w:cs="Times New Roman"/>
                  <w:i/>
                  <w:sz w:val="24"/>
                  <w:szCs w:val="24"/>
                  <w:highlight w:val="none"/>
                </w:rPr>
              </m:ctrlPr>
            </m:e>
            <m:sub>
              <m:r>
                <m:rPr>
                  <m:sty m:val="p"/>
                </m:rPr>
                <w:rPr>
                  <w:rFonts w:hint="default" w:ascii="DejaVu Math TeX Gyre" w:hAnsi="DejaVu Math TeX Gyre" w:cs="Times New Roman"/>
                  <w:sz w:val="24"/>
                  <w:szCs w:val="24"/>
                  <w:highlight w:val="none"/>
                  <w:vertAlign w:val="subscript"/>
                </w:rPr>
                <m:t>t</m:t>
              </m:r>
              <m:ctrlPr>
                <w:rPr>
                  <w:rFonts w:hint="default" w:ascii="DejaVu Math TeX Gyre" w:hAnsi="DejaVu Math TeX Gyre" w:eastAsia="Cambria Math" w:cs="Times New Roman"/>
                  <w:i/>
                  <w:sz w:val="24"/>
                  <w:szCs w:val="24"/>
                  <w:highlight w:val="none"/>
                </w:rPr>
              </m:ctrlPr>
            </m:sub>
          </m:sSub>
          <m:r>
            <m:rPr>
              <m:sty m:val="p"/>
            </m:rPr>
            <w:rPr>
              <w:rFonts w:hint="default" w:ascii="DejaVu Math TeX Gyre" w:hAnsi="DejaVu Math TeX Gyre" w:eastAsia="Cambria Math" w:cs="Times New Roman"/>
              <w:sz w:val="24"/>
              <w:szCs w:val="24"/>
              <w:highlight w:val="none"/>
            </w:rPr>
            <m:t>=</m:t>
          </m:r>
          <m:f>
            <m:fPr>
              <m:ctrl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</m:ctrlPr>
            </m:fPr>
            <m:num>
              <m:r>
                <m:rPr/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  <m:t>T</m:t>
              </m:r>
              <m:r>
                <m:rPr>
                  <m:sty m:val="p"/>
                </m:r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  <m:t>−</m:t>
              </m:r>
              <m:sSub>
                <m:sSubPr>
                  <m:ctrlPr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</m:ctrlPr>
                </m:sSubPr>
                <m:e>
                  <m:r>
                    <m:rPr/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  <m:t>T</m:t>
                  </m:r>
                  <m:ctrlPr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hint="default" w:ascii="DejaVu Math TeX Gyre" w:hAnsi="DejaVu Math TeX Gyre" w:cs="Times New Roman"/>
                      <w:sz w:val="24"/>
                      <w:szCs w:val="24"/>
                      <w:highlight w:val="none"/>
                      <w:vertAlign w:val="subscript"/>
                    </w:rPr>
                    <m:t>CV</m:t>
                  </m:r>
                  <m:ctrlPr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</m:ctrlPr>
                </m:sub>
              </m:sSub>
              <m:ctrl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</m:ctrlPr>
            </m:num>
            <m:den>
              <m:sSub>
                <m:sSubPr>
                  <m:ctrlPr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</m:ctrlPr>
                </m:sSubPr>
                <m:e>
                  <m:r>
                    <m:rPr/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  <m:t>T</m:t>
                  </m:r>
                  <m:ctrlPr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hint="default" w:ascii="DejaVu Math TeX Gyre" w:hAnsi="DejaVu Math TeX Gyre" w:cs="Times New Roman"/>
                      <w:sz w:val="24"/>
                      <w:szCs w:val="24"/>
                      <w:highlight w:val="none"/>
                      <w:vertAlign w:val="subscript"/>
                    </w:rPr>
                    <m:t>CV</m:t>
                  </m:r>
                  <m:ctrlPr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</m:ctrlPr>
                </m:sub>
              </m:sSub>
              <m:ctrl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</m:ctrlPr>
            </m:den>
          </m:f>
          <m:r>
            <m:rPr>
              <m:sty m:val="p"/>
            </m:rPr>
            <w:rPr>
              <w:rFonts w:hint="default" w:ascii="DejaVu Math TeX Gyre" w:hAnsi="DejaVu Math TeX Gyre" w:eastAsia="Cambria Math" w:cs="Times New Roman"/>
              <w:sz w:val="24"/>
              <w:szCs w:val="24"/>
              <w:highlight w:val="none"/>
            </w:rPr>
            <m:t>×100%</m:t>
          </m:r>
        </m:oMath>
      </m:oMathPara>
    </w:p>
    <w:p>
      <w:pPr>
        <w:spacing w:line="360" w:lineRule="auto"/>
        <w:rPr>
          <w:rFonts w:hint="default" w:ascii="Times New Roman" w:hAnsi="Times New Roman" w:cs="Times New Roman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sz w:val="24"/>
          <w:szCs w:val="24"/>
          <w:highlight w:val="none"/>
        </w:rPr>
        <w:t>式中：</w:t>
      </w:r>
    </w:p>
    <w:p>
      <w:pPr>
        <w:spacing w:line="360" w:lineRule="auto"/>
        <w:ind w:firstLine="480" w:firstLineChars="200"/>
        <w:rPr>
          <w:rFonts w:hint="default" w:ascii="Times New Roman" w:hAnsi="Times New Roman" w:cs="Times New Roman"/>
          <w:sz w:val="24"/>
          <w:szCs w:val="24"/>
          <w:highlight w:val="none"/>
        </w:rPr>
      </w:pPr>
      <m:oMath>
        <m:sSub>
          <m:sSubP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sSubPr>
          <m:e>
            <m:r>
              <m:rPr/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  <m:t>e</m:t>
            </m: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e>
          <m:sub>
            <m:r>
              <m:rPr>
                <m:sty m:val="p"/>
              </m:rPr>
              <w:rPr>
                <w:rFonts w:hint="default" w:ascii="DejaVu Math TeX Gyre" w:hAnsi="DejaVu Math TeX Gyre" w:cs="Times New Roman"/>
                <w:sz w:val="24"/>
                <w:szCs w:val="24"/>
                <w:highlight w:val="none"/>
                <w:vertAlign w:val="subscript"/>
              </w:rPr>
              <m:t>t</m:t>
            </m: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sub>
        </m:sSub>
      </m:oMath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CN"/>
        </w:rPr>
        <w:t>——</w: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>温度误差，%；</w:t>
      </w:r>
    </w:p>
    <w:p>
      <w:pPr>
        <w:spacing w:line="360" w:lineRule="auto"/>
        <w:ind w:firstLine="480" w:firstLineChars="200"/>
        <w:rPr>
          <w:rFonts w:hint="default" w:ascii="Times New Roman" w:hAnsi="Times New Roman" w:cs="Times New Roman"/>
          <w:sz w:val="24"/>
          <w:szCs w:val="24"/>
          <w:highlight w:val="none"/>
        </w:rPr>
      </w:pPr>
      <m:oMath>
        <m:r>
          <m:rPr/>
          <w:rPr>
            <w:rFonts w:hint="default" w:ascii="DejaVu Math TeX Gyre" w:hAnsi="DejaVu Math TeX Gyre" w:eastAsia="Cambria Math" w:cs="Times New Roman"/>
            <w:sz w:val="24"/>
            <w:szCs w:val="24"/>
            <w:highlight w:val="none"/>
          </w:rPr>
          <m:t>T</m:t>
        </m:r>
      </m:oMath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CN"/>
        </w:rPr>
        <w:t>——</w: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>测量条件下的热力学温度，K；</w:t>
      </w:r>
    </w:p>
    <w:p>
      <w:pPr>
        <w:spacing w:line="360" w:lineRule="auto"/>
        <w:ind w:firstLine="480" w:firstLineChars="200"/>
        <w:rPr>
          <w:rFonts w:hint="default" w:ascii="Times New Roman" w:hAnsi="Times New Roman" w:cs="Times New Roman"/>
          <w:sz w:val="24"/>
          <w:szCs w:val="24"/>
          <w:highlight w:val="none"/>
        </w:rPr>
      </w:pPr>
      <m:oMath>
        <m:sSub>
          <m:sSubP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sSubPr>
          <m:e>
            <m:r>
              <m:rPr/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  <m:t>T</m:t>
            </m: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e>
          <m:sub>
            <m:r>
              <m:rPr>
                <m:sty m:val="p"/>
              </m:rPr>
              <w:rPr>
                <w:rFonts w:hint="default" w:ascii="DejaVu Math TeX Gyre" w:hAnsi="DejaVu Math TeX Gyre" w:cs="Times New Roman"/>
                <w:sz w:val="24"/>
                <w:szCs w:val="24"/>
                <w:highlight w:val="none"/>
                <w:vertAlign w:val="subscript"/>
              </w:rPr>
              <m:t>CV</m:t>
            </m: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sub>
        </m:sSub>
      </m:oMath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CN"/>
        </w:rPr>
        <w:t>——</w:t>
      </w:r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CN"/>
        </w:rPr>
        <w:t>标准温度计</w:t>
      </w:r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Hans"/>
        </w:rPr>
        <w:t>测得的温度值</w: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>，K。</w:t>
      </w:r>
    </w:p>
    <w:p>
      <w:pPr>
        <w:spacing w:line="360" w:lineRule="auto"/>
        <w:rPr>
          <w:rFonts w:hint="default" w:ascii="Times New Roman" w:hAnsi="Times New Roman" w:cs="Times New Roman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b/>
          <w:sz w:val="24"/>
          <w:szCs w:val="24"/>
          <w:highlight w:val="none"/>
        </w:rPr>
        <w:t>3、灵敏系数</w:t>
      </w:r>
    </w:p>
    <w:p>
      <w:pPr>
        <w:spacing w:line="360" w:lineRule="auto"/>
        <w:jc w:val="center"/>
        <w:rPr>
          <w:rFonts w:hint="default" w:ascii="Times New Roman" w:hAnsi="Times New Roman" w:cs="Times New Roman"/>
          <w:sz w:val="24"/>
          <w:szCs w:val="24"/>
          <w:highlight w:val="none"/>
        </w:rPr>
      </w:pPr>
      <m:oMath>
        <m:sSub>
          <m:sSubP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sSubPr>
          <m:e>
            <m:r>
              <m:rPr/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  <m:t>c</m:t>
            </m: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e>
          <m:sub>
            <m:r>
              <m:rPr>
                <m:sty m:val="p"/>
              </m:r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  <m:t>1</m:t>
            </m: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sub>
        </m:sSub>
        <m:r>
          <m:rPr>
            <m:sty m:val="p"/>
          </m:rPr>
          <w:rPr>
            <w:rFonts w:hint="default" w:ascii="DejaVu Math TeX Gyre" w:hAnsi="DejaVu Math TeX Gyre" w:eastAsia="Cambria Math" w:cs="Times New Roman"/>
            <w:sz w:val="24"/>
            <w:szCs w:val="24"/>
            <w:highlight w:val="none"/>
          </w:rPr>
          <m:t>=</m:t>
        </m:r>
        <m:f>
          <m:fP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fPr>
          <m:num>
            <m:r>
              <m:rPr>
                <m:sty m:val="p"/>
              </m:r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  <m:t>∂∆</m:t>
            </m:r>
            <m:sSub>
              <m:sSubPr>
                <m:ctrlPr>
                  <w:rPr>
                    <w:rFonts w:hint="default" w:ascii="DejaVu Math TeX Gyre" w:hAnsi="DejaVu Math TeX Gyre" w:eastAsia="Cambria Math" w:cs="Times New Roman"/>
                    <w:i/>
                    <w:sz w:val="24"/>
                    <w:szCs w:val="24"/>
                    <w:highlight w:val="none"/>
                  </w:rPr>
                </m:ctrlPr>
              </m:sSubPr>
              <m:e>
                <m:r>
                  <m:rPr/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  <m:t>e</m:t>
                </m:r>
                <m:ctrlPr>
                  <w:rPr>
                    <w:rFonts w:hint="default" w:ascii="DejaVu Math TeX Gyre" w:hAnsi="DejaVu Math TeX Gyre" w:eastAsia="Cambria Math" w:cs="Times New Roman"/>
                    <w:i/>
                    <w:sz w:val="24"/>
                    <w:szCs w:val="24"/>
                    <w:highlight w:val="none"/>
                  </w:rPr>
                </m:ctrlPr>
              </m:e>
              <m:sub>
                <m:r>
                  <m:rPr>
                    <m:sty m:val="p"/>
                  </m:rPr>
                  <w:rPr>
                    <w:rFonts w:hint="default" w:ascii="DejaVu Math TeX Gyre" w:hAnsi="DejaVu Math TeX Gyre" w:cs="Times New Roman"/>
                    <w:sz w:val="24"/>
                    <w:szCs w:val="24"/>
                    <w:highlight w:val="none"/>
                    <w:vertAlign w:val="subscript"/>
                  </w:rPr>
                  <m:t>t</m:t>
                </m:r>
                <m:ctrlPr>
                  <w:rPr>
                    <w:rFonts w:hint="default" w:ascii="DejaVu Math TeX Gyre" w:hAnsi="DejaVu Math TeX Gyre" w:eastAsia="Cambria Math" w:cs="Times New Roman"/>
                    <w:i/>
                    <w:sz w:val="24"/>
                    <w:szCs w:val="24"/>
                    <w:highlight w:val="none"/>
                  </w:rPr>
                </m:ctrlPr>
              </m:sub>
            </m:sSub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num>
          <m:den>
            <m:r>
              <m:rPr>
                <m:sty m:val="p"/>
              </m:r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  <m:t>∂</m:t>
            </m:r>
            <m:r>
              <m:rPr/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  <m:t>T</m:t>
            </m: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den>
        </m:f>
        <m:r>
          <m:rPr>
            <m:sty m:val="p"/>
          </m:rPr>
          <w:rPr>
            <w:rFonts w:hint="default" w:ascii="DejaVu Math TeX Gyre" w:hAnsi="DejaVu Math TeX Gyre" w:eastAsia="Cambria Math" w:cs="Times New Roman"/>
            <w:sz w:val="24"/>
            <w:szCs w:val="24"/>
            <w:highlight w:val="none"/>
          </w:rPr>
          <m:t>=</m:t>
        </m:r>
        <m:f>
          <m:fP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fPr>
          <m:num>
            <m:r>
              <m:rPr>
                <m:sty m:val="p"/>
              </m:r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  <m:t>1</m:t>
            </m: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num>
          <m:den>
            <m:sSub>
              <m:sSubPr>
                <m:ctrlPr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</m:ctrlPr>
              </m:sSubPr>
              <m:e>
                <m:r>
                  <m:rPr/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  <m:t>T</m:t>
                </m:r>
                <m:ctrlPr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</m:ctrlPr>
              </m:e>
              <m:sub>
                <m:r>
                  <m:rPr>
                    <m:sty m:val="p"/>
                  </m:rPr>
                  <w:rPr>
                    <w:rFonts w:hint="default" w:ascii="DejaVu Math TeX Gyre" w:hAnsi="DejaVu Math TeX Gyre" w:cs="Times New Roman"/>
                    <w:sz w:val="24"/>
                    <w:szCs w:val="24"/>
                    <w:highlight w:val="none"/>
                    <w:vertAlign w:val="subscript"/>
                  </w:rPr>
                  <m:t>CV</m:t>
                </m:r>
                <m:ctrlPr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</m:ctrlPr>
              </m:sub>
            </m:sSub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den>
        </m:f>
      </m:oMath>
      <w:r>
        <w:rPr>
          <w:rFonts w:hint="default" w:ascii="Times New Roman" w:hAnsi="Times New Roman" w:cs="Times New Roman"/>
          <w:sz w:val="24"/>
          <w:szCs w:val="24"/>
          <w:highlight w:val="none"/>
        </w:rPr>
        <w:t xml:space="preserve">       </w:t>
      </w:r>
      <m:oMath>
        <m:sSub>
          <m:sSubP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sSubPr>
          <m:e>
            <m:r>
              <m:rPr/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  <m:t>c</m:t>
            </m: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e>
          <m:sub>
            <m:r>
              <m:rPr>
                <m:sty m:val="p"/>
              </m:r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  <m:t>2</m:t>
            </m: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sub>
        </m:sSub>
        <m:r>
          <m:rPr>
            <m:sty m:val="p"/>
          </m:rPr>
          <w:rPr>
            <w:rFonts w:hint="default" w:ascii="DejaVu Math TeX Gyre" w:hAnsi="DejaVu Math TeX Gyre" w:eastAsia="Cambria Math" w:cs="Times New Roman"/>
            <w:sz w:val="24"/>
            <w:szCs w:val="24"/>
            <w:highlight w:val="none"/>
          </w:rPr>
          <m:t>=</m:t>
        </m:r>
        <m:f>
          <m:fP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fPr>
          <m:num>
            <m:r>
              <m:rPr>
                <m:sty m:val="p"/>
              </m:r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  <m:t>∂∆</m:t>
            </m:r>
            <m:sSub>
              <m:sSubPr>
                <m:ctrlPr>
                  <w:rPr>
                    <w:rFonts w:hint="default" w:ascii="DejaVu Math TeX Gyre" w:hAnsi="DejaVu Math TeX Gyre" w:eastAsia="Cambria Math" w:cs="Times New Roman"/>
                    <w:i/>
                    <w:sz w:val="24"/>
                    <w:szCs w:val="24"/>
                    <w:highlight w:val="none"/>
                  </w:rPr>
                </m:ctrlPr>
              </m:sSubPr>
              <m:e>
                <m:r>
                  <m:rPr/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  <m:t>e</m:t>
                </m:r>
                <m:ctrlPr>
                  <w:rPr>
                    <w:rFonts w:hint="default" w:ascii="DejaVu Math TeX Gyre" w:hAnsi="DejaVu Math TeX Gyre" w:eastAsia="Cambria Math" w:cs="Times New Roman"/>
                    <w:i/>
                    <w:sz w:val="24"/>
                    <w:szCs w:val="24"/>
                    <w:highlight w:val="none"/>
                  </w:rPr>
                </m:ctrlPr>
              </m:e>
              <m:sub>
                <m:r>
                  <m:rPr>
                    <m:sty m:val="p"/>
                  </m:rPr>
                  <w:rPr>
                    <w:rFonts w:hint="default" w:ascii="DejaVu Math TeX Gyre" w:hAnsi="DejaVu Math TeX Gyre" w:cs="Times New Roman"/>
                    <w:sz w:val="24"/>
                    <w:szCs w:val="24"/>
                    <w:highlight w:val="none"/>
                    <w:vertAlign w:val="subscript"/>
                  </w:rPr>
                  <m:t>t</m:t>
                </m:r>
                <m:ctrlPr>
                  <w:rPr>
                    <w:rFonts w:hint="default" w:ascii="DejaVu Math TeX Gyre" w:hAnsi="DejaVu Math TeX Gyre" w:eastAsia="Cambria Math" w:cs="Times New Roman"/>
                    <w:i/>
                    <w:sz w:val="24"/>
                    <w:szCs w:val="24"/>
                    <w:highlight w:val="none"/>
                  </w:rPr>
                </m:ctrlPr>
              </m:sub>
            </m:sSub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num>
          <m:den>
            <m:r>
              <m:rPr>
                <m:sty m:val="p"/>
              </m:r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  <m:t>∂</m:t>
            </m:r>
            <m:sSub>
              <m:sSubPr>
                <m:ctrlPr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</m:ctrlPr>
              </m:sSubPr>
              <m:e>
                <m:r>
                  <m:rPr/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  <m:t>T</m:t>
                </m:r>
                <m:ctrlPr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</m:ctrlPr>
              </m:e>
              <m:sub>
                <m:r>
                  <m:rPr>
                    <m:sty m:val="p"/>
                  </m:rPr>
                  <w:rPr>
                    <w:rFonts w:hint="default" w:ascii="DejaVu Math TeX Gyre" w:hAnsi="DejaVu Math TeX Gyre" w:cs="Times New Roman"/>
                    <w:sz w:val="24"/>
                    <w:szCs w:val="24"/>
                    <w:highlight w:val="none"/>
                    <w:vertAlign w:val="subscript"/>
                  </w:rPr>
                  <m:t>CV</m:t>
                </m:r>
                <m:ctrlPr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</m:ctrlPr>
              </m:sub>
            </m:sSub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den>
        </m:f>
        <m:r>
          <m:rPr>
            <m:sty m:val="p"/>
          </m:rPr>
          <w:rPr>
            <w:rFonts w:hint="default" w:ascii="DejaVu Math TeX Gyre" w:hAnsi="DejaVu Math TeX Gyre" w:eastAsia="Cambria Math" w:cs="Times New Roman"/>
            <w:sz w:val="24"/>
            <w:szCs w:val="24"/>
            <w:highlight w:val="none"/>
          </w:rPr>
          <m:t>=</m:t>
        </m:r>
        <m:r>
          <m:rPr/>
          <w:rPr>
            <w:rFonts w:hint="default" w:ascii="DejaVu Math TeX Gyre" w:hAnsi="DejaVu Math TeX Gyre" w:eastAsia="Cambria Math" w:cs="Times New Roman"/>
            <w:sz w:val="24"/>
            <w:szCs w:val="24"/>
            <w:highlight w:val="none"/>
          </w:rPr>
          <m:t>−</m:t>
        </m:r>
        <m:f>
          <m:fP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fPr>
          <m:num>
            <m:r>
              <m:rPr/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  <m:t>T</m:t>
            </m: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num>
          <m:den>
            <m:sSup>
              <m:sSupPr>
                <m:ctrlPr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</m:ctrlPr>
              </m:sSupPr>
              <m:e>
                <m:sSub>
                  <m:sSubPr>
                    <m:ctrlPr>
                      <w:rPr>
                        <w:rFonts w:hint="default" w:ascii="DejaVu Math TeX Gyre" w:hAnsi="DejaVu Math TeX Gyre" w:eastAsia="Cambria Math" w:cs="Times New Roman"/>
                        <w:sz w:val="24"/>
                        <w:szCs w:val="24"/>
                        <w:highlight w:val="none"/>
                      </w:rPr>
                    </m:ctrlPr>
                  </m:sSubPr>
                  <m:e>
                    <m:r>
                      <m:rPr/>
                      <w:rPr>
                        <w:rFonts w:hint="default" w:ascii="DejaVu Math TeX Gyre" w:hAnsi="DejaVu Math TeX Gyre" w:eastAsia="Cambria Math" w:cs="Times New Roman"/>
                        <w:sz w:val="24"/>
                        <w:szCs w:val="24"/>
                        <w:highlight w:val="none"/>
                      </w:rPr>
                      <m:t>T</m:t>
                    </m:r>
                    <m:ctrlPr>
                      <w:rPr>
                        <w:rFonts w:hint="default" w:ascii="DejaVu Math TeX Gyre" w:hAnsi="DejaVu Math TeX Gyre" w:eastAsia="Cambria Math" w:cs="Times New Roman"/>
                        <w:sz w:val="24"/>
                        <w:szCs w:val="24"/>
                        <w:highlight w:val="none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hint="default" w:ascii="DejaVu Math TeX Gyre" w:hAnsi="DejaVu Math TeX Gyre" w:cs="Times New Roman"/>
                        <w:sz w:val="24"/>
                        <w:szCs w:val="24"/>
                        <w:highlight w:val="none"/>
                        <w:vertAlign w:val="subscript"/>
                      </w:rPr>
                      <m:t>CV</m:t>
                    </m:r>
                    <m:ctrlPr>
                      <w:rPr>
                        <w:rFonts w:hint="default" w:ascii="DejaVu Math TeX Gyre" w:hAnsi="DejaVu Math TeX Gyre" w:eastAsia="Cambria Math" w:cs="Times New Roman"/>
                        <w:sz w:val="24"/>
                        <w:szCs w:val="24"/>
                        <w:highlight w:val="none"/>
                      </w:rPr>
                    </m:ctrlPr>
                  </m:sub>
                </m:sSub>
                <m:ctrlPr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</m:ctrlPr>
              </m:e>
              <m:sup>
                <m:r>
                  <m:rPr>
                    <m:sty m:val="p"/>
                  </m:rPr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  <m:t>2</m:t>
                </m:r>
                <m:ctrlPr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</m:ctrlPr>
              </m:sup>
            </m:sSup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den>
        </m:f>
      </m:oMath>
    </w:p>
    <w:p>
      <w:pPr>
        <w:spacing w:line="360" w:lineRule="auto"/>
        <w:rPr>
          <w:rFonts w:hint="default" w:ascii="Times New Roman" w:hAnsi="Times New Roman" w:cs="Times New Roman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b/>
          <w:sz w:val="24"/>
          <w:szCs w:val="24"/>
          <w:highlight w:val="none"/>
        </w:rPr>
        <w:t>4、标准不确定度评定</w:t>
      </w:r>
    </w:p>
    <w:p>
      <w:pPr>
        <w:spacing w:line="360" w:lineRule="auto"/>
        <w:rPr>
          <w:rFonts w:hint="default" w:ascii="Times New Roman" w:hAnsi="Times New Roman" w:eastAsia="Cambria Math" w:cs="Times New Roman"/>
          <w:i w:val="0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sz w:val="24"/>
          <w:szCs w:val="24"/>
          <w:highlight w:val="none"/>
        </w:rPr>
        <w:t xml:space="preserve">4.1 </w:t>
      </w:r>
      <m:oMath>
        <m:sSub>
          <m:sSubP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sSubPr>
          <m:e>
            <m:r>
              <m:rPr/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  <m:t>T</m:t>
            </m: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e>
          <m:sub>
            <m:r>
              <m:rPr>
                <m:sty m:val="p"/>
              </m:rPr>
              <w:rPr>
                <w:rFonts w:hint="default" w:ascii="DejaVu Math TeX Gyre" w:hAnsi="DejaVu Math TeX Gyre" w:cs="Times New Roman"/>
                <w:sz w:val="24"/>
                <w:szCs w:val="24"/>
                <w:highlight w:val="none"/>
                <w:vertAlign w:val="subscript"/>
              </w:rPr>
              <m:t>CV</m:t>
            </m: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sub>
        </m:sSub>
      </m:oMath>
      <w:r>
        <w:rPr>
          <w:rFonts w:hint="default" w:ascii="Times New Roman" w:hAnsi="Times New Roman" w:cs="Times New Roman"/>
          <w:sz w:val="24"/>
          <w:szCs w:val="24"/>
          <w:highlight w:val="none"/>
        </w:rPr>
        <w:t>的标准不确定度</w:t>
      </w:r>
      <m:oMath>
        <m:sSub>
          <m:sSubP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sSubPr>
          <m:e>
            <m:r>
              <m:rPr/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  <m:t>u</m:t>
            </m: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e>
          <m:sub>
            <m:r>
              <m:rPr>
                <m:sty m:val="p"/>
              </m:rPr>
              <w:rPr>
                <w:rFonts w:hint="default" w:ascii="DejaVu Math TeX Gyre" w:hAnsi="DejaVu Math TeX Gyre" w:cs="Times New Roman"/>
                <w:sz w:val="24"/>
                <w:szCs w:val="24"/>
                <w:highlight w:val="none"/>
                <w:vertAlign w:val="subscript"/>
              </w:rPr>
              <m:t>B</m:t>
            </m: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sub>
        </m:sSub>
        <m:d>
          <m:dP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dPr>
          <m:e>
            <m:sSub>
              <m:sSubPr>
                <m:ctrlPr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</m:ctrlPr>
              </m:sSubPr>
              <m:e>
                <m:r>
                  <m:rPr/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  <m:t>T</m:t>
                </m:r>
                <m:ctrlPr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</m:ctrlPr>
              </m:e>
              <m:sub>
                <m:r>
                  <m:rPr>
                    <m:sty m:val="p"/>
                  </m:rPr>
                  <w:rPr>
                    <w:rFonts w:hint="default" w:ascii="DejaVu Math TeX Gyre" w:hAnsi="DejaVu Math TeX Gyre" w:cs="Times New Roman"/>
                    <w:sz w:val="24"/>
                    <w:szCs w:val="24"/>
                    <w:highlight w:val="none"/>
                    <w:vertAlign w:val="subscript"/>
                  </w:rPr>
                  <m:t>CV</m:t>
                </m:r>
                <m:ctrlPr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</m:ctrlPr>
              </m:sub>
            </m:sSub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e>
        </m:d>
      </m:oMath>
    </w:p>
    <w:p>
      <w:pPr>
        <w:spacing w:line="360" w:lineRule="auto"/>
        <w:ind w:firstLine="480" w:firstLineChars="200"/>
        <w:rPr>
          <w:rFonts w:hint="default" w:ascii="Times New Roman" w:hAnsi="Times New Roman" w:cs="Times New Roman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CN"/>
        </w:rPr>
        <w:t>标准温度计</w: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>的</w:t>
      </w:r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Hans"/>
        </w:rPr>
        <w:t>最大允许误差</w: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>为±0.1℃，则区间半宽为0.1℃，取均匀分布，则得到：</w:t>
      </w:r>
    </w:p>
    <w:p>
      <w:pPr>
        <w:spacing w:line="360" w:lineRule="auto"/>
        <w:rPr>
          <w:rFonts w:hint="default" w:ascii="Times New Roman" w:hAnsi="Times New Roman" w:cs="Times New Roman" w:eastAsiaTheme="minorEastAsia"/>
          <w:sz w:val="24"/>
          <w:szCs w:val="24"/>
          <w:highlight w:val="none"/>
        </w:rPr>
      </w:pPr>
      <m:oMathPara>
        <m:oMath>
          <m:sSub>
            <m:sSubPr>
              <m:ctrlPr>
                <w:rPr>
                  <w:rFonts w:hint="default" w:ascii="DejaVu Math TeX Gyre" w:hAnsi="DejaVu Math TeX Gyre" w:eastAsia="Cambria Math" w:cs="Times New Roman"/>
                  <w:i/>
                  <w:sz w:val="24"/>
                  <w:szCs w:val="24"/>
                  <w:highlight w:val="none"/>
                </w:rPr>
              </m:ctrlPr>
            </m:sSubPr>
            <m:e>
              <m:r>
                <m:rPr/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  <m:t>u</m:t>
              </m:r>
              <m:ctrlPr>
                <w:rPr>
                  <w:rFonts w:hint="default" w:ascii="DejaVu Math TeX Gyre" w:hAnsi="DejaVu Math TeX Gyre" w:eastAsia="Cambria Math" w:cs="Times New Roman"/>
                  <w:i/>
                  <w:sz w:val="24"/>
                  <w:szCs w:val="24"/>
                  <w:highlight w:val="none"/>
                </w:rPr>
              </m:ctrlPr>
            </m:e>
            <m:sub>
              <m:r>
                <m:rPr>
                  <m:sty m:val="p"/>
                </m:rPr>
                <w:rPr>
                  <w:rFonts w:hint="default" w:ascii="DejaVu Math TeX Gyre" w:hAnsi="DejaVu Math TeX Gyre" w:cs="Times New Roman"/>
                  <w:sz w:val="24"/>
                  <w:szCs w:val="24"/>
                  <w:highlight w:val="none"/>
                  <w:vertAlign w:val="subscript"/>
                </w:rPr>
                <m:t>r</m:t>
              </m:r>
              <m:ctrlPr>
                <w:rPr>
                  <w:rFonts w:hint="default" w:ascii="DejaVu Math TeX Gyre" w:hAnsi="DejaVu Math TeX Gyre" w:eastAsia="Cambria Math" w:cs="Times New Roman"/>
                  <w:i/>
                  <w:sz w:val="24"/>
                  <w:szCs w:val="24"/>
                  <w:highlight w:val="none"/>
                </w:rPr>
              </m:ctrlPr>
            </m:sub>
          </m:sSub>
          <m:d>
            <m:dPr>
              <m:ctrl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</m:ctrlPr>
            </m:dPr>
            <m:e>
              <m:sSub>
                <m:sSubPr>
                  <m:ctrlPr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</m:ctrlPr>
                </m:sSubPr>
                <m:e>
                  <m:r>
                    <m:rPr/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  <m:t>T</m:t>
                  </m:r>
                  <m:ctrlPr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hint="default" w:ascii="DejaVu Math TeX Gyre" w:hAnsi="DejaVu Math TeX Gyre" w:cs="Times New Roman"/>
                      <w:sz w:val="24"/>
                      <w:szCs w:val="24"/>
                      <w:highlight w:val="none"/>
                      <w:vertAlign w:val="subscript"/>
                    </w:rPr>
                    <m:t>CV</m:t>
                  </m:r>
                  <m:ctrlPr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</m:ctrlPr>
                </m:sub>
              </m:sSub>
              <m:ctrl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</m:ctrlPr>
            </m:e>
          </m:d>
          <m:r>
            <m:rPr>
              <m:sty m:val="p"/>
            </m:rPr>
            <w:rPr>
              <w:rFonts w:hint="default" w:ascii="DejaVu Math TeX Gyre" w:hAnsi="DejaVu Math TeX Gyre" w:eastAsia="Cambria Math" w:cs="Times New Roman"/>
              <w:sz w:val="24"/>
              <w:szCs w:val="24"/>
              <w:highlight w:val="none"/>
            </w:rPr>
            <m:t>=</m:t>
          </m:r>
          <m:f>
            <m:fPr>
              <m:ctrl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</m:ctrlPr>
            </m:fPr>
            <m:num>
              <m:r>
                <m:rPr>
                  <m:sty m:val="p"/>
                </m:r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  <m:t>0.1</m:t>
              </m:r>
              <m:ctrl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</m:ctrlPr>
            </m:num>
            <m:den>
              <m:r>
                <m:rPr>
                  <m:sty m:val="p"/>
                </m:r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  <m:t>263.15</m:t>
              </m:r>
              <m:r>
                <m:rPr/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  <m:t>×</m:t>
              </m:r>
              <m:rad>
                <m:radPr>
                  <m:degHide m:val="true"/>
                  <m:ctrlPr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</m:ctrlPr>
                </m:radPr>
                <m:deg>
                  <m:ctrlPr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</m:ctrlPr>
                </m:deg>
                <m:e>
                  <m:r>
                    <m:rPr>
                      <m:sty m:val="p"/>
                    </m:rPr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  <m:t>3</m:t>
                  </m:r>
                  <m:ctrlPr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</m:ctrlPr>
                </m:e>
              </m:rad>
              <m:ctrl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</m:ctrlPr>
            </m:den>
          </m:f>
          <m:r>
            <m:rPr/>
            <w:rPr>
              <w:rFonts w:hint="default" w:ascii="DejaVu Math TeX Gyre" w:hAnsi="DejaVu Math TeX Gyre" w:eastAsia="Cambria Math" w:cs="Times New Roman"/>
              <w:sz w:val="24"/>
              <w:szCs w:val="24"/>
              <w:highlight w:val="none"/>
            </w:rPr>
            <m:t>×</m:t>
          </m:r>
          <m:r>
            <m:rPr>
              <m:sty m:val="p"/>
            </m:rPr>
            <w:rPr>
              <w:rFonts w:hint="default" w:ascii="DejaVu Math TeX Gyre" w:hAnsi="DejaVu Math TeX Gyre" w:eastAsia="Cambria Math" w:cs="Times New Roman"/>
              <w:sz w:val="24"/>
              <w:szCs w:val="24"/>
              <w:highlight w:val="none"/>
            </w:rPr>
            <m:t>100%≈0.0219%</m:t>
          </m:r>
        </m:oMath>
      </m:oMathPara>
    </w:p>
    <w:p>
      <w:pPr>
        <w:spacing w:line="360" w:lineRule="auto"/>
        <w:ind w:firstLine="480" w:firstLineChars="200"/>
        <w:rPr>
          <w:rFonts w:hint="default" w:ascii="Times New Roman" w:hAnsi="Times New Roman" w:cs="Times New Roman" w:eastAsiaTheme="minorEastAsia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sz w:val="24"/>
          <w:szCs w:val="24"/>
          <w:highlight w:val="none"/>
        </w:rPr>
        <w:t>因此，可得到</w:t>
      </w:r>
      <m:oMath>
        <m:sSub>
          <m:sSubP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sSubPr>
          <m:e>
            <m:r>
              <m:rPr/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  <m:t>T</m:t>
            </m: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e>
          <m:sub>
            <m:r>
              <m:rPr>
                <m:sty m:val="p"/>
              </m:rPr>
              <w:rPr>
                <w:rFonts w:hint="default" w:ascii="DejaVu Math TeX Gyre" w:hAnsi="DejaVu Math TeX Gyre" w:cs="Times New Roman"/>
                <w:sz w:val="24"/>
                <w:szCs w:val="24"/>
                <w:highlight w:val="none"/>
                <w:vertAlign w:val="subscript"/>
              </w:rPr>
              <m:t>CV</m:t>
            </m: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sub>
        </m:sSub>
      </m:oMath>
      <w:r>
        <w:rPr>
          <w:rFonts w:hint="default" w:ascii="Times New Roman" w:hAnsi="Times New Roman" w:cs="Times New Roman"/>
          <w:sz w:val="24"/>
          <w:szCs w:val="24"/>
          <w:highlight w:val="none"/>
        </w:rPr>
        <w:t>的标准不确定度</w:t>
      </w:r>
      <m:oMath>
        <m:sSub>
          <m:sSubP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sSubPr>
          <m:e>
            <m:r>
              <m:rPr/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  <m:t>u</m:t>
            </m: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e>
          <m:sub>
            <m:r>
              <m:rPr>
                <m:sty m:val="p"/>
              </m:rPr>
              <w:rPr>
                <w:rFonts w:hint="default" w:ascii="DejaVu Math TeX Gyre" w:hAnsi="DejaVu Math TeX Gyre" w:cs="Times New Roman"/>
                <w:sz w:val="24"/>
                <w:szCs w:val="24"/>
                <w:highlight w:val="none"/>
                <w:vertAlign w:val="subscript"/>
              </w:rPr>
              <m:t>B</m:t>
            </m: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sub>
        </m:sSub>
        <m:d>
          <m:dP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dPr>
          <m:e>
            <m:sSub>
              <m:sSubPr>
                <m:ctrlPr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</m:ctrlPr>
              </m:sSubPr>
              <m:e>
                <m:r>
                  <m:rPr/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  <m:t>T</m:t>
                </m:r>
                <m:ctrlPr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</m:ctrlPr>
              </m:e>
              <m:sub>
                <m:r>
                  <m:rPr>
                    <m:sty m:val="p"/>
                  </m:rPr>
                  <w:rPr>
                    <w:rFonts w:hint="default" w:ascii="DejaVu Math TeX Gyre" w:hAnsi="DejaVu Math TeX Gyre" w:cs="Times New Roman"/>
                    <w:sz w:val="24"/>
                    <w:szCs w:val="24"/>
                    <w:highlight w:val="none"/>
                    <w:vertAlign w:val="subscript"/>
                  </w:rPr>
                  <m:t>CV</m:t>
                </m:r>
                <m:ctrlPr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</m:ctrlPr>
              </m:sub>
            </m:sSub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e>
        </m:d>
      </m:oMath>
      <w:r>
        <w:rPr>
          <w:rFonts w:hint="default" w:ascii="Times New Roman" w:hAnsi="Times New Roman" w:cs="Times New Roman"/>
          <w:sz w:val="24"/>
          <w:szCs w:val="24"/>
          <w:highlight w:val="none"/>
        </w:rPr>
        <w:t>为：</w:t>
      </w:r>
    </w:p>
    <w:p>
      <w:pPr>
        <w:spacing w:line="360" w:lineRule="auto"/>
        <w:rPr>
          <w:rFonts w:hint="default" w:ascii="Times New Roman" w:hAnsi="Times New Roman" w:cs="Times New Roman" w:eastAsiaTheme="minorEastAsia"/>
          <w:b/>
          <w:sz w:val="24"/>
          <w:szCs w:val="24"/>
          <w:highlight w:val="none"/>
        </w:rPr>
      </w:pPr>
      <m:oMathPara>
        <m:oMath>
          <m:sSub>
            <m:sSubPr>
              <m:ctrlPr>
                <w:rPr>
                  <w:rFonts w:hint="default" w:ascii="DejaVu Math TeX Gyre" w:hAnsi="DejaVu Math TeX Gyre" w:eastAsia="Cambria Math" w:cs="Times New Roman"/>
                  <w:i/>
                  <w:sz w:val="24"/>
                  <w:szCs w:val="24"/>
                  <w:highlight w:val="none"/>
                </w:rPr>
              </m:ctrlPr>
            </m:sSubPr>
            <m:e>
              <m:r>
                <m:rPr/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  <m:t>u</m:t>
              </m:r>
              <m:ctrlPr>
                <w:rPr>
                  <w:rFonts w:hint="default" w:ascii="DejaVu Math TeX Gyre" w:hAnsi="DejaVu Math TeX Gyre" w:eastAsia="Cambria Math" w:cs="Times New Roman"/>
                  <w:i/>
                  <w:sz w:val="24"/>
                  <w:szCs w:val="24"/>
                  <w:highlight w:val="none"/>
                </w:rPr>
              </m:ctrlPr>
            </m:e>
            <m:sub>
              <m:r>
                <m:rPr>
                  <m:sty m:val="p"/>
                </m:rPr>
                <w:rPr>
                  <w:rFonts w:hint="default" w:ascii="DejaVu Math TeX Gyre" w:hAnsi="DejaVu Math TeX Gyre" w:cs="Times New Roman"/>
                  <w:sz w:val="24"/>
                  <w:szCs w:val="24"/>
                  <w:highlight w:val="none"/>
                  <w:vertAlign w:val="subscript"/>
                </w:rPr>
                <m:t>B</m:t>
              </m:r>
              <m:ctrlPr>
                <w:rPr>
                  <w:rFonts w:hint="default" w:ascii="DejaVu Math TeX Gyre" w:hAnsi="DejaVu Math TeX Gyre" w:eastAsia="Cambria Math" w:cs="Times New Roman"/>
                  <w:i/>
                  <w:sz w:val="24"/>
                  <w:szCs w:val="24"/>
                  <w:highlight w:val="none"/>
                </w:rPr>
              </m:ctrlPr>
            </m:sub>
          </m:sSub>
          <m:d>
            <m:dPr>
              <m:ctrl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</m:ctrlPr>
            </m:dPr>
            <m:e>
              <m:sSub>
                <m:sSubPr>
                  <m:ctrlPr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</m:ctrlPr>
                </m:sSubPr>
                <m:e>
                  <m:r>
                    <m:rPr/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  <m:t>T</m:t>
                  </m:r>
                  <m:ctrlPr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hint="default" w:ascii="DejaVu Math TeX Gyre" w:hAnsi="DejaVu Math TeX Gyre" w:cs="Times New Roman"/>
                      <w:sz w:val="24"/>
                      <w:szCs w:val="24"/>
                      <w:highlight w:val="none"/>
                      <w:vertAlign w:val="subscript"/>
                    </w:rPr>
                    <m:t>CV</m:t>
                  </m:r>
                  <m:ctrlPr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</m:ctrlPr>
                </m:sub>
              </m:sSub>
              <m:ctrl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</m:ctrlPr>
            </m:e>
          </m:d>
          <m:r>
            <m:rPr>
              <m:sty m:val="p"/>
            </m:rPr>
            <w:rPr>
              <w:rFonts w:hint="default" w:ascii="DejaVu Math TeX Gyre" w:hAnsi="DejaVu Math TeX Gyre" w:cs="Times New Roman" w:eastAsiaTheme="minorEastAsia"/>
              <w:sz w:val="24"/>
              <w:szCs w:val="24"/>
              <w:highlight w:val="none"/>
            </w:rPr>
            <m:t>=</m:t>
          </m:r>
          <m:sSub>
            <m:sSubPr>
              <m:ctrlPr>
                <w:rPr>
                  <w:rFonts w:hint="default" w:ascii="DejaVu Math TeX Gyre" w:hAnsi="DejaVu Math TeX Gyre" w:eastAsia="Cambria Math" w:cs="Times New Roman"/>
                  <w:i/>
                  <w:sz w:val="24"/>
                  <w:szCs w:val="24"/>
                  <w:highlight w:val="none"/>
                </w:rPr>
              </m:ctrlPr>
            </m:sSubPr>
            <m:e>
              <m:r>
                <m:rPr/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  <m:t>u</m:t>
              </m:r>
              <m:ctrlPr>
                <w:rPr>
                  <w:rFonts w:hint="default" w:ascii="DejaVu Math TeX Gyre" w:hAnsi="DejaVu Math TeX Gyre" w:eastAsia="Cambria Math" w:cs="Times New Roman"/>
                  <w:i/>
                  <w:sz w:val="24"/>
                  <w:szCs w:val="24"/>
                  <w:highlight w:val="none"/>
                </w:rPr>
              </m:ctrlPr>
            </m:e>
            <m:sub>
              <m:r>
                <m:rPr>
                  <m:sty m:val="p"/>
                </m:rPr>
                <w:rPr>
                  <w:rFonts w:hint="default" w:ascii="DejaVu Math TeX Gyre" w:hAnsi="DejaVu Math TeX Gyre" w:cs="Times New Roman"/>
                  <w:sz w:val="24"/>
                  <w:szCs w:val="24"/>
                  <w:highlight w:val="none"/>
                  <w:vertAlign w:val="subscript"/>
                </w:rPr>
                <m:t>r</m:t>
              </m:r>
              <m:ctrlPr>
                <w:rPr>
                  <w:rFonts w:hint="default" w:ascii="DejaVu Math TeX Gyre" w:hAnsi="DejaVu Math TeX Gyre" w:eastAsia="Cambria Math" w:cs="Times New Roman"/>
                  <w:i/>
                  <w:sz w:val="24"/>
                  <w:szCs w:val="24"/>
                  <w:highlight w:val="none"/>
                </w:rPr>
              </m:ctrlPr>
            </m:sub>
          </m:sSub>
          <m:d>
            <m:dPr>
              <m:ctrl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</m:ctrlPr>
            </m:dPr>
            <m:e>
              <m:sSub>
                <m:sSubPr>
                  <m:ctrlPr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</m:ctrlPr>
                </m:sSubPr>
                <m:e>
                  <m:r>
                    <m:rPr/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  <m:t>T</m:t>
                  </m:r>
                  <m:ctrlPr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hint="default" w:ascii="DejaVu Math TeX Gyre" w:hAnsi="DejaVu Math TeX Gyre" w:cs="Times New Roman"/>
                      <w:sz w:val="24"/>
                      <w:szCs w:val="24"/>
                      <w:highlight w:val="none"/>
                      <w:vertAlign w:val="subscript"/>
                    </w:rPr>
                    <m:t>CV</m:t>
                  </m:r>
                  <m:ctrlPr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</m:ctrlPr>
                </m:sub>
              </m:sSub>
              <m:ctrl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</m:ctrlPr>
            </m:e>
          </m:d>
          <m:r>
            <m:rPr/>
            <w:rPr>
              <w:rFonts w:hint="default" w:ascii="DejaVu Math TeX Gyre" w:hAnsi="DejaVu Math TeX Gyre" w:eastAsia="Cambria Math" w:cs="Times New Roman"/>
              <w:sz w:val="24"/>
              <w:szCs w:val="24"/>
              <w:highlight w:val="none"/>
            </w:rPr>
            <m:t>∙</m:t>
          </m:r>
          <m:sSub>
            <m:sSubPr>
              <m:ctrl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</m:ctrlPr>
            </m:sSubPr>
            <m:e>
              <m:r>
                <m:rPr/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  <m:t>T</m:t>
              </m:r>
              <m:ctrl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</m:ctrlPr>
            </m:e>
            <m:sub>
              <m:r>
                <m:rPr>
                  <m:sty m:val="p"/>
                </m:rPr>
                <w:rPr>
                  <w:rFonts w:hint="default" w:ascii="DejaVu Math TeX Gyre" w:hAnsi="DejaVu Math TeX Gyre" w:cs="Times New Roman"/>
                  <w:sz w:val="24"/>
                  <w:szCs w:val="24"/>
                  <w:highlight w:val="none"/>
                  <w:vertAlign w:val="subscript"/>
                </w:rPr>
                <m:t>CV</m:t>
              </m:r>
              <m:ctrl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</m:ctrlPr>
            </m:sub>
          </m:sSub>
          <m:r>
            <m:rPr>
              <m:sty m:val="p"/>
            </m:rPr>
            <w:rPr>
              <w:rFonts w:hint="default" w:ascii="DejaVu Math TeX Gyre" w:hAnsi="DejaVu Math TeX Gyre" w:eastAsia="Cambria Math" w:cs="Times New Roman"/>
              <w:sz w:val="24"/>
              <w:szCs w:val="24"/>
              <w:highlight w:val="none"/>
            </w:rPr>
            <m:t>≈0.0219%</m:t>
          </m:r>
          <m:sSub>
            <m:sSubPr>
              <m:ctrl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</m:ctrlPr>
            </m:sSubPr>
            <m:e>
              <m:r>
                <m:rPr/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  <m:t>T</m:t>
              </m:r>
              <m:ctrl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</m:ctrlPr>
            </m:e>
            <m:sub>
              <m:r>
                <m:rPr>
                  <m:sty m:val="p"/>
                </m:rPr>
                <w:rPr>
                  <w:rFonts w:hint="default" w:ascii="DejaVu Math TeX Gyre" w:hAnsi="DejaVu Math TeX Gyre" w:cs="Times New Roman"/>
                  <w:sz w:val="24"/>
                  <w:szCs w:val="24"/>
                  <w:highlight w:val="none"/>
                  <w:vertAlign w:val="subscript"/>
                </w:rPr>
                <m:t>CV</m:t>
              </m:r>
              <m:ctrl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</m:ctrlPr>
            </m:sub>
          </m:sSub>
        </m:oMath>
      </m:oMathPara>
    </w:p>
    <w:p>
      <w:pPr>
        <w:spacing w:line="360" w:lineRule="auto"/>
        <w:rPr>
          <w:rFonts w:hint="default" w:ascii="Times New Roman" w:hAnsi="Times New Roman" w:cs="Times New Roman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sz w:val="24"/>
          <w:szCs w:val="24"/>
          <w:highlight w:val="none"/>
        </w:rPr>
        <w:t xml:space="preserve">4.2 </w:t>
      </w:r>
      <m:oMath>
        <m:r>
          <m:rPr/>
          <w:rPr>
            <w:rFonts w:hint="default" w:ascii="DejaVu Math TeX Gyre" w:hAnsi="DejaVu Math TeX Gyre" w:eastAsia="Cambria Math" w:cs="Times New Roman"/>
            <w:sz w:val="24"/>
            <w:szCs w:val="24"/>
            <w:highlight w:val="none"/>
          </w:rPr>
          <m:t>T</m:t>
        </m:r>
      </m:oMath>
      <w:r>
        <w:rPr>
          <w:rFonts w:hint="default" w:ascii="Times New Roman" w:hAnsi="Times New Roman" w:cs="Times New Roman"/>
          <w:sz w:val="24"/>
          <w:szCs w:val="24"/>
          <w:highlight w:val="none"/>
        </w:rPr>
        <w:t>的标准不确定度</w:t>
      </w:r>
      <m:oMath>
        <m:r>
          <m:rPr/>
          <w:rPr>
            <w:rFonts w:hint="default" w:ascii="DejaVu Math TeX Gyre" w:hAnsi="DejaVu Math TeX Gyre" w:eastAsia="Cambria Math" w:cs="Times New Roman"/>
            <w:sz w:val="24"/>
            <w:szCs w:val="24"/>
            <w:highlight w:val="none"/>
          </w:rPr>
          <m:t>u</m:t>
        </m:r>
        <m:d>
          <m:dP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dPr>
          <m:e>
            <m:r>
              <m:rPr/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  <m:t>T</m:t>
            </m: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e>
        </m:d>
      </m:oMath>
    </w:p>
    <w:p>
      <w:pPr>
        <w:spacing w:line="360" w:lineRule="auto"/>
        <w:rPr>
          <w:rFonts w:hint="default" w:ascii="Times New Roman" w:hAnsi="Times New Roman" w:cs="Times New Roman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i w:val="0"/>
          <w:sz w:val="24"/>
          <w:szCs w:val="24"/>
          <w:highlight w:val="none"/>
          <w:lang w:val="en-US" w:eastAsia="zh-CN"/>
        </w:rPr>
        <w:t xml:space="preserve">4.2.1 </w:t>
      </w:r>
      <m:oMath>
        <m:sSub>
          <m:sSubP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sSubPr>
          <m:e>
            <m:r>
              <m:rPr/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  <m:t>e</m:t>
            </m: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e>
          <m:sub>
            <m:r>
              <m:rPr>
                <m:sty m:val="p"/>
              </m:rPr>
              <w:rPr>
                <w:rFonts w:hint="default" w:ascii="DejaVu Math TeX Gyre" w:hAnsi="DejaVu Math TeX Gyre" w:cs="Times New Roman"/>
                <w:sz w:val="24"/>
                <w:szCs w:val="24"/>
                <w:highlight w:val="none"/>
                <w:vertAlign w:val="subscript"/>
                <w:lang w:val="en-US" w:eastAsia="zh-Hans"/>
              </w:rPr>
              <m:t>t</m:t>
            </m: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sub>
        </m:sSub>
      </m:oMath>
      <w:r>
        <w:rPr>
          <w:rFonts w:hint="default" w:ascii="Times New Roman" w:hAnsi="Times New Roman" w:cs="Times New Roman"/>
          <w:sz w:val="24"/>
          <w:szCs w:val="24"/>
          <w:highlight w:val="none"/>
        </w:rPr>
        <w:t>重复性引入的标准不确定度</w:t>
      </w:r>
      <m:oMath>
        <m:sSub>
          <m:sSubP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sSubPr>
          <m:e>
            <m:r>
              <m:rPr/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  <m:t>u</m:t>
            </m: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e>
          <m:sub>
            <m:r>
              <m:rPr>
                <m:sty m:val="p"/>
              </m:rPr>
              <w:rPr>
                <w:rFonts w:hint="default" w:ascii="DejaVu Math TeX Gyre" w:hAnsi="DejaVu Math TeX Gyre" w:cs="Times New Roman"/>
                <w:sz w:val="24"/>
                <w:szCs w:val="24"/>
                <w:highlight w:val="none"/>
                <w:vertAlign w:val="subscript"/>
              </w:rPr>
              <m:t>A</m:t>
            </m: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sub>
        </m:sSub>
        <m:d>
          <m:dP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dPr>
          <m:e>
            <m:sSub>
              <m:sSubPr>
                <m:ctrlPr>
                  <w:rPr>
                    <w:rFonts w:hint="default" w:ascii="DejaVu Math TeX Gyre" w:hAnsi="DejaVu Math TeX Gyre" w:eastAsia="Cambria Math" w:cs="Times New Roman"/>
                    <w:i/>
                    <w:sz w:val="24"/>
                    <w:szCs w:val="24"/>
                    <w:highlight w:val="none"/>
                  </w:rPr>
                </m:ctrlPr>
              </m:sSubPr>
              <m:e>
                <m:r>
                  <m:rPr/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  <m:t>e</m:t>
                </m:r>
                <m:ctrlPr>
                  <w:rPr>
                    <w:rFonts w:hint="default" w:ascii="DejaVu Math TeX Gyre" w:hAnsi="DejaVu Math TeX Gyre" w:eastAsia="Cambria Math" w:cs="Times New Roman"/>
                    <w:i/>
                    <w:sz w:val="24"/>
                    <w:szCs w:val="24"/>
                    <w:highlight w:val="none"/>
                  </w:rPr>
                </m:ctrlPr>
              </m:e>
              <m:sub>
                <m:r>
                  <m:rPr>
                    <m:sty m:val="p"/>
                  </m:rPr>
                  <w:rPr>
                    <w:rFonts w:hint="default" w:ascii="DejaVu Math TeX Gyre" w:hAnsi="DejaVu Math TeX Gyre" w:cs="Times New Roman"/>
                    <w:sz w:val="24"/>
                    <w:szCs w:val="24"/>
                    <w:highlight w:val="none"/>
                    <w:vertAlign w:val="subscript"/>
                    <w:lang w:val="en-US" w:eastAsia="zh-Hans"/>
                  </w:rPr>
                  <m:t>t</m:t>
                </m:r>
                <m:ctrlPr>
                  <w:rPr>
                    <w:rFonts w:hint="default" w:ascii="DejaVu Math TeX Gyre" w:hAnsi="DejaVu Math TeX Gyre" w:eastAsia="Cambria Math" w:cs="Times New Roman"/>
                    <w:i/>
                    <w:sz w:val="24"/>
                    <w:szCs w:val="24"/>
                    <w:highlight w:val="none"/>
                  </w:rPr>
                </m:ctrlPr>
              </m:sub>
            </m:sSub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e>
        </m:d>
      </m:oMath>
    </w:p>
    <w:p>
      <w:pPr>
        <w:spacing w:line="360" w:lineRule="auto"/>
        <w:ind w:firstLine="480" w:firstLineChars="200"/>
        <w:rPr>
          <w:rFonts w:hint="default" w:ascii="Times New Roman" w:hAnsi="Times New Roman" w:cs="Times New Roman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sz w:val="24"/>
          <w:szCs w:val="24"/>
          <w:highlight w:val="none"/>
        </w:rPr>
        <w:t>在-10℃点重复测量3次，得到温度误差分别为：0.128%、0.116%、0.137%，使用极差法计算单次测量的实验标准差为：</w:t>
      </w:r>
    </w:p>
    <w:p>
      <w:pPr>
        <w:spacing w:line="360" w:lineRule="auto"/>
        <w:jc w:val="center"/>
        <w:rPr>
          <w:rFonts w:hint="default" w:ascii="Times New Roman" w:hAnsi="Times New Roman" w:cs="Times New Roman" w:eastAsiaTheme="minorEastAsia"/>
          <w:sz w:val="24"/>
          <w:szCs w:val="24"/>
          <w:highlight w:val="none"/>
        </w:rPr>
      </w:pPr>
      <m:oMathPara>
        <m:oMath>
          <m:r>
            <m:rPr/>
            <w:rPr>
              <w:rFonts w:hint="default" w:ascii="DejaVu Math TeX Gyre" w:hAnsi="DejaVu Math TeX Gyre" w:eastAsia="Cambria Math" w:cs="Times New Roman"/>
              <w:sz w:val="24"/>
              <w:szCs w:val="24"/>
              <w:highlight w:val="none"/>
            </w:rPr>
            <m:t>s</m:t>
          </m:r>
          <m:r>
            <m:rPr>
              <m:sty m:val="p"/>
            </m:rPr>
            <w:rPr>
              <w:rFonts w:hint="default" w:ascii="DejaVu Math TeX Gyre" w:hAnsi="DejaVu Math TeX Gyre" w:eastAsia="Cambria Math" w:cs="Times New Roman"/>
              <w:sz w:val="24"/>
              <w:szCs w:val="24"/>
              <w:highlight w:val="none"/>
            </w:rPr>
            <m:t>=</m:t>
          </m:r>
          <m:f>
            <m:fPr>
              <m:ctrl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</m:ctrlPr>
            </m:fPr>
            <m:num>
              <m:r>
                <m:rPr>
                  <m:sty m:val="p"/>
                </m:r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  <m:t>0.137%</m:t>
              </m:r>
              <m:r>
                <m:rPr>
                  <m:sty m:val="p"/>
                </m:rPr>
                <w:rPr>
                  <w:rFonts w:hint="default" w:ascii="DejaVu Math TeX Gyre" w:hAnsi="DejaVu Math TeX Gyre" w:cs="Times New Roman" w:eastAsiaTheme="minorEastAsia"/>
                  <w:sz w:val="24"/>
                  <w:szCs w:val="24"/>
                  <w:highlight w:val="none"/>
                </w:rPr>
                <m:t>−0.116%</m:t>
              </m:r>
              <m:ctrl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</m:ctrlPr>
            </m:num>
            <m:den>
              <m:r>
                <m:rPr>
                  <m:sty m:val="p"/>
                </m:r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  <m:t>1.69</m:t>
              </m:r>
              <m:ctrl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</m:ctrlPr>
            </m:den>
          </m:f>
          <m:r>
            <m:rPr>
              <m:sty m:val="p"/>
            </m:rPr>
            <w:rPr>
              <w:rFonts w:hint="default" w:ascii="DejaVu Math TeX Gyre" w:hAnsi="DejaVu Math TeX Gyre" w:eastAsia="Cambria Math" w:cs="Times New Roman"/>
              <w:sz w:val="24"/>
              <w:szCs w:val="24"/>
              <w:highlight w:val="none"/>
            </w:rPr>
            <m:t>≈</m:t>
          </m:r>
          <m:r>
            <m:rPr>
              <m:sty m:val="p"/>
            </m:rPr>
            <w:rPr>
              <w:rFonts w:hint="default" w:ascii="DejaVu Math TeX Gyre" w:hAnsi="DejaVu Math TeX Gyre" w:cs="Times New Roman" w:eastAsiaTheme="minorEastAsia"/>
              <w:sz w:val="24"/>
              <w:szCs w:val="24"/>
              <w:highlight w:val="none"/>
            </w:rPr>
            <m:t>0.0124%</m:t>
          </m:r>
        </m:oMath>
      </m:oMathPara>
    </w:p>
    <w:p>
      <w:pPr>
        <w:spacing w:line="360" w:lineRule="auto"/>
        <w:ind w:firstLine="480" w:firstLineChars="200"/>
        <w:rPr>
          <w:rFonts w:hint="default" w:ascii="Times New Roman" w:hAnsi="Times New Roman" w:cs="Times New Roman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sz w:val="24"/>
          <w:szCs w:val="24"/>
          <w:highlight w:val="none"/>
        </w:rPr>
        <w:t xml:space="preserve">  3次测量平均值实验标准差为：</w:t>
      </w:r>
    </w:p>
    <w:p>
      <w:pPr>
        <w:spacing w:line="360" w:lineRule="auto"/>
        <w:jc w:val="center"/>
        <w:rPr>
          <w:rFonts w:hint="default" w:ascii="Times New Roman" w:hAnsi="Times New Roman" w:cs="Times New Roman"/>
          <w:sz w:val="24"/>
          <w:szCs w:val="24"/>
          <w:highlight w:val="none"/>
        </w:rPr>
      </w:pPr>
      <m:oMathPara>
        <m:oMath>
          <m:sSub>
            <m:sSubPr>
              <m:ctrlPr>
                <w:rPr>
                  <w:rFonts w:hint="default" w:ascii="DejaVu Math TeX Gyre" w:hAnsi="DejaVu Math TeX Gyre" w:eastAsia="Cambria Math" w:cs="Times New Roman"/>
                  <w:i/>
                  <w:sz w:val="24"/>
                  <w:szCs w:val="24"/>
                  <w:highlight w:val="none"/>
                </w:rPr>
              </m:ctrlPr>
            </m:sSubPr>
            <m:e>
              <m:r>
                <m:rPr/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  <m:t>u</m:t>
              </m:r>
              <m:ctrlPr>
                <w:rPr>
                  <w:rFonts w:hint="default" w:ascii="DejaVu Math TeX Gyre" w:hAnsi="DejaVu Math TeX Gyre" w:eastAsia="Cambria Math" w:cs="Times New Roman"/>
                  <w:i/>
                  <w:sz w:val="24"/>
                  <w:szCs w:val="24"/>
                  <w:highlight w:val="none"/>
                </w:rPr>
              </m:ctrlPr>
            </m:e>
            <m:sub>
              <m:r>
                <m:rPr>
                  <m:sty m:val="p"/>
                </m:rPr>
                <w:rPr>
                  <w:rFonts w:hint="default" w:ascii="DejaVu Math TeX Gyre" w:hAnsi="DejaVu Math TeX Gyre" w:cs="Times New Roman"/>
                  <w:sz w:val="24"/>
                  <w:szCs w:val="24"/>
                  <w:highlight w:val="none"/>
                  <w:vertAlign w:val="subscript"/>
                </w:rPr>
                <m:t>A</m:t>
              </m:r>
              <m:ctrlPr>
                <w:rPr>
                  <w:rFonts w:hint="default" w:ascii="DejaVu Math TeX Gyre" w:hAnsi="DejaVu Math TeX Gyre" w:eastAsia="Cambria Math" w:cs="Times New Roman"/>
                  <w:i/>
                  <w:sz w:val="24"/>
                  <w:szCs w:val="24"/>
                  <w:highlight w:val="none"/>
                </w:rPr>
              </m:ctrlPr>
            </m:sub>
          </m:sSub>
          <m:d>
            <m:dPr>
              <m:ctrl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</m:ctrlPr>
            </m:dPr>
            <m:e>
              <m:sSub>
                <m:sSubPr>
                  <m:ctrlPr>
                    <w:rPr>
                      <w:rFonts w:hint="default" w:ascii="DejaVu Math TeX Gyre" w:hAnsi="DejaVu Math TeX Gyre" w:eastAsia="Cambria Math" w:cs="Times New Roman"/>
                      <w:i/>
                      <w:sz w:val="24"/>
                      <w:szCs w:val="24"/>
                      <w:highlight w:val="none"/>
                    </w:rPr>
                  </m:ctrlPr>
                </m:sSubPr>
                <m:e>
                  <m:r>
                    <m:rPr/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  <m:t>e</m:t>
                  </m:r>
                  <m:ctrlPr>
                    <w:rPr>
                      <w:rFonts w:hint="default" w:ascii="DejaVu Math TeX Gyre" w:hAnsi="DejaVu Math TeX Gyre" w:eastAsia="Cambria Math" w:cs="Times New Roman"/>
                      <w:i/>
                      <w:sz w:val="24"/>
                      <w:szCs w:val="24"/>
                      <w:highlight w:val="none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hint="default" w:ascii="DejaVu Math TeX Gyre" w:hAnsi="DejaVu Math TeX Gyre" w:cs="Times New Roman"/>
                      <w:sz w:val="24"/>
                      <w:szCs w:val="24"/>
                      <w:highlight w:val="none"/>
                      <w:vertAlign w:val="subscript"/>
                      <w:lang w:val="en-US" w:eastAsia="zh-Hans"/>
                    </w:rPr>
                    <m:t>t</m:t>
                  </m:r>
                  <m:ctrlPr>
                    <w:rPr>
                      <w:rFonts w:hint="default" w:ascii="DejaVu Math TeX Gyre" w:hAnsi="DejaVu Math TeX Gyre" w:eastAsia="Cambria Math" w:cs="Times New Roman"/>
                      <w:i/>
                      <w:sz w:val="24"/>
                      <w:szCs w:val="24"/>
                      <w:highlight w:val="none"/>
                    </w:rPr>
                  </m:ctrlPr>
                </m:sub>
              </m:sSub>
              <m:ctrl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</m:ctrlPr>
            </m:e>
          </m:d>
          <m:r>
            <m:rPr>
              <m:sty m:val="p"/>
            </m:rPr>
            <w:rPr>
              <w:rFonts w:hint="default" w:ascii="DejaVu Math TeX Gyre" w:hAnsi="DejaVu Math TeX Gyre" w:eastAsia="Cambria Math" w:cs="Times New Roman"/>
              <w:sz w:val="24"/>
              <w:szCs w:val="24"/>
              <w:highlight w:val="none"/>
            </w:rPr>
            <m:t>=</m:t>
          </m:r>
          <m:f>
            <m:fPr>
              <m:ctrl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</m:ctrlPr>
            </m:fPr>
            <m:num>
              <m:r>
                <m:rPr>
                  <m:sty m:val="p"/>
                </m:r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  <m:t>s</m:t>
              </m:r>
              <m:ctrl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</m:ctrlPr>
            </m:num>
            <m:den>
              <m:rad>
                <m:radPr>
                  <m:degHide m:val="true"/>
                  <m:ctrlPr>
                    <w:rPr>
                      <w:rFonts w:hint="default" w:ascii="DejaVu Math TeX Gyre" w:hAnsi="DejaVu Math TeX Gyre" w:eastAsia="Cambria Math" w:cs="Times New Roman"/>
                      <w:i/>
                      <w:sz w:val="24"/>
                      <w:szCs w:val="24"/>
                      <w:highlight w:val="none"/>
                    </w:rPr>
                  </m:ctrlPr>
                </m:radPr>
                <m:deg>
                  <m:ctrlPr>
                    <w:rPr>
                      <w:rFonts w:hint="default" w:ascii="DejaVu Math TeX Gyre" w:hAnsi="DejaVu Math TeX Gyre" w:eastAsia="Cambria Math" w:cs="Times New Roman"/>
                      <w:i/>
                      <w:sz w:val="24"/>
                      <w:szCs w:val="24"/>
                      <w:highlight w:val="none"/>
                    </w:rPr>
                  </m:ctrlPr>
                </m:deg>
                <m:e>
                  <m:r>
                    <m:rPr>
                      <m:sty m:val="p"/>
                    </m:rPr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  <m:t>3</m:t>
                  </m:r>
                  <m:ctrlPr>
                    <w:rPr>
                      <w:rFonts w:hint="default" w:ascii="DejaVu Math TeX Gyre" w:hAnsi="DejaVu Math TeX Gyre" w:eastAsia="Cambria Math" w:cs="Times New Roman"/>
                      <w:i/>
                      <w:sz w:val="24"/>
                      <w:szCs w:val="24"/>
                      <w:highlight w:val="none"/>
                    </w:rPr>
                  </m:ctrlPr>
                </m:e>
              </m:rad>
              <m:ctrl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</m:ctrlPr>
            </m:den>
          </m:f>
          <m:r>
            <m:rPr/>
            <w:rPr>
              <w:rFonts w:hint="default" w:ascii="DejaVu Math TeX Gyre" w:hAnsi="DejaVu Math TeX Gyre" w:eastAsia="Cambria Math" w:cs="Times New Roman"/>
              <w:sz w:val="24"/>
              <w:szCs w:val="24"/>
              <w:highlight w:val="none"/>
            </w:rPr>
            <m:t>T</m:t>
          </m:r>
          <m:r>
            <m:rPr>
              <m:sty m:val="p"/>
            </m:rPr>
            <w:rPr>
              <w:rFonts w:hint="default" w:ascii="DejaVu Math TeX Gyre" w:hAnsi="DejaVu Math TeX Gyre" w:eastAsia="Cambria Math" w:cs="Times New Roman"/>
              <w:sz w:val="24"/>
              <w:szCs w:val="24"/>
              <w:highlight w:val="none"/>
            </w:rPr>
            <m:t>≈0.0072%</m:t>
          </m:r>
          <m:r>
            <m:rPr/>
            <w:rPr>
              <w:rFonts w:hint="default" w:ascii="DejaVu Math TeX Gyre" w:hAnsi="DejaVu Math TeX Gyre" w:eastAsia="Cambria Math" w:cs="Times New Roman"/>
              <w:sz w:val="24"/>
              <w:szCs w:val="24"/>
              <w:highlight w:val="none"/>
            </w:rPr>
            <m:t>T</m:t>
          </m:r>
        </m:oMath>
      </m:oMathPara>
    </w:p>
    <w:p>
      <w:pPr>
        <w:spacing w:line="360" w:lineRule="auto"/>
        <w:jc w:val="left"/>
        <w:rPr>
          <w:rFonts w:hint="default" w:ascii="Times New Roman" w:hAnsi="Times New Roman" w:cs="Times New Roman"/>
          <w:b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sz w:val="24"/>
          <w:szCs w:val="24"/>
          <w:highlight w:val="none"/>
        </w:rPr>
        <w:t>4.</w:t>
      </w:r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CN"/>
        </w:rPr>
        <w:t>2.2</w: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 xml:space="preserve"> 修正仪分辨力引入的标准不确定度</w:t>
      </w:r>
      <m:oMath>
        <m:sSub>
          <m:sSubP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sSubPr>
          <m:e>
            <m:r>
              <m:rPr/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  <m:t>u</m:t>
            </m: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e>
          <m:sub>
            <m:r>
              <m:rPr>
                <m:sty m:val="p"/>
              </m:rPr>
              <w:rPr>
                <w:rFonts w:hint="default" w:ascii="DejaVu Math TeX Gyre" w:hAnsi="DejaVu Math TeX Gyre" w:cs="Times New Roman"/>
                <w:sz w:val="24"/>
                <w:szCs w:val="24"/>
                <w:highlight w:val="none"/>
                <w:vertAlign w:val="subscript"/>
              </w:rPr>
              <m:t>B</m:t>
            </m: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sub>
        </m:sSub>
        <m:d>
          <m:dP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dPr>
          <m:e>
            <m:r>
              <m:rPr/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  <m:t>T</m:t>
            </m: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e>
        </m:d>
      </m:oMath>
    </w:p>
    <w:p>
      <w:pPr>
        <w:spacing w:line="360" w:lineRule="auto"/>
        <w:ind w:firstLine="480"/>
        <w:jc w:val="left"/>
        <w:rPr>
          <w:rFonts w:hint="default" w:ascii="Times New Roman" w:hAnsi="Times New Roman" w:cs="Times New Roman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sz w:val="24"/>
          <w:szCs w:val="24"/>
          <w:highlight w:val="none"/>
        </w:rPr>
        <w:t>被校修正仪可以通过RS485</w:t>
      </w:r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Hans"/>
        </w:rPr>
        <w:t>串口</w: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>通讯线读取</w:t>
      </w:r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Hans"/>
        </w:rPr>
        <w:t>温度值</w: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>，因此可取小数点后三位，即0.001℃，则区间半宽为0.0005℃，取均匀分布，则得到：</w:t>
      </w:r>
    </w:p>
    <w:p>
      <w:pPr>
        <w:spacing w:line="360" w:lineRule="auto"/>
        <w:jc w:val="center"/>
        <w:rPr>
          <w:rFonts w:hint="default" w:ascii="Times New Roman" w:hAnsi="Times New Roman" w:cs="Times New Roman" w:eastAsiaTheme="minorEastAsia"/>
          <w:sz w:val="24"/>
          <w:szCs w:val="24"/>
          <w:highlight w:val="none"/>
        </w:rPr>
      </w:pPr>
      <m:oMathPara>
        <m:oMath>
          <m:sSub>
            <m:sSubPr>
              <m:ctrlPr>
                <w:rPr>
                  <w:rFonts w:hint="default" w:ascii="DejaVu Math TeX Gyre" w:hAnsi="DejaVu Math TeX Gyre" w:eastAsia="Cambria Math" w:cs="Times New Roman"/>
                  <w:i/>
                  <w:sz w:val="24"/>
                  <w:szCs w:val="24"/>
                  <w:highlight w:val="none"/>
                </w:rPr>
              </m:ctrlPr>
            </m:sSubPr>
            <m:e>
              <m:r>
                <m:rPr/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  <m:t>u</m:t>
              </m:r>
              <m:ctrlPr>
                <w:rPr>
                  <w:rFonts w:hint="default" w:ascii="DejaVu Math TeX Gyre" w:hAnsi="DejaVu Math TeX Gyre" w:eastAsia="Cambria Math" w:cs="Times New Roman"/>
                  <w:i/>
                  <w:sz w:val="24"/>
                  <w:szCs w:val="24"/>
                  <w:highlight w:val="none"/>
                </w:rPr>
              </m:ctrlPr>
            </m:e>
            <m:sub>
              <m:r>
                <m:rPr>
                  <m:sty m:val="p"/>
                </m:rPr>
                <w:rPr>
                  <w:rFonts w:hint="default" w:ascii="DejaVu Math TeX Gyre" w:hAnsi="DejaVu Math TeX Gyre" w:cs="Times New Roman"/>
                  <w:sz w:val="24"/>
                  <w:szCs w:val="24"/>
                  <w:highlight w:val="none"/>
                  <w:vertAlign w:val="subscript"/>
                </w:rPr>
                <m:t>B</m:t>
              </m:r>
              <m:ctrlPr>
                <w:rPr>
                  <w:rFonts w:hint="default" w:ascii="DejaVu Math TeX Gyre" w:hAnsi="DejaVu Math TeX Gyre" w:eastAsia="Cambria Math" w:cs="Times New Roman"/>
                  <w:i/>
                  <w:sz w:val="24"/>
                  <w:szCs w:val="24"/>
                  <w:highlight w:val="none"/>
                </w:rPr>
              </m:ctrlPr>
            </m:sub>
          </m:sSub>
          <m:d>
            <m:dPr>
              <m:ctrl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</m:ctrlPr>
            </m:dPr>
            <m:e>
              <m:r>
                <m:rPr/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  <m:t>T</m:t>
              </m:r>
              <m:ctrl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</m:ctrlPr>
            </m:e>
          </m:d>
          <m:r>
            <m:rPr>
              <m:sty m:val="p"/>
            </m:rPr>
            <w:rPr>
              <w:rFonts w:hint="default" w:ascii="DejaVu Math TeX Gyre" w:hAnsi="DejaVu Math TeX Gyre" w:eastAsia="Cambria Math" w:cs="Times New Roman"/>
              <w:sz w:val="24"/>
              <w:szCs w:val="24"/>
              <w:highlight w:val="none"/>
            </w:rPr>
            <m:t>=</m:t>
          </m:r>
          <m:f>
            <m:fPr>
              <m:ctrl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</m:ctrlPr>
            </m:fPr>
            <m:num>
              <m:r>
                <m:rPr>
                  <m:sty m:val="p"/>
                </m:r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  <m:t>0.0005</m:t>
              </m:r>
              <m:ctrl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</m:ctrlPr>
            </m:num>
            <m:den>
              <m:rad>
                <m:radPr>
                  <m:degHide m:val="true"/>
                  <m:ctrlPr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</m:ctrlPr>
                </m:radPr>
                <m:deg>
                  <m:ctrlPr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</m:ctrlPr>
                </m:deg>
                <m:e>
                  <m:r>
                    <m:rPr>
                      <m:sty m:val="p"/>
                    </m:rPr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  <m:t>3</m:t>
                  </m:r>
                  <m:ctrlPr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</m:ctrlPr>
                </m:e>
              </m:rad>
              <m:r>
                <m:rPr/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  <m:t>×</m:t>
              </m:r>
              <m:r>
                <m:rPr>
                  <m:sty m:val="p"/>
                </m:r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  <m:t>263.15</m:t>
              </m:r>
              <m:ctrl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</m:ctrlPr>
            </m:den>
          </m:f>
          <m:r>
            <m:rPr/>
            <w:rPr>
              <w:rFonts w:hint="default" w:ascii="DejaVu Math TeX Gyre" w:hAnsi="DejaVu Math TeX Gyre" w:eastAsia="Cambria Math" w:cs="Times New Roman"/>
              <w:sz w:val="24"/>
              <w:szCs w:val="24"/>
              <w:highlight w:val="none"/>
            </w:rPr>
            <m:t>×T</m:t>
          </m:r>
          <m:r>
            <m:rPr>
              <m:sty m:val="p"/>
            </m:rPr>
            <w:rPr>
              <w:rFonts w:hint="default" w:ascii="DejaVu Math TeX Gyre" w:hAnsi="DejaVu Math TeX Gyre" w:eastAsia="Cambria Math" w:cs="Times New Roman"/>
              <w:sz w:val="24"/>
              <w:szCs w:val="24"/>
              <w:highlight w:val="none"/>
            </w:rPr>
            <m:t>≈0.0001%</m:t>
          </m:r>
          <m:r>
            <m:rPr/>
            <w:rPr>
              <w:rFonts w:hint="default" w:ascii="DejaVu Math TeX Gyre" w:hAnsi="DejaVu Math TeX Gyre" w:eastAsia="Cambria Math" w:cs="Times New Roman"/>
              <w:sz w:val="24"/>
              <w:szCs w:val="24"/>
              <w:highlight w:val="none"/>
            </w:rPr>
            <m:t>T</m:t>
          </m:r>
        </m:oMath>
      </m:oMathPara>
    </w:p>
    <w:p>
      <w:pPr>
        <w:spacing w:line="360" w:lineRule="auto"/>
        <w:ind w:firstLine="480" w:firstLineChars="200"/>
        <w:jc w:val="left"/>
        <w:rPr>
          <w:rFonts w:hint="default" w:ascii="Times New Roman" w:hAnsi="Times New Roman" w:cs="Times New Roman"/>
          <w:sz w:val="24"/>
          <w:szCs w:val="24"/>
          <w:highlight w:val="none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highlight w:val="none"/>
        </w:rPr>
        <w:t>修正仪分辨力引入的标准不确定度</w:t>
      </w:r>
      <m:oMath>
        <m:sSub>
          <m:sSubP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sSubPr>
          <m:e>
            <m:r>
              <m:rPr/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  <m:t>u</m:t>
            </m: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e>
          <m:sub>
            <m:r>
              <m:rPr>
                <m:sty m:val="p"/>
              </m:rPr>
              <w:rPr>
                <w:rFonts w:hint="default" w:ascii="DejaVu Math TeX Gyre" w:hAnsi="DejaVu Math TeX Gyre" w:cs="Times New Roman"/>
                <w:sz w:val="24"/>
                <w:szCs w:val="24"/>
                <w:highlight w:val="none"/>
                <w:vertAlign w:val="subscript"/>
              </w:rPr>
              <m:t>B</m:t>
            </m: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sub>
        </m:sSub>
        <m:d>
          <m:dP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dPr>
          <m:e>
            <m:r>
              <m:rPr/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  <m:t>T</m:t>
            </m: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e>
        </m:d>
      </m:oMath>
      <w:r>
        <w:rPr>
          <w:rFonts w:hint="default" w:ascii="Times New Roman" w:hAnsi="Times New Roman" w:cs="Times New Roman"/>
          <w:sz w:val="24"/>
          <w:szCs w:val="24"/>
          <w:highlight w:val="none"/>
        </w:rPr>
        <w:t>和</w:t>
      </w:r>
      <m:oMath>
        <m:sSub>
          <m:sSubP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sSubPr>
          <m:e>
            <m:r>
              <m:rPr/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  <m:t>e</m:t>
            </m: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e>
          <m:sub>
            <m:r>
              <m:rPr>
                <m:sty m:val="p"/>
              </m:rPr>
              <w:rPr>
                <w:rFonts w:hint="default" w:ascii="DejaVu Math TeX Gyre" w:hAnsi="DejaVu Math TeX Gyre" w:cs="Times New Roman"/>
                <w:sz w:val="24"/>
                <w:szCs w:val="24"/>
                <w:highlight w:val="none"/>
                <w:vertAlign w:val="subscript"/>
                <w:lang w:val="en-US" w:eastAsia="zh-Hans"/>
              </w:rPr>
              <m:t>t</m:t>
            </m: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sub>
        </m:sSub>
      </m:oMath>
      <w:r>
        <w:rPr>
          <w:rFonts w:hint="default" w:ascii="Times New Roman" w:hAnsi="Times New Roman" w:cs="Times New Roman"/>
          <w:sz w:val="24"/>
          <w:szCs w:val="24"/>
          <w:highlight w:val="none"/>
        </w:rPr>
        <w:t>重复性引入的标准不确定度</w:t>
      </w:r>
      <m:oMath>
        <m:sSub>
          <m:sSubP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sSubPr>
          <m:e>
            <m:r>
              <m:rPr/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  <m:t>u</m:t>
            </m: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e>
          <m:sub>
            <m:r>
              <m:rPr>
                <m:sty m:val="p"/>
              </m:rPr>
              <w:rPr>
                <w:rFonts w:hint="default" w:ascii="DejaVu Math TeX Gyre" w:hAnsi="DejaVu Math TeX Gyre" w:cs="Times New Roman"/>
                <w:sz w:val="24"/>
                <w:szCs w:val="24"/>
                <w:highlight w:val="none"/>
                <w:vertAlign w:val="subscript"/>
              </w:rPr>
              <m:t>A</m:t>
            </m: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sub>
        </m:sSub>
        <m:d>
          <m:dP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dPr>
          <m:e>
            <m:sSub>
              <m:sSubPr>
                <m:ctrlPr>
                  <w:rPr>
                    <w:rFonts w:hint="default" w:ascii="DejaVu Math TeX Gyre" w:hAnsi="DejaVu Math TeX Gyre" w:eastAsia="Cambria Math" w:cs="Times New Roman"/>
                    <w:i/>
                    <w:sz w:val="24"/>
                    <w:szCs w:val="24"/>
                    <w:highlight w:val="none"/>
                  </w:rPr>
                </m:ctrlPr>
              </m:sSubPr>
              <m:e>
                <m:r>
                  <m:rPr/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  <m:t>e</m:t>
                </m:r>
                <m:ctrlPr>
                  <w:rPr>
                    <w:rFonts w:hint="default" w:ascii="DejaVu Math TeX Gyre" w:hAnsi="DejaVu Math TeX Gyre" w:eastAsia="Cambria Math" w:cs="Times New Roman"/>
                    <w:i/>
                    <w:sz w:val="24"/>
                    <w:szCs w:val="24"/>
                    <w:highlight w:val="none"/>
                  </w:rPr>
                </m:ctrlPr>
              </m:e>
              <m:sub>
                <m:r>
                  <m:rPr>
                    <m:sty m:val="p"/>
                  </m:rPr>
                  <w:rPr>
                    <w:rFonts w:hint="default" w:ascii="DejaVu Math TeX Gyre" w:hAnsi="DejaVu Math TeX Gyre" w:cs="Times New Roman"/>
                    <w:sz w:val="24"/>
                    <w:szCs w:val="24"/>
                    <w:highlight w:val="none"/>
                    <w:vertAlign w:val="subscript"/>
                    <w:lang w:val="en-US" w:eastAsia="zh-Hans"/>
                  </w:rPr>
                  <m:t>t</m:t>
                </m:r>
                <m:ctrlPr>
                  <w:rPr>
                    <w:rFonts w:hint="default" w:ascii="DejaVu Math TeX Gyre" w:hAnsi="DejaVu Math TeX Gyre" w:eastAsia="Cambria Math" w:cs="Times New Roman"/>
                    <w:i/>
                    <w:sz w:val="24"/>
                    <w:szCs w:val="24"/>
                    <w:highlight w:val="none"/>
                  </w:rPr>
                </m:ctrlPr>
              </m:sub>
            </m:sSub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e>
        </m:d>
      </m:oMath>
      <w:r>
        <w:rPr>
          <w:rFonts w:hint="default" w:ascii="Times New Roman" w:hAnsi="Times New Roman" w:cs="Times New Roman"/>
          <w:sz w:val="24"/>
          <w:szCs w:val="24"/>
          <w:highlight w:val="none"/>
        </w:rPr>
        <w:t>取大的一个，因此修正仪分辨力引入的标准不确定度可忽略。</w:t>
      </w:r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CN"/>
        </w:rPr>
        <w:t>得到：</w:t>
      </w:r>
    </w:p>
    <w:p>
      <w:pPr>
        <w:spacing w:line="360" w:lineRule="auto"/>
        <w:ind w:firstLine="480" w:firstLineChars="200"/>
        <w:jc w:val="left"/>
        <w:rPr>
          <w:rFonts w:hint="default" w:ascii="Times New Roman" w:hAnsi="Times New Roman" w:eastAsia="宋体" w:cs="Times New Roman"/>
          <w:sz w:val="24"/>
          <w:szCs w:val="24"/>
          <w:highlight w:val="none"/>
          <w:lang w:val="en-US" w:eastAsia="zh-CN"/>
        </w:rPr>
      </w:pPr>
      <m:oMathPara>
        <m:oMath>
          <m:r>
            <m:rPr/>
            <w:rPr>
              <w:rFonts w:hint="default" w:ascii="DejaVu Math TeX Gyre" w:hAnsi="DejaVu Math TeX Gyre" w:eastAsia="Cambria Math" w:cs="Times New Roman"/>
              <w:sz w:val="24"/>
              <w:szCs w:val="24"/>
              <w:highlight w:val="none"/>
            </w:rPr>
            <m:t>u</m:t>
          </m:r>
          <m:d>
            <m:dPr>
              <m:ctrl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</m:ctrlPr>
            </m:dPr>
            <m:e>
              <m:r>
                <m:rPr/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  <m:t>T</m:t>
              </m:r>
              <m:ctrl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</m:ctrlPr>
            </m:e>
          </m:d>
          <m:r>
            <m:rPr>
              <m:sty m:val="p"/>
            </m:rPr>
            <w:rPr>
              <w:rFonts w:hint="default" w:ascii="DejaVu Math TeX Gyre" w:hAnsi="DejaVu Math TeX Gyre" w:cs="Times New Roman"/>
              <w:sz w:val="24"/>
              <w:szCs w:val="24"/>
              <w:highlight w:val="none"/>
              <w:lang w:val="en-US" w:eastAsia="zh-CN"/>
            </w:rPr>
            <m:t>=</m:t>
          </m:r>
          <m:r>
            <m:rPr>
              <m:sty m:val="p"/>
            </m:rPr>
            <w:rPr>
              <w:rFonts w:hint="default" w:ascii="DejaVu Math TeX Gyre" w:hAnsi="DejaVu Math TeX Gyre" w:eastAsia="Cambria Math" w:cs="Times New Roman"/>
              <w:sz w:val="24"/>
              <w:szCs w:val="24"/>
              <w:highlight w:val="none"/>
            </w:rPr>
            <m:t>0.0072%</m:t>
          </m:r>
          <m:r>
            <m:rPr/>
            <w:rPr>
              <w:rFonts w:hint="default" w:ascii="DejaVu Math TeX Gyre" w:hAnsi="DejaVu Math TeX Gyre" w:eastAsia="Cambria Math" w:cs="Times New Roman"/>
              <w:sz w:val="24"/>
              <w:szCs w:val="24"/>
              <w:highlight w:val="none"/>
            </w:rPr>
            <m:t>T</m:t>
          </m:r>
        </m:oMath>
      </m:oMathPara>
    </w:p>
    <w:p>
      <w:pPr>
        <w:spacing w:line="360" w:lineRule="auto"/>
        <w:jc w:val="left"/>
        <w:rPr>
          <w:rFonts w:hint="default" w:ascii="Times New Roman" w:hAnsi="Times New Roman" w:cs="Times New Roman"/>
          <w:b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b/>
          <w:sz w:val="24"/>
          <w:szCs w:val="24"/>
          <w:highlight w:val="none"/>
        </w:rPr>
        <w:t>5、合成标准不确定度</w:t>
      </w:r>
    </w:p>
    <w:p>
      <w:pPr>
        <w:spacing w:line="360" w:lineRule="auto"/>
        <w:jc w:val="left"/>
        <w:rPr>
          <w:rFonts w:hint="default" w:ascii="Times New Roman" w:hAnsi="Times New Roman" w:cs="Times New Roman" w:eastAsiaTheme="minorEastAsia"/>
          <w:sz w:val="24"/>
          <w:szCs w:val="24"/>
          <w:highlight w:val="none"/>
        </w:rPr>
      </w:pPr>
      <w:r>
        <w:rPr>
          <w:rFonts w:hint="default" w:ascii="Times New Roman" w:hAnsi="Times New Roman" w:cs="Times New Roman" w:eastAsiaTheme="minorEastAsia"/>
          <w:sz w:val="24"/>
          <w:szCs w:val="24"/>
          <w:highlight w:val="none"/>
        </w:rPr>
        <w:t>5.1标准不确定度分量汇总表如表C.1.1所示。</w:t>
      </w:r>
    </w:p>
    <w:p>
      <w:pPr>
        <w:spacing w:line="360" w:lineRule="auto"/>
        <w:ind w:left="0" w:leftChars="0" w:firstLine="0" w:firstLineChars="0"/>
        <w:jc w:val="center"/>
        <w:rPr>
          <w:rFonts w:hint="default" w:ascii="Times New Roman" w:hAnsi="Times New Roman" w:cs="Times New Roman"/>
          <w:b/>
          <w:szCs w:val="21"/>
          <w:highlight w:val="none"/>
        </w:rPr>
      </w:pPr>
      <w:r>
        <w:rPr>
          <w:rFonts w:hint="default" w:ascii="Times New Roman" w:hAnsi="Times New Roman" w:cs="Times New Roman"/>
          <w:b/>
          <w:szCs w:val="21"/>
          <w:highlight w:val="none"/>
        </w:rPr>
        <w:t>表C.1.1 标准不确定度分量汇总表</w:t>
      </w:r>
    </w:p>
    <w:tbl>
      <w:tblPr>
        <w:tblStyle w:val="47"/>
        <w:tblW w:w="804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1161"/>
        <w:gridCol w:w="1375"/>
        <w:gridCol w:w="1220"/>
        <w:gridCol w:w="1701"/>
        <w:gridCol w:w="18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" w:hRule="atLeast"/>
          <w:jc w:val="center"/>
        </w:trPr>
        <w:tc>
          <w:tcPr>
            <w:tcW w:w="709" w:type="dxa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161" w:type="dxa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  <w:t>符号</w:t>
            </w:r>
          </w:p>
        </w:tc>
        <w:tc>
          <w:tcPr>
            <w:tcW w:w="1375" w:type="dxa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  <w:t>不确定度来源</w:t>
            </w:r>
          </w:p>
        </w:tc>
        <w:tc>
          <w:tcPr>
            <w:tcW w:w="1220" w:type="dxa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  <w:t>概率分布</w:t>
            </w:r>
          </w:p>
        </w:tc>
        <w:tc>
          <w:tcPr>
            <w:tcW w:w="1701" w:type="dxa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  <w:t>灵敏系数</w:t>
            </w:r>
          </w:p>
        </w:tc>
        <w:tc>
          <w:tcPr>
            <w:tcW w:w="1881" w:type="dxa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  <w:t>标准不确定度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" w:hRule="atLeast"/>
          <w:jc w:val="center"/>
        </w:trPr>
        <w:tc>
          <w:tcPr>
            <w:tcW w:w="709" w:type="dxa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161" w:type="dxa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</w:pPr>
            <m:oMathPara>
              <m:oMath>
                <m:sSub>
                  <m:sSubPr>
                    <m:ctrlPr>
                      <w:rPr>
                        <w:rFonts w:hint="default" w:ascii="DejaVu Math TeX Gyre" w:hAnsi="DejaVu Math TeX Gyre" w:eastAsia="Cambria Math" w:cs="Times New Roman"/>
                        <w:i/>
                        <w:sz w:val="24"/>
                        <w:szCs w:val="24"/>
                        <w:highlight w:val="none"/>
                      </w:rPr>
                    </m:ctrlPr>
                  </m:sSubPr>
                  <m:e>
                    <m:r>
                      <m:rPr/>
                      <w:rPr>
                        <w:rFonts w:hint="default" w:ascii="DejaVu Math TeX Gyre" w:hAnsi="DejaVu Math TeX Gyre" w:eastAsia="Cambria Math" w:cs="Times New Roman"/>
                        <w:sz w:val="24"/>
                        <w:szCs w:val="24"/>
                        <w:highlight w:val="none"/>
                      </w:rPr>
                      <m:t>u</m:t>
                    </m:r>
                    <m:ctrlPr>
                      <w:rPr>
                        <w:rFonts w:hint="default" w:ascii="DejaVu Math TeX Gyre" w:hAnsi="DejaVu Math TeX Gyre" w:eastAsia="Cambria Math" w:cs="Times New Roman"/>
                        <w:i/>
                        <w:sz w:val="24"/>
                        <w:szCs w:val="24"/>
                        <w:highlight w:val="none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hint="default" w:ascii="DejaVu Math TeX Gyre" w:hAnsi="DejaVu Math TeX Gyre" w:cs="Times New Roman"/>
                        <w:sz w:val="24"/>
                        <w:szCs w:val="24"/>
                        <w:highlight w:val="none"/>
                        <w:vertAlign w:val="subscript"/>
                      </w:rPr>
                      <m:t>B</m:t>
                    </m:r>
                    <m:ctrlPr>
                      <w:rPr>
                        <w:rFonts w:hint="default" w:ascii="DejaVu Math TeX Gyre" w:hAnsi="DejaVu Math TeX Gyre" w:eastAsia="Cambria Math" w:cs="Times New Roman"/>
                        <w:i/>
                        <w:sz w:val="24"/>
                        <w:szCs w:val="24"/>
                        <w:highlight w:val="none"/>
                      </w:rPr>
                    </m:ctrlPr>
                  </m:sub>
                </m:sSub>
                <m:d>
                  <m:dPr>
                    <m:ctrlPr>
                      <w:rPr>
                        <w:rFonts w:hint="default" w:ascii="DejaVu Math TeX Gyre" w:hAnsi="DejaVu Math TeX Gyre" w:eastAsia="Cambria Math" w:cs="Times New Roman"/>
                        <w:sz w:val="24"/>
                        <w:szCs w:val="24"/>
                        <w:highlight w:val="none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hint="default" w:ascii="DejaVu Math TeX Gyre" w:hAnsi="DejaVu Math TeX Gyre" w:eastAsia="Cambria Math" w:cs="Times New Roman"/>
                            <w:sz w:val="24"/>
                            <w:szCs w:val="24"/>
                            <w:highlight w:val="none"/>
                          </w:rPr>
                        </m:ctrlPr>
                      </m:sSubPr>
                      <m:e>
                        <m:r>
                          <m:rPr/>
                          <w:rPr>
                            <w:rFonts w:hint="default" w:ascii="DejaVu Math TeX Gyre" w:hAnsi="DejaVu Math TeX Gyre" w:eastAsia="Cambria Math" w:cs="Times New Roman"/>
                            <w:sz w:val="24"/>
                            <w:szCs w:val="24"/>
                            <w:highlight w:val="none"/>
                          </w:rPr>
                          <m:t>T</m:t>
                        </m:r>
                        <m:ctrlPr>
                          <w:rPr>
                            <w:rFonts w:hint="default" w:ascii="DejaVu Math TeX Gyre" w:hAnsi="DejaVu Math TeX Gyre" w:eastAsia="Cambria Math" w:cs="Times New Roman"/>
                            <w:sz w:val="24"/>
                            <w:szCs w:val="24"/>
                            <w:highlight w:val="none"/>
                          </w:rPr>
                        </m:ctrlP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hint="default" w:ascii="DejaVu Math TeX Gyre" w:hAnsi="DejaVu Math TeX Gyre" w:cs="Times New Roman"/>
                            <w:sz w:val="24"/>
                            <w:szCs w:val="24"/>
                            <w:highlight w:val="none"/>
                            <w:vertAlign w:val="subscript"/>
                          </w:rPr>
                          <m:t>CV</m:t>
                        </m:r>
                        <m:ctrlPr>
                          <w:rPr>
                            <w:rFonts w:hint="default" w:ascii="DejaVu Math TeX Gyre" w:hAnsi="DejaVu Math TeX Gyre" w:eastAsia="Cambria Math" w:cs="Times New Roman"/>
                            <w:sz w:val="24"/>
                            <w:szCs w:val="24"/>
                            <w:highlight w:val="none"/>
                          </w:rPr>
                        </m:ctrlPr>
                      </m:sub>
                    </m:sSub>
                    <m:ctrlPr>
                      <w:rPr>
                        <w:rFonts w:hint="default" w:ascii="DejaVu Math TeX Gyre" w:hAnsi="DejaVu Math TeX Gyre" w:eastAsia="Cambria Math" w:cs="Times New Roman"/>
                        <w:sz w:val="24"/>
                        <w:szCs w:val="24"/>
                        <w:highlight w:val="none"/>
                      </w:rPr>
                    </m:ctrlPr>
                  </m:e>
                </m:d>
              </m:oMath>
            </m:oMathPara>
          </w:p>
        </w:tc>
        <w:tc>
          <w:tcPr>
            <w:tcW w:w="1375" w:type="dxa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highlight w:val="none"/>
                <w:lang w:eastAsia="zh-CN"/>
              </w:rPr>
              <w:t>标准温度计</w:t>
            </w:r>
          </w:p>
        </w:tc>
        <w:tc>
          <w:tcPr>
            <w:tcW w:w="1220" w:type="dxa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  <w:t>均匀</w:t>
            </w:r>
          </w:p>
        </w:tc>
        <w:tc>
          <w:tcPr>
            <w:tcW w:w="1701" w:type="dxa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</w:pPr>
            <m:oMathPara>
              <m:oMath>
                <m:r>
                  <m:rPr/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  <m:t>−</m:t>
                </m:r>
                <m:f>
                  <m:fPr>
                    <m:ctrlPr>
                      <w:rPr>
                        <w:rFonts w:hint="default" w:ascii="DejaVu Math TeX Gyre" w:hAnsi="DejaVu Math TeX Gyre" w:eastAsia="Cambria Math" w:cs="Times New Roman"/>
                        <w:i/>
                        <w:sz w:val="24"/>
                        <w:szCs w:val="24"/>
                        <w:highlight w:val="none"/>
                      </w:rPr>
                    </m:ctrlPr>
                  </m:fPr>
                  <m:num>
                    <m:r>
                      <m:rPr/>
                      <w:rPr>
                        <w:rFonts w:hint="default" w:ascii="DejaVu Math TeX Gyre" w:hAnsi="DejaVu Math TeX Gyre" w:eastAsia="Cambria Math" w:cs="Times New Roman"/>
                        <w:sz w:val="24"/>
                        <w:szCs w:val="24"/>
                        <w:highlight w:val="none"/>
                      </w:rPr>
                      <m:t>T</m:t>
                    </m:r>
                    <m:ctrlPr>
                      <w:rPr>
                        <w:rFonts w:hint="default" w:ascii="DejaVu Math TeX Gyre" w:hAnsi="DejaVu Math TeX Gyre" w:eastAsia="Cambria Math" w:cs="Times New Roman"/>
                        <w:i/>
                        <w:sz w:val="24"/>
                        <w:szCs w:val="24"/>
                        <w:highlight w:val="none"/>
                      </w:rPr>
                    </m:ctrlPr>
                  </m:num>
                  <m:den>
                    <m:sSup>
                      <m:sSupPr>
                        <m:ctrlPr>
                          <w:rPr>
                            <w:rFonts w:hint="default" w:ascii="DejaVu Math TeX Gyre" w:hAnsi="DejaVu Math TeX Gyre" w:eastAsia="Cambria Math" w:cs="Times New Roman"/>
                            <w:sz w:val="24"/>
                            <w:szCs w:val="24"/>
                            <w:highlight w:val="none"/>
                          </w:rPr>
                        </m:ctrlPr>
                      </m:sSupPr>
                      <m:e>
                        <m:sSub>
                          <m:sSubPr>
                            <m:ctrlPr>
                              <w:rPr>
                                <w:rFonts w:hint="default" w:ascii="DejaVu Math TeX Gyre" w:hAnsi="DejaVu Math TeX Gyre" w:eastAsia="Cambria Math" w:cs="Times New Roman"/>
                                <w:sz w:val="24"/>
                                <w:szCs w:val="24"/>
                                <w:highlight w:val="none"/>
                              </w:rPr>
                            </m:ctrlPr>
                          </m:sSubPr>
                          <m:e>
                            <m:r>
                              <m:rPr/>
                              <w:rPr>
                                <w:rFonts w:hint="default" w:ascii="DejaVu Math TeX Gyre" w:hAnsi="DejaVu Math TeX Gyre" w:eastAsia="Cambria Math" w:cs="Times New Roman"/>
                                <w:sz w:val="24"/>
                                <w:szCs w:val="24"/>
                                <w:highlight w:val="none"/>
                              </w:rPr>
                              <m:t>T</m:t>
                            </m:r>
                            <m:ctrlPr>
                              <w:rPr>
                                <w:rFonts w:hint="default" w:ascii="DejaVu Math TeX Gyre" w:hAnsi="DejaVu Math TeX Gyre" w:eastAsia="Cambria Math" w:cs="Times New Roman"/>
                                <w:sz w:val="24"/>
                                <w:szCs w:val="24"/>
                                <w:highlight w:val="none"/>
                              </w:rPr>
                            </m:ctrlP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hint="default" w:ascii="DejaVu Math TeX Gyre" w:hAnsi="DejaVu Math TeX Gyre" w:cs="Times New Roman"/>
                                <w:sz w:val="24"/>
                                <w:szCs w:val="24"/>
                                <w:highlight w:val="none"/>
                                <w:vertAlign w:val="subscript"/>
                              </w:rPr>
                              <m:t>CV</m:t>
                            </m:r>
                            <m:ctrlPr>
                              <w:rPr>
                                <w:rFonts w:hint="default" w:ascii="DejaVu Math TeX Gyre" w:hAnsi="DejaVu Math TeX Gyre" w:eastAsia="Cambria Math" w:cs="Times New Roman"/>
                                <w:sz w:val="24"/>
                                <w:szCs w:val="24"/>
                                <w:highlight w:val="none"/>
                              </w:rPr>
                            </m:ctrlPr>
                          </m:sub>
                        </m:sSub>
                        <m:ctrlPr>
                          <w:rPr>
                            <w:rFonts w:hint="default" w:ascii="DejaVu Math TeX Gyre" w:hAnsi="DejaVu Math TeX Gyre" w:eastAsia="Cambria Math" w:cs="Times New Roman"/>
                            <w:sz w:val="24"/>
                            <w:szCs w:val="24"/>
                            <w:highlight w:val="none"/>
                          </w:rPr>
                        </m:ctrlP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hint="default" w:ascii="DejaVu Math TeX Gyre" w:hAnsi="DejaVu Math TeX Gyre" w:eastAsia="Cambria Math" w:cs="Times New Roman"/>
                            <w:sz w:val="24"/>
                            <w:szCs w:val="24"/>
                            <w:highlight w:val="none"/>
                          </w:rPr>
                          <m:t>2</m:t>
                        </m:r>
                        <m:ctrlPr>
                          <w:rPr>
                            <w:rFonts w:hint="default" w:ascii="DejaVu Math TeX Gyre" w:hAnsi="DejaVu Math TeX Gyre" w:eastAsia="Cambria Math" w:cs="Times New Roman"/>
                            <w:sz w:val="24"/>
                            <w:szCs w:val="24"/>
                            <w:highlight w:val="none"/>
                          </w:rPr>
                        </m:ctrlPr>
                      </m:sup>
                    </m:sSup>
                    <m:ctrlPr>
                      <w:rPr>
                        <w:rFonts w:hint="default" w:ascii="DejaVu Math TeX Gyre" w:hAnsi="DejaVu Math TeX Gyre" w:eastAsia="Cambria Math" w:cs="Times New Roman"/>
                        <w:i/>
                        <w:sz w:val="24"/>
                        <w:szCs w:val="24"/>
                        <w:highlight w:val="none"/>
                      </w:rPr>
                    </m:ctrlPr>
                  </m:den>
                </m:f>
              </m:oMath>
            </m:oMathPara>
          </w:p>
        </w:tc>
        <w:tc>
          <w:tcPr>
            <w:tcW w:w="1881" w:type="dxa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</w:pPr>
            <m:oMathPara>
              <m:oMath>
                <m:r>
                  <m:rPr>
                    <m:sty m:val="p"/>
                  </m:rPr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  <m:t>0.0219%</m:t>
                </m:r>
                <m:sSub>
                  <m:sSubPr>
                    <m:ctrlPr>
                      <w:rPr>
                        <w:rFonts w:hint="default" w:ascii="DejaVu Math TeX Gyre" w:hAnsi="DejaVu Math TeX Gyre" w:eastAsia="Cambria Math" w:cs="Times New Roman"/>
                        <w:sz w:val="24"/>
                        <w:szCs w:val="24"/>
                        <w:highlight w:val="none"/>
                      </w:rPr>
                    </m:ctrlPr>
                  </m:sSubPr>
                  <m:e>
                    <m:r>
                      <m:rPr/>
                      <w:rPr>
                        <w:rFonts w:hint="default" w:ascii="DejaVu Math TeX Gyre" w:hAnsi="DejaVu Math TeX Gyre" w:eastAsia="Cambria Math" w:cs="Times New Roman"/>
                        <w:sz w:val="24"/>
                        <w:szCs w:val="24"/>
                        <w:highlight w:val="none"/>
                      </w:rPr>
                      <m:t>T</m:t>
                    </m:r>
                    <m:ctrlPr>
                      <w:rPr>
                        <w:rFonts w:hint="default" w:ascii="DejaVu Math TeX Gyre" w:hAnsi="DejaVu Math TeX Gyre" w:eastAsia="Cambria Math" w:cs="Times New Roman"/>
                        <w:sz w:val="24"/>
                        <w:szCs w:val="24"/>
                        <w:highlight w:val="none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hint="default" w:ascii="DejaVu Math TeX Gyre" w:hAnsi="DejaVu Math TeX Gyre" w:cs="Times New Roman"/>
                        <w:sz w:val="24"/>
                        <w:szCs w:val="24"/>
                        <w:highlight w:val="none"/>
                        <w:vertAlign w:val="subscript"/>
                      </w:rPr>
                      <m:t>CV</m:t>
                    </m:r>
                    <m:ctrlPr>
                      <w:rPr>
                        <w:rFonts w:hint="default" w:ascii="DejaVu Math TeX Gyre" w:hAnsi="DejaVu Math TeX Gyre" w:eastAsia="Cambria Math" w:cs="Times New Roman"/>
                        <w:sz w:val="24"/>
                        <w:szCs w:val="24"/>
                        <w:highlight w:val="none"/>
                      </w:rPr>
                    </m:ctrlPr>
                  </m:sub>
                </m:sSub>
              </m:oMath>
            </m:oMathPara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  <w:jc w:val="center"/>
        </w:trPr>
        <w:tc>
          <w:tcPr>
            <w:tcW w:w="709" w:type="dxa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161" w:type="dxa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</w:pPr>
            <m:oMathPara>
              <m:oMath>
                <m:sSub>
                  <m:sSubPr>
                    <m:ctrlPr>
                      <w:rPr>
                        <w:rFonts w:hint="default" w:ascii="DejaVu Math TeX Gyre" w:hAnsi="DejaVu Math TeX Gyre" w:eastAsia="Cambria Math" w:cs="Times New Roman"/>
                        <w:i/>
                        <w:sz w:val="24"/>
                        <w:szCs w:val="24"/>
                        <w:highlight w:val="none"/>
                      </w:rPr>
                    </m:ctrlPr>
                  </m:sSubPr>
                  <m:e>
                    <m:r>
                      <m:rPr/>
                      <w:rPr>
                        <w:rFonts w:hint="default" w:ascii="DejaVu Math TeX Gyre" w:hAnsi="DejaVu Math TeX Gyre" w:eastAsia="Cambria Math" w:cs="Times New Roman"/>
                        <w:sz w:val="24"/>
                        <w:szCs w:val="24"/>
                        <w:highlight w:val="none"/>
                      </w:rPr>
                      <m:t>u</m:t>
                    </m:r>
                    <m:ctrlPr>
                      <w:rPr>
                        <w:rFonts w:hint="default" w:ascii="DejaVu Math TeX Gyre" w:hAnsi="DejaVu Math TeX Gyre" w:eastAsia="Cambria Math" w:cs="Times New Roman"/>
                        <w:i/>
                        <w:sz w:val="24"/>
                        <w:szCs w:val="24"/>
                        <w:highlight w:val="none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hint="default" w:ascii="DejaVu Math TeX Gyre" w:hAnsi="DejaVu Math TeX Gyre" w:cs="Times New Roman"/>
                        <w:sz w:val="24"/>
                        <w:szCs w:val="24"/>
                        <w:highlight w:val="none"/>
                        <w:vertAlign w:val="subscript"/>
                      </w:rPr>
                      <m:t>A</m:t>
                    </m:r>
                    <m:ctrlPr>
                      <w:rPr>
                        <w:rFonts w:hint="default" w:ascii="DejaVu Math TeX Gyre" w:hAnsi="DejaVu Math TeX Gyre" w:eastAsia="Cambria Math" w:cs="Times New Roman"/>
                        <w:i/>
                        <w:sz w:val="24"/>
                        <w:szCs w:val="24"/>
                        <w:highlight w:val="none"/>
                      </w:rPr>
                    </m:ctrlPr>
                  </m:sub>
                </m:sSub>
                <m:d>
                  <m:dPr>
                    <m:ctrlPr>
                      <w:rPr>
                        <w:rFonts w:hint="default" w:ascii="DejaVu Math TeX Gyre" w:hAnsi="DejaVu Math TeX Gyre" w:eastAsia="Cambria Math" w:cs="Times New Roman"/>
                        <w:sz w:val="24"/>
                        <w:szCs w:val="24"/>
                        <w:highlight w:val="none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hint="default" w:ascii="DejaVu Math TeX Gyre" w:hAnsi="DejaVu Math TeX Gyre" w:eastAsia="Cambria Math" w:cs="Times New Roman"/>
                            <w:i/>
                            <w:sz w:val="24"/>
                            <w:szCs w:val="24"/>
                            <w:highlight w:val="none"/>
                          </w:rPr>
                        </m:ctrlPr>
                      </m:sSubPr>
                      <m:e>
                        <m:r>
                          <m:rPr/>
                          <w:rPr>
                            <w:rFonts w:hint="default" w:ascii="DejaVu Math TeX Gyre" w:hAnsi="DejaVu Math TeX Gyre" w:eastAsia="Cambria Math" w:cs="Times New Roman"/>
                            <w:sz w:val="24"/>
                            <w:szCs w:val="24"/>
                            <w:highlight w:val="none"/>
                          </w:rPr>
                          <m:t>e</m:t>
                        </m:r>
                        <m:ctrlPr>
                          <w:rPr>
                            <w:rFonts w:hint="default" w:ascii="DejaVu Math TeX Gyre" w:hAnsi="DejaVu Math TeX Gyre" w:eastAsia="Cambria Math" w:cs="Times New Roman"/>
                            <w:i/>
                            <w:sz w:val="24"/>
                            <w:szCs w:val="24"/>
                            <w:highlight w:val="none"/>
                          </w:rPr>
                        </m:ctrlP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hint="default" w:ascii="DejaVu Math TeX Gyre" w:hAnsi="DejaVu Math TeX Gyre" w:cs="Times New Roman"/>
                            <w:sz w:val="24"/>
                            <w:szCs w:val="24"/>
                            <w:highlight w:val="none"/>
                            <w:vertAlign w:val="subscript"/>
                            <w:lang w:val="en-US" w:eastAsia="zh-Hans"/>
                          </w:rPr>
                          <m:t>t</m:t>
                        </m:r>
                        <m:ctrlPr>
                          <w:rPr>
                            <w:rFonts w:hint="default" w:ascii="DejaVu Math TeX Gyre" w:hAnsi="DejaVu Math TeX Gyre" w:eastAsia="Cambria Math" w:cs="Times New Roman"/>
                            <w:i/>
                            <w:sz w:val="24"/>
                            <w:szCs w:val="24"/>
                            <w:highlight w:val="none"/>
                          </w:rPr>
                        </m:ctrlPr>
                      </m:sub>
                    </m:sSub>
                    <m:ctrlPr>
                      <w:rPr>
                        <w:rFonts w:hint="default" w:ascii="DejaVu Math TeX Gyre" w:hAnsi="DejaVu Math TeX Gyre" w:eastAsia="Cambria Math" w:cs="Times New Roman"/>
                        <w:sz w:val="24"/>
                        <w:szCs w:val="24"/>
                        <w:highlight w:val="none"/>
                      </w:rPr>
                    </m:ctrlPr>
                  </m:e>
                </m:d>
              </m:oMath>
            </m:oMathPara>
          </w:p>
        </w:tc>
        <w:tc>
          <w:tcPr>
            <w:tcW w:w="1375" w:type="dxa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  <w:t>重复性</w:t>
            </w:r>
          </w:p>
        </w:tc>
        <w:tc>
          <w:tcPr>
            <w:tcW w:w="1220" w:type="dxa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  <w:t>正态</w:t>
            </w:r>
          </w:p>
        </w:tc>
        <w:tc>
          <w:tcPr>
            <w:tcW w:w="1701" w:type="dxa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</w:pPr>
            <m:oMathPara>
              <m:oMath>
                <m:f>
                  <m:fPr>
                    <m:ctrlPr>
                      <w:rPr>
                        <w:rFonts w:hint="default" w:ascii="DejaVu Math TeX Gyre" w:hAnsi="DejaVu Math TeX Gyre" w:eastAsia="Cambria Math" w:cs="Times New Roman"/>
                        <w:i/>
                        <w:sz w:val="24"/>
                        <w:szCs w:val="24"/>
                        <w:highlight w:val="none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hint="default" w:ascii="DejaVu Math TeX Gyre" w:hAnsi="DejaVu Math TeX Gyre" w:eastAsia="Cambria Math" w:cs="Times New Roman"/>
                        <w:sz w:val="24"/>
                        <w:szCs w:val="24"/>
                        <w:highlight w:val="none"/>
                      </w:rPr>
                      <m:t>1</m:t>
                    </m:r>
                    <m:ctrlPr>
                      <w:rPr>
                        <w:rFonts w:hint="default" w:ascii="DejaVu Math TeX Gyre" w:hAnsi="DejaVu Math TeX Gyre" w:eastAsia="Cambria Math" w:cs="Times New Roman"/>
                        <w:i/>
                        <w:sz w:val="24"/>
                        <w:szCs w:val="24"/>
                        <w:highlight w:val="none"/>
                      </w:rPr>
                    </m:ctrlPr>
                  </m:num>
                  <m:den>
                    <m:sSub>
                      <m:sSubPr>
                        <m:ctrlPr>
                          <w:rPr>
                            <w:rFonts w:hint="default" w:ascii="DejaVu Math TeX Gyre" w:hAnsi="DejaVu Math TeX Gyre" w:eastAsia="Cambria Math" w:cs="Times New Roman"/>
                            <w:sz w:val="24"/>
                            <w:szCs w:val="24"/>
                            <w:highlight w:val="none"/>
                          </w:rPr>
                        </m:ctrlPr>
                      </m:sSubPr>
                      <m:e>
                        <m:r>
                          <m:rPr/>
                          <w:rPr>
                            <w:rFonts w:hint="default" w:ascii="DejaVu Math TeX Gyre" w:hAnsi="DejaVu Math TeX Gyre" w:eastAsia="Cambria Math" w:cs="Times New Roman"/>
                            <w:sz w:val="24"/>
                            <w:szCs w:val="24"/>
                            <w:highlight w:val="none"/>
                          </w:rPr>
                          <m:t>T</m:t>
                        </m:r>
                        <m:ctrlPr>
                          <w:rPr>
                            <w:rFonts w:hint="default" w:ascii="DejaVu Math TeX Gyre" w:hAnsi="DejaVu Math TeX Gyre" w:eastAsia="Cambria Math" w:cs="Times New Roman"/>
                            <w:sz w:val="24"/>
                            <w:szCs w:val="24"/>
                            <w:highlight w:val="none"/>
                          </w:rPr>
                        </m:ctrlP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hint="default" w:ascii="DejaVu Math TeX Gyre" w:hAnsi="DejaVu Math TeX Gyre" w:cs="Times New Roman"/>
                            <w:sz w:val="24"/>
                            <w:szCs w:val="24"/>
                            <w:highlight w:val="none"/>
                            <w:vertAlign w:val="subscript"/>
                          </w:rPr>
                          <m:t>CV</m:t>
                        </m:r>
                        <m:ctrlPr>
                          <w:rPr>
                            <w:rFonts w:hint="default" w:ascii="DejaVu Math TeX Gyre" w:hAnsi="DejaVu Math TeX Gyre" w:eastAsia="Cambria Math" w:cs="Times New Roman"/>
                            <w:sz w:val="24"/>
                            <w:szCs w:val="24"/>
                            <w:highlight w:val="none"/>
                          </w:rPr>
                        </m:ctrlPr>
                      </m:sub>
                    </m:sSub>
                    <m:ctrlPr>
                      <w:rPr>
                        <w:rFonts w:hint="default" w:ascii="DejaVu Math TeX Gyre" w:hAnsi="DejaVu Math TeX Gyre" w:eastAsia="Cambria Math" w:cs="Times New Roman"/>
                        <w:i/>
                        <w:sz w:val="24"/>
                        <w:szCs w:val="24"/>
                        <w:highlight w:val="none"/>
                      </w:rPr>
                    </m:ctrlPr>
                  </m:den>
                </m:f>
              </m:oMath>
            </m:oMathPara>
          </w:p>
        </w:tc>
        <w:tc>
          <w:tcPr>
            <w:tcW w:w="1881" w:type="dxa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</w:pPr>
            <m:oMathPara>
              <m:oMath>
                <m:r>
                  <m:rPr>
                    <m:sty m:val="p"/>
                  </m:rPr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  <m:t>0.0072%</m:t>
                </m:r>
                <m:r>
                  <m:rPr/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  <m:t>T</m:t>
                </m:r>
              </m:oMath>
            </m:oMathPara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" w:hRule="atLeast"/>
          <w:jc w:val="center"/>
        </w:trPr>
        <w:tc>
          <w:tcPr>
            <w:tcW w:w="709" w:type="dxa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161" w:type="dxa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cs="Times New Roman"/>
                <w:position w:val="-10"/>
                <w:sz w:val="24"/>
                <w:szCs w:val="24"/>
                <w:highlight w:val="none"/>
              </w:rPr>
            </w:pPr>
            <m:oMathPara>
              <m:oMath>
                <m:sSub>
                  <m:sSubPr>
                    <m:ctrlPr>
                      <w:rPr>
                        <w:rFonts w:hint="default" w:ascii="DejaVu Math TeX Gyre" w:hAnsi="DejaVu Math TeX Gyre" w:eastAsia="Cambria Math" w:cs="Times New Roman"/>
                        <w:i/>
                        <w:sz w:val="24"/>
                        <w:szCs w:val="24"/>
                        <w:highlight w:val="none"/>
                      </w:rPr>
                    </m:ctrlPr>
                  </m:sSubPr>
                  <m:e>
                    <m:r>
                      <m:rPr/>
                      <w:rPr>
                        <w:rFonts w:hint="default" w:ascii="DejaVu Math TeX Gyre" w:hAnsi="DejaVu Math TeX Gyre" w:eastAsia="Cambria Math" w:cs="Times New Roman"/>
                        <w:sz w:val="24"/>
                        <w:szCs w:val="24"/>
                        <w:highlight w:val="none"/>
                      </w:rPr>
                      <m:t>u</m:t>
                    </m:r>
                    <m:ctrlPr>
                      <w:rPr>
                        <w:rFonts w:hint="default" w:ascii="DejaVu Math TeX Gyre" w:hAnsi="DejaVu Math TeX Gyre" w:eastAsia="Cambria Math" w:cs="Times New Roman"/>
                        <w:i/>
                        <w:sz w:val="24"/>
                        <w:szCs w:val="24"/>
                        <w:highlight w:val="none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hint="default" w:ascii="DejaVu Math TeX Gyre" w:hAnsi="DejaVu Math TeX Gyre" w:cs="Times New Roman"/>
                        <w:sz w:val="24"/>
                        <w:szCs w:val="24"/>
                        <w:highlight w:val="none"/>
                        <w:vertAlign w:val="subscript"/>
                      </w:rPr>
                      <m:t>B</m:t>
                    </m:r>
                    <m:ctrlPr>
                      <w:rPr>
                        <w:rFonts w:hint="default" w:ascii="DejaVu Math TeX Gyre" w:hAnsi="DejaVu Math TeX Gyre" w:eastAsia="Cambria Math" w:cs="Times New Roman"/>
                        <w:i/>
                        <w:sz w:val="24"/>
                        <w:szCs w:val="24"/>
                        <w:highlight w:val="none"/>
                      </w:rPr>
                    </m:ctrlPr>
                  </m:sub>
                </m:sSub>
                <m:d>
                  <m:dPr>
                    <m:ctrlPr>
                      <w:rPr>
                        <w:rFonts w:hint="default" w:ascii="DejaVu Math TeX Gyre" w:hAnsi="DejaVu Math TeX Gyre" w:eastAsia="Cambria Math" w:cs="Times New Roman"/>
                        <w:sz w:val="24"/>
                        <w:szCs w:val="24"/>
                        <w:highlight w:val="none"/>
                      </w:rPr>
                    </m:ctrlPr>
                  </m:dPr>
                  <m:e>
                    <m:r>
                      <m:rPr/>
                      <w:rPr>
                        <w:rFonts w:hint="default" w:ascii="DejaVu Math TeX Gyre" w:hAnsi="DejaVu Math TeX Gyre" w:eastAsia="Cambria Math" w:cs="Times New Roman"/>
                        <w:sz w:val="24"/>
                        <w:szCs w:val="24"/>
                        <w:highlight w:val="none"/>
                      </w:rPr>
                      <m:t>T</m:t>
                    </m:r>
                    <m:ctrlPr>
                      <w:rPr>
                        <w:rFonts w:hint="default" w:ascii="DejaVu Math TeX Gyre" w:hAnsi="DejaVu Math TeX Gyre" w:eastAsia="Cambria Math" w:cs="Times New Roman"/>
                        <w:sz w:val="24"/>
                        <w:szCs w:val="24"/>
                        <w:highlight w:val="none"/>
                      </w:rPr>
                    </m:ctrlPr>
                  </m:e>
                </m:d>
              </m:oMath>
            </m:oMathPara>
          </w:p>
        </w:tc>
        <w:tc>
          <w:tcPr>
            <w:tcW w:w="1375" w:type="dxa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highlight w:val="none"/>
                <w:lang w:val="en-US" w:eastAsia="zh-Han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highlight w:val="none"/>
                <w:lang w:val="en-US" w:eastAsia="zh-Hans"/>
              </w:rPr>
              <w:t>修正仪</w:t>
            </w:r>
          </w:p>
          <w:p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  <w:t>分辨力</w:t>
            </w:r>
          </w:p>
        </w:tc>
        <w:tc>
          <w:tcPr>
            <w:tcW w:w="1220" w:type="dxa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  <w:t>均匀</w:t>
            </w:r>
          </w:p>
        </w:tc>
        <w:tc>
          <w:tcPr>
            <w:tcW w:w="1701" w:type="dxa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</w:pPr>
            <m:oMathPara>
              <m:oMath>
                <m:f>
                  <m:fPr>
                    <m:ctrlPr>
                      <w:rPr>
                        <w:rFonts w:hint="default" w:ascii="DejaVu Math TeX Gyre" w:hAnsi="DejaVu Math TeX Gyre" w:eastAsia="Cambria Math" w:cs="Times New Roman"/>
                        <w:i/>
                        <w:sz w:val="24"/>
                        <w:szCs w:val="24"/>
                        <w:highlight w:val="none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hint="default" w:ascii="DejaVu Math TeX Gyre" w:hAnsi="DejaVu Math TeX Gyre" w:eastAsia="Cambria Math" w:cs="Times New Roman"/>
                        <w:sz w:val="24"/>
                        <w:szCs w:val="24"/>
                        <w:highlight w:val="none"/>
                      </w:rPr>
                      <m:t>1</m:t>
                    </m:r>
                    <m:ctrlPr>
                      <w:rPr>
                        <w:rFonts w:hint="default" w:ascii="DejaVu Math TeX Gyre" w:hAnsi="DejaVu Math TeX Gyre" w:eastAsia="Cambria Math" w:cs="Times New Roman"/>
                        <w:i/>
                        <w:sz w:val="24"/>
                        <w:szCs w:val="24"/>
                        <w:highlight w:val="none"/>
                      </w:rPr>
                    </m:ctrlPr>
                  </m:num>
                  <m:den>
                    <m:sSub>
                      <m:sSubPr>
                        <m:ctrlPr>
                          <w:rPr>
                            <w:rFonts w:hint="default" w:ascii="DejaVu Math TeX Gyre" w:hAnsi="DejaVu Math TeX Gyre" w:eastAsia="Cambria Math" w:cs="Times New Roman"/>
                            <w:sz w:val="24"/>
                            <w:szCs w:val="24"/>
                            <w:highlight w:val="none"/>
                          </w:rPr>
                        </m:ctrlPr>
                      </m:sSubPr>
                      <m:e>
                        <m:r>
                          <m:rPr/>
                          <w:rPr>
                            <w:rFonts w:hint="default" w:ascii="DejaVu Math TeX Gyre" w:hAnsi="DejaVu Math TeX Gyre" w:eastAsia="Cambria Math" w:cs="Times New Roman"/>
                            <w:sz w:val="24"/>
                            <w:szCs w:val="24"/>
                            <w:highlight w:val="none"/>
                          </w:rPr>
                          <m:t>T</m:t>
                        </m:r>
                        <m:ctrlPr>
                          <w:rPr>
                            <w:rFonts w:hint="default" w:ascii="DejaVu Math TeX Gyre" w:hAnsi="DejaVu Math TeX Gyre" w:eastAsia="Cambria Math" w:cs="Times New Roman"/>
                            <w:sz w:val="24"/>
                            <w:szCs w:val="24"/>
                            <w:highlight w:val="none"/>
                          </w:rPr>
                        </m:ctrlP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hint="default" w:ascii="DejaVu Math TeX Gyre" w:hAnsi="DejaVu Math TeX Gyre" w:cs="Times New Roman"/>
                            <w:sz w:val="24"/>
                            <w:szCs w:val="24"/>
                            <w:highlight w:val="none"/>
                            <w:vertAlign w:val="subscript"/>
                          </w:rPr>
                          <m:t>CV</m:t>
                        </m:r>
                        <m:ctrlPr>
                          <w:rPr>
                            <w:rFonts w:hint="default" w:ascii="DejaVu Math TeX Gyre" w:hAnsi="DejaVu Math TeX Gyre" w:eastAsia="Cambria Math" w:cs="Times New Roman"/>
                            <w:sz w:val="24"/>
                            <w:szCs w:val="24"/>
                            <w:highlight w:val="none"/>
                          </w:rPr>
                        </m:ctrlPr>
                      </m:sub>
                    </m:sSub>
                    <m:ctrlPr>
                      <w:rPr>
                        <w:rFonts w:hint="default" w:ascii="DejaVu Math TeX Gyre" w:hAnsi="DejaVu Math TeX Gyre" w:eastAsia="Cambria Math" w:cs="Times New Roman"/>
                        <w:i/>
                        <w:sz w:val="24"/>
                        <w:szCs w:val="24"/>
                        <w:highlight w:val="none"/>
                      </w:rPr>
                    </m:ctrlPr>
                  </m:den>
                </m:f>
              </m:oMath>
            </m:oMathPara>
          </w:p>
        </w:tc>
        <w:tc>
          <w:tcPr>
            <w:tcW w:w="1881" w:type="dxa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Cambria Math" w:cs="Times New Roman"/>
                <w:i w:val="0"/>
                <w:sz w:val="24"/>
                <w:szCs w:val="24"/>
                <w:highlight w:val="none"/>
              </w:rPr>
            </w:pPr>
            <m:oMathPara>
              <m:oMath>
                <m:r>
                  <m:rPr>
                    <m:sty m:val="p"/>
                  </m:rPr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  <m:t>0.0001%</m:t>
                </m:r>
                <m:r>
                  <m:rPr/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  <m:t>T</m:t>
                </m:r>
              </m:oMath>
            </m:oMathPara>
          </w:p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lang w:eastAsia="zh-Han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  <w:t>（</w:t>
            </w:r>
            <w:r>
              <w:rPr>
                <w:rFonts w:hint="default" w:ascii="Times New Roman" w:hAnsi="Times New Roman" w:cs="Times New Roman"/>
                <w:sz w:val="24"/>
                <w:szCs w:val="24"/>
                <w:highlight w:val="none"/>
                <w:lang w:val="en-US" w:eastAsia="zh-Hans"/>
              </w:rPr>
              <w:t>忽略</w:t>
            </w:r>
            <w:r>
              <w:rPr>
                <w:rFonts w:hint="default" w:ascii="Times New Roman" w:hAnsi="Times New Roman" w:cs="Times New Roman"/>
                <w:sz w:val="24"/>
                <w:szCs w:val="24"/>
                <w:highlight w:val="none"/>
                <w:lang w:eastAsia="zh-Hans"/>
              </w:rPr>
              <w:t>）</w:t>
            </w:r>
          </w:p>
        </w:tc>
      </w:tr>
    </w:tbl>
    <w:p>
      <w:pPr>
        <w:spacing w:line="360" w:lineRule="auto"/>
        <w:rPr>
          <w:rFonts w:hint="default" w:ascii="Times New Roman" w:hAnsi="Times New Roman" w:cs="Times New Roman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sz w:val="24"/>
          <w:szCs w:val="24"/>
          <w:highlight w:val="none"/>
        </w:rPr>
        <w:t>5.2 合成标准不确定度</w:t>
      </w:r>
      <m:oMath>
        <m:sSub>
          <m:sSubP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sSubPr>
          <m:e>
            <m:r>
              <m:rPr/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  <m:t>u</m:t>
            </m: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e>
          <m:sub>
            <m:r>
              <m:rPr>
                <m:sty m:val="p"/>
              </m:rPr>
              <w:rPr>
                <w:rFonts w:hint="default" w:ascii="DejaVu Math TeX Gyre" w:hAnsi="DejaVu Math TeX Gyre" w:cs="Times New Roman"/>
                <w:sz w:val="24"/>
                <w:szCs w:val="24"/>
                <w:highlight w:val="none"/>
                <w:vertAlign w:val="subscript"/>
              </w:rPr>
              <m:t>C</m:t>
            </m: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sub>
        </m:sSub>
        <m:d>
          <m:dP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dPr>
          <m:e>
            <m:sSub>
              <m:sSubPr>
                <m:ctrlPr>
                  <w:rPr>
                    <w:rFonts w:hint="default" w:ascii="DejaVu Math TeX Gyre" w:hAnsi="DejaVu Math TeX Gyre" w:eastAsia="Cambria Math" w:cs="Times New Roman"/>
                    <w:i/>
                    <w:sz w:val="24"/>
                    <w:szCs w:val="24"/>
                    <w:highlight w:val="none"/>
                  </w:rPr>
                </m:ctrlPr>
              </m:sSubPr>
              <m:e>
                <m:r>
                  <m:rPr/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  <m:t>e</m:t>
                </m:r>
                <m:ctrlPr>
                  <w:rPr>
                    <w:rFonts w:hint="default" w:ascii="DejaVu Math TeX Gyre" w:hAnsi="DejaVu Math TeX Gyre" w:eastAsia="Cambria Math" w:cs="Times New Roman"/>
                    <w:i/>
                    <w:sz w:val="24"/>
                    <w:szCs w:val="24"/>
                    <w:highlight w:val="none"/>
                  </w:rPr>
                </m:ctrlPr>
              </m:e>
              <m:sub>
                <m:r>
                  <m:rPr>
                    <m:sty m:val="p"/>
                  </m:rPr>
                  <w:rPr>
                    <w:rFonts w:hint="default" w:ascii="DejaVu Math TeX Gyre" w:hAnsi="DejaVu Math TeX Gyre" w:cs="Times New Roman"/>
                    <w:sz w:val="24"/>
                    <w:szCs w:val="24"/>
                    <w:highlight w:val="none"/>
                    <w:vertAlign w:val="subscript"/>
                  </w:rPr>
                  <m:t>t</m:t>
                </m:r>
                <m:ctrlPr>
                  <w:rPr>
                    <w:rFonts w:hint="default" w:ascii="DejaVu Math TeX Gyre" w:hAnsi="DejaVu Math TeX Gyre" w:eastAsia="Cambria Math" w:cs="Times New Roman"/>
                    <w:i/>
                    <w:sz w:val="24"/>
                    <w:szCs w:val="24"/>
                    <w:highlight w:val="none"/>
                  </w:rPr>
                </m:ctrlPr>
              </m:sub>
            </m:sSub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e>
        </m:d>
      </m:oMath>
    </w:p>
    <w:p>
      <w:pPr>
        <w:spacing w:line="360" w:lineRule="auto"/>
        <w:ind w:firstLine="480" w:firstLineChars="200"/>
        <w:rPr>
          <w:rFonts w:hint="default" w:ascii="Times New Roman" w:hAnsi="Times New Roman" w:cs="Times New Roman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sz w:val="24"/>
          <w:szCs w:val="24"/>
          <w:highlight w:val="none"/>
        </w:rPr>
        <w:t>从测量重复性数据列可知，</w:t>
      </w:r>
      <m:oMath>
        <m:r>
          <m:rPr/>
          <w:rPr>
            <w:rFonts w:hint="default" w:ascii="DejaVu Math TeX Gyre" w:hAnsi="DejaVu Math TeX Gyre" w:eastAsia="Cambria Math" w:cs="Times New Roman"/>
            <w:sz w:val="24"/>
            <w:szCs w:val="24"/>
            <w:highlight w:val="none"/>
          </w:rPr>
          <m:t>T</m:t>
        </m:r>
      </m:oMath>
      <w:r>
        <w:rPr>
          <w:rFonts w:hint="default" w:ascii="Times New Roman" w:hAnsi="Times New Roman" w:cs="Times New Roman"/>
          <w:sz w:val="24"/>
          <w:szCs w:val="24"/>
          <w:highlight w:val="none"/>
        </w:rPr>
        <w:t>与</w:t>
      </w:r>
      <m:oMath>
        <m:sSub>
          <m:sSubP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sSubPr>
          <m:e>
            <m:r>
              <m:rPr/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  <m:t>T</m:t>
            </m: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e>
          <m:sub>
            <m:r>
              <m:rPr>
                <m:sty m:val="p"/>
              </m:rPr>
              <w:rPr>
                <w:rFonts w:hint="default" w:ascii="DejaVu Math TeX Gyre" w:hAnsi="DejaVu Math TeX Gyre" w:cs="Times New Roman"/>
                <w:sz w:val="24"/>
                <w:szCs w:val="24"/>
                <w:highlight w:val="none"/>
                <w:vertAlign w:val="subscript"/>
              </w:rPr>
              <m:t>CV</m:t>
            </m: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sub>
        </m:sSub>
      </m:oMath>
      <w:r>
        <w:rPr>
          <w:rFonts w:hint="default" w:ascii="Times New Roman" w:hAnsi="Times New Roman" w:cs="Times New Roman"/>
          <w:sz w:val="24"/>
          <w:szCs w:val="24"/>
          <w:highlight w:val="none"/>
        </w:rPr>
        <w:t>的相对误差最大相差0.137%，因此可认为</w:t>
      </w:r>
      <m:oMath>
        <m:sSub>
          <m:sSubP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sSubPr>
          <m:e>
            <m:r>
              <m:rPr/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  <m:t>T</m:t>
            </m:r>
            <m:r>
              <m:rPr>
                <m:sty m:val="p"/>
              </m:r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  <m:t>≈</m:t>
            </m:r>
            <m:r>
              <m:rPr/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  <m:t>T</m:t>
            </m: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e>
          <m:sub>
            <m:r>
              <m:rPr>
                <m:sty m:val="p"/>
              </m:rPr>
              <w:rPr>
                <w:rFonts w:hint="default" w:ascii="DejaVu Math TeX Gyre" w:hAnsi="DejaVu Math TeX Gyre" w:cs="Times New Roman"/>
                <w:sz w:val="24"/>
                <w:szCs w:val="24"/>
                <w:highlight w:val="none"/>
                <w:vertAlign w:val="subscript"/>
              </w:rPr>
              <m:t>CV</m:t>
            </m: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sub>
        </m:sSub>
      </m:oMath>
      <w:r>
        <w:rPr>
          <w:rFonts w:hint="default" w:ascii="Times New Roman" w:hAnsi="Times New Roman" w:cs="Times New Roman"/>
          <w:sz w:val="24"/>
          <w:szCs w:val="24"/>
          <w:highlight w:val="none"/>
        </w:rPr>
        <w:t>，</w:t>
      </w:r>
      <m:oMath>
        <m:f>
          <m:fP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fPr>
          <m:num>
            <m:r>
              <m:rPr/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  <m:t>T</m:t>
            </m: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num>
          <m:den>
            <m:sSub>
              <m:sSubPr>
                <m:ctrlPr>
                  <w:rPr>
                    <w:rFonts w:hint="default" w:ascii="DejaVu Math TeX Gyre" w:hAnsi="DejaVu Math TeX Gyre" w:eastAsia="Cambria Math" w:cs="Times New Roman"/>
                    <w:i/>
                    <w:sz w:val="24"/>
                    <w:szCs w:val="24"/>
                    <w:highlight w:val="none"/>
                  </w:rPr>
                </m:ctrlPr>
              </m:sSubPr>
              <m:e>
                <m:r>
                  <m:rPr/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  <m:t>T</m:t>
                </m:r>
                <m:ctrlPr>
                  <w:rPr>
                    <w:rFonts w:hint="default" w:ascii="DejaVu Math TeX Gyre" w:hAnsi="DejaVu Math TeX Gyre" w:eastAsia="Cambria Math" w:cs="Times New Roman"/>
                    <w:i/>
                    <w:sz w:val="24"/>
                    <w:szCs w:val="24"/>
                    <w:highlight w:val="none"/>
                  </w:rPr>
                </m:ctrlPr>
              </m:e>
              <m:sub>
                <m:r>
                  <m:rPr>
                    <m:sty m:val="p"/>
                  </m:rPr>
                  <w:rPr>
                    <w:rFonts w:hint="default" w:ascii="DejaVu Math TeX Gyre" w:hAnsi="DejaVu Math TeX Gyre" w:cs="Times New Roman"/>
                    <w:sz w:val="24"/>
                    <w:szCs w:val="24"/>
                    <w:highlight w:val="none"/>
                    <w:vertAlign w:val="subscript"/>
                  </w:rPr>
                  <m:t>CV</m:t>
                </m:r>
                <m:ctrlPr>
                  <w:rPr>
                    <w:rFonts w:hint="default" w:ascii="DejaVu Math TeX Gyre" w:hAnsi="DejaVu Math TeX Gyre" w:eastAsia="Cambria Math" w:cs="Times New Roman"/>
                    <w:i/>
                    <w:sz w:val="24"/>
                    <w:szCs w:val="24"/>
                    <w:highlight w:val="none"/>
                  </w:rPr>
                </m:ctrlPr>
              </m:sub>
            </m:sSub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den>
        </m:f>
        <m:r>
          <m:rPr>
            <m:sty m:val="p"/>
          </m:rPr>
          <w:rPr>
            <w:rFonts w:hint="default" w:ascii="DejaVu Math TeX Gyre" w:hAnsi="DejaVu Math TeX Gyre" w:eastAsia="Cambria Math" w:cs="Times New Roman"/>
            <w:sz w:val="24"/>
            <w:szCs w:val="24"/>
            <w:highlight w:val="none"/>
          </w:rPr>
          <m:t>≈1</m:t>
        </m:r>
      </m:oMath>
      <w:r>
        <w:rPr>
          <w:rFonts w:hint="default" w:ascii="Times New Roman" w:hAnsi="Times New Roman" w:cs="Times New Roman"/>
          <w:sz w:val="24"/>
          <w:szCs w:val="24"/>
          <w:highlight w:val="none"/>
        </w:rPr>
        <w:t>，灵敏系数</w:t>
      </w:r>
      <m:oMath>
        <m:d>
          <m:dPr>
            <m:begChr m:val="|"/>
            <m:endChr m:val="|"/>
            <m:ctrlPr>
              <w:rPr>
                <w:rFonts w:hint="default" w:ascii="DejaVu Math TeX Gyre" w:hAnsi="DejaVu Math TeX Gyre" w:cs="Times New Roman"/>
                <w:sz w:val="24"/>
                <w:szCs w:val="24"/>
                <w:highlight w:val="none"/>
              </w:rPr>
            </m:ctrlPr>
          </m:dPr>
          <m:e>
            <m:sSub>
              <m:sSubPr>
                <m:ctrlPr>
                  <w:rPr>
                    <w:rFonts w:hint="default" w:ascii="DejaVu Math TeX Gyre" w:hAnsi="DejaVu Math TeX Gyre" w:eastAsia="Cambria Math" w:cs="Times New Roman"/>
                    <w:i/>
                    <w:sz w:val="24"/>
                    <w:szCs w:val="24"/>
                    <w:highlight w:val="none"/>
                  </w:rPr>
                </m:ctrlPr>
              </m:sSubPr>
              <m:e>
                <m:r>
                  <m:rPr/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  <m:t>c</m:t>
                </m:r>
                <m:ctrlPr>
                  <w:rPr>
                    <w:rFonts w:hint="default" w:ascii="DejaVu Math TeX Gyre" w:hAnsi="DejaVu Math TeX Gyre" w:eastAsia="Cambria Math" w:cs="Times New Roman"/>
                    <w:i/>
                    <w:sz w:val="24"/>
                    <w:szCs w:val="24"/>
                    <w:highlight w:val="none"/>
                  </w:rPr>
                </m:ctrlPr>
              </m:e>
              <m:sub>
                <m:r>
                  <m:rPr>
                    <m:sty m:val="p"/>
                  </m:rPr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  <m:t>1</m:t>
                </m:r>
                <m:ctrlPr>
                  <w:rPr>
                    <w:rFonts w:hint="default" w:ascii="DejaVu Math TeX Gyre" w:hAnsi="DejaVu Math TeX Gyre" w:eastAsia="Cambria Math" w:cs="Times New Roman"/>
                    <w:i/>
                    <w:sz w:val="24"/>
                    <w:szCs w:val="24"/>
                    <w:highlight w:val="none"/>
                  </w:rPr>
                </m:ctrlPr>
              </m:sub>
            </m:sSub>
            <m:ctrlPr>
              <w:rPr>
                <w:rFonts w:hint="default" w:ascii="DejaVu Math TeX Gyre" w:hAnsi="DejaVu Math TeX Gyre" w:cs="Times New Roman"/>
                <w:sz w:val="24"/>
                <w:szCs w:val="24"/>
                <w:highlight w:val="none"/>
              </w:rPr>
            </m:ctrlPr>
          </m:e>
        </m:d>
        <m:r>
          <m:rPr>
            <m:sty m:val="p"/>
          </m:rPr>
          <w:rPr>
            <w:rFonts w:hint="default" w:ascii="DejaVu Math TeX Gyre" w:hAnsi="DejaVu Math TeX Gyre" w:eastAsia="Cambria Math" w:cs="Times New Roman"/>
            <w:sz w:val="24"/>
            <w:szCs w:val="24"/>
            <w:highlight w:val="none"/>
          </w:rPr>
          <m:t>=</m:t>
        </m:r>
        <m:d>
          <m:dPr>
            <m:begChr m:val="|"/>
            <m:endChr m:val="|"/>
            <m:ctrlPr>
              <w:rPr>
                <w:rFonts w:hint="default" w:ascii="DejaVu Math TeX Gyre" w:hAnsi="DejaVu Math TeX Gyre" w:cs="Times New Roman"/>
                <w:sz w:val="24"/>
                <w:szCs w:val="24"/>
                <w:highlight w:val="none"/>
              </w:rPr>
            </m:ctrlPr>
          </m:dPr>
          <m:e>
            <m:sSub>
              <m:sSubPr>
                <m:ctrlPr>
                  <w:rPr>
                    <w:rFonts w:hint="default" w:ascii="DejaVu Math TeX Gyre" w:hAnsi="DejaVu Math TeX Gyre" w:eastAsia="Cambria Math" w:cs="Times New Roman"/>
                    <w:i/>
                    <w:sz w:val="24"/>
                    <w:szCs w:val="24"/>
                    <w:highlight w:val="none"/>
                  </w:rPr>
                </m:ctrlPr>
              </m:sSubPr>
              <m:e>
                <m:r>
                  <m:rPr/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  <m:t>c</m:t>
                </m:r>
                <m:ctrlPr>
                  <w:rPr>
                    <w:rFonts w:hint="default" w:ascii="DejaVu Math TeX Gyre" w:hAnsi="DejaVu Math TeX Gyre" w:eastAsia="Cambria Math" w:cs="Times New Roman"/>
                    <w:i/>
                    <w:sz w:val="24"/>
                    <w:szCs w:val="24"/>
                    <w:highlight w:val="none"/>
                  </w:rPr>
                </m:ctrlPr>
              </m:e>
              <m:sub>
                <m:r>
                  <m:rPr>
                    <m:sty m:val="p"/>
                  </m:rPr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  <m:t>2</m:t>
                </m:r>
                <m:ctrlPr>
                  <w:rPr>
                    <w:rFonts w:hint="default" w:ascii="DejaVu Math TeX Gyre" w:hAnsi="DejaVu Math TeX Gyre" w:eastAsia="Cambria Math" w:cs="Times New Roman"/>
                    <w:i/>
                    <w:sz w:val="24"/>
                    <w:szCs w:val="24"/>
                    <w:highlight w:val="none"/>
                  </w:rPr>
                </m:ctrlPr>
              </m:sub>
            </m:sSub>
            <m:ctrlPr>
              <w:rPr>
                <w:rFonts w:hint="default" w:ascii="DejaVu Math TeX Gyre" w:hAnsi="DejaVu Math TeX Gyre" w:cs="Times New Roman"/>
                <w:sz w:val="24"/>
                <w:szCs w:val="24"/>
                <w:highlight w:val="none"/>
              </w:rPr>
            </m:ctrlPr>
          </m:e>
        </m:d>
        <m:r>
          <m:rPr>
            <m:sty m:val="p"/>
          </m:rPr>
          <w:rPr>
            <w:rFonts w:hint="default" w:ascii="DejaVu Math TeX Gyre" w:hAnsi="DejaVu Math TeX Gyre" w:eastAsia="Cambria Math" w:cs="Times New Roman"/>
            <w:sz w:val="24"/>
            <w:szCs w:val="24"/>
            <w:highlight w:val="none"/>
          </w:rPr>
          <m:t>=</m:t>
        </m:r>
        <m:f>
          <m:fP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fPr>
          <m:num>
            <m:r>
              <m:rPr>
                <m:sty m:val="p"/>
              </m:r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  <m:t>1</m:t>
            </m: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num>
          <m:den>
            <m:r>
              <m:rPr/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  <m:t>T</m:t>
            </m: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den>
        </m:f>
      </m:oMath>
      <w:r>
        <w:rPr>
          <w:rFonts w:hint="default" w:ascii="Times New Roman" w:hAnsi="Times New Roman" w:cs="Times New Roman"/>
          <w:sz w:val="24"/>
          <w:szCs w:val="24"/>
          <w:highlight w:val="none"/>
        </w:rPr>
        <w:t>，则：</w:t>
      </w:r>
    </w:p>
    <w:p>
      <w:pPr>
        <w:spacing w:line="360" w:lineRule="auto"/>
        <w:ind w:firstLine="480" w:firstLineChars="200"/>
        <w:rPr>
          <w:rFonts w:hint="default" w:ascii="Times New Roman" w:hAnsi="Times New Roman" w:cs="Times New Roman" w:eastAsiaTheme="minorEastAsia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sz w:val="24"/>
          <w:szCs w:val="24"/>
          <w:highlight w:val="none"/>
        </w:rPr>
        <w:t>合成标准不确定度为：</w:t>
      </w:r>
      <m:oMath>
        <m:sSub>
          <m:sSubP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sSubPr>
          <m:e>
            <m:r>
              <m:rPr/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  <m:t>u</m:t>
            </m: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e>
          <m:sub>
            <m:r>
              <m:rPr>
                <m:sty m:val="p"/>
              </m:rPr>
              <w:rPr>
                <w:rFonts w:hint="default" w:ascii="DejaVu Math TeX Gyre" w:hAnsi="DejaVu Math TeX Gyre" w:cs="Times New Roman"/>
                <w:sz w:val="24"/>
                <w:szCs w:val="24"/>
                <w:highlight w:val="none"/>
                <w:vertAlign w:val="subscript"/>
              </w:rPr>
              <m:t>C</m:t>
            </m: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sub>
        </m:sSub>
        <m:d>
          <m:dP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dPr>
          <m:e>
            <m:sSub>
              <m:sSubPr>
                <m:ctrlPr>
                  <w:rPr>
                    <w:rFonts w:hint="default" w:ascii="DejaVu Math TeX Gyre" w:hAnsi="DejaVu Math TeX Gyre" w:eastAsia="Cambria Math" w:cs="Times New Roman"/>
                    <w:i/>
                    <w:sz w:val="24"/>
                    <w:szCs w:val="24"/>
                    <w:highlight w:val="none"/>
                  </w:rPr>
                </m:ctrlPr>
              </m:sSubPr>
              <m:e>
                <m:r>
                  <m:rPr/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  <m:t>e</m:t>
                </m:r>
                <m:ctrlPr>
                  <w:rPr>
                    <w:rFonts w:hint="default" w:ascii="DejaVu Math TeX Gyre" w:hAnsi="DejaVu Math TeX Gyre" w:eastAsia="Cambria Math" w:cs="Times New Roman"/>
                    <w:i/>
                    <w:sz w:val="24"/>
                    <w:szCs w:val="24"/>
                    <w:highlight w:val="none"/>
                  </w:rPr>
                </m:ctrlPr>
              </m:e>
              <m:sub>
                <m:r>
                  <m:rPr>
                    <m:sty m:val="p"/>
                  </m:rPr>
                  <w:rPr>
                    <w:rFonts w:hint="default" w:ascii="DejaVu Math TeX Gyre" w:hAnsi="DejaVu Math TeX Gyre" w:cs="Times New Roman"/>
                    <w:sz w:val="24"/>
                    <w:szCs w:val="24"/>
                    <w:highlight w:val="none"/>
                    <w:vertAlign w:val="subscript"/>
                  </w:rPr>
                  <m:t>t</m:t>
                </m:r>
                <m:ctrlPr>
                  <w:rPr>
                    <w:rFonts w:hint="default" w:ascii="DejaVu Math TeX Gyre" w:hAnsi="DejaVu Math TeX Gyre" w:eastAsia="Cambria Math" w:cs="Times New Roman"/>
                    <w:i/>
                    <w:sz w:val="24"/>
                    <w:szCs w:val="24"/>
                    <w:highlight w:val="none"/>
                  </w:rPr>
                </m:ctrlPr>
              </m:sub>
            </m:sSub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e>
        </m:d>
        <m:r>
          <m:rPr>
            <m:sty m:val="p"/>
          </m:rPr>
          <w:rPr>
            <w:rFonts w:hint="default" w:ascii="DejaVu Math TeX Gyre" w:hAnsi="DejaVu Math TeX Gyre" w:eastAsia="Cambria Math" w:cs="Times New Roman"/>
            <w:sz w:val="24"/>
            <w:szCs w:val="24"/>
            <w:highlight w:val="none"/>
          </w:rPr>
          <m:t>=</m:t>
        </m:r>
        <m:rad>
          <m:radPr>
            <m:degHide m:val="true"/>
            <m:ctrlPr>
              <w:rPr>
                <w:rFonts w:hint="default" w:ascii="DejaVu Math TeX Gyre" w:hAnsi="DejaVu Math TeX Gyre" w:cs="Times New Roman" w:eastAsiaTheme="minorEastAsia"/>
                <w:sz w:val="24"/>
                <w:szCs w:val="24"/>
                <w:highlight w:val="none"/>
              </w:rPr>
            </m:ctrlPr>
          </m:radPr>
          <m:deg>
            <m:ctrlPr>
              <w:rPr>
                <w:rFonts w:hint="default" w:ascii="DejaVu Math TeX Gyre" w:hAnsi="DejaVu Math TeX Gyre" w:cs="Times New Roman" w:eastAsiaTheme="minorEastAsia"/>
                <w:sz w:val="24"/>
                <w:szCs w:val="24"/>
                <w:highlight w:val="none"/>
              </w:rPr>
            </m:ctrlPr>
          </m:deg>
          <m:e>
            <m:sSubSup>
              <m:sSubSupPr>
                <m:ctrlPr>
                  <w:rPr>
                    <w:rFonts w:hint="default" w:ascii="DejaVu Math TeX Gyre" w:hAnsi="DejaVu Math TeX Gyre" w:cs="Times New Roman" w:eastAsiaTheme="minorEastAsia"/>
                    <w:i/>
                    <w:sz w:val="24"/>
                    <w:szCs w:val="24"/>
                    <w:highlight w:val="none"/>
                  </w:rPr>
                </m:ctrlPr>
              </m:sSubSupPr>
              <m:e>
                <m:r>
                  <m:rPr/>
                  <w:rPr>
                    <w:rFonts w:hint="default" w:ascii="DejaVu Math TeX Gyre" w:hAnsi="DejaVu Math TeX Gyre" w:cs="Times New Roman" w:eastAsiaTheme="minorEastAsia"/>
                    <w:sz w:val="24"/>
                    <w:szCs w:val="24"/>
                    <w:highlight w:val="none"/>
                  </w:rPr>
                  <m:t>c</m:t>
                </m:r>
                <m:ctrlPr>
                  <w:rPr>
                    <w:rFonts w:hint="default" w:ascii="DejaVu Math TeX Gyre" w:hAnsi="DejaVu Math TeX Gyre" w:cs="Times New Roman" w:eastAsiaTheme="minorEastAsia"/>
                    <w:i/>
                    <w:sz w:val="24"/>
                    <w:szCs w:val="24"/>
                    <w:highlight w:val="none"/>
                  </w:rPr>
                </m:ctrlPr>
              </m:e>
              <m:sub>
                <m:r>
                  <m:rPr>
                    <m:sty m:val="p"/>
                  </m:rPr>
                  <w:rPr>
                    <w:rFonts w:hint="default" w:ascii="DejaVu Math TeX Gyre" w:hAnsi="DejaVu Math TeX Gyre" w:cs="Times New Roman" w:eastAsiaTheme="minorEastAsia"/>
                    <w:sz w:val="24"/>
                    <w:szCs w:val="24"/>
                    <w:highlight w:val="none"/>
                  </w:rPr>
                  <m:t>1</m:t>
                </m:r>
                <m:ctrlPr>
                  <w:rPr>
                    <w:rFonts w:hint="default" w:ascii="DejaVu Math TeX Gyre" w:hAnsi="DejaVu Math TeX Gyre" w:cs="Times New Roman" w:eastAsiaTheme="minorEastAsia"/>
                    <w:i/>
                    <w:sz w:val="24"/>
                    <w:szCs w:val="24"/>
                    <w:highlight w:val="none"/>
                  </w:rPr>
                </m:ctrlPr>
              </m:sub>
              <m:sup>
                <m:r>
                  <m:rPr>
                    <m:sty m:val="p"/>
                  </m:rPr>
                  <w:rPr>
                    <w:rFonts w:hint="default" w:ascii="DejaVu Math TeX Gyre" w:hAnsi="DejaVu Math TeX Gyre" w:cs="Times New Roman" w:eastAsiaTheme="minorEastAsia"/>
                    <w:sz w:val="24"/>
                    <w:szCs w:val="24"/>
                    <w:highlight w:val="none"/>
                  </w:rPr>
                  <m:t>2</m:t>
                </m:r>
                <m:ctrlPr>
                  <w:rPr>
                    <w:rFonts w:hint="default" w:ascii="DejaVu Math TeX Gyre" w:hAnsi="DejaVu Math TeX Gyre" w:cs="Times New Roman" w:eastAsiaTheme="minorEastAsia"/>
                    <w:i/>
                    <w:sz w:val="24"/>
                    <w:szCs w:val="24"/>
                    <w:highlight w:val="none"/>
                  </w:rPr>
                </m:ctrlPr>
              </m:sup>
            </m:sSubSup>
            <m:r>
              <m:rPr/>
              <w:rPr>
                <w:rFonts w:hint="default" w:ascii="DejaVu Math TeX Gyre" w:hAnsi="DejaVu Math TeX Gyre" w:cs="Times New Roman" w:eastAsiaTheme="minorEastAsia"/>
                <w:sz w:val="24"/>
                <w:szCs w:val="24"/>
                <w:highlight w:val="none"/>
              </w:rPr>
              <m:t>∙</m:t>
            </m:r>
            <m:sSubSup>
              <m:sSubSupPr>
                <m:ctrlPr>
                  <w:rPr>
                    <w:rFonts w:hint="default" w:ascii="DejaVu Math TeX Gyre" w:hAnsi="DejaVu Math TeX Gyre" w:cs="Times New Roman" w:eastAsiaTheme="minorEastAsia"/>
                    <w:i/>
                    <w:sz w:val="24"/>
                    <w:szCs w:val="24"/>
                    <w:highlight w:val="none"/>
                  </w:rPr>
                </m:ctrlPr>
              </m:sSubSupPr>
              <m:e>
                <m:r>
                  <m:rPr/>
                  <w:rPr>
                    <w:rFonts w:hint="default" w:ascii="DejaVu Math TeX Gyre" w:hAnsi="DejaVu Math TeX Gyre" w:cs="Times New Roman" w:eastAsiaTheme="minorEastAsia"/>
                    <w:sz w:val="24"/>
                    <w:szCs w:val="24"/>
                    <w:highlight w:val="none"/>
                  </w:rPr>
                  <m:t>u</m:t>
                </m:r>
                <m:ctrlPr>
                  <w:rPr>
                    <w:rFonts w:hint="default" w:ascii="DejaVu Math TeX Gyre" w:hAnsi="DejaVu Math TeX Gyre" w:cs="Times New Roman" w:eastAsiaTheme="minorEastAsia"/>
                    <w:i/>
                    <w:sz w:val="24"/>
                    <w:szCs w:val="24"/>
                    <w:highlight w:val="none"/>
                  </w:rPr>
                </m:ctrlPr>
              </m:e>
              <m:sub>
                <m:r>
                  <m:rPr>
                    <m:sty m:val="p"/>
                  </m:rPr>
                  <w:rPr>
                    <w:rFonts w:hint="default" w:ascii="DejaVu Math TeX Gyre" w:hAnsi="DejaVu Math TeX Gyre" w:cs="Times New Roman" w:eastAsiaTheme="minorEastAsia"/>
                    <w:sz w:val="24"/>
                    <w:szCs w:val="24"/>
                    <w:highlight w:val="none"/>
                    <w:vertAlign w:val="subscript"/>
                    <w:lang w:val="en-US" w:eastAsia="zh-Hans"/>
                  </w:rPr>
                  <m:t>B</m:t>
                </m:r>
                <m:ctrlPr>
                  <w:rPr>
                    <w:rFonts w:hint="default" w:ascii="DejaVu Math TeX Gyre" w:hAnsi="DejaVu Math TeX Gyre" w:cs="Times New Roman" w:eastAsiaTheme="minorEastAsia"/>
                    <w:i/>
                    <w:sz w:val="24"/>
                    <w:szCs w:val="24"/>
                    <w:highlight w:val="none"/>
                  </w:rPr>
                </m:ctrlPr>
              </m:sub>
              <m:sup>
                <m:r>
                  <m:rPr>
                    <m:sty m:val="p"/>
                  </m:rPr>
                  <w:rPr>
                    <w:rFonts w:hint="default" w:ascii="DejaVu Math TeX Gyre" w:hAnsi="DejaVu Math TeX Gyre" w:cs="Times New Roman" w:eastAsiaTheme="minorEastAsia"/>
                    <w:sz w:val="24"/>
                    <w:szCs w:val="24"/>
                    <w:highlight w:val="none"/>
                  </w:rPr>
                  <m:t>2</m:t>
                </m:r>
                <m:ctrlPr>
                  <w:rPr>
                    <w:rFonts w:hint="default" w:ascii="DejaVu Math TeX Gyre" w:hAnsi="DejaVu Math TeX Gyre" w:cs="Times New Roman" w:eastAsiaTheme="minorEastAsia"/>
                    <w:i/>
                    <w:sz w:val="24"/>
                    <w:szCs w:val="24"/>
                    <w:highlight w:val="none"/>
                  </w:rPr>
                </m:ctrlPr>
              </m:sup>
            </m:sSubSup>
            <m:d>
              <m:dPr>
                <m:ctrlPr>
                  <w:rPr>
                    <w:rFonts w:hint="default" w:ascii="DejaVu Math TeX Gyre" w:hAnsi="DejaVu Math TeX Gyre" w:cs="Times New Roman" w:eastAsiaTheme="minorEastAsia"/>
                    <w:i/>
                    <w:sz w:val="24"/>
                    <w:szCs w:val="24"/>
                    <w:highlight w:val="none"/>
                  </w:rPr>
                </m:ctrlPr>
              </m:dPr>
              <m:e>
                <m:sSub>
                  <m:sSubPr>
                    <m:ctrlPr>
                      <w:rPr>
                        <w:rFonts w:hint="default" w:ascii="DejaVu Math TeX Gyre" w:hAnsi="DejaVu Math TeX Gyre" w:eastAsia="Cambria Math" w:cs="Times New Roman"/>
                        <w:i/>
                        <w:sz w:val="24"/>
                        <w:szCs w:val="24"/>
                        <w:highlight w:val="none"/>
                      </w:rPr>
                    </m:ctrlPr>
                  </m:sSubPr>
                  <m:e>
                    <m:r>
                      <m:rPr/>
                      <w:rPr>
                        <w:rFonts w:hint="default" w:ascii="DejaVu Math TeX Gyre" w:hAnsi="DejaVu Math TeX Gyre" w:eastAsia="Cambria Math" w:cs="Times New Roman"/>
                        <w:sz w:val="24"/>
                        <w:szCs w:val="24"/>
                        <w:highlight w:val="none"/>
                      </w:rPr>
                      <m:t>T</m:t>
                    </m:r>
                    <m:ctrlPr>
                      <w:rPr>
                        <w:rFonts w:hint="default" w:ascii="DejaVu Math TeX Gyre" w:hAnsi="DejaVu Math TeX Gyre" w:eastAsia="Cambria Math" w:cs="Times New Roman"/>
                        <w:i/>
                        <w:sz w:val="24"/>
                        <w:szCs w:val="24"/>
                        <w:highlight w:val="none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hint="default" w:ascii="DejaVu Math TeX Gyre" w:hAnsi="DejaVu Math TeX Gyre" w:cs="Times New Roman"/>
                        <w:sz w:val="24"/>
                        <w:szCs w:val="24"/>
                        <w:highlight w:val="none"/>
                        <w:vertAlign w:val="subscript"/>
                      </w:rPr>
                      <m:t>CV</m:t>
                    </m:r>
                    <m:ctrlPr>
                      <w:rPr>
                        <w:rFonts w:hint="default" w:ascii="DejaVu Math TeX Gyre" w:hAnsi="DejaVu Math TeX Gyre" w:eastAsia="Cambria Math" w:cs="Times New Roman"/>
                        <w:i/>
                        <w:sz w:val="24"/>
                        <w:szCs w:val="24"/>
                        <w:highlight w:val="none"/>
                      </w:rPr>
                    </m:ctrlPr>
                  </m:sub>
                </m:sSub>
                <m:ctrlPr>
                  <w:rPr>
                    <w:rFonts w:hint="default" w:ascii="DejaVu Math TeX Gyre" w:hAnsi="DejaVu Math TeX Gyre" w:cs="Times New Roman" w:eastAsiaTheme="minorEastAsia"/>
                    <w:i/>
                    <w:sz w:val="24"/>
                    <w:szCs w:val="24"/>
                    <w:highlight w:val="none"/>
                  </w:rPr>
                </m:ctrlPr>
              </m:e>
            </m:d>
            <m:r>
              <m:rPr>
                <m:sty m:val="p"/>
              </m:rPr>
              <w:rPr>
                <w:rFonts w:hint="default" w:ascii="DejaVu Math TeX Gyre" w:hAnsi="DejaVu Math TeX Gyre" w:cs="Times New Roman" w:eastAsiaTheme="minorEastAsia"/>
                <w:sz w:val="24"/>
                <w:szCs w:val="24"/>
                <w:highlight w:val="none"/>
              </w:rPr>
              <m:t>+</m:t>
            </m:r>
            <m:sSubSup>
              <m:sSubSupPr>
                <m:ctrlPr>
                  <w:rPr>
                    <w:rFonts w:hint="default" w:ascii="DejaVu Math TeX Gyre" w:hAnsi="DejaVu Math TeX Gyre" w:cs="Times New Roman" w:eastAsiaTheme="minorEastAsia"/>
                    <w:i/>
                    <w:sz w:val="24"/>
                    <w:szCs w:val="24"/>
                    <w:highlight w:val="none"/>
                  </w:rPr>
                </m:ctrlPr>
              </m:sSubSupPr>
              <m:e>
                <m:r>
                  <m:rPr/>
                  <w:rPr>
                    <w:rFonts w:hint="default" w:ascii="DejaVu Math TeX Gyre" w:hAnsi="DejaVu Math TeX Gyre" w:cs="Times New Roman" w:eastAsiaTheme="minorEastAsia"/>
                    <w:sz w:val="24"/>
                    <w:szCs w:val="24"/>
                    <w:highlight w:val="none"/>
                  </w:rPr>
                  <m:t>c</m:t>
                </m:r>
                <m:ctrlPr>
                  <w:rPr>
                    <w:rFonts w:hint="default" w:ascii="DejaVu Math TeX Gyre" w:hAnsi="DejaVu Math TeX Gyre" w:cs="Times New Roman" w:eastAsiaTheme="minorEastAsia"/>
                    <w:i/>
                    <w:sz w:val="24"/>
                    <w:szCs w:val="24"/>
                    <w:highlight w:val="none"/>
                  </w:rPr>
                </m:ctrlPr>
              </m:e>
              <m:sub>
                <m:r>
                  <m:rPr>
                    <m:sty m:val="p"/>
                  </m:rPr>
                  <w:rPr>
                    <w:rFonts w:hint="default" w:ascii="DejaVu Math TeX Gyre" w:hAnsi="DejaVu Math TeX Gyre" w:cs="Times New Roman" w:eastAsiaTheme="minorEastAsia"/>
                    <w:sz w:val="24"/>
                    <w:szCs w:val="24"/>
                    <w:highlight w:val="none"/>
                  </w:rPr>
                  <m:t>2</m:t>
                </m:r>
                <m:ctrlPr>
                  <w:rPr>
                    <w:rFonts w:hint="default" w:ascii="DejaVu Math TeX Gyre" w:hAnsi="DejaVu Math TeX Gyre" w:cs="Times New Roman" w:eastAsiaTheme="minorEastAsia"/>
                    <w:i/>
                    <w:sz w:val="24"/>
                    <w:szCs w:val="24"/>
                    <w:highlight w:val="none"/>
                  </w:rPr>
                </m:ctrlPr>
              </m:sub>
              <m:sup>
                <m:r>
                  <m:rPr>
                    <m:sty m:val="p"/>
                  </m:rPr>
                  <w:rPr>
                    <w:rFonts w:hint="default" w:ascii="DejaVu Math TeX Gyre" w:hAnsi="DejaVu Math TeX Gyre" w:cs="Times New Roman" w:eastAsiaTheme="minorEastAsia"/>
                    <w:sz w:val="24"/>
                    <w:szCs w:val="24"/>
                    <w:highlight w:val="none"/>
                  </w:rPr>
                  <m:t>2</m:t>
                </m:r>
                <m:ctrlPr>
                  <w:rPr>
                    <w:rFonts w:hint="default" w:ascii="DejaVu Math TeX Gyre" w:hAnsi="DejaVu Math TeX Gyre" w:cs="Times New Roman" w:eastAsiaTheme="minorEastAsia"/>
                    <w:i/>
                    <w:sz w:val="24"/>
                    <w:szCs w:val="24"/>
                    <w:highlight w:val="none"/>
                  </w:rPr>
                </m:ctrlPr>
              </m:sup>
            </m:sSubSup>
            <m:r>
              <m:rPr/>
              <w:rPr>
                <w:rFonts w:hint="default" w:ascii="DejaVu Math TeX Gyre" w:hAnsi="DejaVu Math TeX Gyre" w:cs="Times New Roman" w:eastAsiaTheme="minorEastAsia"/>
                <w:sz w:val="24"/>
                <w:szCs w:val="24"/>
                <w:highlight w:val="none"/>
              </w:rPr>
              <m:t>∙</m:t>
            </m:r>
            <m:sSup>
              <m:sSupPr>
                <m:ctrlPr>
                  <w:rPr>
                    <w:rFonts w:hint="default" w:ascii="DejaVu Math TeX Gyre" w:hAnsi="DejaVu Math TeX Gyre" w:cs="Times New Roman" w:eastAsiaTheme="minorEastAsia"/>
                    <w:i/>
                    <w:sz w:val="24"/>
                    <w:szCs w:val="24"/>
                    <w:highlight w:val="none"/>
                  </w:rPr>
                </m:ctrlPr>
              </m:sSupPr>
              <m:e>
                <m:r>
                  <m:rPr/>
                  <w:rPr>
                    <w:rFonts w:hint="default" w:ascii="DejaVu Math TeX Gyre" w:hAnsi="DejaVu Math TeX Gyre" w:cs="Times New Roman" w:eastAsiaTheme="minorEastAsia"/>
                    <w:sz w:val="24"/>
                    <w:szCs w:val="24"/>
                    <w:highlight w:val="none"/>
                  </w:rPr>
                  <m:t>u</m:t>
                </m:r>
                <m:ctrlPr>
                  <w:rPr>
                    <w:rFonts w:hint="default" w:ascii="DejaVu Math TeX Gyre" w:hAnsi="DejaVu Math TeX Gyre" w:cs="Times New Roman" w:eastAsiaTheme="minorEastAsia"/>
                    <w:i/>
                    <w:sz w:val="24"/>
                    <w:szCs w:val="24"/>
                    <w:highlight w:val="none"/>
                  </w:rPr>
                </m:ctrlPr>
              </m:e>
              <m:sup>
                <m:r>
                  <m:rPr>
                    <m:sty m:val="p"/>
                  </m:rPr>
                  <w:rPr>
                    <w:rFonts w:hint="default" w:ascii="DejaVu Math TeX Gyre" w:hAnsi="DejaVu Math TeX Gyre" w:cs="Times New Roman" w:eastAsiaTheme="minorEastAsia"/>
                    <w:sz w:val="24"/>
                    <w:szCs w:val="24"/>
                    <w:highlight w:val="none"/>
                  </w:rPr>
                  <m:t>2</m:t>
                </m:r>
                <m:ctrlPr>
                  <w:rPr>
                    <w:rFonts w:hint="default" w:ascii="DejaVu Math TeX Gyre" w:hAnsi="DejaVu Math TeX Gyre" w:cs="Times New Roman" w:eastAsiaTheme="minorEastAsia"/>
                    <w:i/>
                    <w:sz w:val="24"/>
                    <w:szCs w:val="24"/>
                    <w:highlight w:val="none"/>
                  </w:rPr>
                </m:ctrlPr>
              </m:sup>
            </m:sSup>
            <m:d>
              <m:dPr>
                <m:ctrlPr>
                  <w:rPr>
                    <w:rFonts w:hint="default" w:ascii="DejaVu Math TeX Gyre" w:hAnsi="DejaVu Math TeX Gyre" w:cs="Times New Roman" w:eastAsiaTheme="minorEastAsia"/>
                    <w:i/>
                    <w:sz w:val="24"/>
                    <w:szCs w:val="24"/>
                    <w:highlight w:val="none"/>
                  </w:rPr>
                </m:ctrlPr>
              </m:dPr>
              <m:e>
                <m:r>
                  <m:rPr/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  <m:t>T</m:t>
                </m:r>
                <m:ctrlPr>
                  <w:rPr>
                    <w:rFonts w:hint="default" w:ascii="DejaVu Math TeX Gyre" w:hAnsi="DejaVu Math TeX Gyre" w:cs="Times New Roman" w:eastAsiaTheme="minorEastAsia"/>
                    <w:i/>
                    <w:sz w:val="24"/>
                    <w:szCs w:val="24"/>
                    <w:highlight w:val="none"/>
                  </w:rPr>
                </m:ctrlPr>
              </m:e>
            </m:d>
            <m:ctrlPr>
              <w:rPr>
                <w:rFonts w:hint="default" w:ascii="DejaVu Math TeX Gyre" w:hAnsi="DejaVu Math TeX Gyre" w:cs="Times New Roman" w:eastAsiaTheme="minorEastAsia"/>
                <w:sz w:val="24"/>
                <w:szCs w:val="24"/>
                <w:highlight w:val="none"/>
              </w:rPr>
            </m:ctrlPr>
          </m:e>
        </m:rad>
        <m:r>
          <m:rPr>
            <m:sty m:val="p"/>
          </m:rPr>
          <w:rPr>
            <w:rFonts w:hint="default" w:ascii="DejaVu Math TeX Gyre" w:hAnsi="DejaVu Math TeX Gyre" w:cs="Times New Roman" w:eastAsiaTheme="minorEastAsia"/>
            <w:sz w:val="24"/>
            <w:szCs w:val="24"/>
            <w:highlight w:val="none"/>
          </w:rPr>
          <m:t>≈0.0231%</m:t>
        </m:r>
      </m:oMath>
    </w:p>
    <w:p>
      <w:pPr>
        <w:spacing w:line="360" w:lineRule="auto"/>
        <w:rPr>
          <w:rFonts w:hint="default" w:ascii="Times New Roman" w:hAnsi="Times New Roman" w:cs="Times New Roman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highlight w:val="none"/>
        </w:rPr>
        <w:t>6、温度误差校准结果的相对扩展不确定度</w:t>
      </w:r>
    </w:p>
    <w:p>
      <w:pPr>
        <w:spacing w:line="360" w:lineRule="auto"/>
        <w:ind w:firstLine="480" w:firstLineChars="200"/>
        <w:rPr>
          <w:rFonts w:hint="default" w:ascii="Times New Roman" w:hAnsi="Times New Roman" w:cs="Times New Roman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sz w:val="24"/>
          <w:szCs w:val="24"/>
          <w:highlight w:val="none"/>
        </w:rPr>
        <w:t>取包含因子</w:t>
      </w:r>
      <m:oMath>
        <m:r>
          <m:rPr/>
          <w:rPr>
            <w:rFonts w:hint="default" w:ascii="DejaVu Math TeX Gyre" w:hAnsi="DejaVu Math TeX Gyre" w:eastAsia="Cambria Math" w:cs="Times New Roman"/>
            <w:sz w:val="24"/>
            <w:szCs w:val="24"/>
            <w:highlight w:val="none"/>
          </w:rPr>
          <m:t>k</m:t>
        </m:r>
        <m:r>
          <m:rPr>
            <m:sty m:val="p"/>
          </m:rPr>
          <w:rPr>
            <w:rFonts w:hint="default" w:ascii="DejaVu Math TeX Gyre" w:hAnsi="DejaVu Math TeX Gyre" w:eastAsia="Cambria Math" w:cs="Times New Roman"/>
            <w:sz w:val="24"/>
            <w:szCs w:val="24"/>
            <w:highlight w:val="none"/>
          </w:rPr>
          <m:t>=2</m:t>
        </m:r>
      </m:oMath>
      <w:r>
        <w:rPr>
          <w:rFonts w:hint="default" w:ascii="Times New Roman" w:hAnsi="Times New Roman" w:cs="Times New Roman"/>
          <w:sz w:val="24"/>
          <w:szCs w:val="24"/>
          <w:highlight w:val="none"/>
        </w:rPr>
        <w:t>，则修正仪温度误差校准结果的相对扩展不确定度为：</w:t>
      </w:r>
    </w:p>
    <w:p>
      <w:pPr>
        <w:spacing w:line="360" w:lineRule="auto"/>
        <w:ind w:firstLine="480" w:firstLineChars="200"/>
        <w:rPr>
          <w:rFonts w:hint="default" w:ascii="Times New Roman" w:hAnsi="Times New Roman" w:cs="Times New Roman"/>
          <w:b/>
          <w:bCs/>
          <w:sz w:val="24"/>
          <w:highlight w:val="none"/>
        </w:rPr>
      </w:pPr>
      <m:oMathPara>
        <m:oMath>
          <m:sSub>
            <m:sSubPr>
              <m:ctrlPr>
                <w:rPr>
                  <w:rFonts w:hint="default" w:ascii="DejaVu Math TeX Gyre" w:hAnsi="DejaVu Math TeX Gyre" w:eastAsia="Cambria Math" w:cs="Times New Roman"/>
                  <w:i/>
                  <w:sz w:val="24"/>
                  <w:szCs w:val="24"/>
                  <w:highlight w:val="none"/>
                </w:rPr>
              </m:ctrlPr>
            </m:sSubPr>
            <m:e>
              <m:r>
                <m:rPr/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  <m:t>U</m:t>
              </m:r>
              <m:ctrlPr>
                <w:rPr>
                  <w:rFonts w:hint="default" w:ascii="DejaVu Math TeX Gyre" w:hAnsi="DejaVu Math TeX Gyre" w:eastAsia="Cambria Math" w:cs="Times New Roman"/>
                  <w:i/>
                  <w:sz w:val="24"/>
                  <w:szCs w:val="24"/>
                  <w:highlight w:val="none"/>
                </w:rPr>
              </m:ctrlPr>
            </m:e>
            <m:sub>
              <m:r>
                <m:rPr>
                  <m:sty m:val="p"/>
                </m:rPr>
                <w:rPr>
                  <w:rFonts w:hint="default" w:ascii="DejaVu Math TeX Gyre" w:hAnsi="DejaVu Math TeX Gyre" w:cs="Times New Roman"/>
                  <w:sz w:val="24"/>
                  <w:szCs w:val="24"/>
                  <w:highlight w:val="none"/>
                  <w:vertAlign w:val="subscript"/>
                </w:rPr>
                <m:t>rel</m:t>
              </m:r>
              <m:ctrlPr>
                <w:rPr>
                  <w:rFonts w:hint="default" w:ascii="DejaVu Math TeX Gyre" w:hAnsi="DejaVu Math TeX Gyre" w:eastAsia="Cambria Math" w:cs="Times New Roman"/>
                  <w:i/>
                  <w:sz w:val="24"/>
                  <w:szCs w:val="24"/>
                  <w:highlight w:val="none"/>
                </w:rPr>
              </m:ctrlPr>
            </m:sub>
          </m:sSub>
          <m:r>
            <m:rPr>
              <m:sty m:val="p"/>
            </m:rPr>
            <w:rPr>
              <w:rFonts w:hint="default" w:ascii="DejaVu Math TeX Gyre" w:hAnsi="DejaVu Math TeX Gyre" w:eastAsia="Cambria Math" w:cs="Times New Roman"/>
              <w:sz w:val="24"/>
              <w:szCs w:val="24"/>
              <w:highlight w:val="none"/>
            </w:rPr>
            <m:t>=</m:t>
          </m:r>
          <m:r>
            <m:rPr/>
            <w:rPr>
              <w:rFonts w:hint="default" w:ascii="DejaVu Math TeX Gyre" w:hAnsi="DejaVu Math TeX Gyre" w:eastAsia="Cambria Math" w:cs="Times New Roman"/>
              <w:sz w:val="24"/>
              <w:szCs w:val="24"/>
              <w:highlight w:val="none"/>
            </w:rPr>
            <m:t>k∙</m:t>
          </m:r>
          <m:sSub>
            <m:sSubPr>
              <m:ctrlPr>
                <w:rPr>
                  <w:rFonts w:hint="default" w:ascii="DejaVu Math TeX Gyre" w:hAnsi="DejaVu Math TeX Gyre" w:eastAsia="Cambria Math" w:cs="Times New Roman"/>
                  <w:i/>
                  <w:sz w:val="24"/>
                  <w:szCs w:val="24"/>
                  <w:highlight w:val="none"/>
                </w:rPr>
              </m:ctrlPr>
            </m:sSubPr>
            <m:e>
              <m:r>
                <m:rPr/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  <m:t>u</m:t>
              </m:r>
              <m:ctrlPr>
                <w:rPr>
                  <w:rFonts w:hint="default" w:ascii="DejaVu Math TeX Gyre" w:hAnsi="DejaVu Math TeX Gyre" w:eastAsia="Cambria Math" w:cs="Times New Roman"/>
                  <w:i/>
                  <w:sz w:val="24"/>
                  <w:szCs w:val="24"/>
                  <w:highlight w:val="none"/>
                </w:rPr>
              </m:ctrlPr>
            </m:e>
            <m:sub>
              <m:r>
                <m:rPr>
                  <m:sty m:val="p"/>
                </m:rPr>
                <w:rPr>
                  <w:rFonts w:hint="default" w:ascii="DejaVu Math TeX Gyre" w:hAnsi="DejaVu Math TeX Gyre" w:cs="Times New Roman"/>
                  <w:sz w:val="24"/>
                  <w:szCs w:val="24"/>
                  <w:highlight w:val="none"/>
                  <w:vertAlign w:val="subscript"/>
                </w:rPr>
                <m:t>C</m:t>
              </m:r>
              <m:ctrlPr>
                <w:rPr>
                  <w:rFonts w:hint="default" w:ascii="DejaVu Math TeX Gyre" w:hAnsi="DejaVu Math TeX Gyre" w:eastAsia="Cambria Math" w:cs="Times New Roman"/>
                  <w:i/>
                  <w:sz w:val="24"/>
                  <w:szCs w:val="24"/>
                  <w:highlight w:val="none"/>
                </w:rPr>
              </m:ctrlPr>
            </m:sub>
          </m:sSub>
          <m:d>
            <m:dPr>
              <m:ctrl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</m:ctrlPr>
            </m:dPr>
            <m:e>
              <m:sSub>
                <m:sSubPr>
                  <m:ctrlPr>
                    <w:rPr>
                      <w:rFonts w:hint="default" w:ascii="DejaVu Math TeX Gyre" w:hAnsi="DejaVu Math TeX Gyre" w:eastAsia="Cambria Math" w:cs="Times New Roman"/>
                      <w:i/>
                      <w:sz w:val="24"/>
                      <w:szCs w:val="24"/>
                      <w:highlight w:val="none"/>
                    </w:rPr>
                  </m:ctrlPr>
                </m:sSubPr>
                <m:e>
                  <m:r>
                    <m:rPr/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  <m:t>e</m:t>
                  </m:r>
                  <m:ctrlPr>
                    <w:rPr>
                      <w:rFonts w:hint="default" w:ascii="DejaVu Math TeX Gyre" w:hAnsi="DejaVu Math TeX Gyre" w:eastAsia="Cambria Math" w:cs="Times New Roman"/>
                      <w:i/>
                      <w:sz w:val="24"/>
                      <w:szCs w:val="24"/>
                      <w:highlight w:val="none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hint="default" w:ascii="DejaVu Math TeX Gyre" w:hAnsi="DejaVu Math TeX Gyre" w:cs="Times New Roman"/>
                      <w:sz w:val="24"/>
                      <w:szCs w:val="24"/>
                      <w:highlight w:val="none"/>
                      <w:vertAlign w:val="subscript"/>
                    </w:rPr>
                    <m:t>t</m:t>
                  </m:r>
                  <m:ctrlPr>
                    <w:rPr>
                      <w:rFonts w:hint="default" w:ascii="DejaVu Math TeX Gyre" w:hAnsi="DejaVu Math TeX Gyre" w:eastAsia="Cambria Math" w:cs="Times New Roman"/>
                      <w:i/>
                      <w:sz w:val="24"/>
                      <w:szCs w:val="24"/>
                      <w:highlight w:val="none"/>
                    </w:rPr>
                  </m:ctrlPr>
                </m:sub>
              </m:sSub>
              <m:ctrl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</m:ctrlPr>
            </m:e>
          </m:d>
          <m:r>
            <m:rPr>
              <m:sty m:val="p"/>
            </m:rPr>
            <w:rPr>
              <w:rFonts w:hint="default" w:ascii="DejaVu Math TeX Gyre" w:hAnsi="DejaVu Math TeX Gyre" w:eastAsia="Cambria Math" w:cs="Times New Roman"/>
              <w:sz w:val="24"/>
              <w:szCs w:val="24"/>
              <w:highlight w:val="none"/>
            </w:rPr>
            <m:t>=2×0.0231%≈0.046%</m:t>
          </m:r>
        </m:oMath>
      </m:oMathPara>
    </w:p>
    <w:p>
      <w:pPr>
        <w:pStyle w:val="9"/>
        <w:bidi w:val="0"/>
        <w:rPr>
          <w:rFonts w:hint="default" w:ascii="Times New Roman" w:hAnsi="Times New Roman" w:cs="Times New Roman"/>
          <w:b/>
          <w:bCs/>
          <w:szCs w:val="24"/>
          <w:highlight w:val="none"/>
        </w:rPr>
      </w:pPr>
      <w:bookmarkStart w:id="118" w:name="_Toc1008709931"/>
      <w:bookmarkStart w:id="119" w:name="OLE_LINK27"/>
      <w:r>
        <w:rPr>
          <w:rFonts w:hint="default" w:ascii="Times New Roman" w:hAnsi="Times New Roman" w:cs="Times New Roman"/>
          <w:b/>
          <w:bCs/>
          <w:highlight w:val="none"/>
          <w:lang w:val="en-US" w:eastAsia="zh-CN"/>
        </w:rPr>
        <w:t>C.2 压力误差</w:t>
      </w:r>
      <w:r>
        <w:rPr>
          <w:rFonts w:hint="default" w:ascii="Times New Roman" w:hAnsi="Times New Roman" w:cs="Times New Roman"/>
          <w:b/>
          <w:bCs/>
          <w:highlight w:val="none"/>
          <w:lang w:val="en-US" w:eastAsia="zh-Hans"/>
        </w:rPr>
        <w:t>校准</w:t>
      </w:r>
      <w:r>
        <w:rPr>
          <w:rFonts w:hint="default" w:ascii="Times New Roman" w:hAnsi="Times New Roman" w:cs="Times New Roman"/>
          <w:b/>
          <w:bCs/>
          <w:highlight w:val="none"/>
          <w:lang w:val="en-US" w:eastAsia="zh-CN"/>
        </w:rPr>
        <w:t>结果的不确定度评定</w:t>
      </w:r>
      <w:bookmarkEnd w:id="118"/>
    </w:p>
    <w:p>
      <w:pPr>
        <w:widowControl/>
        <w:spacing w:line="360" w:lineRule="auto"/>
        <w:jc w:val="left"/>
        <w:rPr>
          <w:rFonts w:hint="default" w:ascii="Times New Roman" w:hAnsi="Times New Roman" w:cs="Times New Roman"/>
          <w:b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b/>
          <w:sz w:val="24"/>
          <w:szCs w:val="24"/>
          <w:highlight w:val="none"/>
        </w:rPr>
        <w:t>1、概述</w:t>
      </w:r>
      <w:bookmarkEnd w:id="119"/>
    </w:p>
    <w:p>
      <w:pPr>
        <w:spacing w:line="360" w:lineRule="auto"/>
        <w:ind w:firstLine="480" w:firstLineChars="200"/>
        <w:rPr>
          <w:rFonts w:hint="default" w:ascii="Times New Roman" w:hAnsi="Times New Roman" w:cs="Times New Roman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sz w:val="24"/>
          <w:szCs w:val="24"/>
          <w:highlight w:val="none"/>
        </w:rPr>
        <w:t xml:space="preserve"> 设置好</w:t>
      </w:r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Hans"/>
        </w:rPr>
        <w:t>温度</w: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>，</w:t>
      </w:r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Hans"/>
        </w:rPr>
        <w:t>压力</w: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>设置3个</w:t>
      </w:r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CN"/>
        </w:rPr>
        <w:t>校准</w: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>点（</w:t>
      </w:r>
      <w:r>
        <w:rPr>
          <w:rFonts w:hint="default" w:ascii="Times New Roman" w:hAnsi="Times New Roman" w:cs="Times New Roman"/>
          <w:i/>
          <w:sz w:val="24"/>
          <w:szCs w:val="24"/>
          <w:highlight w:val="none"/>
        </w:rPr>
        <w:t>p</w:t>
      </w:r>
      <w:r>
        <w:rPr>
          <w:rFonts w:hint="default" w:ascii="Times New Roman" w:hAnsi="Times New Roman" w:cs="Times New Roman"/>
          <w:sz w:val="24"/>
          <w:szCs w:val="24"/>
          <w:highlight w:val="none"/>
          <w:vertAlign w:val="subscript"/>
        </w:rPr>
        <w:t>min</w: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>=</w: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CN"/>
        </w:rPr>
        <w:t>100</w:t>
      </w:r>
      <w:r>
        <w:rPr>
          <w:rFonts w:hint="default" w:ascii="Times New Roman" w:hAnsi="Times New Roman" w:cs="Times New Roman"/>
          <w:sz w:val="24"/>
          <w:szCs w:val="24"/>
          <w:highlight w:val="none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highlight w:val="none"/>
          <w:lang w:eastAsia="zh-CN"/>
        </w:rPr>
        <w:t>kPa</w: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>，</w:t>
      </w:r>
      <w:r>
        <w:rPr>
          <w:rFonts w:hint="default" w:ascii="Times New Roman" w:hAnsi="Times New Roman" w:cs="Times New Roman"/>
          <w:i/>
          <w:sz w:val="24"/>
          <w:szCs w:val="24"/>
          <w:highlight w:val="none"/>
        </w:rPr>
        <w:t>p</w:t>
      </w:r>
      <w:r>
        <w:rPr>
          <w:rFonts w:hint="default" w:ascii="Times New Roman" w:hAnsi="Times New Roman" w:cs="Times New Roman"/>
          <w:sz w:val="24"/>
          <w:szCs w:val="24"/>
          <w:highlight w:val="none"/>
          <w:vertAlign w:val="subscript"/>
        </w:rPr>
        <w:t>mid</w: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>= 300</w:t>
      </w:r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>kPa，</w:t>
      </w:r>
      <w:r>
        <w:rPr>
          <w:rFonts w:hint="default" w:ascii="Times New Roman" w:hAnsi="Times New Roman" w:cs="Times New Roman"/>
          <w:i/>
          <w:sz w:val="24"/>
          <w:szCs w:val="24"/>
          <w:highlight w:val="none"/>
        </w:rPr>
        <w:t>p</w:t>
      </w:r>
      <w:r>
        <w:rPr>
          <w:rFonts w:hint="default" w:ascii="Times New Roman" w:hAnsi="Times New Roman" w:cs="Times New Roman"/>
          <w:sz w:val="24"/>
          <w:szCs w:val="24"/>
          <w:highlight w:val="none"/>
          <w:vertAlign w:val="subscript"/>
        </w:rPr>
        <w:t>max</w: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>= 500</w:t>
      </w:r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>kPa）及设置基准条件信息，即可开始校准。等</w:t>
      </w:r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CN"/>
        </w:rPr>
        <w:t>标准压力计</w: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>控制到相应的压力点并稳定，读取被校修正仪和</w:t>
      </w:r>
      <w:r>
        <w:rPr>
          <w:rFonts w:hint="default" w:ascii="Times New Roman" w:hAnsi="Times New Roman" w:cs="Times New Roman"/>
          <w:sz w:val="24"/>
          <w:szCs w:val="24"/>
          <w:highlight w:val="none"/>
          <w:lang w:eastAsia="zh-CN"/>
        </w:rPr>
        <w:t>标准压力计</w: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>的压力值，计算相对示值误差。</w:t>
      </w:r>
    </w:p>
    <w:p>
      <w:pPr>
        <w:spacing w:line="360" w:lineRule="auto"/>
        <w:ind w:firstLine="480" w:firstLineChars="200"/>
        <w:rPr>
          <w:rFonts w:hint="default" w:ascii="Times New Roman" w:hAnsi="Times New Roman" w:cs="Times New Roman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sz w:val="24"/>
          <w:szCs w:val="24"/>
          <w:highlight w:val="none"/>
        </w:rPr>
        <w:t>由于在</w:t>
      </w:r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CN"/>
        </w:rPr>
        <w:t>最小压力</w: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>点处的测量不确定度偏大，因此估算压力</w:t>
      </w:r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Hans"/>
        </w:rPr>
        <w:t>校准</w: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>结果不确定度时，选取</w:t>
      </w:r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CN"/>
        </w:rPr>
        <w:t>100</w:t>
      </w:r>
      <w:r>
        <w:rPr>
          <w:rFonts w:hint="default" w:ascii="Times New Roman" w:hAnsi="Times New Roman" w:cs="Times New Roman"/>
          <w:sz w:val="24"/>
          <w:szCs w:val="24"/>
          <w:highlight w:val="none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highlight w:val="none"/>
          <w:lang w:eastAsia="zh-CN"/>
        </w:rPr>
        <w:t>kPa</w: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>。</w:t>
      </w:r>
    </w:p>
    <w:p>
      <w:pPr>
        <w:spacing w:line="360" w:lineRule="auto"/>
        <w:rPr>
          <w:rFonts w:hint="default" w:ascii="Times New Roman" w:hAnsi="Times New Roman" w:cs="Times New Roman"/>
          <w:b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b/>
          <w:sz w:val="24"/>
          <w:szCs w:val="24"/>
          <w:highlight w:val="none"/>
        </w:rPr>
        <w:t>2、测量模型</w:t>
      </w:r>
    </w:p>
    <w:p>
      <w:pPr>
        <w:spacing w:line="360" w:lineRule="auto"/>
        <w:ind w:firstLine="480" w:firstLineChars="200"/>
        <w:rPr>
          <w:rFonts w:hint="default" w:ascii="Times New Roman" w:hAnsi="Times New Roman" w:cs="Times New Roman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sz w:val="24"/>
          <w:szCs w:val="24"/>
          <w:highlight w:val="none"/>
        </w:rPr>
        <w:t>单次测量时，体积修正仪测量的相对示值误差为：</w:t>
      </w:r>
    </w:p>
    <w:p>
      <w:pPr>
        <w:spacing w:line="360" w:lineRule="auto"/>
        <w:ind w:firstLine="480" w:firstLineChars="200"/>
        <w:rPr>
          <w:rFonts w:hint="default" w:ascii="Times New Roman" w:hAnsi="Times New Roman" w:cs="Times New Roman"/>
          <w:sz w:val="24"/>
          <w:szCs w:val="24"/>
          <w:highlight w:val="none"/>
        </w:rPr>
      </w:pPr>
      <m:oMathPara>
        <m:oMath>
          <m:sSub>
            <m:sSubPr>
              <m:ctrlPr>
                <w:rPr>
                  <w:rFonts w:hint="default" w:ascii="DejaVu Math TeX Gyre" w:hAnsi="DejaVu Math TeX Gyre" w:eastAsia="Cambria Math" w:cs="Times New Roman"/>
                  <w:i/>
                  <w:sz w:val="24"/>
                  <w:szCs w:val="24"/>
                  <w:highlight w:val="none"/>
                </w:rPr>
              </m:ctrlPr>
            </m:sSubPr>
            <m:e>
              <m:r>
                <m:rPr/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  <m:t>e</m:t>
              </m:r>
              <m:ctrlPr>
                <w:rPr>
                  <w:rFonts w:hint="default" w:ascii="DejaVu Math TeX Gyre" w:hAnsi="DejaVu Math TeX Gyre" w:eastAsia="Cambria Math" w:cs="Times New Roman"/>
                  <w:i/>
                  <w:sz w:val="24"/>
                  <w:szCs w:val="24"/>
                  <w:highlight w:val="none"/>
                </w:rPr>
              </m:ctrlPr>
            </m:e>
            <m:sub>
              <m:r>
                <m:rPr>
                  <m:sty m:val="p"/>
                </m:rPr>
                <w:rPr>
                  <w:rFonts w:hint="default" w:ascii="DejaVu Math TeX Gyre" w:hAnsi="DejaVu Math TeX Gyre" w:cs="Times New Roman"/>
                  <w:sz w:val="24"/>
                  <w:szCs w:val="24"/>
                  <w:highlight w:val="none"/>
                  <w:vertAlign w:val="subscript"/>
                </w:rPr>
                <m:t>p</m:t>
              </m:r>
              <m:ctrlPr>
                <w:rPr>
                  <w:rFonts w:hint="default" w:ascii="DejaVu Math TeX Gyre" w:hAnsi="DejaVu Math TeX Gyre" w:eastAsia="Cambria Math" w:cs="Times New Roman"/>
                  <w:i/>
                  <w:sz w:val="24"/>
                  <w:szCs w:val="24"/>
                  <w:highlight w:val="none"/>
                </w:rPr>
              </m:ctrlPr>
            </m:sub>
          </m:sSub>
          <m:r>
            <m:rPr>
              <m:sty m:val="p"/>
            </m:rPr>
            <w:rPr>
              <w:rFonts w:hint="default" w:ascii="DejaVu Math TeX Gyre" w:hAnsi="DejaVu Math TeX Gyre" w:eastAsia="Cambria Math" w:cs="Times New Roman"/>
              <w:sz w:val="24"/>
              <w:szCs w:val="24"/>
              <w:highlight w:val="none"/>
            </w:rPr>
            <m:t>=</m:t>
          </m:r>
          <m:f>
            <m:fPr>
              <m:ctrl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</m:ctrlPr>
            </m:fPr>
            <m:num>
              <m:r>
                <m:rPr/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  <m:t>p</m:t>
              </m:r>
              <m:r>
                <m:rPr>
                  <m:sty m:val="p"/>
                </m:r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  <m:t>−</m:t>
              </m:r>
              <m:sSub>
                <m:sSubPr>
                  <m:ctrlPr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</m:ctrlPr>
                </m:sSubPr>
                <m:e>
                  <m:r>
                    <m:rPr/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  <m:t>p</m:t>
                  </m:r>
                  <m:ctrlPr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hint="default" w:ascii="DejaVu Math TeX Gyre" w:hAnsi="DejaVu Math TeX Gyre" w:cs="Times New Roman"/>
                      <w:sz w:val="24"/>
                      <w:szCs w:val="24"/>
                      <w:highlight w:val="none"/>
                      <w:vertAlign w:val="subscript"/>
                    </w:rPr>
                    <m:t>CV</m:t>
                  </m:r>
                  <m:ctrlPr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</m:ctrlPr>
                </m:sub>
              </m:sSub>
              <m:ctrl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</m:ctrlPr>
            </m:num>
            <m:den>
              <m:sSub>
                <m:sSubPr>
                  <m:ctrlPr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</m:ctrlPr>
                </m:sSubPr>
                <m:e>
                  <m:r>
                    <m:rPr/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  <m:t>p</m:t>
                  </m:r>
                  <m:ctrlPr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hint="default" w:ascii="DejaVu Math TeX Gyre" w:hAnsi="DejaVu Math TeX Gyre" w:cs="Times New Roman"/>
                      <w:sz w:val="24"/>
                      <w:szCs w:val="24"/>
                      <w:highlight w:val="none"/>
                      <w:vertAlign w:val="subscript"/>
                    </w:rPr>
                    <m:t>CV</m:t>
                  </m:r>
                  <m:ctrlPr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</m:ctrlPr>
                </m:sub>
              </m:sSub>
              <m:ctrl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</m:ctrlPr>
            </m:den>
          </m:f>
          <m:r>
            <m:rPr>
              <m:sty m:val="p"/>
            </m:rPr>
            <w:rPr>
              <w:rFonts w:hint="default" w:ascii="DejaVu Math TeX Gyre" w:hAnsi="DejaVu Math TeX Gyre" w:eastAsia="Cambria Math" w:cs="Times New Roman"/>
              <w:sz w:val="24"/>
              <w:szCs w:val="24"/>
              <w:highlight w:val="none"/>
            </w:rPr>
            <m:t>×100%</m:t>
          </m:r>
        </m:oMath>
      </m:oMathPara>
    </w:p>
    <w:p>
      <w:pPr>
        <w:spacing w:line="360" w:lineRule="auto"/>
        <w:rPr>
          <w:rFonts w:hint="default" w:ascii="Times New Roman" w:hAnsi="Times New Roman" w:cs="Times New Roman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sz w:val="24"/>
          <w:szCs w:val="24"/>
          <w:highlight w:val="none"/>
        </w:rPr>
        <w:t>式中：</w:t>
      </w:r>
    </w:p>
    <w:p>
      <w:pPr>
        <w:spacing w:line="360" w:lineRule="auto"/>
        <w:ind w:firstLine="480" w:firstLineChars="200"/>
        <w:rPr>
          <w:rFonts w:hint="default" w:ascii="Times New Roman" w:hAnsi="Times New Roman" w:cs="Times New Roman"/>
          <w:sz w:val="24"/>
          <w:szCs w:val="24"/>
          <w:highlight w:val="none"/>
        </w:rPr>
      </w:pPr>
      <m:oMath>
        <m:sSub>
          <m:sSubP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sSubPr>
          <m:e>
            <m:r>
              <m:rPr/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  <m:t>e</m:t>
            </m: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e>
          <m:sub>
            <m:r>
              <m:rPr>
                <m:sty m:val="p"/>
              </m:rPr>
              <w:rPr>
                <w:rFonts w:hint="default" w:ascii="DejaVu Math TeX Gyre" w:hAnsi="DejaVu Math TeX Gyre" w:cs="Times New Roman"/>
                <w:sz w:val="24"/>
                <w:szCs w:val="24"/>
                <w:highlight w:val="none"/>
                <w:vertAlign w:val="subscript"/>
              </w:rPr>
              <m:t>p</m:t>
            </m: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sub>
        </m:sSub>
      </m:oMath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CN"/>
        </w:rPr>
        <w:t>——</w: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>压力误差，%；</w:t>
      </w:r>
    </w:p>
    <w:p>
      <w:pPr>
        <w:spacing w:line="360" w:lineRule="auto"/>
        <w:ind w:firstLine="480" w:firstLineChars="200"/>
        <w:rPr>
          <w:rFonts w:hint="default" w:ascii="Times New Roman" w:hAnsi="Times New Roman" w:cs="Times New Roman"/>
          <w:sz w:val="24"/>
          <w:szCs w:val="24"/>
          <w:highlight w:val="none"/>
        </w:rPr>
      </w:pPr>
      <m:oMath>
        <m:r>
          <m:rPr/>
          <w:rPr>
            <w:rFonts w:hint="default" w:ascii="DejaVu Math TeX Gyre" w:hAnsi="DejaVu Math TeX Gyre" w:eastAsia="Cambria Math" w:cs="Times New Roman"/>
            <w:sz w:val="24"/>
            <w:szCs w:val="24"/>
            <w:highlight w:val="none"/>
          </w:rPr>
          <m:t>p</m:t>
        </m:r>
      </m:oMath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CN"/>
        </w:rPr>
        <w:t>——</w: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>测量条件下的绝对压力，kPa；</w:t>
      </w:r>
    </w:p>
    <w:p>
      <w:pPr>
        <w:spacing w:line="360" w:lineRule="auto"/>
        <w:ind w:firstLine="480" w:firstLineChars="200"/>
        <w:rPr>
          <w:rFonts w:hint="default" w:ascii="Times New Roman" w:hAnsi="Times New Roman" w:cs="Times New Roman"/>
          <w:sz w:val="24"/>
          <w:szCs w:val="24"/>
          <w:highlight w:val="none"/>
        </w:rPr>
      </w:pPr>
      <m:oMath>
        <m:sSub>
          <m:sSubP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sSubPr>
          <m:e>
            <m:r>
              <m:rPr/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  <m:t>p</m:t>
            </m: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e>
          <m:sub>
            <m:r>
              <m:rPr>
                <m:sty m:val="p"/>
              </m:rPr>
              <w:rPr>
                <w:rFonts w:hint="default" w:ascii="DejaVu Math TeX Gyre" w:hAnsi="DejaVu Math TeX Gyre" w:cs="Times New Roman"/>
                <w:sz w:val="24"/>
                <w:szCs w:val="24"/>
                <w:highlight w:val="none"/>
                <w:vertAlign w:val="subscript"/>
              </w:rPr>
              <m:t>CV</m:t>
            </m: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sub>
        </m:sSub>
      </m:oMath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CN"/>
        </w:rPr>
        <w:t>——</w:t>
      </w:r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CN"/>
        </w:rPr>
        <w:t>标准压力计</w:t>
      </w:r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Hans"/>
        </w:rPr>
        <w:t>测得的压力值</w: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>，kPa。</w:t>
      </w:r>
    </w:p>
    <w:p>
      <w:pPr>
        <w:spacing w:line="360" w:lineRule="auto"/>
        <w:rPr>
          <w:rFonts w:hint="default" w:ascii="Times New Roman" w:hAnsi="Times New Roman" w:cs="Times New Roman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b/>
          <w:sz w:val="24"/>
          <w:szCs w:val="24"/>
          <w:highlight w:val="none"/>
        </w:rPr>
        <w:t>3、灵敏系数</w:t>
      </w:r>
    </w:p>
    <w:p>
      <w:pPr>
        <w:spacing w:line="360" w:lineRule="auto"/>
        <w:jc w:val="center"/>
        <w:rPr>
          <w:rFonts w:hint="default" w:ascii="Times New Roman" w:hAnsi="Times New Roman" w:cs="Times New Roman"/>
          <w:sz w:val="24"/>
          <w:szCs w:val="24"/>
          <w:highlight w:val="none"/>
        </w:rPr>
      </w:pPr>
      <m:oMath>
        <m:sSub>
          <m:sSubP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sSubPr>
          <m:e>
            <m:r>
              <m:rPr/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  <m:t>c</m:t>
            </m: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e>
          <m:sub>
            <m:r>
              <m:rPr>
                <m:sty m:val="p"/>
              </m:r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  <m:t>1</m:t>
            </m: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sub>
        </m:sSub>
        <m:r>
          <m:rPr>
            <m:sty m:val="p"/>
          </m:rPr>
          <w:rPr>
            <w:rFonts w:hint="default" w:ascii="DejaVu Math TeX Gyre" w:hAnsi="DejaVu Math TeX Gyre" w:eastAsia="Cambria Math" w:cs="Times New Roman"/>
            <w:sz w:val="24"/>
            <w:szCs w:val="24"/>
            <w:highlight w:val="none"/>
          </w:rPr>
          <m:t>=</m:t>
        </m:r>
        <m:f>
          <m:fP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fPr>
          <m:num>
            <m:r>
              <m:rPr>
                <m:sty m:val="p"/>
              </m:r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  <m:t>∂∆</m:t>
            </m:r>
            <m:sSub>
              <m:sSubPr>
                <m:ctrlPr>
                  <w:rPr>
                    <w:rFonts w:hint="default" w:ascii="DejaVu Math TeX Gyre" w:hAnsi="DejaVu Math TeX Gyre" w:eastAsia="Cambria Math" w:cs="Times New Roman"/>
                    <w:i/>
                    <w:sz w:val="24"/>
                    <w:szCs w:val="24"/>
                    <w:highlight w:val="none"/>
                  </w:rPr>
                </m:ctrlPr>
              </m:sSubPr>
              <m:e>
                <m:r>
                  <m:rPr/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  <m:t>e</m:t>
                </m:r>
                <m:ctrlPr>
                  <w:rPr>
                    <w:rFonts w:hint="default" w:ascii="DejaVu Math TeX Gyre" w:hAnsi="DejaVu Math TeX Gyre" w:eastAsia="Cambria Math" w:cs="Times New Roman"/>
                    <w:i/>
                    <w:sz w:val="24"/>
                    <w:szCs w:val="24"/>
                    <w:highlight w:val="none"/>
                  </w:rPr>
                </m:ctrlPr>
              </m:e>
              <m:sub>
                <m:r>
                  <m:rPr>
                    <m:sty m:val="p"/>
                  </m:rPr>
                  <w:rPr>
                    <w:rFonts w:hint="default" w:ascii="DejaVu Math TeX Gyre" w:hAnsi="DejaVu Math TeX Gyre" w:cs="Times New Roman"/>
                    <w:sz w:val="24"/>
                    <w:szCs w:val="24"/>
                    <w:highlight w:val="none"/>
                    <w:vertAlign w:val="subscript"/>
                  </w:rPr>
                  <m:t>p</m:t>
                </m:r>
                <m:ctrlPr>
                  <w:rPr>
                    <w:rFonts w:hint="default" w:ascii="DejaVu Math TeX Gyre" w:hAnsi="DejaVu Math TeX Gyre" w:eastAsia="Cambria Math" w:cs="Times New Roman"/>
                    <w:i/>
                    <w:sz w:val="24"/>
                    <w:szCs w:val="24"/>
                    <w:highlight w:val="none"/>
                  </w:rPr>
                </m:ctrlPr>
              </m:sub>
            </m:sSub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num>
          <m:den>
            <m:r>
              <m:rPr>
                <m:sty m:val="p"/>
              </m:r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  <m:t>∂</m:t>
            </m:r>
            <m:r>
              <m:rPr/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  <m:t>p</m:t>
            </m: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den>
        </m:f>
        <m:r>
          <m:rPr>
            <m:sty m:val="p"/>
          </m:rPr>
          <w:rPr>
            <w:rFonts w:hint="default" w:ascii="DejaVu Math TeX Gyre" w:hAnsi="DejaVu Math TeX Gyre" w:eastAsia="Cambria Math" w:cs="Times New Roman"/>
            <w:sz w:val="24"/>
            <w:szCs w:val="24"/>
            <w:highlight w:val="none"/>
          </w:rPr>
          <m:t>=</m:t>
        </m:r>
        <m:f>
          <m:fP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fPr>
          <m:num>
            <m:r>
              <m:rPr>
                <m:sty m:val="p"/>
              </m:r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  <m:t>1</m:t>
            </m: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num>
          <m:den>
            <m:sSub>
              <m:sSubPr>
                <m:ctrlPr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</m:ctrlPr>
              </m:sSubPr>
              <m:e>
                <m:r>
                  <m:rPr/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  <m:t>p</m:t>
                </m:r>
                <m:ctrlPr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</m:ctrlPr>
              </m:e>
              <m:sub>
                <m:r>
                  <m:rPr>
                    <m:sty m:val="p"/>
                  </m:rPr>
                  <w:rPr>
                    <w:rFonts w:hint="default" w:ascii="DejaVu Math TeX Gyre" w:hAnsi="DejaVu Math TeX Gyre" w:cs="Times New Roman"/>
                    <w:sz w:val="24"/>
                    <w:szCs w:val="24"/>
                    <w:highlight w:val="none"/>
                    <w:vertAlign w:val="subscript"/>
                  </w:rPr>
                  <m:t>CV</m:t>
                </m:r>
                <m:ctrlPr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</m:ctrlPr>
              </m:sub>
            </m:sSub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den>
        </m:f>
      </m:oMath>
      <w:r>
        <w:rPr>
          <w:rFonts w:hint="default" w:ascii="Times New Roman" w:hAnsi="Times New Roman" w:cs="Times New Roman"/>
          <w:sz w:val="24"/>
          <w:szCs w:val="24"/>
          <w:highlight w:val="none"/>
        </w:rPr>
        <w:t xml:space="preserve">       </w:t>
      </w:r>
      <m:oMath>
        <m:sSub>
          <m:sSubP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sSubPr>
          <m:e>
            <m:r>
              <m:rPr/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  <m:t>c</m:t>
            </m: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e>
          <m:sub>
            <m:r>
              <m:rPr>
                <m:sty m:val="p"/>
              </m:r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  <m:t>2</m:t>
            </m: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sub>
        </m:sSub>
        <m:r>
          <m:rPr>
            <m:sty m:val="p"/>
          </m:rPr>
          <w:rPr>
            <w:rFonts w:hint="default" w:ascii="DejaVu Math TeX Gyre" w:hAnsi="DejaVu Math TeX Gyre" w:eastAsia="Cambria Math" w:cs="Times New Roman"/>
            <w:sz w:val="24"/>
            <w:szCs w:val="24"/>
            <w:highlight w:val="none"/>
          </w:rPr>
          <m:t>=</m:t>
        </m:r>
        <m:f>
          <m:fP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fPr>
          <m:num>
            <m:r>
              <m:rPr>
                <m:sty m:val="p"/>
              </m:r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  <m:t>∂∆</m:t>
            </m:r>
            <m:sSub>
              <m:sSubPr>
                <m:ctrlPr>
                  <w:rPr>
                    <w:rFonts w:hint="default" w:ascii="DejaVu Math TeX Gyre" w:hAnsi="DejaVu Math TeX Gyre" w:eastAsia="Cambria Math" w:cs="Times New Roman"/>
                    <w:i/>
                    <w:sz w:val="24"/>
                    <w:szCs w:val="24"/>
                    <w:highlight w:val="none"/>
                  </w:rPr>
                </m:ctrlPr>
              </m:sSubPr>
              <m:e>
                <m:r>
                  <m:rPr/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  <m:t>e</m:t>
                </m:r>
                <m:ctrlPr>
                  <w:rPr>
                    <w:rFonts w:hint="default" w:ascii="DejaVu Math TeX Gyre" w:hAnsi="DejaVu Math TeX Gyre" w:eastAsia="Cambria Math" w:cs="Times New Roman"/>
                    <w:i/>
                    <w:sz w:val="24"/>
                    <w:szCs w:val="24"/>
                    <w:highlight w:val="none"/>
                  </w:rPr>
                </m:ctrlPr>
              </m:e>
              <m:sub>
                <m:r>
                  <m:rPr>
                    <m:sty m:val="p"/>
                  </m:rPr>
                  <w:rPr>
                    <w:rFonts w:hint="default" w:ascii="DejaVu Math TeX Gyre" w:hAnsi="DejaVu Math TeX Gyre" w:cs="Times New Roman"/>
                    <w:sz w:val="24"/>
                    <w:szCs w:val="24"/>
                    <w:highlight w:val="none"/>
                    <w:vertAlign w:val="subscript"/>
                  </w:rPr>
                  <m:t>p</m:t>
                </m:r>
                <m:ctrlPr>
                  <w:rPr>
                    <w:rFonts w:hint="default" w:ascii="DejaVu Math TeX Gyre" w:hAnsi="DejaVu Math TeX Gyre" w:eastAsia="Cambria Math" w:cs="Times New Roman"/>
                    <w:i/>
                    <w:sz w:val="24"/>
                    <w:szCs w:val="24"/>
                    <w:highlight w:val="none"/>
                  </w:rPr>
                </m:ctrlPr>
              </m:sub>
            </m:sSub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num>
          <m:den>
            <m:r>
              <m:rPr>
                <m:sty m:val="p"/>
              </m:r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  <m:t>∂</m:t>
            </m:r>
            <m:sSub>
              <m:sSubPr>
                <m:ctrlPr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</m:ctrlPr>
              </m:sSubPr>
              <m:e>
                <m:r>
                  <m:rPr/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  <m:t>p</m:t>
                </m:r>
                <m:ctrlPr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</m:ctrlPr>
              </m:e>
              <m:sub>
                <m:r>
                  <m:rPr>
                    <m:sty m:val="p"/>
                  </m:rPr>
                  <w:rPr>
                    <w:rFonts w:hint="default" w:ascii="DejaVu Math TeX Gyre" w:hAnsi="DejaVu Math TeX Gyre" w:cs="Times New Roman"/>
                    <w:sz w:val="24"/>
                    <w:szCs w:val="24"/>
                    <w:highlight w:val="none"/>
                    <w:vertAlign w:val="subscript"/>
                  </w:rPr>
                  <m:t>CV</m:t>
                </m:r>
                <m:ctrlPr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</m:ctrlPr>
              </m:sub>
            </m:sSub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den>
        </m:f>
        <m:r>
          <m:rPr>
            <m:sty m:val="p"/>
          </m:rPr>
          <w:rPr>
            <w:rFonts w:hint="default" w:ascii="DejaVu Math TeX Gyre" w:hAnsi="DejaVu Math TeX Gyre" w:eastAsia="Cambria Math" w:cs="Times New Roman"/>
            <w:sz w:val="24"/>
            <w:szCs w:val="24"/>
            <w:highlight w:val="none"/>
          </w:rPr>
          <m:t>=</m:t>
        </m:r>
        <m:r>
          <m:rPr/>
          <w:rPr>
            <w:rFonts w:hint="default" w:ascii="DejaVu Math TeX Gyre" w:hAnsi="DejaVu Math TeX Gyre" w:eastAsia="Cambria Math" w:cs="Times New Roman"/>
            <w:sz w:val="24"/>
            <w:szCs w:val="24"/>
            <w:highlight w:val="none"/>
          </w:rPr>
          <m:t>−</m:t>
        </m:r>
        <m:f>
          <m:fP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fPr>
          <m:num>
            <m:r>
              <m:rPr/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  <m:t>p</m:t>
            </m: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num>
          <m:den>
            <m:sSup>
              <m:sSupPr>
                <m:ctrlPr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</m:ctrlPr>
              </m:sSupPr>
              <m:e>
                <m:sSub>
                  <m:sSubPr>
                    <m:ctrlPr>
                      <w:rPr>
                        <w:rFonts w:hint="default" w:ascii="DejaVu Math TeX Gyre" w:hAnsi="DejaVu Math TeX Gyre" w:eastAsia="Cambria Math" w:cs="Times New Roman"/>
                        <w:sz w:val="24"/>
                        <w:szCs w:val="24"/>
                        <w:highlight w:val="none"/>
                      </w:rPr>
                    </m:ctrlPr>
                  </m:sSubPr>
                  <m:e>
                    <m:r>
                      <m:rPr/>
                      <w:rPr>
                        <w:rFonts w:hint="default" w:ascii="DejaVu Math TeX Gyre" w:hAnsi="DejaVu Math TeX Gyre" w:eastAsia="Cambria Math" w:cs="Times New Roman"/>
                        <w:sz w:val="24"/>
                        <w:szCs w:val="24"/>
                        <w:highlight w:val="none"/>
                      </w:rPr>
                      <m:t>p</m:t>
                    </m:r>
                    <m:ctrlPr>
                      <w:rPr>
                        <w:rFonts w:hint="default" w:ascii="DejaVu Math TeX Gyre" w:hAnsi="DejaVu Math TeX Gyre" w:eastAsia="Cambria Math" w:cs="Times New Roman"/>
                        <w:sz w:val="24"/>
                        <w:szCs w:val="24"/>
                        <w:highlight w:val="none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hint="default" w:ascii="DejaVu Math TeX Gyre" w:hAnsi="DejaVu Math TeX Gyre" w:cs="Times New Roman"/>
                        <w:sz w:val="24"/>
                        <w:szCs w:val="24"/>
                        <w:highlight w:val="none"/>
                        <w:vertAlign w:val="subscript"/>
                      </w:rPr>
                      <m:t>CV</m:t>
                    </m:r>
                    <m:ctrlPr>
                      <w:rPr>
                        <w:rFonts w:hint="default" w:ascii="DejaVu Math TeX Gyre" w:hAnsi="DejaVu Math TeX Gyre" w:eastAsia="Cambria Math" w:cs="Times New Roman"/>
                        <w:sz w:val="24"/>
                        <w:szCs w:val="24"/>
                        <w:highlight w:val="none"/>
                      </w:rPr>
                    </m:ctrlPr>
                  </m:sub>
                </m:sSub>
                <m:ctrlPr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</m:ctrlPr>
              </m:e>
              <m:sup>
                <m:r>
                  <m:rPr>
                    <m:sty m:val="p"/>
                  </m:rPr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  <m:t>2</m:t>
                </m:r>
                <m:ctrlPr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</m:ctrlPr>
              </m:sup>
            </m:sSup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den>
        </m:f>
      </m:oMath>
    </w:p>
    <w:p>
      <w:pPr>
        <w:spacing w:line="360" w:lineRule="auto"/>
        <w:rPr>
          <w:rFonts w:hint="default" w:ascii="Times New Roman" w:hAnsi="Times New Roman" w:cs="Times New Roman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b/>
          <w:sz w:val="24"/>
          <w:szCs w:val="24"/>
          <w:highlight w:val="none"/>
        </w:rPr>
        <w:t>4、标准不确定度评定</w:t>
      </w:r>
    </w:p>
    <w:p>
      <w:pPr>
        <w:spacing w:line="360" w:lineRule="auto"/>
        <w:rPr>
          <w:rFonts w:hint="default" w:ascii="Times New Roman" w:hAnsi="Times New Roman" w:cs="Times New Roman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sz w:val="24"/>
          <w:szCs w:val="24"/>
          <w:highlight w:val="none"/>
        </w:rPr>
        <w:t xml:space="preserve">4.1 </w:t>
      </w:r>
      <m:oMath>
        <m:sSub>
          <m:sSubP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sSubPr>
          <m:e>
            <m:r>
              <m:rPr/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  <m:t>p</m:t>
            </m: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e>
          <m:sub>
            <m:r>
              <m:rPr>
                <m:sty m:val="p"/>
              </m:rPr>
              <w:rPr>
                <w:rFonts w:hint="default" w:ascii="DejaVu Math TeX Gyre" w:hAnsi="DejaVu Math TeX Gyre" w:cs="Times New Roman"/>
                <w:sz w:val="24"/>
                <w:szCs w:val="24"/>
                <w:highlight w:val="none"/>
                <w:vertAlign w:val="subscript"/>
              </w:rPr>
              <m:t>CV</m:t>
            </m: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sub>
        </m:sSub>
      </m:oMath>
      <w:r>
        <w:rPr>
          <w:rFonts w:hint="default" w:ascii="Times New Roman" w:hAnsi="Times New Roman" w:cs="Times New Roman"/>
          <w:sz w:val="24"/>
          <w:szCs w:val="24"/>
          <w:highlight w:val="none"/>
        </w:rPr>
        <w:t>的标准不确定度</w:t>
      </w:r>
      <m:oMath>
        <m:sSub>
          <m:sSubP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sSubPr>
          <m:e>
            <m:r>
              <m:rPr/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  <m:t>u</m:t>
            </m: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e>
          <m:sub>
            <m:r>
              <m:rPr>
                <m:sty m:val="p"/>
              </m:rPr>
              <w:rPr>
                <w:rFonts w:hint="default" w:ascii="DejaVu Math TeX Gyre" w:hAnsi="DejaVu Math TeX Gyre" w:cs="Times New Roman"/>
                <w:sz w:val="24"/>
                <w:szCs w:val="24"/>
                <w:highlight w:val="none"/>
                <w:vertAlign w:val="subscript"/>
              </w:rPr>
              <m:t>B</m:t>
            </m: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sub>
        </m:sSub>
        <m:d>
          <m:dP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dPr>
          <m:e>
            <m:sSub>
              <m:sSubPr>
                <m:ctrlPr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</m:ctrlPr>
              </m:sSubPr>
              <m:e>
                <m:r>
                  <m:rPr/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  <m:t>p</m:t>
                </m:r>
                <m:ctrlPr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</m:ctrlPr>
              </m:e>
              <m:sub>
                <m:r>
                  <m:rPr>
                    <m:sty m:val="p"/>
                  </m:rPr>
                  <w:rPr>
                    <w:rFonts w:hint="default" w:ascii="DejaVu Math TeX Gyre" w:hAnsi="DejaVu Math TeX Gyre" w:cs="Times New Roman"/>
                    <w:sz w:val="24"/>
                    <w:szCs w:val="24"/>
                    <w:highlight w:val="none"/>
                    <w:vertAlign w:val="subscript"/>
                  </w:rPr>
                  <m:t>CV</m:t>
                </m:r>
                <m:ctrlPr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</m:ctrlPr>
              </m:sub>
            </m:sSub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e>
        </m:d>
      </m:oMath>
    </w:p>
    <w:p>
      <w:pPr>
        <w:spacing w:line="360" w:lineRule="auto"/>
        <w:ind w:firstLine="480" w:firstLineChars="200"/>
        <w:rPr>
          <w:rFonts w:hint="default" w:ascii="Times New Roman" w:hAnsi="Times New Roman" w:cs="Times New Roman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sz w:val="24"/>
          <w:szCs w:val="24"/>
          <w:highlight w:val="none"/>
          <w:lang w:eastAsia="zh-CN"/>
        </w:rPr>
        <w:t>标准压力计</w: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>的准确度等级为0.05级，取均匀分布，则得到：</w:t>
      </w:r>
    </w:p>
    <w:p>
      <w:pPr>
        <w:spacing w:line="360" w:lineRule="auto"/>
        <w:rPr>
          <w:rFonts w:hint="default" w:ascii="Times New Roman" w:hAnsi="Times New Roman" w:cs="Times New Roman"/>
          <w:sz w:val="24"/>
          <w:szCs w:val="24"/>
          <w:highlight w:val="none"/>
        </w:rPr>
      </w:pPr>
      <m:oMathPara>
        <m:oMath>
          <m:sSub>
            <m:sSubPr>
              <m:ctrlPr>
                <w:rPr>
                  <w:rFonts w:hint="default" w:ascii="DejaVu Math TeX Gyre" w:hAnsi="DejaVu Math TeX Gyre" w:eastAsia="Cambria Math" w:cs="Times New Roman"/>
                  <w:i/>
                  <w:sz w:val="24"/>
                  <w:szCs w:val="24"/>
                  <w:highlight w:val="none"/>
                </w:rPr>
              </m:ctrlPr>
            </m:sSubPr>
            <m:e>
              <m:r>
                <m:rPr/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  <m:t>u</m:t>
              </m:r>
              <m:ctrlPr>
                <w:rPr>
                  <w:rFonts w:hint="default" w:ascii="DejaVu Math TeX Gyre" w:hAnsi="DejaVu Math TeX Gyre" w:eastAsia="Cambria Math" w:cs="Times New Roman"/>
                  <w:i/>
                  <w:sz w:val="24"/>
                  <w:szCs w:val="24"/>
                  <w:highlight w:val="none"/>
                </w:rPr>
              </m:ctrlPr>
            </m:e>
            <m:sub>
              <m:r>
                <m:rPr>
                  <m:sty m:val="p"/>
                </m:rPr>
                <w:rPr>
                  <w:rFonts w:hint="default" w:ascii="DejaVu Math TeX Gyre" w:hAnsi="DejaVu Math TeX Gyre" w:cs="Times New Roman"/>
                  <w:sz w:val="24"/>
                  <w:szCs w:val="24"/>
                  <w:highlight w:val="none"/>
                  <w:vertAlign w:val="subscript"/>
                </w:rPr>
                <m:t>r</m:t>
              </m:r>
              <m:ctrlPr>
                <w:rPr>
                  <w:rFonts w:hint="default" w:ascii="DejaVu Math TeX Gyre" w:hAnsi="DejaVu Math TeX Gyre" w:eastAsia="Cambria Math" w:cs="Times New Roman"/>
                  <w:i/>
                  <w:sz w:val="24"/>
                  <w:szCs w:val="24"/>
                  <w:highlight w:val="none"/>
                </w:rPr>
              </m:ctrlPr>
            </m:sub>
          </m:sSub>
          <m:d>
            <m:dPr>
              <m:ctrl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</m:ctrlPr>
            </m:dPr>
            <m:e>
              <m:sSub>
                <m:sSubPr>
                  <m:ctrlPr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</m:ctrlPr>
                </m:sSubPr>
                <m:e>
                  <m:r>
                    <m:rPr/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  <m:t>p</m:t>
                  </m:r>
                  <m:ctrlPr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hint="default" w:ascii="DejaVu Math TeX Gyre" w:hAnsi="DejaVu Math TeX Gyre" w:cs="Times New Roman"/>
                      <w:sz w:val="24"/>
                      <w:szCs w:val="24"/>
                      <w:highlight w:val="none"/>
                      <w:vertAlign w:val="subscript"/>
                    </w:rPr>
                    <m:t>CV</m:t>
                  </m:r>
                  <m:ctrlPr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</m:ctrlPr>
                </m:sub>
              </m:sSub>
              <m:ctrl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</m:ctrlPr>
            </m:e>
          </m:d>
          <m:r>
            <m:rPr>
              <m:sty m:val="p"/>
            </m:rPr>
            <w:rPr>
              <w:rFonts w:hint="default" w:ascii="DejaVu Math TeX Gyre" w:hAnsi="DejaVu Math TeX Gyre" w:eastAsia="Cambria Math" w:cs="Times New Roman"/>
              <w:sz w:val="24"/>
              <w:szCs w:val="24"/>
              <w:highlight w:val="none"/>
            </w:rPr>
            <m:t>=</m:t>
          </m:r>
          <m:f>
            <m:fPr>
              <m:ctrl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</m:ctrlPr>
            </m:fPr>
            <m:num>
              <m:r>
                <m:rPr>
                  <m:sty m:val="p"/>
                </m:r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  <m:t>0.05%</m:t>
              </m:r>
              <m:r>
                <m:rPr>
                  <m:sty m:val="p"/>
                </m:rPr>
                <w:rPr>
                  <w:rFonts w:hint="default" w:ascii="DejaVu Math TeX Gyre" w:hAnsi="DejaVu Math TeX Gyre" w:cs="Times New Roman"/>
                  <w:sz w:val="24"/>
                  <w:szCs w:val="24"/>
                  <w:highlight w:val="none"/>
                </w:rPr>
                <m:t>×</m:t>
              </m:r>
              <m:r>
                <m:rPr>
                  <m:sty m:val="p"/>
                </m:rPr>
                <w:rPr>
                  <w:rFonts w:hint="default" w:ascii="DejaVu Math TeX Gyre" w:hAnsi="DejaVu Math TeX Gyre" w:cs="Times New Roman"/>
                  <w:sz w:val="24"/>
                  <w:szCs w:val="24"/>
                  <w:highlight w:val="none"/>
                  <w:lang w:val="en-US" w:eastAsia="zh-CN"/>
                </w:rPr>
                <m:t>500</m:t>
              </m:r>
              <m:ctrl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</m:ctrlPr>
            </m:num>
            <m:den>
              <m:rad>
                <m:radPr>
                  <m:degHide m:val="true"/>
                  <m:ctrlPr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</m:ctrlPr>
                </m:radPr>
                <m:deg>
                  <m:ctrlPr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</m:ctrlPr>
                </m:deg>
                <m:e>
                  <m:r>
                    <m:rPr>
                      <m:sty m:val="p"/>
                    </m:rPr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  <m:t>3</m:t>
                  </m:r>
                  <m:ctrlPr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</m:ctrlPr>
                </m:e>
              </m:rad>
              <m:r>
                <m:rPr>
                  <m:sty m:val="p"/>
                </m:rPr>
                <w:rPr>
                  <w:rFonts w:hint="default" w:ascii="DejaVu Math TeX Gyre" w:hAnsi="DejaVu Math TeX Gyre" w:cs="Times New Roman"/>
                  <w:sz w:val="24"/>
                  <w:szCs w:val="24"/>
                  <w:highlight w:val="none"/>
                </w:rPr>
                <m:t>×</m:t>
              </m:r>
              <m:r>
                <m:rPr>
                  <m:sty m:val="p"/>
                </m:rPr>
                <w:rPr>
                  <w:rFonts w:hint="default" w:ascii="DejaVu Math TeX Gyre" w:hAnsi="DejaVu Math TeX Gyre" w:cs="Times New Roman"/>
                  <w:sz w:val="24"/>
                  <w:szCs w:val="24"/>
                  <w:highlight w:val="none"/>
                  <w:lang w:val="en-US" w:eastAsia="zh-CN"/>
                </w:rPr>
                <m:t>100</m:t>
              </m:r>
              <m:ctrl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</m:ctrlPr>
            </m:den>
          </m:f>
          <m:r>
            <m:rPr>
              <m:sty m:val="p"/>
            </m:rPr>
            <w:rPr>
              <w:rFonts w:hint="default" w:ascii="DejaVu Math TeX Gyre" w:hAnsi="DejaVu Math TeX Gyre" w:eastAsia="Cambria Math" w:cs="Times New Roman"/>
              <w:sz w:val="24"/>
              <w:szCs w:val="24"/>
              <w:highlight w:val="none"/>
            </w:rPr>
            <m:t>≈0.</m:t>
          </m:r>
          <m:r>
            <m:rPr>
              <m:sty m:val="p"/>
            </m:rPr>
            <w:rPr>
              <w:rFonts w:hint="default" w:ascii="DejaVu Math TeX Gyre" w:hAnsi="DejaVu Math TeX Gyre" w:cs="Times New Roman"/>
              <w:sz w:val="24"/>
              <w:szCs w:val="24"/>
              <w:highlight w:val="none"/>
              <w:lang w:val="en-US" w:eastAsia="zh-CN"/>
            </w:rPr>
            <m:t>1443</m:t>
          </m:r>
          <m:r>
            <m:rPr>
              <m:sty m:val="p"/>
            </m:rPr>
            <w:rPr>
              <w:rFonts w:hint="default" w:ascii="DejaVu Math TeX Gyre" w:hAnsi="DejaVu Math TeX Gyre" w:eastAsia="Cambria Math" w:cs="Times New Roman"/>
              <w:sz w:val="24"/>
              <w:szCs w:val="24"/>
              <w:highlight w:val="none"/>
            </w:rPr>
            <m:t>%</m:t>
          </m:r>
        </m:oMath>
      </m:oMathPara>
    </w:p>
    <w:p>
      <w:pPr>
        <w:spacing w:line="360" w:lineRule="auto"/>
        <w:ind w:firstLine="480" w:firstLineChars="200"/>
        <w:rPr>
          <w:rFonts w:hint="default" w:ascii="Times New Roman" w:hAnsi="Times New Roman" w:cs="Times New Roman" w:eastAsiaTheme="minorEastAsia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sz w:val="24"/>
          <w:szCs w:val="24"/>
          <w:highlight w:val="none"/>
        </w:rPr>
        <w:t>因此，可得到</w:t>
      </w:r>
      <m:oMath>
        <m:sSub>
          <m:sSubP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sSubPr>
          <m:e>
            <m:r>
              <m:rPr/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  <m:t>p</m:t>
            </m: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e>
          <m:sub>
            <m:r>
              <m:rPr>
                <m:sty m:val="p"/>
              </m:rPr>
              <w:rPr>
                <w:rFonts w:hint="default" w:ascii="DejaVu Math TeX Gyre" w:hAnsi="DejaVu Math TeX Gyre" w:cs="Times New Roman"/>
                <w:sz w:val="24"/>
                <w:szCs w:val="24"/>
                <w:highlight w:val="none"/>
                <w:vertAlign w:val="subscript"/>
              </w:rPr>
              <m:t>CV</m:t>
            </m: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sub>
        </m:sSub>
      </m:oMath>
      <w:r>
        <w:rPr>
          <w:rFonts w:hint="default" w:ascii="Times New Roman" w:hAnsi="Times New Roman" w:cs="Times New Roman"/>
          <w:sz w:val="24"/>
          <w:szCs w:val="24"/>
          <w:highlight w:val="none"/>
        </w:rPr>
        <w:t>的标准不确定度</w:t>
      </w:r>
      <m:oMath>
        <m:sSub>
          <m:sSubP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sSubPr>
          <m:e>
            <m:r>
              <m:rPr/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  <m:t>u</m:t>
            </m: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e>
          <m:sub>
            <m:r>
              <m:rPr>
                <m:sty m:val="p"/>
              </m:rPr>
              <w:rPr>
                <w:rFonts w:hint="default" w:ascii="DejaVu Math TeX Gyre" w:hAnsi="DejaVu Math TeX Gyre" w:cs="Times New Roman"/>
                <w:sz w:val="24"/>
                <w:szCs w:val="24"/>
                <w:highlight w:val="none"/>
                <w:vertAlign w:val="subscript"/>
              </w:rPr>
              <m:t>B</m:t>
            </m: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sub>
        </m:sSub>
        <m:d>
          <m:dP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dPr>
          <m:e>
            <m:sSub>
              <m:sSubPr>
                <m:ctrlPr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</m:ctrlPr>
              </m:sSubPr>
              <m:e>
                <m:r>
                  <m:rPr/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  <m:t>p</m:t>
                </m:r>
                <m:ctrlPr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</m:ctrlPr>
              </m:e>
              <m:sub>
                <m:r>
                  <m:rPr>
                    <m:sty m:val="p"/>
                  </m:rPr>
                  <w:rPr>
                    <w:rFonts w:hint="default" w:ascii="DejaVu Math TeX Gyre" w:hAnsi="DejaVu Math TeX Gyre" w:cs="Times New Roman"/>
                    <w:sz w:val="24"/>
                    <w:szCs w:val="24"/>
                    <w:highlight w:val="none"/>
                    <w:vertAlign w:val="subscript"/>
                  </w:rPr>
                  <m:t>CV</m:t>
                </m:r>
                <m:ctrlPr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</m:ctrlPr>
              </m:sub>
            </m:sSub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e>
        </m:d>
      </m:oMath>
      <w:r>
        <w:rPr>
          <w:rFonts w:hint="default" w:ascii="Times New Roman" w:hAnsi="Times New Roman" w:cs="Times New Roman"/>
          <w:sz w:val="24"/>
          <w:szCs w:val="24"/>
          <w:highlight w:val="none"/>
        </w:rPr>
        <w:t>为：</w:t>
      </w:r>
    </w:p>
    <w:p>
      <w:pPr>
        <w:spacing w:line="360" w:lineRule="auto"/>
        <w:rPr>
          <w:rFonts w:hint="default" w:ascii="Times New Roman" w:hAnsi="Times New Roman" w:cs="Times New Roman"/>
          <w:b/>
          <w:sz w:val="24"/>
          <w:szCs w:val="24"/>
          <w:highlight w:val="none"/>
        </w:rPr>
      </w:pPr>
      <m:oMathPara>
        <m:oMath>
          <m:sSub>
            <m:sSubPr>
              <m:ctrlPr>
                <w:rPr>
                  <w:rFonts w:hint="default" w:ascii="DejaVu Math TeX Gyre" w:hAnsi="DejaVu Math TeX Gyre" w:eastAsia="Cambria Math" w:cs="Times New Roman"/>
                  <w:i/>
                  <w:sz w:val="24"/>
                  <w:szCs w:val="24"/>
                  <w:highlight w:val="none"/>
                </w:rPr>
              </m:ctrlPr>
            </m:sSubPr>
            <m:e>
              <m:r>
                <m:rPr/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  <m:t>u</m:t>
              </m:r>
              <m:ctrlPr>
                <w:rPr>
                  <w:rFonts w:hint="default" w:ascii="DejaVu Math TeX Gyre" w:hAnsi="DejaVu Math TeX Gyre" w:eastAsia="Cambria Math" w:cs="Times New Roman"/>
                  <w:i/>
                  <w:sz w:val="24"/>
                  <w:szCs w:val="24"/>
                  <w:highlight w:val="none"/>
                </w:rPr>
              </m:ctrlPr>
            </m:e>
            <m:sub>
              <m:r>
                <m:rPr>
                  <m:sty m:val="p"/>
                </m:rPr>
                <w:rPr>
                  <w:rFonts w:hint="default" w:ascii="DejaVu Math TeX Gyre" w:hAnsi="DejaVu Math TeX Gyre" w:cs="Times New Roman"/>
                  <w:sz w:val="24"/>
                  <w:szCs w:val="24"/>
                  <w:highlight w:val="none"/>
                  <w:vertAlign w:val="subscript"/>
                </w:rPr>
                <m:t>B</m:t>
              </m:r>
              <m:ctrlPr>
                <w:rPr>
                  <w:rFonts w:hint="default" w:ascii="DejaVu Math TeX Gyre" w:hAnsi="DejaVu Math TeX Gyre" w:eastAsia="Cambria Math" w:cs="Times New Roman"/>
                  <w:i/>
                  <w:sz w:val="24"/>
                  <w:szCs w:val="24"/>
                  <w:highlight w:val="none"/>
                </w:rPr>
              </m:ctrlPr>
            </m:sub>
          </m:sSub>
          <m:d>
            <m:dPr>
              <m:ctrl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</m:ctrlPr>
            </m:dPr>
            <m:e>
              <m:sSub>
                <m:sSubPr>
                  <m:ctrlPr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</m:ctrlPr>
                </m:sSubPr>
                <m:e>
                  <m:r>
                    <m:rPr/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  <m:t>p</m:t>
                  </m:r>
                  <m:ctrlPr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hint="default" w:ascii="DejaVu Math TeX Gyre" w:hAnsi="DejaVu Math TeX Gyre" w:cs="Times New Roman"/>
                      <w:sz w:val="24"/>
                      <w:szCs w:val="24"/>
                      <w:highlight w:val="none"/>
                      <w:vertAlign w:val="subscript"/>
                    </w:rPr>
                    <m:t>CV</m:t>
                  </m:r>
                  <m:ctrlPr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</m:ctrlPr>
                </m:sub>
              </m:sSub>
              <m:ctrl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</m:ctrlPr>
            </m:e>
          </m:d>
          <m:r>
            <m:rPr>
              <m:sty m:val="p"/>
            </m:rPr>
            <w:rPr>
              <w:rFonts w:hint="default" w:ascii="DejaVu Math TeX Gyre" w:hAnsi="DejaVu Math TeX Gyre" w:cs="Times New Roman" w:eastAsiaTheme="minorEastAsia"/>
              <w:sz w:val="24"/>
              <w:szCs w:val="24"/>
              <w:highlight w:val="none"/>
            </w:rPr>
            <m:t>=</m:t>
          </m:r>
          <m:sSub>
            <m:sSubPr>
              <m:ctrlPr>
                <w:rPr>
                  <w:rFonts w:hint="default" w:ascii="DejaVu Math TeX Gyre" w:hAnsi="DejaVu Math TeX Gyre" w:eastAsia="Cambria Math" w:cs="Times New Roman"/>
                  <w:i/>
                  <w:sz w:val="24"/>
                  <w:szCs w:val="24"/>
                  <w:highlight w:val="none"/>
                </w:rPr>
              </m:ctrlPr>
            </m:sSubPr>
            <m:e>
              <m:r>
                <m:rPr/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  <m:t>u</m:t>
              </m:r>
              <m:ctrlPr>
                <w:rPr>
                  <w:rFonts w:hint="default" w:ascii="DejaVu Math TeX Gyre" w:hAnsi="DejaVu Math TeX Gyre" w:eastAsia="Cambria Math" w:cs="Times New Roman"/>
                  <w:i/>
                  <w:sz w:val="24"/>
                  <w:szCs w:val="24"/>
                  <w:highlight w:val="none"/>
                </w:rPr>
              </m:ctrlPr>
            </m:e>
            <m:sub>
              <m:r>
                <m:rPr>
                  <m:sty m:val="p"/>
                </m:rPr>
                <w:rPr>
                  <w:rFonts w:hint="default" w:ascii="DejaVu Math TeX Gyre" w:hAnsi="DejaVu Math TeX Gyre" w:cs="Times New Roman"/>
                  <w:sz w:val="24"/>
                  <w:szCs w:val="24"/>
                  <w:highlight w:val="none"/>
                  <w:vertAlign w:val="subscript"/>
                </w:rPr>
                <m:t>r</m:t>
              </m:r>
              <m:ctrlPr>
                <w:rPr>
                  <w:rFonts w:hint="default" w:ascii="DejaVu Math TeX Gyre" w:hAnsi="DejaVu Math TeX Gyre" w:eastAsia="Cambria Math" w:cs="Times New Roman"/>
                  <w:i/>
                  <w:sz w:val="24"/>
                  <w:szCs w:val="24"/>
                  <w:highlight w:val="none"/>
                </w:rPr>
              </m:ctrlPr>
            </m:sub>
          </m:sSub>
          <m:d>
            <m:dPr>
              <m:ctrl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</m:ctrlPr>
            </m:dPr>
            <m:e>
              <m:sSub>
                <m:sSubPr>
                  <m:ctrlPr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</m:ctrlPr>
                </m:sSubPr>
                <m:e>
                  <m:r>
                    <m:rPr/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  <m:t>p</m:t>
                  </m:r>
                  <m:ctrlPr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hint="default" w:ascii="DejaVu Math TeX Gyre" w:hAnsi="DejaVu Math TeX Gyre" w:cs="Times New Roman"/>
                      <w:sz w:val="24"/>
                      <w:szCs w:val="24"/>
                      <w:highlight w:val="none"/>
                      <w:vertAlign w:val="subscript"/>
                    </w:rPr>
                    <m:t>CV</m:t>
                  </m:r>
                  <m:ctrlPr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</m:ctrlPr>
                </m:sub>
              </m:sSub>
              <m:ctrl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</m:ctrlPr>
            </m:e>
          </m:d>
          <m:r>
            <m:rPr/>
            <w:rPr>
              <w:rFonts w:hint="default" w:ascii="DejaVu Math TeX Gyre" w:hAnsi="DejaVu Math TeX Gyre" w:eastAsia="Cambria Math" w:cs="Times New Roman"/>
              <w:sz w:val="24"/>
              <w:szCs w:val="24"/>
              <w:highlight w:val="none"/>
            </w:rPr>
            <m:t>∙</m:t>
          </m:r>
          <m:sSub>
            <m:sSubPr>
              <m:ctrl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</m:ctrlPr>
            </m:sSubPr>
            <m:e>
              <m:r>
                <m:rPr/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  <m:t>p</m:t>
              </m:r>
              <m:ctrl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</m:ctrlPr>
            </m:e>
            <m:sub>
              <m:r>
                <m:rPr>
                  <m:sty m:val="p"/>
                </m:rPr>
                <w:rPr>
                  <w:rFonts w:hint="default" w:ascii="DejaVu Math TeX Gyre" w:hAnsi="DejaVu Math TeX Gyre" w:cs="Times New Roman"/>
                  <w:sz w:val="24"/>
                  <w:szCs w:val="24"/>
                  <w:highlight w:val="none"/>
                  <w:vertAlign w:val="subscript"/>
                </w:rPr>
                <m:t>CV</m:t>
              </m:r>
              <m:ctrl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</m:ctrlPr>
            </m:sub>
          </m:sSub>
          <m:r>
            <m:rPr>
              <m:sty m:val="p"/>
            </m:rPr>
            <w:rPr>
              <w:rFonts w:hint="default" w:ascii="DejaVu Math TeX Gyre" w:hAnsi="DejaVu Math TeX Gyre" w:eastAsia="Cambria Math" w:cs="Times New Roman"/>
              <w:sz w:val="24"/>
              <w:szCs w:val="24"/>
              <w:highlight w:val="none"/>
            </w:rPr>
            <m:t>≈0.</m:t>
          </m:r>
          <m:r>
            <m:rPr>
              <m:sty m:val="p"/>
            </m:rPr>
            <w:rPr>
              <w:rFonts w:hint="default" w:ascii="DejaVu Math TeX Gyre" w:hAnsi="DejaVu Math TeX Gyre" w:cs="Times New Roman"/>
              <w:sz w:val="24"/>
              <w:szCs w:val="24"/>
              <w:highlight w:val="none"/>
              <w:lang w:val="en-US" w:eastAsia="zh-CN"/>
            </w:rPr>
            <m:t>1443</m:t>
          </m:r>
          <m:r>
            <m:rPr>
              <m:sty m:val="p"/>
            </m:rPr>
            <w:rPr>
              <w:rFonts w:hint="default" w:ascii="DejaVu Math TeX Gyre" w:hAnsi="DejaVu Math TeX Gyre" w:eastAsia="Cambria Math" w:cs="Times New Roman"/>
              <w:sz w:val="24"/>
              <w:szCs w:val="24"/>
              <w:highlight w:val="none"/>
            </w:rPr>
            <m:t>%</m:t>
          </m:r>
          <m:sSub>
            <m:sSubPr>
              <m:ctrl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</m:ctrlPr>
            </m:sSubPr>
            <m:e>
              <m:r>
                <m:rPr/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  <m:t>p</m:t>
              </m:r>
              <m:ctrl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</m:ctrlPr>
            </m:e>
            <m:sub>
              <m:r>
                <m:rPr>
                  <m:sty m:val="p"/>
                </m:rPr>
                <w:rPr>
                  <w:rFonts w:hint="default" w:ascii="DejaVu Math TeX Gyre" w:hAnsi="DejaVu Math TeX Gyre" w:cs="Times New Roman"/>
                  <w:sz w:val="24"/>
                  <w:szCs w:val="24"/>
                  <w:highlight w:val="none"/>
                  <w:vertAlign w:val="subscript"/>
                </w:rPr>
                <m:t>CV</m:t>
              </m:r>
              <m:ctrl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</m:ctrlPr>
            </m:sub>
          </m:sSub>
        </m:oMath>
      </m:oMathPara>
    </w:p>
    <w:p>
      <w:pPr>
        <w:spacing w:line="360" w:lineRule="auto"/>
        <w:rPr>
          <w:rFonts w:hint="default" w:ascii="Times New Roman" w:hAnsi="Times New Roman" w:cs="Times New Roman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sz w:val="24"/>
          <w:szCs w:val="24"/>
          <w:highlight w:val="none"/>
        </w:rPr>
        <w:t xml:space="preserve">4.2 </w:t>
      </w:r>
      <m:oMath>
        <m:r>
          <m:rPr/>
          <w:rPr>
            <w:rFonts w:hint="default" w:ascii="DejaVu Math TeX Gyre" w:hAnsi="DejaVu Math TeX Gyre" w:eastAsia="Cambria Math" w:cs="Times New Roman"/>
            <w:sz w:val="24"/>
            <w:szCs w:val="24"/>
            <w:highlight w:val="none"/>
          </w:rPr>
          <m:t>p</m:t>
        </m:r>
      </m:oMath>
      <w:r>
        <w:rPr>
          <w:rFonts w:hint="default" w:ascii="Times New Roman" w:hAnsi="Times New Roman" w:cs="Times New Roman"/>
          <w:sz w:val="24"/>
          <w:szCs w:val="24"/>
          <w:highlight w:val="none"/>
        </w:rPr>
        <w:t>的标准不确定度</w:t>
      </w:r>
      <m:oMath>
        <m:r>
          <m:rPr/>
          <w:rPr>
            <w:rFonts w:hint="default" w:ascii="DejaVu Math TeX Gyre" w:hAnsi="DejaVu Math TeX Gyre" w:cs="Times New Roman"/>
            <w:sz w:val="24"/>
            <w:szCs w:val="24"/>
            <w:highlight w:val="none"/>
            <w:lang w:val="en-US" w:eastAsia="zh-CN"/>
          </w:rPr>
          <m:t>u</m:t>
        </m:r>
        <m:d>
          <m:dP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dPr>
          <m:e>
            <m:r>
              <m:rPr/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  <m:t>p</m:t>
            </m: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e>
        </m:d>
      </m:oMath>
      <w:r>
        <w:rPr>
          <w:rFonts w:hint="default" w:ascii="Times New Roman" w:hAnsi="Times New Roman" w:cs="Times New Roman"/>
          <w:sz w:val="24"/>
          <w:szCs w:val="24"/>
          <w:highlight w:val="none"/>
        </w:rPr>
        <w:t xml:space="preserve"> </w:t>
      </w:r>
    </w:p>
    <w:p>
      <w:pPr>
        <w:spacing w:line="360" w:lineRule="auto"/>
        <w:rPr>
          <w:rFonts w:hint="default" w:ascii="Times New Roman" w:hAnsi="Times New Roman" w:cs="Times New Roman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i w:val="0"/>
          <w:sz w:val="24"/>
          <w:szCs w:val="24"/>
          <w:highlight w:val="none"/>
          <w:lang w:val="en-US" w:eastAsia="zh-CN"/>
        </w:rPr>
        <w:t xml:space="preserve">4.2.1 </w:t>
      </w:r>
      <m:oMath>
        <m:sSub>
          <m:sSubP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sSubPr>
          <m:e>
            <m:r>
              <m:rPr/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  <m:t>e</m:t>
            </m: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e>
          <m:sub>
            <m:r>
              <m:rPr>
                <m:sty m:val="p"/>
              </m:rPr>
              <w:rPr>
                <w:rFonts w:hint="default" w:ascii="DejaVu Math TeX Gyre" w:hAnsi="DejaVu Math TeX Gyre" w:cs="Times New Roman"/>
                <w:sz w:val="24"/>
                <w:szCs w:val="24"/>
                <w:highlight w:val="none"/>
                <w:vertAlign w:val="subscript"/>
              </w:rPr>
              <m:t>p</m:t>
            </m: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sub>
        </m:sSub>
      </m:oMath>
      <w:r>
        <w:rPr>
          <w:rFonts w:hint="default" w:ascii="Times New Roman" w:hAnsi="Times New Roman" w:cs="Times New Roman"/>
          <w:sz w:val="24"/>
          <w:szCs w:val="24"/>
          <w:highlight w:val="none"/>
        </w:rPr>
        <w:t>重复性引入的标准不确定度</w:t>
      </w:r>
      <m:oMath>
        <m:sSub>
          <m:sSubP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sSubPr>
          <m:e>
            <m:r>
              <m:rPr/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  <m:t>u</m:t>
            </m: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e>
          <m:sub>
            <m:r>
              <m:rPr>
                <m:sty m:val="p"/>
              </m:rPr>
              <w:rPr>
                <w:rFonts w:hint="default" w:ascii="DejaVu Math TeX Gyre" w:hAnsi="DejaVu Math TeX Gyre" w:cs="Times New Roman"/>
                <w:sz w:val="24"/>
                <w:szCs w:val="24"/>
                <w:highlight w:val="none"/>
                <w:vertAlign w:val="subscript"/>
              </w:rPr>
              <m:t>A</m:t>
            </m: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sub>
        </m:sSub>
        <m:d>
          <m:dP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dPr>
          <m:e>
            <m:sSub>
              <m:sSubPr>
                <m:ctrlPr>
                  <w:rPr>
                    <w:rFonts w:hint="default" w:ascii="DejaVu Math TeX Gyre" w:hAnsi="DejaVu Math TeX Gyre" w:eastAsia="Cambria Math" w:cs="Times New Roman"/>
                    <w:i/>
                    <w:sz w:val="24"/>
                    <w:szCs w:val="24"/>
                    <w:highlight w:val="none"/>
                  </w:rPr>
                </m:ctrlPr>
              </m:sSubPr>
              <m:e>
                <m:r>
                  <m:rPr/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  <m:t>e</m:t>
                </m:r>
                <m:ctrlPr>
                  <w:rPr>
                    <w:rFonts w:hint="default" w:ascii="DejaVu Math TeX Gyre" w:hAnsi="DejaVu Math TeX Gyre" w:eastAsia="Cambria Math" w:cs="Times New Roman"/>
                    <w:i/>
                    <w:sz w:val="24"/>
                    <w:szCs w:val="24"/>
                    <w:highlight w:val="none"/>
                  </w:rPr>
                </m:ctrlPr>
              </m:e>
              <m:sub>
                <m:r>
                  <m:rPr>
                    <m:sty m:val="p"/>
                  </m:rPr>
                  <w:rPr>
                    <w:rFonts w:hint="default" w:ascii="DejaVu Math TeX Gyre" w:hAnsi="DejaVu Math TeX Gyre" w:cs="Times New Roman"/>
                    <w:sz w:val="24"/>
                    <w:szCs w:val="24"/>
                    <w:highlight w:val="none"/>
                    <w:vertAlign w:val="subscript"/>
                  </w:rPr>
                  <m:t>p</m:t>
                </m:r>
                <m:ctrlPr>
                  <w:rPr>
                    <w:rFonts w:hint="default" w:ascii="DejaVu Math TeX Gyre" w:hAnsi="DejaVu Math TeX Gyre" w:eastAsia="Cambria Math" w:cs="Times New Roman"/>
                    <w:i/>
                    <w:sz w:val="24"/>
                    <w:szCs w:val="24"/>
                    <w:highlight w:val="none"/>
                  </w:rPr>
                </m:ctrlPr>
              </m:sub>
            </m:sSub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e>
        </m:d>
      </m:oMath>
    </w:p>
    <w:p>
      <w:pPr>
        <w:spacing w:line="360" w:lineRule="auto"/>
        <w:ind w:firstLine="480" w:firstLineChars="200"/>
        <w:rPr>
          <w:rFonts w:hint="default" w:ascii="Times New Roman" w:hAnsi="Times New Roman" w:cs="Times New Roman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sz w:val="24"/>
          <w:szCs w:val="24"/>
          <w:highlight w:val="none"/>
        </w:rPr>
        <w:t>在</w:t>
      </w:r>
      <w:r>
        <w:rPr>
          <w:rFonts w:hint="default" w:ascii="Times New Roman" w:hAnsi="Times New Roman" w:cs="Times New Roman"/>
          <w:sz w:val="24"/>
          <w:szCs w:val="24"/>
          <w:highlight w:val="none"/>
          <w:lang w:eastAsia="zh-CN"/>
        </w:rPr>
        <w:t>10</w:t>
      </w:r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CN"/>
        </w:rPr>
        <w:t>0</w:t>
      </w:r>
      <w:r>
        <w:rPr>
          <w:rFonts w:hint="default" w:ascii="Times New Roman" w:hAnsi="Times New Roman" w:cs="Times New Roman"/>
          <w:sz w:val="24"/>
          <w:szCs w:val="24"/>
          <w:highlight w:val="none"/>
          <w:lang w:eastAsia="zh-CN"/>
        </w:rPr>
        <w:t xml:space="preserve"> kPa</w: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>点重复测量3次，得到压力误差分别为：0.035%、0.015%、0.027%，使用极差法计算单次测量的实验标准差为：</w:t>
      </w:r>
    </w:p>
    <w:p>
      <w:pPr>
        <w:spacing w:line="360" w:lineRule="auto"/>
        <w:jc w:val="center"/>
        <w:rPr>
          <w:rFonts w:hint="default" w:ascii="Times New Roman" w:hAnsi="Times New Roman" w:cs="Times New Roman" w:eastAsiaTheme="minorEastAsia"/>
          <w:sz w:val="24"/>
          <w:szCs w:val="24"/>
          <w:highlight w:val="none"/>
        </w:rPr>
      </w:pPr>
      <m:oMathPara>
        <m:oMath>
          <m:r>
            <m:rPr/>
            <w:rPr>
              <w:rFonts w:hint="default" w:ascii="DejaVu Math TeX Gyre" w:hAnsi="DejaVu Math TeX Gyre" w:eastAsia="Cambria Math" w:cs="Times New Roman"/>
              <w:sz w:val="24"/>
              <w:szCs w:val="24"/>
              <w:highlight w:val="none"/>
            </w:rPr>
            <m:t>s</m:t>
          </m:r>
          <m:r>
            <m:rPr>
              <m:sty m:val="p"/>
            </m:rPr>
            <w:rPr>
              <w:rFonts w:hint="default" w:ascii="DejaVu Math TeX Gyre" w:hAnsi="DejaVu Math TeX Gyre" w:eastAsia="Cambria Math" w:cs="Times New Roman"/>
              <w:sz w:val="24"/>
              <w:szCs w:val="24"/>
              <w:highlight w:val="none"/>
            </w:rPr>
            <m:t>=</m:t>
          </m:r>
          <m:f>
            <m:fPr>
              <m:ctrl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</m:ctrlPr>
            </m:fPr>
            <m:num>
              <m:r>
                <m:rPr>
                  <m:sty m:val="p"/>
                </m:r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  <m:t>0.035%</m:t>
              </m:r>
              <m:r>
                <m:rPr>
                  <m:sty m:val="p"/>
                </m:rPr>
                <w:rPr>
                  <w:rFonts w:hint="default" w:ascii="DejaVu Math TeX Gyre" w:hAnsi="DejaVu Math TeX Gyre" w:cs="Times New Roman" w:eastAsiaTheme="minorEastAsia"/>
                  <w:sz w:val="24"/>
                  <w:szCs w:val="24"/>
                  <w:highlight w:val="none"/>
                </w:rPr>
                <m:t>−0.015%</m:t>
              </m:r>
              <m:ctrl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</m:ctrlPr>
            </m:num>
            <m:den>
              <m:r>
                <m:rPr>
                  <m:sty m:val="p"/>
                </m:r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  <m:t>1.69</m:t>
              </m:r>
              <m:ctrl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</m:ctrlPr>
            </m:den>
          </m:f>
          <m:r>
            <m:rPr>
              <m:sty m:val="p"/>
            </m:rPr>
            <w:rPr>
              <w:rFonts w:hint="default" w:ascii="DejaVu Math TeX Gyre" w:hAnsi="DejaVu Math TeX Gyre" w:eastAsia="Cambria Math" w:cs="Times New Roman"/>
              <w:sz w:val="24"/>
              <w:szCs w:val="24"/>
              <w:highlight w:val="none"/>
            </w:rPr>
            <m:t>≈</m:t>
          </m:r>
          <m:r>
            <m:rPr>
              <m:sty m:val="p"/>
            </m:rPr>
            <w:rPr>
              <w:rFonts w:hint="default" w:ascii="DejaVu Math TeX Gyre" w:hAnsi="DejaVu Math TeX Gyre" w:cs="Times New Roman" w:eastAsiaTheme="minorEastAsia"/>
              <w:sz w:val="24"/>
              <w:szCs w:val="24"/>
              <w:highlight w:val="none"/>
            </w:rPr>
            <m:t>0.0118%</m:t>
          </m:r>
        </m:oMath>
      </m:oMathPara>
    </w:p>
    <w:p>
      <w:pPr>
        <w:spacing w:line="360" w:lineRule="auto"/>
        <w:ind w:firstLine="480" w:firstLineChars="200"/>
        <w:rPr>
          <w:rFonts w:hint="default" w:ascii="Times New Roman" w:hAnsi="Times New Roman" w:cs="Times New Roman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sz w:val="24"/>
          <w:szCs w:val="24"/>
          <w:highlight w:val="none"/>
        </w:rPr>
        <w:t xml:space="preserve">  3次测量平均值实验标准差为：</w:t>
      </w:r>
    </w:p>
    <w:p>
      <w:pPr>
        <w:spacing w:line="360" w:lineRule="auto"/>
        <w:jc w:val="center"/>
        <w:rPr>
          <w:rFonts w:hint="default" w:ascii="Times New Roman" w:hAnsi="Times New Roman" w:cs="Times New Roman"/>
          <w:sz w:val="24"/>
          <w:szCs w:val="24"/>
          <w:highlight w:val="none"/>
        </w:rPr>
      </w:pPr>
      <m:oMathPara>
        <m:oMath>
          <m:sSub>
            <m:sSubPr>
              <m:ctrlPr>
                <w:rPr>
                  <w:rFonts w:hint="default" w:ascii="DejaVu Math TeX Gyre" w:hAnsi="DejaVu Math TeX Gyre" w:eastAsia="Cambria Math" w:cs="Times New Roman"/>
                  <w:i/>
                  <w:sz w:val="24"/>
                  <w:szCs w:val="24"/>
                  <w:highlight w:val="none"/>
                </w:rPr>
              </m:ctrlPr>
            </m:sSubPr>
            <m:e>
              <m:r>
                <m:rPr/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  <m:t>u</m:t>
              </m:r>
              <m:ctrlPr>
                <w:rPr>
                  <w:rFonts w:hint="default" w:ascii="DejaVu Math TeX Gyre" w:hAnsi="DejaVu Math TeX Gyre" w:eastAsia="Cambria Math" w:cs="Times New Roman"/>
                  <w:i/>
                  <w:sz w:val="24"/>
                  <w:szCs w:val="24"/>
                  <w:highlight w:val="none"/>
                </w:rPr>
              </m:ctrlPr>
            </m:e>
            <m:sub>
              <m:r>
                <m:rPr>
                  <m:sty m:val="p"/>
                </m:rPr>
                <w:rPr>
                  <w:rFonts w:hint="default" w:ascii="DejaVu Math TeX Gyre" w:hAnsi="DejaVu Math TeX Gyre" w:cs="Times New Roman"/>
                  <w:sz w:val="24"/>
                  <w:szCs w:val="24"/>
                  <w:highlight w:val="none"/>
                  <w:vertAlign w:val="subscript"/>
                </w:rPr>
                <m:t>A</m:t>
              </m:r>
              <m:ctrlPr>
                <w:rPr>
                  <w:rFonts w:hint="default" w:ascii="DejaVu Math TeX Gyre" w:hAnsi="DejaVu Math TeX Gyre" w:eastAsia="Cambria Math" w:cs="Times New Roman"/>
                  <w:i/>
                  <w:sz w:val="24"/>
                  <w:szCs w:val="24"/>
                  <w:highlight w:val="none"/>
                </w:rPr>
              </m:ctrlPr>
            </m:sub>
          </m:sSub>
          <m:d>
            <m:dPr>
              <m:ctrl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</m:ctrlPr>
            </m:dPr>
            <m:e>
              <m:sSub>
                <m:sSubPr>
                  <m:ctrlPr>
                    <w:rPr>
                      <w:rFonts w:hint="default" w:ascii="DejaVu Math TeX Gyre" w:hAnsi="DejaVu Math TeX Gyre" w:eastAsia="Cambria Math" w:cs="Times New Roman"/>
                      <w:i/>
                      <w:sz w:val="24"/>
                      <w:szCs w:val="24"/>
                      <w:highlight w:val="none"/>
                    </w:rPr>
                  </m:ctrlPr>
                </m:sSubPr>
                <m:e>
                  <m:r>
                    <m:rPr/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  <m:t>e</m:t>
                  </m:r>
                  <m:ctrlPr>
                    <w:rPr>
                      <w:rFonts w:hint="default" w:ascii="DejaVu Math TeX Gyre" w:hAnsi="DejaVu Math TeX Gyre" w:eastAsia="Cambria Math" w:cs="Times New Roman"/>
                      <w:i/>
                      <w:sz w:val="24"/>
                      <w:szCs w:val="24"/>
                      <w:highlight w:val="none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hint="default" w:ascii="DejaVu Math TeX Gyre" w:hAnsi="DejaVu Math TeX Gyre" w:cs="Times New Roman"/>
                      <w:sz w:val="24"/>
                      <w:szCs w:val="24"/>
                      <w:highlight w:val="none"/>
                      <w:vertAlign w:val="subscript"/>
                    </w:rPr>
                    <m:t>p</m:t>
                  </m:r>
                  <m:ctrlPr>
                    <w:rPr>
                      <w:rFonts w:hint="default" w:ascii="DejaVu Math TeX Gyre" w:hAnsi="DejaVu Math TeX Gyre" w:eastAsia="Cambria Math" w:cs="Times New Roman"/>
                      <w:i/>
                      <w:sz w:val="24"/>
                      <w:szCs w:val="24"/>
                      <w:highlight w:val="none"/>
                    </w:rPr>
                  </m:ctrlPr>
                </m:sub>
              </m:sSub>
              <m:ctrl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</m:ctrlPr>
            </m:e>
          </m:d>
          <m:r>
            <m:rPr>
              <m:sty m:val="p"/>
            </m:rPr>
            <w:rPr>
              <w:rFonts w:hint="default" w:ascii="DejaVu Math TeX Gyre" w:hAnsi="DejaVu Math TeX Gyre" w:eastAsia="Cambria Math" w:cs="Times New Roman"/>
              <w:sz w:val="24"/>
              <w:szCs w:val="24"/>
              <w:highlight w:val="none"/>
            </w:rPr>
            <m:t>=</m:t>
          </m:r>
          <m:f>
            <m:fPr>
              <m:ctrl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</m:ctrlPr>
            </m:fPr>
            <m:num>
              <m:r>
                <m:rPr>
                  <m:sty m:val="p"/>
                </m:r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  <m:t>s</m:t>
              </m:r>
              <m:ctrl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</m:ctrlPr>
            </m:num>
            <m:den>
              <m:rad>
                <m:radPr>
                  <m:degHide m:val="true"/>
                  <m:ctrlPr>
                    <w:rPr>
                      <w:rFonts w:hint="default" w:ascii="DejaVu Math TeX Gyre" w:hAnsi="DejaVu Math TeX Gyre" w:eastAsia="Cambria Math" w:cs="Times New Roman"/>
                      <w:i/>
                      <w:sz w:val="24"/>
                      <w:szCs w:val="24"/>
                      <w:highlight w:val="none"/>
                    </w:rPr>
                  </m:ctrlPr>
                </m:radPr>
                <m:deg>
                  <m:ctrlPr>
                    <w:rPr>
                      <w:rFonts w:hint="default" w:ascii="DejaVu Math TeX Gyre" w:hAnsi="DejaVu Math TeX Gyre" w:eastAsia="Cambria Math" w:cs="Times New Roman"/>
                      <w:i/>
                      <w:sz w:val="24"/>
                      <w:szCs w:val="24"/>
                      <w:highlight w:val="none"/>
                    </w:rPr>
                  </m:ctrlPr>
                </m:deg>
                <m:e>
                  <m:r>
                    <m:rPr>
                      <m:sty m:val="p"/>
                    </m:rPr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  <m:t>3</m:t>
                  </m:r>
                  <m:ctrlPr>
                    <w:rPr>
                      <w:rFonts w:hint="default" w:ascii="DejaVu Math TeX Gyre" w:hAnsi="DejaVu Math TeX Gyre" w:eastAsia="Cambria Math" w:cs="Times New Roman"/>
                      <w:i/>
                      <w:sz w:val="24"/>
                      <w:szCs w:val="24"/>
                      <w:highlight w:val="none"/>
                    </w:rPr>
                  </m:ctrlPr>
                </m:e>
              </m:rad>
              <m:ctrl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</m:ctrlPr>
            </m:den>
          </m:f>
          <m:r>
            <m:rPr/>
            <w:rPr>
              <w:rFonts w:hint="default" w:ascii="DejaVu Math TeX Gyre" w:hAnsi="DejaVu Math TeX Gyre" w:eastAsia="Cambria Math" w:cs="Times New Roman"/>
              <w:sz w:val="24"/>
              <w:szCs w:val="24"/>
              <w:highlight w:val="none"/>
            </w:rPr>
            <m:t>p</m:t>
          </m:r>
          <m:r>
            <m:rPr>
              <m:sty m:val="p"/>
            </m:rPr>
            <w:rPr>
              <w:rFonts w:hint="default" w:ascii="DejaVu Math TeX Gyre" w:hAnsi="DejaVu Math TeX Gyre" w:eastAsia="Cambria Math" w:cs="Times New Roman"/>
              <w:sz w:val="24"/>
              <w:szCs w:val="24"/>
              <w:highlight w:val="none"/>
            </w:rPr>
            <m:t>≈0.0068%</m:t>
          </m:r>
          <m:r>
            <m:rPr/>
            <w:rPr>
              <w:rFonts w:hint="default" w:ascii="DejaVu Math TeX Gyre" w:hAnsi="DejaVu Math TeX Gyre" w:eastAsia="Cambria Math" w:cs="Times New Roman"/>
              <w:sz w:val="24"/>
              <w:szCs w:val="24"/>
              <w:highlight w:val="none"/>
            </w:rPr>
            <m:t>p</m:t>
          </m:r>
        </m:oMath>
      </m:oMathPara>
    </w:p>
    <w:p>
      <w:pPr>
        <w:spacing w:line="360" w:lineRule="auto"/>
        <w:jc w:val="left"/>
        <w:rPr>
          <w:rFonts w:hint="default" w:ascii="Times New Roman" w:hAnsi="Times New Roman" w:cs="Times New Roman"/>
          <w:b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sz w:val="24"/>
          <w:szCs w:val="24"/>
          <w:highlight w:val="none"/>
        </w:rPr>
        <w:t>4.</w:t>
      </w:r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CN"/>
        </w:rPr>
        <w:t>2.2</w: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 xml:space="preserve"> 修正仪分辨力引入的标准不确定度</w:t>
      </w:r>
      <m:oMath>
        <m:sSub>
          <m:sSubP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sSubPr>
          <m:e>
            <m:r>
              <m:rPr/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  <m:t>u</m:t>
            </m: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e>
          <m:sub>
            <m:r>
              <m:rPr>
                <m:sty m:val="p"/>
              </m:rPr>
              <w:rPr>
                <w:rFonts w:hint="default" w:ascii="DejaVu Math TeX Gyre" w:hAnsi="DejaVu Math TeX Gyre" w:cs="Times New Roman"/>
                <w:sz w:val="24"/>
                <w:szCs w:val="24"/>
                <w:highlight w:val="none"/>
                <w:vertAlign w:val="subscript"/>
              </w:rPr>
              <m:t>B</m:t>
            </m: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sub>
        </m:sSub>
        <m:d>
          <m:dP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dPr>
          <m:e>
            <m:r>
              <m:rPr/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  <m:t>p</m:t>
            </m: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e>
        </m:d>
      </m:oMath>
    </w:p>
    <w:p>
      <w:pPr>
        <w:spacing w:line="360" w:lineRule="auto"/>
        <w:ind w:firstLine="480"/>
        <w:jc w:val="left"/>
        <w:rPr>
          <w:rFonts w:hint="default" w:ascii="Times New Roman" w:hAnsi="Times New Roman" w:cs="Times New Roman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sz w:val="24"/>
          <w:szCs w:val="24"/>
          <w:highlight w:val="none"/>
        </w:rPr>
        <w:t>被校修正仪可以通过RS485</w:t>
      </w:r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Hans"/>
        </w:rPr>
        <w:t>串口</w: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>通讯线读取</w:t>
      </w:r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Hans"/>
        </w:rPr>
        <w:t>压力值</w: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>，因此可取小数点后三位，即0.001 kPa，则区间半宽为0.0005 kPa，取均匀分布，则得到：</w:t>
      </w:r>
    </w:p>
    <w:p>
      <w:pPr>
        <w:spacing w:line="360" w:lineRule="auto"/>
        <w:jc w:val="center"/>
        <w:rPr>
          <w:rFonts w:hint="default" w:ascii="Times New Roman" w:hAnsi="Times New Roman" w:cs="Times New Roman" w:eastAsiaTheme="minorEastAsia"/>
          <w:sz w:val="24"/>
          <w:szCs w:val="24"/>
          <w:highlight w:val="none"/>
        </w:rPr>
      </w:pPr>
      <m:oMathPara>
        <m:oMath>
          <m:sSub>
            <m:sSubPr>
              <m:ctrlPr>
                <w:rPr>
                  <w:rFonts w:hint="default" w:ascii="DejaVu Math TeX Gyre" w:hAnsi="DejaVu Math TeX Gyre" w:eastAsia="Cambria Math" w:cs="Times New Roman"/>
                  <w:i/>
                  <w:sz w:val="24"/>
                  <w:szCs w:val="24"/>
                  <w:highlight w:val="none"/>
                </w:rPr>
              </m:ctrlPr>
            </m:sSubPr>
            <m:e>
              <m:r>
                <m:rPr/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  <m:t>u</m:t>
              </m:r>
              <m:ctrlPr>
                <w:rPr>
                  <w:rFonts w:hint="default" w:ascii="DejaVu Math TeX Gyre" w:hAnsi="DejaVu Math TeX Gyre" w:eastAsia="Cambria Math" w:cs="Times New Roman"/>
                  <w:i/>
                  <w:sz w:val="24"/>
                  <w:szCs w:val="24"/>
                  <w:highlight w:val="none"/>
                </w:rPr>
              </m:ctrlPr>
            </m:e>
            <m:sub>
              <m:r>
                <m:rPr>
                  <m:sty m:val="p"/>
                </m:rPr>
                <w:rPr>
                  <w:rFonts w:hint="default" w:ascii="DejaVu Math TeX Gyre" w:hAnsi="DejaVu Math TeX Gyre" w:cs="Times New Roman"/>
                  <w:sz w:val="24"/>
                  <w:szCs w:val="24"/>
                  <w:highlight w:val="none"/>
                  <w:vertAlign w:val="subscript"/>
                </w:rPr>
                <m:t>B</m:t>
              </m:r>
              <m:ctrlPr>
                <w:rPr>
                  <w:rFonts w:hint="default" w:ascii="DejaVu Math TeX Gyre" w:hAnsi="DejaVu Math TeX Gyre" w:eastAsia="Cambria Math" w:cs="Times New Roman"/>
                  <w:i/>
                  <w:sz w:val="24"/>
                  <w:szCs w:val="24"/>
                  <w:highlight w:val="none"/>
                </w:rPr>
              </m:ctrlPr>
            </m:sub>
          </m:sSub>
          <m:d>
            <m:dPr>
              <m:ctrl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</m:ctrlPr>
            </m:dPr>
            <m:e>
              <m:r>
                <m:rPr/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  <m:t>p</m:t>
              </m:r>
              <m:ctrl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</m:ctrlPr>
            </m:e>
          </m:d>
          <m:r>
            <m:rPr>
              <m:sty m:val="p"/>
            </m:rPr>
            <w:rPr>
              <w:rFonts w:hint="default" w:ascii="DejaVu Math TeX Gyre" w:hAnsi="DejaVu Math TeX Gyre" w:eastAsia="Cambria Math" w:cs="Times New Roman"/>
              <w:sz w:val="24"/>
              <w:szCs w:val="24"/>
              <w:highlight w:val="none"/>
            </w:rPr>
            <m:t>=</m:t>
          </m:r>
          <m:f>
            <m:fPr>
              <m:ctrl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</m:ctrlPr>
            </m:fPr>
            <m:num>
              <m:r>
                <m:rPr>
                  <m:sty m:val="p"/>
                </m:r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  <m:t>0.0005</m:t>
              </m:r>
              <m:ctrl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</m:ctrlPr>
            </m:num>
            <m:den>
              <m:rad>
                <m:radPr>
                  <m:degHide m:val="true"/>
                  <m:ctrlPr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</m:ctrlPr>
                </m:radPr>
                <m:deg>
                  <m:ctrlPr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</m:ctrlPr>
                </m:deg>
                <m:e>
                  <m:r>
                    <m:rPr>
                      <m:sty m:val="p"/>
                    </m:rPr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  <m:t>3</m:t>
                  </m:r>
                  <m:ctrlPr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</m:ctrlPr>
                </m:e>
              </m:rad>
              <m:r>
                <m:rPr/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  <m:t>×</m:t>
              </m:r>
              <m:r>
                <m:rPr>
                  <m:sty m:val="p"/>
                </m:r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  <m:t>10</m:t>
              </m:r>
              <m:r>
                <m:rPr>
                  <m:sty m:val="p"/>
                </m:rPr>
                <w:rPr>
                  <w:rFonts w:hint="default" w:ascii="DejaVu Math TeX Gyre" w:hAnsi="DejaVu Math TeX Gyre" w:cs="Times New Roman"/>
                  <w:sz w:val="24"/>
                  <w:szCs w:val="24"/>
                  <w:highlight w:val="none"/>
                  <w:lang w:val="en-US" w:eastAsia="zh-CN"/>
                </w:rPr>
                <m:t>0</m:t>
              </m:r>
              <m:ctrl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</m:ctrlPr>
            </m:den>
          </m:f>
          <m:r>
            <m:rPr/>
            <w:rPr>
              <w:rFonts w:hint="default" w:ascii="DejaVu Math TeX Gyre" w:hAnsi="DejaVu Math TeX Gyre" w:eastAsia="Cambria Math" w:cs="Times New Roman"/>
              <w:sz w:val="24"/>
              <w:szCs w:val="24"/>
              <w:highlight w:val="none"/>
            </w:rPr>
            <m:t>×p</m:t>
          </m:r>
          <m:r>
            <m:rPr>
              <m:sty m:val="p"/>
            </m:rPr>
            <w:rPr>
              <w:rFonts w:hint="default" w:ascii="DejaVu Math TeX Gyre" w:hAnsi="DejaVu Math TeX Gyre" w:eastAsia="Cambria Math" w:cs="Times New Roman"/>
              <w:sz w:val="24"/>
              <w:szCs w:val="24"/>
              <w:highlight w:val="none"/>
            </w:rPr>
            <m:t>≈0.0003%</m:t>
          </m:r>
          <m:r>
            <m:rPr/>
            <w:rPr>
              <w:rFonts w:hint="default" w:ascii="DejaVu Math TeX Gyre" w:hAnsi="DejaVu Math TeX Gyre" w:eastAsia="Cambria Math" w:cs="Times New Roman"/>
              <w:sz w:val="24"/>
              <w:szCs w:val="24"/>
              <w:highlight w:val="none"/>
            </w:rPr>
            <m:t>p</m:t>
          </m:r>
        </m:oMath>
      </m:oMathPara>
    </w:p>
    <w:p>
      <w:pPr>
        <w:spacing w:line="360" w:lineRule="auto"/>
        <w:ind w:firstLine="480" w:firstLineChars="200"/>
        <w:jc w:val="left"/>
        <w:rPr>
          <w:rFonts w:hint="default" w:ascii="Times New Roman" w:hAnsi="Times New Roman" w:cs="Times New Roman"/>
          <w:sz w:val="24"/>
          <w:szCs w:val="24"/>
          <w:highlight w:val="none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highlight w:val="none"/>
        </w:rPr>
        <w:t>修正仪分辨力引入的标准不确定度</w:t>
      </w:r>
      <m:oMath>
        <m:sSub>
          <m:sSubP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sSubPr>
          <m:e>
            <m:r>
              <m:rPr/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  <m:t>u</m:t>
            </m: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e>
          <m:sub>
            <m:r>
              <m:rPr>
                <m:sty m:val="p"/>
              </m:rPr>
              <w:rPr>
                <w:rFonts w:hint="default" w:ascii="DejaVu Math TeX Gyre" w:hAnsi="DejaVu Math TeX Gyre" w:cs="Times New Roman"/>
                <w:sz w:val="24"/>
                <w:szCs w:val="24"/>
                <w:highlight w:val="none"/>
                <w:vertAlign w:val="subscript"/>
              </w:rPr>
              <m:t>B</m:t>
            </m: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sub>
        </m:sSub>
        <m:d>
          <m:dP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dPr>
          <m:e>
            <m:r>
              <m:rPr/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  <m:t>p</m:t>
            </m: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e>
        </m:d>
      </m:oMath>
      <w:r>
        <w:rPr>
          <w:rFonts w:hint="default" w:ascii="Times New Roman" w:hAnsi="Times New Roman" w:cs="Times New Roman"/>
          <w:sz w:val="24"/>
          <w:szCs w:val="24"/>
          <w:highlight w:val="none"/>
        </w:rPr>
        <w:t>和</w:t>
      </w:r>
      <m:oMath>
        <m:sSub>
          <m:sSubP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sSubPr>
          <m:e>
            <m:r>
              <m:rPr/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  <m:t>e</m:t>
            </m: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e>
          <m:sub>
            <m:r>
              <m:rPr>
                <m:sty m:val="p"/>
              </m:rPr>
              <w:rPr>
                <w:rFonts w:hint="default" w:ascii="DejaVu Math TeX Gyre" w:hAnsi="DejaVu Math TeX Gyre" w:cs="Times New Roman"/>
                <w:sz w:val="24"/>
                <w:szCs w:val="24"/>
                <w:highlight w:val="none"/>
                <w:vertAlign w:val="subscript"/>
              </w:rPr>
              <m:t>p</m:t>
            </m: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sub>
        </m:sSub>
      </m:oMath>
      <w:r>
        <w:rPr>
          <w:rFonts w:hint="default" w:ascii="Times New Roman" w:hAnsi="Times New Roman" w:cs="Times New Roman"/>
          <w:sz w:val="24"/>
          <w:szCs w:val="24"/>
          <w:highlight w:val="none"/>
        </w:rPr>
        <w:t>重复性引入的标准不确定度</w:t>
      </w:r>
      <m:oMath>
        <m:sSub>
          <m:sSubP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sSubPr>
          <m:e>
            <m:r>
              <m:rPr/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  <m:t>u</m:t>
            </m: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e>
          <m:sub>
            <m:r>
              <m:rPr>
                <m:sty m:val="p"/>
              </m:rPr>
              <w:rPr>
                <w:rFonts w:hint="default" w:ascii="DejaVu Math TeX Gyre" w:hAnsi="DejaVu Math TeX Gyre" w:cs="Times New Roman"/>
                <w:sz w:val="24"/>
                <w:szCs w:val="24"/>
                <w:highlight w:val="none"/>
                <w:vertAlign w:val="subscript"/>
              </w:rPr>
              <m:t>A</m:t>
            </m: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sub>
        </m:sSub>
        <m:d>
          <m:dP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dPr>
          <m:e>
            <m:sSub>
              <m:sSubPr>
                <m:ctrlPr>
                  <w:rPr>
                    <w:rFonts w:hint="default" w:ascii="DejaVu Math TeX Gyre" w:hAnsi="DejaVu Math TeX Gyre" w:eastAsia="Cambria Math" w:cs="Times New Roman"/>
                    <w:i/>
                    <w:sz w:val="24"/>
                    <w:szCs w:val="24"/>
                    <w:highlight w:val="none"/>
                  </w:rPr>
                </m:ctrlPr>
              </m:sSubPr>
              <m:e>
                <m:r>
                  <m:rPr/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  <m:t>e</m:t>
                </m:r>
                <m:ctrlPr>
                  <w:rPr>
                    <w:rFonts w:hint="default" w:ascii="DejaVu Math TeX Gyre" w:hAnsi="DejaVu Math TeX Gyre" w:eastAsia="Cambria Math" w:cs="Times New Roman"/>
                    <w:i/>
                    <w:sz w:val="24"/>
                    <w:szCs w:val="24"/>
                    <w:highlight w:val="none"/>
                  </w:rPr>
                </m:ctrlPr>
              </m:e>
              <m:sub>
                <m:r>
                  <m:rPr>
                    <m:sty m:val="p"/>
                  </m:rPr>
                  <w:rPr>
                    <w:rFonts w:hint="default" w:ascii="DejaVu Math TeX Gyre" w:hAnsi="DejaVu Math TeX Gyre" w:cs="Times New Roman"/>
                    <w:sz w:val="24"/>
                    <w:szCs w:val="24"/>
                    <w:highlight w:val="none"/>
                    <w:vertAlign w:val="subscript"/>
                  </w:rPr>
                  <m:t>p</m:t>
                </m:r>
                <m:ctrlPr>
                  <w:rPr>
                    <w:rFonts w:hint="default" w:ascii="DejaVu Math TeX Gyre" w:hAnsi="DejaVu Math TeX Gyre" w:eastAsia="Cambria Math" w:cs="Times New Roman"/>
                    <w:i/>
                    <w:sz w:val="24"/>
                    <w:szCs w:val="24"/>
                    <w:highlight w:val="none"/>
                  </w:rPr>
                </m:ctrlPr>
              </m:sub>
            </m:sSub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e>
        </m:d>
      </m:oMath>
      <w:r>
        <w:rPr>
          <w:rFonts w:hint="default" w:ascii="Times New Roman" w:hAnsi="Times New Roman" w:cs="Times New Roman"/>
          <w:sz w:val="24"/>
          <w:szCs w:val="24"/>
          <w:highlight w:val="none"/>
        </w:rPr>
        <w:t>取大的一个，因此修正仪分辨力引入的标准不确定度可忽略。</w:t>
      </w:r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CN"/>
        </w:rPr>
        <w:t>得到：</w:t>
      </w: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sz w:val="24"/>
          <w:szCs w:val="24"/>
          <w:highlight w:val="none"/>
          <w:lang w:val="en-US" w:eastAsia="zh-CN"/>
        </w:rPr>
      </w:pPr>
      <m:oMathPara>
        <m:oMath>
          <m:r>
            <m:rPr/>
            <w:rPr>
              <w:rFonts w:hint="default" w:ascii="DejaVu Math TeX Gyre" w:hAnsi="DejaVu Math TeX Gyre" w:eastAsia="Cambria Math" w:cs="Times New Roman"/>
              <w:sz w:val="24"/>
              <w:szCs w:val="24"/>
              <w:highlight w:val="none"/>
            </w:rPr>
            <m:t>u</m:t>
          </m:r>
          <m:d>
            <m:dPr>
              <m:ctrl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</m:ctrlPr>
            </m:dPr>
            <m:e>
              <m:r>
                <m:rPr/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  <m:t>p</m:t>
              </m:r>
              <m:ctrl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</m:ctrlPr>
            </m:e>
          </m:d>
          <m:r>
            <m:rPr>
              <m:sty m:val="p"/>
            </m:rPr>
            <w:rPr>
              <w:rFonts w:hint="default" w:ascii="DejaVu Math TeX Gyre" w:hAnsi="DejaVu Math TeX Gyre" w:cs="Times New Roman"/>
              <w:sz w:val="24"/>
              <w:szCs w:val="24"/>
              <w:highlight w:val="none"/>
              <w:lang w:val="en-US" w:eastAsia="zh-CN"/>
            </w:rPr>
            <m:t>=</m:t>
          </m:r>
          <m:r>
            <m:rPr>
              <m:sty m:val="p"/>
            </m:rPr>
            <w:rPr>
              <w:rFonts w:hint="default" w:ascii="DejaVu Math TeX Gyre" w:hAnsi="DejaVu Math TeX Gyre" w:eastAsia="Cambria Math" w:cs="Times New Roman"/>
              <w:sz w:val="24"/>
              <w:szCs w:val="24"/>
              <w:highlight w:val="none"/>
            </w:rPr>
            <m:t>0.0068%</m:t>
          </m:r>
          <m:r>
            <m:rPr/>
            <w:rPr>
              <w:rFonts w:hint="default" w:ascii="DejaVu Math TeX Gyre" w:hAnsi="DejaVu Math TeX Gyre" w:eastAsia="Cambria Math" w:cs="Times New Roman"/>
              <w:sz w:val="24"/>
              <w:szCs w:val="24"/>
              <w:highlight w:val="none"/>
            </w:rPr>
            <m:t>p</m:t>
          </m:r>
        </m:oMath>
      </m:oMathPara>
    </w:p>
    <w:p>
      <w:pPr>
        <w:spacing w:line="360" w:lineRule="auto"/>
        <w:jc w:val="left"/>
        <w:rPr>
          <w:rFonts w:hint="default" w:ascii="Times New Roman" w:hAnsi="Times New Roman" w:cs="Times New Roman"/>
          <w:b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b/>
          <w:sz w:val="24"/>
          <w:szCs w:val="24"/>
          <w:highlight w:val="none"/>
        </w:rPr>
        <w:t>5、合成标准不确定度</w:t>
      </w:r>
    </w:p>
    <w:p>
      <w:pPr>
        <w:spacing w:line="360" w:lineRule="auto"/>
        <w:jc w:val="left"/>
        <w:rPr>
          <w:rFonts w:hint="default" w:ascii="Times New Roman" w:hAnsi="Times New Roman" w:cs="Times New Roman" w:eastAsiaTheme="minorEastAsia"/>
          <w:sz w:val="24"/>
          <w:szCs w:val="24"/>
          <w:highlight w:val="none"/>
        </w:rPr>
      </w:pPr>
      <w:r>
        <w:rPr>
          <w:rFonts w:hint="default" w:ascii="Times New Roman" w:hAnsi="Times New Roman" w:cs="Times New Roman" w:eastAsiaTheme="minorEastAsia"/>
          <w:sz w:val="24"/>
          <w:szCs w:val="24"/>
          <w:highlight w:val="none"/>
        </w:rPr>
        <w:t>5.1标准不确定度分量汇总表如表C.2.1所示。</w:t>
      </w:r>
    </w:p>
    <w:p>
      <w:pPr>
        <w:spacing w:line="360" w:lineRule="auto"/>
        <w:ind w:left="0" w:leftChars="0" w:firstLine="0" w:firstLineChars="0"/>
        <w:jc w:val="center"/>
        <w:rPr>
          <w:rFonts w:hint="default" w:ascii="Times New Roman" w:hAnsi="Times New Roman" w:cs="Times New Roman"/>
          <w:b/>
          <w:szCs w:val="21"/>
          <w:highlight w:val="none"/>
        </w:rPr>
      </w:pPr>
      <w:r>
        <w:rPr>
          <w:rFonts w:hint="default" w:ascii="Times New Roman" w:hAnsi="Times New Roman" w:cs="Times New Roman"/>
          <w:b/>
          <w:szCs w:val="21"/>
          <w:highlight w:val="none"/>
        </w:rPr>
        <w:t>表C.2.1 标准不确定度分量汇总表</w:t>
      </w:r>
    </w:p>
    <w:tbl>
      <w:tblPr>
        <w:tblStyle w:val="47"/>
        <w:tblW w:w="793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1134"/>
        <w:gridCol w:w="1346"/>
        <w:gridCol w:w="1276"/>
        <w:gridCol w:w="1701"/>
        <w:gridCol w:w="17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" w:hRule="atLeast"/>
          <w:jc w:val="center"/>
        </w:trPr>
        <w:tc>
          <w:tcPr>
            <w:tcW w:w="709" w:type="dxa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134" w:type="dxa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  <w:t>符号</w:t>
            </w:r>
          </w:p>
        </w:tc>
        <w:tc>
          <w:tcPr>
            <w:tcW w:w="1346" w:type="dxa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  <w:t>不确定度来源</w:t>
            </w:r>
          </w:p>
        </w:tc>
        <w:tc>
          <w:tcPr>
            <w:tcW w:w="1276" w:type="dxa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  <w:t>概率分布</w:t>
            </w:r>
          </w:p>
        </w:tc>
        <w:tc>
          <w:tcPr>
            <w:tcW w:w="1701" w:type="dxa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  <w:t>灵敏系数</w:t>
            </w:r>
          </w:p>
        </w:tc>
        <w:tc>
          <w:tcPr>
            <w:tcW w:w="1772" w:type="dxa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  <w:t>标准不确定度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" w:hRule="atLeast"/>
          <w:jc w:val="center"/>
        </w:trPr>
        <w:tc>
          <w:tcPr>
            <w:tcW w:w="709" w:type="dxa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134" w:type="dxa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</w:pPr>
            <m:oMathPara>
              <m:oMath>
                <m:sSub>
                  <m:sSubPr>
                    <m:ctrlPr>
                      <w:rPr>
                        <w:rFonts w:hint="default" w:ascii="DejaVu Math TeX Gyre" w:hAnsi="DejaVu Math TeX Gyre" w:eastAsia="Cambria Math" w:cs="Times New Roman"/>
                        <w:i/>
                        <w:sz w:val="24"/>
                        <w:szCs w:val="24"/>
                        <w:highlight w:val="none"/>
                      </w:rPr>
                    </m:ctrlPr>
                  </m:sSubPr>
                  <m:e>
                    <m:r>
                      <m:rPr/>
                      <w:rPr>
                        <w:rFonts w:hint="default" w:ascii="DejaVu Math TeX Gyre" w:hAnsi="DejaVu Math TeX Gyre" w:eastAsia="Cambria Math" w:cs="Times New Roman"/>
                        <w:sz w:val="24"/>
                        <w:szCs w:val="24"/>
                        <w:highlight w:val="none"/>
                      </w:rPr>
                      <m:t>u</m:t>
                    </m:r>
                    <m:ctrlPr>
                      <w:rPr>
                        <w:rFonts w:hint="default" w:ascii="DejaVu Math TeX Gyre" w:hAnsi="DejaVu Math TeX Gyre" w:eastAsia="Cambria Math" w:cs="Times New Roman"/>
                        <w:i/>
                        <w:sz w:val="24"/>
                        <w:szCs w:val="24"/>
                        <w:highlight w:val="none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hint="default" w:ascii="DejaVu Math TeX Gyre" w:hAnsi="DejaVu Math TeX Gyre" w:cs="Times New Roman"/>
                        <w:sz w:val="24"/>
                        <w:szCs w:val="24"/>
                        <w:highlight w:val="none"/>
                        <w:vertAlign w:val="subscript"/>
                      </w:rPr>
                      <m:t>B</m:t>
                    </m:r>
                    <m:ctrlPr>
                      <w:rPr>
                        <w:rFonts w:hint="default" w:ascii="DejaVu Math TeX Gyre" w:hAnsi="DejaVu Math TeX Gyre" w:eastAsia="Cambria Math" w:cs="Times New Roman"/>
                        <w:i/>
                        <w:sz w:val="24"/>
                        <w:szCs w:val="24"/>
                        <w:highlight w:val="none"/>
                      </w:rPr>
                    </m:ctrlPr>
                  </m:sub>
                </m:sSub>
                <m:d>
                  <m:dPr>
                    <m:ctrlPr>
                      <w:rPr>
                        <w:rFonts w:hint="default" w:ascii="DejaVu Math TeX Gyre" w:hAnsi="DejaVu Math TeX Gyre" w:eastAsia="Cambria Math" w:cs="Times New Roman"/>
                        <w:sz w:val="24"/>
                        <w:szCs w:val="24"/>
                        <w:highlight w:val="none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hint="default" w:ascii="DejaVu Math TeX Gyre" w:hAnsi="DejaVu Math TeX Gyre" w:eastAsia="Cambria Math" w:cs="Times New Roman"/>
                            <w:sz w:val="24"/>
                            <w:szCs w:val="24"/>
                            <w:highlight w:val="none"/>
                          </w:rPr>
                        </m:ctrlPr>
                      </m:sSubPr>
                      <m:e>
                        <m:r>
                          <m:rPr/>
                          <w:rPr>
                            <w:rFonts w:hint="default" w:ascii="DejaVu Math TeX Gyre" w:hAnsi="DejaVu Math TeX Gyre" w:eastAsia="Cambria Math" w:cs="Times New Roman"/>
                            <w:sz w:val="24"/>
                            <w:szCs w:val="24"/>
                            <w:highlight w:val="none"/>
                          </w:rPr>
                          <m:t>p</m:t>
                        </m:r>
                        <m:ctrlPr>
                          <w:rPr>
                            <w:rFonts w:hint="default" w:ascii="DejaVu Math TeX Gyre" w:hAnsi="DejaVu Math TeX Gyre" w:eastAsia="Cambria Math" w:cs="Times New Roman"/>
                            <w:sz w:val="24"/>
                            <w:szCs w:val="24"/>
                            <w:highlight w:val="none"/>
                          </w:rPr>
                        </m:ctrlP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hint="default" w:ascii="DejaVu Math TeX Gyre" w:hAnsi="DejaVu Math TeX Gyre" w:cs="Times New Roman"/>
                            <w:sz w:val="24"/>
                            <w:szCs w:val="24"/>
                            <w:highlight w:val="none"/>
                            <w:vertAlign w:val="subscript"/>
                          </w:rPr>
                          <m:t>CV</m:t>
                        </m:r>
                        <m:ctrlPr>
                          <w:rPr>
                            <w:rFonts w:hint="default" w:ascii="DejaVu Math TeX Gyre" w:hAnsi="DejaVu Math TeX Gyre" w:eastAsia="Cambria Math" w:cs="Times New Roman"/>
                            <w:sz w:val="24"/>
                            <w:szCs w:val="24"/>
                            <w:highlight w:val="none"/>
                          </w:rPr>
                        </m:ctrlPr>
                      </m:sub>
                    </m:sSub>
                    <m:ctrlPr>
                      <w:rPr>
                        <w:rFonts w:hint="default" w:ascii="DejaVu Math TeX Gyre" w:hAnsi="DejaVu Math TeX Gyre" w:eastAsia="Cambria Math" w:cs="Times New Roman"/>
                        <w:sz w:val="24"/>
                        <w:szCs w:val="24"/>
                        <w:highlight w:val="none"/>
                      </w:rPr>
                    </m:ctrlPr>
                  </m:e>
                </m:d>
              </m:oMath>
            </m:oMathPara>
          </w:p>
        </w:tc>
        <w:tc>
          <w:tcPr>
            <w:tcW w:w="1346" w:type="dxa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highlight w:val="none"/>
                <w:lang w:eastAsia="zh-CN"/>
              </w:rPr>
              <w:t>标准压力计</w:t>
            </w:r>
          </w:p>
        </w:tc>
        <w:tc>
          <w:tcPr>
            <w:tcW w:w="1276" w:type="dxa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  <w:t>均匀</w:t>
            </w:r>
          </w:p>
        </w:tc>
        <w:tc>
          <w:tcPr>
            <w:tcW w:w="1701" w:type="dxa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</w:pPr>
            <m:oMathPara>
              <m:oMath>
                <m:r>
                  <m:rPr/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  <m:t>−</m:t>
                </m:r>
                <m:f>
                  <m:fPr>
                    <m:ctrlPr>
                      <w:rPr>
                        <w:rFonts w:hint="default" w:ascii="DejaVu Math TeX Gyre" w:hAnsi="DejaVu Math TeX Gyre" w:eastAsia="Cambria Math" w:cs="Times New Roman"/>
                        <w:i/>
                        <w:sz w:val="24"/>
                        <w:szCs w:val="24"/>
                        <w:highlight w:val="none"/>
                      </w:rPr>
                    </m:ctrlPr>
                  </m:fPr>
                  <m:num>
                    <m:r>
                      <m:rPr/>
                      <w:rPr>
                        <w:rFonts w:hint="default" w:ascii="DejaVu Math TeX Gyre" w:hAnsi="DejaVu Math TeX Gyre" w:eastAsia="Cambria Math" w:cs="Times New Roman"/>
                        <w:sz w:val="24"/>
                        <w:szCs w:val="24"/>
                        <w:highlight w:val="none"/>
                      </w:rPr>
                      <m:t>p</m:t>
                    </m:r>
                    <m:ctrlPr>
                      <w:rPr>
                        <w:rFonts w:hint="default" w:ascii="DejaVu Math TeX Gyre" w:hAnsi="DejaVu Math TeX Gyre" w:eastAsia="Cambria Math" w:cs="Times New Roman"/>
                        <w:i/>
                        <w:sz w:val="24"/>
                        <w:szCs w:val="24"/>
                        <w:highlight w:val="none"/>
                      </w:rPr>
                    </m:ctrlPr>
                  </m:num>
                  <m:den>
                    <m:sSup>
                      <m:sSupPr>
                        <m:ctrlPr>
                          <w:rPr>
                            <w:rFonts w:hint="default" w:ascii="DejaVu Math TeX Gyre" w:hAnsi="DejaVu Math TeX Gyre" w:eastAsia="Cambria Math" w:cs="Times New Roman"/>
                            <w:sz w:val="24"/>
                            <w:szCs w:val="24"/>
                            <w:highlight w:val="none"/>
                          </w:rPr>
                        </m:ctrlPr>
                      </m:sSupPr>
                      <m:e>
                        <m:sSub>
                          <m:sSubPr>
                            <m:ctrlPr>
                              <w:rPr>
                                <w:rFonts w:hint="default" w:ascii="DejaVu Math TeX Gyre" w:hAnsi="DejaVu Math TeX Gyre" w:eastAsia="Cambria Math" w:cs="Times New Roman"/>
                                <w:sz w:val="24"/>
                                <w:szCs w:val="24"/>
                                <w:highlight w:val="none"/>
                              </w:rPr>
                            </m:ctrlPr>
                          </m:sSubPr>
                          <m:e>
                            <m:r>
                              <m:rPr/>
                              <w:rPr>
                                <w:rFonts w:hint="default" w:ascii="DejaVu Math TeX Gyre" w:hAnsi="DejaVu Math TeX Gyre" w:eastAsia="Cambria Math" w:cs="Times New Roman"/>
                                <w:sz w:val="24"/>
                                <w:szCs w:val="24"/>
                                <w:highlight w:val="none"/>
                              </w:rPr>
                              <m:t>p</m:t>
                            </m:r>
                            <m:ctrlPr>
                              <w:rPr>
                                <w:rFonts w:hint="default" w:ascii="DejaVu Math TeX Gyre" w:hAnsi="DejaVu Math TeX Gyre" w:eastAsia="Cambria Math" w:cs="Times New Roman"/>
                                <w:sz w:val="24"/>
                                <w:szCs w:val="24"/>
                                <w:highlight w:val="none"/>
                              </w:rPr>
                            </m:ctrlP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hint="default" w:ascii="DejaVu Math TeX Gyre" w:hAnsi="DejaVu Math TeX Gyre" w:cs="Times New Roman"/>
                                <w:sz w:val="24"/>
                                <w:szCs w:val="24"/>
                                <w:highlight w:val="none"/>
                                <w:vertAlign w:val="subscript"/>
                              </w:rPr>
                              <m:t>CV</m:t>
                            </m:r>
                            <m:ctrlPr>
                              <w:rPr>
                                <w:rFonts w:hint="default" w:ascii="DejaVu Math TeX Gyre" w:hAnsi="DejaVu Math TeX Gyre" w:eastAsia="Cambria Math" w:cs="Times New Roman"/>
                                <w:sz w:val="24"/>
                                <w:szCs w:val="24"/>
                                <w:highlight w:val="none"/>
                              </w:rPr>
                            </m:ctrlPr>
                          </m:sub>
                        </m:sSub>
                        <m:ctrlPr>
                          <w:rPr>
                            <w:rFonts w:hint="default" w:ascii="DejaVu Math TeX Gyre" w:hAnsi="DejaVu Math TeX Gyre" w:eastAsia="Cambria Math" w:cs="Times New Roman"/>
                            <w:sz w:val="24"/>
                            <w:szCs w:val="24"/>
                            <w:highlight w:val="none"/>
                          </w:rPr>
                        </m:ctrlP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hint="default" w:ascii="DejaVu Math TeX Gyre" w:hAnsi="DejaVu Math TeX Gyre" w:eastAsia="Cambria Math" w:cs="Times New Roman"/>
                            <w:sz w:val="24"/>
                            <w:szCs w:val="24"/>
                            <w:highlight w:val="none"/>
                          </w:rPr>
                          <m:t>2</m:t>
                        </m:r>
                        <m:ctrlPr>
                          <w:rPr>
                            <w:rFonts w:hint="default" w:ascii="DejaVu Math TeX Gyre" w:hAnsi="DejaVu Math TeX Gyre" w:eastAsia="Cambria Math" w:cs="Times New Roman"/>
                            <w:sz w:val="24"/>
                            <w:szCs w:val="24"/>
                            <w:highlight w:val="none"/>
                          </w:rPr>
                        </m:ctrlPr>
                      </m:sup>
                    </m:sSup>
                    <m:ctrlPr>
                      <w:rPr>
                        <w:rFonts w:hint="default" w:ascii="DejaVu Math TeX Gyre" w:hAnsi="DejaVu Math TeX Gyre" w:eastAsia="Cambria Math" w:cs="Times New Roman"/>
                        <w:i/>
                        <w:sz w:val="24"/>
                        <w:szCs w:val="24"/>
                        <w:highlight w:val="none"/>
                      </w:rPr>
                    </m:ctrlPr>
                  </m:den>
                </m:f>
              </m:oMath>
            </m:oMathPara>
          </w:p>
        </w:tc>
        <w:tc>
          <w:tcPr>
            <w:tcW w:w="1772" w:type="dxa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</w:pPr>
            <m:oMathPara>
              <m:oMath>
                <m:r>
                  <m:rPr>
                    <m:sty m:val="p"/>
                  </m:rPr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  <m:t>0.</m:t>
                </m:r>
                <m:r>
                  <m:rPr>
                    <m:sty m:val="p"/>
                  </m:rPr>
                  <w:rPr>
                    <w:rFonts w:hint="default" w:ascii="DejaVu Math TeX Gyre" w:hAnsi="DejaVu Math TeX Gyre" w:cs="Times New Roman"/>
                    <w:sz w:val="24"/>
                    <w:szCs w:val="24"/>
                    <w:highlight w:val="none"/>
                    <w:lang w:val="en-US" w:eastAsia="zh-CN"/>
                  </w:rPr>
                  <m:t>1443</m:t>
                </m:r>
                <m:r>
                  <m:rPr>
                    <m:sty m:val="p"/>
                  </m:rPr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  <m:t>%</m:t>
                </m:r>
                <m:sSub>
                  <m:sSubPr>
                    <m:ctrlPr>
                      <w:rPr>
                        <w:rFonts w:hint="default" w:ascii="DejaVu Math TeX Gyre" w:hAnsi="DejaVu Math TeX Gyre" w:eastAsia="Cambria Math" w:cs="Times New Roman"/>
                        <w:sz w:val="24"/>
                        <w:szCs w:val="24"/>
                        <w:highlight w:val="none"/>
                      </w:rPr>
                    </m:ctrlPr>
                  </m:sSubPr>
                  <m:e>
                    <m:r>
                      <m:rPr/>
                      <w:rPr>
                        <w:rFonts w:hint="default" w:ascii="DejaVu Math TeX Gyre" w:hAnsi="DejaVu Math TeX Gyre" w:eastAsia="Cambria Math" w:cs="Times New Roman"/>
                        <w:sz w:val="24"/>
                        <w:szCs w:val="24"/>
                        <w:highlight w:val="none"/>
                      </w:rPr>
                      <m:t>p</m:t>
                    </m:r>
                    <m:ctrlPr>
                      <w:rPr>
                        <w:rFonts w:hint="default" w:ascii="DejaVu Math TeX Gyre" w:hAnsi="DejaVu Math TeX Gyre" w:eastAsia="Cambria Math" w:cs="Times New Roman"/>
                        <w:sz w:val="24"/>
                        <w:szCs w:val="24"/>
                        <w:highlight w:val="none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hint="default" w:ascii="DejaVu Math TeX Gyre" w:hAnsi="DejaVu Math TeX Gyre" w:cs="Times New Roman"/>
                        <w:sz w:val="24"/>
                        <w:szCs w:val="24"/>
                        <w:highlight w:val="none"/>
                        <w:vertAlign w:val="subscript"/>
                      </w:rPr>
                      <m:t>CV</m:t>
                    </m:r>
                    <m:ctrlPr>
                      <w:rPr>
                        <w:rFonts w:hint="default" w:ascii="DejaVu Math TeX Gyre" w:hAnsi="DejaVu Math TeX Gyre" w:eastAsia="Cambria Math" w:cs="Times New Roman"/>
                        <w:sz w:val="24"/>
                        <w:szCs w:val="24"/>
                        <w:highlight w:val="none"/>
                      </w:rPr>
                    </m:ctrlPr>
                  </m:sub>
                </m:sSub>
              </m:oMath>
            </m:oMathPara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" w:hRule="atLeast"/>
          <w:jc w:val="center"/>
        </w:trPr>
        <w:tc>
          <w:tcPr>
            <w:tcW w:w="709" w:type="dxa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</w:pPr>
            <m:oMathPara>
              <m:oMath>
                <m:sSub>
                  <m:sSubPr>
                    <m:ctrlPr>
                      <w:rPr>
                        <w:rFonts w:hint="default" w:ascii="DejaVu Math TeX Gyre" w:hAnsi="DejaVu Math TeX Gyre" w:eastAsia="Cambria Math" w:cs="Times New Roman"/>
                        <w:i/>
                        <w:sz w:val="24"/>
                        <w:szCs w:val="24"/>
                        <w:highlight w:val="none"/>
                      </w:rPr>
                    </m:ctrlPr>
                  </m:sSubPr>
                  <m:e>
                    <m:r>
                      <m:rPr/>
                      <w:rPr>
                        <w:rFonts w:hint="default" w:ascii="DejaVu Math TeX Gyre" w:hAnsi="DejaVu Math TeX Gyre" w:eastAsia="Cambria Math" w:cs="Times New Roman"/>
                        <w:sz w:val="24"/>
                        <w:szCs w:val="24"/>
                        <w:highlight w:val="none"/>
                      </w:rPr>
                      <m:t>u</m:t>
                    </m:r>
                    <m:ctrlPr>
                      <w:rPr>
                        <w:rFonts w:hint="default" w:ascii="DejaVu Math TeX Gyre" w:hAnsi="DejaVu Math TeX Gyre" w:eastAsia="Cambria Math" w:cs="Times New Roman"/>
                        <w:i/>
                        <w:sz w:val="24"/>
                        <w:szCs w:val="24"/>
                        <w:highlight w:val="none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hint="default" w:ascii="DejaVu Math TeX Gyre" w:hAnsi="DejaVu Math TeX Gyre" w:cs="Times New Roman"/>
                        <w:sz w:val="24"/>
                        <w:szCs w:val="24"/>
                        <w:highlight w:val="none"/>
                        <w:vertAlign w:val="subscript"/>
                      </w:rPr>
                      <m:t>A</m:t>
                    </m:r>
                    <m:ctrlPr>
                      <w:rPr>
                        <w:rFonts w:hint="default" w:ascii="DejaVu Math TeX Gyre" w:hAnsi="DejaVu Math TeX Gyre" w:eastAsia="Cambria Math" w:cs="Times New Roman"/>
                        <w:i/>
                        <w:sz w:val="24"/>
                        <w:szCs w:val="24"/>
                        <w:highlight w:val="none"/>
                      </w:rPr>
                    </m:ctrlPr>
                  </m:sub>
                </m:sSub>
                <m:d>
                  <m:dPr>
                    <m:ctrlPr>
                      <w:rPr>
                        <w:rFonts w:hint="default" w:ascii="DejaVu Math TeX Gyre" w:hAnsi="DejaVu Math TeX Gyre" w:eastAsia="Cambria Math" w:cs="Times New Roman"/>
                        <w:sz w:val="24"/>
                        <w:szCs w:val="24"/>
                        <w:highlight w:val="none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hint="default" w:ascii="DejaVu Math TeX Gyre" w:hAnsi="DejaVu Math TeX Gyre" w:eastAsia="Cambria Math" w:cs="Times New Roman"/>
                            <w:i/>
                            <w:sz w:val="24"/>
                            <w:szCs w:val="24"/>
                            <w:highlight w:val="none"/>
                          </w:rPr>
                        </m:ctrlPr>
                      </m:sSubPr>
                      <m:e>
                        <m:r>
                          <m:rPr/>
                          <w:rPr>
                            <w:rFonts w:hint="default" w:ascii="DejaVu Math TeX Gyre" w:hAnsi="DejaVu Math TeX Gyre" w:eastAsia="Cambria Math" w:cs="Times New Roman"/>
                            <w:sz w:val="24"/>
                            <w:szCs w:val="24"/>
                            <w:highlight w:val="none"/>
                          </w:rPr>
                          <m:t>e</m:t>
                        </m:r>
                        <m:ctrlPr>
                          <w:rPr>
                            <w:rFonts w:hint="default" w:ascii="DejaVu Math TeX Gyre" w:hAnsi="DejaVu Math TeX Gyre" w:eastAsia="Cambria Math" w:cs="Times New Roman"/>
                            <w:i/>
                            <w:sz w:val="24"/>
                            <w:szCs w:val="24"/>
                            <w:highlight w:val="none"/>
                          </w:rPr>
                        </m:ctrlP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hint="default" w:ascii="DejaVu Math TeX Gyre" w:hAnsi="DejaVu Math TeX Gyre" w:cs="Times New Roman"/>
                            <w:sz w:val="24"/>
                            <w:szCs w:val="24"/>
                            <w:highlight w:val="none"/>
                            <w:vertAlign w:val="subscript"/>
                          </w:rPr>
                          <m:t>p</m:t>
                        </m:r>
                        <m:ctrlPr>
                          <w:rPr>
                            <w:rFonts w:hint="default" w:ascii="DejaVu Math TeX Gyre" w:hAnsi="DejaVu Math TeX Gyre" w:eastAsia="Cambria Math" w:cs="Times New Roman"/>
                            <w:i/>
                            <w:sz w:val="24"/>
                            <w:szCs w:val="24"/>
                            <w:highlight w:val="none"/>
                          </w:rPr>
                        </m:ctrlPr>
                      </m:sub>
                    </m:sSub>
                    <m:ctrlPr>
                      <w:rPr>
                        <w:rFonts w:hint="default" w:ascii="DejaVu Math TeX Gyre" w:hAnsi="DejaVu Math TeX Gyre" w:eastAsia="Cambria Math" w:cs="Times New Roman"/>
                        <w:sz w:val="24"/>
                        <w:szCs w:val="24"/>
                        <w:highlight w:val="none"/>
                      </w:rPr>
                    </m:ctrlPr>
                  </m:e>
                </m:d>
              </m:oMath>
            </m:oMathPara>
          </w:p>
        </w:tc>
        <w:tc>
          <w:tcPr>
            <w:tcW w:w="1346" w:type="dxa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  <w:t>重复性</w:t>
            </w:r>
          </w:p>
        </w:tc>
        <w:tc>
          <w:tcPr>
            <w:tcW w:w="1276" w:type="dxa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  <w:t>正态</w:t>
            </w:r>
          </w:p>
        </w:tc>
        <w:tc>
          <w:tcPr>
            <w:tcW w:w="1701" w:type="dxa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</w:pPr>
            <m:oMathPara>
              <m:oMath>
                <m:f>
                  <m:fPr>
                    <m:ctrlPr>
                      <w:rPr>
                        <w:rFonts w:hint="default" w:ascii="DejaVu Math TeX Gyre" w:hAnsi="DejaVu Math TeX Gyre" w:eastAsia="Cambria Math" w:cs="Times New Roman"/>
                        <w:i/>
                        <w:sz w:val="24"/>
                        <w:szCs w:val="24"/>
                        <w:highlight w:val="none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hint="default" w:ascii="DejaVu Math TeX Gyre" w:hAnsi="DejaVu Math TeX Gyre" w:eastAsia="Cambria Math" w:cs="Times New Roman"/>
                        <w:sz w:val="24"/>
                        <w:szCs w:val="24"/>
                        <w:highlight w:val="none"/>
                      </w:rPr>
                      <m:t>1</m:t>
                    </m:r>
                    <m:ctrlPr>
                      <w:rPr>
                        <w:rFonts w:hint="default" w:ascii="DejaVu Math TeX Gyre" w:hAnsi="DejaVu Math TeX Gyre" w:eastAsia="Cambria Math" w:cs="Times New Roman"/>
                        <w:i/>
                        <w:sz w:val="24"/>
                        <w:szCs w:val="24"/>
                        <w:highlight w:val="none"/>
                      </w:rPr>
                    </m:ctrlPr>
                  </m:num>
                  <m:den>
                    <m:sSub>
                      <m:sSubPr>
                        <m:ctrlPr>
                          <w:rPr>
                            <w:rFonts w:hint="default" w:ascii="DejaVu Math TeX Gyre" w:hAnsi="DejaVu Math TeX Gyre" w:eastAsia="Cambria Math" w:cs="Times New Roman"/>
                            <w:sz w:val="24"/>
                            <w:szCs w:val="24"/>
                            <w:highlight w:val="none"/>
                          </w:rPr>
                        </m:ctrlPr>
                      </m:sSubPr>
                      <m:e>
                        <m:r>
                          <m:rPr/>
                          <w:rPr>
                            <w:rFonts w:hint="default" w:ascii="DejaVu Math TeX Gyre" w:hAnsi="DejaVu Math TeX Gyre" w:eastAsia="Cambria Math" w:cs="Times New Roman"/>
                            <w:sz w:val="24"/>
                            <w:szCs w:val="24"/>
                            <w:highlight w:val="none"/>
                          </w:rPr>
                          <m:t>p</m:t>
                        </m:r>
                        <m:ctrlPr>
                          <w:rPr>
                            <w:rFonts w:hint="default" w:ascii="DejaVu Math TeX Gyre" w:hAnsi="DejaVu Math TeX Gyre" w:eastAsia="Cambria Math" w:cs="Times New Roman"/>
                            <w:sz w:val="24"/>
                            <w:szCs w:val="24"/>
                            <w:highlight w:val="none"/>
                          </w:rPr>
                        </m:ctrlP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hint="default" w:ascii="DejaVu Math TeX Gyre" w:hAnsi="DejaVu Math TeX Gyre" w:cs="Times New Roman"/>
                            <w:sz w:val="24"/>
                            <w:szCs w:val="24"/>
                            <w:highlight w:val="none"/>
                            <w:vertAlign w:val="subscript"/>
                          </w:rPr>
                          <m:t>CV</m:t>
                        </m:r>
                        <m:ctrlPr>
                          <w:rPr>
                            <w:rFonts w:hint="default" w:ascii="DejaVu Math TeX Gyre" w:hAnsi="DejaVu Math TeX Gyre" w:eastAsia="Cambria Math" w:cs="Times New Roman"/>
                            <w:sz w:val="24"/>
                            <w:szCs w:val="24"/>
                            <w:highlight w:val="none"/>
                          </w:rPr>
                        </m:ctrlPr>
                      </m:sub>
                    </m:sSub>
                    <m:ctrlPr>
                      <w:rPr>
                        <w:rFonts w:hint="default" w:ascii="DejaVu Math TeX Gyre" w:hAnsi="DejaVu Math TeX Gyre" w:eastAsia="Cambria Math" w:cs="Times New Roman"/>
                        <w:i/>
                        <w:sz w:val="24"/>
                        <w:szCs w:val="24"/>
                        <w:highlight w:val="none"/>
                      </w:rPr>
                    </m:ctrlPr>
                  </m:den>
                </m:f>
              </m:oMath>
            </m:oMathPara>
          </w:p>
        </w:tc>
        <w:tc>
          <w:tcPr>
            <w:tcW w:w="1772" w:type="dxa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</w:pPr>
            <m:oMathPara>
              <m:oMath>
                <m:r>
                  <m:rPr>
                    <m:sty m:val="p"/>
                  </m:rPr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  <m:t>0.0068%</m:t>
                </m:r>
                <m:r>
                  <m:rPr/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  <m:t>p</m:t>
                </m:r>
              </m:oMath>
            </m:oMathPara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" w:hRule="atLeast"/>
          <w:jc w:val="center"/>
        </w:trPr>
        <w:tc>
          <w:tcPr>
            <w:tcW w:w="709" w:type="dxa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134" w:type="dxa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cs="Times New Roman"/>
                <w:position w:val="-10"/>
                <w:sz w:val="24"/>
                <w:szCs w:val="24"/>
                <w:highlight w:val="none"/>
              </w:rPr>
            </w:pPr>
            <m:oMathPara>
              <m:oMath>
                <m:sSub>
                  <m:sSubPr>
                    <m:ctrlPr>
                      <w:rPr>
                        <w:rFonts w:hint="default" w:ascii="DejaVu Math TeX Gyre" w:hAnsi="DejaVu Math TeX Gyre" w:eastAsia="Cambria Math" w:cs="Times New Roman"/>
                        <w:i/>
                        <w:sz w:val="24"/>
                        <w:szCs w:val="24"/>
                        <w:highlight w:val="none"/>
                      </w:rPr>
                    </m:ctrlPr>
                  </m:sSubPr>
                  <m:e>
                    <m:r>
                      <m:rPr/>
                      <w:rPr>
                        <w:rFonts w:hint="default" w:ascii="DejaVu Math TeX Gyre" w:hAnsi="DejaVu Math TeX Gyre" w:eastAsia="Cambria Math" w:cs="Times New Roman"/>
                        <w:sz w:val="24"/>
                        <w:szCs w:val="24"/>
                        <w:highlight w:val="none"/>
                      </w:rPr>
                      <m:t>u</m:t>
                    </m:r>
                    <m:ctrlPr>
                      <w:rPr>
                        <w:rFonts w:hint="default" w:ascii="DejaVu Math TeX Gyre" w:hAnsi="DejaVu Math TeX Gyre" w:eastAsia="Cambria Math" w:cs="Times New Roman"/>
                        <w:i/>
                        <w:sz w:val="24"/>
                        <w:szCs w:val="24"/>
                        <w:highlight w:val="none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hint="default" w:ascii="DejaVu Math TeX Gyre" w:hAnsi="DejaVu Math TeX Gyre" w:cs="Times New Roman"/>
                        <w:sz w:val="24"/>
                        <w:szCs w:val="24"/>
                        <w:highlight w:val="none"/>
                        <w:vertAlign w:val="subscript"/>
                      </w:rPr>
                      <m:t>B</m:t>
                    </m:r>
                    <m:ctrlPr>
                      <w:rPr>
                        <w:rFonts w:hint="default" w:ascii="DejaVu Math TeX Gyre" w:hAnsi="DejaVu Math TeX Gyre" w:eastAsia="Cambria Math" w:cs="Times New Roman"/>
                        <w:i/>
                        <w:sz w:val="24"/>
                        <w:szCs w:val="24"/>
                        <w:highlight w:val="none"/>
                      </w:rPr>
                    </m:ctrlPr>
                  </m:sub>
                </m:sSub>
                <m:d>
                  <m:dPr>
                    <m:ctrlPr>
                      <w:rPr>
                        <w:rFonts w:hint="default" w:ascii="DejaVu Math TeX Gyre" w:hAnsi="DejaVu Math TeX Gyre" w:eastAsia="Cambria Math" w:cs="Times New Roman"/>
                        <w:sz w:val="24"/>
                        <w:szCs w:val="24"/>
                        <w:highlight w:val="none"/>
                      </w:rPr>
                    </m:ctrlPr>
                  </m:dPr>
                  <m:e>
                    <m:r>
                      <m:rPr/>
                      <w:rPr>
                        <w:rFonts w:hint="default" w:ascii="DejaVu Math TeX Gyre" w:hAnsi="DejaVu Math TeX Gyre" w:eastAsia="Cambria Math" w:cs="Times New Roman"/>
                        <w:sz w:val="24"/>
                        <w:szCs w:val="24"/>
                        <w:highlight w:val="none"/>
                      </w:rPr>
                      <m:t>p</m:t>
                    </m:r>
                    <m:ctrlPr>
                      <w:rPr>
                        <w:rFonts w:hint="default" w:ascii="DejaVu Math TeX Gyre" w:hAnsi="DejaVu Math TeX Gyre" w:eastAsia="Cambria Math" w:cs="Times New Roman"/>
                        <w:sz w:val="24"/>
                        <w:szCs w:val="24"/>
                        <w:highlight w:val="none"/>
                      </w:rPr>
                    </m:ctrlPr>
                  </m:e>
                </m:d>
              </m:oMath>
            </m:oMathPara>
          </w:p>
        </w:tc>
        <w:tc>
          <w:tcPr>
            <w:tcW w:w="1346" w:type="dxa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highlight w:val="none"/>
                <w:lang w:val="en-US" w:eastAsia="zh-Han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highlight w:val="none"/>
                <w:lang w:val="en-US" w:eastAsia="zh-Hans"/>
              </w:rPr>
              <w:t>修正仪</w:t>
            </w:r>
          </w:p>
          <w:p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  <w:t>分辨力</w:t>
            </w:r>
          </w:p>
        </w:tc>
        <w:tc>
          <w:tcPr>
            <w:tcW w:w="1276" w:type="dxa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  <w:t>均匀</w:t>
            </w:r>
          </w:p>
        </w:tc>
        <w:tc>
          <w:tcPr>
            <w:tcW w:w="1701" w:type="dxa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</w:pPr>
            <m:oMathPara>
              <m:oMath>
                <m:f>
                  <m:fPr>
                    <m:ctrlPr>
                      <w:rPr>
                        <w:rFonts w:hint="default" w:ascii="DejaVu Math TeX Gyre" w:hAnsi="DejaVu Math TeX Gyre" w:eastAsia="Cambria Math" w:cs="Times New Roman"/>
                        <w:i/>
                        <w:sz w:val="24"/>
                        <w:szCs w:val="24"/>
                        <w:highlight w:val="none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hint="default" w:ascii="DejaVu Math TeX Gyre" w:hAnsi="DejaVu Math TeX Gyre" w:eastAsia="Cambria Math" w:cs="Times New Roman"/>
                        <w:sz w:val="24"/>
                        <w:szCs w:val="24"/>
                        <w:highlight w:val="none"/>
                      </w:rPr>
                      <m:t>1</m:t>
                    </m:r>
                    <m:ctrlPr>
                      <w:rPr>
                        <w:rFonts w:hint="default" w:ascii="DejaVu Math TeX Gyre" w:hAnsi="DejaVu Math TeX Gyre" w:eastAsia="Cambria Math" w:cs="Times New Roman"/>
                        <w:i/>
                        <w:sz w:val="24"/>
                        <w:szCs w:val="24"/>
                        <w:highlight w:val="none"/>
                      </w:rPr>
                    </m:ctrlPr>
                  </m:num>
                  <m:den>
                    <m:sSub>
                      <m:sSubPr>
                        <m:ctrlPr>
                          <w:rPr>
                            <w:rFonts w:hint="default" w:ascii="DejaVu Math TeX Gyre" w:hAnsi="DejaVu Math TeX Gyre" w:eastAsia="Cambria Math" w:cs="Times New Roman"/>
                            <w:sz w:val="24"/>
                            <w:szCs w:val="24"/>
                            <w:highlight w:val="none"/>
                          </w:rPr>
                        </m:ctrlPr>
                      </m:sSubPr>
                      <m:e>
                        <m:r>
                          <m:rPr/>
                          <w:rPr>
                            <w:rFonts w:hint="default" w:ascii="DejaVu Math TeX Gyre" w:hAnsi="DejaVu Math TeX Gyre" w:eastAsia="Cambria Math" w:cs="Times New Roman"/>
                            <w:sz w:val="24"/>
                            <w:szCs w:val="24"/>
                            <w:highlight w:val="none"/>
                          </w:rPr>
                          <m:t>p</m:t>
                        </m:r>
                        <m:ctrlPr>
                          <w:rPr>
                            <w:rFonts w:hint="default" w:ascii="DejaVu Math TeX Gyre" w:hAnsi="DejaVu Math TeX Gyre" w:eastAsia="Cambria Math" w:cs="Times New Roman"/>
                            <w:sz w:val="24"/>
                            <w:szCs w:val="24"/>
                            <w:highlight w:val="none"/>
                          </w:rPr>
                        </m:ctrlP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hint="default" w:ascii="DejaVu Math TeX Gyre" w:hAnsi="DejaVu Math TeX Gyre" w:cs="Times New Roman"/>
                            <w:sz w:val="24"/>
                            <w:szCs w:val="24"/>
                            <w:highlight w:val="none"/>
                            <w:vertAlign w:val="subscript"/>
                          </w:rPr>
                          <m:t>CV</m:t>
                        </m:r>
                        <m:ctrlPr>
                          <w:rPr>
                            <w:rFonts w:hint="default" w:ascii="DejaVu Math TeX Gyre" w:hAnsi="DejaVu Math TeX Gyre" w:eastAsia="Cambria Math" w:cs="Times New Roman"/>
                            <w:sz w:val="24"/>
                            <w:szCs w:val="24"/>
                            <w:highlight w:val="none"/>
                          </w:rPr>
                        </m:ctrlPr>
                      </m:sub>
                    </m:sSub>
                    <m:ctrlPr>
                      <w:rPr>
                        <w:rFonts w:hint="default" w:ascii="DejaVu Math TeX Gyre" w:hAnsi="DejaVu Math TeX Gyre" w:eastAsia="Cambria Math" w:cs="Times New Roman"/>
                        <w:i/>
                        <w:sz w:val="24"/>
                        <w:szCs w:val="24"/>
                        <w:highlight w:val="none"/>
                      </w:rPr>
                    </m:ctrlPr>
                  </m:den>
                </m:f>
              </m:oMath>
            </m:oMathPara>
          </w:p>
        </w:tc>
        <w:tc>
          <w:tcPr>
            <w:tcW w:w="1772" w:type="dxa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Cambria Math" w:cs="Times New Roman"/>
                <w:i w:val="0"/>
                <w:sz w:val="24"/>
                <w:szCs w:val="24"/>
                <w:highlight w:val="none"/>
              </w:rPr>
            </w:pPr>
            <m:oMathPara>
              <m:oMath>
                <m:r>
                  <m:rPr>
                    <m:sty m:val="p"/>
                  </m:rPr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  <m:t>0.0003%</m:t>
                </m:r>
                <m:r>
                  <m:rPr/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  <m:t>p</m:t>
                </m:r>
              </m:oMath>
            </m:oMathPara>
          </w:p>
          <w:p>
            <w:pPr>
              <w:spacing w:line="276" w:lineRule="auto"/>
              <w:jc w:val="center"/>
              <w:rPr>
                <w:rFonts w:hint="default" w:ascii="Times New Roman" w:hAnsi="Times New Roman" w:eastAsia="Cambria Math" w:cs="Times New Roman"/>
                <w:i w:val="0"/>
                <w:sz w:val="24"/>
                <w:szCs w:val="24"/>
                <w:highlight w:val="none"/>
                <w:lang w:eastAsia="zh-Hans"/>
              </w:rPr>
            </w:pPr>
            <w:r>
              <w:rPr>
                <w:rFonts w:hint="default" w:ascii="Times New Roman" w:hAnsi="Times New Roman" w:eastAsia="Cambria Math" w:cs="Times New Roman"/>
                <w:i w:val="0"/>
                <w:sz w:val="24"/>
                <w:szCs w:val="24"/>
                <w:highlight w:val="none"/>
              </w:rPr>
              <w:t>（</w:t>
            </w:r>
            <w:r>
              <w:rPr>
                <w:rFonts w:hint="default" w:ascii="Times New Roman" w:hAnsi="Times New Roman" w:eastAsia="Cambria Math" w:cs="Times New Roman"/>
                <w:i w:val="0"/>
                <w:sz w:val="24"/>
                <w:szCs w:val="24"/>
                <w:highlight w:val="none"/>
                <w:lang w:val="en-US" w:eastAsia="zh-Hans"/>
              </w:rPr>
              <w:t>忽略</w:t>
            </w:r>
            <w:r>
              <w:rPr>
                <w:rFonts w:hint="default" w:ascii="Times New Roman" w:hAnsi="Times New Roman" w:eastAsia="Cambria Math" w:cs="Times New Roman"/>
                <w:i w:val="0"/>
                <w:sz w:val="24"/>
                <w:szCs w:val="24"/>
                <w:highlight w:val="none"/>
                <w:lang w:eastAsia="zh-Hans"/>
              </w:rPr>
              <w:t>）</w:t>
            </w:r>
          </w:p>
        </w:tc>
      </w:tr>
    </w:tbl>
    <w:p>
      <w:pPr>
        <w:spacing w:line="360" w:lineRule="auto"/>
        <w:rPr>
          <w:rFonts w:hint="default" w:ascii="Times New Roman" w:hAnsi="Times New Roman" w:cs="Times New Roman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sz w:val="24"/>
          <w:szCs w:val="24"/>
          <w:highlight w:val="none"/>
        </w:rPr>
        <w:t>5.2 合成标准不确定度</w:t>
      </w:r>
      <m:oMath>
        <m:sSub>
          <m:sSubP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sSubPr>
          <m:e>
            <m:r>
              <m:rPr/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  <m:t>u</m:t>
            </m: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e>
          <m:sub>
            <m:r>
              <m:rPr>
                <m:sty m:val="p"/>
              </m:rPr>
              <w:rPr>
                <w:rFonts w:hint="default" w:ascii="DejaVu Math TeX Gyre" w:hAnsi="DejaVu Math TeX Gyre" w:cs="Times New Roman"/>
                <w:sz w:val="24"/>
                <w:szCs w:val="24"/>
                <w:highlight w:val="none"/>
                <w:vertAlign w:val="subscript"/>
              </w:rPr>
              <m:t>C</m:t>
            </m: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sub>
        </m:sSub>
        <m:d>
          <m:dP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dPr>
          <m:e>
            <m:sSub>
              <m:sSubPr>
                <m:ctrlPr>
                  <w:rPr>
                    <w:rFonts w:hint="default" w:ascii="DejaVu Math TeX Gyre" w:hAnsi="DejaVu Math TeX Gyre" w:eastAsia="Cambria Math" w:cs="Times New Roman"/>
                    <w:i/>
                    <w:sz w:val="24"/>
                    <w:szCs w:val="24"/>
                    <w:highlight w:val="none"/>
                  </w:rPr>
                </m:ctrlPr>
              </m:sSubPr>
              <m:e>
                <m:r>
                  <m:rPr/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  <m:t>e</m:t>
                </m:r>
                <m:ctrlPr>
                  <w:rPr>
                    <w:rFonts w:hint="default" w:ascii="DejaVu Math TeX Gyre" w:hAnsi="DejaVu Math TeX Gyre" w:eastAsia="Cambria Math" w:cs="Times New Roman"/>
                    <w:i/>
                    <w:sz w:val="24"/>
                    <w:szCs w:val="24"/>
                    <w:highlight w:val="none"/>
                  </w:rPr>
                </m:ctrlPr>
              </m:e>
              <m:sub>
                <m:r>
                  <m:rPr>
                    <m:sty m:val="p"/>
                  </m:rPr>
                  <w:rPr>
                    <w:rFonts w:hint="default" w:ascii="DejaVu Math TeX Gyre" w:hAnsi="DejaVu Math TeX Gyre" w:cs="Times New Roman"/>
                    <w:sz w:val="24"/>
                    <w:szCs w:val="24"/>
                    <w:highlight w:val="none"/>
                    <w:vertAlign w:val="subscript"/>
                  </w:rPr>
                  <m:t>p</m:t>
                </m:r>
                <m:ctrlPr>
                  <w:rPr>
                    <w:rFonts w:hint="default" w:ascii="DejaVu Math TeX Gyre" w:hAnsi="DejaVu Math TeX Gyre" w:eastAsia="Cambria Math" w:cs="Times New Roman"/>
                    <w:i/>
                    <w:sz w:val="24"/>
                    <w:szCs w:val="24"/>
                    <w:highlight w:val="none"/>
                  </w:rPr>
                </m:ctrlPr>
              </m:sub>
            </m:sSub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e>
        </m:d>
      </m:oMath>
    </w:p>
    <w:p>
      <w:pPr>
        <w:spacing w:line="360" w:lineRule="auto"/>
        <w:ind w:firstLine="480" w:firstLineChars="200"/>
        <w:rPr>
          <w:rFonts w:hint="default" w:ascii="Times New Roman" w:hAnsi="Times New Roman" w:cs="Times New Roman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sz w:val="24"/>
          <w:szCs w:val="24"/>
          <w:highlight w:val="none"/>
        </w:rPr>
        <w:t>从测量重复性数据列可知，</w:t>
      </w:r>
      <m:oMath>
        <m:r>
          <m:rPr/>
          <w:rPr>
            <w:rFonts w:hint="default" w:ascii="DejaVu Math TeX Gyre" w:hAnsi="DejaVu Math TeX Gyre" w:eastAsia="Cambria Math" w:cs="Times New Roman"/>
            <w:sz w:val="24"/>
            <w:szCs w:val="24"/>
            <w:highlight w:val="none"/>
          </w:rPr>
          <m:t>p</m:t>
        </m:r>
      </m:oMath>
      <w:r>
        <w:rPr>
          <w:rFonts w:hint="default" w:ascii="Times New Roman" w:hAnsi="Times New Roman" w:cs="Times New Roman"/>
          <w:sz w:val="24"/>
          <w:szCs w:val="24"/>
          <w:highlight w:val="none"/>
        </w:rPr>
        <w:t>与</w:t>
      </w:r>
      <m:oMath>
        <m:sSub>
          <m:sSubP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sSubPr>
          <m:e>
            <m:r>
              <m:rPr/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  <m:t>p</m:t>
            </m: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e>
          <m:sub>
            <m:r>
              <m:rPr>
                <m:sty m:val="p"/>
              </m:rPr>
              <w:rPr>
                <w:rFonts w:hint="default" w:ascii="DejaVu Math TeX Gyre" w:hAnsi="DejaVu Math TeX Gyre" w:cs="Times New Roman"/>
                <w:sz w:val="24"/>
                <w:szCs w:val="24"/>
                <w:highlight w:val="none"/>
                <w:vertAlign w:val="subscript"/>
              </w:rPr>
              <m:t>CV</m:t>
            </m: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sub>
        </m:sSub>
      </m:oMath>
      <w:r>
        <w:rPr>
          <w:rFonts w:hint="default" w:ascii="Times New Roman" w:hAnsi="Times New Roman" w:cs="Times New Roman"/>
          <w:sz w:val="24"/>
          <w:szCs w:val="24"/>
          <w:highlight w:val="none"/>
        </w:rPr>
        <w:t>的相对误差最大相差0.035%，因此可认为</w:t>
      </w:r>
      <m:oMath>
        <m:r>
          <m:rPr/>
          <w:rPr>
            <w:rFonts w:hint="default" w:ascii="DejaVu Math TeX Gyre" w:hAnsi="DejaVu Math TeX Gyre" w:eastAsia="Cambria Math" w:cs="Times New Roman"/>
            <w:sz w:val="24"/>
            <w:szCs w:val="24"/>
            <w:highlight w:val="none"/>
          </w:rPr>
          <m:t>p</m:t>
        </m:r>
        <m:r>
          <m:rPr>
            <m:sty m:val="p"/>
          </m:rPr>
          <w:rPr>
            <w:rFonts w:hint="default" w:ascii="DejaVu Math TeX Gyre" w:hAnsi="DejaVu Math TeX Gyre" w:eastAsia="Cambria Math" w:cs="Times New Roman"/>
            <w:sz w:val="24"/>
            <w:szCs w:val="24"/>
            <w:highlight w:val="none"/>
          </w:rPr>
          <m:t>≈</m:t>
        </m:r>
        <m:sSub>
          <m:sSubP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sSubPr>
          <m:e>
            <m:r>
              <m:rPr/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  <m:t>p</m:t>
            </m: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e>
          <m:sub>
            <m:r>
              <m:rPr>
                <m:sty m:val="p"/>
              </m:rPr>
              <w:rPr>
                <w:rFonts w:hint="default" w:ascii="DejaVu Math TeX Gyre" w:hAnsi="DejaVu Math TeX Gyre" w:cs="Times New Roman"/>
                <w:sz w:val="24"/>
                <w:szCs w:val="24"/>
                <w:highlight w:val="none"/>
                <w:vertAlign w:val="subscript"/>
              </w:rPr>
              <m:t>CV</m:t>
            </m: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sub>
        </m:sSub>
      </m:oMath>
      <w:r>
        <w:rPr>
          <w:rFonts w:hint="default" w:ascii="Times New Roman" w:hAnsi="Times New Roman" w:cs="Times New Roman"/>
          <w:sz w:val="24"/>
          <w:szCs w:val="24"/>
          <w:highlight w:val="none"/>
        </w:rPr>
        <w:t>，</w:t>
      </w:r>
      <m:oMath>
        <m:f>
          <m:fP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fPr>
          <m:num>
            <m:r>
              <m:rPr/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  <m:t>p</m:t>
            </m: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num>
          <m:den>
            <m:sSub>
              <m:sSubPr>
                <m:ctrlPr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</m:ctrlPr>
              </m:sSubPr>
              <m:e>
                <m:r>
                  <m:rPr/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  <m:t>p</m:t>
                </m:r>
                <m:ctrlPr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</m:ctrlPr>
              </m:e>
              <m:sub>
                <m:r>
                  <m:rPr>
                    <m:sty m:val="p"/>
                  </m:rPr>
                  <w:rPr>
                    <w:rFonts w:hint="default" w:ascii="DejaVu Math TeX Gyre" w:hAnsi="DejaVu Math TeX Gyre" w:cs="Times New Roman"/>
                    <w:sz w:val="24"/>
                    <w:szCs w:val="24"/>
                    <w:highlight w:val="none"/>
                    <w:vertAlign w:val="subscript"/>
                  </w:rPr>
                  <m:t>CV</m:t>
                </m:r>
                <m:ctrlPr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</m:ctrlPr>
              </m:sub>
            </m:sSub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den>
        </m:f>
        <m:r>
          <m:rPr>
            <m:sty m:val="p"/>
          </m:rPr>
          <w:rPr>
            <w:rFonts w:hint="default" w:ascii="DejaVu Math TeX Gyre" w:hAnsi="DejaVu Math TeX Gyre" w:eastAsia="Cambria Math" w:cs="Times New Roman"/>
            <w:sz w:val="24"/>
            <w:szCs w:val="24"/>
            <w:highlight w:val="none"/>
          </w:rPr>
          <m:t>≈1</m:t>
        </m:r>
      </m:oMath>
      <w:r>
        <w:rPr>
          <w:rFonts w:hint="default" w:ascii="Times New Roman" w:hAnsi="Times New Roman" w:cs="Times New Roman"/>
          <w:sz w:val="24"/>
          <w:szCs w:val="24"/>
          <w:highlight w:val="none"/>
        </w:rPr>
        <w:t>，灵敏系数</w:t>
      </w:r>
      <m:oMath>
        <m:d>
          <m:dPr>
            <m:begChr m:val="|"/>
            <m:endChr m:val="|"/>
            <m:ctrlPr>
              <w:rPr>
                <w:rFonts w:hint="default" w:ascii="DejaVu Math TeX Gyre" w:hAnsi="DejaVu Math TeX Gyre" w:cs="Times New Roman"/>
                <w:sz w:val="24"/>
                <w:szCs w:val="24"/>
                <w:highlight w:val="none"/>
              </w:rPr>
            </m:ctrlPr>
          </m:dPr>
          <m:e>
            <m:sSub>
              <m:sSubPr>
                <m:ctrlPr>
                  <w:rPr>
                    <w:rFonts w:hint="default" w:ascii="DejaVu Math TeX Gyre" w:hAnsi="DejaVu Math TeX Gyre" w:eastAsia="Cambria Math" w:cs="Times New Roman"/>
                    <w:i/>
                    <w:sz w:val="24"/>
                    <w:szCs w:val="24"/>
                    <w:highlight w:val="none"/>
                  </w:rPr>
                </m:ctrlPr>
              </m:sSubPr>
              <m:e>
                <m:r>
                  <m:rPr/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  <m:t>c</m:t>
                </m:r>
                <m:ctrlPr>
                  <w:rPr>
                    <w:rFonts w:hint="default" w:ascii="DejaVu Math TeX Gyre" w:hAnsi="DejaVu Math TeX Gyre" w:eastAsia="Cambria Math" w:cs="Times New Roman"/>
                    <w:i/>
                    <w:sz w:val="24"/>
                    <w:szCs w:val="24"/>
                    <w:highlight w:val="none"/>
                  </w:rPr>
                </m:ctrlPr>
              </m:e>
              <m:sub>
                <m:r>
                  <m:rPr>
                    <m:sty m:val="p"/>
                  </m:rPr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  <m:t>1</m:t>
                </m:r>
                <m:ctrlPr>
                  <w:rPr>
                    <w:rFonts w:hint="default" w:ascii="DejaVu Math TeX Gyre" w:hAnsi="DejaVu Math TeX Gyre" w:eastAsia="Cambria Math" w:cs="Times New Roman"/>
                    <w:i/>
                    <w:sz w:val="24"/>
                    <w:szCs w:val="24"/>
                    <w:highlight w:val="none"/>
                  </w:rPr>
                </m:ctrlPr>
              </m:sub>
            </m:sSub>
            <m:ctrlPr>
              <w:rPr>
                <w:rFonts w:hint="default" w:ascii="DejaVu Math TeX Gyre" w:hAnsi="DejaVu Math TeX Gyre" w:cs="Times New Roman"/>
                <w:sz w:val="24"/>
                <w:szCs w:val="24"/>
                <w:highlight w:val="none"/>
              </w:rPr>
            </m:ctrlPr>
          </m:e>
        </m:d>
        <m:r>
          <m:rPr>
            <m:sty m:val="p"/>
          </m:rPr>
          <w:rPr>
            <w:rFonts w:hint="default" w:ascii="DejaVu Math TeX Gyre" w:hAnsi="DejaVu Math TeX Gyre" w:eastAsia="Cambria Math" w:cs="Times New Roman"/>
            <w:sz w:val="24"/>
            <w:szCs w:val="24"/>
            <w:highlight w:val="none"/>
          </w:rPr>
          <m:t>=</m:t>
        </m:r>
        <m:d>
          <m:dPr>
            <m:begChr m:val="|"/>
            <m:endChr m:val="|"/>
            <m:ctrlPr>
              <w:rPr>
                <w:rFonts w:hint="default" w:ascii="DejaVu Math TeX Gyre" w:hAnsi="DejaVu Math TeX Gyre" w:cs="Times New Roman"/>
                <w:sz w:val="24"/>
                <w:szCs w:val="24"/>
                <w:highlight w:val="none"/>
              </w:rPr>
            </m:ctrlPr>
          </m:dPr>
          <m:e>
            <m:sSub>
              <m:sSubPr>
                <m:ctrlPr>
                  <w:rPr>
                    <w:rFonts w:hint="default" w:ascii="DejaVu Math TeX Gyre" w:hAnsi="DejaVu Math TeX Gyre" w:eastAsia="Cambria Math" w:cs="Times New Roman"/>
                    <w:i/>
                    <w:sz w:val="24"/>
                    <w:szCs w:val="24"/>
                    <w:highlight w:val="none"/>
                  </w:rPr>
                </m:ctrlPr>
              </m:sSubPr>
              <m:e>
                <m:r>
                  <m:rPr/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  <m:t>c</m:t>
                </m:r>
                <m:ctrlPr>
                  <w:rPr>
                    <w:rFonts w:hint="default" w:ascii="DejaVu Math TeX Gyre" w:hAnsi="DejaVu Math TeX Gyre" w:eastAsia="Cambria Math" w:cs="Times New Roman"/>
                    <w:i/>
                    <w:sz w:val="24"/>
                    <w:szCs w:val="24"/>
                    <w:highlight w:val="none"/>
                  </w:rPr>
                </m:ctrlPr>
              </m:e>
              <m:sub>
                <m:r>
                  <m:rPr>
                    <m:sty m:val="p"/>
                  </m:rPr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  <m:t>2</m:t>
                </m:r>
                <m:ctrlPr>
                  <w:rPr>
                    <w:rFonts w:hint="default" w:ascii="DejaVu Math TeX Gyre" w:hAnsi="DejaVu Math TeX Gyre" w:eastAsia="Cambria Math" w:cs="Times New Roman"/>
                    <w:i/>
                    <w:sz w:val="24"/>
                    <w:szCs w:val="24"/>
                    <w:highlight w:val="none"/>
                  </w:rPr>
                </m:ctrlPr>
              </m:sub>
            </m:sSub>
            <m:ctrlPr>
              <w:rPr>
                <w:rFonts w:hint="default" w:ascii="DejaVu Math TeX Gyre" w:hAnsi="DejaVu Math TeX Gyre" w:cs="Times New Roman"/>
                <w:sz w:val="24"/>
                <w:szCs w:val="24"/>
                <w:highlight w:val="none"/>
              </w:rPr>
            </m:ctrlPr>
          </m:e>
        </m:d>
        <m:r>
          <m:rPr>
            <m:sty m:val="p"/>
          </m:rPr>
          <w:rPr>
            <w:rFonts w:hint="default" w:ascii="DejaVu Math TeX Gyre" w:hAnsi="DejaVu Math TeX Gyre" w:eastAsia="Cambria Math" w:cs="Times New Roman"/>
            <w:sz w:val="24"/>
            <w:szCs w:val="24"/>
            <w:highlight w:val="none"/>
          </w:rPr>
          <m:t>=</m:t>
        </m:r>
        <m:f>
          <m:fP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fPr>
          <m:num>
            <m:r>
              <m:rPr>
                <m:sty m:val="p"/>
              </m:r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  <m:t>1</m:t>
            </m: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num>
          <m:den>
            <m:r>
              <m:rPr/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  <m:t>p</m:t>
            </m: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den>
        </m:f>
      </m:oMath>
      <w:r>
        <w:rPr>
          <w:rFonts w:hint="default" w:ascii="Times New Roman" w:hAnsi="Times New Roman" w:cs="Times New Roman"/>
          <w:sz w:val="24"/>
          <w:szCs w:val="24"/>
          <w:highlight w:val="none"/>
        </w:rPr>
        <w:t>，则：</w:t>
      </w:r>
    </w:p>
    <w:p>
      <w:pPr>
        <w:spacing w:line="360" w:lineRule="auto"/>
        <w:ind w:firstLine="480" w:firstLineChars="200"/>
        <w:rPr>
          <w:rFonts w:hint="default" w:ascii="Times New Roman" w:hAnsi="Times New Roman" w:cs="Times New Roman" w:eastAsiaTheme="minorEastAsia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sz w:val="24"/>
          <w:szCs w:val="24"/>
          <w:highlight w:val="none"/>
        </w:rPr>
        <w:t>合成标准不确定度为：</w:t>
      </w:r>
      <m:oMath>
        <m:sSub>
          <m:sSubP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sSubPr>
          <m:e>
            <m:r>
              <m:rPr/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  <m:t>u</m:t>
            </m: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e>
          <m:sub>
            <m:r>
              <m:rPr>
                <m:sty m:val="p"/>
              </m:rPr>
              <w:rPr>
                <w:rFonts w:hint="default" w:ascii="DejaVu Math TeX Gyre" w:hAnsi="DejaVu Math TeX Gyre" w:cs="Times New Roman"/>
                <w:sz w:val="24"/>
                <w:szCs w:val="24"/>
                <w:highlight w:val="none"/>
                <w:vertAlign w:val="subscript"/>
              </w:rPr>
              <m:t>C</m:t>
            </m: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sub>
        </m:sSub>
        <m:d>
          <m:dP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dPr>
          <m:e>
            <m:sSub>
              <m:sSubPr>
                <m:ctrlPr>
                  <w:rPr>
                    <w:rFonts w:hint="default" w:ascii="DejaVu Math TeX Gyre" w:hAnsi="DejaVu Math TeX Gyre" w:eastAsia="Cambria Math" w:cs="Times New Roman"/>
                    <w:i/>
                    <w:sz w:val="24"/>
                    <w:szCs w:val="24"/>
                    <w:highlight w:val="none"/>
                  </w:rPr>
                </m:ctrlPr>
              </m:sSubPr>
              <m:e>
                <m:r>
                  <m:rPr/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  <m:t>e</m:t>
                </m:r>
                <m:ctrlPr>
                  <w:rPr>
                    <w:rFonts w:hint="default" w:ascii="DejaVu Math TeX Gyre" w:hAnsi="DejaVu Math TeX Gyre" w:eastAsia="Cambria Math" w:cs="Times New Roman"/>
                    <w:i/>
                    <w:sz w:val="24"/>
                    <w:szCs w:val="24"/>
                    <w:highlight w:val="none"/>
                  </w:rPr>
                </m:ctrlPr>
              </m:e>
              <m:sub>
                <m:r>
                  <m:rPr>
                    <m:sty m:val="p"/>
                  </m:rPr>
                  <w:rPr>
                    <w:rFonts w:hint="default" w:ascii="DejaVu Math TeX Gyre" w:hAnsi="DejaVu Math TeX Gyre" w:cs="Times New Roman"/>
                    <w:sz w:val="24"/>
                    <w:szCs w:val="24"/>
                    <w:highlight w:val="none"/>
                    <w:vertAlign w:val="subscript"/>
                  </w:rPr>
                  <m:t>p</m:t>
                </m:r>
                <m:ctrlPr>
                  <w:rPr>
                    <w:rFonts w:hint="default" w:ascii="DejaVu Math TeX Gyre" w:hAnsi="DejaVu Math TeX Gyre" w:eastAsia="Cambria Math" w:cs="Times New Roman"/>
                    <w:i/>
                    <w:sz w:val="24"/>
                    <w:szCs w:val="24"/>
                    <w:highlight w:val="none"/>
                  </w:rPr>
                </m:ctrlPr>
              </m:sub>
            </m:sSub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e>
        </m:d>
        <m:r>
          <m:rPr>
            <m:sty m:val="p"/>
          </m:rPr>
          <w:rPr>
            <w:rFonts w:hint="default" w:ascii="DejaVu Math TeX Gyre" w:hAnsi="DejaVu Math TeX Gyre" w:eastAsia="Cambria Math" w:cs="Times New Roman"/>
            <w:sz w:val="24"/>
            <w:szCs w:val="24"/>
            <w:highlight w:val="none"/>
          </w:rPr>
          <m:t>=</m:t>
        </m:r>
        <m:rad>
          <m:radPr>
            <m:degHide m:val="true"/>
            <m:ctrlPr>
              <w:rPr>
                <w:rFonts w:hint="default" w:ascii="DejaVu Math TeX Gyre" w:hAnsi="DejaVu Math TeX Gyre" w:cs="Times New Roman" w:eastAsiaTheme="minorEastAsia"/>
                <w:sz w:val="24"/>
                <w:szCs w:val="24"/>
                <w:highlight w:val="none"/>
              </w:rPr>
            </m:ctrlPr>
          </m:radPr>
          <m:deg>
            <m:ctrlPr>
              <w:rPr>
                <w:rFonts w:hint="default" w:ascii="DejaVu Math TeX Gyre" w:hAnsi="DejaVu Math TeX Gyre" w:cs="Times New Roman" w:eastAsiaTheme="minorEastAsia"/>
                <w:sz w:val="24"/>
                <w:szCs w:val="24"/>
                <w:highlight w:val="none"/>
              </w:rPr>
            </m:ctrlPr>
          </m:deg>
          <m:e>
            <m:sSubSup>
              <m:sSubSupPr>
                <m:ctrlPr>
                  <w:rPr>
                    <w:rFonts w:hint="default" w:ascii="DejaVu Math TeX Gyre" w:hAnsi="DejaVu Math TeX Gyre" w:cs="Times New Roman" w:eastAsiaTheme="minorEastAsia"/>
                    <w:i/>
                    <w:sz w:val="24"/>
                    <w:szCs w:val="24"/>
                    <w:highlight w:val="none"/>
                  </w:rPr>
                </m:ctrlPr>
              </m:sSubSupPr>
              <m:e>
                <m:r>
                  <m:rPr/>
                  <w:rPr>
                    <w:rFonts w:hint="default" w:ascii="DejaVu Math TeX Gyre" w:hAnsi="DejaVu Math TeX Gyre" w:cs="Times New Roman" w:eastAsiaTheme="minorEastAsia"/>
                    <w:sz w:val="24"/>
                    <w:szCs w:val="24"/>
                    <w:highlight w:val="none"/>
                  </w:rPr>
                  <m:t>c</m:t>
                </m:r>
                <m:ctrlPr>
                  <w:rPr>
                    <w:rFonts w:hint="default" w:ascii="DejaVu Math TeX Gyre" w:hAnsi="DejaVu Math TeX Gyre" w:cs="Times New Roman" w:eastAsiaTheme="minorEastAsia"/>
                    <w:i/>
                    <w:sz w:val="24"/>
                    <w:szCs w:val="24"/>
                    <w:highlight w:val="none"/>
                  </w:rPr>
                </m:ctrlPr>
              </m:e>
              <m:sub>
                <m:r>
                  <m:rPr>
                    <m:sty m:val="p"/>
                  </m:rPr>
                  <w:rPr>
                    <w:rFonts w:hint="default" w:ascii="DejaVu Math TeX Gyre" w:hAnsi="DejaVu Math TeX Gyre" w:cs="Times New Roman" w:eastAsiaTheme="minorEastAsia"/>
                    <w:sz w:val="24"/>
                    <w:szCs w:val="24"/>
                    <w:highlight w:val="none"/>
                  </w:rPr>
                  <m:t>1</m:t>
                </m:r>
                <m:ctrlPr>
                  <w:rPr>
                    <w:rFonts w:hint="default" w:ascii="DejaVu Math TeX Gyre" w:hAnsi="DejaVu Math TeX Gyre" w:cs="Times New Roman" w:eastAsiaTheme="minorEastAsia"/>
                    <w:i/>
                    <w:sz w:val="24"/>
                    <w:szCs w:val="24"/>
                    <w:highlight w:val="none"/>
                  </w:rPr>
                </m:ctrlPr>
              </m:sub>
              <m:sup>
                <m:r>
                  <m:rPr>
                    <m:sty m:val="p"/>
                  </m:rPr>
                  <w:rPr>
                    <w:rFonts w:hint="default" w:ascii="DejaVu Math TeX Gyre" w:hAnsi="DejaVu Math TeX Gyre" w:cs="Times New Roman" w:eastAsiaTheme="minorEastAsia"/>
                    <w:sz w:val="24"/>
                    <w:szCs w:val="24"/>
                    <w:highlight w:val="none"/>
                  </w:rPr>
                  <m:t>2</m:t>
                </m:r>
                <m:ctrlPr>
                  <w:rPr>
                    <w:rFonts w:hint="default" w:ascii="DejaVu Math TeX Gyre" w:hAnsi="DejaVu Math TeX Gyre" w:cs="Times New Roman" w:eastAsiaTheme="minorEastAsia"/>
                    <w:i/>
                    <w:sz w:val="24"/>
                    <w:szCs w:val="24"/>
                    <w:highlight w:val="none"/>
                  </w:rPr>
                </m:ctrlPr>
              </m:sup>
            </m:sSubSup>
            <m:r>
              <m:rPr/>
              <w:rPr>
                <w:rFonts w:hint="default" w:ascii="DejaVu Math TeX Gyre" w:hAnsi="DejaVu Math TeX Gyre" w:cs="Times New Roman" w:eastAsiaTheme="minorEastAsia"/>
                <w:sz w:val="24"/>
                <w:szCs w:val="24"/>
                <w:highlight w:val="none"/>
              </w:rPr>
              <m:t>∙</m:t>
            </m:r>
            <m:sSup>
              <m:sSupPr>
                <m:ctrlPr>
                  <w:rPr>
                    <w:rFonts w:hint="default" w:ascii="DejaVu Math TeX Gyre" w:hAnsi="DejaVu Math TeX Gyre" w:cs="Times New Roman" w:eastAsiaTheme="minorEastAsia"/>
                    <w:i/>
                    <w:sz w:val="24"/>
                    <w:szCs w:val="24"/>
                    <w:highlight w:val="none"/>
                  </w:rPr>
                </m:ctrlPr>
              </m:sSupPr>
              <m:e>
                <m:r>
                  <m:rPr/>
                  <w:rPr>
                    <w:rFonts w:hint="default" w:ascii="DejaVu Math TeX Gyre" w:hAnsi="DejaVu Math TeX Gyre" w:cs="Times New Roman" w:eastAsiaTheme="minorEastAsia"/>
                    <w:sz w:val="24"/>
                    <w:szCs w:val="24"/>
                    <w:highlight w:val="none"/>
                  </w:rPr>
                  <m:t>u</m:t>
                </m:r>
                <m:ctrlPr>
                  <w:rPr>
                    <w:rFonts w:hint="default" w:ascii="DejaVu Math TeX Gyre" w:hAnsi="DejaVu Math TeX Gyre" w:cs="Times New Roman" w:eastAsiaTheme="minorEastAsia"/>
                    <w:i/>
                    <w:sz w:val="24"/>
                    <w:szCs w:val="24"/>
                    <w:highlight w:val="none"/>
                  </w:rPr>
                </m:ctrlPr>
              </m:e>
              <m:sup>
                <m:r>
                  <m:rPr>
                    <m:sty m:val="p"/>
                  </m:rPr>
                  <w:rPr>
                    <w:rFonts w:hint="default" w:ascii="DejaVu Math TeX Gyre" w:hAnsi="DejaVu Math TeX Gyre" w:cs="Times New Roman" w:eastAsiaTheme="minorEastAsia"/>
                    <w:sz w:val="24"/>
                    <w:szCs w:val="24"/>
                    <w:highlight w:val="none"/>
                  </w:rPr>
                  <m:t>2</m:t>
                </m:r>
                <m:ctrlPr>
                  <w:rPr>
                    <w:rFonts w:hint="default" w:ascii="DejaVu Math TeX Gyre" w:hAnsi="DejaVu Math TeX Gyre" w:cs="Times New Roman" w:eastAsiaTheme="minorEastAsia"/>
                    <w:i/>
                    <w:sz w:val="24"/>
                    <w:szCs w:val="24"/>
                    <w:highlight w:val="none"/>
                  </w:rPr>
                </m:ctrlPr>
              </m:sup>
            </m:sSup>
            <m:d>
              <m:dPr>
                <m:ctrlPr>
                  <w:rPr>
                    <w:rFonts w:hint="default" w:ascii="DejaVu Math TeX Gyre" w:hAnsi="DejaVu Math TeX Gyre" w:cs="Times New Roman" w:eastAsiaTheme="minorEastAsia"/>
                    <w:i/>
                    <w:sz w:val="24"/>
                    <w:szCs w:val="24"/>
                    <w:highlight w:val="none"/>
                  </w:rPr>
                </m:ctrlPr>
              </m:dPr>
              <m:e>
                <m:sSub>
                  <m:sSubPr>
                    <m:ctrlPr>
                      <w:rPr>
                        <w:rFonts w:hint="default" w:ascii="DejaVu Math TeX Gyre" w:hAnsi="DejaVu Math TeX Gyre" w:eastAsia="Cambria Math" w:cs="Times New Roman"/>
                        <w:sz w:val="24"/>
                        <w:szCs w:val="24"/>
                        <w:highlight w:val="none"/>
                      </w:rPr>
                    </m:ctrlPr>
                  </m:sSubPr>
                  <m:e>
                    <m:r>
                      <m:rPr/>
                      <w:rPr>
                        <w:rFonts w:hint="default" w:ascii="DejaVu Math TeX Gyre" w:hAnsi="DejaVu Math TeX Gyre" w:eastAsia="Cambria Math" w:cs="Times New Roman"/>
                        <w:sz w:val="24"/>
                        <w:szCs w:val="24"/>
                        <w:highlight w:val="none"/>
                      </w:rPr>
                      <m:t>p</m:t>
                    </m:r>
                    <m:ctrlPr>
                      <w:rPr>
                        <w:rFonts w:hint="default" w:ascii="DejaVu Math TeX Gyre" w:hAnsi="DejaVu Math TeX Gyre" w:eastAsia="Cambria Math" w:cs="Times New Roman"/>
                        <w:sz w:val="24"/>
                        <w:szCs w:val="24"/>
                        <w:highlight w:val="none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hint="default" w:ascii="DejaVu Math TeX Gyre" w:hAnsi="DejaVu Math TeX Gyre" w:cs="Times New Roman"/>
                        <w:sz w:val="24"/>
                        <w:szCs w:val="24"/>
                        <w:highlight w:val="none"/>
                        <w:vertAlign w:val="subscript"/>
                      </w:rPr>
                      <m:t>CV</m:t>
                    </m:r>
                    <m:ctrlPr>
                      <w:rPr>
                        <w:rFonts w:hint="default" w:ascii="DejaVu Math TeX Gyre" w:hAnsi="DejaVu Math TeX Gyre" w:eastAsia="Cambria Math" w:cs="Times New Roman"/>
                        <w:sz w:val="24"/>
                        <w:szCs w:val="24"/>
                        <w:highlight w:val="none"/>
                      </w:rPr>
                    </m:ctrlPr>
                  </m:sub>
                </m:sSub>
                <m:ctrlPr>
                  <w:rPr>
                    <w:rFonts w:hint="default" w:ascii="DejaVu Math TeX Gyre" w:hAnsi="DejaVu Math TeX Gyre" w:cs="Times New Roman" w:eastAsiaTheme="minorEastAsia"/>
                    <w:i/>
                    <w:sz w:val="24"/>
                    <w:szCs w:val="24"/>
                    <w:highlight w:val="none"/>
                  </w:rPr>
                </m:ctrlPr>
              </m:e>
            </m:d>
            <m:r>
              <m:rPr>
                <m:sty m:val="p"/>
              </m:rPr>
              <w:rPr>
                <w:rFonts w:hint="default" w:ascii="DejaVu Math TeX Gyre" w:hAnsi="DejaVu Math TeX Gyre" w:cs="Times New Roman" w:eastAsiaTheme="minorEastAsia"/>
                <w:sz w:val="24"/>
                <w:szCs w:val="24"/>
                <w:highlight w:val="none"/>
              </w:rPr>
              <m:t>+</m:t>
            </m:r>
            <m:sSubSup>
              <m:sSubSupPr>
                <m:ctrlPr>
                  <w:rPr>
                    <w:rFonts w:hint="default" w:ascii="DejaVu Math TeX Gyre" w:hAnsi="DejaVu Math TeX Gyre" w:cs="Times New Roman" w:eastAsiaTheme="minorEastAsia"/>
                    <w:i/>
                    <w:sz w:val="24"/>
                    <w:szCs w:val="24"/>
                    <w:highlight w:val="none"/>
                  </w:rPr>
                </m:ctrlPr>
              </m:sSubSupPr>
              <m:e>
                <m:r>
                  <m:rPr/>
                  <w:rPr>
                    <w:rFonts w:hint="default" w:ascii="DejaVu Math TeX Gyre" w:hAnsi="DejaVu Math TeX Gyre" w:cs="Times New Roman" w:eastAsiaTheme="minorEastAsia"/>
                    <w:sz w:val="24"/>
                    <w:szCs w:val="24"/>
                    <w:highlight w:val="none"/>
                  </w:rPr>
                  <m:t>c</m:t>
                </m:r>
                <m:ctrlPr>
                  <w:rPr>
                    <w:rFonts w:hint="default" w:ascii="DejaVu Math TeX Gyre" w:hAnsi="DejaVu Math TeX Gyre" w:cs="Times New Roman" w:eastAsiaTheme="minorEastAsia"/>
                    <w:i/>
                    <w:sz w:val="24"/>
                    <w:szCs w:val="24"/>
                    <w:highlight w:val="none"/>
                  </w:rPr>
                </m:ctrlPr>
              </m:e>
              <m:sub>
                <m:r>
                  <m:rPr>
                    <m:sty m:val="p"/>
                  </m:rPr>
                  <w:rPr>
                    <w:rFonts w:hint="default" w:ascii="DejaVu Math TeX Gyre" w:hAnsi="DejaVu Math TeX Gyre" w:cs="Times New Roman" w:eastAsiaTheme="minorEastAsia"/>
                    <w:sz w:val="24"/>
                    <w:szCs w:val="24"/>
                    <w:highlight w:val="none"/>
                  </w:rPr>
                  <m:t>2</m:t>
                </m:r>
                <m:ctrlPr>
                  <w:rPr>
                    <w:rFonts w:hint="default" w:ascii="DejaVu Math TeX Gyre" w:hAnsi="DejaVu Math TeX Gyre" w:cs="Times New Roman" w:eastAsiaTheme="minorEastAsia"/>
                    <w:i/>
                    <w:sz w:val="24"/>
                    <w:szCs w:val="24"/>
                    <w:highlight w:val="none"/>
                  </w:rPr>
                </m:ctrlPr>
              </m:sub>
              <m:sup>
                <m:r>
                  <m:rPr>
                    <m:sty m:val="p"/>
                  </m:rPr>
                  <w:rPr>
                    <w:rFonts w:hint="default" w:ascii="DejaVu Math TeX Gyre" w:hAnsi="DejaVu Math TeX Gyre" w:cs="Times New Roman" w:eastAsiaTheme="minorEastAsia"/>
                    <w:sz w:val="24"/>
                    <w:szCs w:val="24"/>
                    <w:highlight w:val="none"/>
                  </w:rPr>
                  <m:t>2</m:t>
                </m:r>
                <m:ctrlPr>
                  <w:rPr>
                    <w:rFonts w:hint="default" w:ascii="DejaVu Math TeX Gyre" w:hAnsi="DejaVu Math TeX Gyre" w:cs="Times New Roman" w:eastAsiaTheme="minorEastAsia"/>
                    <w:i/>
                    <w:sz w:val="24"/>
                    <w:szCs w:val="24"/>
                    <w:highlight w:val="none"/>
                  </w:rPr>
                </m:ctrlPr>
              </m:sup>
            </m:sSubSup>
            <m:r>
              <m:rPr/>
              <w:rPr>
                <w:rFonts w:hint="default" w:ascii="DejaVu Math TeX Gyre" w:hAnsi="DejaVu Math TeX Gyre" w:cs="Times New Roman" w:eastAsiaTheme="minorEastAsia"/>
                <w:sz w:val="24"/>
                <w:szCs w:val="24"/>
                <w:highlight w:val="none"/>
              </w:rPr>
              <m:t>∙</m:t>
            </m:r>
            <m:sSup>
              <m:sSupPr>
                <m:ctrlPr>
                  <w:rPr>
                    <w:rFonts w:hint="default" w:ascii="DejaVu Math TeX Gyre" w:hAnsi="DejaVu Math TeX Gyre" w:cs="Times New Roman" w:eastAsiaTheme="minorEastAsia"/>
                    <w:i/>
                    <w:sz w:val="24"/>
                    <w:szCs w:val="24"/>
                    <w:highlight w:val="none"/>
                  </w:rPr>
                </m:ctrlPr>
              </m:sSupPr>
              <m:e>
                <m:r>
                  <m:rPr/>
                  <w:rPr>
                    <w:rFonts w:hint="default" w:ascii="DejaVu Math TeX Gyre" w:hAnsi="DejaVu Math TeX Gyre" w:cs="Times New Roman" w:eastAsiaTheme="minorEastAsia"/>
                    <w:sz w:val="24"/>
                    <w:szCs w:val="24"/>
                    <w:highlight w:val="none"/>
                  </w:rPr>
                  <m:t>u</m:t>
                </m:r>
                <m:ctrlPr>
                  <w:rPr>
                    <w:rFonts w:hint="default" w:ascii="DejaVu Math TeX Gyre" w:hAnsi="DejaVu Math TeX Gyre" w:cs="Times New Roman" w:eastAsiaTheme="minorEastAsia"/>
                    <w:i/>
                    <w:sz w:val="24"/>
                    <w:szCs w:val="24"/>
                    <w:highlight w:val="none"/>
                  </w:rPr>
                </m:ctrlPr>
              </m:e>
              <m:sup>
                <m:r>
                  <m:rPr>
                    <m:sty m:val="p"/>
                  </m:rPr>
                  <w:rPr>
                    <w:rFonts w:hint="default" w:ascii="DejaVu Math TeX Gyre" w:hAnsi="DejaVu Math TeX Gyre" w:cs="Times New Roman" w:eastAsiaTheme="minorEastAsia"/>
                    <w:sz w:val="24"/>
                    <w:szCs w:val="24"/>
                    <w:highlight w:val="none"/>
                  </w:rPr>
                  <m:t>2</m:t>
                </m:r>
                <m:ctrlPr>
                  <w:rPr>
                    <w:rFonts w:hint="default" w:ascii="DejaVu Math TeX Gyre" w:hAnsi="DejaVu Math TeX Gyre" w:cs="Times New Roman" w:eastAsiaTheme="minorEastAsia"/>
                    <w:i/>
                    <w:sz w:val="24"/>
                    <w:szCs w:val="24"/>
                    <w:highlight w:val="none"/>
                  </w:rPr>
                </m:ctrlPr>
              </m:sup>
            </m:sSup>
            <m:d>
              <m:dPr>
                <m:ctrlPr>
                  <w:rPr>
                    <w:rFonts w:hint="default" w:ascii="DejaVu Math TeX Gyre" w:hAnsi="DejaVu Math TeX Gyre" w:cs="Times New Roman" w:eastAsiaTheme="minorEastAsia"/>
                    <w:i/>
                    <w:sz w:val="24"/>
                    <w:szCs w:val="24"/>
                    <w:highlight w:val="none"/>
                  </w:rPr>
                </m:ctrlPr>
              </m:dPr>
              <m:e>
                <m:r>
                  <m:rPr/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  <m:t>p</m:t>
                </m:r>
                <m:ctrlPr>
                  <w:rPr>
                    <w:rFonts w:hint="default" w:ascii="DejaVu Math TeX Gyre" w:hAnsi="DejaVu Math TeX Gyre" w:cs="Times New Roman" w:eastAsiaTheme="minorEastAsia"/>
                    <w:i/>
                    <w:sz w:val="24"/>
                    <w:szCs w:val="24"/>
                    <w:highlight w:val="none"/>
                  </w:rPr>
                </m:ctrlPr>
              </m:e>
            </m:d>
            <m:ctrlPr>
              <w:rPr>
                <w:rFonts w:hint="default" w:ascii="DejaVu Math TeX Gyre" w:hAnsi="DejaVu Math TeX Gyre" w:cs="Times New Roman" w:eastAsiaTheme="minorEastAsia"/>
                <w:sz w:val="24"/>
                <w:szCs w:val="24"/>
                <w:highlight w:val="none"/>
              </w:rPr>
            </m:ctrlPr>
          </m:e>
        </m:rad>
        <m:r>
          <m:rPr>
            <m:sty m:val="p"/>
          </m:rPr>
          <w:rPr>
            <w:rFonts w:hint="default" w:ascii="DejaVu Math TeX Gyre" w:hAnsi="DejaVu Math TeX Gyre" w:cs="Times New Roman" w:eastAsiaTheme="minorEastAsia"/>
            <w:sz w:val="24"/>
            <w:szCs w:val="24"/>
            <w:highlight w:val="none"/>
          </w:rPr>
          <m:t>≈0.</m:t>
        </m:r>
        <m:r>
          <m:rPr>
            <m:sty m:val="p"/>
          </m:rPr>
          <w:rPr>
            <w:rFonts w:hint="default" w:ascii="DejaVu Math TeX Gyre" w:hAnsi="DejaVu Math TeX Gyre" w:cs="Times New Roman" w:eastAsiaTheme="minorEastAsia"/>
            <w:sz w:val="24"/>
            <w:szCs w:val="24"/>
            <w:highlight w:val="none"/>
            <w:lang w:val="en-US" w:eastAsia="zh-CN"/>
          </w:rPr>
          <m:t>1445</m:t>
        </m:r>
        <m:r>
          <m:rPr>
            <m:sty m:val="p"/>
          </m:rPr>
          <w:rPr>
            <w:rFonts w:hint="default" w:ascii="DejaVu Math TeX Gyre" w:hAnsi="DejaVu Math TeX Gyre" w:cs="Times New Roman" w:eastAsiaTheme="minorEastAsia"/>
            <w:sz w:val="24"/>
            <w:szCs w:val="24"/>
            <w:highlight w:val="none"/>
          </w:rPr>
          <m:t>%</m:t>
        </m:r>
      </m:oMath>
    </w:p>
    <w:p>
      <w:pPr>
        <w:spacing w:line="360" w:lineRule="auto"/>
        <w:rPr>
          <w:rFonts w:hint="default" w:ascii="Times New Roman" w:hAnsi="Times New Roman" w:cs="Times New Roman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highlight w:val="none"/>
        </w:rPr>
        <w:t>6、压力误差校准结果的相对扩展不确定度</w:t>
      </w:r>
    </w:p>
    <w:p>
      <w:pPr>
        <w:spacing w:line="360" w:lineRule="auto"/>
        <w:ind w:firstLine="480" w:firstLineChars="200"/>
        <w:rPr>
          <w:rFonts w:hint="default" w:ascii="Times New Roman" w:hAnsi="Times New Roman" w:cs="Times New Roman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sz w:val="24"/>
          <w:szCs w:val="24"/>
          <w:highlight w:val="none"/>
        </w:rPr>
        <w:t>取包含因子</w:t>
      </w:r>
      <m:oMath>
        <m:r>
          <m:rPr/>
          <w:rPr>
            <w:rFonts w:hint="default" w:ascii="DejaVu Math TeX Gyre" w:hAnsi="DejaVu Math TeX Gyre" w:eastAsia="Cambria Math" w:cs="Times New Roman"/>
            <w:sz w:val="24"/>
            <w:szCs w:val="24"/>
            <w:highlight w:val="none"/>
          </w:rPr>
          <m:t>k</m:t>
        </m:r>
        <m:r>
          <m:rPr>
            <m:sty m:val="p"/>
          </m:rPr>
          <w:rPr>
            <w:rFonts w:hint="default" w:ascii="DejaVu Math TeX Gyre" w:hAnsi="DejaVu Math TeX Gyre" w:eastAsia="Cambria Math" w:cs="Times New Roman"/>
            <w:sz w:val="24"/>
            <w:szCs w:val="24"/>
            <w:highlight w:val="none"/>
          </w:rPr>
          <m:t>=2</m:t>
        </m:r>
      </m:oMath>
      <w:r>
        <w:rPr>
          <w:rFonts w:hint="default" w:ascii="Times New Roman" w:hAnsi="Times New Roman" w:cs="Times New Roman"/>
          <w:sz w:val="24"/>
          <w:szCs w:val="24"/>
          <w:highlight w:val="none"/>
        </w:rPr>
        <w:t>，则修正仪压力误差校准结果的相对扩展不确定度为：</w:t>
      </w:r>
    </w:p>
    <w:p>
      <w:pPr>
        <w:spacing w:line="360" w:lineRule="auto"/>
        <w:ind w:firstLine="480" w:firstLineChars="200"/>
        <w:rPr>
          <w:rFonts w:hint="default" w:ascii="Times New Roman" w:hAnsi="Times New Roman" w:eastAsia="黑体" w:cs="Times New Roman"/>
          <w:sz w:val="24"/>
          <w:szCs w:val="24"/>
          <w:highlight w:val="none"/>
        </w:rPr>
      </w:pPr>
      <m:oMathPara>
        <m:oMath>
          <m:sSub>
            <m:sSubPr>
              <m:ctrlPr>
                <w:rPr>
                  <w:rFonts w:hint="default" w:ascii="DejaVu Math TeX Gyre" w:hAnsi="DejaVu Math TeX Gyre" w:eastAsia="Cambria Math" w:cs="Times New Roman"/>
                  <w:i/>
                  <w:sz w:val="24"/>
                  <w:szCs w:val="24"/>
                  <w:highlight w:val="none"/>
                </w:rPr>
              </m:ctrlPr>
            </m:sSubPr>
            <m:e>
              <m:r>
                <m:rPr/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  <m:t>U</m:t>
              </m:r>
              <m:ctrlPr>
                <w:rPr>
                  <w:rFonts w:hint="default" w:ascii="DejaVu Math TeX Gyre" w:hAnsi="DejaVu Math TeX Gyre" w:eastAsia="Cambria Math" w:cs="Times New Roman"/>
                  <w:i/>
                  <w:sz w:val="24"/>
                  <w:szCs w:val="24"/>
                  <w:highlight w:val="none"/>
                </w:rPr>
              </m:ctrlPr>
            </m:e>
            <m:sub>
              <m:r>
                <m:rPr>
                  <m:sty m:val="p"/>
                </m:rPr>
                <w:rPr>
                  <w:rFonts w:hint="default" w:ascii="DejaVu Math TeX Gyre" w:hAnsi="DejaVu Math TeX Gyre" w:cs="Times New Roman"/>
                  <w:sz w:val="24"/>
                  <w:szCs w:val="24"/>
                  <w:highlight w:val="none"/>
                  <w:vertAlign w:val="subscript"/>
                </w:rPr>
                <m:t>rel</m:t>
              </m:r>
              <m:ctrlPr>
                <w:rPr>
                  <w:rFonts w:hint="default" w:ascii="DejaVu Math TeX Gyre" w:hAnsi="DejaVu Math TeX Gyre" w:eastAsia="Cambria Math" w:cs="Times New Roman"/>
                  <w:i/>
                  <w:sz w:val="24"/>
                  <w:szCs w:val="24"/>
                  <w:highlight w:val="none"/>
                </w:rPr>
              </m:ctrlPr>
            </m:sub>
          </m:sSub>
          <m:r>
            <m:rPr>
              <m:sty m:val="p"/>
            </m:rPr>
            <w:rPr>
              <w:rFonts w:hint="default" w:ascii="DejaVu Math TeX Gyre" w:hAnsi="DejaVu Math TeX Gyre" w:eastAsia="Cambria Math" w:cs="Times New Roman"/>
              <w:sz w:val="24"/>
              <w:szCs w:val="24"/>
              <w:highlight w:val="none"/>
            </w:rPr>
            <m:t>=</m:t>
          </m:r>
          <m:r>
            <m:rPr/>
            <w:rPr>
              <w:rFonts w:hint="default" w:ascii="DejaVu Math TeX Gyre" w:hAnsi="DejaVu Math TeX Gyre" w:eastAsia="Cambria Math" w:cs="Times New Roman"/>
              <w:sz w:val="24"/>
              <w:szCs w:val="24"/>
              <w:highlight w:val="none"/>
            </w:rPr>
            <m:t>k∙</m:t>
          </m:r>
          <m:sSub>
            <m:sSubPr>
              <m:ctrlPr>
                <w:rPr>
                  <w:rFonts w:hint="default" w:ascii="DejaVu Math TeX Gyre" w:hAnsi="DejaVu Math TeX Gyre" w:eastAsia="Cambria Math" w:cs="Times New Roman"/>
                  <w:i/>
                  <w:sz w:val="24"/>
                  <w:szCs w:val="24"/>
                  <w:highlight w:val="none"/>
                </w:rPr>
              </m:ctrlPr>
            </m:sSubPr>
            <m:e>
              <m:r>
                <m:rPr/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  <m:t>u</m:t>
              </m:r>
              <m:ctrlPr>
                <w:rPr>
                  <w:rFonts w:hint="default" w:ascii="DejaVu Math TeX Gyre" w:hAnsi="DejaVu Math TeX Gyre" w:eastAsia="Cambria Math" w:cs="Times New Roman"/>
                  <w:i/>
                  <w:sz w:val="24"/>
                  <w:szCs w:val="24"/>
                  <w:highlight w:val="none"/>
                </w:rPr>
              </m:ctrlPr>
            </m:e>
            <m:sub>
              <m:r>
                <m:rPr>
                  <m:sty m:val="p"/>
                </m:rPr>
                <w:rPr>
                  <w:rFonts w:hint="default" w:ascii="DejaVu Math TeX Gyre" w:hAnsi="DejaVu Math TeX Gyre" w:cs="Times New Roman"/>
                  <w:sz w:val="24"/>
                  <w:szCs w:val="24"/>
                  <w:highlight w:val="none"/>
                  <w:vertAlign w:val="subscript"/>
                </w:rPr>
                <m:t>C</m:t>
              </m:r>
              <m:ctrlPr>
                <w:rPr>
                  <w:rFonts w:hint="default" w:ascii="DejaVu Math TeX Gyre" w:hAnsi="DejaVu Math TeX Gyre" w:eastAsia="Cambria Math" w:cs="Times New Roman"/>
                  <w:i/>
                  <w:sz w:val="24"/>
                  <w:szCs w:val="24"/>
                  <w:highlight w:val="none"/>
                </w:rPr>
              </m:ctrlPr>
            </m:sub>
          </m:sSub>
          <m:d>
            <m:dPr>
              <m:ctrl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</m:ctrlPr>
            </m:dPr>
            <m:e>
              <m:sSub>
                <m:sSubPr>
                  <m:ctrlPr>
                    <w:rPr>
                      <w:rFonts w:hint="default" w:ascii="DejaVu Math TeX Gyre" w:hAnsi="DejaVu Math TeX Gyre" w:eastAsia="Cambria Math" w:cs="Times New Roman"/>
                      <w:i/>
                      <w:sz w:val="24"/>
                      <w:szCs w:val="24"/>
                      <w:highlight w:val="none"/>
                    </w:rPr>
                  </m:ctrlPr>
                </m:sSubPr>
                <m:e>
                  <m:r>
                    <m:rPr/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  <m:t>e</m:t>
                  </m:r>
                  <m:ctrlPr>
                    <w:rPr>
                      <w:rFonts w:hint="default" w:ascii="DejaVu Math TeX Gyre" w:hAnsi="DejaVu Math TeX Gyre" w:eastAsia="Cambria Math" w:cs="Times New Roman"/>
                      <w:i/>
                      <w:sz w:val="24"/>
                      <w:szCs w:val="24"/>
                      <w:highlight w:val="none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hint="default" w:ascii="DejaVu Math TeX Gyre" w:hAnsi="DejaVu Math TeX Gyre" w:cs="Times New Roman"/>
                      <w:sz w:val="24"/>
                      <w:szCs w:val="24"/>
                      <w:highlight w:val="none"/>
                      <w:vertAlign w:val="subscript"/>
                    </w:rPr>
                    <m:t>p</m:t>
                  </m:r>
                  <m:ctrlPr>
                    <w:rPr>
                      <w:rFonts w:hint="default" w:ascii="DejaVu Math TeX Gyre" w:hAnsi="DejaVu Math TeX Gyre" w:eastAsia="Cambria Math" w:cs="Times New Roman"/>
                      <w:i/>
                      <w:sz w:val="24"/>
                      <w:szCs w:val="24"/>
                      <w:highlight w:val="none"/>
                    </w:rPr>
                  </m:ctrlPr>
                </m:sub>
              </m:sSub>
              <m:ctrl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</m:ctrlPr>
            </m:e>
          </m:d>
          <m:r>
            <m:rPr>
              <m:sty m:val="p"/>
            </m:rPr>
            <w:rPr>
              <w:rFonts w:hint="default" w:ascii="DejaVu Math TeX Gyre" w:hAnsi="DejaVu Math TeX Gyre" w:eastAsia="Cambria Math" w:cs="Times New Roman"/>
              <w:sz w:val="24"/>
              <w:szCs w:val="24"/>
              <w:highlight w:val="none"/>
            </w:rPr>
            <m:t>=2×0.</m:t>
          </m:r>
          <m:r>
            <m:rPr>
              <m:sty m:val="p"/>
            </m:rPr>
            <w:rPr>
              <w:rFonts w:hint="default" w:ascii="DejaVu Math TeX Gyre" w:hAnsi="DejaVu Math TeX Gyre" w:cs="Times New Roman"/>
              <w:sz w:val="24"/>
              <w:szCs w:val="24"/>
              <w:highlight w:val="none"/>
              <w:lang w:val="en-US" w:eastAsia="zh-CN"/>
            </w:rPr>
            <m:t>1445</m:t>
          </m:r>
          <m:r>
            <m:rPr>
              <m:sty m:val="p"/>
            </m:rPr>
            <w:rPr>
              <w:rFonts w:hint="default" w:ascii="DejaVu Math TeX Gyre" w:hAnsi="DejaVu Math TeX Gyre" w:eastAsia="Cambria Math" w:cs="Times New Roman"/>
              <w:sz w:val="24"/>
              <w:szCs w:val="24"/>
              <w:highlight w:val="none"/>
            </w:rPr>
            <m:t>%≈0.</m:t>
          </m:r>
          <m:r>
            <m:rPr>
              <m:sty m:val="p"/>
            </m:rPr>
            <w:rPr>
              <w:rFonts w:hint="default" w:ascii="DejaVu Math TeX Gyre" w:hAnsi="DejaVu Math TeX Gyre" w:cs="Times New Roman"/>
              <w:sz w:val="24"/>
              <w:szCs w:val="24"/>
              <w:highlight w:val="none"/>
              <w:lang w:val="en-US" w:eastAsia="zh-CN"/>
            </w:rPr>
            <m:t>2</m:t>
          </m:r>
          <m:r>
            <m:rPr>
              <m:sty m:val="p"/>
            </m:rPr>
            <w:rPr>
              <w:rFonts w:hint="default" w:ascii="DejaVu Math TeX Gyre" w:hAnsi="DejaVu Math TeX Gyre" w:eastAsia="Cambria Math" w:cs="Times New Roman"/>
              <w:sz w:val="24"/>
              <w:szCs w:val="24"/>
              <w:highlight w:val="none"/>
            </w:rPr>
            <m:t>9%</m:t>
          </m:r>
        </m:oMath>
      </m:oMathPara>
    </w:p>
    <w:p>
      <w:pPr>
        <w:pStyle w:val="9"/>
        <w:bidi w:val="0"/>
        <w:rPr>
          <w:rFonts w:hint="default" w:ascii="Times New Roman" w:hAnsi="Times New Roman" w:cs="Times New Roman"/>
          <w:b/>
          <w:bCs/>
          <w:highlight w:val="none"/>
        </w:rPr>
      </w:pPr>
      <w:bookmarkStart w:id="120" w:name="OLE_LINK28"/>
      <w:bookmarkStart w:id="121" w:name="_Toc1151900899"/>
      <w:r>
        <w:rPr>
          <w:rFonts w:hint="default" w:ascii="Times New Roman" w:hAnsi="Times New Roman" w:cs="Times New Roman"/>
          <w:b/>
          <w:bCs/>
          <w:highlight w:val="none"/>
          <w:lang w:val="en-US" w:eastAsia="zh-CN"/>
        </w:rPr>
        <w:t xml:space="preserve">C.3 </w:t>
      </w:r>
      <w:r>
        <w:rPr>
          <w:rFonts w:hint="default" w:ascii="Times New Roman" w:hAnsi="Times New Roman" w:cs="Times New Roman"/>
          <w:b/>
          <w:bCs/>
          <w:highlight w:val="none"/>
          <w:lang w:val="en-US" w:eastAsia="zh-Hans"/>
        </w:rPr>
        <w:t>主示值误差为转换系数误差时</w:t>
      </w:r>
      <w:r>
        <w:rPr>
          <w:rFonts w:hint="default" w:ascii="Times New Roman" w:hAnsi="Times New Roman" w:cs="Times New Roman"/>
          <w:b/>
          <w:bCs/>
          <w:highlight w:val="none"/>
          <w:lang w:eastAsia="zh-Hans"/>
        </w:rPr>
        <w:t>，</w:t>
      </w:r>
      <w:r>
        <w:rPr>
          <w:rFonts w:hint="default" w:ascii="Times New Roman" w:hAnsi="Times New Roman" w:cs="Times New Roman"/>
          <w:b/>
          <w:bCs/>
          <w:highlight w:val="none"/>
          <w:lang w:val="en-US" w:eastAsia="zh-CN"/>
        </w:rPr>
        <w:t>积算误差</w:t>
      </w:r>
      <w:r>
        <w:rPr>
          <w:rFonts w:hint="default" w:ascii="Times New Roman" w:hAnsi="Times New Roman" w:cs="Times New Roman"/>
          <w:b/>
          <w:bCs/>
          <w:highlight w:val="none"/>
          <w:lang w:val="en-US" w:eastAsia="zh-Hans"/>
        </w:rPr>
        <w:t>校准</w:t>
      </w:r>
      <w:r>
        <w:rPr>
          <w:rFonts w:hint="default" w:ascii="Times New Roman" w:hAnsi="Times New Roman" w:cs="Times New Roman"/>
          <w:b/>
          <w:bCs/>
          <w:highlight w:val="none"/>
          <w:lang w:val="en-US" w:eastAsia="zh-CN"/>
        </w:rPr>
        <w:t>结果的不确定度评定</w:t>
      </w:r>
      <w:bookmarkEnd w:id="120"/>
      <w:bookmarkEnd w:id="121"/>
    </w:p>
    <w:p>
      <w:pPr>
        <w:spacing w:line="360" w:lineRule="auto"/>
        <w:rPr>
          <w:rFonts w:hint="default" w:ascii="Times New Roman" w:hAnsi="Times New Roman" w:cs="Times New Roman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b/>
          <w:sz w:val="24"/>
          <w:szCs w:val="24"/>
          <w:highlight w:val="none"/>
        </w:rPr>
        <w:t>1、概述</w:t>
      </w:r>
    </w:p>
    <w:p>
      <w:pPr>
        <w:spacing w:line="360" w:lineRule="auto"/>
        <w:ind w:firstLine="480" w:firstLineChars="200"/>
        <w:rPr>
          <w:rFonts w:hint="default" w:ascii="Times New Roman" w:hAnsi="Times New Roman" w:cs="Times New Roman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sz w:val="24"/>
          <w:szCs w:val="24"/>
          <w:highlight w:val="none"/>
        </w:rPr>
        <w:t>设置好温度点、压力点及基准条件信息，即可开始校准。等</w:t>
      </w:r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Hans"/>
        </w:rPr>
        <w:t>温度和压力</w: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>稳定，读取被校修正仪和</w:t>
      </w:r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CN"/>
        </w:rPr>
        <w:t>校准装置</w:t>
      </w:r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Hans"/>
        </w:rPr>
        <w:t>计算出</w: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>的转换系数值，计算相对示值误差。</w:t>
      </w:r>
      <w:r>
        <w:rPr>
          <w:rFonts w:hint="default" w:ascii="Times New Roman" w:hAnsi="Times New Roman" w:cs="Times New Roman"/>
          <w:sz w:val="24"/>
          <w:szCs w:val="24"/>
          <w:highlight w:val="none"/>
          <w:lang w:eastAsia="zh-CN"/>
        </w:rPr>
        <w:t>校准装置</w: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>中采用GB/T17747.2中的AGA8公式计算压缩因子。由于在最低温度点（-10℃）和最低压力点（10</w:t>
      </w:r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CN"/>
        </w:rPr>
        <w:t>0</w: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>kPa）处的测量不确定度偏大，因此估算积算误差</w:t>
      </w:r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Hans"/>
        </w:rPr>
        <w:t>校准</w: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>结果不确定度时，选取最低温度点和最低压力点。</w:t>
      </w:r>
    </w:p>
    <w:p>
      <w:pPr>
        <w:spacing w:line="360" w:lineRule="auto"/>
        <w:ind w:firstLine="480" w:firstLineChars="200"/>
        <w:rPr>
          <w:rFonts w:hint="default" w:ascii="Times New Roman" w:hAnsi="Times New Roman" w:cs="Times New Roman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Hans"/>
        </w:rPr>
        <w:t>因主示值误差为转换系数误差</w:t>
      </w:r>
      <w:r>
        <w:rPr>
          <w:rFonts w:hint="default" w:ascii="Times New Roman" w:hAnsi="Times New Roman" w:cs="Times New Roman"/>
          <w:sz w:val="24"/>
          <w:szCs w:val="24"/>
          <w:highlight w:val="none"/>
          <w:lang w:eastAsia="zh-Hans"/>
        </w:rPr>
        <w:t>，</w:t>
      </w:r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Hans"/>
        </w:rPr>
        <w:t>因此</w: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>计算积算误差时，</w:t>
      </w:r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Hans"/>
        </w:rPr>
        <w:t>标准值</w:t>
      </w:r>
      <m:oMath>
        <m:sSub>
          <m:sSubP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sSubPr>
          <m:e>
            <m:r>
              <m:rPr/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  <m:t>C</m:t>
            </m: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e>
          <m:sub>
            <m:r>
              <m:rPr>
                <m:sty m:val="p"/>
              </m:rPr>
              <w:rPr>
                <w:rFonts w:hint="default" w:ascii="DejaVu Math TeX Gyre" w:hAnsi="DejaVu Math TeX Gyre" w:cs="Times New Roman"/>
                <w:sz w:val="24"/>
                <w:szCs w:val="24"/>
                <w:highlight w:val="none"/>
                <w:vertAlign w:val="subscript"/>
              </w:rPr>
              <m:t>CVf</m:t>
            </m: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sub>
        </m:sSub>
      </m:oMath>
      <w:r>
        <w:rPr>
          <w:rFonts w:hint="default" w:ascii="Times New Roman" w:hAnsi="Times New Roman" w:cs="Times New Roman"/>
          <w:sz w:val="24"/>
          <w:szCs w:val="24"/>
          <w:highlight w:val="none"/>
        </w:rPr>
        <w:t>是将被测修正仪测得的温度值和压力值输入</w:t>
      </w:r>
      <w:r>
        <w:rPr>
          <w:rFonts w:hint="default" w:ascii="Times New Roman" w:hAnsi="Times New Roman" w:cs="Times New Roman"/>
          <w:sz w:val="24"/>
          <w:szCs w:val="24"/>
          <w:highlight w:val="none"/>
          <w:lang w:eastAsia="zh-CN"/>
        </w:rPr>
        <w:t>校准装置</w: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>计算得到。</w:t>
      </w:r>
    </w:p>
    <w:p>
      <w:pPr>
        <w:spacing w:line="360" w:lineRule="auto"/>
        <w:rPr>
          <w:rFonts w:hint="default" w:ascii="Times New Roman" w:hAnsi="Times New Roman" w:cs="Times New Roman"/>
          <w:b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b/>
          <w:sz w:val="24"/>
          <w:szCs w:val="24"/>
          <w:highlight w:val="none"/>
        </w:rPr>
        <w:t>2、测量模型</w:t>
      </w:r>
    </w:p>
    <w:p>
      <w:pPr>
        <w:spacing w:line="360" w:lineRule="auto"/>
        <w:ind w:firstLine="480" w:firstLineChars="200"/>
        <w:rPr>
          <w:rFonts w:hint="default" w:ascii="Times New Roman" w:hAnsi="Times New Roman" w:cs="Times New Roman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sz w:val="24"/>
          <w:szCs w:val="24"/>
          <w:highlight w:val="none"/>
        </w:rPr>
        <w:t>单次测量时，体积修正仪测量的相对示值误差为：</w:t>
      </w:r>
    </w:p>
    <w:p>
      <w:pPr>
        <w:spacing w:line="360" w:lineRule="auto"/>
        <w:ind w:firstLine="480" w:firstLineChars="200"/>
        <w:rPr>
          <w:rFonts w:hint="default" w:ascii="Times New Roman" w:hAnsi="Times New Roman" w:cs="Times New Roman"/>
          <w:sz w:val="24"/>
          <w:szCs w:val="24"/>
          <w:highlight w:val="none"/>
        </w:rPr>
      </w:pPr>
      <m:oMathPara>
        <m:oMath>
          <m:sSub>
            <m:sSubPr>
              <m:ctrlPr>
                <w:rPr>
                  <w:rFonts w:hint="default" w:ascii="DejaVu Math TeX Gyre" w:hAnsi="DejaVu Math TeX Gyre" w:eastAsia="Cambria Math" w:cs="Times New Roman"/>
                  <w:i/>
                  <w:sz w:val="24"/>
                  <w:szCs w:val="24"/>
                  <w:highlight w:val="none"/>
                </w:rPr>
              </m:ctrlPr>
            </m:sSubPr>
            <m:e>
              <m:r>
                <m:rPr/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  <m:t>e</m:t>
              </m:r>
              <m:ctrlPr>
                <w:rPr>
                  <w:rFonts w:hint="default" w:ascii="DejaVu Math TeX Gyre" w:hAnsi="DejaVu Math TeX Gyre" w:eastAsia="Cambria Math" w:cs="Times New Roman"/>
                  <w:i/>
                  <w:sz w:val="24"/>
                  <w:szCs w:val="24"/>
                  <w:highlight w:val="none"/>
                </w:rPr>
              </m:ctrlPr>
            </m:e>
            <m:sub>
              <m:r>
                <m:rPr>
                  <m:sty m:val="p"/>
                </m:rPr>
                <w:rPr>
                  <w:rFonts w:hint="default" w:ascii="DejaVu Math TeX Gyre" w:hAnsi="DejaVu Math TeX Gyre" w:cs="Times New Roman"/>
                  <w:sz w:val="24"/>
                  <w:szCs w:val="24"/>
                  <w:highlight w:val="none"/>
                  <w:vertAlign w:val="subscript"/>
                </w:rPr>
                <m:t>f</m:t>
              </m:r>
              <m:ctrlPr>
                <w:rPr>
                  <w:rFonts w:hint="default" w:ascii="DejaVu Math TeX Gyre" w:hAnsi="DejaVu Math TeX Gyre" w:eastAsia="Cambria Math" w:cs="Times New Roman"/>
                  <w:i/>
                  <w:sz w:val="24"/>
                  <w:szCs w:val="24"/>
                  <w:highlight w:val="none"/>
                </w:rPr>
              </m:ctrlPr>
            </m:sub>
          </m:sSub>
          <m:r>
            <m:rPr>
              <m:sty m:val="p"/>
            </m:rPr>
            <w:rPr>
              <w:rFonts w:hint="default" w:ascii="DejaVu Math TeX Gyre" w:hAnsi="DejaVu Math TeX Gyre" w:eastAsia="Cambria Math" w:cs="Times New Roman"/>
              <w:sz w:val="24"/>
              <w:szCs w:val="24"/>
              <w:highlight w:val="none"/>
            </w:rPr>
            <m:t>=</m:t>
          </m:r>
          <m:f>
            <m:fPr>
              <m:ctrl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</m:ctrlPr>
            </m:fPr>
            <m:num>
              <m:r>
                <m:rPr/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  <m:t>C</m:t>
              </m:r>
              <m:r>
                <m:rPr>
                  <m:sty m:val="p"/>
                </m:r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  <m:t>−</m:t>
              </m:r>
              <m:sSub>
                <m:sSubPr>
                  <m:ctrlPr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</m:ctrlPr>
                </m:sSubPr>
                <m:e>
                  <m:r>
                    <m:rPr/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  <m:t>C</m:t>
                  </m:r>
                  <m:ctrlPr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hint="default" w:ascii="DejaVu Math TeX Gyre" w:hAnsi="DejaVu Math TeX Gyre" w:cs="Times New Roman"/>
                      <w:sz w:val="24"/>
                      <w:szCs w:val="24"/>
                      <w:highlight w:val="none"/>
                      <w:vertAlign w:val="subscript"/>
                    </w:rPr>
                    <m:t>CVf</m:t>
                  </m:r>
                  <m:ctrlPr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</m:ctrlPr>
                </m:sub>
              </m:sSub>
              <m:ctrl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</m:ctrlPr>
            </m:num>
            <m:den>
              <m:sSub>
                <m:sSubPr>
                  <m:ctrlPr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</m:ctrlPr>
                </m:sSubPr>
                <m:e>
                  <m:r>
                    <m:rPr/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  <m:t>C</m:t>
                  </m:r>
                  <m:ctrlPr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hint="default" w:ascii="DejaVu Math TeX Gyre" w:hAnsi="DejaVu Math TeX Gyre" w:cs="Times New Roman"/>
                      <w:sz w:val="24"/>
                      <w:szCs w:val="24"/>
                      <w:highlight w:val="none"/>
                      <w:vertAlign w:val="subscript"/>
                    </w:rPr>
                    <m:t>CVf</m:t>
                  </m:r>
                  <m:ctrlPr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</m:ctrlPr>
                </m:sub>
              </m:sSub>
              <m:ctrl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</m:ctrlPr>
            </m:den>
          </m:f>
          <m:r>
            <m:rPr>
              <m:sty m:val="p"/>
            </m:rPr>
            <w:rPr>
              <w:rFonts w:hint="default" w:ascii="DejaVu Math TeX Gyre" w:hAnsi="DejaVu Math TeX Gyre" w:eastAsia="Cambria Math" w:cs="Times New Roman"/>
              <w:sz w:val="24"/>
              <w:szCs w:val="24"/>
              <w:highlight w:val="none"/>
            </w:rPr>
            <m:t>×100%</m:t>
          </m:r>
        </m:oMath>
      </m:oMathPara>
    </w:p>
    <w:p>
      <w:pPr>
        <w:spacing w:line="360" w:lineRule="auto"/>
        <w:rPr>
          <w:rFonts w:hint="default" w:ascii="Times New Roman" w:hAnsi="Times New Roman" w:cs="Times New Roman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sz w:val="24"/>
          <w:szCs w:val="24"/>
          <w:highlight w:val="none"/>
        </w:rPr>
        <w:t>式中：</w:t>
      </w:r>
    </w:p>
    <w:p>
      <w:pPr>
        <w:spacing w:line="360" w:lineRule="auto"/>
        <w:ind w:firstLine="480" w:firstLineChars="200"/>
        <w:rPr>
          <w:rFonts w:hint="default" w:ascii="Times New Roman" w:hAnsi="Times New Roman" w:cs="Times New Roman"/>
          <w:sz w:val="24"/>
          <w:szCs w:val="24"/>
          <w:highlight w:val="none"/>
        </w:rPr>
      </w:pPr>
      <m:oMath>
        <m:sSub>
          <m:sSubP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sSubPr>
          <m:e>
            <m:r>
              <m:rPr/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  <m:t>e</m:t>
            </m: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e>
          <m:sub>
            <m:r>
              <m:rPr>
                <m:sty m:val="p"/>
              </m:rPr>
              <w:rPr>
                <w:rFonts w:hint="default" w:ascii="DejaVu Math TeX Gyre" w:hAnsi="DejaVu Math TeX Gyre" w:cs="Times New Roman"/>
                <w:sz w:val="24"/>
                <w:szCs w:val="24"/>
                <w:highlight w:val="none"/>
                <w:vertAlign w:val="subscript"/>
              </w:rPr>
              <m:t>f</m:t>
            </m: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sub>
        </m:sSub>
      </m:oMath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CN"/>
        </w:rPr>
        <w:t>——</w: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>积算误差，%；</w:t>
      </w:r>
    </w:p>
    <w:p>
      <w:pPr>
        <w:spacing w:line="360" w:lineRule="auto"/>
        <w:ind w:firstLine="480" w:firstLineChars="200"/>
        <w:rPr>
          <w:rFonts w:hint="default" w:ascii="Times New Roman" w:hAnsi="Times New Roman" w:cs="Times New Roman"/>
          <w:sz w:val="24"/>
          <w:szCs w:val="24"/>
          <w:highlight w:val="none"/>
        </w:rPr>
      </w:pPr>
      <m:oMath>
        <m:r>
          <m:rPr/>
          <w:rPr>
            <w:rFonts w:hint="default" w:ascii="DejaVu Math TeX Gyre" w:hAnsi="DejaVu Math TeX Gyre" w:eastAsia="Cambria Math" w:cs="Times New Roman"/>
            <w:sz w:val="24"/>
            <w:szCs w:val="24"/>
            <w:highlight w:val="none"/>
          </w:rPr>
          <m:t>C</m:t>
        </m:r>
      </m:oMath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CN"/>
        </w:rPr>
        <w:t>——</w: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>转换系数，无量纲；</w:t>
      </w:r>
    </w:p>
    <w:p>
      <w:pPr>
        <w:spacing w:line="360" w:lineRule="auto"/>
        <w:ind w:firstLine="480" w:firstLineChars="200"/>
        <w:rPr>
          <w:rFonts w:hint="default" w:ascii="Times New Roman" w:hAnsi="Times New Roman" w:cs="Times New Roman"/>
          <w:sz w:val="24"/>
          <w:szCs w:val="24"/>
          <w:highlight w:val="none"/>
        </w:rPr>
      </w:pPr>
      <m:oMath>
        <m:sSub>
          <m:sSubP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sSubPr>
          <m:e>
            <m:r>
              <m:rPr/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  <m:t>C</m:t>
            </m: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e>
          <m:sub>
            <m:r>
              <m:rPr>
                <m:sty m:val="p"/>
              </m:rPr>
              <w:rPr>
                <w:rFonts w:hint="default" w:ascii="DejaVu Math TeX Gyre" w:hAnsi="DejaVu Math TeX Gyre" w:cs="Times New Roman"/>
                <w:sz w:val="24"/>
                <w:szCs w:val="24"/>
                <w:highlight w:val="none"/>
                <w:vertAlign w:val="subscript"/>
              </w:rPr>
              <m:t>CVf</m:t>
            </m: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sub>
        </m:sSub>
      </m:oMath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CN"/>
        </w:rPr>
        <w:t>——</w: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>修正仪测得的温度值和压力值输入</w:t>
      </w:r>
      <w:r>
        <w:rPr>
          <w:rFonts w:hint="default" w:ascii="Times New Roman" w:hAnsi="Times New Roman" w:cs="Times New Roman"/>
          <w:sz w:val="24"/>
          <w:szCs w:val="24"/>
          <w:highlight w:val="none"/>
          <w:lang w:eastAsia="zh-CN"/>
        </w:rPr>
        <w:t>校准装置</w: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>计算出的转换系数</w:t>
      </w:r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Hans"/>
        </w:rPr>
        <w:t>的</w: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>约定真值，无量纲。</w:t>
      </w:r>
    </w:p>
    <w:p>
      <w:pPr>
        <w:spacing w:line="360" w:lineRule="auto"/>
        <w:ind w:firstLine="480" w:firstLineChars="200"/>
        <w:rPr>
          <w:rFonts w:hint="default" w:ascii="Times New Roman" w:hAnsi="Times New Roman" w:cs="Times New Roman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sz w:val="24"/>
          <w:szCs w:val="24"/>
          <w:highlight w:val="none"/>
        </w:rPr>
        <w:t>其中，</w:t>
      </w:r>
      <m:oMath>
        <m:sSub>
          <m:sSubP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sSubPr>
          <m:e>
            <m:r>
              <m:rPr/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  <m:t>C</m:t>
            </m: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e>
          <m:sub>
            <m:r>
              <m:rPr>
                <m:sty m:val="p"/>
              </m:rPr>
              <w:rPr>
                <w:rFonts w:hint="default" w:ascii="DejaVu Math TeX Gyre" w:hAnsi="DejaVu Math TeX Gyre" w:cs="Times New Roman"/>
                <w:sz w:val="24"/>
                <w:szCs w:val="24"/>
                <w:highlight w:val="none"/>
                <w:vertAlign w:val="subscript"/>
              </w:rPr>
              <m:t>CVf</m:t>
            </m: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sub>
        </m:sSub>
      </m:oMath>
      <w:r>
        <w:rPr>
          <w:rFonts w:hint="default" w:ascii="Times New Roman" w:hAnsi="Times New Roman" w:cs="Times New Roman"/>
          <w:sz w:val="24"/>
          <w:szCs w:val="24"/>
          <w:highlight w:val="none"/>
        </w:rPr>
        <w:t>的计算公式为：</w:t>
      </w:r>
    </w:p>
    <w:p>
      <w:pPr>
        <w:spacing w:line="360" w:lineRule="auto"/>
        <w:ind w:firstLine="480" w:firstLineChars="200"/>
        <w:rPr>
          <w:rFonts w:hint="default" w:ascii="Times New Roman" w:hAnsi="Times New Roman" w:cs="Times New Roman" w:eastAsiaTheme="minorEastAsia"/>
          <w:sz w:val="24"/>
          <w:szCs w:val="24"/>
          <w:highlight w:val="none"/>
        </w:rPr>
      </w:pPr>
      <m:oMathPara>
        <m:oMath>
          <m:sSub>
            <m:sSubPr>
              <m:ctrl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</m:ctrlPr>
            </m:sSubPr>
            <m:e>
              <m:r>
                <m:rPr/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  <m:t>C</m:t>
              </m:r>
              <m:ctrl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</m:ctrlPr>
            </m:e>
            <m:sub>
              <m:r>
                <m:rPr>
                  <m:sty m:val="p"/>
                </m:rPr>
                <w:rPr>
                  <w:rFonts w:hint="default" w:ascii="DejaVu Math TeX Gyre" w:hAnsi="DejaVu Math TeX Gyre" w:cs="Times New Roman"/>
                  <w:sz w:val="24"/>
                  <w:szCs w:val="24"/>
                  <w:highlight w:val="none"/>
                  <w:vertAlign w:val="subscript"/>
                </w:rPr>
                <m:t>CVf</m:t>
              </m:r>
              <m:ctrl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</m:ctrlPr>
            </m:sub>
          </m:sSub>
          <m:r>
            <m:rPr>
              <m:sty m:val="p"/>
            </m:rPr>
            <w:rPr>
              <w:rFonts w:hint="default" w:ascii="DejaVu Math TeX Gyre" w:hAnsi="DejaVu Math TeX Gyre" w:eastAsia="Cambria Math" w:cs="Times New Roman"/>
              <w:sz w:val="24"/>
              <w:szCs w:val="24"/>
              <w:highlight w:val="none"/>
            </w:rPr>
            <m:t>=</m:t>
          </m:r>
          <m:f>
            <m:fPr>
              <m:ctrlPr>
                <w:rPr>
                  <w:rFonts w:hint="default" w:ascii="DejaVu Math TeX Gyre" w:hAnsi="DejaVu Math TeX Gyre" w:cs="Times New Roman" w:eastAsiaTheme="minorEastAsia"/>
                  <w:sz w:val="24"/>
                  <w:szCs w:val="24"/>
                  <w:highlight w:val="none"/>
                </w:rPr>
              </m:ctrlPr>
            </m:fPr>
            <m:num>
              <m:r>
                <m:rPr/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  <m:t>p</m:t>
              </m:r>
              <m:ctrlPr>
                <w:rPr>
                  <w:rFonts w:hint="default" w:ascii="DejaVu Math TeX Gyre" w:hAnsi="DejaVu Math TeX Gyre" w:cs="Times New Roman" w:eastAsiaTheme="minorEastAsia"/>
                  <w:sz w:val="24"/>
                  <w:szCs w:val="24"/>
                  <w:highlight w:val="none"/>
                </w:rPr>
              </m:ctrlPr>
            </m:num>
            <m:den>
              <m:sSub>
                <m:sSubPr>
                  <m:ctrlPr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</m:ctrlPr>
                </m:sSubPr>
                <m:e>
                  <m:r>
                    <m:rPr/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  <m:t>p</m:t>
                  </m:r>
                  <m:ctrlPr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hint="default" w:ascii="DejaVu Math TeX Gyre" w:hAnsi="DejaVu Math TeX Gyre" w:cs="Times New Roman"/>
                      <w:sz w:val="24"/>
                      <w:szCs w:val="24"/>
                      <w:highlight w:val="none"/>
                      <w:vertAlign w:val="subscript"/>
                    </w:rPr>
                    <m:t>b</m:t>
                  </m:r>
                  <m:ctrlPr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</m:ctrlPr>
                </m:sub>
              </m:sSub>
              <m:ctrlPr>
                <w:rPr>
                  <w:rFonts w:hint="default" w:ascii="DejaVu Math TeX Gyre" w:hAnsi="DejaVu Math TeX Gyre" w:cs="Times New Roman" w:eastAsiaTheme="minorEastAsia"/>
                  <w:sz w:val="24"/>
                  <w:szCs w:val="24"/>
                  <w:highlight w:val="none"/>
                </w:rPr>
              </m:ctrlPr>
            </m:den>
          </m:f>
          <m:r>
            <m:rPr>
              <m:sty m:val="p"/>
            </m:rPr>
            <w:rPr>
              <w:rFonts w:hint="default" w:ascii="DejaVu Math TeX Gyre" w:hAnsi="DejaVu Math TeX Gyre" w:cs="Times New Roman" w:eastAsiaTheme="minorEastAsia"/>
              <w:sz w:val="24"/>
              <w:szCs w:val="24"/>
              <w:highlight w:val="none"/>
            </w:rPr>
            <m:t>×</m:t>
          </m:r>
          <m:f>
            <m:fPr>
              <m:ctrlPr>
                <w:rPr>
                  <w:rFonts w:hint="default" w:ascii="DejaVu Math TeX Gyre" w:hAnsi="DejaVu Math TeX Gyre" w:cs="Times New Roman" w:eastAsiaTheme="minorEastAsia"/>
                  <w:i/>
                  <w:sz w:val="24"/>
                  <w:szCs w:val="24"/>
                  <w:highlight w:val="none"/>
                </w:rPr>
              </m:ctrlPr>
            </m:fPr>
            <m:num>
              <m:sSub>
                <m:sSubPr>
                  <m:ctrlPr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</m:ctrlPr>
                </m:sSubPr>
                <m:e>
                  <m:r>
                    <m:rPr/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  <m:t>T</m:t>
                  </m:r>
                  <m:ctrlPr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hint="default" w:ascii="DejaVu Math TeX Gyre" w:hAnsi="DejaVu Math TeX Gyre" w:cs="Times New Roman"/>
                      <w:sz w:val="24"/>
                      <w:szCs w:val="24"/>
                      <w:highlight w:val="none"/>
                      <w:vertAlign w:val="subscript"/>
                    </w:rPr>
                    <m:t>b</m:t>
                  </m:r>
                  <m:ctrlPr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</m:ctrlPr>
                </m:sub>
              </m:sSub>
              <m:ctrlPr>
                <w:rPr>
                  <w:rFonts w:hint="default" w:ascii="DejaVu Math TeX Gyre" w:hAnsi="DejaVu Math TeX Gyre" w:cs="Times New Roman" w:eastAsiaTheme="minorEastAsia"/>
                  <w:i/>
                  <w:sz w:val="24"/>
                  <w:szCs w:val="24"/>
                  <w:highlight w:val="none"/>
                </w:rPr>
              </m:ctrlPr>
            </m:num>
            <m:den>
              <m:r>
                <m:rPr/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  <m:t>T</m:t>
              </m:r>
              <m:ctrlPr>
                <w:rPr>
                  <w:rFonts w:hint="default" w:ascii="DejaVu Math TeX Gyre" w:hAnsi="DejaVu Math TeX Gyre" w:cs="Times New Roman" w:eastAsiaTheme="minorEastAsia"/>
                  <w:i/>
                  <w:sz w:val="24"/>
                  <w:szCs w:val="24"/>
                  <w:highlight w:val="none"/>
                </w:rPr>
              </m:ctrlPr>
            </m:den>
          </m:f>
          <m:r>
            <m:rPr>
              <m:sty m:val="p"/>
            </m:rPr>
            <w:rPr>
              <w:rFonts w:hint="default" w:ascii="DejaVu Math TeX Gyre" w:hAnsi="DejaVu Math TeX Gyre" w:cs="Times New Roman" w:eastAsiaTheme="minorEastAsia"/>
              <w:sz w:val="24"/>
              <w:szCs w:val="24"/>
              <w:highlight w:val="none"/>
            </w:rPr>
            <m:t>×</m:t>
          </m:r>
          <m:f>
            <m:fPr>
              <m:ctrlPr>
                <w:rPr>
                  <w:rFonts w:hint="default" w:ascii="DejaVu Math TeX Gyre" w:hAnsi="DejaVu Math TeX Gyre" w:cs="Times New Roman" w:eastAsiaTheme="minorEastAsia"/>
                  <w:i/>
                  <w:sz w:val="24"/>
                  <w:szCs w:val="24"/>
                  <w:highlight w:val="none"/>
                </w:rPr>
              </m:ctrlPr>
            </m:fPr>
            <m:num>
              <m:sSub>
                <m:sSubPr>
                  <m:ctrlPr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</m:ctrlPr>
                </m:sSubPr>
                <m:e>
                  <m:r>
                    <m:rPr/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  <m:t>Z</m:t>
                  </m:r>
                  <m:ctrlPr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hint="default" w:ascii="DejaVu Math TeX Gyre" w:hAnsi="DejaVu Math TeX Gyre" w:cs="Times New Roman"/>
                      <w:sz w:val="24"/>
                      <w:szCs w:val="24"/>
                      <w:highlight w:val="none"/>
                      <w:vertAlign w:val="subscript"/>
                    </w:rPr>
                    <m:t>bCV</m:t>
                  </m:r>
                  <m:ctrlPr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</m:ctrlPr>
                </m:sub>
              </m:sSub>
              <m:ctrlPr>
                <w:rPr>
                  <w:rFonts w:hint="default" w:ascii="DejaVu Math TeX Gyre" w:hAnsi="DejaVu Math TeX Gyre" w:cs="Times New Roman" w:eastAsiaTheme="minorEastAsia"/>
                  <w:i/>
                  <w:sz w:val="24"/>
                  <w:szCs w:val="24"/>
                  <w:highlight w:val="none"/>
                </w:rPr>
              </m:ctrlPr>
            </m:num>
            <m:den>
              <m:sSub>
                <m:sSubPr>
                  <m:ctrlPr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</m:ctrlPr>
                </m:sSubPr>
                <m:e>
                  <m:r>
                    <m:rPr/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  <m:t>Z</m:t>
                  </m:r>
                  <m:ctrlPr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hint="default" w:ascii="DejaVu Math TeX Gyre" w:hAnsi="DejaVu Math TeX Gyre" w:cs="Times New Roman"/>
                      <w:sz w:val="24"/>
                      <w:szCs w:val="24"/>
                      <w:highlight w:val="none"/>
                      <w:vertAlign w:val="subscript"/>
                    </w:rPr>
                    <m:t>CVf</m:t>
                  </m:r>
                  <m:ctrlPr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</m:ctrlPr>
                </m:sub>
              </m:sSub>
              <m:ctrlPr>
                <w:rPr>
                  <w:rFonts w:hint="default" w:ascii="DejaVu Math TeX Gyre" w:hAnsi="DejaVu Math TeX Gyre" w:cs="Times New Roman" w:eastAsiaTheme="minorEastAsia"/>
                  <w:i/>
                  <w:sz w:val="24"/>
                  <w:szCs w:val="24"/>
                  <w:highlight w:val="none"/>
                </w:rPr>
              </m:ctrlPr>
            </m:den>
          </m:f>
        </m:oMath>
      </m:oMathPara>
    </w:p>
    <w:p>
      <w:pPr>
        <w:spacing w:line="360" w:lineRule="auto"/>
        <w:ind w:firstLine="480" w:firstLineChars="200"/>
        <w:rPr>
          <w:rFonts w:hint="default" w:ascii="Times New Roman" w:hAnsi="Times New Roman" w:cs="Times New Roman" w:eastAsiaTheme="minorEastAsia"/>
          <w:sz w:val="24"/>
          <w:szCs w:val="24"/>
          <w:highlight w:val="none"/>
        </w:rPr>
      </w:pPr>
      <w:r>
        <w:rPr>
          <w:rFonts w:hint="default" w:ascii="Times New Roman" w:hAnsi="Times New Roman" w:cs="Times New Roman" w:eastAsiaTheme="minorEastAsia"/>
          <w:sz w:val="24"/>
          <w:szCs w:val="24"/>
          <w:highlight w:val="none"/>
        </w:rPr>
        <w:t>式中：</w:t>
      </w:r>
    </w:p>
    <w:p>
      <w:pPr>
        <w:spacing w:line="360" w:lineRule="auto"/>
        <w:ind w:firstLine="480" w:firstLineChars="200"/>
        <w:rPr>
          <w:rFonts w:hint="default" w:ascii="Times New Roman" w:hAnsi="Times New Roman" w:cs="Times New Roman"/>
          <w:sz w:val="24"/>
          <w:szCs w:val="24"/>
          <w:highlight w:val="none"/>
        </w:rPr>
      </w:pPr>
      <m:oMath>
        <m:r>
          <m:rPr/>
          <w:rPr>
            <w:rFonts w:hint="default" w:ascii="DejaVu Math TeX Gyre" w:hAnsi="DejaVu Math TeX Gyre" w:eastAsia="Cambria Math" w:cs="Times New Roman"/>
            <w:sz w:val="24"/>
            <w:szCs w:val="24"/>
            <w:highlight w:val="none"/>
          </w:rPr>
          <m:t>p</m:t>
        </m:r>
      </m:oMath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CN"/>
        </w:rPr>
        <w:t>——</w: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>测量条件下的绝对压力，kPa；</w:t>
      </w:r>
    </w:p>
    <w:p>
      <w:pPr>
        <w:spacing w:line="360" w:lineRule="auto"/>
        <w:ind w:firstLine="480" w:firstLineChars="200"/>
        <w:rPr>
          <w:rFonts w:hint="default" w:ascii="Times New Roman" w:hAnsi="Times New Roman" w:cs="Times New Roman"/>
          <w:sz w:val="24"/>
          <w:szCs w:val="24"/>
          <w:highlight w:val="none"/>
        </w:rPr>
      </w:pPr>
      <m:oMath>
        <m:sSub>
          <m:sSubP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sSubPr>
          <m:e>
            <m:r>
              <m:rPr/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  <m:t>p</m:t>
            </m: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e>
          <m:sub>
            <m:r>
              <m:rPr>
                <m:sty m:val="p"/>
              </m:rPr>
              <w:rPr>
                <w:rFonts w:hint="default" w:ascii="DejaVu Math TeX Gyre" w:hAnsi="DejaVu Math TeX Gyre" w:cs="Times New Roman"/>
                <w:sz w:val="24"/>
                <w:szCs w:val="24"/>
                <w:highlight w:val="none"/>
                <w:vertAlign w:val="subscript"/>
              </w:rPr>
              <m:t>b</m:t>
            </m: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sub>
        </m:sSub>
      </m:oMath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CN"/>
        </w:rPr>
        <w:t>——</w: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>基准条件下的绝对压力，值为101.325kPa；</w:t>
      </w:r>
    </w:p>
    <w:p>
      <w:pPr>
        <w:spacing w:line="360" w:lineRule="auto"/>
        <w:ind w:firstLine="480" w:firstLineChars="200"/>
        <w:rPr>
          <w:rFonts w:hint="default" w:ascii="Times New Roman" w:hAnsi="Times New Roman" w:cs="Times New Roman"/>
          <w:sz w:val="24"/>
          <w:szCs w:val="24"/>
          <w:highlight w:val="none"/>
        </w:rPr>
      </w:pPr>
      <m:oMath>
        <m:r>
          <m:rPr/>
          <w:rPr>
            <w:rFonts w:hint="default" w:ascii="DejaVu Math TeX Gyre" w:hAnsi="DejaVu Math TeX Gyre" w:eastAsia="Cambria Math" w:cs="Times New Roman"/>
            <w:sz w:val="24"/>
            <w:szCs w:val="24"/>
            <w:highlight w:val="none"/>
          </w:rPr>
          <m:t>T</m:t>
        </m:r>
      </m:oMath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CN"/>
        </w:rPr>
        <w:t>——</w: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>测量条件下的热力学温度，K；</w:t>
      </w:r>
    </w:p>
    <w:p>
      <w:pPr>
        <w:spacing w:line="360" w:lineRule="auto"/>
        <w:ind w:firstLine="480" w:firstLineChars="200"/>
        <w:rPr>
          <w:rFonts w:hint="default" w:ascii="Times New Roman" w:hAnsi="Times New Roman" w:cs="Times New Roman"/>
          <w:sz w:val="24"/>
          <w:szCs w:val="24"/>
          <w:highlight w:val="none"/>
        </w:rPr>
      </w:pPr>
      <m:oMath>
        <m:sSub>
          <m:sSubP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sSubPr>
          <m:e>
            <m:r>
              <m:rPr/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  <m:t>T</m:t>
            </m: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e>
          <m:sub>
            <m:r>
              <m:rPr>
                <m:sty m:val="p"/>
              </m:rPr>
              <w:rPr>
                <w:rFonts w:hint="default" w:ascii="DejaVu Math TeX Gyre" w:hAnsi="DejaVu Math TeX Gyre" w:cs="Times New Roman"/>
                <w:sz w:val="24"/>
                <w:szCs w:val="24"/>
                <w:highlight w:val="none"/>
                <w:vertAlign w:val="subscript"/>
              </w:rPr>
              <m:t>b</m:t>
            </m: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sub>
        </m:sSub>
      </m:oMath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CN"/>
        </w:rPr>
        <w:t>——</w: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>基准条件下的热力学温度，值为293.15K；</w:t>
      </w:r>
    </w:p>
    <w:p>
      <w:pPr>
        <w:spacing w:line="360" w:lineRule="auto"/>
        <w:ind w:firstLine="480" w:firstLineChars="200"/>
        <w:rPr>
          <w:rFonts w:hint="default" w:ascii="Times New Roman" w:hAnsi="Times New Roman" w:cs="Times New Roman"/>
          <w:sz w:val="24"/>
          <w:szCs w:val="24"/>
          <w:highlight w:val="none"/>
        </w:rPr>
      </w:pPr>
      <m:oMath>
        <m:sSub>
          <m:sSubP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sSubPr>
          <m:e>
            <m:r>
              <m:rPr/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  <m:t>Z</m:t>
            </m: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e>
          <m:sub>
            <m:r>
              <m:rPr>
                <m:sty m:val="p"/>
              </m:rPr>
              <w:rPr>
                <w:rFonts w:hint="default" w:ascii="DejaVu Math TeX Gyre" w:hAnsi="DejaVu Math TeX Gyre" w:cs="Times New Roman"/>
                <w:sz w:val="24"/>
                <w:szCs w:val="24"/>
                <w:highlight w:val="none"/>
                <w:vertAlign w:val="subscript"/>
              </w:rPr>
              <m:t>bCV</m:t>
            </m: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sub>
        </m:sSub>
      </m:oMath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CN"/>
        </w:rPr>
        <w:t>——</w: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>基准条件下的压缩因子的约定真值，无量纲；</w:t>
      </w:r>
    </w:p>
    <w:p>
      <w:pPr>
        <w:spacing w:line="360" w:lineRule="auto"/>
        <w:ind w:firstLine="480" w:firstLineChars="200"/>
        <w:rPr>
          <w:rFonts w:hint="default" w:ascii="Times New Roman" w:hAnsi="Times New Roman" w:cs="Times New Roman"/>
          <w:sz w:val="24"/>
          <w:szCs w:val="24"/>
          <w:highlight w:val="none"/>
        </w:rPr>
      </w:pPr>
      <m:oMath>
        <m:sSub>
          <m:sSubP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sSubPr>
          <m:e>
            <m:r>
              <m:rPr/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  <m:t>Z</m:t>
            </m: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e>
          <m:sub>
            <m:r>
              <m:rPr>
                <m:sty m:val="p"/>
              </m:rPr>
              <w:rPr>
                <w:rFonts w:hint="default" w:ascii="DejaVu Math TeX Gyre" w:hAnsi="DejaVu Math TeX Gyre" w:cs="Times New Roman"/>
                <w:sz w:val="24"/>
                <w:szCs w:val="24"/>
                <w:highlight w:val="none"/>
                <w:vertAlign w:val="subscript"/>
              </w:rPr>
              <m:t>CVf</m:t>
            </m: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sub>
        </m:sSub>
      </m:oMath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CN"/>
        </w:rPr>
        <w:t>——</w: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>修正仪测得的温度值和压力值输入</w:t>
      </w:r>
      <w:r>
        <w:rPr>
          <w:rFonts w:hint="default" w:ascii="Times New Roman" w:hAnsi="Times New Roman" w:cs="Times New Roman"/>
          <w:sz w:val="24"/>
          <w:szCs w:val="24"/>
          <w:highlight w:val="none"/>
          <w:lang w:eastAsia="zh-CN"/>
        </w:rPr>
        <w:t>校准装置</w: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>计算出的压缩因子的约定真值，无量纲。</w:t>
      </w:r>
    </w:p>
    <w:p>
      <w:pPr>
        <w:spacing w:line="360" w:lineRule="auto"/>
        <w:rPr>
          <w:rFonts w:hint="default" w:ascii="Times New Roman" w:hAnsi="Times New Roman" w:cs="Times New Roman"/>
          <w:b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b/>
          <w:sz w:val="24"/>
          <w:szCs w:val="24"/>
          <w:highlight w:val="none"/>
        </w:rPr>
        <w:t>3、灵敏系数</w:t>
      </w:r>
    </w:p>
    <w:p>
      <w:pPr>
        <w:spacing w:line="360" w:lineRule="auto"/>
        <w:jc w:val="center"/>
        <w:rPr>
          <w:rFonts w:hint="default" w:ascii="Times New Roman" w:hAnsi="Times New Roman" w:cs="Times New Roman"/>
          <w:sz w:val="24"/>
          <w:szCs w:val="24"/>
          <w:highlight w:val="none"/>
        </w:rPr>
      </w:pPr>
      <m:oMath>
        <m:sSub>
          <m:sSubP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sSubPr>
          <m:e>
            <m:r>
              <m:rPr/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  <m:t>c</m:t>
            </m: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e>
          <m:sub>
            <m:r>
              <m:rPr>
                <m:sty m:val="p"/>
              </m:r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  <m:t>1</m:t>
            </m: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sub>
        </m:sSub>
        <m:r>
          <m:rPr>
            <m:sty m:val="p"/>
          </m:rPr>
          <w:rPr>
            <w:rFonts w:hint="default" w:ascii="DejaVu Math TeX Gyre" w:hAnsi="DejaVu Math TeX Gyre" w:eastAsia="Cambria Math" w:cs="Times New Roman"/>
            <w:sz w:val="24"/>
            <w:szCs w:val="24"/>
            <w:highlight w:val="none"/>
          </w:rPr>
          <m:t>=</m:t>
        </m:r>
        <m:f>
          <m:fP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fPr>
          <m:num>
            <m:r>
              <m:rPr>
                <m:sty m:val="p"/>
              </m:r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  <m:t>∂∆</m:t>
            </m:r>
            <m:sSub>
              <m:sSubPr>
                <m:ctrlPr>
                  <w:rPr>
                    <w:rFonts w:hint="default" w:ascii="DejaVu Math TeX Gyre" w:hAnsi="DejaVu Math TeX Gyre" w:eastAsia="Cambria Math" w:cs="Times New Roman"/>
                    <w:i/>
                    <w:sz w:val="24"/>
                    <w:szCs w:val="24"/>
                    <w:highlight w:val="none"/>
                  </w:rPr>
                </m:ctrlPr>
              </m:sSubPr>
              <m:e>
                <m:r>
                  <m:rPr/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  <m:t>e</m:t>
                </m:r>
                <m:ctrlPr>
                  <w:rPr>
                    <w:rFonts w:hint="default" w:ascii="DejaVu Math TeX Gyre" w:hAnsi="DejaVu Math TeX Gyre" w:eastAsia="Cambria Math" w:cs="Times New Roman"/>
                    <w:i/>
                    <w:sz w:val="24"/>
                    <w:szCs w:val="24"/>
                    <w:highlight w:val="none"/>
                  </w:rPr>
                </m:ctrlPr>
              </m:e>
              <m:sub>
                <m:r>
                  <m:rPr>
                    <m:sty m:val="p"/>
                  </m:rPr>
                  <w:rPr>
                    <w:rFonts w:hint="default" w:ascii="DejaVu Math TeX Gyre" w:hAnsi="DejaVu Math TeX Gyre" w:cs="Times New Roman"/>
                    <w:sz w:val="24"/>
                    <w:szCs w:val="24"/>
                    <w:highlight w:val="none"/>
                    <w:vertAlign w:val="subscript"/>
                  </w:rPr>
                  <m:t>f</m:t>
                </m:r>
                <m:ctrlPr>
                  <w:rPr>
                    <w:rFonts w:hint="default" w:ascii="DejaVu Math TeX Gyre" w:hAnsi="DejaVu Math TeX Gyre" w:eastAsia="Cambria Math" w:cs="Times New Roman"/>
                    <w:i/>
                    <w:sz w:val="24"/>
                    <w:szCs w:val="24"/>
                    <w:highlight w:val="none"/>
                  </w:rPr>
                </m:ctrlPr>
              </m:sub>
            </m:sSub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num>
          <m:den>
            <m:r>
              <m:rPr>
                <m:sty m:val="p"/>
              </m:r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  <m:t>∂</m:t>
            </m:r>
            <m:r>
              <m:rPr/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  <m:t>C</m:t>
            </m: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den>
        </m:f>
        <m:r>
          <m:rPr>
            <m:sty m:val="p"/>
          </m:rPr>
          <w:rPr>
            <w:rFonts w:hint="default" w:ascii="DejaVu Math TeX Gyre" w:hAnsi="DejaVu Math TeX Gyre" w:eastAsia="Cambria Math" w:cs="Times New Roman"/>
            <w:sz w:val="24"/>
            <w:szCs w:val="24"/>
            <w:highlight w:val="none"/>
          </w:rPr>
          <m:t>=</m:t>
        </m:r>
        <m:f>
          <m:fP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fPr>
          <m:num>
            <m:r>
              <m:rPr>
                <m:sty m:val="p"/>
              </m:r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  <m:t>1</m:t>
            </m: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num>
          <m:den>
            <m:sSub>
              <m:sSubPr>
                <m:ctrlPr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</m:ctrlPr>
              </m:sSubPr>
              <m:e>
                <m:r>
                  <m:rPr/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  <m:t>C</m:t>
                </m:r>
                <m:ctrlPr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</m:ctrlPr>
              </m:e>
              <m:sub>
                <m:r>
                  <m:rPr>
                    <m:sty m:val="p"/>
                  </m:rPr>
                  <w:rPr>
                    <w:rFonts w:hint="default" w:ascii="DejaVu Math TeX Gyre" w:hAnsi="DejaVu Math TeX Gyre" w:cs="Times New Roman"/>
                    <w:sz w:val="24"/>
                    <w:szCs w:val="24"/>
                    <w:highlight w:val="none"/>
                    <w:vertAlign w:val="subscript"/>
                  </w:rPr>
                  <m:t>CVf</m:t>
                </m:r>
                <m:ctrlPr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</m:ctrlPr>
              </m:sub>
            </m:sSub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den>
        </m:f>
      </m:oMath>
      <w:r>
        <w:rPr>
          <w:rFonts w:hint="default" w:ascii="Times New Roman" w:hAnsi="Times New Roman" w:cs="Times New Roman"/>
          <w:sz w:val="24"/>
          <w:szCs w:val="24"/>
          <w:highlight w:val="none"/>
        </w:rPr>
        <w:t xml:space="preserve">       </w:t>
      </w:r>
      <m:oMath>
        <m:sSub>
          <m:sSubP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sSubPr>
          <m:e>
            <m:r>
              <m:rPr/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  <m:t>c</m:t>
            </m: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e>
          <m:sub>
            <m:r>
              <m:rPr>
                <m:sty m:val="p"/>
              </m:r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  <m:t>2</m:t>
            </m: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sub>
        </m:sSub>
        <m:r>
          <m:rPr>
            <m:sty m:val="p"/>
          </m:rPr>
          <w:rPr>
            <w:rFonts w:hint="default" w:ascii="DejaVu Math TeX Gyre" w:hAnsi="DejaVu Math TeX Gyre" w:eastAsia="Cambria Math" w:cs="Times New Roman"/>
            <w:sz w:val="24"/>
            <w:szCs w:val="24"/>
            <w:highlight w:val="none"/>
          </w:rPr>
          <m:t>=</m:t>
        </m:r>
        <m:f>
          <m:fP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fPr>
          <m:num>
            <m:r>
              <m:rPr>
                <m:sty m:val="p"/>
              </m:r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  <m:t>∂∆</m:t>
            </m:r>
            <m:sSub>
              <m:sSubPr>
                <m:ctrlPr>
                  <w:rPr>
                    <w:rFonts w:hint="default" w:ascii="DejaVu Math TeX Gyre" w:hAnsi="DejaVu Math TeX Gyre" w:eastAsia="Cambria Math" w:cs="Times New Roman"/>
                    <w:i/>
                    <w:sz w:val="24"/>
                    <w:szCs w:val="24"/>
                    <w:highlight w:val="none"/>
                  </w:rPr>
                </m:ctrlPr>
              </m:sSubPr>
              <m:e>
                <m:r>
                  <m:rPr/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  <m:t>e</m:t>
                </m:r>
                <m:ctrlPr>
                  <w:rPr>
                    <w:rFonts w:hint="default" w:ascii="DejaVu Math TeX Gyre" w:hAnsi="DejaVu Math TeX Gyre" w:eastAsia="Cambria Math" w:cs="Times New Roman"/>
                    <w:i/>
                    <w:sz w:val="24"/>
                    <w:szCs w:val="24"/>
                    <w:highlight w:val="none"/>
                  </w:rPr>
                </m:ctrlPr>
              </m:e>
              <m:sub>
                <m:r>
                  <m:rPr>
                    <m:sty m:val="p"/>
                  </m:rPr>
                  <w:rPr>
                    <w:rFonts w:hint="default" w:ascii="DejaVu Math TeX Gyre" w:hAnsi="DejaVu Math TeX Gyre" w:cs="Times New Roman"/>
                    <w:sz w:val="24"/>
                    <w:szCs w:val="24"/>
                    <w:highlight w:val="none"/>
                    <w:vertAlign w:val="subscript"/>
                  </w:rPr>
                  <m:t>f</m:t>
                </m:r>
                <m:ctrlPr>
                  <w:rPr>
                    <w:rFonts w:hint="default" w:ascii="DejaVu Math TeX Gyre" w:hAnsi="DejaVu Math TeX Gyre" w:eastAsia="Cambria Math" w:cs="Times New Roman"/>
                    <w:i/>
                    <w:sz w:val="24"/>
                    <w:szCs w:val="24"/>
                    <w:highlight w:val="none"/>
                  </w:rPr>
                </m:ctrlPr>
              </m:sub>
            </m:sSub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num>
          <m:den>
            <m:r>
              <m:rPr>
                <m:sty m:val="p"/>
              </m:r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  <m:t>∂</m:t>
            </m:r>
            <m:sSub>
              <m:sSubPr>
                <m:ctrlPr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</m:ctrlPr>
              </m:sSubPr>
              <m:e>
                <m:r>
                  <m:rPr/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  <m:t>C</m:t>
                </m:r>
                <m:ctrlPr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</m:ctrlPr>
              </m:e>
              <m:sub>
                <m:r>
                  <m:rPr>
                    <m:sty m:val="p"/>
                  </m:rPr>
                  <w:rPr>
                    <w:rFonts w:hint="default" w:ascii="DejaVu Math TeX Gyre" w:hAnsi="DejaVu Math TeX Gyre" w:cs="Times New Roman"/>
                    <w:sz w:val="24"/>
                    <w:szCs w:val="24"/>
                    <w:highlight w:val="none"/>
                    <w:vertAlign w:val="subscript"/>
                  </w:rPr>
                  <m:t>CVf</m:t>
                </m:r>
                <m:ctrlPr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</m:ctrlPr>
              </m:sub>
            </m:sSub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den>
        </m:f>
        <m:r>
          <m:rPr>
            <m:sty m:val="p"/>
          </m:rPr>
          <w:rPr>
            <w:rFonts w:hint="default" w:ascii="DejaVu Math TeX Gyre" w:hAnsi="DejaVu Math TeX Gyre" w:eastAsia="Cambria Math" w:cs="Times New Roman"/>
            <w:sz w:val="24"/>
            <w:szCs w:val="24"/>
            <w:highlight w:val="none"/>
          </w:rPr>
          <m:t>=</m:t>
        </m:r>
        <m:r>
          <m:rPr/>
          <w:rPr>
            <w:rFonts w:hint="default" w:ascii="DejaVu Math TeX Gyre" w:hAnsi="DejaVu Math TeX Gyre" w:eastAsia="Cambria Math" w:cs="Times New Roman"/>
            <w:sz w:val="24"/>
            <w:szCs w:val="24"/>
            <w:highlight w:val="none"/>
          </w:rPr>
          <m:t>−</m:t>
        </m:r>
        <m:f>
          <m:fP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fPr>
          <m:num>
            <m:r>
              <m:rPr/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  <m:t>C</m:t>
            </m: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num>
          <m:den>
            <m:sSup>
              <m:sSupPr>
                <m:ctrlPr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</m:ctrlPr>
              </m:sSupPr>
              <m:e>
                <m:sSub>
                  <m:sSubPr>
                    <m:ctrlPr>
                      <w:rPr>
                        <w:rFonts w:hint="default" w:ascii="DejaVu Math TeX Gyre" w:hAnsi="DejaVu Math TeX Gyre" w:eastAsia="Cambria Math" w:cs="Times New Roman"/>
                        <w:sz w:val="24"/>
                        <w:szCs w:val="24"/>
                        <w:highlight w:val="none"/>
                      </w:rPr>
                    </m:ctrlPr>
                  </m:sSubPr>
                  <m:e>
                    <m:r>
                      <m:rPr/>
                      <w:rPr>
                        <w:rFonts w:hint="default" w:ascii="DejaVu Math TeX Gyre" w:hAnsi="DejaVu Math TeX Gyre" w:eastAsia="Cambria Math" w:cs="Times New Roman"/>
                        <w:sz w:val="24"/>
                        <w:szCs w:val="24"/>
                        <w:highlight w:val="none"/>
                      </w:rPr>
                      <m:t>C</m:t>
                    </m:r>
                    <m:ctrlPr>
                      <w:rPr>
                        <w:rFonts w:hint="default" w:ascii="DejaVu Math TeX Gyre" w:hAnsi="DejaVu Math TeX Gyre" w:eastAsia="Cambria Math" w:cs="Times New Roman"/>
                        <w:sz w:val="24"/>
                        <w:szCs w:val="24"/>
                        <w:highlight w:val="none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hint="default" w:ascii="DejaVu Math TeX Gyre" w:hAnsi="DejaVu Math TeX Gyre" w:cs="Times New Roman"/>
                        <w:sz w:val="24"/>
                        <w:szCs w:val="24"/>
                        <w:highlight w:val="none"/>
                        <w:vertAlign w:val="subscript"/>
                      </w:rPr>
                      <m:t>CVf</m:t>
                    </m:r>
                    <m:ctrlPr>
                      <w:rPr>
                        <w:rFonts w:hint="default" w:ascii="DejaVu Math TeX Gyre" w:hAnsi="DejaVu Math TeX Gyre" w:eastAsia="Cambria Math" w:cs="Times New Roman"/>
                        <w:sz w:val="24"/>
                        <w:szCs w:val="24"/>
                        <w:highlight w:val="none"/>
                      </w:rPr>
                    </m:ctrlPr>
                  </m:sub>
                </m:sSub>
                <m:ctrlPr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</m:ctrlPr>
              </m:e>
              <m:sup>
                <m:r>
                  <m:rPr>
                    <m:sty m:val="p"/>
                  </m:rPr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  <m:t>2</m:t>
                </m:r>
                <m:ctrlPr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</m:ctrlPr>
              </m:sup>
            </m:sSup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den>
        </m:f>
      </m:oMath>
    </w:p>
    <w:p>
      <w:pPr>
        <w:spacing w:line="360" w:lineRule="auto"/>
        <w:rPr>
          <w:rFonts w:hint="default" w:ascii="Times New Roman" w:hAnsi="Times New Roman" w:cs="Times New Roman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b/>
          <w:sz w:val="24"/>
          <w:szCs w:val="24"/>
          <w:highlight w:val="none"/>
        </w:rPr>
        <w:t>4、标准不确定度评定</w:t>
      </w:r>
    </w:p>
    <w:p>
      <w:pPr>
        <w:spacing w:line="360" w:lineRule="auto"/>
        <w:rPr>
          <w:rFonts w:hint="default" w:ascii="Times New Roman" w:hAnsi="Times New Roman" w:cs="Times New Roman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sz w:val="24"/>
          <w:szCs w:val="24"/>
          <w:highlight w:val="none"/>
        </w:rPr>
        <w:t>4.1</w:t>
      </w:r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CN"/>
        </w:rPr>
        <w:t xml:space="preserve"> </w:t>
      </w:r>
      <m:oMath>
        <m:sSub>
          <m:sSubP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sSubPr>
          <m:e>
            <m:r>
              <m:rPr/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  <m:t>C</m:t>
            </m: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e>
          <m:sub>
            <m:r>
              <m:rPr>
                <m:sty m:val="p"/>
              </m:rPr>
              <w:rPr>
                <w:rFonts w:hint="default" w:ascii="DejaVu Math TeX Gyre" w:hAnsi="DejaVu Math TeX Gyre" w:cs="Times New Roman"/>
                <w:sz w:val="24"/>
                <w:szCs w:val="24"/>
                <w:highlight w:val="none"/>
                <w:vertAlign w:val="subscript"/>
              </w:rPr>
              <m:t>CVf</m:t>
            </m: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sub>
        </m:sSub>
      </m:oMath>
      <w:r>
        <w:rPr>
          <w:rFonts w:hint="default" w:ascii="Times New Roman" w:hAnsi="Times New Roman" w:cs="Times New Roman"/>
          <w:sz w:val="24"/>
          <w:szCs w:val="24"/>
          <w:highlight w:val="none"/>
        </w:rPr>
        <w:t>的标准不确定度</w:t>
      </w:r>
      <m:oMath>
        <m:r>
          <m:rPr/>
          <w:rPr>
            <w:rFonts w:hint="default" w:ascii="DejaVu Math TeX Gyre" w:hAnsi="DejaVu Math TeX Gyre" w:eastAsia="Cambria Math" w:cs="Times New Roman"/>
            <w:sz w:val="24"/>
            <w:szCs w:val="24"/>
            <w:highlight w:val="none"/>
          </w:rPr>
          <m:t>u</m:t>
        </m:r>
        <m:d>
          <m:dP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dPr>
          <m:e>
            <m:sSub>
              <m:sSubPr>
                <m:ctrlPr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</m:ctrlPr>
              </m:sSubPr>
              <m:e>
                <m:r>
                  <m:rPr/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  <m:t>C</m:t>
                </m:r>
                <m:ctrlPr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</m:ctrlPr>
              </m:e>
              <m:sub>
                <m:r>
                  <m:rPr>
                    <m:sty m:val="p"/>
                  </m:rPr>
                  <w:rPr>
                    <w:rFonts w:hint="default" w:ascii="DejaVu Math TeX Gyre" w:hAnsi="DejaVu Math TeX Gyre" w:cs="Times New Roman"/>
                    <w:sz w:val="24"/>
                    <w:szCs w:val="24"/>
                    <w:highlight w:val="none"/>
                    <w:vertAlign w:val="subscript"/>
                  </w:rPr>
                  <m:t>CVf</m:t>
                </m:r>
                <m:ctrlPr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</m:ctrlPr>
              </m:sub>
            </m:sSub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e>
        </m:d>
      </m:oMath>
    </w:p>
    <w:p>
      <w:pPr>
        <w:spacing w:line="360" w:lineRule="auto"/>
        <w:ind w:firstLine="480" w:firstLineChars="200"/>
        <w:rPr>
          <w:rFonts w:hint="default" w:ascii="Times New Roman" w:hAnsi="Times New Roman" w:cs="Times New Roman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sz w:val="24"/>
          <w:szCs w:val="24"/>
          <w:highlight w:val="none"/>
        </w:rPr>
        <w:t>因</w:t>
      </w:r>
      <m:oMath>
        <m:sSub>
          <m:sSubP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sSubPr>
          <m:e>
            <m:r>
              <m:rPr/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  <m:t>p</m:t>
            </m: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e>
          <m:sub>
            <m:r>
              <m:rPr>
                <m:sty m:val="p"/>
              </m:rPr>
              <w:rPr>
                <w:rFonts w:hint="default" w:ascii="DejaVu Math TeX Gyre" w:hAnsi="DejaVu Math TeX Gyre" w:cs="Times New Roman"/>
                <w:sz w:val="24"/>
                <w:szCs w:val="24"/>
                <w:highlight w:val="none"/>
                <w:vertAlign w:val="subscript"/>
              </w:rPr>
              <m:t>b</m:t>
            </m: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sub>
        </m:sSub>
      </m:oMath>
      <w:r>
        <w:rPr>
          <w:rFonts w:hint="default" w:ascii="Times New Roman" w:hAnsi="Times New Roman" w:cs="Times New Roman"/>
          <w:sz w:val="24"/>
          <w:szCs w:val="24"/>
          <w:highlight w:val="none"/>
        </w:rPr>
        <w:t>和</w:t>
      </w:r>
      <m:oMath>
        <m:sSub>
          <m:sSubP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sSubPr>
          <m:e>
            <m:r>
              <m:rPr/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  <m:t>T</m:t>
            </m: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e>
          <m:sub>
            <m:r>
              <m:rPr>
                <m:sty m:val="p"/>
              </m:rPr>
              <w:rPr>
                <w:rFonts w:hint="default" w:ascii="DejaVu Math TeX Gyre" w:hAnsi="DejaVu Math TeX Gyre" w:cs="Times New Roman"/>
                <w:sz w:val="24"/>
                <w:szCs w:val="24"/>
                <w:highlight w:val="none"/>
                <w:vertAlign w:val="subscript"/>
              </w:rPr>
              <m:t>b</m:t>
            </m: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sub>
        </m:sSub>
      </m:oMath>
      <w:r>
        <w:rPr>
          <w:rFonts w:hint="default" w:ascii="Times New Roman" w:hAnsi="Times New Roman" w:cs="Times New Roman"/>
          <w:sz w:val="24"/>
          <w:szCs w:val="24"/>
          <w:highlight w:val="none"/>
        </w:rPr>
        <w:t>均为常数，且各输入量不相关，</w:t>
      </w:r>
      <m:oMath>
        <m:sSub>
          <m:sSubP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sSubPr>
          <m:e>
            <m:r>
              <m:rPr/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  <m:t>C</m:t>
            </m: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e>
          <m:sub>
            <m:r>
              <m:rPr>
                <m:sty m:val="p"/>
              </m:rPr>
              <w:rPr>
                <w:rFonts w:hint="default" w:ascii="DejaVu Math TeX Gyre" w:hAnsi="DejaVu Math TeX Gyre" w:cs="Times New Roman"/>
                <w:sz w:val="24"/>
                <w:szCs w:val="24"/>
                <w:highlight w:val="none"/>
                <w:vertAlign w:val="subscript"/>
              </w:rPr>
              <m:t>CVf</m:t>
            </m: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sub>
        </m:sSub>
      </m:oMath>
      <w:r>
        <w:rPr>
          <w:rFonts w:hint="default" w:ascii="Times New Roman" w:hAnsi="Times New Roman" w:cs="Times New Roman"/>
          <w:sz w:val="24"/>
          <w:szCs w:val="24"/>
          <w:highlight w:val="none"/>
        </w:rPr>
        <w:t>的相对标准不确定度</w:t>
      </w:r>
      <m:oMath>
        <m:sSub>
          <m:sSubP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sSubPr>
          <m:e>
            <m:r>
              <m:rPr/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  <m:t>u</m:t>
            </m: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e>
          <m:sub>
            <m:r>
              <m:rPr>
                <m:sty m:val="p"/>
              </m:rPr>
              <w:rPr>
                <w:rFonts w:hint="default" w:ascii="DejaVu Math TeX Gyre" w:hAnsi="DejaVu Math TeX Gyre" w:cs="Times New Roman"/>
                <w:sz w:val="24"/>
                <w:szCs w:val="24"/>
                <w:highlight w:val="none"/>
                <w:vertAlign w:val="subscript"/>
              </w:rPr>
              <m:t>r</m:t>
            </m: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sub>
        </m:sSub>
        <m:d>
          <m:dP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dPr>
          <m:e>
            <m:sSub>
              <m:sSubPr>
                <m:ctrlPr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</m:ctrlPr>
              </m:sSubPr>
              <m:e>
                <m:r>
                  <m:rPr/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  <m:t>C</m:t>
                </m:r>
                <m:ctrlPr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</m:ctrlPr>
              </m:e>
              <m:sub>
                <m:r>
                  <m:rPr>
                    <m:sty m:val="p"/>
                  </m:rPr>
                  <w:rPr>
                    <w:rFonts w:hint="default" w:ascii="DejaVu Math TeX Gyre" w:hAnsi="DejaVu Math TeX Gyre" w:cs="Times New Roman"/>
                    <w:sz w:val="24"/>
                    <w:szCs w:val="24"/>
                    <w:highlight w:val="none"/>
                    <w:vertAlign w:val="subscript"/>
                  </w:rPr>
                  <m:t>CVf</m:t>
                </m:r>
                <m:ctrlPr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</m:ctrlPr>
              </m:sub>
            </m:sSub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e>
        </m:d>
      </m:oMath>
      <w:r>
        <w:rPr>
          <w:rFonts w:hint="default" w:ascii="Times New Roman" w:hAnsi="Times New Roman" w:cs="Times New Roman"/>
          <w:sz w:val="24"/>
          <w:szCs w:val="24"/>
          <w:highlight w:val="none"/>
        </w:rPr>
        <w:t>可表示为下式：</w:t>
      </w:r>
    </w:p>
    <w:p>
      <w:pPr>
        <w:spacing w:line="360" w:lineRule="auto"/>
        <w:ind w:firstLine="480" w:firstLineChars="200"/>
        <w:rPr>
          <w:rFonts w:hint="default" w:ascii="Times New Roman" w:hAnsi="Times New Roman" w:cs="Times New Roman"/>
          <w:sz w:val="24"/>
          <w:szCs w:val="24"/>
          <w:highlight w:val="none"/>
        </w:rPr>
      </w:pPr>
      <m:oMathPara>
        <m:oMath>
          <m:sSup>
            <m:sSupPr>
              <m:ctrlPr>
                <w:rPr>
                  <w:rFonts w:hint="default" w:ascii="DejaVu Math TeX Gyre" w:hAnsi="DejaVu Math TeX Gyre" w:cs="Times New Roman"/>
                  <w:sz w:val="24"/>
                  <w:szCs w:val="24"/>
                  <w:highlight w:val="none"/>
                </w:rPr>
              </m:ctrlPr>
            </m:sSupPr>
            <m:e>
              <m:d>
                <m:dPr>
                  <m:ctrlPr>
                    <w:rPr>
                      <w:rFonts w:hint="default" w:ascii="DejaVu Math TeX Gyre" w:hAnsi="DejaVu Math TeX Gyre" w:cs="Times New Roman"/>
                      <w:i/>
                      <w:sz w:val="24"/>
                      <w:szCs w:val="24"/>
                      <w:highlight w:val="none"/>
                    </w:rPr>
                  </m:ctrlPr>
                </m:dPr>
                <m:e>
                  <m:f>
                    <m:fPr>
                      <m:ctrlPr>
                        <w:rPr>
                          <w:rFonts w:hint="default" w:ascii="DejaVu Math TeX Gyre" w:hAnsi="DejaVu Math TeX Gyre" w:cs="Times New Roman"/>
                          <w:i/>
                          <w:sz w:val="24"/>
                          <w:szCs w:val="24"/>
                          <w:highlight w:val="none"/>
                        </w:rPr>
                      </m:ctrlPr>
                    </m:fPr>
                    <m:num>
                      <m:r>
                        <m:rPr/>
                        <w:rPr>
                          <w:rFonts w:hint="default" w:ascii="DejaVu Math TeX Gyre" w:hAnsi="DejaVu Math TeX Gyre" w:cs="Times New Roman"/>
                          <w:sz w:val="24"/>
                          <w:szCs w:val="24"/>
                          <w:highlight w:val="none"/>
                        </w:rPr>
                        <m:t>u</m:t>
                      </m:r>
                      <m:d>
                        <m:dPr>
                          <m:ctrlPr>
                            <w:rPr>
                              <w:rFonts w:hint="default" w:ascii="DejaVu Math TeX Gyre" w:hAnsi="DejaVu Math TeX Gyre" w:cs="Times New Roman"/>
                              <w:i/>
                              <w:sz w:val="24"/>
                              <w:szCs w:val="24"/>
                              <w:highlight w:val="none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hint="default" w:ascii="DejaVu Math TeX Gyre" w:hAnsi="DejaVu Math TeX Gyre" w:eastAsia="Cambria Math" w:cs="Times New Roman"/>
                                  <w:sz w:val="24"/>
                                  <w:szCs w:val="24"/>
                                  <w:highlight w:val="none"/>
                                </w:rPr>
                              </m:ctrlPr>
                            </m:sSubPr>
                            <m:e>
                              <m:r>
                                <m:rPr/>
                                <w:rPr>
                                  <w:rFonts w:hint="default" w:ascii="DejaVu Math TeX Gyre" w:hAnsi="DejaVu Math TeX Gyre" w:eastAsia="Cambria Math" w:cs="Times New Roman"/>
                                  <w:sz w:val="24"/>
                                  <w:szCs w:val="24"/>
                                  <w:highlight w:val="none"/>
                                </w:rPr>
                                <m:t>C</m:t>
                              </m:r>
                              <m:ctrlPr>
                                <w:rPr>
                                  <w:rFonts w:hint="default" w:ascii="DejaVu Math TeX Gyre" w:hAnsi="DejaVu Math TeX Gyre" w:eastAsia="Cambria Math" w:cs="Times New Roman"/>
                                  <w:sz w:val="24"/>
                                  <w:szCs w:val="24"/>
                                  <w:highlight w:val="none"/>
                                </w:rPr>
                              </m:ctrlP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hint="default" w:ascii="DejaVu Math TeX Gyre" w:hAnsi="DejaVu Math TeX Gyre" w:cs="Times New Roman"/>
                                  <w:sz w:val="24"/>
                                  <w:szCs w:val="24"/>
                                  <w:highlight w:val="none"/>
                                  <w:vertAlign w:val="subscript"/>
                                </w:rPr>
                                <m:t>CVf</m:t>
                              </m:r>
                              <m:ctrlPr>
                                <w:rPr>
                                  <w:rFonts w:hint="default" w:ascii="DejaVu Math TeX Gyre" w:hAnsi="DejaVu Math TeX Gyre" w:eastAsia="Cambria Math" w:cs="Times New Roman"/>
                                  <w:sz w:val="24"/>
                                  <w:szCs w:val="24"/>
                                  <w:highlight w:val="none"/>
                                </w:rPr>
                              </m:ctrlPr>
                            </m:sub>
                          </m:sSub>
                          <m:ctrlPr>
                            <w:rPr>
                              <w:rFonts w:hint="default" w:ascii="DejaVu Math TeX Gyre" w:hAnsi="DejaVu Math TeX Gyre" w:cs="Times New Roman"/>
                              <w:i/>
                              <w:sz w:val="24"/>
                              <w:szCs w:val="24"/>
                              <w:highlight w:val="none"/>
                            </w:rPr>
                          </m:ctrlPr>
                        </m:e>
                      </m:d>
                      <m:ctrlPr>
                        <w:rPr>
                          <w:rFonts w:hint="default" w:ascii="DejaVu Math TeX Gyre" w:hAnsi="DejaVu Math TeX Gyre" w:cs="Times New Roman"/>
                          <w:i/>
                          <w:sz w:val="24"/>
                          <w:szCs w:val="24"/>
                          <w:highlight w:val="none"/>
                        </w:rPr>
                      </m:ctrlPr>
                    </m:num>
                    <m:den>
                      <m:sSub>
                        <m:sSubPr>
                          <m:ctrlPr>
                            <w:rPr>
                              <w:rFonts w:hint="default" w:ascii="DejaVu Math TeX Gyre" w:hAnsi="DejaVu Math TeX Gyre" w:eastAsia="Cambria Math" w:cs="Times New Roman"/>
                              <w:sz w:val="24"/>
                              <w:szCs w:val="24"/>
                              <w:highlight w:val="none"/>
                            </w:rPr>
                          </m:ctrlPr>
                        </m:sSubPr>
                        <m:e>
                          <m:r>
                            <m:rPr/>
                            <w:rPr>
                              <w:rFonts w:hint="default" w:ascii="DejaVu Math TeX Gyre" w:hAnsi="DejaVu Math TeX Gyre" w:eastAsia="Cambria Math" w:cs="Times New Roman"/>
                              <w:sz w:val="24"/>
                              <w:szCs w:val="24"/>
                              <w:highlight w:val="none"/>
                            </w:rPr>
                            <m:t>C</m:t>
                          </m:r>
                          <m:ctrlPr>
                            <w:rPr>
                              <w:rFonts w:hint="default" w:ascii="DejaVu Math TeX Gyre" w:hAnsi="DejaVu Math TeX Gyre" w:eastAsia="Cambria Math" w:cs="Times New Roman"/>
                              <w:sz w:val="24"/>
                              <w:szCs w:val="24"/>
                              <w:highlight w:val="none"/>
                            </w:rPr>
                          </m:ctrlP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hint="default" w:ascii="DejaVu Math TeX Gyre" w:hAnsi="DejaVu Math TeX Gyre" w:cs="Times New Roman"/>
                              <w:sz w:val="24"/>
                              <w:szCs w:val="24"/>
                              <w:highlight w:val="none"/>
                              <w:vertAlign w:val="subscript"/>
                            </w:rPr>
                            <m:t>CVf</m:t>
                          </m:r>
                          <m:ctrlPr>
                            <w:rPr>
                              <w:rFonts w:hint="default" w:ascii="DejaVu Math TeX Gyre" w:hAnsi="DejaVu Math TeX Gyre" w:eastAsia="Cambria Math" w:cs="Times New Roman"/>
                              <w:sz w:val="24"/>
                              <w:szCs w:val="24"/>
                              <w:highlight w:val="none"/>
                            </w:rPr>
                          </m:ctrlPr>
                        </m:sub>
                      </m:sSub>
                      <m:ctrlPr>
                        <w:rPr>
                          <w:rFonts w:hint="default" w:ascii="DejaVu Math TeX Gyre" w:hAnsi="DejaVu Math TeX Gyre" w:cs="Times New Roman"/>
                          <w:i/>
                          <w:sz w:val="24"/>
                          <w:szCs w:val="24"/>
                          <w:highlight w:val="none"/>
                        </w:rPr>
                      </m:ctrlPr>
                    </m:den>
                  </m:f>
                  <m:ctrlPr>
                    <w:rPr>
                      <w:rFonts w:hint="default" w:ascii="DejaVu Math TeX Gyre" w:hAnsi="DejaVu Math TeX Gyre" w:cs="Times New Roman"/>
                      <w:i/>
                      <w:sz w:val="24"/>
                      <w:szCs w:val="24"/>
                      <w:highlight w:val="none"/>
                    </w:rPr>
                  </m:ctrlPr>
                </m:e>
              </m:d>
              <m:ctrlPr>
                <w:rPr>
                  <w:rFonts w:hint="default" w:ascii="DejaVu Math TeX Gyre" w:hAnsi="DejaVu Math TeX Gyre" w:cs="Times New Roman"/>
                  <w:sz w:val="24"/>
                  <w:szCs w:val="24"/>
                  <w:highlight w:val="none"/>
                </w:rPr>
              </m:ctrlPr>
            </m:e>
            <m:sup>
              <m:r>
                <m:rPr>
                  <m:sty m:val="p"/>
                </m:rPr>
                <w:rPr>
                  <w:rFonts w:hint="default" w:ascii="DejaVu Math TeX Gyre" w:hAnsi="DejaVu Math TeX Gyre" w:cs="Times New Roman"/>
                  <w:sz w:val="24"/>
                  <w:szCs w:val="24"/>
                  <w:highlight w:val="none"/>
                </w:rPr>
                <m:t>2</m:t>
              </m:r>
              <m:ctrlPr>
                <w:rPr>
                  <w:rFonts w:hint="default" w:ascii="DejaVu Math TeX Gyre" w:hAnsi="DejaVu Math TeX Gyre" w:cs="Times New Roman"/>
                  <w:sz w:val="24"/>
                  <w:szCs w:val="24"/>
                  <w:highlight w:val="none"/>
                </w:rPr>
              </m:ctrlPr>
            </m:sup>
          </m:sSup>
          <m:r>
            <m:rPr>
              <m:sty m:val="p"/>
            </m:rPr>
            <w:rPr>
              <w:rFonts w:hint="default" w:ascii="DejaVu Math TeX Gyre" w:hAnsi="DejaVu Math TeX Gyre" w:cs="Times New Roman"/>
              <w:sz w:val="24"/>
              <w:szCs w:val="24"/>
              <w:highlight w:val="none"/>
            </w:rPr>
            <m:t>=</m:t>
          </m:r>
          <m:sSup>
            <m:sSupPr>
              <m:ctrlPr>
                <w:rPr>
                  <w:rFonts w:hint="default" w:ascii="DejaVu Math TeX Gyre" w:hAnsi="DejaVu Math TeX Gyre" w:cs="Times New Roman"/>
                  <w:sz w:val="24"/>
                  <w:szCs w:val="24"/>
                  <w:highlight w:val="none"/>
                </w:rPr>
              </m:ctrlPr>
            </m:sSupPr>
            <m:e>
              <m:d>
                <m:dPr>
                  <m:ctrlPr>
                    <w:rPr>
                      <w:rFonts w:hint="default" w:ascii="DejaVu Math TeX Gyre" w:hAnsi="DejaVu Math TeX Gyre" w:cs="Times New Roman"/>
                      <w:i/>
                      <w:sz w:val="24"/>
                      <w:szCs w:val="24"/>
                      <w:highlight w:val="none"/>
                    </w:rPr>
                  </m:ctrlPr>
                </m:dPr>
                <m:e>
                  <m:f>
                    <m:fPr>
                      <m:ctrlPr>
                        <w:rPr>
                          <w:rFonts w:hint="default" w:ascii="DejaVu Math TeX Gyre" w:hAnsi="DejaVu Math TeX Gyre" w:cs="Times New Roman"/>
                          <w:i/>
                          <w:sz w:val="24"/>
                          <w:szCs w:val="24"/>
                          <w:highlight w:val="none"/>
                        </w:rPr>
                      </m:ctrlPr>
                    </m:fPr>
                    <m:num>
                      <m:r>
                        <m:rPr/>
                        <w:rPr>
                          <w:rFonts w:hint="default" w:ascii="DejaVu Math TeX Gyre" w:hAnsi="DejaVu Math TeX Gyre" w:cs="Times New Roman"/>
                          <w:sz w:val="24"/>
                          <w:szCs w:val="24"/>
                          <w:highlight w:val="none"/>
                        </w:rPr>
                        <m:t>u</m:t>
                      </m:r>
                      <m:d>
                        <m:dPr>
                          <m:ctrlPr>
                            <w:rPr>
                              <w:rFonts w:hint="default" w:ascii="DejaVu Math TeX Gyre" w:hAnsi="DejaVu Math TeX Gyre" w:cs="Times New Roman"/>
                              <w:i/>
                              <w:sz w:val="24"/>
                              <w:szCs w:val="24"/>
                              <w:highlight w:val="none"/>
                            </w:rPr>
                          </m:ctrlPr>
                        </m:dPr>
                        <m:e>
                          <m:r>
                            <m:rPr/>
                            <w:rPr>
                              <w:rFonts w:hint="default" w:ascii="DejaVu Math TeX Gyre" w:hAnsi="DejaVu Math TeX Gyre" w:eastAsia="Cambria Math" w:cs="Times New Roman"/>
                              <w:sz w:val="24"/>
                              <w:szCs w:val="24"/>
                              <w:highlight w:val="none"/>
                            </w:rPr>
                            <m:t>p</m:t>
                          </m:r>
                          <m:ctrlPr>
                            <w:rPr>
                              <w:rFonts w:hint="default" w:ascii="DejaVu Math TeX Gyre" w:hAnsi="DejaVu Math TeX Gyre" w:cs="Times New Roman"/>
                              <w:i/>
                              <w:sz w:val="24"/>
                              <w:szCs w:val="24"/>
                              <w:highlight w:val="none"/>
                            </w:rPr>
                          </m:ctrlPr>
                        </m:e>
                      </m:d>
                      <m:ctrlPr>
                        <w:rPr>
                          <w:rFonts w:hint="default" w:ascii="DejaVu Math TeX Gyre" w:hAnsi="DejaVu Math TeX Gyre" w:cs="Times New Roman"/>
                          <w:i/>
                          <w:sz w:val="24"/>
                          <w:szCs w:val="24"/>
                          <w:highlight w:val="none"/>
                        </w:rPr>
                      </m:ctrlPr>
                    </m:num>
                    <m:den>
                      <m:r>
                        <m:rPr/>
                        <w:rPr>
                          <w:rFonts w:hint="default" w:ascii="DejaVu Math TeX Gyre" w:hAnsi="DejaVu Math TeX Gyre" w:eastAsia="Cambria Math" w:cs="Times New Roman"/>
                          <w:sz w:val="24"/>
                          <w:szCs w:val="24"/>
                          <w:highlight w:val="none"/>
                        </w:rPr>
                        <m:t>p</m:t>
                      </m:r>
                      <m:ctrlPr>
                        <w:rPr>
                          <w:rFonts w:hint="default" w:ascii="DejaVu Math TeX Gyre" w:hAnsi="DejaVu Math TeX Gyre" w:cs="Times New Roman"/>
                          <w:i/>
                          <w:sz w:val="24"/>
                          <w:szCs w:val="24"/>
                          <w:highlight w:val="none"/>
                        </w:rPr>
                      </m:ctrlPr>
                    </m:den>
                  </m:f>
                  <m:ctrlPr>
                    <w:rPr>
                      <w:rFonts w:hint="default" w:ascii="DejaVu Math TeX Gyre" w:hAnsi="DejaVu Math TeX Gyre" w:cs="Times New Roman"/>
                      <w:i/>
                      <w:sz w:val="24"/>
                      <w:szCs w:val="24"/>
                      <w:highlight w:val="none"/>
                    </w:rPr>
                  </m:ctrlPr>
                </m:e>
              </m:d>
              <m:ctrlPr>
                <w:rPr>
                  <w:rFonts w:hint="default" w:ascii="DejaVu Math TeX Gyre" w:hAnsi="DejaVu Math TeX Gyre" w:cs="Times New Roman"/>
                  <w:sz w:val="24"/>
                  <w:szCs w:val="24"/>
                  <w:highlight w:val="none"/>
                </w:rPr>
              </m:ctrlPr>
            </m:e>
            <m:sup>
              <m:r>
                <m:rPr>
                  <m:sty m:val="p"/>
                </m:rPr>
                <w:rPr>
                  <w:rFonts w:hint="default" w:ascii="DejaVu Math TeX Gyre" w:hAnsi="DejaVu Math TeX Gyre" w:cs="Times New Roman"/>
                  <w:sz w:val="24"/>
                  <w:szCs w:val="24"/>
                  <w:highlight w:val="none"/>
                </w:rPr>
                <m:t>2</m:t>
              </m:r>
              <m:ctrlPr>
                <w:rPr>
                  <w:rFonts w:hint="default" w:ascii="DejaVu Math TeX Gyre" w:hAnsi="DejaVu Math TeX Gyre" w:cs="Times New Roman"/>
                  <w:sz w:val="24"/>
                  <w:szCs w:val="24"/>
                  <w:highlight w:val="none"/>
                </w:rPr>
              </m:ctrlPr>
            </m:sup>
          </m:sSup>
          <m:r>
            <m:rPr>
              <m:sty m:val="p"/>
            </m:rPr>
            <w:rPr>
              <w:rFonts w:hint="default" w:ascii="DejaVu Math TeX Gyre" w:hAnsi="DejaVu Math TeX Gyre" w:cs="Times New Roman"/>
              <w:sz w:val="24"/>
              <w:szCs w:val="24"/>
              <w:highlight w:val="none"/>
            </w:rPr>
            <m:t>+</m:t>
          </m:r>
          <m:sSup>
            <m:sSupPr>
              <m:ctrlPr>
                <w:rPr>
                  <w:rFonts w:hint="default" w:ascii="DejaVu Math TeX Gyre" w:hAnsi="DejaVu Math TeX Gyre" w:cs="Times New Roman"/>
                  <w:sz w:val="24"/>
                  <w:szCs w:val="24"/>
                  <w:highlight w:val="none"/>
                </w:rPr>
              </m:ctrlPr>
            </m:sSupPr>
            <m:e>
              <m:d>
                <m:dPr>
                  <m:ctrlPr>
                    <w:rPr>
                      <w:rFonts w:hint="default" w:ascii="DejaVu Math TeX Gyre" w:hAnsi="DejaVu Math TeX Gyre" w:cs="Times New Roman"/>
                      <w:i/>
                      <w:sz w:val="24"/>
                      <w:szCs w:val="24"/>
                      <w:highlight w:val="none"/>
                    </w:rPr>
                  </m:ctrlPr>
                </m:dPr>
                <m:e>
                  <m:f>
                    <m:fPr>
                      <m:ctrlPr>
                        <w:rPr>
                          <w:rFonts w:hint="default" w:ascii="DejaVu Math TeX Gyre" w:hAnsi="DejaVu Math TeX Gyre" w:cs="Times New Roman"/>
                          <w:i/>
                          <w:sz w:val="24"/>
                          <w:szCs w:val="24"/>
                          <w:highlight w:val="none"/>
                        </w:rPr>
                      </m:ctrlPr>
                    </m:fPr>
                    <m:num>
                      <m:r>
                        <m:rPr/>
                        <w:rPr>
                          <w:rFonts w:hint="default" w:ascii="DejaVu Math TeX Gyre" w:hAnsi="DejaVu Math TeX Gyre" w:cs="Times New Roman"/>
                          <w:sz w:val="24"/>
                          <w:szCs w:val="24"/>
                          <w:highlight w:val="none"/>
                        </w:rPr>
                        <m:t>u</m:t>
                      </m:r>
                      <m:d>
                        <m:dPr>
                          <m:ctrlPr>
                            <w:rPr>
                              <w:rFonts w:hint="default" w:ascii="DejaVu Math TeX Gyre" w:hAnsi="DejaVu Math TeX Gyre" w:cs="Times New Roman"/>
                              <w:i/>
                              <w:sz w:val="24"/>
                              <w:szCs w:val="24"/>
                              <w:highlight w:val="none"/>
                            </w:rPr>
                          </m:ctrlPr>
                        </m:dPr>
                        <m:e>
                          <m:r>
                            <m:rPr/>
                            <w:rPr>
                              <w:rFonts w:hint="default" w:ascii="DejaVu Math TeX Gyre" w:hAnsi="DejaVu Math TeX Gyre" w:eastAsia="Cambria Math" w:cs="Times New Roman"/>
                              <w:sz w:val="24"/>
                              <w:szCs w:val="24"/>
                              <w:highlight w:val="none"/>
                            </w:rPr>
                            <m:t>T</m:t>
                          </m:r>
                          <m:ctrlPr>
                            <w:rPr>
                              <w:rFonts w:hint="default" w:ascii="DejaVu Math TeX Gyre" w:hAnsi="DejaVu Math TeX Gyre" w:cs="Times New Roman"/>
                              <w:i/>
                              <w:sz w:val="24"/>
                              <w:szCs w:val="24"/>
                              <w:highlight w:val="none"/>
                            </w:rPr>
                          </m:ctrlPr>
                        </m:e>
                      </m:d>
                      <m:ctrlPr>
                        <w:rPr>
                          <w:rFonts w:hint="default" w:ascii="DejaVu Math TeX Gyre" w:hAnsi="DejaVu Math TeX Gyre" w:cs="Times New Roman"/>
                          <w:i/>
                          <w:sz w:val="24"/>
                          <w:szCs w:val="24"/>
                          <w:highlight w:val="none"/>
                        </w:rPr>
                      </m:ctrlPr>
                    </m:num>
                    <m:den>
                      <m:r>
                        <m:rPr/>
                        <w:rPr>
                          <w:rFonts w:hint="default" w:ascii="DejaVu Math TeX Gyre" w:hAnsi="DejaVu Math TeX Gyre" w:eastAsia="Cambria Math" w:cs="Times New Roman"/>
                          <w:sz w:val="24"/>
                          <w:szCs w:val="24"/>
                          <w:highlight w:val="none"/>
                        </w:rPr>
                        <m:t>T</m:t>
                      </m:r>
                      <m:ctrlPr>
                        <w:rPr>
                          <w:rFonts w:hint="default" w:ascii="DejaVu Math TeX Gyre" w:hAnsi="DejaVu Math TeX Gyre" w:cs="Times New Roman"/>
                          <w:i/>
                          <w:sz w:val="24"/>
                          <w:szCs w:val="24"/>
                          <w:highlight w:val="none"/>
                        </w:rPr>
                      </m:ctrlPr>
                    </m:den>
                  </m:f>
                  <m:ctrlPr>
                    <w:rPr>
                      <w:rFonts w:hint="default" w:ascii="DejaVu Math TeX Gyre" w:hAnsi="DejaVu Math TeX Gyre" w:cs="Times New Roman"/>
                      <w:i/>
                      <w:sz w:val="24"/>
                      <w:szCs w:val="24"/>
                      <w:highlight w:val="none"/>
                    </w:rPr>
                  </m:ctrlPr>
                </m:e>
              </m:d>
              <m:ctrlPr>
                <w:rPr>
                  <w:rFonts w:hint="default" w:ascii="DejaVu Math TeX Gyre" w:hAnsi="DejaVu Math TeX Gyre" w:cs="Times New Roman"/>
                  <w:sz w:val="24"/>
                  <w:szCs w:val="24"/>
                  <w:highlight w:val="none"/>
                </w:rPr>
              </m:ctrlPr>
            </m:e>
            <m:sup>
              <m:r>
                <m:rPr>
                  <m:sty m:val="p"/>
                </m:rPr>
                <w:rPr>
                  <w:rFonts w:hint="default" w:ascii="DejaVu Math TeX Gyre" w:hAnsi="DejaVu Math TeX Gyre" w:cs="Times New Roman"/>
                  <w:sz w:val="24"/>
                  <w:szCs w:val="24"/>
                  <w:highlight w:val="none"/>
                </w:rPr>
                <m:t>2</m:t>
              </m:r>
              <m:ctrlPr>
                <w:rPr>
                  <w:rFonts w:hint="default" w:ascii="DejaVu Math TeX Gyre" w:hAnsi="DejaVu Math TeX Gyre" w:cs="Times New Roman"/>
                  <w:sz w:val="24"/>
                  <w:szCs w:val="24"/>
                  <w:highlight w:val="none"/>
                </w:rPr>
              </m:ctrlPr>
            </m:sup>
          </m:sSup>
          <m:r>
            <m:rPr>
              <m:sty m:val="p"/>
            </m:rPr>
            <w:rPr>
              <w:rFonts w:hint="default" w:ascii="DejaVu Math TeX Gyre" w:hAnsi="DejaVu Math TeX Gyre" w:cs="Times New Roman"/>
              <w:sz w:val="24"/>
              <w:szCs w:val="24"/>
              <w:highlight w:val="none"/>
            </w:rPr>
            <m:t>+</m:t>
          </m:r>
          <m:sSup>
            <m:sSupPr>
              <m:ctrlPr>
                <w:rPr>
                  <w:rFonts w:hint="default" w:ascii="DejaVu Math TeX Gyre" w:hAnsi="DejaVu Math TeX Gyre" w:cs="Times New Roman"/>
                  <w:sz w:val="24"/>
                  <w:szCs w:val="24"/>
                  <w:highlight w:val="none"/>
                </w:rPr>
              </m:ctrlPr>
            </m:sSupPr>
            <m:e>
              <m:d>
                <m:dPr>
                  <m:ctrlPr>
                    <w:rPr>
                      <w:rFonts w:hint="default" w:ascii="DejaVu Math TeX Gyre" w:hAnsi="DejaVu Math TeX Gyre" w:cs="Times New Roman"/>
                      <w:i/>
                      <w:sz w:val="24"/>
                      <w:szCs w:val="24"/>
                      <w:highlight w:val="none"/>
                    </w:rPr>
                  </m:ctrlPr>
                </m:dPr>
                <m:e>
                  <m:f>
                    <m:fPr>
                      <m:ctrlPr>
                        <w:rPr>
                          <w:rFonts w:hint="default" w:ascii="DejaVu Math TeX Gyre" w:hAnsi="DejaVu Math TeX Gyre" w:cs="Times New Roman"/>
                          <w:i/>
                          <w:sz w:val="24"/>
                          <w:szCs w:val="24"/>
                          <w:highlight w:val="none"/>
                        </w:rPr>
                      </m:ctrlPr>
                    </m:fPr>
                    <m:num>
                      <m:r>
                        <m:rPr/>
                        <w:rPr>
                          <w:rFonts w:hint="default" w:ascii="DejaVu Math TeX Gyre" w:hAnsi="DejaVu Math TeX Gyre" w:cs="Times New Roman"/>
                          <w:sz w:val="24"/>
                          <w:szCs w:val="24"/>
                          <w:highlight w:val="none"/>
                        </w:rPr>
                        <m:t>u</m:t>
                      </m:r>
                      <m:d>
                        <m:dPr>
                          <m:ctrlPr>
                            <w:rPr>
                              <w:rFonts w:hint="default" w:ascii="DejaVu Math TeX Gyre" w:hAnsi="DejaVu Math TeX Gyre" w:cs="Times New Roman"/>
                              <w:i/>
                              <w:sz w:val="24"/>
                              <w:szCs w:val="24"/>
                              <w:highlight w:val="none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hint="default" w:ascii="DejaVu Math TeX Gyre" w:hAnsi="DejaVu Math TeX Gyre" w:eastAsia="Cambria Math" w:cs="Times New Roman"/>
                                  <w:sz w:val="24"/>
                                  <w:szCs w:val="24"/>
                                  <w:highlight w:val="none"/>
                                </w:rPr>
                              </m:ctrlPr>
                            </m:sSubPr>
                            <m:e>
                              <m:r>
                                <m:rPr/>
                                <w:rPr>
                                  <w:rFonts w:hint="default" w:ascii="DejaVu Math TeX Gyre" w:hAnsi="DejaVu Math TeX Gyre" w:eastAsia="Cambria Math" w:cs="Times New Roman"/>
                                  <w:sz w:val="24"/>
                                  <w:szCs w:val="24"/>
                                  <w:highlight w:val="none"/>
                                </w:rPr>
                                <m:t>Z</m:t>
                              </m:r>
                              <m:ctrlPr>
                                <w:rPr>
                                  <w:rFonts w:hint="default" w:ascii="DejaVu Math TeX Gyre" w:hAnsi="DejaVu Math TeX Gyre" w:eastAsia="Cambria Math" w:cs="Times New Roman"/>
                                  <w:sz w:val="24"/>
                                  <w:szCs w:val="24"/>
                                  <w:highlight w:val="none"/>
                                </w:rPr>
                              </m:ctrlP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hint="default" w:ascii="DejaVu Math TeX Gyre" w:hAnsi="DejaVu Math TeX Gyre" w:cs="Times New Roman"/>
                                  <w:sz w:val="24"/>
                                  <w:szCs w:val="24"/>
                                  <w:highlight w:val="none"/>
                                  <w:vertAlign w:val="subscript"/>
                                </w:rPr>
                                <m:t>bCV</m:t>
                              </m:r>
                              <m:ctrlPr>
                                <w:rPr>
                                  <w:rFonts w:hint="default" w:ascii="DejaVu Math TeX Gyre" w:hAnsi="DejaVu Math TeX Gyre" w:eastAsia="Cambria Math" w:cs="Times New Roman"/>
                                  <w:sz w:val="24"/>
                                  <w:szCs w:val="24"/>
                                  <w:highlight w:val="none"/>
                                </w:rPr>
                              </m:ctrlPr>
                            </m:sub>
                          </m:sSub>
                          <m:ctrlPr>
                            <w:rPr>
                              <w:rFonts w:hint="default" w:ascii="DejaVu Math TeX Gyre" w:hAnsi="DejaVu Math TeX Gyre" w:cs="Times New Roman"/>
                              <w:i/>
                              <w:sz w:val="24"/>
                              <w:szCs w:val="24"/>
                              <w:highlight w:val="none"/>
                            </w:rPr>
                          </m:ctrlPr>
                        </m:e>
                      </m:d>
                      <m:ctrlPr>
                        <w:rPr>
                          <w:rFonts w:hint="default" w:ascii="DejaVu Math TeX Gyre" w:hAnsi="DejaVu Math TeX Gyre" w:cs="Times New Roman"/>
                          <w:i/>
                          <w:sz w:val="24"/>
                          <w:szCs w:val="24"/>
                          <w:highlight w:val="none"/>
                        </w:rPr>
                      </m:ctrlPr>
                    </m:num>
                    <m:den>
                      <m:sSub>
                        <m:sSubPr>
                          <m:ctrlPr>
                            <w:rPr>
                              <w:rFonts w:hint="default" w:ascii="DejaVu Math TeX Gyre" w:hAnsi="DejaVu Math TeX Gyre" w:eastAsia="Cambria Math" w:cs="Times New Roman"/>
                              <w:sz w:val="24"/>
                              <w:szCs w:val="24"/>
                              <w:highlight w:val="none"/>
                            </w:rPr>
                          </m:ctrlPr>
                        </m:sSubPr>
                        <m:e>
                          <m:r>
                            <m:rPr/>
                            <w:rPr>
                              <w:rFonts w:hint="default" w:ascii="DejaVu Math TeX Gyre" w:hAnsi="DejaVu Math TeX Gyre" w:eastAsia="Cambria Math" w:cs="Times New Roman"/>
                              <w:sz w:val="24"/>
                              <w:szCs w:val="24"/>
                              <w:highlight w:val="none"/>
                            </w:rPr>
                            <m:t>Z</m:t>
                          </m:r>
                          <m:ctrlPr>
                            <w:rPr>
                              <w:rFonts w:hint="default" w:ascii="DejaVu Math TeX Gyre" w:hAnsi="DejaVu Math TeX Gyre" w:eastAsia="Cambria Math" w:cs="Times New Roman"/>
                              <w:sz w:val="24"/>
                              <w:szCs w:val="24"/>
                              <w:highlight w:val="none"/>
                            </w:rPr>
                          </m:ctrlP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hint="default" w:ascii="DejaVu Math TeX Gyre" w:hAnsi="DejaVu Math TeX Gyre" w:cs="Times New Roman"/>
                              <w:sz w:val="24"/>
                              <w:szCs w:val="24"/>
                              <w:highlight w:val="none"/>
                              <w:vertAlign w:val="subscript"/>
                            </w:rPr>
                            <m:t>bCV</m:t>
                          </m:r>
                          <m:ctrlPr>
                            <w:rPr>
                              <w:rFonts w:hint="default" w:ascii="DejaVu Math TeX Gyre" w:hAnsi="DejaVu Math TeX Gyre" w:eastAsia="Cambria Math" w:cs="Times New Roman"/>
                              <w:sz w:val="24"/>
                              <w:szCs w:val="24"/>
                              <w:highlight w:val="none"/>
                            </w:rPr>
                          </m:ctrlPr>
                        </m:sub>
                      </m:sSub>
                      <m:ctrlPr>
                        <w:rPr>
                          <w:rFonts w:hint="default" w:ascii="DejaVu Math TeX Gyre" w:hAnsi="DejaVu Math TeX Gyre" w:cs="Times New Roman"/>
                          <w:i/>
                          <w:sz w:val="24"/>
                          <w:szCs w:val="24"/>
                          <w:highlight w:val="none"/>
                        </w:rPr>
                      </m:ctrlPr>
                    </m:den>
                  </m:f>
                  <m:ctrlPr>
                    <w:rPr>
                      <w:rFonts w:hint="default" w:ascii="DejaVu Math TeX Gyre" w:hAnsi="DejaVu Math TeX Gyre" w:cs="Times New Roman"/>
                      <w:i/>
                      <w:sz w:val="24"/>
                      <w:szCs w:val="24"/>
                      <w:highlight w:val="none"/>
                    </w:rPr>
                  </m:ctrlPr>
                </m:e>
              </m:d>
              <m:ctrlPr>
                <w:rPr>
                  <w:rFonts w:hint="default" w:ascii="DejaVu Math TeX Gyre" w:hAnsi="DejaVu Math TeX Gyre" w:cs="Times New Roman"/>
                  <w:sz w:val="24"/>
                  <w:szCs w:val="24"/>
                  <w:highlight w:val="none"/>
                </w:rPr>
              </m:ctrlPr>
            </m:e>
            <m:sup>
              <m:r>
                <m:rPr>
                  <m:sty m:val="p"/>
                </m:rPr>
                <w:rPr>
                  <w:rFonts w:hint="default" w:ascii="DejaVu Math TeX Gyre" w:hAnsi="DejaVu Math TeX Gyre" w:cs="Times New Roman"/>
                  <w:sz w:val="24"/>
                  <w:szCs w:val="24"/>
                  <w:highlight w:val="none"/>
                </w:rPr>
                <m:t>2</m:t>
              </m:r>
              <m:ctrlPr>
                <w:rPr>
                  <w:rFonts w:hint="default" w:ascii="DejaVu Math TeX Gyre" w:hAnsi="DejaVu Math TeX Gyre" w:cs="Times New Roman"/>
                  <w:sz w:val="24"/>
                  <w:szCs w:val="24"/>
                  <w:highlight w:val="none"/>
                </w:rPr>
              </m:ctrlPr>
            </m:sup>
          </m:sSup>
          <m:r>
            <m:rPr>
              <m:sty m:val="p"/>
            </m:rPr>
            <w:rPr>
              <w:rFonts w:hint="default" w:ascii="DejaVu Math TeX Gyre" w:hAnsi="DejaVu Math TeX Gyre" w:cs="Times New Roman"/>
              <w:sz w:val="24"/>
              <w:szCs w:val="24"/>
              <w:highlight w:val="none"/>
            </w:rPr>
            <m:t>+</m:t>
          </m:r>
          <m:sSup>
            <m:sSupPr>
              <m:ctrlPr>
                <w:rPr>
                  <w:rFonts w:hint="default" w:ascii="DejaVu Math TeX Gyre" w:hAnsi="DejaVu Math TeX Gyre" w:cs="Times New Roman"/>
                  <w:sz w:val="24"/>
                  <w:szCs w:val="24"/>
                  <w:highlight w:val="none"/>
                </w:rPr>
              </m:ctrlPr>
            </m:sSupPr>
            <m:e>
              <m:d>
                <m:dPr>
                  <m:ctrlPr>
                    <w:rPr>
                      <w:rFonts w:hint="default" w:ascii="DejaVu Math TeX Gyre" w:hAnsi="DejaVu Math TeX Gyre" w:cs="Times New Roman"/>
                      <w:i/>
                      <w:sz w:val="24"/>
                      <w:szCs w:val="24"/>
                      <w:highlight w:val="none"/>
                    </w:rPr>
                  </m:ctrlPr>
                </m:dPr>
                <m:e>
                  <m:f>
                    <m:fPr>
                      <m:ctrlPr>
                        <w:rPr>
                          <w:rFonts w:hint="default" w:ascii="DejaVu Math TeX Gyre" w:hAnsi="DejaVu Math TeX Gyre" w:cs="Times New Roman"/>
                          <w:i/>
                          <w:sz w:val="24"/>
                          <w:szCs w:val="24"/>
                          <w:highlight w:val="none"/>
                        </w:rPr>
                      </m:ctrlPr>
                    </m:fPr>
                    <m:num>
                      <m:r>
                        <m:rPr/>
                        <w:rPr>
                          <w:rFonts w:hint="default" w:ascii="DejaVu Math TeX Gyre" w:hAnsi="DejaVu Math TeX Gyre" w:cs="Times New Roman"/>
                          <w:sz w:val="24"/>
                          <w:szCs w:val="24"/>
                          <w:highlight w:val="none"/>
                        </w:rPr>
                        <m:t>u</m:t>
                      </m:r>
                      <m:d>
                        <m:dPr>
                          <m:ctrlPr>
                            <w:rPr>
                              <w:rFonts w:hint="default" w:ascii="DejaVu Math TeX Gyre" w:hAnsi="DejaVu Math TeX Gyre" w:cs="Times New Roman"/>
                              <w:i/>
                              <w:sz w:val="24"/>
                              <w:szCs w:val="24"/>
                              <w:highlight w:val="none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hint="default" w:ascii="DejaVu Math TeX Gyre" w:hAnsi="DejaVu Math TeX Gyre" w:eastAsia="Cambria Math" w:cs="Times New Roman"/>
                                  <w:sz w:val="24"/>
                                  <w:szCs w:val="24"/>
                                  <w:highlight w:val="none"/>
                                </w:rPr>
                              </m:ctrlPr>
                            </m:sSubPr>
                            <m:e>
                              <m:r>
                                <m:rPr/>
                                <w:rPr>
                                  <w:rFonts w:hint="default" w:ascii="DejaVu Math TeX Gyre" w:hAnsi="DejaVu Math TeX Gyre" w:eastAsia="Cambria Math" w:cs="Times New Roman"/>
                                  <w:sz w:val="24"/>
                                  <w:szCs w:val="24"/>
                                  <w:highlight w:val="none"/>
                                </w:rPr>
                                <m:t>Z</m:t>
                              </m:r>
                              <m:ctrlPr>
                                <w:rPr>
                                  <w:rFonts w:hint="default" w:ascii="DejaVu Math TeX Gyre" w:hAnsi="DejaVu Math TeX Gyre" w:eastAsia="Cambria Math" w:cs="Times New Roman"/>
                                  <w:sz w:val="24"/>
                                  <w:szCs w:val="24"/>
                                  <w:highlight w:val="none"/>
                                </w:rPr>
                              </m:ctrlP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hint="default" w:ascii="DejaVu Math TeX Gyre" w:hAnsi="DejaVu Math TeX Gyre" w:cs="Times New Roman"/>
                                  <w:sz w:val="24"/>
                                  <w:szCs w:val="24"/>
                                  <w:highlight w:val="none"/>
                                  <w:vertAlign w:val="subscript"/>
                                </w:rPr>
                                <m:t>CVf</m:t>
                              </m:r>
                              <m:ctrlPr>
                                <w:rPr>
                                  <w:rFonts w:hint="default" w:ascii="DejaVu Math TeX Gyre" w:hAnsi="DejaVu Math TeX Gyre" w:eastAsia="Cambria Math" w:cs="Times New Roman"/>
                                  <w:sz w:val="24"/>
                                  <w:szCs w:val="24"/>
                                  <w:highlight w:val="none"/>
                                </w:rPr>
                              </m:ctrlPr>
                            </m:sub>
                          </m:sSub>
                          <m:ctrlPr>
                            <w:rPr>
                              <w:rFonts w:hint="default" w:ascii="DejaVu Math TeX Gyre" w:hAnsi="DejaVu Math TeX Gyre" w:cs="Times New Roman"/>
                              <w:i/>
                              <w:sz w:val="24"/>
                              <w:szCs w:val="24"/>
                              <w:highlight w:val="none"/>
                            </w:rPr>
                          </m:ctrlPr>
                        </m:e>
                      </m:d>
                      <m:ctrlPr>
                        <w:rPr>
                          <w:rFonts w:hint="default" w:ascii="DejaVu Math TeX Gyre" w:hAnsi="DejaVu Math TeX Gyre" w:cs="Times New Roman"/>
                          <w:i/>
                          <w:sz w:val="24"/>
                          <w:szCs w:val="24"/>
                          <w:highlight w:val="none"/>
                        </w:rPr>
                      </m:ctrlPr>
                    </m:num>
                    <m:den>
                      <m:sSub>
                        <m:sSubPr>
                          <m:ctrlPr>
                            <w:rPr>
                              <w:rFonts w:hint="default" w:ascii="DejaVu Math TeX Gyre" w:hAnsi="DejaVu Math TeX Gyre" w:eastAsia="Cambria Math" w:cs="Times New Roman"/>
                              <w:sz w:val="24"/>
                              <w:szCs w:val="24"/>
                              <w:highlight w:val="none"/>
                            </w:rPr>
                          </m:ctrlPr>
                        </m:sSubPr>
                        <m:e>
                          <m:r>
                            <m:rPr/>
                            <w:rPr>
                              <w:rFonts w:hint="default" w:ascii="DejaVu Math TeX Gyre" w:hAnsi="DejaVu Math TeX Gyre" w:eastAsia="Cambria Math" w:cs="Times New Roman"/>
                              <w:sz w:val="24"/>
                              <w:szCs w:val="24"/>
                              <w:highlight w:val="none"/>
                            </w:rPr>
                            <m:t>Z</m:t>
                          </m:r>
                          <m:ctrlPr>
                            <w:rPr>
                              <w:rFonts w:hint="default" w:ascii="DejaVu Math TeX Gyre" w:hAnsi="DejaVu Math TeX Gyre" w:eastAsia="Cambria Math" w:cs="Times New Roman"/>
                              <w:sz w:val="24"/>
                              <w:szCs w:val="24"/>
                              <w:highlight w:val="none"/>
                            </w:rPr>
                          </m:ctrlP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hint="default" w:ascii="DejaVu Math TeX Gyre" w:hAnsi="DejaVu Math TeX Gyre" w:cs="Times New Roman"/>
                              <w:sz w:val="24"/>
                              <w:szCs w:val="24"/>
                              <w:highlight w:val="none"/>
                              <w:vertAlign w:val="subscript"/>
                            </w:rPr>
                            <m:t>CVf</m:t>
                          </m:r>
                          <m:ctrlPr>
                            <w:rPr>
                              <w:rFonts w:hint="default" w:ascii="DejaVu Math TeX Gyre" w:hAnsi="DejaVu Math TeX Gyre" w:eastAsia="Cambria Math" w:cs="Times New Roman"/>
                              <w:sz w:val="24"/>
                              <w:szCs w:val="24"/>
                              <w:highlight w:val="none"/>
                            </w:rPr>
                          </m:ctrlPr>
                        </m:sub>
                      </m:sSub>
                      <m:ctrlPr>
                        <w:rPr>
                          <w:rFonts w:hint="default" w:ascii="DejaVu Math TeX Gyre" w:hAnsi="DejaVu Math TeX Gyre" w:cs="Times New Roman"/>
                          <w:i/>
                          <w:sz w:val="24"/>
                          <w:szCs w:val="24"/>
                          <w:highlight w:val="none"/>
                        </w:rPr>
                      </m:ctrlPr>
                    </m:den>
                  </m:f>
                  <m:ctrlPr>
                    <w:rPr>
                      <w:rFonts w:hint="default" w:ascii="DejaVu Math TeX Gyre" w:hAnsi="DejaVu Math TeX Gyre" w:cs="Times New Roman"/>
                      <w:i/>
                      <w:sz w:val="24"/>
                      <w:szCs w:val="24"/>
                      <w:highlight w:val="none"/>
                    </w:rPr>
                  </m:ctrlPr>
                </m:e>
              </m:d>
              <m:ctrlPr>
                <w:rPr>
                  <w:rFonts w:hint="default" w:ascii="DejaVu Math TeX Gyre" w:hAnsi="DejaVu Math TeX Gyre" w:cs="Times New Roman"/>
                  <w:sz w:val="24"/>
                  <w:szCs w:val="24"/>
                  <w:highlight w:val="none"/>
                </w:rPr>
              </m:ctrlPr>
            </m:e>
            <m:sup>
              <m:r>
                <m:rPr>
                  <m:sty m:val="p"/>
                </m:rPr>
                <w:rPr>
                  <w:rFonts w:hint="default" w:ascii="DejaVu Math TeX Gyre" w:hAnsi="DejaVu Math TeX Gyre" w:cs="Times New Roman"/>
                  <w:sz w:val="24"/>
                  <w:szCs w:val="24"/>
                  <w:highlight w:val="none"/>
                </w:rPr>
                <m:t>2</m:t>
              </m:r>
              <m:ctrlPr>
                <w:rPr>
                  <w:rFonts w:hint="default" w:ascii="DejaVu Math TeX Gyre" w:hAnsi="DejaVu Math TeX Gyre" w:cs="Times New Roman"/>
                  <w:sz w:val="24"/>
                  <w:szCs w:val="24"/>
                  <w:highlight w:val="none"/>
                </w:rPr>
              </m:ctrlPr>
            </m:sup>
          </m:sSup>
        </m:oMath>
      </m:oMathPara>
    </w:p>
    <w:p>
      <w:pPr>
        <w:spacing w:line="360" w:lineRule="auto"/>
        <w:ind w:firstLine="480" w:firstLineChars="200"/>
        <w:rPr>
          <w:rFonts w:hint="default" w:ascii="Times New Roman" w:hAnsi="Times New Roman" w:cs="Times New Roman"/>
          <w:sz w:val="24"/>
          <w:szCs w:val="24"/>
          <w:highlight w:val="none"/>
        </w:rPr>
      </w:pPr>
      <m:oMathPara>
        <m:oMath>
          <m:sSubSup>
            <m:sSubSupPr>
              <m:ctrlPr>
                <w:rPr>
                  <w:rFonts w:hint="default" w:ascii="DejaVu Math TeX Gyre" w:hAnsi="DejaVu Math TeX Gyre" w:cs="Times New Roman" w:eastAsiaTheme="minorEastAsia"/>
                  <w:i/>
                  <w:sz w:val="24"/>
                  <w:szCs w:val="24"/>
                  <w:highlight w:val="none"/>
                </w:rPr>
              </m:ctrlPr>
            </m:sSubSupPr>
            <m:e>
              <m:r>
                <m:rPr/>
                <w:rPr>
                  <w:rFonts w:hint="default" w:ascii="DejaVu Math TeX Gyre" w:hAnsi="DejaVu Math TeX Gyre" w:cs="Times New Roman" w:eastAsiaTheme="minorEastAsia"/>
                  <w:sz w:val="24"/>
                  <w:szCs w:val="24"/>
                  <w:highlight w:val="none"/>
                </w:rPr>
                <m:t>u</m:t>
              </m:r>
              <m:ctrlPr>
                <w:rPr>
                  <w:rFonts w:hint="default" w:ascii="DejaVu Math TeX Gyre" w:hAnsi="DejaVu Math TeX Gyre" w:cs="Times New Roman" w:eastAsiaTheme="minorEastAsia"/>
                  <w:i/>
                  <w:sz w:val="24"/>
                  <w:szCs w:val="24"/>
                  <w:highlight w:val="none"/>
                </w:rPr>
              </m:ctrlPr>
            </m:e>
            <m:sub>
              <m:r>
                <m:rPr>
                  <m:sty m:val="p"/>
                </m:rPr>
                <w:rPr>
                  <w:rFonts w:hint="default" w:ascii="DejaVu Math TeX Gyre" w:hAnsi="DejaVu Math TeX Gyre" w:cs="Times New Roman"/>
                  <w:sz w:val="24"/>
                  <w:szCs w:val="24"/>
                  <w:highlight w:val="none"/>
                  <w:vertAlign w:val="subscript"/>
                </w:rPr>
                <m:t>r</m:t>
              </m:r>
              <m:ctrlPr>
                <w:rPr>
                  <w:rFonts w:hint="default" w:ascii="DejaVu Math TeX Gyre" w:hAnsi="DejaVu Math TeX Gyre" w:cs="Times New Roman" w:eastAsiaTheme="minorEastAsia"/>
                  <w:i/>
                  <w:sz w:val="24"/>
                  <w:szCs w:val="24"/>
                  <w:highlight w:val="none"/>
                </w:rPr>
              </m:ctrlPr>
            </m:sub>
            <m:sup>
              <m:r>
                <m:rPr>
                  <m:sty m:val="p"/>
                </m:rPr>
                <w:rPr>
                  <w:rFonts w:hint="default" w:ascii="DejaVu Math TeX Gyre" w:hAnsi="DejaVu Math TeX Gyre" w:cs="Times New Roman" w:eastAsiaTheme="minorEastAsia"/>
                  <w:sz w:val="24"/>
                  <w:szCs w:val="24"/>
                  <w:highlight w:val="none"/>
                </w:rPr>
                <m:t>2</m:t>
              </m:r>
              <m:ctrlPr>
                <w:rPr>
                  <w:rFonts w:hint="default" w:ascii="DejaVu Math TeX Gyre" w:hAnsi="DejaVu Math TeX Gyre" w:cs="Times New Roman" w:eastAsiaTheme="minorEastAsia"/>
                  <w:i/>
                  <w:sz w:val="24"/>
                  <w:szCs w:val="24"/>
                  <w:highlight w:val="none"/>
                </w:rPr>
              </m:ctrlPr>
            </m:sup>
          </m:sSubSup>
          <m:d>
            <m:dPr>
              <m:ctrlPr>
                <w:rPr>
                  <w:rFonts w:hint="default" w:ascii="DejaVu Math TeX Gyre" w:hAnsi="DejaVu Math TeX Gyre" w:cs="Times New Roman" w:eastAsiaTheme="minorEastAsia"/>
                  <w:i/>
                  <w:sz w:val="24"/>
                  <w:szCs w:val="24"/>
                  <w:highlight w:val="none"/>
                </w:rPr>
              </m:ctrlPr>
            </m:dPr>
            <m:e>
              <m:sSub>
                <m:sSubPr>
                  <m:ctrlPr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</m:ctrlPr>
                </m:sSubPr>
                <m:e>
                  <m:r>
                    <m:rPr/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  <m:t>C</m:t>
                  </m:r>
                  <m:ctrlPr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hint="default" w:ascii="DejaVu Math TeX Gyre" w:hAnsi="DejaVu Math TeX Gyre" w:cs="Times New Roman"/>
                      <w:sz w:val="24"/>
                      <w:szCs w:val="24"/>
                      <w:highlight w:val="none"/>
                      <w:vertAlign w:val="subscript"/>
                    </w:rPr>
                    <m:t>CVf</m:t>
                  </m:r>
                  <m:ctrlPr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</m:ctrlPr>
                </m:sub>
              </m:sSub>
              <m:ctrlPr>
                <w:rPr>
                  <w:rFonts w:hint="default" w:ascii="DejaVu Math TeX Gyre" w:hAnsi="DejaVu Math TeX Gyre" w:cs="Times New Roman" w:eastAsiaTheme="minorEastAsia"/>
                  <w:i/>
                  <w:sz w:val="24"/>
                  <w:szCs w:val="24"/>
                  <w:highlight w:val="none"/>
                </w:rPr>
              </m:ctrlPr>
            </m:e>
          </m:d>
          <m:r>
            <m:rPr>
              <m:sty m:val="p"/>
            </m:rPr>
            <w:rPr>
              <w:rFonts w:hint="default" w:ascii="DejaVu Math TeX Gyre" w:hAnsi="DejaVu Math TeX Gyre" w:cs="Times New Roman" w:eastAsiaTheme="minorEastAsia"/>
              <w:sz w:val="24"/>
              <w:szCs w:val="24"/>
              <w:highlight w:val="none"/>
            </w:rPr>
            <m:t>=</m:t>
          </m:r>
          <m:sSubSup>
            <m:sSubSupPr>
              <m:ctrlPr>
                <w:rPr>
                  <w:rFonts w:hint="default" w:ascii="DejaVu Math TeX Gyre" w:hAnsi="DejaVu Math TeX Gyre" w:cs="Times New Roman" w:eastAsiaTheme="minorEastAsia"/>
                  <w:i/>
                  <w:sz w:val="24"/>
                  <w:szCs w:val="24"/>
                  <w:highlight w:val="none"/>
                </w:rPr>
              </m:ctrlPr>
            </m:sSubSupPr>
            <m:e>
              <m:r>
                <m:rPr/>
                <w:rPr>
                  <w:rFonts w:hint="default" w:ascii="DejaVu Math TeX Gyre" w:hAnsi="DejaVu Math TeX Gyre" w:cs="Times New Roman" w:eastAsiaTheme="minorEastAsia"/>
                  <w:sz w:val="24"/>
                  <w:szCs w:val="24"/>
                  <w:highlight w:val="none"/>
                </w:rPr>
                <m:t>u</m:t>
              </m:r>
              <m:ctrlPr>
                <w:rPr>
                  <w:rFonts w:hint="default" w:ascii="DejaVu Math TeX Gyre" w:hAnsi="DejaVu Math TeX Gyre" w:cs="Times New Roman" w:eastAsiaTheme="minorEastAsia"/>
                  <w:i/>
                  <w:sz w:val="24"/>
                  <w:szCs w:val="24"/>
                  <w:highlight w:val="none"/>
                </w:rPr>
              </m:ctrlPr>
            </m:e>
            <m:sub>
              <m:r>
                <m:rPr>
                  <m:sty m:val="p"/>
                </m:rPr>
                <w:rPr>
                  <w:rFonts w:hint="default" w:ascii="DejaVu Math TeX Gyre" w:hAnsi="DejaVu Math TeX Gyre" w:cs="Times New Roman"/>
                  <w:sz w:val="24"/>
                  <w:szCs w:val="24"/>
                  <w:highlight w:val="none"/>
                  <w:vertAlign w:val="subscript"/>
                </w:rPr>
                <m:t>r</m:t>
              </m:r>
              <m:ctrlPr>
                <w:rPr>
                  <w:rFonts w:hint="default" w:ascii="DejaVu Math TeX Gyre" w:hAnsi="DejaVu Math TeX Gyre" w:cs="Times New Roman" w:eastAsiaTheme="minorEastAsia"/>
                  <w:i/>
                  <w:sz w:val="24"/>
                  <w:szCs w:val="24"/>
                  <w:highlight w:val="none"/>
                </w:rPr>
              </m:ctrlPr>
            </m:sub>
            <m:sup>
              <m:r>
                <m:rPr>
                  <m:sty m:val="p"/>
                </m:rPr>
                <w:rPr>
                  <w:rFonts w:hint="default" w:ascii="DejaVu Math TeX Gyre" w:hAnsi="DejaVu Math TeX Gyre" w:cs="Times New Roman" w:eastAsiaTheme="minorEastAsia"/>
                  <w:sz w:val="24"/>
                  <w:szCs w:val="24"/>
                  <w:highlight w:val="none"/>
                </w:rPr>
                <m:t>2</m:t>
              </m:r>
              <m:ctrlPr>
                <w:rPr>
                  <w:rFonts w:hint="default" w:ascii="DejaVu Math TeX Gyre" w:hAnsi="DejaVu Math TeX Gyre" w:cs="Times New Roman" w:eastAsiaTheme="minorEastAsia"/>
                  <w:i/>
                  <w:sz w:val="24"/>
                  <w:szCs w:val="24"/>
                  <w:highlight w:val="none"/>
                </w:rPr>
              </m:ctrlPr>
            </m:sup>
          </m:sSubSup>
          <m:d>
            <m:dPr>
              <m:ctrlPr>
                <w:rPr>
                  <w:rFonts w:hint="default" w:ascii="DejaVu Math TeX Gyre" w:hAnsi="DejaVu Math TeX Gyre" w:cs="Times New Roman" w:eastAsiaTheme="minorEastAsia"/>
                  <w:i/>
                  <w:sz w:val="24"/>
                  <w:szCs w:val="24"/>
                  <w:highlight w:val="none"/>
                </w:rPr>
              </m:ctrlPr>
            </m:dPr>
            <m:e>
              <m:r>
                <m:rPr/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  <m:t>p</m:t>
              </m:r>
              <m:ctrlPr>
                <w:rPr>
                  <w:rFonts w:hint="default" w:ascii="DejaVu Math TeX Gyre" w:hAnsi="DejaVu Math TeX Gyre" w:cs="Times New Roman" w:eastAsiaTheme="minorEastAsia"/>
                  <w:i/>
                  <w:sz w:val="24"/>
                  <w:szCs w:val="24"/>
                  <w:highlight w:val="none"/>
                </w:rPr>
              </m:ctrlPr>
            </m:e>
          </m:d>
          <m:r>
            <m:rPr>
              <m:sty m:val="p"/>
            </m:rPr>
            <w:rPr>
              <w:rFonts w:hint="default" w:ascii="DejaVu Math TeX Gyre" w:hAnsi="DejaVu Math TeX Gyre" w:cs="Times New Roman" w:eastAsiaTheme="minorEastAsia"/>
              <w:sz w:val="24"/>
              <w:szCs w:val="24"/>
              <w:highlight w:val="none"/>
            </w:rPr>
            <m:t>+</m:t>
          </m:r>
          <m:sSubSup>
            <m:sSubSupPr>
              <m:ctrlPr>
                <w:rPr>
                  <w:rFonts w:hint="default" w:ascii="DejaVu Math TeX Gyre" w:hAnsi="DejaVu Math TeX Gyre" w:cs="Times New Roman" w:eastAsiaTheme="minorEastAsia"/>
                  <w:i/>
                  <w:sz w:val="24"/>
                  <w:szCs w:val="24"/>
                  <w:highlight w:val="none"/>
                </w:rPr>
              </m:ctrlPr>
            </m:sSubSupPr>
            <m:e>
              <m:r>
                <m:rPr/>
                <w:rPr>
                  <w:rFonts w:hint="default" w:ascii="DejaVu Math TeX Gyre" w:hAnsi="DejaVu Math TeX Gyre" w:cs="Times New Roman" w:eastAsiaTheme="minorEastAsia"/>
                  <w:sz w:val="24"/>
                  <w:szCs w:val="24"/>
                  <w:highlight w:val="none"/>
                </w:rPr>
                <m:t>u</m:t>
              </m:r>
              <m:ctrlPr>
                <w:rPr>
                  <w:rFonts w:hint="default" w:ascii="DejaVu Math TeX Gyre" w:hAnsi="DejaVu Math TeX Gyre" w:cs="Times New Roman" w:eastAsiaTheme="minorEastAsia"/>
                  <w:i/>
                  <w:sz w:val="24"/>
                  <w:szCs w:val="24"/>
                  <w:highlight w:val="none"/>
                </w:rPr>
              </m:ctrlPr>
            </m:e>
            <m:sub>
              <m:r>
                <m:rPr>
                  <m:sty m:val="p"/>
                </m:rPr>
                <w:rPr>
                  <w:rFonts w:hint="default" w:ascii="DejaVu Math TeX Gyre" w:hAnsi="DejaVu Math TeX Gyre" w:cs="Times New Roman"/>
                  <w:sz w:val="24"/>
                  <w:szCs w:val="24"/>
                  <w:highlight w:val="none"/>
                  <w:vertAlign w:val="subscript"/>
                </w:rPr>
                <m:t>r</m:t>
              </m:r>
              <m:ctrlPr>
                <w:rPr>
                  <w:rFonts w:hint="default" w:ascii="DejaVu Math TeX Gyre" w:hAnsi="DejaVu Math TeX Gyre" w:cs="Times New Roman" w:eastAsiaTheme="minorEastAsia"/>
                  <w:i/>
                  <w:sz w:val="24"/>
                  <w:szCs w:val="24"/>
                  <w:highlight w:val="none"/>
                </w:rPr>
              </m:ctrlPr>
            </m:sub>
            <m:sup>
              <m:r>
                <m:rPr>
                  <m:sty m:val="p"/>
                </m:rPr>
                <w:rPr>
                  <w:rFonts w:hint="default" w:ascii="DejaVu Math TeX Gyre" w:hAnsi="DejaVu Math TeX Gyre" w:cs="Times New Roman" w:eastAsiaTheme="minorEastAsia"/>
                  <w:sz w:val="24"/>
                  <w:szCs w:val="24"/>
                  <w:highlight w:val="none"/>
                </w:rPr>
                <m:t>2</m:t>
              </m:r>
              <m:ctrlPr>
                <w:rPr>
                  <w:rFonts w:hint="default" w:ascii="DejaVu Math TeX Gyre" w:hAnsi="DejaVu Math TeX Gyre" w:cs="Times New Roman" w:eastAsiaTheme="minorEastAsia"/>
                  <w:i/>
                  <w:sz w:val="24"/>
                  <w:szCs w:val="24"/>
                  <w:highlight w:val="none"/>
                </w:rPr>
              </m:ctrlPr>
            </m:sup>
          </m:sSubSup>
          <m:d>
            <m:dPr>
              <m:ctrlPr>
                <w:rPr>
                  <w:rFonts w:hint="default" w:ascii="DejaVu Math TeX Gyre" w:hAnsi="DejaVu Math TeX Gyre" w:cs="Times New Roman" w:eastAsiaTheme="minorEastAsia"/>
                  <w:i/>
                  <w:sz w:val="24"/>
                  <w:szCs w:val="24"/>
                  <w:highlight w:val="none"/>
                </w:rPr>
              </m:ctrlPr>
            </m:dPr>
            <m:e>
              <m:r>
                <m:rPr/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  <m:t>T</m:t>
              </m:r>
              <m:ctrlPr>
                <w:rPr>
                  <w:rFonts w:hint="default" w:ascii="DejaVu Math TeX Gyre" w:hAnsi="DejaVu Math TeX Gyre" w:cs="Times New Roman" w:eastAsiaTheme="minorEastAsia"/>
                  <w:i/>
                  <w:sz w:val="24"/>
                  <w:szCs w:val="24"/>
                  <w:highlight w:val="none"/>
                </w:rPr>
              </m:ctrlPr>
            </m:e>
          </m:d>
          <m:r>
            <m:rPr>
              <m:sty m:val="p"/>
            </m:rPr>
            <w:rPr>
              <w:rFonts w:hint="default" w:ascii="DejaVu Math TeX Gyre" w:hAnsi="DejaVu Math TeX Gyre" w:cs="Times New Roman" w:eastAsiaTheme="minorEastAsia"/>
              <w:sz w:val="24"/>
              <w:szCs w:val="24"/>
              <w:highlight w:val="none"/>
            </w:rPr>
            <m:t>+</m:t>
          </m:r>
          <m:sSubSup>
            <m:sSubSupPr>
              <m:ctrlPr>
                <w:rPr>
                  <w:rFonts w:hint="default" w:ascii="DejaVu Math TeX Gyre" w:hAnsi="DejaVu Math TeX Gyre" w:cs="Times New Roman" w:eastAsiaTheme="minorEastAsia"/>
                  <w:i/>
                  <w:sz w:val="24"/>
                  <w:szCs w:val="24"/>
                  <w:highlight w:val="none"/>
                </w:rPr>
              </m:ctrlPr>
            </m:sSubSupPr>
            <m:e>
              <m:r>
                <m:rPr/>
                <w:rPr>
                  <w:rFonts w:hint="default" w:ascii="DejaVu Math TeX Gyre" w:hAnsi="DejaVu Math TeX Gyre" w:cs="Times New Roman" w:eastAsiaTheme="minorEastAsia"/>
                  <w:sz w:val="24"/>
                  <w:szCs w:val="24"/>
                  <w:highlight w:val="none"/>
                </w:rPr>
                <m:t>u</m:t>
              </m:r>
              <m:ctrlPr>
                <w:rPr>
                  <w:rFonts w:hint="default" w:ascii="DejaVu Math TeX Gyre" w:hAnsi="DejaVu Math TeX Gyre" w:cs="Times New Roman" w:eastAsiaTheme="minorEastAsia"/>
                  <w:i/>
                  <w:sz w:val="24"/>
                  <w:szCs w:val="24"/>
                  <w:highlight w:val="none"/>
                </w:rPr>
              </m:ctrlPr>
            </m:e>
            <m:sub>
              <m:r>
                <m:rPr>
                  <m:sty m:val="p"/>
                </m:rPr>
                <w:rPr>
                  <w:rFonts w:hint="default" w:ascii="DejaVu Math TeX Gyre" w:hAnsi="DejaVu Math TeX Gyre" w:cs="Times New Roman"/>
                  <w:sz w:val="24"/>
                  <w:szCs w:val="24"/>
                  <w:highlight w:val="none"/>
                  <w:vertAlign w:val="subscript"/>
                </w:rPr>
                <m:t>r</m:t>
              </m:r>
              <m:ctrlPr>
                <w:rPr>
                  <w:rFonts w:hint="default" w:ascii="DejaVu Math TeX Gyre" w:hAnsi="DejaVu Math TeX Gyre" w:cs="Times New Roman" w:eastAsiaTheme="minorEastAsia"/>
                  <w:i/>
                  <w:sz w:val="24"/>
                  <w:szCs w:val="24"/>
                  <w:highlight w:val="none"/>
                </w:rPr>
              </m:ctrlPr>
            </m:sub>
            <m:sup>
              <m:r>
                <m:rPr>
                  <m:sty m:val="p"/>
                </m:rPr>
                <w:rPr>
                  <w:rFonts w:hint="default" w:ascii="DejaVu Math TeX Gyre" w:hAnsi="DejaVu Math TeX Gyre" w:cs="Times New Roman" w:eastAsiaTheme="minorEastAsia"/>
                  <w:sz w:val="24"/>
                  <w:szCs w:val="24"/>
                  <w:highlight w:val="none"/>
                </w:rPr>
                <m:t>2</m:t>
              </m:r>
              <m:ctrlPr>
                <w:rPr>
                  <w:rFonts w:hint="default" w:ascii="DejaVu Math TeX Gyre" w:hAnsi="DejaVu Math TeX Gyre" w:cs="Times New Roman" w:eastAsiaTheme="minorEastAsia"/>
                  <w:i/>
                  <w:sz w:val="24"/>
                  <w:szCs w:val="24"/>
                  <w:highlight w:val="none"/>
                </w:rPr>
              </m:ctrlPr>
            </m:sup>
          </m:sSubSup>
          <m:d>
            <m:dPr>
              <m:ctrlPr>
                <w:rPr>
                  <w:rFonts w:hint="default" w:ascii="DejaVu Math TeX Gyre" w:hAnsi="DejaVu Math TeX Gyre" w:cs="Times New Roman" w:eastAsiaTheme="minorEastAsia"/>
                  <w:i/>
                  <w:sz w:val="24"/>
                  <w:szCs w:val="24"/>
                  <w:highlight w:val="none"/>
                </w:rPr>
              </m:ctrlPr>
            </m:dPr>
            <m:e>
              <m:sSub>
                <m:sSubPr>
                  <m:ctrlPr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</m:ctrlPr>
                </m:sSubPr>
                <m:e>
                  <m:r>
                    <m:rPr/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  <m:t>Z</m:t>
                  </m:r>
                  <m:ctrlPr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hint="default" w:ascii="DejaVu Math TeX Gyre" w:hAnsi="DejaVu Math TeX Gyre" w:cs="Times New Roman"/>
                      <w:sz w:val="24"/>
                      <w:szCs w:val="24"/>
                      <w:highlight w:val="none"/>
                      <w:vertAlign w:val="subscript"/>
                    </w:rPr>
                    <m:t>bCV</m:t>
                  </m:r>
                  <m:ctrlPr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</m:ctrlPr>
                </m:sub>
              </m:sSub>
              <m:ctrlPr>
                <w:rPr>
                  <w:rFonts w:hint="default" w:ascii="DejaVu Math TeX Gyre" w:hAnsi="DejaVu Math TeX Gyre" w:cs="Times New Roman" w:eastAsiaTheme="minorEastAsia"/>
                  <w:i/>
                  <w:sz w:val="24"/>
                  <w:szCs w:val="24"/>
                  <w:highlight w:val="none"/>
                </w:rPr>
              </m:ctrlPr>
            </m:e>
          </m:d>
          <m:r>
            <m:rPr>
              <m:sty m:val="p"/>
            </m:rPr>
            <w:rPr>
              <w:rFonts w:hint="default" w:ascii="DejaVu Math TeX Gyre" w:hAnsi="DejaVu Math TeX Gyre" w:cs="Times New Roman" w:eastAsiaTheme="minorEastAsia"/>
              <w:sz w:val="24"/>
              <w:szCs w:val="24"/>
              <w:highlight w:val="none"/>
            </w:rPr>
            <m:t>+</m:t>
          </m:r>
          <m:sSubSup>
            <m:sSubSupPr>
              <m:ctrlPr>
                <w:rPr>
                  <w:rFonts w:hint="default" w:ascii="DejaVu Math TeX Gyre" w:hAnsi="DejaVu Math TeX Gyre" w:cs="Times New Roman" w:eastAsiaTheme="minorEastAsia"/>
                  <w:i/>
                  <w:sz w:val="24"/>
                  <w:szCs w:val="24"/>
                  <w:highlight w:val="none"/>
                </w:rPr>
              </m:ctrlPr>
            </m:sSubSupPr>
            <m:e>
              <m:r>
                <m:rPr/>
                <w:rPr>
                  <w:rFonts w:hint="default" w:ascii="DejaVu Math TeX Gyre" w:hAnsi="DejaVu Math TeX Gyre" w:cs="Times New Roman" w:eastAsiaTheme="minorEastAsia"/>
                  <w:sz w:val="24"/>
                  <w:szCs w:val="24"/>
                  <w:highlight w:val="none"/>
                </w:rPr>
                <m:t>u</m:t>
              </m:r>
              <m:ctrlPr>
                <w:rPr>
                  <w:rFonts w:hint="default" w:ascii="DejaVu Math TeX Gyre" w:hAnsi="DejaVu Math TeX Gyre" w:cs="Times New Roman" w:eastAsiaTheme="minorEastAsia"/>
                  <w:i/>
                  <w:sz w:val="24"/>
                  <w:szCs w:val="24"/>
                  <w:highlight w:val="none"/>
                </w:rPr>
              </m:ctrlPr>
            </m:e>
            <m:sub>
              <m:r>
                <m:rPr>
                  <m:sty m:val="p"/>
                </m:rPr>
                <w:rPr>
                  <w:rFonts w:hint="default" w:ascii="DejaVu Math TeX Gyre" w:hAnsi="DejaVu Math TeX Gyre" w:cs="Times New Roman"/>
                  <w:sz w:val="24"/>
                  <w:szCs w:val="24"/>
                  <w:highlight w:val="none"/>
                  <w:vertAlign w:val="subscript"/>
                </w:rPr>
                <m:t>r</m:t>
              </m:r>
              <m:ctrlPr>
                <w:rPr>
                  <w:rFonts w:hint="default" w:ascii="DejaVu Math TeX Gyre" w:hAnsi="DejaVu Math TeX Gyre" w:cs="Times New Roman" w:eastAsiaTheme="minorEastAsia"/>
                  <w:i/>
                  <w:sz w:val="24"/>
                  <w:szCs w:val="24"/>
                  <w:highlight w:val="none"/>
                </w:rPr>
              </m:ctrlPr>
            </m:sub>
            <m:sup>
              <m:r>
                <m:rPr>
                  <m:sty m:val="p"/>
                </m:rPr>
                <w:rPr>
                  <w:rFonts w:hint="default" w:ascii="DejaVu Math TeX Gyre" w:hAnsi="DejaVu Math TeX Gyre" w:cs="Times New Roman" w:eastAsiaTheme="minorEastAsia"/>
                  <w:sz w:val="24"/>
                  <w:szCs w:val="24"/>
                  <w:highlight w:val="none"/>
                </w:rPr>
                <m:t>2</m:t>
              </m:r>
              <m:ctrlPr>
                <w:rPr>
                  <w:rFonts w:hint="default" w:ascii="DejaVu Math TeX Gyre" w:hAnsi="DejaVu Math TeX Gyre" w:cs="Times New Roman" w:eastAsiaTheme="minorEastAsia"/>
                  <w:i/>
                  <w:sz w:val="24"/>
                  <w:szCs w:val="24"/>
                  <w:highlight w:val="none"/>
                </w:rPr>
              </m:ctrlPr>
            </m:sup>
          </m:sSubSup>
          <m:d>
            <m:dPr>
              <m:ctrlPr>
                <w:rPr>
                  <w:rFonts w:hint="default" w:ascii="DejaVu Math TeX Gyre" w:hAnsi="DejaVu Math TeX Gyre" w:cs="Times New Roman" w:eastAsiaTheme="minorEastAsia"/>
                  <w:i/>
                  <w:sz w:val="24"/>
                  <w:szCs w:val="24"/>
                  <w:highlight w:val="none"/>
                </w:rPr>
              </m:ctrlPr>
            </m:dPr>
            <m:e>
              <m:sSub>
                <m:sSubPr>
                  <m:ctrlPr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</m:ctrlPr>
                </m:sSubPr>
                <m:e>
                  <m:r>
                    <m:rPr/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  <m:t>Z</m:t>
                  </m:r>
                  <m:ctrlPr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hint="default" w:ascii="DejaVu Math TeX Gyre" w:hAnsi="DejaVu Math TeX Gyre" w:cs="Times New Roman"/>
                      <w:sz w:val="24"/>
                      <w:szCs w:val="24"/>
                      <w:highlight w:val="none"/>
                      <w:vertAlign w:val="subscript"/>
                    </w:rPr>
                    <m:t>CVf</m:t>
                  </m:r>
                  <m:ctrlPr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</m:ctrlPr>
                </m:sub>
              </m:sSub>
              <m:ctrlPr>
                <w:rPr>
                  <w:rFonts w:hint="default" w:ascii="DejaVu Math TeX Gyre" w:hAnsi="DejaVu Math TeX Gyre" w:cs="Times New Roman" w:eastAsiaTheme="minorEastAsia"/>
                  <w:i/>
                  <w:sz w:val="24"/>
                  <w:szCs w:val="24"/>
                  <w:highlight w:val="none"/>
                </w:rPr>
              </m:ctrlPr>
            </m:e>
          </m:d>
        </m:oMath>
      </m:oMathPara>
    </w:p>
    <w:p>
      <w:pPr>
        <w:spacing w:line="360" w:lineRule="auto"/>
        <w:rPr>
          <w:rFonts w:hint="default" w:ascii="Times New Roman" w:hAnsi="Times New Roman" w:cs="Times New Roman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sz w:val="24"/>
          <w:szCs w:val="24"/>
          <w:highlight w:val="none"/>
        </w:rPr>
        <w:t xml:space="preserve">4.1.1 </w:t>
      </w:r>
      <m:oMath>
        <m:r>
          <m:rPr/>
          <w:rPr>
            <w:rFonts w:hint="default" w:ascii="DejaVu Math TeX Gyre" w:hAnsi="DejaVu Math TeX Gyre" w:eastAsia="Cambria Math" w:cs="Times New Roman"/>
            <w:sz w:val="24"/>
            <w:szCs w:val="24"/>
            <w:highlight w:val="none"/>
          </w:rPr>
          <m:t>p</m:t>
        </m:r>
      </m:oMath>
      <w:r>
        <w:rPr>
          <w:rFonts w:hint="default" w:ascii="Times New Roman" w:hAnsi="Times New Roman" w:cs="Times New Roman"/>
          <w:sz w:val="24"/>
          <w:szCs w:val="24"/>
          <w:highlight w:val="none"/>
        </w:rPr>
        <w:t>的相对标准不确定度</w:t>
      </w:r>
      <m:oMath>
        <m:sSub>
          <m:sSubP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sSubPr>
          <m:e>
            <m:r>
              <m:rPr/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  <m:t>u</m:t>
            </m: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e>
          <m:sub>
            <m:r>
              <m:rPr>
                <m:sty m:val="p"/>
              </m:rPr>
              <w:rPr>
                <w:rFonts w:hint="default" w:ascii="DejaVu Math TeX Gyre" w:hAnsi="DejaVu Math TeX Gyre" w:cs="Times New Roman"/>
                <w:sz w:val="24"/>
                <w:szCs w:val="24"/>
                <w:highlight w:val="none"/>
                <w:vertAlign w:val="subscript"/>
              </w:rPr>
              <m:t>r</m:t>
            </m: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sub>
        </m:sSub>
        <m:d>
          <m:dP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dPr>
          <m:e>
            <m:r>
              <m:rPr/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  <m:t>p</m:t>
            </m: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e>
        </m:d>
      </m:oMath>
    </w:p>
    <w:p>
      <w:pPr>
        <w:spacing w:line="360" w:lineRule="auto"/>
        <w:rPr>
          <w:rFonts w:hint="default" w:ascii="Times New Roman" w:hAnsi="Times New Roman" w:cs="Times New Roman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sz w:val="24"/>
          <w:szCs w:val="24"/>
          <w:highlight w:val="none"/>
        </w:rPr>
        <w:t xml:space="preserve">4.1.1.1 </w:t>
      </w:r>
      <m:oMath>
        <m:sSub>
          <m:sSubP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sSubPr>
          <m:e>
            <m:r>
              <m:rPr/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  <m:t>e</m:t>
            </m: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e>
          <m:sub>
            <m:r>
              <m:rPr>
                <m:sty m:val="p"/>
              </m:rPr>
              <w:rPr>
                <w:rFonts w:hint="default" w:ascii="DejaVu Math TeX Gyre" w:hAnsi="DejaVu Math TeX Gyre" w:cs="Times New Roman"/>
                <w:sz w:val="24"/>
                <w:szCs w:val="24"/>
                <w:highlight w:val="none"/>
                <w:vertAlign w:val="subscript"/>
              </w:rPr>
              <m:t>p</m:t>
            </m: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sub>
        </m:sSub>
      </m:oMath>
      <w:r>
        <w:rPr>
          <w:rFonts w:hint="default" w:ascii="Times New Roman" w:hAnsi="Times New Roman" w:cs="Times New Roman"/>
          <w:sz w:val="24"/>
          <w:szCs w:val="24"/>
          <w:highlight w:val="none"/>
        </w:rPr>
        <w:t>重复性引入的标准不确定度</w:t>
      </w:r>
      <m:oMath>
        <m:sSub>
          <m:sSubP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sSubPr>
          <m:e>
            <m:r>
              <m:rPr/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  <m:t>u</m:t>
            </m: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e>
          <m:sub>
            <m:r>
              <m:rPr>
                <m:sty m:val="p"/>
              </m:rPr>
              <w:rPr>
                <w:rFonts w:hint="default" w:ascii="DejaVu Math TeX Gyre" w:hAnsi="DejaVu Math TeX Gyre" w:cs="Times New Roman"/>
                <w:sz w:val="24"/>
                <w:szCs w:val="24"/>
                <w:highlight w:val="none"/>
                <w:vertAlign w:val="subscript"/>
              </w:rPr>
              <m:t>A</m:t>
            </m: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sub>
        </m:sSub>
        <m:d>
          <m:dP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dPr>
          <m:e>
            <m:sSub>
              <m:sSubPr>
                <m:ctrlPr>
                  <w:rPr>
                    <w:rFonts w:hint="default" w:ascii="DejaVu Math TeX Gyre" w:hAnsi="DejaVu Math TeX Gyre" w:eastAsia="Cambria Math" w:cs="Times New Roman"/>
                    <w:i/>
                    <w:sz w:val="24"/>
                    <w:szCs w:val="24"/>
                    <w:highlight w:val="none"/>
                  </w:rPr>
                </m:ctrlPr>
              </m:sSubPr>
              <m:e>
                <m:r>
                  <m:rPr/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  <m:t>e</m:t>
                </m:r>
                <m:ctrlPr>
                  <w:rPr>
                    <w:rFonts w:hint="default" w:ascii="DejaVu Math TeX Gyre" w:hAnsi="DejaVu Math TeX Gyre" w:eastAsia="Cambria Math" w:cs="Times New Roman"/>
                    <w:i/>
                    <w:sz w:val="24"/>
                    <w:szCs w:val="24"/>
                    <w:highlight w:val="none"/>
                  </w:rPr>
                </m:ctrlPr>
              </m:e>
              <m:sub>
                <m:r>
                  <m:rPr>
                    <m:sty m:val="p"/>
                  </m:rPr>
                  <w:rPr>
                    <w:rFonts w:hint="default" w:ascii="DejaVu Math TeX Gyre" w:hAnsi="DejaVu Math TeX Gyre" w:cs="Times New Roman"/>
                    <w:sz w:val="24"/>
                    <w:szCs w:val="24"/>
                    <w:highlight w:val="none"/>
                    <w:vertAlign w:val="subscript"/>
                  </w:rPr>
                  <m:t>p</m:t>
                </m:r>
                <m:ctrlPr>
                  <w:rPr>
                    <w:rFonts w:hint="default" w:ascii="DejaVu Math TeX Gyre" w:hAnsi="DejaVu Math TeX Gyre" w:eastAsia="Cambria Math" w:cs="Times New Roman"/>
                    <w:i/>
                    <w:sz w:val="24"/>
                    <w:szCs w:val="24"/>
                    <w:highlight w:val="none"/>
                  </w:rPr>
                </m:ctrlPr>
              </m:sub>
            </m:sSub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e>
        </m:d>
      </m:oMath>
    </w:p>
    <w:p>
      <w:pPr>
        <w:spacing w:line="360" w:lineRule="auto"/>
        <w:ind w:firstLine="480" w:firstLineChars="200"/>
        <w:rPr>
          <w:rFonts w:hint="default" w:ascii="Times New Roman" w:hAnsi="Times New Roman" w:cs="Times New Roman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sz w:val="24"/>
          <w:szCs w:val="24"/>
          <w:highlight w:val="none"/>
        </w:rPr>
        <w:t>在10</w:t>
      </w:r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CN"/>
        </w:rPr>
        <w:t>0</w: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 xml:space="preserve"> kPa点重复测量3次，得到压力误差分别为：0.035%、0.015%、0.027%，使用极差法计算单次测量的实验标准差为：</w:t>
      </w:r>
    </w:p>
    <w:p>
      <w:pPr>
        <w:spacing w:line="360" w:lineRule="auto"/>
        <w:jc w:val="center"/>
        <w:rPr>
          <w:rFonts w:hint="default" w:ascii="Times New Roman" w:hAnsi="Times New Roman" w:cs="Times New Roman" w:eastAsiaTheme="minorEastAsia"/>
          <w:sz w:val="24"/>
          <w:szCs w:val="24"/>
          <w:highlight w:val="none"/>
        </w:rPr>
      </w:pPr>
      <m:oMathPara>
        <m:oMath>
          <m:r>
            <m:rPr/>
            <w:rPr>
              <w:rFonts w:hint="default" w:ascii="DejaVu Math TeX Gyre" w:hAnsi="DejaVu Math TeX Gyre" w:eastAsia="Cambria Math" w:cs="Times New Roman"/>
              <w:sz w:val="24"/>
              <w:szCs w:val="24"/>
              <w:highlight w:val="none"/>
            </w:rPr>
            <m:t>s</m:t>
          </m:r>
          <m:r>
            <m:rPr>
              <m:sty m:val="p"/>
            </m:rPr>
            <w:rPr>
              <w:rFonts w:hint="default" w:ascii="DejaVu Math TeX Gyre" w:hAnsi="DejaVu Math TeX Gyre" w:eastAsia="Cambria Math" w:cs="Times New Roman"/>
              <w:sz w:val="24"/>
              <w:szCs w:val="24"/>
              <w:highlight w:val="none"/>
            </w:rPr>
            <m:t>=</m:t>
          </m:r>
          <m:f>
            <m:fPr>
              <m:ctrl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</m:ctrlPr>
            </m:fPr>
            <m:num>
              <m:r>
                <m:rPr>
                  <m:sty m:val="p"/>
                </m:r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  <m:t>0.035%</m:t>
              </m:r>
              <m:r>
                <m:rPr>
                  <m:sty m:val="p"/>
                </m:rPr>
                <w:rPr>
                  <w:rFonts w:hint="default" w:ascii="DejaVu Math TeX Gyre" w:hAnsi="DejaVu Math TeX Gyre" w:cs="Times New Roman" w:eastAsiaTheme="minorEastAsia"/>
                  <w:sz w:val="24"/>
                  <w:szCs w:val="24"/>
                  <w:highlight w:val="none"/>
                </w:rPr>
                <m:t>−0.015%</m:t>
              </m:r>
              <m:ctrl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</m:ctrlPr>
            </m:num>
            <m:den>
              <m:r>
                <m:rPr>
                  <m:sty m:val="p"/>
                </m:r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  <m:t>1.69</m:t>
              </m:r>
              <m:ctrl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</m:ctrlPr>
            </m:den>
          </m:f>
          <m:r>
            <m:rPr/>
            <w:rPr>
              <w:rFonts w:hint="default" w:ascii="DejaVu Math TeX Gyre" w:hAnsi="DejaVu Math TeX Gyre" w:eastAsia="Cambria Math" w:cs="Times New Roman"/>
              <w:sz w:val="24"/>
              <w:szCs w:val="24"/>
              <w:highlight w:val="none"/>
            </w:rPr>
            <m:t>≈</m:t>
          </m:r>
          <m:r>
            <m:rPr>
              <m:sty m:val="p"/>
            </m:rPr>
            <w:rPr>
              <w:rFonts w:hint="default" w:ascii="DejaVu Math TeX Gyre" w:hAnsi="DejaVu Math TeX Gyre" w:cs="Times New Roman" w:eastAsiaTheme="minorEastAsia"/>
              <w:sz w:val="24"/>
              <w:szCs w:val="24"/>
              <w:highlight w:val="none"/>
            </w:rPr>
            <m:t>0.0118%</m:t>
          </m:r>
        </m:oMath>
      </m:oMathPara>
    </w:p>
    <w:p>
      <w:pPr>
        <w:spacing w:line="360" w:lineRule="auto"/>
        <w:ind w:firstLine="480" w:firstLineChars="200"/>
        <w:rPr>
          <w:rFonts w:hint="default" w:ascii="Times New Roman" w:hAnsi="Times New Roman" w:cs="Times New Roman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sz w:val="24"/>
          <w:szCs w:val="24"/>
          <w:highlight w:val="none"/>
        </w:rPr>
        <w:t xml:space="preserve">  3次测量平均值实验标准差为：</w:t>
      </w:r>
    </w:p>
    <w:p>
      <w:pPr>
        <w:spacing w:line="360" w:lineRule="auto"/>
        <w:jc w:val="center"/>
        <w:rPr>
          <w:rFonts w:hint="default" w:ascii="Times New Roman" w:hAnsi="Times New Roman" w:cs="Times New Roman"/>
          <w:sz w:val="24"/>
          <w:szCs w:val="24"/>
          <w:highlight w:val="none"/>
        </w:rPr>
      </w:pPr>
      <m:oMathPara>
        <m:oMath>
          <m:sSub>
            <m:sSubPr>
              <m:ctrlPr>
                <w:rPr>
                  <w:rFonts w:hint="default" w:ascii="DejaVu Math TeX Gyre" w:hAnsi="DejaVu Math TeX Gyre" w:eastAsia="Cambria Math" w:cs="Times New Roman"/>
                  <w:i/>
                  <w:sz w:val="24"/>
                  <w:szCs w:val="24"/>
                  <w:highlight w:val="none"/>
                </w:rPr>
              </m:ctrlPr>
            </m:sSubPr>
            <m:e>
              <m:r>
                <m:rPr/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  <m:t>u</m:t>
              </m:r>
              <m:ctrlPr>
                <w:rPr>
                  <w:rFonts w:hint="default" w:ascii="DejaVu Math TeX Gyre" w:hAnsi="DejaVu Math TeX Gyre" w:eastAsia="Cambria Math" w:cs="Times New Roman"/>
                  <w:i/>
                  <w:sz w:val="24"/>
                  <w:szCs w:val="24"/>
                  <w:highlight w:val="none"/>
                </w:rPr>
              </m:ctrlPr>
            </m:e>
            <m:sub>
              <m:r>
                <m:rPr>
                  <m:sty m:val="p"/>
                </m:rPr>
                <w:rPr>
                  <w:rFonts w:hint="default" w:ascii="DejaVu Math TeX Gyre" w:hAnsi="DejaVu Math TeX Gyre" w:cs="Times New Roman"/>
                  <w:sz w:val="24"/>
                  <w:szCs w:val="24"/>
                  <w:highlight w:val="none"/>
                  <w:vertAlign w:val="subscript"/>
                </w:rPr>
                <m:t>A</m:t>
              </m:r>
              <m:ctrlPr>
                <w:rPr>
                  <w:rFonts w:hint="default" w:ascii="DejaVu Math TeX Gyre" w:hAnsi="DejaVu Math TeX Gyre" w:eastAsia="Cambria Math" w:cs="Times New Roman"/>
                  <w:i/>
                  <w:sz w:val="24"/>
                  <w:szCs w:val="24"/>
                  <w:highlight w:val="none"/>
                </w:rPr>
              </m:ctrlPr>
            </m:sub>
          </m:sSub>
          <m:d>
            <m:dPr>
              <m:ctrl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</m:ctrlPr>
            </m:dPr>
            <m:e>
              <m:sSub>
                <m:sSubPr>
                  <m:ctrlPr>
                    <w:rPr>
                      <w:rFonts w:hint="default" w:ascii="DejaVu Math TeX Gyre" w:hAnsi="DejaVu Math TeX Gyre" w:eastAsia="Cambria Math" w:cs="Times New Roman"/>
                      <w:i/>
                      <w:sz w:val="24"/>
                      <w:szCs w:val="24"/>
                      <w:highlight w:val="none"/>
                    </w:rPr>
                  </m:ctrlPr>
                </m:sSubPr>
                <m:e>
                  <m:r>
                    <m:rPr/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  <m:t>e</m:t>
                  </m:r>
                  <m:ctrlPr>
                    <w:rPr>
                      <w:rFonts w:hint="default" w:ascii="DejaVu Math TeX Gyre" w:hAnsi="DejaVu Math TeX Gyre" w:eastAsia="Cambria Math" w:cs="Times New Roman"/>
                      <w:i/>
                      <w:sz w:val="24"/>
                      <w:szCs w:val="24"/>
                      <w:highlight w:val="none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hint="default" w:ascii="DejaVu Math TeX Gyre" w:hAnsi="DejaVu Math TeX Gyre" w:cs="Times New Roman"/>
                      <w:sz w:val="24"/>
                      <w:szCs w:val="24"/>
                      <w:highlight w:val="none"/>
                      <w:vertAlign w:val="subscript"/>
                    </w:rPr>
                    <m:t>p</m:t>
                  </m:r>
                  <m:ctrlPr>
                    <w:rPr>
                      <w:rFonts w:hint="default" w:ascii="DejaVu Math TeX Gyre" w:hAnsi="DejaVu Math TeX Gyre" w:eastAsia="Cambria Math" w:cs="Times New Roman"/>
                      <w:i/>
                      <w:sz w:val="24"/>
                      <w:szCs w:val="24"/>
                      <w:highlight w:val="none"/>
                    </w:rPr>
                  </m:ctrlPr>
                </m:sub>
              </m:sSub>
              <m:ctrl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</m:ctrlPr>
            </m:e>
          </m:d>
          <m:r>
            <m:rPr>
              <m:sty m:val="p"/>
            </m:rPr>
            <w:rPr>
              <w:rFonts w:hint="default" w:ascii="DejaVu Math TeX Gyre" w:hAnsi="DejaVu Math TeX Gyre" w:eastAsia="Cambria Math" w:cs="Times New Roman"/>
              <w:sz w:val="24"/>
              <w:szCs w:val="24"/>
              <w:highlight w:val="none"/>
            </w:rPr>
            <m:t>=</m:t>
          </m:r>
          <m:f>
            <m:fPr>
              <m:ctrl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</m:ctrlPr>
            </m:fPr>
            <m:num>
              <m:r>
                <m:rPr>
                  <m:sty m:val="p"/>
                </m:r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  <m:t>s</m:t>
              </m:r>
              <m:ctrl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</m:ctrlPr>
            </m:num>
            <m:den>
              <m:rad>
                <m:radPr>
                  <m:degHide m:val="true"/>
                  <m:ctrlPr>
                    <w:rPr>
                      <w:rFonts w:hint="default" w:ascii="DejaVu Math TeX Gyre" w:hAnsi="DejaVu Math TeX Gyre" w:eastAsia="Cambria Math" w:cs="Times New Roman"/>
                      <w:i/>
                      <w:sz w:val="24"/>
                      <w:szCs w:val="24"/>
                      <w:highlight w:val="none"/>
                    </w:rPr>
                  </m:ctrlPr>
                </m:radPr>
                <m:deg>
                  <m:ctrlPr>
                    <w:rPr>
                      <w:rFonts w:hint="default" w:ascii="DejaVu Math TeX Gyre" w:hAnsi="DejaVu Math TeX Gyre" w:eastAsia="Cambria Math" w:cs="Times New Roman"/>
                      <w:i/>
                      <w:sz w:val="24"/>
                      <w:szCs w:val="24"/>
                      <w:highlight w:val="none"/>
                    </w:rPr>
                  </m:ctrlPr>
                </m:deg>
                <m:e>
                  <m:r>
                    <m:rPr>
                      <m:sty m:val="p"/>
                    </m:rPr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  <m:t>3</m:t>
                  </m:r>
                  <m:ctrlPr>
                    <w:rPr>
                      <w:rFonts w:hint="default" w:ascii="DejaVu Math TeX Gyre" w:hAnsi="DejaVu Math TeX Gyre" w:eastAsia="Cambria Math" w:cs="Times New Roman"/>
                      <w:i/>
                      <w:sz w:val="24"/>
                      <w:szCs w:val="24"/>
                      <w:highlight w:val="none"/>
                    </w:rPr>
                  </m:ctrlPr>
                </m:e>
              </m:rad>
              <m:ctrl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</m:ctrlPr>
            </m:den>
          </m:f>
          <m:r>
            <m:rPr/>
            <w:rPr>
              <w:rFonts w:hint="default" w:ascii="DejaVu Math TeX Gyre" w:hAnsi="DejaVu Math TeX Gyre" w:eastAsia="Cambria Math" w:cs="Times New Roman"/>
              <w:sz w:val="24"/>
              <w:szCs w:val="24"/>
              <w:highlight w:val="none"/>
            </w:rPr>
            <m:t>p</m:t>
          </m:r>
          <m:r>
            <m:rPr>
              <m:sty m:val="p"/>
            </m:rPr>
            <w:rPr>
              <w:rFonts w:hint="default" w:ascii="DejaVu Math TeX Gyre" w:hAnsi="DejaVu Math TeX Gyre" w:eastAsia="Cambria Math" w:cs="Times New Roman"/>
              <w:sz w:val="24"/>
              <w:szCs w:val="24"/>
              <w:highlight w:val="none"/>
            </w:rPr>
            <m:t>≈0.0068%</m:t>
          </m:r>
          <m:r>
            <m:rPr/>
            <w:rPr>
              <w:rFonts w:hint="default" w:ascii="DejaVu Math TeX Gyre" w:hAnsi="DejaVu Math TeX Gyre" w:eastAsia="Cambria Math" w:cs="Times New Roman"/>
              <w:sz w:val="24"/>
              <w:szCs w:val="24"/>
              <w:highlight w:val="none"/>
            </w:rPr>
            <m:t>p</m:t>
          </m:r>
        </m:oMath>
      </m:oMathPara>
    </w:p>
    <w:p>
      <w:pPr>
        <w:spacing w:line="360" w:lineRule="auto"/>
        <w:jc w:val="left"/>
        <w:rPr>
          <w:rFonts w:hint="default" w:ascii="Times New Roman" w:hAnsi="Times New Roman" w:cs="Times New Roman"/>
          <w:b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sz w:val="24"/>
          <w:szCs w:val="24"/>
          <w:highlight w:val="none"/>
        </w:rPr>
        <w:t>4.1.1.2 修正仪分辨力引入的标准不确定度</w:t>
      </w:r>
      <m:oMath>
        <m:sSub>
          <m:sSubP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sSubPr>
          <m:e>
            <m:r>
              <m:rPr/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  <m:t>u</m:t>
            </m: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e>
          <m:sub>
            <m:r>
              <m:rPr>
                <m:sty m:val="p"/>
              </m:rPr>
              <w:rPr>
                <w:rFonts w:hint="default" w:ascii="DejaVu Math TeX Gyre" w:hAnsi="DejaVu Math TeX Gyre" w:cs="Times New Roman"/>
                <w:sz w:val="24"/>
                <w:szCs w:val="24"/>
                <w:highlight w:val="none"/>
                <w:vertAlign w:val="subscript"/>
              </w:rPr>
              <m:t>B</m:t>
            </m: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sub>
        </m:sSub>
        <m:d>
          <m:dP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dPr>
          <m:e>
            <m:r>
              <m:rPr/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  <m:t>p</m:t>
            </m: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e>
        </m:d>
      </m:oMath>
    </w:p>
    <w:p>
      <w:pPr>
        <w:spacing w:line="360" w:lineRule="auto"/>
        <w:ind w:firstLine="480"/>
        <w:jc w:val="left"/>
        <w:rPr>
          <w:rFonts w:hint="default" w:ascii="Times New Roman" w:hAnsi="Times New Roman" w:cs="Times New Roman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sz w:val="24"/>
          <w:szCs w:val="24"/>
          <w:highlight w:val="none"/>
        </w:rPr>
        <w:t>被校修正仪可以通过RS485</w:t>
      </w:r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Hans"/>
        </w:rPr>
        <w:t>串口</w: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>通讯线读取，因此可取小数点后三位，即0.001 kPa，则区间半宽为0.0005 kPa，取均匀分布，则得到：</w:t>
      </w:r>
    </w:p>
    <w:p>
      <w:pPr>
        <w:spacing w:line="360" w:lineRule="auto"/>
        <w:jc w:val="center"/>
        <w:rPr>
          <w:rFonts w:hint="default" w:ascii="Times New Roman" w:hAnsi="Times New Roman" w:cs="Times New Roman" w:eastAsiaTheme="minorEastAsia"/>
          <w:sz w:val="24"/>
          <w:szCs w:val="24"/>
          <w:highlight w:val="none"/>
        </w:rPr>
      </w:pPr>
      <m:oMathPara>
        <m:oMath>
          <m:sSub>
            <m:sSubPr>
              <m:ctrlPr>
                <w:rPr>
                  <w:rFonts w:hint="default" w:ascii="DejaVu Math TeX Gyre" w:hAnsi="DejaVu Math TeX Gyre" w:eastAsia="Cambria Math" w:cs="Times New Roman"/>
                  <w:i/>
                  <w:sz w:val="24"/>
                  <w:szCs w:val="24"/>
                  <w:highlight w:val="none"/>
                </w:rPr>
              </m:ctrlPr>
            </m:sSubPr>
            <m:e>
              <m:r>
                <m:rPr/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  <m:t>u</m:t>
              </m:r>
              <m:ctrlPr>
                <w:rPr>
                  <w:rFonts w:hint="default" w:ascii="DejaVu Math TeX Gyre" w:hAnsi="DejaVu Math TeX Gyre" w:eastAsia="Cambria Math" w:cs="Times New Roman"/>
                  <w:i/>
                  <w:sz w:val="24"/>
                  <w:szCs w:val="24"/>
                  <w:highlight w:val="none"/>
                </w:rPr>
              </m:ctrlPr>
            </m:e>
            <m:sub>
              <m:r>
                <m:rPr>
                  <m:sty m:val="p"/>
                </m:rPr>
                <w:rPr>
                  <w:rFonts w:hint="default" w:ascii="DejaVu Math TeX Gyre" w:hAnsi="DejaVu Math TeX Gyre" w:cs="Times New Roman"/>
                  <w:sz w:val="24"/>
                  <w:szCs w:val="24"/>
                  <w:highlight w:val="none"/>
                  <w:vertAlign w:val="subscript"/>
                </w:rPr>
                <m:t>B</m:t>
              </m:r>
              <m:ctrlPr>
                <w:rPr>
                  <w:rFonts w:hint="default" w:ascii="DejaVu Math TeX Gyre" w:hAnsi="DejaVu Math TeX Gyre" w:eastAsia="Cambria Math" w:cs="Times New Roman"/>
                  <w:i/>
                  <w:sz w:val="24"/>
                  <w:szCs w:val="24"/>
                  <w:highlight w:val="none"/>
                </w:rPr>
              </m:ctrlPr>
            </m:sub>
          </m:sSub>
          <m:d>
            <m:dPr>
              <m:ctrl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</m:ctrlPr>
            </m:dPr>
            <m:e>
              <m:r>
                <m:rPr/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  <m:t>p</m:t>
              </m:r>
              <m:ctrl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</m:ctrlPr>
            </m:e>
          </m:d>
          <m:r>
            <m:rPr>
              <m:sty m:val="p"/>
            </m:rPr>
            <w:rPr>
              <w:rFonts w:hint="default" w:ascii="DejaVu Math TeX Gyre" w:hAnsi="DejaVu Math TeX Gyre" w:eastAsia="Cambria Math" w:cs="Times New Roman"/>
              <w:sz w:val="24"/>
              <w:szCs w:val="24"/>
              <w:highlight w:val="none"/>
            </w:rPr>
            <m:t>=</m:t>
          </m:r>
          <m:f>
            <m:fPr>
              <m:ctrl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</m:ctrlPr>
            </m:fPr>
            <m:num>
              <m:r>
                <m:rPr>
                  <m:sty m:val="p"/>
                </m:r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  <m:t>0.0005</m:t>
              </m:r>
              <m:ctrl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</m:ctrlPr>
            </m:num>
            <m:den>
              <m:rad>
                <m:radPr>
                  <m:degHide m:val="true"/>
                  <m:ctrlPr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</m:ctrlPr>
                </m:radPr>
                <m:deg>
                  <m:ctrlPr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</m:ctrlPr>
                </m:deg>
                <m:e>
                  <m:r>
                    <m:rPr>
                      <m:sty m:val="p"/>
                    </m:rPr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  <m:t>3</m:t>
                  </m:r>
                  <m:ctrlPr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</m:ctrlPr>
                </m:e>
              </m:rad>
              <m:r>
                <m:rPr>
                  <m:sty m:val="p"/>
                </m:r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  <m:t>×103.3</m:t>
              </m:r>
              <m:ctrl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</m:ctrlPr>
            </m:den>
          </m:f>
          <m:r>
            <m:rPr>
              <m:sty m:val="p"/>
            </m:rPr>
            <w:rPr>
              <w:rFonts w:hint="default" w:ascii="DejaVu Math TeX Gyre" w:hAnsi="DejaVu Math TeX Gyre" w:eastAsia="Cambria Math" w:cs="Times New Roman"/>
              <w:sz w:val="24"/>
              <w:szCs w:val="24"/>
              <w:highlight w:val="none"/>
            </w:rPr>
            <m:t>×</m:t>
          </m:r>
          <m:r>
            <m:rPr/>
            <w:rPr>
              <w:rFonts w:hint="default" w:ascii="DejaVu Math TeX Gyre" w:hAnsi="DejaVu Math TeX Gyre" w:eastAsia="Cambria Math" w:cs="Times New Roman"/>
              <w:sz w:val="24"/>
              <w:szCs w:val="24"/>
              <w:highlight w:val="none"/>
            </w:rPr>
            <m:t>p</m:t>
          </m:r>
          <m:r>
            <m:rPr>
              <m:sty m:val="p"/>
            </m:rPr>
            <w:rPr>
              <w:rFonts w:hint="default" w:ascii="DejaVu Math TeX Gyre" w:hAnsi="DejaVu Math TeX Gyre" w:eastAsia="Cambria Math" w:cs="Times New Roman"/>
              <w:sz w:val="24"/>
              <w:szCs w:val="24"/>
              <w:highlight w:val="none"/>
            </w:rPr>
            <m:t>≈0.0003%</m:t>
          </m:r>
          <m:r>
            <m:rPr/>
            <w:rPr>
              <w:rFonts w:hint="default" w:ascii="DejaVu Math TeX Gyre" w:hAnsi="DejaVu Math TeX Gyre" w:eastAsia="Cambria Math" w:cs="Times New Roman"/>
              <w:sz w:val="24"/>
              <w:szCs w:val="24"/>
              <w:highlight w:val="none"/>
            </w:rPr>
            <m:t>p</m:t>
          </m:r>
        </m:oMath>
      </m:oMathPara>
    </w:p>
    <w:p>
      <w:pPr>
        <w:spacing w:line="360" w:lineRule="auto"/>
        <w:ind w:firstLine="480" w:firstLineChars="200"/>
        <w:rPr>
          <w:rFonts w:hint="default" w:ascii="Times New Roman" w:hAnsi="Times New Roman" w:cs="Times New Roman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sz w:val="24"/>
          <w:szCs w:val="24"/>
          <w:highlight w:val="none"/>
        </w:rPr>
        <w:t>修正仪分辨力引入的标准不确定度</w:t>
      </w:r>
      <m:oMath>
        <m:sSub>
          <m:sSubP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sSubPr>
          <m:e>
            <m:r>
              <m:rPr/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  <m:t>u</m:t>
            </m: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e>
          <m:sub>
            <m:r>
              <m:rPr>
                <m:sty m:val="p"/>
              </m:rPr>
              <w:rPr>
                <w:rFonts w:hint="default" w:ascii="DejaVu Math TeX Gyre" w:hAnsi="DejaVu Math TeX Gyre" w:cs="Times New Roman"/>
                <w:sz w:val="24"/>
                <w:szCs w:val="24"/>
                <w:highlight w:val="none"/>
                <w:vertAlign w:val="subscript"/>
              </w:rPr>
              <m:t>B</m:t>
            </m: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sub>
        </m:sSub>
        <m:d>
          <m:dP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dPr>
          <m:e>
            <m:r>
              <m:rPr/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  <m:t>p</m:t>
            </m: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e>
        </m:d>
      </m:oMath>
      <w:r>
        <w:rPr>
          <w:rFonts w:hint="default" w:ascii="Times New Roman" w:hAnsi="Times New Roman" w:cs="Times New Roman"/>
          <w:sz w:val="24"/>
          <w:szCs w:val="24"/>
          <w:highlight w:val="none"/>
        </w:rPr>
        <w:t>和</w:t>
      </w:r>
      <m:oMath>
        <m:sSub>
          <m:sSubP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sSubPr>
          <m:e>
            <m:r>
              <m:rPr/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  <m:t>e</m:t>
            </m: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e>
          <m:sub>
            <m:r>
              <m:rPr>
                <m:sty m:val="p"/>
              </m:rPr>
              <w:rPr>
                <w:rFonts w:hint="default" w:ascii="DejaVu Math TeX Gyre" w:hAnsi="DejaVu Math TeX Gyre" w:cs="Times New Roman"/>
                <w:sz w:val="24"/>
                <w:szCs w:val="24"/>
                <w:highlight w:val="none"/>
                <w:vertAlign w:val="subscript"/>
              </w:rPr>
              <m:t>p</m:t>
            </m: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sub>
        </m:sSub>
      </m:oMath>
      <w:r>
        <w:rPr>
          <w:rFonts w:hint="default" w:ascii="Times New Roman" w:hAnsi="Times New Roman" w:cs="Times New Roman"/>
          <w:sz w:val="24"/>
          <w:szCs w:val="24"/>
          <w:highlight w:val="none"/>
        </w:rPr>
        <w:t>重复性引入的标准不确定度</w:t>
      </w:r>
      <m:oMath>
        <m:sSub>
          <m:sSubP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sSubPr>
          <m:e>
            <m:r>
              <m:rPr/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  <m:t>u</m:t>
            </m: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e>
          <m:sub>
            <m:r>
              <m:rPr>
                <m:sty m:val="p"/>
              </m:rPr>
              <w:rPr>
                <w:rFonts w:hint="default" w:ascii="DejaVu Math TeX Gyre" w:hAnsi="DejaVu Math TeX Gyre" w:cs="Times New Roman"/>
                <w:sz w:val="24"/>
                <w:szCs w:val="24"/>
                <w:highlight w:val="none"/>
                <w:vertAlign w:val="subscript"/>
              </w:rPr>
              <m:t>A</m:t>
            </m: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sub>
        </m:sSub>
        <m:d>
          <m:dP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dPr>
          <m:e>
            <m:sSub>
              <m:sSubPr>
                <m:ctrlPr>
                  <w:rPr>
                    <w:rFonts w:hint="default" w:ascii="DejaVu Math TeX Gyre" w:hAnsi="DejaVu Math TeX Gyre" w:eastAsia="Cambria Math" w:cs="Times New Roman"/>
                    <w:i/>
                    <w:sz w:val="24"/>
                    <w:szCs w:val="24"/>
                    <w:highlight w:val="none"/>
                  </w:rPr>
                </m:ctrlPr>
              </m:sSubPr>
              <m:e>
                <m:r>
                  <m:rPr/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  <m:t>e</m:t>
                </m:r>
                <m:ctrlPr>
                  <w:rPr>
                    <w:rFonts w:hint="default" w:ascii="DejaVu Math TeX Gyre" w:hAnsi="DejaVu Math TeX Gyre" w:eastAsia="Cambria Math" w:cs="Times New Roman"/>
                    <w:i/>
                    <w:sz w:val="24"/>
                    <w:szCs w:val="24"/>
                    <w:highlight w:val="none"/>
                  </w:rPr>
                </m:ctrlPr>
              </m:e>
              <m:sub>
                <m:r>
                  <m:rPr>
                    <m:sty m:val="p"/>
                  </m:rPr>
                  <w:rPr>
                    <w:rFonts w:hint="default" w:ascii="DejaVu Math TeX Gyre" w:hAnsi="DejaVu Math TeX Gyre" w:cs="Times New Roman"/>
                    <w:sz w:val="24"/>
                    <w:szCs w:val="24"/>
                    <w:highlight w:val="none"/>
                    <w:vertAlign w:val="subscript"/>
                  </w:rPr>
                  <m:t>p</m:t>
                </m:r>
                <m:ctrlPr>
                  <w:rPr>
                    <w:rFonts w:hint="default" w:ascii="DejaVu Math TeX Gyre" w:hAnsi="DejaVu Math TeX Gyre" w:eastAsia="Cambria Math" w:cs="Times New Roman"/>
                    <w:i/>
                    <w:sz w:val="24"/>
                    <w:szCs w:val="24"/>
                    <w:highlight w:val="none"/>
                  </w:rPr>
                </m:ctrlPr>
              </m:sub>
            </m:sSub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e>
        </m:d>
      </m:oMath>
      <w:r>
        <w:rPr>
          <w:rFonts w:hint="default" w:ascii="Times New Roman" w:hAnsi="Times New Roman" w:cs="Times New Roman"/>
          <w:sz w:val="24"/>
          <w:szCs w:val="24"/>
          <w:highlight w:val="none"/>
        </w:rPr>
        <w:t>取大的一个，因此修正仪分辨力引入的标准不确定度可忽略。</w:t>
      </w:r>
    </w:p>
    <w:p>
      <w:pPr>
        <w:spacing w:line="360" w:lineRule="auto"/>
        <w:ind w:firstLine="480"/>
        <w:rPr>
          <w:rFonts w:hint="default" w:ascii="Times New Roman" w:hAnsi="Times New Roman" w:cs="Times New Roman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sz w:val="24"/>
          <w:szCs w:val="24"/>
          <w:highlight w:val="none"/>
        </w:rPr>
        <w:t>因此，</w:t>
      </w:r>
      <m:oMath>
        <m:r>
          <m:rPr/>
          <w:rPr>
            <w:rFonts w:hint="default" w:ascii="DejaVu Math TeX Gyre" w:hAnsi="DejaVu Math TeX Gyre" w:eastAsia="Cambria Math" w:cs="Times New Roman"/>
            <w:sz w:val="24"/>
            <w:szCs w:val="24"/>
            <w:highlight w:val="none"/>
          </w:rPr>
          <m:t>p</m:t>
        </m:r>
      </m:oMath>
      <w:r>
        <w:rPr>
          <w:rFonts w:hint="default" w:ascii="Times New Roman" w:hAnsi="Times New Roman" w:cs="Times New Roman"/>
          <w:sz w:val="24"/>
          <w:szCs w:val="24"/>
          <w:highlight w:val="none"/>
        </w:rPr>
        <w:t>的相对标准不确定度</w:t>
      </w:r>
      <m:oMath>
        <m:sSub>
          <m:sSubP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sSubPr>
          <m:e>
            <m:r>
              <m:rPr/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  <m:t>u</m:t>
            </m: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e>
          <m:sub>
            <m:r>
              <m:rPr>
                <m:sty m:val="p"/>
              </m:rPr>
              <w:rPr>
                <w:rFonts w:hint="default" w:ascii="DejaVu Math TeX Gyre" w:hAnsi="DejaVu Math TeX Gyre" w:cs="Times New Roman"/>
                <w:sz w:val="24"/>
                <w:szCs w:val="24"/>
                <w:highlight w:val="none"/>
                <w:vertAlign w:val="subscript"/>
              </w:rPr>
              <m:t>r</m:t>
            </m: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sub>
        </m:sSub>
        <m:d>
          <m:dP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dPr>
          <m:e>
            <m:r>
              <m:rPr/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  <m:t>p</m:t>
            </m: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e>
        </m:d>
      </m:oMath>
      <w:r>
        <w:rPr>
          <w:rFonts w:hint="default" w:ascii="Times New Roman" w:hAnsi="Times New Roman" w:cs="Times New Roman"/>
          <w:sz w:val="24"/>
          <w:szCs w:val="24"/>
          <w:highlight w:val="none"/>
        </w:rPr>
        <w:t>为：</w:t>
      </w:r>
    </w:p>
    <w:p>
      <w:pPr>
        <w:spacing w:line="360" w:lineRule="auto"/>
        <w:jc w:val="center"/>
        <w:rPr>
          <w:rFonts w:hint="default" w:ascii="Times New Roman" w:hAnsi="Times New Roman" w:cs="Times New Roman" w:eastAsiaTheme="minorEastAsia"/>
          <w:sz w:val="24"/>
          <w:szCs w:val="24"/>
          <w:highlight w:val="none"/>
        </w:rPr>
      </w:pPr>
      <m:oMathPara>
        <m:oMath>
          <m:sSub>
            <m:sSubPr>
              <m:ctrlPr>
                <w:rPr>
                  <w:rFonts w:hint="default" w:ascii="DejaVu Math TeX Gyre" w:hAnsi="DejaVu Math TeX Gyre" w:eastAsia="Cambria Math" w:cs="Times New Roman"/>
                  <w:i/>
                  <w:sz w:val="24"/>
                  <w:szCs w:val="24"/>
                  <w:highlight w:val="none"/>
                </w:rPr>
              </m:ctrlPr>
            </m:sSubPr>
            <m:e>
              <m:r>
                <m:rPr/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  <m:t>u</m:t>
              </m:r>
              <m:ctrlPr>
                <w:rPr>
                  <w:rFonts w:hint="default" w:ascii="DejaVu Math TeX Gyre" w:hAnsi="DejaVu Math TeX Gyre" w:eastAsia="Cambria Math" w:cs="Times New Roman"/>
                  <w:i/>
                  <w:sz w:val="24"/>
                  <w:szCs w:val="24"/>
                  <w:highlight w:val="none"/>
                </w:rPr>
              </m:ctrlPr>
            </m:e>
            <m:sub>
              <m:r>
                <m:rPr>
                  <m:sty m:val="p"/>
                </m:rPr>
                <w:rPr>
                  <w:rFonts w:hint="default" w:ascii="DejaVu Math TeX Gyre" w:hAnsi="DejaVu Math TeX Gyre" w:cs="Times New Roman"/>
                  <w:sz w:val="24"/>
                  <w:szCs w:val="24"/>
                  <w:highlight w:val="none"/>
                  <w:vertAlign w:val="subscript"/>
                </w:rPr>
                <m:t>r</m:t>
              </m:r>
              <m:ctrlPr>
                <w:rPr>
                  <w:rFonts w:hint="default" w:ascii="DejaVu Math TeX Gyre" w:hAnsi="DejaVu Math TeX Gyre" w:eastAsia="Cambria Math" w:cs="Times New Roman"/>
                  <w:i/>
                  <w:sz w:val="24"/>
                  <w:szCs w:val="24"/>
                  <w:highlight w:val="none"/>
                </w:rPr>
              </m:ctrlPr>
            </m:sub>
          </m:sSub>
          <m:d>
            <m:dPr>
              <m:ctrl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</m:ctrlPr>
            </m:dPr>
            <m:e>
              <m:r>
                <m:rPr/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  <m:t>p</m:t>
              </m:r>
              <m:ctrl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</m:ctrlPr>
            </m:e>
          </m:d>
          <m:r>
            <m:rPr>
              <m:sty m:val="p"/>
            </m:rPr>
            <w:rPr>
              <w:rFonts w:hint="default" w:ascii="DejaVu Math TeX Gyre" w:hAnsi="DejaVu Math TeX Gyre" w:eastAsia="Cambria Math" w:cs="Times New Roman"/>
              <w:sz w:val="24"/>
              <w:szCs w:val="24"/>
              <w:highlight w:val="none"/>
            </w:rPr>
            <m:t>=</m:t>
          </m:r>
          <m:f>
            <m:fPr>
              <m:ctrlPr>
                <w:rPr>
                  <w:rFonts w:hint="default" w:ascii="DejaVu Math TeX Gyre" w:hAnsi="DejaVu Math TeX Gyre" w:cs="Times New Roman" w:eastAsiaTheme="minorEastAsia"/>
                  <w:sz w:val="24"/>
                  <w:szCs w:val="24"/>
                  <w:highlight w:val="none"/>
                </w:rPr>
              </m:ctrlPr>
            </m:fPr>
            <m:num>
              <m:r>
                <m:rPr/>
                <w:rPr>
                  <w:rFonts w:hint="default" w:ascii="DejaVu Math TeX Gyre" w:hAnsi="DejaVu Math TeX Gyre" w:cs="Times New Roman" w:eastAsiaTheme="minorEastAsia"/>
                  <w:sz w:val="24"/>
                  <w:szCs w:val="24"/>
                  <w:highlight w:val="none"/>
                </w:rPr>
                <m:t>u</m:t>
              </m:r>
              <m:d>
                <m:dPr>
                  <m:ctrlPr>
                    <w:rPr>
                      <w:rFonts w:hint="default" w:ascii="DejaVu Math TeX Gyre" w:hAnsi="DejaVu Math TeX Gyre" w:cs="Times New Roman" w:eastAsiaTheme="minorEastAsia"/>
                      <w:i/>
                      <w:sz w:val="24"/>
                      <w:szCs w:val="24"/>
                      <w:highlight w:val="none"/>
                    </w:rPr>
                  </m:ctrlPr>
                </m:dPr>
                <m:e>
                  <m:r>
                    <m:rPr/>
                    <w:rPr>
                      <w:rFonts w:hint="default" w:ascii="DejaVu Math TeX Gyre" w:hAnsi="DejaVu Math TeX Gyre" w:cs="Times New Roman" w:eastAsiaTheme="minorEastAsia"/>
                      <w:sz w:val="24"/>
                      <w:szCs w:val="24"/>
                      <w:highlight w:val="none"/>
                    </w:rPr>
                    <m:t>p</m:t>
                  </m:r>
                  <m:ctrlPr>
                    <w:rPr>
                      <w:rFonts w:hint="default" w:ascii="DejaVu Math TeX Gyre" w:hAnsi="DejaVu Math TeX Gyre" w:cs="Times New Roman" w:eastAsiaTheme="minorEastAsia"/>
                      <w:i/>
                      <w:sz w:val="24"/>
                      <w:szCs w:val="24"/>
                      <w:highlight w:val="none"/>
                    </w:rPr>
                  </m:ctrlPr>
                </m:e>
              </m:d>
              <m:ctrlPr>
                <w:rPr>
                  <w:rFonts w:hint="default" w:ascii="DejaVu Math TeX Gyre" w:hAnsi="DejaVu Math TeX Gyre" w:cs="Times New Roman" w:eastAsiaTheme="minorEastAsia"/>
                  <w:sz w:val="24"/>
                  <w:szCs w:val="24"/>
                  <w:highlight w:val="none"/>
                </w:rPr>
              </m:ctrlPr>
            </m:num>
            <m:den>
              <m:r>
                <m:rPr/>
                <w:rPr>
                  <w:rFonts w:hint="default" w:ascii="DejaVu Math TeX Gyre" w:hAnsi="DejaVu Math TeX Gyre" w:cs="Times New Roman" w:eastAsiaTheme="minorEastAsia"/>
                  <w:sz w:val="24"/>
                  <w:szCs w:val="24"/>
                  <w:highlight w:val="none"/>
                </w:rPr>
                <m:t>p</m:t>
              </m:r>
              <m:ctrlPr>
                <w:rPr>
                  <w:rFonts w:hint="default" w:ascii="DejaVu Math TeX Gyre" w:hAnsi="DejaVu Math TeX Gyre" w:cs="Times New Roman" w:eastAsiaTheme="minorEastAsia"/>
                  <w:sz w:val="24"/>
                  <w:szCs w:val="24"/>
                  <w:highlight w:val="none"/>
                </w:rPr>
              </m:ctrlPr>
            </m:den>
          </m:f>
          <m:r>
            <m:rPr>
              <m:sty m:val="p"/>
            </m:rPr>
            <w:rPr>
              <w:rFonts w:hint="default" w:ascii="DejaVu Math TeX Gyre" w:hAnsi="DejaVu Math TeX Gyre" w:eastAsia="Cambria Math" w:cs="Times New Roman"/>
              <w:sz w:val="24"/>
              <w:szCs w:val="24"/>
              <w:highlight w:val="none"/>
            </w:rPr>
            <m:t>=</m:t>
          </m:r>
          <m:f>
            <m:fPr>
              <m:ctrlPr>
                <w:rPr>
                  <w:rFonts w:hint="default" w:ascii="DejaVu Math TeX Gyre" w:hAnsi="DejaVu Math TeX Gyre" w:cs="Times New Roman" w:eastAsiaTheme="minorEastAsia"/>
                  <w:sz w:val="24"/>
                  <w:szCs w:val="24"/>
                  <w:highlight w:val="none"/>
                </w:rPr>
              </m:ctrlPr>
            </m:fPr>
            <m:num>
              <m:sSub>
                <m:sSubPr>
                  <m:ctrlPr>
                    <w:rPr>
                      <w:rFonts w:hint="default" w:ascii="DejaVu Math TeX Gyre" w:hAnsi="DejaVu Math TeX Gyre" w:eastAsia="Cambria Math" w:cs="Times New Roman"/>
                      <w:i/>
                      <w:sz w:val="24"/>
                      <w:szCs w:val="24"/>
                      <w:highlight w:val="none"/>
                    </w:rPr>
                  </m:ctrlPr>
                </m:sSubPr>
                <m:e>
                  <m:r>
                    <m:rPr/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  <m:t>u</m:t>
                  </m:r>
                  <m:ctrlPr>
                    <w:rPr>
                      <w:rFonts w:hint="default" w:ascii="DejaVu Math TeX Gyre" w:hAnsi="DejaVu Math TeX Gyre" w:eastAsia="Cambria Math" w:cs="Times New Roman"/>
                      <w:i/>
                      <w:sz w:val="24"/>
                      <w:szCs w:val="24"/>
                      <w:highlight w:val="none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hint="default" w:ascii="DejaVu Math TeX Gyre" w:hAnsi="DejaVu Math TeX Gyre" w:cs="Times New Roman"/>
                      <w:sz w:val="24"/>
                      <w:szCs w:val="24"/>
                      <w:highlight w:val="none"/>
                      <w:vertAlign w:val="subscript"/>
                    </w:rPr>
                    <m:t>A</m:t>
                  </m:r>
                  <m:ctrlPr>
                    <w:rPr>
                      <w:rFonts w:hint="default" w:ascii="DejaVu Math TeX Gyre" w:hAnsi="DejaVu Math TeX Gyre" w:eastAsia="Cambria Math" w:cs="Times New Roman"/>
                      <w:i/>
                      <w:sz w:val="24"/>
                      <w:szCs w:val="24"/>
                      <w:highlight w:val="none"/>
                    </w:rPr>
                  </m:ctrlPr>
                </m:sub>
              </m:sSub>
              <m:d>
                <m:dPr>
                  <m:ctrlPr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</m:ctrlPr>
                </m:dPr>
                <m:e>
                  <m:sSub>
                    <m:sSubPr>
                      <m:ctrlPr>
                        <w:rPr>
                          <w:rFonts w:hint="default" w:ascii="DejaVu Math TeX Gyre" w:hAnsi="DejaVu Math TeX Gyre" w:eastAsia="Cambria Math" w:cs="Times New Roman"/>
                          <w:i/>
                          <w:sz w:val="24"/>
                          <w:szCs w:val="24"/>
                          <w:highlight w:val="none"/>
                        </w:rPr>
                      </m:ctrlPr>
                    </m:sSubPr>
                    <m:e>
                      <m:r>
                        <m:rPr/>
                        <w:rPr>
                          <w:rFonts w:hint="default" w:ascii="DejaVu Math TeX Gyre" w:hAnsi="DejaVu Math TeX Gyre" w:eastAsia="Cambria Math" w:cs="Times New Roman"/>
                          <w:sz w:val="24"/>
                          <w:szCs w:val="24"/>
                          <w:highlight w:val="none"/>
                        </w:rPr>
                        <m:t>e</m:t>
                      </m:r>
                      <m:ctrlPr>
                        <w:rPr>
                          <w:rFonts w:hint="default" w:ascii="DejaVu Math TeX Gyre" w:hAnsi="DejaVu Math TeX Gyre" w:eastAsia="Cambria Math" w:cs="Times New Roman"/>
                          <w:i/>
                          <w:sz w:val="24"/>
                          <w:szCs w:val="24"/>
                          <w:highlight w:val="none"/>
                        </w:rPr>
                      </m:ctrlPr>
                    </m:e>
                    <m:sub>
                      <m:r>
                        <m:rPr>
                          <m:sty m:val="p"/>
                        </m:rPr>
                        <w:rPr>
                          <w:rFonts w:hint="default" w:ascii="DejaVu Math TeX Gyre" w:hAnsi="DejaVu Math TeX Gyre" w:cs="Times New Roman"/>
                          <w:sz w:val="24"/>
                          <w:szCs w:val="24"/>
                          <w:highlight w:val="none"/>
                          <w:vertAlign w:val="subscript"/>
                        </w:rPr>
                        <m:t>p</m:t>
                      </m:r>
                      <m:ctrlPr>
                        <w:rPr>
                          <w:rFonts w:hint="default" w:ascii="DejaVu Math TeX Gyre" w:hAnsi="DejaVu Math TeX Gyre" w:eastAsia="Cambria Math" w:cs="Times New Roman"/>
                          <w:i/>
                          <w:sz w:val="24"/>
                          <w:szCs w:val="24"/>
                          <w:highlight w:val="none"/>
                        </w:rPr>
                      </m:ctrlPr>
                    </m:sub>
                  </m:sSub>
                  <m:ctrlPr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</m:ctrlPr>
                </m:e>
              </m:d>
              <m:ctrlPr>
                <w:rPr>
                  <w:rFonts w:hint="default" w:ascii="DejaVu Math TeX Gyre" w:hAnsi="DejaVu Math TeX Gyre" w:cs="Times New Roman" w:eastAsiaTheme="minorEastAsia"/>
                  <w:sz w:val="24"/>
                  <w:szCs w:val="24"/>
                  <w:highlight w:val="none"/>
                </w:rPr>
              </m:ctrlPr>
            </m:num>
            <m:den>
              <m:r>
                <m:rPr/>
                <w:rPr>
                  <w:rFonts w:hint="default" w:ascii="DejaVu Math TeX Gyre" w:hAnsi="DejaVu Math TeX Gyre" w:cs="Times New Roman" w:eastAsiaTheme="minorEastAsia"/>
                  <w:sz w:val="24"/>
                  <w:szCs w:val="24"/>
                  <w:highlight w:val="none"/>
                </w:rPr>
                <m:t>p</m:t>
              </m:r>
              <m:ctrlPr>
                <w:rPr>
                  <w:rFonts w:hint="default" w:ascii="DejaVu Math TeX Gyre" w:hAnsi="DejaVu Math TeX Gyre" w:cs="Times New Roman" w:eastAsiaTheme="minorEastAsia"/>
                  <w:sz w:val="24"/>
                  <w:szCs w:val="24"/>
                  <w:highlight w:val="none"/>
                </w:rPr>
              </m:ctrlPr>
            </m:den>
          </m:f>
          <m:r>
            <m:rPr>
              <m:sty m:val="p"/>
            </m:rPr>
            <w:rPr>
              <w:rFonts w:hint="default" w:ascii="DejaVu Math TeX Gyre" w:hAnsi="DejaVu Math TeX Gyre" w:eastAsia="Cambria Math" w:cs="Times New Roman"/>
              <w:sz w:val="24"/>
              <w:szCs w:val="24"/>
              <w:highlight w:val="none"/>
            </w:rPr>
            <m:t>≈0.0068%</m:t>
          </m:r>
        </m:oMath>
      </m:oMathPara>
    </w:p>
    <w:p>
      <w:pPr>
        <w:spacing w:line="360" w:lineRule="auto"/>
        <w:rPr>
          <w:rFonts w:hint="default" w:ascii="Times New Roman" w:hAnsi="Times New Roman" w:cs="Times New Roman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sz w:val="24"/>
          <w:szCs w:val="24"/>
          <w:highlight w:val="none"/>
        </w:rPr>
        <w:t xml:space="preserve">4.1.2 </w:t>
      </w:r>
      <m:oMath>
        <m:r>
          <m:rPr/>
          <w:rPr>
            <w:rFonts w:hint="default" w:ascii="DejaVu Math TeX Gyre" w:hAnsi="DejaVu Math TeX Gyre" w:eastAsia="Cambria Math" w:cs="Times New Roman"/>
            <w:sz w:val="24"/>
            <w:szCs w:val="24"/>
            <w:highlight w:val="none"/>
          </w:rPr>
          <m:t>T</m:t>
        </m:r>
      </m:oMath>
      <w:r>
        <w:rPr>
          <w:rFonts w:hint="default" w:ascii="Times New Roman" w:hAnsi="Times New Roman" w:cs="Times New Roman"/>
          <w:sz w:val="24"/>
          <w:szCs w:val="24"/>
          <w:highlight w:val="none"/>
        </w:rPr>
        <w:t>的相对标准不确定度</w:t>
      </w:r>
      <m:oMath>
        <m:sSub>
          <m:sSubP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sSubPr>
          <m:e>
            <m:r>
              <m:rPr/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  <m:t>u</m:t>
            </m: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e>
          <m:sub>
            <m:r>
              <m:rPr>
                <m:sty m:val="p"/>
              </m:rPr>
              <w:rPr>
                <w:rFonts w:hint="default" w:ascii="DejaVu Math TeX Gyre" w:hAnsi="DejaVu Math TeX Gyre" w:cs="Times New Roman"/>
                <w:sz w:val="24"/>
                <w:szCs w:val="24"/>
                <w:highlight w:val="none"/>
                <w:vertAlign w:val="subscript"/>
              </w:rPr>
              <m:t>r</m:t>
            </m: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sub>
        </m:sSub>
        <m:d>
          <m:dP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dPr>
          <m:e>
            <m:r>
              <m:rPr/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  <m:t>T</m:t>
            </m: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e>
        </m:d>
      </m:oMath>
    </w:p>
    <w:p>
      <w:pPr>
        <w:spacing w:line="360" w:lineRule="auto"/>
        <w:rPr>
          <w:rFonts w:hint="default" w:ascii="Times New Roman" w:hAnsi="Times New Roman" w:cs="Times New Roman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sz w:val="24"/>
          <w:szCs w:val="24"/>
          <w:highlight w:val="none"/>
        </w:rPr>
        <w:t xml:space="preserve">4.1.2.1 </w:t>
      </w:r>
      <m:oMath>
        <m:sSub>
          <m:sSubP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sSubPr>
          <m:e>
            <m:r>
              <m:rPr/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  <m:t>e</m:t>
            </m: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e>
          <m:sub>
            <m:r>
              <m:rPr>
                <m:sty m:val="p"/>
              </m:rPr>
              <w:rPr>
                <w:rFonts w:hint="default" w:ascii="DejaVu Math TeX Gyre" w:hAnsi="DejaVu Math TeX Gyre" w:cs="Times New Roman"/>
                <w:sz w:val="24"/>
                <w:szCs w:val="24"/>
                <w:highlight w:val="none"/>
                <w:vertAlign w:val="subscript"/>
                <w:lang w:val="en-US" w:eastAsia="zh-Hans"/>
              </w:rPr>
              <m:t>t</m:t>
            </m: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sub>
        </m:sSub>
      </m:oMath>
      <w:r>
        <w:rPr>
          <w:rFonts w:hint="default" w:ascii="Times New Roman" w:hAnsi="Times New Roman" w:cs="Times New Roman"/>
          <w:sz w:val="24"/>
          <w:szCs w:val="24"/>
          <w:highlight w:val="none"/>
        </w:rPr>
        <w:t>重复性引入的标准不确定度</w:t>
      </w:r>
      <m:oMath>
        <m:sSub>
          <m:sSubP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sSubPr>
          <m:e>
            <m:r>
              <m:rPr/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  <m:t>u</m:t>
            </m: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e>
          <m:sub>
            <m:r>
              <m:rPr>
                <m:sty m:val="p"/>
              </m:rPr>
              <w:rPr>
                <w:rFonts w:hint="default" w:ascii="DejaVu Math TeX Gyre" w:hAnsi="DejaVu Math TeX Gyre" w:cs="Times New Roman"/>
                <w:sz w:val="24"/>
                <w:szCs w:val="24"/>
                <w:highlight w:val="none"/>
                <w:vertAlign w:val="subscript"/>
              </w:rPr>
              <m:t>A</m:t>
            </m: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sub>
        </m:sSub>
        <m:d>
          <m:dP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dPr>
          <m:e>
            <m:sSub>
              <m:sSubPr>
                <m:ctrlPr>
                  <w:rPr>
                    <w:rFonts w:hint="default" w:ascii="DejaVu Math TeX Gyre" w:hAnsi="DejaVu Math TeX Gyre" w:eastAsia="Cambria Math" w:cs="Times New Roman"/>
                    <w:i/>
                    <w:sz w:val="24"/>
                    <w:szCs w:val="24"/>
                    <w:highlight w:val="none"/>
                  </w:rPr>
                </m:ctrlPr>
              </m:sSubPr>
              <m:e>
                <m:r>
                  <m:rPr/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  <m:t>e</m:t>
                </m:r>
                <m:ctrlPr>
                  <w:rPr>
                    <w:rFonts w:hint="default" w:ascii="DejaVu Math TeX Gyre" w:hAnsi="DejaVu Math TeX Gyre" w:eastAsia="Cambria Math" w:cs="Times New Roman"/>
                    <w:i/>
                    <w:sz w:val="24"/>
                    <w:szCs w:val="24"/>
                    <w:highlight w:val="none"/>
                  </w:rPr>
                </m:ctrlPr>
              </m:e>
              <m:sub>
                <m:r>
                  <m:rPr>
                    <m:sty m:val="p"/>
                  </m:rPr>
                  <w:rPr>
                    <w:rFonts w:hint="default" w:ascii="DejaVu Math TeX Gyre" w:hAnsi="DejaVu Math TeX Gyre" w:cs="Times New Roman"/>
                    <w:sz w:val="24"/>
                    <w:szCs w:val="24"/>
                    <w:highlight w:val="none"/>
                    <w:vertAlign w:val="subscript"/>
                    <w:lang w:val="en-US" w:eastAsia="zh-Hans"/>
                  </w:rPr>
                  <m:t>t</m:t>
                </m:r>
                <m:ctrlPr>
                  <w:rPr>
                    <w:rFonts w:hint="default" w:ascii="DejaVu Math TeX Gyre" w:hAnsi="DejaVu Math TeX Gyre" w:eastAsia="Cambria Math" w:cs="Times New Roman"/>
                    <w:i/>
                    <w:sz w:val="24"/>
                    <w:szCs w:val="24"/>
                    <w:highlight w:val="none"/>
                  </w:rPr>
                </m:ctrlPr>
              </m:sub>
            </m:sSub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e>
        </m:d>
      </m:oMath>
    </w:p>
    <w:p>
      <w:pPr>
        <w:spacing w:line="360" w:lineRule="auto"/>
        <w:ind w:firstLine="480" w:firstLineChars="200"/>
        <w:rPr>
          <w:rFonts w:hint="default" w:ascii="Times New Roman" w:hAnsi="Times New Roman" w:cs="Times New Roman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sz w:val="24"/>
          <w:szCs w:val="24"/>
          <w:highlight w:val="none"/>
        </w:rPr>
        <w:t>在-10℃点重复测量3次，得到温度误差分别为：0.128%、0.116%、0.171%，使用极差法计算单次测量的实验标准差为：</w:t>
      </w:r>
    </w:p>
    <w:p>
      <w:pPr>
        <w:spacing w:line="360" w:lineRule="auto"/>
        <w:jc w:val="center"/>
        <w:rPr>
          <w:rFonts w:hint="default" w:ascii="Times New Roman" w:hAnsi="Times New Roman" w:cs="Times New Roman" w:eastAsiaTheme="minorEastAsia"/>
          <w:sz w:val="24"/>
          <w:szCs w:val="24"/>
          <w:highlight w:val="none"/>
        </w:rPr>
      </w:pPr>
      <m:oMathPara>
        <m:oMath>
          <m:r>
            <m:rPr/>
            <w:rPr>
              <w:rFonts w:hint="default" w:ascii="DejaVu Math TeX Gyre" w:hAnsi="DejaVu Math TeX Gyre" w:eastAsia="Cambria Math" w:cs="Times New Roman"/>
              <w:sz w:val="24"/>
              <w:szCs w:val="24"/>
              <w:highlight w:val="none"/>
            </w:rPr>
            <m:t>s</m:t>
          </m:r>
          <m:r>
            <m:rPr>
              <m:sty m:val="p"/>
            </m:rPr>
            <w:rPr>
              <w:rFonts w:hint="default" w:ascii="DejaVu Math TeX Gyre" w:hAnsi="DejaVu Math TeX Gyre" w:eastAsia="Cambria Math" w:cs="Times New Roman"/>
              <w:sz w:val="24"/>
              <w:szCs w:val="24"/>
              <w:highlight w:val="none"/>
            </w:rPr>
            <m:t>=</m:t>
          </m:r>
          <m:f>
            <m:fPr>
              <m:ctrl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</m:ctrlPr>
            </m:fPr>
            <m:num>
              <m:r>
                <m:rPr>
                  <m:sty m:val="p"/>
                </m:r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  <m:t>0.171%</m:t>
              </m:r>
              <m:r>
                <m:rPr>
                  <m:sty m:val="p"/>
                </m:rPr>
                <w:rPr>
                  <w:rFonts w:hint="default" w:ascii="DejaVu Math TeX Gyre" w:hAnsi="DejaVu Math TeX Gyre" w:cs="Times New Roman" w:eastAsiaTheme="minorEastAsia"/>
                  <w:sz w:val="24"/>
                  <w:szCs w:val="24"/>
                  <w:highlight w:val="none"/>
                </w:rPr>
                <m:t>−0.116%</m:t>
              </m:r>
              <m:ctrl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</m:ctrlPr>
            </m:num>
            <m:den>
              <m:r>
                <m:rPr>
                  <m:sty m:val="p"/>
                </m:r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  <m:t>1.69</m:t>
              </m:r>
              <m:ctrl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</m:ctrlPr>
            </m:den>
          </m:f>
          <m:r>
            <m:rPr/>
            <w:rPr>
              <w:rFonts w:hint="default" w:ascii="DejaVu Math TeX Gyre" w:hAnsi="DejaVu Math TeX Gyre" w:eastAsia="Cambria Math" w:cs="Times New Roman"/>
              <w:sz w:val="24"/>
              <w:szCs w:val="24"/>
              <w:highlight w:val="none"/>
            </w:rPr>
            <m:t>≈</m:t>
          </m:r>
          <m:r>
            <m:rPr>
              <m:sty m:val="p"/>
            </m:rPr>
            <w:rPr>
              <w:rFonts w:hint="default" w:ascii="DejaVu Math TeX Gyre" w:hAnsi="DejaVu Math TeX Gyre" w:cs="Times New Roman" w:eastAsiaTheme="minorEastAsia"/>
              <w:sz w:val="24"/>
              <w:szCs w:val="24"/>
              <w:highlight w:val="none"/>
            </w:rPr>
            <m:t>0.0325%</m:t>
          </m:r>
        </m:oMath>
      </m:oMathPara>
    </w:p>
    <w:p>
      <w:pPr>
        <w:spacing w:line="360" w:lineRule="auto"/>
        <w:ind w:firstLine="480" w:firstLineChars="200"/>
        <w:rPr>
          <w:rFonts w:hint="default" w:ascii="Times New Roman" w:hAnsi="Times New Roman" w:cs="Times New Roman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sz w:val="24"/>
          <w:szCs w:val="24"/>
          <w:highlight w:val="none"/>
        </w:rPr>
        <w:t xml:space="preserve">  3次测量平均值实验标准差为：</w:t>
      </w:r>
    </w:p>
    <w:p>
      <w:pPr>
        <w:spacing w:line="360" w:lineRule="auto"/>
        <w:jc w:val="center"/>
        <w:rPr>
          <w:rFonts w:hint="default" w:ascii="Times New Roman" w:hAnsi="Times New Roman" w:cs="Times New Roman"/>
          <w:sz w:val="24"/>
          <w:szCs w:val="24"/>
          <w:highlight w:val="none"/>
        </w:rPr>
      </w:pPr>
      <m:oMathPara>
        <m:oMath>
          <m:sSub>
            <m:sSubPr>
              <m:ctrlPr>
                <w:rPr>
                  <w:rFonts w:hint="default" w:ascii="DejaVu Math TeX Gyre" w:hAnsi="DejaVu Math TeX Gyre" w:eastAsia="Cambria Math" w:cs="Times New Roman"/>
                  <w:i/>
                  <w:sz w:val="24"/>
                  <w:szCs w:val="24"/>
                  <w:highlight w:val="none"/>
                </w:rPr>
              </m:ctrlPr>
            </m:sSubPr>
            <m:e>
              <m:r>
                <m:rPr/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  <m:t>u</m:t>
              </m:r>
              <m:ctrlPr>
                <w:rPr>
                  <w:rFonts w:hint="default" w:ascii="DejaVu Math TeX Gyre" w:hAnsi="DejaVu Math TeX Gyre" w:eastAsia="Cambria Math" w:cs="Times New Roman"/>
                  <w:i/>
                  <w:sz w:val="24"/>
                  <w:szCs w:val="24"/>
                  <w:highlight w:val="none"/>
                </w:rPr>
              </m:ctrlPr>
            </m:e>
            <m:sub>
              <m:r>
                <m:rPr>
                  <m:sty m:val="p"/>
                </m:rPr>
                <w:rPr>
                  <w:rFonts w:hint="default" w:ascii="DejaVu Math TeX Gyre" w:hAnsi="DejaVu Math TeX Gyre" w:cs="Times New Roman"/>
                  <w:sz w:val="24"/>
                  <w:szCs w:val="24"/>
                  <w:highlight w:val="none"/>
                  <w:vertAlign w:val="subscript"/>
                </w:rPr>
                <m:t>A</m:t>
              </m:r>
              <m:ctrlPr>
                <w:rPr>
                  <w:rFonts w:hint="default" w:ascii="DejaVu Math TeX Gyre" w:hAnsi="DejaVu Math TeX Gyre" w:eastAsia="Cambria Math" w:cs="Times New Roman"/>
                  <w:i/>
                  <w:sz w:val="24"/>
                  <w:szCs w:val="24"/>
                  <w:highlight w:val="none"/>
                </w:rPr>
              </m:ctrlPr>
            </m:sub>
          </m:sSub>
          <m:d>
            <m:dPr>
              <m:ctrl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</m:ctrlPr>
            </m:dPr>
            <m:e>
              <m:sSub>
                <m:sSubPr>
                  <m:ctrlPr>
                    <w:rPr>
                      <w:rFonts w:hint="default" w:ascii="DejaVu Math TeX Gyre" w:hAnsi="DejaVu Math TeX Gyre" w:eastAsia="Cambria Math" w:cs="Times New Roman"/>
                      <w:i/>
                      <w:sz w:val="24"/>
                      <w:szCs w:val="24"/>
                      <w:highlight w:val="none"/>
                    </w:rPr>
                  </m:ctrlPr>
                </m:sSubPr>
                <m:e>
                  <m:r>
                    <m:rPr/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  <m:t>e</m:t>
                  </m:r>
                  <m:ctrlPr>
                    <w:rPr>
                      <w:rFonts w:hint="default" w:ascii="DejaVu Math TeX Gyre" w:hAnsi="DejaVu Math TeX Gyre" w:eastAsia="Cambria Math" w:cs="Times New Roman"/>
                      <w:i/>
                      <w:sz w:val="24"/>
                      <w:szCs w:val="24"/>
                      <w:highlight w:val="none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hint="default" w:ascii="DejaVu Math TeX Gyre" w:hAnsi="DejaVu Math TeX Gyre" w:cs="Times New Roman"/>
                      <w:sz w:val="24"/>
                      <w:szCs w:val="24"/>
                      <w:highlight w:val="none"/>
                      <w:vertAlign w:val="subscript"/>
                      <w:lang w:val="en-US" w:eastAsia="zh-Hans"/>
                    </w:rPr>
                    <m:t>t</m:t>
                  </m:r>
                  <m:ctrlPr>
                    <w:rPr>
                      <w:rFonts w:hint="default" w:ascii="DejaVu Math TeX Gyre" w:hAnsi="DejaVu Math TeX Gyre" w:eastAsia="Cambria Math" w:cs="Times New Roman"/>
                      <w:i/>
                      <w:sz w:val="24"/>
                      <w:szCs w:val="24"/>
                      <w:highlight w:val="none"/>
                    </w:rPr>
                  </m:ctrlPr>
                </m:sub>
              </m:sSub>
              <m:ctrl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</m:ctrlPr>
            </m:e>
          </m:d>
          <m:r>
            <m:rPr>
              <m:sty m:val="p"/>
            </m:rPr>
            <w:rPr>
              <w:rFonts w:hint="default" w:ascii="DejaVu Math TeX Gyre" w:hAnsi="DejaVu Math TeX Gyre" w:eastAsia="Cambria Math" w:cs="Times New Roman"/>
              <w:sz w:val="24"/>
              <w:szCs w:val="24"/>
              <w:highlight w:val="none"/>
            </w:rPr>
            <m:t>=</m:t>
          </m:r>
          <m:f>
            <m:fPr>
              <m:ctrl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</m:ctrlPr>
            </m:fPr>
            <m:num>
              <m:r>
                <m:rPr>
                  <m:sty m:val="p"/>
                </m:r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  <m:t>s</m:t>
              </m:r>
              <m:ctrl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</m:ctrlPr>
            </m:num>
            <m:den>
              <m:rad>
                <m:radPr>
                  <m:degHide m:val="true"/>
                  <m:ctrlPr>
                    <w:rPr>
                      <w:rFonts w:hint="default" w:ascii="DejaVu Math TeX Gyre" w:hAnsi="DejaVu Math TeX Gyre" w:eastAsia="Cambria Math" w:cs="Times New Roman"/>
                      <w:i/>
                      <w:sz w:val="24"/>
                      <w:szCs w:val="24"/>
                      <w:highlight w:val="none"/>
                    </w:rPr>
                  </m:ctrlPr>
                </m:radPr>
                <m:deg>
                  <m:ctrlPr>
                    <w:rPr>
                      <w:rFonts w:hint="default" w:ascii="DejaVu Math TeX Gyre" w:hAnsi="DejaVu Math TeX Gyre" w:eastAsia="Cambria Math" w:cs="Times New Roman"/>
                      <w:i/>
                      <w:sz w:val="24"/>
                      <w:szCs w:val="24"/>
                      <w:highlight w:val="none"/>
                    </w:rPr>
                  </m:ctrlPr>
                </m:deg>
                <m:e>
                  <m:r>
                    <m:rPr>
                      <m:sty m:val="p"/>
                    </m:rPr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  <m:t>3</m:t>
                  </m:r>
                  <m:ctrlPr>
                    <w:rPr>
                      <w:rFonts w:hint="default" w:ascii="DejaVu Math TeX Gyre" w:hAnsi="DejaVu Math TeX Gyre" w:eastAsia="Cambria Math" w:cs="Times New Roman"/>
                      <w:i/>
                      <w:sz w:val="24"/>
                      <w:szCs w:val="24"/>
                      <w:highlight w:val="none"/>
                    </w:rPr>
                  </m:ctrlPr>
                </m:e>
              </m:rad>
              <m:ctrl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</m:ctrlPr>
            </m:den>
          </m:f>
          <m:r>
            <m:rPr/>
            <w:rPr>
              <w:rFonts w:hint="default" w:ascii="DejaVu Math TeX Gyre" w:hAnsi="DejaVu Math TeX Gyre" w:eastAsia="Cambria Math" w:cs="Times New Roman"/>
              <w:sz w:val="24"/>
              <w:szCs w:val="24"/>
              <w:highlight w:val="none"/>
            </w:rPr>
            <m:t>T</m:t>
          </m:r>
          <m:r>
            <m:rPr>
              <m:sty m:val="p"/>
            </m:rPr>
            <w:rPr>
              <w:rFonts w:hint="default" w:ascii="DejaVu Math TeX Gyre" w:hAnsi="DejaVu Math TeX Gyre" w:eastAsia="Cambria Math" w:cs="Times New Roman"/>
              <w:sz w:val="24"/>
              <w:szCs w:val="24"/>
              <w:highlight w:val="none"/>
            </w:rPr>
            <m:t>≈0.0188%</m:t>
          </m:r>
          <m:r>
            <m:rPr/>
            <w:rPr>
              <w:rFonts w:hint="default" w:ascii="DejaVu Math TeX Gyre" w:hAnsi="DejaVu Math TeX Gyre" w:eastAsia="Cambria Math" w:cs="Times New Roman"/>
              <w:sz w:val="24"/>
              <w:szCs w:val="24"/>
              <w:highlight w:val="none"/>
            </w:rPr>
            <m:t>T</m:t>
          </m:r>
        </m:oMath>
      </m:oMathPara>
    </w:p>
    <w:p>
      <w:pPr>
        <w:spacing w:line="360" w:lineRule="auto"/>
        <w:jc w:val="left"/>
        <w:rPr>
          <w:rFonts w:hint="default" w:ascii="Times New Roman" w:hAnsi="Times New Roman" w:cs="Times New Roman"/>
          <w:b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sz w:val="24"/>
          <w:szCs w:val="24"/>
          <w:highlight w:val="none"/>
        </w:rPr>
        <w:t>4.1.2.2 修正仪分辨力引入的标准不确定度</w:t>
      </w:r>
      <m:oMath>
        <m:sSub>
          <m:sSubP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sSubPr>
          <m:e>
            <m:r>
              <m:rPr/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  <m:t>u</m:t>
            </m: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e>
          <m:sub>
            <m:r>
              <m:rPr>
                <m:sty m:val="p"/>
              </m:rPr>
              <w:rPr>
                <w:rFonts w:hint="default" w:ascii="DejaVu Math TeX Gyre" w:hAnsi="DejaVu Math TeX Gyre" w:cs="Times New Roman"/>
                <w:sz w:val="24"/>
                <w:szCs w:val="24"/>
                <w:highlight w:val="none"/>
                <w:vertAlign w:val="subscript"/>
              </w:rPr>
              <m:t>B</m:t>
            </m: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sub>
        </m:sSub>
        <m:d>
          <m:dP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dPr>
          <m:e>
            <m:r>
              <m:rPr/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  <m:t>T</m:t>
            </m: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e>
        </m:d>
      </m:oMath>
    </w:p>
    <w:p>
      <w:pPr>
        <w:spacing w:line="360" w:lineRule="auto"/>
        <w:ind w:firstLine="480"/>
        <w:jc w:val="left"/>
        <w:rPr>
          <w:rFonts w:hint="default" w:ascii="Times New Roman" w:hAnsi="Times New Roman" w:cs="Times New Roman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sz w:val="24"/>
          <w:szCs w:val="24"/>
          <w:highlight w:val="none"/>
        </w:rPr>
        <w:t>被校修正仪可以通过RS485</w:t>
      </w:r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Hans"/>
        </w:rPr>
        <w:t>串口</w: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>通讯线读取，因此可取小数点后三位，即0.001℃，则区间半宽为0.0005</w:t>
      </w:r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>℃，取均匀分布，则得到：</w:t>
      </w:r>
    </w:p>
    <w:p>
      <w:pPr>
        <w:spacing w:line="360" w:lineRule="auto"/>
        <w:jc w:val="center"/>
        <w:rPr>
          <w:rFonts w:hint="default" w:ascii="Times New Roman" w:hAnsi="Times New Roman" w:cs="Times New Roman" w:eastAsiaTheme="minorEastAsia"/>
          <w:sz w:val="24"/>
          <w:szCs w:val="24"/>
          <w:highlight w:val="none"/>
        </w:rPr>
      </w:pPr>
      <m:oMathPara>
        <m:oMath>
          <m:sSub>
            <m:sSubPr>
              <m:ctrlPr>
                <w:rPr>
                  <w:rFonts w:hint="default" w:ascii="DejaVu Math TeX Gyre" w:hAnsi="DejaVu Math TeX Gyre" w:eastAsia="Cambria Math" w:cs="Times New Roman"/>
                  <w:i/>
                  <w:sz w:val="24"/>
                  <w:szCs w:val="24"/>
                  <w:highlight w:val="none"/>
                </w:rPr>
              </m:ctrlPr>
            </m:sSubPr>
            <m:e>
              <m:r>
                <m:rPr/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  <m:t>u</m:t>
              </m:r>
              <m:ctrlPr>
                <w:rPr>
                  <w:rFonts w:hint="default" w:ascii="DejaVu Math TeX Gyre" w:hAnsi="DejaVu Math TeX Gyre" w:eastAsia="Cambria Math" w:cs="Times New Roman"/>
                  <w:i/>
                  <w:sz w:val="24"/>
                  <w:szCs w:val="24"/>
                  <w:highlight w:val="none"/>
                </w:rPr>
              </m:ctrlPr>
            </m:e>
            <m:sub>
              <m:r>
                <m:rPr>
                  <m:sty m:val="p"/>
                </m:rPr>
                <w:rPr>
                  <w:rFonts w:hint="default" w:ascii="DejaVu Math TeX Gyre" w:hAnsi="DejaVu Math TeX Gyre" w:cs="Times New Roman"/>
                  <w:sz w:val="24"/>
                  <w:szCs w:val="24"/>
                  <w:highlight w:val="none"/>
                  <w:vertAlign w:val="subscript"/>
                </w:rPr>
                <m:t>B</m:t>
              </m:r>
              <m:ctrlPr>
                <w:rPr>
                  <w:rFonts w:hint="default" w:ascii="DejaVu Math TeX Gyre" w:hAnsi="DejaVu Math TeX Gyre" w:eastAsia="Cambria Math" w:cs="Times New Roman"/>
                  <w:i/>
                  <w:sz w:val="24"/>
                  <w:szCs w:val="24"/>
                  <w:highlight w:val="none"/>
                </w:rPr>
              </m:ctrlPr>
            </m:sub>
          </m:sSub>
          <m:d>
            <m:dPr>
              <m:ctrl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</m:ctrlPr>
            </m:dPr>
            <m:e>
              <m:r>
                <m:rPr/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  <m:t>T</m:t>
              </m:r>
              <m:ctrl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</m:ctrlPr>
            </m:e>
          </m:d>
          <m:r>
            <m:rPr>
              <m:sty m:val="p"/>
            </m:rPr>
            <w:rPr>
              <w:rFonts w:hint="default" w:ascii="DejaVu Math TeX Gyre" w:hAnsi="DejaVu Math TeX Gyre" w:eastAsia="Cambria Math" w:cs="Times New Roman"/>
              <w:sz w:val="24"/>
              <w:szCs w:val="24"/>
              <w:highlight w:val="none"/>
            </w:rPr>
            <m:t>=</m:t>
          </m:r>
          <m:f>
            <m:fPr>
              <m:ctrl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</m:ctrlPr>
            </m:fPr>
            <m:num>
              <m:r>
                <m:rPr>
                  <m:sty m:val="p"/>
                </m:r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  <m:t>0.0005</m:t>
              </m:r>
              <m:ctrl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</m:ctrlPr>
            </m:num>
            <m:den>
              <m:rad>
                <m:radPr>
                  <m:degHide m:val="true"/>
                  <m:ctrlPr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</m:ctrlPr>
                </m:radPr>
                <m:deg>
                  <m:ctrlPr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</m:ctrlPr>
                </m:deg>
                <m:e>
                  <m:r>
                    <m:rPr>
                      <m:sty m:val="p"/>
                    </m:rPr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  <m:t>3</m:t>
                  </m:r>
                  <m:ctrlPr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</m:ctrlPr>
                </m:e>
              </m:rad>
              <m:r>
                <m:rPr>
                  <m:sty m:val="p"/>
                </m:r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  <m:t>×263.15</m:t>
              </m:r>
              <m:ctrl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</m:ctrlPr>
            </m:den>
          </m:f>
          <m:r>
            <m:rPr>
              <m:sty m:val="p"/>
            </m:rPr>
            <w:rPr>
              <w:rFonts w:hint="default" w:ascii="DejaVu Math TeX Gyre" w:hAnsi="DejaVu Math TeX Gyre" w:eastAsia="Cambria Math" w:cs="Times New Roman"/>
              <w:sz w:val="24"/>
              <w:szCs w:val="24"/>
              <w:highlight w:val="none"/>
            </w:rPr>
            <m:t>×</m:t>
          </m:r>
          <m:r>
            <m:rPr/>
            <w:rPr>
              <w:rFonts w:hint="default" w:ascii="DejaVu Math TeX Gyre" w:hAnsi="DejaVu Math TeX Gyre" w:eastAsia="Cambria Math" w:cs="Times New Roman"/>
              <w:sz w:val="24"/>
              <w:szCs w:val="24"/>
              <w:highlight w:val="none"/>
            </w:rPr>
            <m:t>T</m:t>
          </m:r>
          <m:r>
            <m:rPr>
              <m:sty m:val="p"/>
            </m:rPr>
            <w:rPr>
              <w:rFonts w:hint="default" w:ascii="DejaVu Math TeX Gyre" w:hAnsi="DejaVu Math TeX Gyre" w:eastAsia="Cambria Math" w:cs="Times New Roman"/>
              <w:sz w:val="24"/>
              <w:szCs w:val="24"/>
              <w:highlight w:val="none"/>
            </w:rPr>
            <m:t>≈0.0001%</m:t>
          </m:r>
          <m:r>
            <m:rPr/>
            <w:rPr>
              <w:rFonts w:hint="default" w:ascii="DejaVu Math TeX Gyre" w:hAnsi="DejaVu Math TeX Gyre" w:eastAsia="Cambria Math" w:cs="Times New Roman"/>
              <w:sz w:val="24"/>
              <w:szCs w:val="24"/>
              <w:highlight w:val="none"/>
            </w:rPr>
            <m:t>T</m:t>
          </m:r>
        </m:oMath>
      </m:oMathPara>
    </w:p>
    <w:p>
      <w:pPr>
        <w:spacing w:line="360" w:lineRule="auto"/>
        <w:ind w:firstLine="480" w:firstLineChars="200"/>
        <w:jc w:val="left"/>
        <w:rPr>
          <w:rFonts w:hint="default" w:ascii="Times New Roman" w:hAnsi="Times New Roman" w:cs="Times New Roman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sz w:val="24"/>
          <w:szCs w:val="24"/>
          <w:highlight w:val="none"/>
        </w:rPr>
        <w:t>修正仪分辨力引入的标准不确定度</w:t>
      </w:r>
      <m:oMath>
        <m:sSub>
          <m:sSubP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sSubPr>
          <m:e>
            <m:r>
              <m:rPr/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  <m:t>u</m:t>
            </m: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e>
          <m:sub>
            <m:r>
              <m:rPr>
                <m:sty m:val="p"/>
              </m:rPr>
              <w:rPr>
                <w:rFonts w:hint="default" w:ascii="DejaVu Math TeX Gyre" w:hAnsi="DejaVu Math TeX Gyre" w:cs="Times New Roman"/>
                <w:sz w:val="24"/>
                <w:szCs w:val="24"/>
                <w:highlight w:val="none"/>
                <w:vertAlign w:val="subscript"/>
              </w:rPr>
              <m:t>B</m:t>
            </m: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sub>
        </m:sSub>
        <m:d>
          <m:dP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dPr>
          <m:e>
            <m:r>
              <m:rPr/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  <m:t>T</m:t>
            </m: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e>
        </m:d>
      </m:oMath>
      <w:r>
        <w:rPr>
          <w:rFonts w:hint="default" w:ascii="Times New Roman" w:hAnsi="Times New Roman" w:cs="Times New Roman"/>
          <w:sz w:val="24"/>
          <w:szCs w:val="24"/>
          <w:highlight w:val="none"/>
        </w:rPr>
        <w:t>和</w:t>
      </w:r>
      <m:oMath>
        <m:sSub>
          <m:sSubP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sSubPr>
          <m:e>
            <m:r>
              <m:rPr/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  <m:t>e</m:t>
            </m: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e>
          <m:sub>
            <m:r>
              <m:rPr>
                <m:sty m:val="p"/>
              </m:rPr>
              <w:rPr>
                <w:rFonts w:hint="default" w:ascii="DejaVu Math TeX Gyre" w:hAnsi="DejaVu Math TeX Gyre" w:cs="Times New Roman"/>
                <w:sz w:val="24"/>
                <w:szCs w:val="24"/>
                <w:highlight w:val="none"/>
                <w:vertAlign w:val="subscript"/>
                <w:lang w:val="en-US" w:eastAsia="zh-Hans"/>
              </w:rPr>
              <m:t>t</m:t>
            </m: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sub>
        </m:sSub>
      </m:oMath>
      <w:r>
        <w:rPr>
          <w:rFonts w:hint="default" w:ascii="Times New Roman" w:hAnsi="Times New Roman" w:cs="Times New Roman"/>
          <w:sz w:val="24"/>
          <w:szCs w:val="24"/>
          <w:highlight w:val="none"/>
        </w:rPr>
        <w:t>重复性引入的标准不确定度</w:t>
      </w:r>
      <m:oMath>
        <m:sSub>
          <m:sSubP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sSubPr>
          <m:e>
            <m:r>
              <m:rPr/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  <m:t>u</m:t>
            </m: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e>
          <m:sub>
            <m:r>
              <m:rPr>
                <m:sty m:val="p"/>
              </m:rPr>
              <w:rPr>
                <w:rFonts w:hint="default" w:ascii="DejaVu Math TeX Gyre" w:hAnsi="DejaVu Math TeX Gyre" w:cs="Times New Roman"/>
                <w:sz w:val="24"/>
                <w:szCs w:val="24"/>
                <w:highlight w:val="none"/>
                <w:vertAlign w:val="subscript"/>
              </w:rPr>
              <m:t>A</m:t>
            </m: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sub>
        </m:sSub>
        <m:d>
          <m:dP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dPr>
          <m:e>
            <m:sSub>
              <m:sSubPr>
                <m:ctrlPr>
                  <w:rPr>
                    <w:rFonts w:hint="default" w:ascii="DejaVu Math TeX Gyre" w:hAnsi="DejaVu Math TeX Gyre" w:eastAsia="Cambria Math" w:cs="Times New Roman"/>
                    <w:i/>
                    <w:sz w:val="24"/>
                    <w:szCs w:val="24"/>
                    <w:highlight w:val="none"/>
                  </w:rPr>
                </m:ctrlPr>
              </m:sSubPr>
              <m:e>
                <m:r>
                  <m:rPr/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  <m:t>e</m:t>
                </m:r>
                <m:ctrlPr>
                  <w:rPr>
                    <w:rFonts w:hint="default" w:ascii="DejaVu Math TeX Gyre" w:hAnsi="DejaVu Math TeX Gyre" w:eastAsia="Cambria Math" w:cs="Times New Roman"/>
                    <w:i/>
                    <w:sz w:val="24"/>
                    <w:szCs w:val="24"/>
                    <w:highlight w:val="none"/>
                  </w:rPr>
                </m:ctrlPr>
              </m:e>
              <m:sub>
                <m:r>
                  <m:rPr>
                    <m:sty m:val="p"/>
                  </m:rPr>
                  <w:rPr>
                    <w:rFonts w:hint="default" w:ascii="DejaVu Math TeX Gyre" w:hAnsi="DejaVu Math TeX Gyre" w:cs="Times New Roman"/>
                    <w:sz w:val="24"/>
                    <w:szCs w:val="24"/>
                    <w:highlight w:val="none"/>
                    <w:vertAlign w:val="subscript"/>
                    <w:lang w:val="en-US" w:eastAsia="zh-Hans"/>
                  </w:rPr>
                  <m:t>t</m:t>
                </m:r>
                <m:ctrlPr>
                  <w:rPr>
                    <w:rFonts w:hint="default" w:ascii="DejaVu Math TeX Gyre" w:hAnsi="DejaVu Math TeX Gyre" w:eastAsia="Cambria Math" w:cs="Times New Roman"/>
                    <w:i/>
                    <w:sz w:val="24"/>
                    <w:szCs w:val="24"/>
                    <w:highlight w:val="none"/>
                  </w:rPr>
                </m:ctrlPr>
              </m:sub>
            </m:sSub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e>
        </m:d>
      </m:oMath>
      <w:r>
        <w:rPr>
          <w:rFonts w:hint="default" w:ascii="Times New Roman" w:hAnsi="Times New Roman" w:cs="Times New Roman"/>
          <w:sz w:val="24"/>
          <w:szCs w:val="24"/>
          <w:highlight w:val="none"/>
        </w:rPr>
        <w:t>取大的一个，因此修正仪分辨力引入的标准不确定度可忽略。</w:t>
      </w:r>
    </w:p>
    <w:p>
      <w:pPr>
        <w:spacing w:line="360" w:lineRule="auto"/>
        <w:ind w:firstLine="480"/>
        <w:rPr>
          <w:rFonts w:hint="default" w:ascii="Times New Roman" w:hAnsi="Times New Roman" w:cs="Times New Roman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sz w:val="24"/>
          <w:szCs w:val="24"/>
          <w:highlight w:val="none"/>
        </w:rPr>
        <w:t>因此，</w:t>
      </w:r>
      <m:oMath>
        <m:r>
          <m:rPr/>
          <w:rPr>
            <w:rFonts w:hint="default" w:ascii="DejaVu Math TeX Gyre" w:hAnsi="DejaVu Math TeX Gyre" w:eastAsia="Cambria Math" w:cs="Times New Roman"/>
            <w:sz w:val="24"/>
            <w:szCs w:val="24"/>
            <w:highlight w:val="none"/>
          </w:rPr>
          <m:t>T</m:t>
        </m:r>
      </m:oMath>
      <w:r>
        <w:rPr>
          <w:rFonts w:hint="default" w:ascii="Times New Roman" w:hAnsi="Times New Roman" w:cs="Times New Roman"/>
          <w:sz w:val="24"/>
          <w:szCs w:val="24"/>
          <w:highlight w:val="none"/>
        </w:rPr>
        <w:t>的相对标准不确定度</w:t>
      </w:r>
      <m:oMath>
        <m:sSub>
          <m:sSubP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sSubPr>
          <m:e>
            <m:r>
              <m:rPr/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  <m:t>u</m:t>
            </m: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e>
          <m:sub>
            <m:r>
              <m:rPr>
                <m:sty m:val="p"/>
              </m:rPr>
              <w:rPr>
                <w:rFonts w:hint="default" w:ascii="DejaVu Math TeX Gyre" w:hAnsi="DejaVu Math TeX Gyre" w:cs="Times New Roman"/>
                <w:sz w:val="24"/>
                <w:szCs w:val="24"/>
                <w:highlight w:val="none"/>
                <w:vertAlign w:val="subscript"/>
              </w:rPr>
              <m:t>r</m:t>
            </m: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sub>
        </m:sSub>
        <m:d>
          <m:dP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dPr>
          <m:e>
            <m:r>
              <m:rPr/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  <m:t>T</m:t>
            </m: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e>
        </m:d>
      </m:oMath>
      <w:r>
        <w:rPr>
          <w:rFonts w:hint="default" w:ascii="Times New Roman" w:hAnsi="Times New Roman" w:cs="Times New Roman"/>
          <w:sz w:val="24"/>
          <w:szCs w:val="24"/>
          <w:highlight w:val="none"/>
        </w:rPr>
        <w:t>为：</w:t>
      </w:r>
    </w:p>
    <w:p>
      <w:pPr>
        <w:spacing w:line="360" w:lineRule="auto"/>
        <w:ind w:firstLine="480" w:firstLineChars="200"/>
        <w:jc w:val="left"/>
        <w:rPr>
          <w:rFonts w:hint="default" w:ascii="Times New Roman" w:hAnsi="Times New Roman" w:cs="Times New Roman"/>
          <w:sz w:val="24"/>
          <w:szCs w:val="24"/>
          <w:highlight w:val="none"/>
        </w:rPr>
      </w:pPr>
      <m:oMathPara>
        <m:oMath>
          <m:sSub>
            <m:sSubPr>
              <m:ctrlPr>
                <w:rPr>
                  <w:rFonts w:hint="default" w:ascii="DejaVu Math TeX Gyre" w:hAnsi="DejaVu Math TeX Gyre" w:eastAsia="Cambria Math" w:cs="Times New Roman"/>
                  <w:i/>
                  <w:sz w:val="24"/>
                  <w:szCs w:val="24"/>
                  <w:highlight w:val="none"/>
                </w:rPr>
              </m:ctrlPr>
            </m:sSubPr>
            <m:e>
              <m:r>
                <m:rPr/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  <m:t>u</m:t>
              </m:r>
              <m:ctrlPr>
                <w:rPr>
                  <w:rFonts w:hint="default" w:ascii="DejaVu Math TeX Gyre" w:hAnsi="DejaVu Math TeX Gyre" w:eastAsia="Cambria Math" w:cs="Times New Roman"/>
                  <w:i/>
                  <w:sz w:val="24"/>
                  <w:szCs w:val="24"/>
                  <w:highlight w:val="none"/>
                </w:rPr>
              </m:ctrlPr>
            </m:e>
            <m:sub>
              <m:r>
                <m:rPr>
                  <m:sty m:val="p"/>
                </m:rPr>
                <w:rPr>
                  <w:rFonts w:hint="default" w:ascii="DejaVu Math TeX Gyre" w:hAnsi="DejaVu Math TeX Gyre" w:cs="Times New Roman"/>
                  <w:sz w:val="24"/>
                  <w:szCs w:val="24"/>
                  <w:highlight w:val="none"/>
                  <w:vertAlign w:val="subscript"/>
                </w:rPr>
                <m:t>r</m:t>
              </m:r>
              <m:ctrlPr>
                <w:rPr>
                  <w:rFonts w:hint="default" w:ascii="DejaVu Math TeX Gyre" w:hAnsi="DejaVu Math TeX Gyre" w:eastAsia="Cambria Math" w:cs="Times New Roman"/>
                  <w:i/>
                  <w:sz w:val="24"/>
                  <w:szCs w:val="24"/>
                  <w:highlight w:val="none"/>
                </w:rPr>
              </m:ctrlPr>
            </m:sub>
          </m:sSub>
          <m:d>
            <m:dPr>
              <m:ctrl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</m:ctrlPr>
            </m:dPr>
            <m:e>
              <m:r>
                <m:rPr/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  <m:t>T</m:t>
              </m:r>
              <m:ctrl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</m:ctrlPr>
            </m:e>
          </m:d>
          <m:r>
            <m:rPr>
              <m:sty m:val="p"/>
            </m:rPr>
            <w:rPr>
              <w:rFonts w:hint="default" w:ascii="DejaVu Math TeX Gyre" w:hAnsi="DejaVu Math TeX Gyre" w:eastAsia="Cambria Math" w:cs="Times New Roman"/>
              <w:sz w:val="24"/>
              <w:szCs w:val="24"/>
              <w:highlight w:val="none"/>
            </w:rPr>
            <m:t>=</m:t>
          </m:r>
          <m:f>
            <m:fPr>
              <m:ctrlPr>
                <w:rPr>
                  <w:rFonts w:hint="default" w:ascii="DejaVu Math TeX Gyre" w:hAnsi="DejaVu Math TeX Gyre" w:cs="Times New Roman" w:eastAsiaTheme="minorEastAsia"/>
                  <w:sz w:val="24"/>
                  <w:szCs w:val="24"/>
                  <w:highlight w:val="none"/>
                </w:rPr>
              </m:ctrlPr>
            </m:fPr>
            <m:num>
              <m:r>
                <m:rPr/>
                <w:rPr>
                  <w:rFonts w:hint="default" w:ascii="DejaVu Math TeX Gyre" w:hAnsi="DejaVu Math TeX Gyre" w:cs="Times New Roman" w:eastAsiaTheme="minorEastAsia"/>
                  <w:sz w:val="24"/>
                  <w:szCs w:val="24"/>
                  <w:highlight w:val="none"/>
                </w:rPr>
                <m:t>u</m:t>
              </m:r>
              <m:d>
                <m:dPr>
                  <m:ctrlPr>
                    <w:rPr>
                      <w:rFonts w:hint="default" w:ascii="DejaVu Math TeX Gyre" w:hAnsi="DejaVu Math TeX Gyre" w:cs="Times New Roman" w:eastAsiaTheme="minorEastAsia"/>
                      <w:i/>
                      <w:sz w:val="24"/>
                      <w:szCs w:val="24"/>
                      <w:highlight w:val="none"/>
                    </w:rPr>
                  </m:ctrlPr>
                </m:dPr>
                <m:e>
                  <m:r>
                    <m:rPr/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  <m:t>T</m:t>
                  </m:r>
                  <m:ctrlPr>
                    <w:rPr>
                      <w:rFonts w:hint="default" w:ascii="DejaVu Math TeX Gyre" w:hAnsi="DejaVu Math TeX Gyre" w:cs="Times New Roman" w:eastAsiaTheme="minorEastAsia"/>
                      <w:i/>
                      <w:sz w:val="24"/>
                      <w:szCs w:val="24"/>
                      <w:highlight w:val="none"/>
                    </w:rPr>
                  </m:ctrlPr>
                </m:e>
              </m:d>
              <m:ctrlPr>
                <w:rPr>
                  <w:rFonts w:hint="default" w:ascii="DejaVu Math TeX Gyre" w:hAnsi="DejaVu Math TeX Gyre" w:cs="Times New Roman" w:eastAsiaTheme="minorEastAsia"/>
                  <w:sz w:val="24"/>
                  <w:szCs w:val="24"/>
                  <w:highlight w:val="none"/>
                </w:rPr>
              </m:ctrlPr>
            </m:num>
            <m:den>
              <m:r>
                <m:rPr/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  <m:t>T</m:t>
              </m:r>
              <m:ctrlPr>
                <w:rPr>
                  <w:rFonts w:hint="default" w:ascii="DejaVu Math TeX Gyre" w:hAnsi="DejaVu Math TeX Gyre" w:cs="Times New Roman" w:eastAsiaTheme="minorEastAsia"/>
                  <w:sz w:val="24"/>
                  <w:szCs w:val="24"/>
                  <w:highlight w:val="none"/>
                </w:rPr>
              </m:ctrlPr>
            </m:den>
          </m:f>
          <m:r>
            <m:rPr>
              <m:sty m:val="p"/>
            </m:rPr>
            <w:rPr>
              <w:rFonts w:hint="default" w:ascii="DejaVu Math TeX Gyre" w:hAnsi="DejaVu Math TeX Gyre" w:eastAsia="Cambria Math" w:cs="Times New Roman"/>
              <w:sz w:val="24"/>
              <w:szCs w:val="24"/>
              <w:highlight w:val="none"/>
            </w:rPr>
            <m:t>=</m:t>
          </m:r>
          <m:f>
            <m:fPr>
              <m:ctrlPr>
                <w:rPr>
                  <w:rFonts w:hint="default" w:ascii="DejaVu Math TeX Gyre" w:hAnsi="DejaVu Math TeX Gyre" w:cs="Times New Roman" w:eastAsiaTheme="minorEastAsia"/>
                  <w:sz w:val="24"/>
                  <w:szCs w:val="24"/>
                  <w:highlight w:val="none"/>
                </w:rPr>
              </m:ctrlPr>
            </m:fPr>
            <m:num>
              <m:sSub>
                <m:sSubPr>
                  <m:ctrlPr>
                    <w:rPr>
                      <w:rFonts w:hint="default" w:ascii="DejaVu Math TeX Gyre" w:hAnsi="DejaVu Math TeX Gyre" w:eastAsia="Cambria Math" w:cs="Times New Roman"/>
                      <w:i/>
                      <w:sz w:val="24"/>
                      <w:szCs w:val="24"/>
                      <w:highlight w:val="none"/>
                    </w:rPr>
                  </m:ctrlPr>
                </m:sSubPr>
                <m:e>
                  <m:r>
                    <m:rPr/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  <m:t>u</m:t>
                  </m:r>
                  <m:ctrlPr>
                    <w:rPr>
                      <w:rFonts w:hint="default" w:ascii="DejaVu Math TeX Gyre" w:hAnsi="DejaVu Math TeX Gyre" w:eastAsia="Cambria Math" w:cs="Times New Roman"/>
                      <w:i/>
                      <w:sz w:val="24"/>
                      <w:szCs w:val="24"/>
                      <w:highlight w:val="none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hint="default" w:ascii="DejaVu Math TeX Gyre" w:hAnsi="DejaVu Math TeX Gyre" w:cs="Times New Roman"/>
                      <w:sz w:val="24"/>
                      <w:szCs w:val="24"/>
                      <w:highlight w:val="none"/>
                      <w:vertAlign w:val="subscript"/>
                    </w:rPr>
                    <m:t>A</m:t>
                  </m:r>
                  <m:ctrlPr>
                    <w:rPr>
                      <w:rFonts w:hint="default" w:ascii="DejaVu Math TeX Gyre" w:hAnsi="DejaVu Math TeX Gyre" w:eastAsia="Cambria Math" w:cs="Times New Roman"/>
                      <w:i/>
                      <w:sz w:val="24"/>
                      <w:szCs w:val="24"/>
                      <w:highlight w:val="none"/>
                    </w:rPr>
                  </m:ctrlPr>
                </m:sub>
              </m:sSub>
              <m:d>
                <m:dPr>
                  <m:ctrlPr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</m:ctrlPr>
                </m:dPr>
                <m:e>
                  <m:sSub>
                    <m:sSubPr>
                      <m:ctrlPr>
                        <w:rPr>
                          <w:rFonts w:hint="default" w:ascii="DejaVu Math TeX Gyre" w:hAnsi="DejaVu Math TeX Gyre" w:eastAsia="Cambria Math" w:cs="Times New Roman"/>
                          <w:i/>
                          <w:sz w:val="24"/>
                          <w:szCs w:val="24"/>
                          <w:highlight w:val="none"/>
                        </w:rPr>
                      </m:ctrlPr>
                    </m:sSubPr>
                    <m:e>
                      <m:r>
                        <m:rPr/>
                        <w:rPr>
                          <w:rFonts w:hint="default" w:ascii="DejaVu Math TeX Gyre" w:hAnsi="DejaVu Math TeX Gyre" w:eastAsia="Cambria Math" w:cs="Times New Roman"/>
                          <w:sz w:val="24"/>
                          <w:szCs w:val="24"/>
                          <w:highlight w:val="none"/>
                        </w:rPr>
                        <m:t>e</m:t>
                      </m:r>
                      <m:ctrlPr>
                        <w:rPr>
                          <w:rFonts w:hint="default" w:ascii="DejaVu Math TeX Gyre" w:hAnsi="DejaVu Math TeX Gyre" w:eastAsia="Cambria Math" w:cs="Times New Roman"/>
                          <w:i/>
                          <w:sz w:val="24"/>
                          <w:szCs w:val="24"/>
                          <w:highlight w:val="none"/>
                        </w:rPr>
                      </m:ctrlPr>
                    </m:e>
                    <m:sub>
                      <m:r>
                        <m:rPr>
                          <m:sty m:val="p"/>
                        </m:rPr>
                        <w:rPr>
                          <w:rFonts w:hint="default" w:ascii="DejaVu Math TeX Gyre" w:hAnsi="DejaVu Math TeX Gyre" w:cs="Times New Roman"/>
                          <w:sz w:val="24"/>
                          <w:szCs w:val="24"/>
                          <w:highlight w:val="none"/>
                          <w:vertAlign w:val="subscript"/>
                          <w:lang w:val="en-US" w:eastAsia="zh-Hans"/>
                        </w:rPr>
                        <m:t>t</m:t>
                      </m:r>
                      <m:ctrlPr>
                        <w:rPr>
                          <w:rFonts w:hint="default" w:ascii="DejaVu Math TeX Gyre" w:hAnsi="DejaVu Math TeX Gyre" w:eastAsia="Cambria Math" w:cs="Times New Roman"/>
                          <w:i/>
                          <w:sz w:val="24"/>
                          <w:szCs w:val="24"/>
                          <w:highlight w:val="none"/>
                        </w:rPr>
                      </m:ctrlPr>
                    </m:sub>
                  </m:sSub>
                  <m:ctrlPr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</m:ctrlPr>
                </m:e>
              </m:d>
              <m:ctrlPr>
                <w:rPr>
                  <w:rFonts w:hint="default" w:ascii="DejaVu Math TeX Gyre" w:hAnsi="DejaVu Math TeX Gyre" w:cs="Times New Roman" w:eastAsiaTheme="minorEastAsia"/>
                  <w:sz w:val="24"/>
                  <w:szCs w:val="24"/>
                  <w:highlight w:val="none"/>
                </w:rPr>
              </m:ctrlPr>
            </m:num>
            <m:den>
              <m:r>
                <m:rPr/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  <m:t>T</m:t>
              </m:r>
              <m:ctrlPr>
                <w:rPr>
                  <w:rFonts w:hint="default" w:ascii="DejaVu Math TeX Gyre" w:hAnsi="DejaVu Math TeX Gyre" w:cs="Times New Roman" w:eastAsiaTheme="minorEastAsia"/>
                  <w:sz w:val="24"/>
                  <w:szCs w:val="24"/>
                  <w:highlight w:val="none"/>
                </w:rPr>
              </m:ctrlPr>
            </m:den>
          </m:f>
          <m:r>
            <m:rPr>
              <m:sty m:val="p"/>
            </m:rPr>
            <w:rPr>
              <w:rFonts w:hint="default" w:ascii="DejaVu Math TeX Gyre" w:hAnsi="DejaVu Math TeX Gyre" w:eastAsia="Cambria Math" w:cs="Times New Roman"/>
              <w:sz w:val="24"/>
              <w:szCs w:val="24"/>
              <w:highlight w:val="none"/>
            </w:rPr>
            <m:t>≈0.0188%</m:t>
          </m:r>
        </m:oMath>
      </m:oMathPara>
    </w:p>
    <w:p>
      <w:pPr>
        <w:spacing w:line="360" w:lineRule="auto"/>
        <w:rPr>
          <w:rFonts w:hint="default" w:ascii="Times New Roman" w:hAnsi="Times New Roman" w:cs="Times New Roman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sz w:val="24"/>
          <w:szCs w:val="24"/>
          <w:highlight w:val="none"/>
        </w:rPr>
        <w:t xml:space="preserve">4.1.3 </w:t>
      </w:r>
      <m:oMath>
        <m:sSub>
          <m:sSubP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sSubPr>
          <m:e>
            <m:r>
              <m:rPr/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  <m:t>Z</m:t>
            </m: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e>
          <m:sub>
            <m:r>
              <m:rPr>
                <m:sty m:val="p"/>
              </m:rPr>
              <w:rPr>
                <w:rFonts w:hint="default" w:ascii="DejaVu Math TeX Gyre" w:hAnsi="DejaVu Math TeX Gyre" w:cs="Times New Roman"/>
                <w:sz w:val="24"/>
                <w:szCs w:val="24"/>
                <w:highlight w:val="none"/>
                <w:vertAlign w:val="subscript"/>
              </w:rPr>
              <m:t>bCV</m:t>
            </m: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sub>
        </m:sSub>
      </m:oMath>
      <w:r>
        <w:rPr>
          <w:rFonts w:hint="default" w:ascii="Times New Roman" w:hAnsi="Times New Roman" w:cs="Times New Roman"/>
          <w:sz w:val="24"/>
          <w:szCs w:val="24"/>
          <w:highlight w:val="none"/>
        </w:rPr>
        <w:t>的相对标准不确定度</w:t>
      </w:r>
      <m:oMath>
        <m:sSub>
          <m:sSubP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sSubPr>
          <m:e>
            <m:r>
              <m:rPr/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  <m:t>u</m:t>
            </m: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e>
          <m:sub>
            <m:r>
              <m:rPr>
                <m:sty m:val="p"/>
              </m:rPr>
              <w:rPr>
                <w:rFonts w:hint="default" w:ascii="DejaVu Math TeX Gyre" w:hAnsi="DejaVu Math TeX Gyre" w:cs="Times New Roman"/>
                <w:sz w:val="24"/>
                <w:szCs w:val="24"/>
                <w:highlight w:val="none"/>
                <w:vertAlign w:val="subscript"/>
              </w:rPr>
              <m:t>r</m:t>
            </m: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sub>
        </m:sSub>
        <m:d>
          <m:dP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dPr>
          <m:e>
            <m:sSub>
              <m:sSubPr>
                <m:ctrlPr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</m:ctrlPr>
              </m:sSubPr>
              <m:e>
                <m:r>
                  <m:rPr/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  <m:t>Z</m:t>
                </m:r>
                <m:ctrlPr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</m:ctrlPr>
              </m:e>
              <m:sub>
                <m:r>
                  <m:rPr>
                    <m:sty m:val="p"/>
                  </m:rPr>
                  <w:rPr>
                    <w:rFonts w:hint="default" w:ascii="DejaVu Math TeX Gyre" w:hAnsi="DejaVu Math TeX Gyre" w:cs="Times New Roman"/>
                    <w:sz w:val="24"/>
                    <w:szCs w:val="24"/>
                    <w:highlight w:val="none"/>
                    <w:vertAlign w:val="subscript"/>
                  </w:rPr>
                  <m:t>bCV</m:t>
                </m:r>
                <m:ctrlPr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</m:ctrlPr>
              </m:sub>
            </m:sSub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e>
        </m:d>
      </m:oMath>
    </w:p>
    <w:p>
      <w:pPr>
        <w:spacing w:line="360" w:lineRule="auto"/>
        <w:ind w:firstLine="480"/>
        <w:rPr>
          <w:rFonts w:hint="default" w:ascii="Times New Roman" w:hAnsi="Times New Roman" w:cs="Times New Roman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sz w:val="24"/>
          <w:szCs w:val="24"/>
          <w:highlight w:val="none"/>
        </w:rPr>
        <w:t>查GB/T17747.2可知，计算结果的扩展不确定度为</w:t>
      </w:r>
      <m:oMath>
        <m:sSub>
          <m:sSubP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sSubPr>
          <m:e>
            <m:r>
              <m:rPr/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  <m:t>U</m:t>
            </m: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e>
          <m:sub>
            <m:r>
              <m:rPr>
                <m:sty m:val="p"/>
              </m:rPr>
              <w:rPr>
                <w:rFonts w:hint="default" w:ascii="DejaVu Math TeX Gyre" w:hAnsi="DejaVu Math TeX Gyre" w:cs="Times New Roman"/>
                <w:sz w:val="24"/>
                <w:szCs w:val="24"/>
                <w:highlight w:val="none"/>
                <w:vertAlign w:val="subscript"/>
              </w:rPr>
              <m:t>r</m:t>
            </m: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sub>
        </m:sSub>
        <m:d>
          <m:dP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dPr>
          <m:e>
            <m:sSub>
              <m:sSubPr>
                <m:ctrlPr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</m:ctrlPr>
              </m:sSubPr>
              <m:e>
                <m:r>
                  <m:rPr/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  <m:t>Z</m:t>
                </m:r>
                <m:ctrlPr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</m:ctrlPr>
              </m:e>
              <m:sub>
                <m:r>
                  <m:rPr>
                    <m:sty m:val="p"/>
                  </m:rPr>
                  <w:rPr>
                    <w:rFonts w:hint="default" w:ascii="DejaVu Math TeX Gyre" w:hAnsi="DejaVu Math TeX Gyre" w:cs="Times New Roman"/>
                    <w:sz w:val="24"/>
                    <w:szCs w:val="24"/>
                    <w:highlight w:val="none"/>
                    <w:vertAlign w:val="subscript"/>
                  </w:rPr>
                  <m:t>bCV</m:t>
                </m:r>
                <m:ctrlPr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</m:ctrlPr>
              </m:sub>
            </m:sSub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e>
        </m:d>
        <m:r>
          <m:rPr>
            <m:sty m:val="p"/>
          </m:rPr>
          <w:rPr>
            <w:rFonts w:hint="default" w:ascii="DejaVu Math TeX Gyre" w:hAnsi="DejaVu Math TeX Gyre" w:eastAsia="Cambria Math" w:cs="Times New Roman"/>
            <w:sz w:val="24"/>
            <w:szCs w:val="24"/>
            <w:highlight w:val="none"/>
          </w:rPr>
          <m:t>=0.1%</m:t>
        </m:r>
      </m:oMath>
      <w:r>
        <w:rPr>
          <w:rFonts w:hint="default" w:ascii="Times New Roman" w:hAnsi="Times New Roman" w:cs="Times New Roman"/>
          <w:sz w:val="24"/>
          <w:szCs w:val="24"/>
          <w:highlight w:val="none"/>
        </w:rPr>
        <w:t>，</w:t>
      </w:r>
      <w:r>
        <w:rPr>
          <w:rFonts w:hint="default" w:ascii="Times New Roman" w:hAnsi="Times New Roman" w:cs="Times New Roman"/>
          <w:i/>
          <w:sz w:val="24"/>
          <w:szCs w:val="24"/>
          <w:highlight w:val="none"/>
        </w:rPr>
        <w:t>k</w: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>=2，则：</w:t>
      </w:r>
    </w:p>
    <w:p>
      <w:pPr>
        <w:spacing w:line="360" w:lineRule="auto"/>
        <w:rPr>
          <w:rFonts w:hint="default" w:ascii="Times New Roman" w:hAnsi="Times New Roman" w:cs="Times New Roman"/>
          <w:b w:val="0"/>
          <w:i w:val="0"/>
          <w:sz w:val="24"/>
          <w:szCs w:val="24"/>
          <w:highlight w:val="none"/>
        </w:rPr>
      </w:pPr>
      <m:oMathPara>
        <m:oMath>
          <m:sSub>
            <m:sSubPr>
              <m:ctrlPr>
                <w:rPr>
                  <w:rFonts w:hint="default" w:ascii="DejaVu Math TeX Gyre" w:hAnsi="DejaVu Math TeX Gyre" w:eastAsia="Cambria Math" w:cs="Times New Roman"/>
                  <w:i/>
                  <w:sz w:val="24"/>
                  <w:szCs w:val="24"/>
                  <w:highlight w:val="none"/>
                </w:rPr>
              </m:ctrlPr>
            </m:sSubPr>
            <m:e>
              <m:r>
                <m:rPr/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  <m:t>u</m:t>
              </m:r>
              <m:ctrlPr>
                <w:rPr>
                  <w:rFonts w:hint="default" w:ascii="DejaVu Math TeX Gyre" w:hAnsi="DejaVu Math TeX Gyre" w:eastAsia="Cambria Math" w:cs="Times New Roman"/>
                  <w:i/>
                  <w:sz w:val="24"/>
                  <w:szCs w:val="24"/>
                  <w:highlight w:val="none"/>
                </w:rPr>
              </m:ctrlPr>
            </m:e>
            <m:sub>
              <m:r>
                <m:rPr>
                  <m:sty m:val="p"/>
                </m:rPr>
                <w:rPr>
                  <w:rFonts w:hint="default" w:ascii="DejaVu Math TeX Gyre" w:hAnsi="DejaVu Math TeX Gyre" w:cs="Times New Roman"/>
                  <w:sz w:val="24"/>
                  <w:szCs w:val="24"/>
                  <w:highlight w:val="none"/>
                  <w:vertAlign w:val="subscript"/>
                </w:rPr>
                <m:t>r</m:t>
              </m:r>
              <m:ctrlPr>
                <w:rPr>
                  <w:rFonts w:hint="default" w:ascii="DejaVu Math TeX Gyre" w:hAnsi="DejaVu Math TeX Gyre" w:eastAsia="Cambria Math" w:cs="Times New Roman"/>
                  <w:i/>
                  <w:sz w:val="24"/>
                  <w:szCs w:val="24"/>
                  <w:highlight w:val="none"/>
                </w:rPr>
              </m:ctrlPr>
            </m:sub>
          </m:sSub>
          <m:d>
            <m:dPr>
              <m:ctrl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</m:ctrlPr>
            </m:dPr>
            <m:e>
              <m:sSub>
                <m:sSubPr>
                  <m:ctrlPr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</m:ctrlPr>
                </m:sSubPr>
                <m:e>
                  <m:r>
                    <m:rPr/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  <m:t>Z</m:t>
                  </m:r>
                  <m:ctrlPr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hint="default" w:ascii="DejaVu Math TeX Gyre" w:hAnsi="DejaVu Math TeX Gyre" w:cs="Times New Roman"/>
                      <w:sz w:val="24"/>
                      <w:szCs w:val="24"/>
                      <w:highlight w:val="none"/>
                      <w:vertAlign w:val="subscript"/>
                    </w:rPr>
                    <m:t>bCV</m:t>
                  </m:r>
                  <m:ctrlPr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</m:ctrlPr>
                </m:sub>
              </m:sSub>
              <m:ctrl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</m:ctrlPr>
            </m:e>
          </m:d>
          <m:r>
            <m:rPr>
              <m:sty m:val="p"/>
            </m:rPr>
            <w:rPr>
              <w:rFonts w:hint="default" w:ascii="DejaVu Math TeX Gyre" w:hAnsi="DejaVu Math TeX Gyre" w:cs="Times New Roman"/>
              <w:sz w:val="24"/>
              <w:szCs w:val="24"/>
              <w:highlight w:val="none"/>
            </w:rPr>
            <m:t>=</m:t>
          </m:r>
          <m:f>
            <m:fPr>
              <m:ctrlPr>
                <w:rPr>
                  <w:rFonts w:hint="default" w:ascii="DejaVu Math TeX Gyre" w:hAnsi="DejaVu Math TeX Gyre" w:cs="Times New Roman"/>
                  <w:sz w:val="24"/>
                  <w:szCs w:val="24"/>
                  <w:highlight w:val="none"/>
                </w:rPr>
              </m:ctrlPr>
            </m:fPr>
            <m:num>
              <m:r>
                <m:rPr>
                  <m:sty m:val="p"/>
                </m:rPr>
                <w:rPr>
                  <w:rFonts w:hint="default" w:ascii="DejaVu Math TeX Gyre" w:hAnsi="DejaVu Math TeX Gyre" w:cs="Times New Roman"/>
                  <w:sz w:val="24"/>
                  <w:szCs w:val="24"/>
                  <w:highlight w:val="none"/>
                </w:rPr>
                <m:t>0.1%</m:t>
              </m:r>
              <m:ctrlPr>
                <w:rPr>
                  <w:rFonts w:hint="default" w:ascii="DejaVu Math TeX Gyre" w:hAnsi="DejaVu Math TeX Gyre" w:cs="Times New Roman"/>
                  <w:sz w:val="24"/>
                  <w:szCs w:val="24"/>
                  <w:highlight w:val="none"/>
                </w:rPr>
              </m:ctrlPr>
            </m:num>
            <m:den>
              <m:r>
                <m:rPr>
                  <m:sty m:val="p"/>
                </m:rPr>
                <w:rPr>
                  <w:rFonts w:hint="default" w:ascii="DejaVu Math TeX Gyre" w:hAnsi="DejaVu Math TeX Gyre" w:cs="Times New Roman"/>
                  <w:sz w:val="24"/>
                  <w:szCs w:val="24"/>
                  <w:highlight w:val="none"/>
                </w:rPr>
                <m:t>2</m:t>
              </m:r>
              <m:ctrlPr>
                <w:rPr>
                  <w:rFonts w:hint="default" w:ascii="DejaVu Math TeX Gyre" w:hAnsi="DejaVu Math TeX Gyre" w:cs="Times New Roman"/>
                  <w:sz w:val="24"/>
                  <w:szCs w:val="24"/>
                  <w:highlight w:val="none"/>
                </w:rPr>
              </m:ctrlPr>
            </m:den>
          </m:f>
          <m:r>
            <m:rPr>
              <m:sty m:val="p"/>
            </m:rPr>
            <w:rPr>
              <w:rFonts w:hint="default" w:ascii="DejaVu Math TeX Gyre" w:hAnsi="DejaVu Math TeX Gyre" w:cs="Times New Roman"/>
              <w:sz w:val="24"/>
              <w:szCs w:val="24"/>
              <w:highlight w:val="none"/>
            </w:rPr>
            <m:t>=0.05%</m:t>
          </m:r>
        </m:oMath>
      </m:oMathPara>
    </w:p>
    <w:p>
      <w:pPr>
        <w:spacing w:line="360" w:lineRule="auto"/>
        <w:rPr>
          <w:rFonts w:hint="default" w:ascii="Times New Roman" w:hAnsi="Times New Roman" w:cs="Times New Roman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sz w:val="24"/>
          <w:szCs w:val="24"/>
          <w:highlight w:val="none"/>
        </w:rPr>
        <w:t xml:space="preserve">4.1.4 </w:t>
      </w:r>
      <m:oMath>
        <m:sSub>
          <m:sSubP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sSubPr>
          <m:e>
            <m:r>
              <m:rPr/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  <m:t>Z</m:t>
            </m: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e>
          <m:sub>
            <m:r>
              <m:rPr>
                <m:sty m:val="p"/>
              </m:rPr>
              <w:rPr>
                <w:rFonts w:hint="default" w:ascii="DejaVu Math TeX Gyre" w:hAnsi="DejaVu Math TeX Gyre" w:cs="Times New Roman"/>
                <w:sz w:val="24"/>
                <w:szCs w:val="24"/>
                <w:highlight w:val="none"/>
                <w:vertAlign w:val="subscript"/>
              </w:rPr>
              <m:t>CVf</m:t>
            </m: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sub>
        </m:sSub>
      </m:oMath>
      <w:r>
        <w:rPr>
          <w:rFonts w:hint="default" w:ascii="Times New Roman" w:hAnsi="Times New Roman" w:cs="Times New Roman"/>
          <w:sz w:val="24"/>
          <w:szCs w:val="24"/>
          <w:highlight w:val="none"/>
        </w:rPr>
        <w:t>的相对标准不确定度</w:t>
      </w:r>
      <m:oMath>
        <m:sSub>
          <m:sSubP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sSubPr>
          <m:e>
            <m:r>
              <m:rPr/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  <m:t>u</m:t>
            </m: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e>
          <m:sub>
            <m:r>
              <m:rPr>
                <m:sty m:val="p"/>
              </m:rPr>
              <w:rPr>
                <w:rFonts w:hint="default" w:ascii="DejaVu Math TeX Gyre" w:hAnsi="DejaVu Math TeX Gyre" w:cs="Times New Roman"/>
                <w:sz w:val="24"/>
                <w:szCs w:val="24"/>
                <w:highlight w:val="none"/>
                <w:vertAlign w:val="subscript"/>
              </w:rPr>
              <m:t>r</m:t>
            </m: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sub>
        </m:sSub>
        <m:d>
          <m:dP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dPr>
          <m:e>
            <m:sSub>
              <m:sSubPr>
                <m:ctrlPr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</m:ctrlPr>
              </m:sSubPr>
              <m:e>
                <m:r>
                  <m:rPr/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  <m:t>Z</m:t>
                </m:r>
                <m:ctrlPr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</m:ctrlPr>
              </m:e>
              <m:sub>
                <m:r>
                  <m:rPr>
                    <m:sty m:val="p"/>
                  </m:rPr>
                  <w:rPr>
                    <w:rFonts w:hint="default" w:ascii="DejaVu Math TeX Gyre" w:hAnsi="DejaVu Math TeX Gyre" w:cs="Times New Roman"/>
                    <w:sz w:val="24"/>
                    <w:szCs w:val="24"/>
                    <w:highlight w:val="none"/>
                    <w:vertAlign w:val="subscript"/>
                  </w:rPr>
                  <m:t>CVf</m:t>
                </m:r>
                <m:ctrlPr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</m:ctrlPr>
              </m:sub>
            </m:sSub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e>
        </m:d>
      </m:oMath>
    </w:p>
    <w:p>
      <w:pPr>
        <w:spacing w:line="360" w:lineRule="auto"/>
        <w:ind w:firstLine="480"/>
        <w:rPr>
          <w:rFonts w:hint="default" w:ascii="Times New Roman" w:hAnsi="Times New Roman" w:cs="Times New Roman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sz w:val="24"/>
          <w:szCs w:val="24"/>
          <w:highlight w:val="none"/>
        </w:rPr>
        <w:t>查GB/T17747.2可知，计算结果的扩展不确定度为</w:t>
      </w:r>
      <m:oMath>
        <m:sSub>
          <m:sSubP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sSubPr>
          <m:e>
            <m:r>
              <m:rPr/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  <m:t>U</m:t>
            </m: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e>
          <m:sub>
            <m:r>
              <m:rPr>
                <m:sty m:val="p"/>
              </m:rPr>
              <w:rPr>
                <w:rFonts w:hint="default" w:ascii="DejaVu Math TeX Gyre" w:hAnsi="DejaVu Math TeX Gyre" w:cs="Times New Roman"/>
                <w:sz w:val="24"/>
                <w:szCs w:val="24"/>
                <w:highlight w:val="none"/>
                <w:vertAlign w:val="subscript"/>
              </w:rPr>
              <m:t>r</m:t>
            </m: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sub>
        </m:sSub>
        <m:d>
          <m:dP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dPr>
          <m:e>
            <m:sSub>
              <m:sSubPr>
                <m:ctrlPr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</m:ctrlPr>
              </m:sSubPr>
              <m:e>
                <m:r>
                  <m:rPr/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  <m:t>Z</m:t>
                </m:r>
                <m:ctrlPr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</m:ctrlPr>
              </m:e>
              <m:sub>
                <m:r>
                  <m:rPr>
                    <m:sty m:val="p"/>
                  </m:rPr>
                  <w:rPr>
                    <w:rFonts w:hint="default" w:ascii="DejaVu Math TeX Gyre" w:hAnsi="DejaVu Math TeX Gyre" w:cs="Times New Roman"/>
                    <w:sz w:val="24"/>
                    <w:szCs w:val="24"/>
                    <w:highlight w:val="none"/>
                    <w:vertAlign w:val="subscript"/>
                  </w:rPr>
                  <m:t>CVf</m:t>
                </m:r>
                <m:ctrlPr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</m:ctrlPr>
              </m:sub>
            </m:sSub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e>
        </m:d>
        <m:r>
          <m:rPr>
            <m:sty m:val="p"/>
          </m:rPr>
          <w:rPr>
            <w:rFonts w:hint="default" w:ascii="DejaVu Math TeX Gyre" w:hAnsi="DejaVu Math TeX Gyre" w:eastAsia="Cambria Math" w:cs="Times New Roman"/>
            <w:sz w:val="24"/>
            <w:szCs w:val="24"/>
            <w:highlight w:val="none"/>
          </w:rPr>
          <m:t>=0.1%</m:t>
        </m:r>
      </m:oMath>
      <w:r>
        <w:rPr>
          <w:rFonts w:hint="default" w:ascii="Times New Roman" w:hAnsi="Times New Roman" w:cs="Times New Roman"/>
          <w:sz w:val="24"/>
          <w:szCs w:val="24"/>
          <w:highlight w:val="none"/>
        </w:rPr>
        <w:t>，</w:t>
      </w:r>
      <w:r>
        <w:rPr>
          <w:rFonts w:hint="default" w:ascii="Times New Roman" w:hAnsi="Times New Roman" w:cs="Times New Roman"/>
          <w:i/>
          <w:sz w:val="24"/>
          <w:szCs w:val="24"/>
          <w:highlight w:val="none"/>
        </w:rPr>
        <w:t>k</w: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>=2，则：</w:t>
      </w:r>
    </w:p>
    <w:p>
      <w:pPr>
        <w:spacing w:line="360" w:lineRule="auto"/>
        <w:ind w:firstLine="480"/>
        <w:rPr>
          <w:rFonts w:hint="default" w:ascii="Times New Roman" w:hAnsi="Times New Roman" w:cs="Times New Roman"/>
          <w:sz w:val="24"/>
          <w:szCs w:val="24"/>
          <w:highlight w:val="none"/>
        </w:rPr>
      </w:pPr>
      <m:oMathPara>
        <m:oMath>
          <m:sSub>
            <m:sSubPr>
              <m:ctrlPr>
                <w:rPr>
                  <w:rFonts w:hint="default" w:ascii="DejaVu Math TeX Gyre" w:hAnsi="DejaVu Math TeX Gyre" w:eastAsia="Cambria Math" w:cs="Times New Roman"/>
                  <w:i/>
                  <w:sz w:val="24"/>
                  <w:szCs w:val="24"/>
                  <w:highlight w:val="none"/>
                </w:rPr>
              </m:ctrlPr>
            </m:sSubPr>
            <m:e>
              <m:r>
                <m:rPr/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  <m:t>u</m:t>
              </m:r>
              <m:ctrlPr>
                <w:rPr>
                  <w:rFonts w:hint="default" w:ascii="DejaVu Math TeX Gyre" w:hAnsi="DejaVu Math TeX Gyre" w:eastAsia="Cambria Math" w:cs="Times New Roman"/>
                  <w:i/>
                  <w:sz w:val="24"/>
                  <w:szCs w:val="24"/>
                  <w:highlight w:val="none"/>
                </w:rPr>
              </m:ctrlPr>
            </m:e>
            <m:sub>
              <m:r>
                <m:rPr>
                  <m:sty m:val="p"/>
                </m:rPr>
                <w:rPr>
                  <w:rFonts w:hint="default" w:ascii="DejaVu Math TeX Gyre" w:hAnsi="DejaVu Math TeX Gyre" w:cs="Times New Roman"/>
                  <w:sz w:val="24"/>
                  <w:szCs w:val="24"/>
                  <w:highlight w:val="none"/>
                  <w:vertAlign w:val="subscript"/>
                </w:rPr>
                <m:t>r</m:t>
              </m:r>
              <m:ctrlPr>
                <w:rPr>
                  <w:rFonts w:hint="default" w:ascii="DejaVu Math TeX Gyre" w:hAnsi="DejaVu Math TeX Gyre" w:eastAsia="Cambria Math" w:cs="Times New Roman"/>
                  <w:i/>
                  <w:sz w:val="24"/>
                  <w:szCs w:val="24"/>
                  <w:highlight w:val="none"/>
                </w:rPr>
              </m:ctrlPr>
            </m:sub>
          </m:sSub>
          <m:d>
            <m:dPr>
              <m:ctrl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</m:ctrlPr>
            </m:dPr>
            <m:e>
              <m:sSub>
                <m:sSubPr>
                  <m:ctrlPr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</m:ctrlPr>
                </m:sSubPr>
                <m:e>
                  <m:r>
                    <m:rPr/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  <m:t>Z</m:t>
                  </m:r>
                  <m:ctrlPr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hint="default" w:ascii="DejaVu Math TeX Gyre" w:hAnsi="DejaVu Math TeX Gyre" w:cs="Times New Roman"/>
                      <w:sz w:val="24"/>
                      <w:szCs w:val="24"/>
                      <w:highlight w:val="none"/>
                      <w:vertAlign w:val="subscript"/>
                    </w:rPr>
                    <m:t>CVf</m:t>
                  </m:r>
                  <m:ctrlPr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</m:ctrlPr>
                </m:sub>
              </m:sSub>
              <m:ctrl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</m:ctrlPr>
            </m:e>
          </m:d>
          <m:r>
            <m:rPr>
              <m:sty m:val="p"/>
            </m:rPr>
            <w:rPr>
              <w:rFonts w:hint="default" w:ascii="DejaVu Math TeX Gyre" w:hAnsi="DejaVu Math TeX Gyre" w:cs="Times New Roman"/>
              <w:sz w:val="24"/>
              <w:szCs w:val="24"/>
              <w:highlight w:val="none"/>
            </w:rPr>
            <m:t>=</m:t>
          </m:r>
          <m:f>
            <m:fPr>
              <m:ctrlPr>
                <w:rPr>
                  <w:rFonts w:hint="default" w:ascii="DejaVu Math TeX Gyre" w:hAnsi="DejaVu Math TeX Gyre" w:cs="Times New Roman"/>
                  <w:sz w:val="24"/>
                  <w:szCs w:val="24"/>
                  <w:highlight w:val="none"/>
                </w:rPr>
              </m:ctrlPr>
            </m:fPr>
            <m:num>
              <m:r>
                <m:rPr>
                  <m:sty m:val="p"/>
                </m:rPr>
                <w:rPr>
                  <w:rFonts w:hint="default" w:ascii="DejaVu Math TeX Gyre" w:hAnsi="DejaVu Math TeX Gyre" w:cs="Times New Roman"/>
                  <w:sz w:val="24"/>
                  <w:szCs w:val="24"/>
                  <w:highlight w:val="none"/>
                </w:rPr>
                <m:t>0.1%</m:t>
              </m:r>
              <m:ctrlPr>
                <w:rPr>
                  <w:rFonts w:hint="default" w:ascii="DejaVu Math TeX Gyre" w:hAnsi="DejaVu Math TeX Gyre" w:cs="Times New Roman"/>
                  <w:sz w:val="24"/>
                  <w:szCs w:val="24"/>
                  <w:highlight w:val="none"/>
                </w:rPr>
              </m:ctrlPr>
            </m:num>
            <m:den>
              <m:r>
                <m:rPr>
                  <m:sty m:val="p"/>
                </m:rPr>
                <w:rPr>
                  <w:rFonts w:hint="default" w:ascii="DejaVu Math TeX Gyre" w:hAnsi="DejaVu Math TeX Gyre" w:cs="Times New Roman"/>
                  <w:sz w:val="24"/>
                  <w:szCs w:val="24"/>
                  <w:highlight w:val="none"/>
                </w:rPr>
                <m:t>2</m:t>
              </m:r>
              <m:ctrlPr>
                <w:rPr>
                  <w:rFonts w:hint="default" w:ascii="DejaVu Math TeX Gyre" w:hAnsi="DejaVu Math TeX Gyre" w:cs="Times New Roman"/>
                  <w:sz w:val="24"/>
                  <w:szCs w:val="24"/>
                  <w:highlight w:val="none"/>
                </w:rPr>
              </m:ctrlPr>
            </m:den>
          </m:f>
          <m:r>
            <m:rPr>
              <m:sty m:val="p"/>
            </m:rPr>
            <w:rPr>
              <w:rFonts w:hint="default" w:ascii="DejaVu Math TeX Gyre" w:hAnsi="DejaVu Math TeX Gyre" w:cs="Times New Roman"/>
              <w:sz w:val="24"/>
              <w:szCs w:val="24"/>
              <w:highlight w:val="none"/>
            </w:rPr>
            <m:t>=0.05%</m:t>
          </m:r>
        </m:oMath>
      </m:oMathPara>
    </w:p>
    <w:p>
      <w:pPr>
        <w:spacing w:line="360" w:lineRule="auto"/>
        <w:rPr>
          <w:rFonts w:hint="default" w:ascii="Times New Roman" w:hAnsi="Times New Roman" w:cs="Times New Roman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sz w:val="24"/>
          <w:szCs w:val="24"/>
          <w:highlight w:val="none"/>
        </w:rPr>
        <w:t xml:space="preserve">4.1.5 </w:t>
      </w:r>
      <m:oMath>
        <m:sSub>
          <m:sSubP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sSubPr>
          <m:e>
            <m:r>
              <m:rPr/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  <m:t>C</m:t>
            </m: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e>
          <m:sub>
            <m:r>
              <m:rPr>
                <m:sty m:val="p"/>
              </m:rPr>
              <w:rPr>
                <w:rFonts w:hint="default" w:ascii="DejaVu Math TeX Gyre" w:hAnsi="DejaVu Math TeX Gyre" w:cs="Times New Roman"/>
                <w:sz w:val="24"/>
                <w:szCs w:val="24"/>
                <w:highlight w:val="none"/>
                <w:vertAlign w:val="subscript"/>
              </w:rPr>
              <m:t>CVf</m:t>
            </m: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sub>
        </m:sSub>
      </m:oMath>
      <w:r>
        <w:rPr>
          <w:rFonts w:hint="default" w:ascii="Times New Roman" w:hAnsi="Times New Roman" w:cs="Times New Roman"/>
          <w:sz w:val="24"/>
          <w:szCs w:val="24"/>
          <w:highlight w:val="none"/>
        </w:rPr>
        <w:t>的相对标准不确定度</w:t>
      </w:r>
      <m:oMath>
        <m:sSub>
          <m:sSubP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sSubPr>
          <m:e>
            <m:r>
              <m:rPr/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  <m:t>u</m:t>
            </m: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e>
          <m:sub>
            <m:r>
              <m:rPr>
                <m:sty m:val="p"/>
              </m:rPr>
              <w:rPr>
                <w:rFonts w:hint="default" w:ascii="DejaVu Math TeX Gyre" w:hAnsi="DejaVu Math TeX Gyre" w:cs="Times New Roman"/>
                <w:sz w:val="24"/>
                <w:szCs w:val="24"/>
                <w:highlight w:val="none"/>
                <w:vertAlign w:val="subscript"/>
              </w:rPr>
              <m:t>r</m:t>
            </m: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sub>
        </m:sSub>
        <m:d>
          <m:dP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dPr>
          <m:e>
            <m:sSub>
              <m:sSubPr>
                <m:ctrlPr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</m:ctrlPr>
              </m:sSubPr>
              <m:e>
                <m:r>
                  <m:rPr/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  <m:t>C</m:t>
                </m:r>
                <m:ctrlPr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</m:ctrlPr>
              </m:e>
              <m:sub>
                <m:r>
                  <m:rPr>
                    <m:sty m:val="p"/>
                  </m:rPr>
                  <w:rPr>
                    <w:rFonts w:hint="default" w:ascii="DejaVu Math TeX Gyre" w:hAnsi="DejaVu Math TeX Gyre" w:cs="Times New Roman"/>
                    <w:sz w:val="24"/>
                    <w:szCs w:val="24"/>
                    <w:highlight w:val="none"/>
                    <w:vertAlign w:val="subscript"/>
                  </w:rPr>
                  <m:t>CVf</m:t>
                </m:r>
                <m:ctrlPr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</m:ctrlPr>
              </m:sub>
            </m:sSub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e>
        </m:d>
      </m:oMath>
      <w:r>
        <w:rPr>
          <w:rFonts w:hint="default" w:ascii="Times New Roman" w:hAnsi="Times New Roman" w:cs="Times New Roman"/>
          <w:sz w:val="24"/>
          <w:szCs w:val="24"/>
          <w:highlight w:val="none"/>
        </w:rPr>
        <w:t>为：</w:t>
      </w:r>
    </w:p>
    <w:p>
      <w:pPr>
        <w:spacing w:line="360" w:lineRule="auto"/>
        <w:rPr>
          <w:rFonts w:hint="default" w:ascii="Times New Roman" w:hAnsi="Times New Roman" w:cs="Times New Roman"/>
          <w:sz w:val="24"/>
          <w:szCs w:val="24"/>
          <w:highlight w:val="none"/>
        </w:rPr>
      </w:pPr>
      <m:oMathPara>
        <m:oMath>
          <m:sSub>
            <m:sSubPr>
              <m:ctrlPr>
                <w:rPr>
                  <w:rFonts w:hint="default" w:ascii="DejaVu Math TeX Gyre" w:hAnsi="DejaVu Math TeX Gyre" w:eastAsia="Cambria Math" w:cs="Times New Roman"/>
                  <w:i/>
                  <w:sz w:val="24"/>
                  <w:szCs w:val="24"/>
                  <w:highlight w:val="none"/>
                </w:rPr>
              </m:ctrlPr>
            </m:sSubPr>
            <m:e>
              <m:r>
                <m:rPr/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  <m:t>u</m:t>
              </m:r>
              <m:ctrlPr>
                <w:rPr>
                  <w:rFonts w:hint="default" w:ascii="DejaVu Math TeX Gyre" w:hAnsi="DejaVu Math TeX Gyre" w:eastAsia="Cambria Math" w:cs="Times New Roman"/>
                  <w:i/>
                  <w:sz w:val="24"/>
                  <w:szCs w:val="24"/>
                  <w:highlight w:val="none"/>
                </w:rPr>
              </m:ctrlPr>
            </m:e>
            <m:sub>
              <m:r>
                <m:rPr>
                  <m:sty m:val="p"/>
                </m:rPr>
                <w:rPr>
                  <w:rFonts w:hint="default" w:ascii="DejaVu Math TeX Gyre" w:hAnsi="DejaVu Math TeX Gyre" w:cs="Times New Roman"/>
                  <w:sz w:val="24"/>
                  <w:szCs w:val="24"/>
                  <w:highlight w:val="none"/>
                  <w:vertAlign w:val="subscript"/>
                </w:rPr>
                <m:t>r</m:t>
              </m:r>
              <m:ctrlPr>
                <w:rPr>
                  <w:rFonts w:hint="default" w:ascii="DejaVu Math TeX Gyre" w:hAnsi="DejaVu Math TeX Gyre" w:eastAsia="Cambria Math" w:cs="Times New Roman"/>
                  <w:i/>
                  <w:sz w:val="24"/>
                  <w:szCs w:val="24"/>
                  <w:highlight w:val="none"/>
                </w:rPr>
              </m:ctrlPr>
            </m:sub>
          </m:sSub>
          <m:d>
            <m:dPr>
              <m:ctrl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</m:ctrlPr>
            </m:dPr>
            <m:e>
              <m:sSub>
                <m:sSubPr>
                  <m:ctrlPr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</m:ctrlPr>
                </m:sSubPr>
                <m:e>
                  <m:r>
                    <m:rPr/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  <m:t>C</m:t>
                  </m:r>
                  <m:ctrlPr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hint="default" w:ascii="DejaVu Math TeX Gyre" w:hAnsi="DejaVu Math TeX Gyre" w:cs="Times New Roman"/>
                      <w:sz w:val="24"/>
                      <w:szCs w:val="24"/>
                      <w:highlight w:val="none"/>
                      <w:vertAlign w:val="subscript"/>
                    </w:rPr>
                    <m:t>CV</m:t>
                  </m:r>
                  <m:r>
                    <m:rPr>
                      <m:sty m:val="p"/>
                    </m:rPr>
                    <w:rPr>
                      <w:rFonts w:hint="default" w:ascii="DejaVu Math TeX Gyre" w:hAnsi="DejaVu Math TeX Gyre" w:cs="Times New Roman"/>
                      <w:sz w:val="24"/>
                      <w:szCs w:val="24"/>
                      <w:highlight w:val="none"/>
                      <w:vertAlign w:val="subscript"/>
                      <w:lang w:val="en-US" w:eastAsia="zh-Hans"/>
                    </w:rPr>
                    <m:t>f</m:t>
                  </m:r>
                  <m:ctrlPr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</m:ctrlPr>
                </m:sub>
              </m:sSub>
              <m:ctrl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</m:ctrlPr>
            </m:e>
          </m:d>
          <m:r>
            <m:rPr>
              <m:sty m:val="p"/>
            </m:rPr>
            <w:rPr>
              <w:rFonts w:hint="default" w:ascii="DejaVu Math TeX Gyre" w:hAnsi="DejaVu Math TeX Gyre" w:eastAsia="Cambria Math" w:cs="Times New Roman"/>
              <w:sz w:val="24"/>
              <w:szCs w:val="24"/>
              <w:highlight w:val="none"/>
            </w:rPr>
            <m:t>=</m:t>
          </m:r>
          <m:rad>
            <m:radPr>
              <m:degHide m:val="true"/>
              <m:ctrlPr>
                <w:rPr>
                  <w:rFonts w:hint="default" w:ascii="DejaVu Math TeX Gyre" w:hAnsi="DejaVu Math TeX Gyre" w:cs="Times New Roman" w:eastAsiaTheme="minorEastAsia"/>
                  <w:sz w:val="24"/>
                  <w:szCs w:val="24"/>
                  <w:highlight w:val="none"/>
                </w:rPr>
              </m:ctrlPr>
            </m:radPr>
            <m:deg>
              <m:ctrlPr>
                <w:rPr>
                  <w:rFonts w:hint="default" w:ascii="DejaVu Math TeX Gyre" w:hAnsi="DejaVu Math TeX Gyre" w:cs="Times New Roman" w:eastAsiaTheme="minorEastAsia"/>
                  <w:sz w:val="24"/>
                  <w:szCs w:val="24"/>
                  <w:highlight w:val="none"/>
                </w:rPr>
              </m:ctrlPr>
            </m:deg>
            <m:e>
              <m:sSubSup>
                <m:sSubSupPr>
                  <m:ctrlPr>
                    <w:rPr>
                      <w:rFonts w:hint="default" w:ascii="DejaVu Math TeX Gyre" w:hAnsi="DejaVu Math TeX Gyre" w:cs="Times New Roman" w:eastAsiaTheme="minorEastAsia"/>
                      <w:i/>
                      <w:sz w:val="24"/>
                      <w:szCs w:val="24"/>
                      <w:highlight w:val="none"/>
                    </w:rPr>
                  </m:ctrlPr>
                </m:sSubSupPr>
                <m:e>
                  <m:r>
                    <m:rPr/>
                    <w:rPr>
                      <w:rFonts w:hint="default" w:ascii="DejaVu Math TeX Gyre" w:hAnsi="DejaVu Math TeX Gyre" w:cs="Times New Roman" w:eastAsiaTheme="minorEastAsia"/>
                      <w:sz w:val="24"/>
                      <w:szCs w:val="24"/>
                      <w:highlight w:val="none"/>
                    </w:rPr>
                    <m:t>u</m:t>
                  </m:r>
                  <m:ctrlPr>
                    <w:rPr>
                      <w:rFonts w:hint="default" w:ascii="DejaVu Math TeX Gyre" w:hAnsi="DejaVu Math TeX Gyre" w:cs="Times New Roman" w:eastAsiaTheme="minorEastAsia"/>
                      <w:i/>
                      <w:sz w:val="24"/>
                      <w:szCs w:val="24"/>
                      <w:highlight w:val="none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hint="default" w:ascii="DejaVu Math TeX Gyre" w:hAnsi="DejaVu Math TeX Gyre" w:cs="Times New Roman"/>
                      <w:sz w:val="24"/>
                      <w:szCs w:val="24"/>
                      <w:highlight w:val="none"/>
                      <w:vertAlign w:val="subscript"/>
                    </w:rPr>
                    <m:t>r</m:t>
                  </m:r>
                  <m:ctrlPr>
                    <w:rPr>
                      <w:rFonts w:hint="default" w:ascii="DejaVu Math TeX Gyre" w:hAnsi="DejaVu Math TeX Gyre" w:cs="Times New Roman" w:eastAsiaTheme="minorEastAsia"/>
                      <w:i/>
                      <w:sz w:val="24"/>
                      <w:szCs w:val="24"/>
                      <w:highlight w:val="none"/>
                    </w:rPr>
                  </m:ctrlPr>
                </m:sub>
                <m:sup>
                  <m:r>
                    <m:rPr>
                      <m:sty m:val="p"/>
                    </m:rPr>
                    <w:rPr>
                      <w:rFonts w:hint="default" w:ascii="DejaVu Math TeX Gyre" w:hAnsi="DejaVu Math TeX Gyre" w:cs="Times New Roman" w:eastAsiaTheme="minorEastAsia"/>
                      <w:sz w:val="24"/>
                      <w:szCs w:val="24"/>
                      <w:highlight w:val="none"/>
                    </w:rPr>
                    <m:t>2</m:t>
                  </m:r>
                  <m:ctrlPr>
                    <w:rPr>
                      <w:rFonts w:hint="default" w:ascii="DejaVu Math TeX Gyre" w:hAnsi="DejaVu Math TeX Gyre" w:cs="Times New Roman" w:eastAsiaTheme="minorEastAsia"/>
                      <w:i/>
                      <w:sz w:val="24"/>
                      <w:szCs w:val="24"/>
                      <w:highlight w:val="none"/>
                    </w:rPr>
                  </m:ctrlPr>
                </m:sup>
              </m:sSubSup>
              <m:d>
                <m:dPr>
                  <m:ctrlPr>
                    <w:rPr>
                      <w:rFonts w:hint="default" w:ascii="DejaVu Math TeX Gyre" w:hAnsi="DejaVu Math TeX Gyre" w:cs="Times New Roman" w:eastAsiaTheme="minorEastAsia"/>
                      <w:i/>
                      <w:sz w:val="24"/>
                      <w:szCs w:val="24"/>
                      <w:highlight w:val="none"/>
                    </w:rPr>
                  </m:ctrlPr>
                </m:dPr>
                <m:e>
                  <m:r>
                    <m:rPr/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  <m:t>p</m:t>
                  </m:r>
                  <m:ctrlPr>
                    <w:rPr>
                      <w:rFonts w:hint="default" w:ascii="DejaVu Math TeX Gyre" w:hAnsi="DejaVu Math TeX Gyre" w:cs="Times New Roman" w:eastAsiaTheme="minorEastAsia"/>
                      <w:i/>
                      <w:sz w:val="24"/>
                      <w:szCs w:val="24"/>
                      <w:highlight w:val="none"/>
                    </w:rPr>
                  </m:ctrlPr>
                </m:e>
              </m:d>
              <m:r>
                <m:rPr>
                  <m:sty m:val="p"/>
                </m:rPr>
                <w:rPr>
                  <w:rFonts w:hint="default" w:ascii="DejaVu Math TeX Gyre" w:hAnsi="DejaVu Math TeX Gyre" w:cs="Times New Roman" w:eastAsiaTheme="minorEastAsia"/>
                  <w:sz w:val="24"/>
                  <w:szCs w:val="24"/>
                  <w:highlight w:val="none"/>
                </w:rPr>
                <m:t>+</m:t>
              </m:r>
              <m:sSubSup>
                <m:sSubSupPr>
                  <m:ctrlPr>
                    <w:rPr>
                      <w:rFonts w:hint="default" w:ascii="DejaVu Math TeX Gyre" w:hAnsi="DejaVu Math TeX Gyre" w:cs="Times New Roman" w:eastAsiaTheme="minorEastAsia"/>
                      <w:i/>
                      <w:sz w:val="24"/>
                      <w:szCs w:val="24"/>
                      <w:highlight w:val="none"/>
                    </w:rPr>
                  </m:ctrlPr>
                </m:sSubSupPr>
                <m:e>
                  <m:r>
                    <m:rPr/>
                    <w:rPr>
                      <w:rFonts w:hint="default" w:ascii="DejaVu Math TeX Gyre" w:hAnsi="DejaVu Math TeX Gyre" w:cs="Times New Roman" w:eastAsiaTheme="minorEastAsia"/>
                      <w:sz w:val="24"/>
                      <w:szCs w:val="24"/>
                      <w:highlight w:val="none"/>
                    </w:rPr>
                    <m:t>u</m:t>
                  </m:r>
                  <m:ctrlPr>
                    <w:rPr>
                      <w:rFonts w:hint="default" w:ascii="DejaVu Math TeX Gyre" w:hAnsi="DejaVu Math TeX Gyre" w:cs="Times New Roman" w:eastAsiaTheme="minorEastAsia"/>
                      <w:i/>
                      <w:sz w:val="24"/>
                      <w:szCs w:val="24"/>
                      <w:highlight w:val="none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hint="default" w:ascii="DejaVu Math TeX Gyre" w:hAnsi="DejaVu Math TeX Gyre" w:cs="Times New Roman"/>
                      <w:sz w:val="24"/>
                      <w:szCs w:val="24"/>
                      <w:highlight w:val="none"/>
                      <w:vertAlign w:val="subscript"/>
                    </w:rPr>
                    <m:t>r</m:t>
                  </m:r>
                  <m:ctrlPr>
                    <w:rPr>
                      <w:rFonts w:hint="default" w:ascii="DejaVu Math TeX Gyre" w:hAnsi="DejaVu Math TeX Gyre" w:cs="Times New Roman" w:eastAsiaTheme="minorEastAsia"/>
                      <w:i/>
                      <w:sz w:val="24"/>
                      <w:szCs w:val="24"/>
                      <w:highlight w:val="none"/>
                    </w:rPr>
                  </m:ctrlPr>
                </m:sub>
                <m:sup>
                  <m:r>
                    <m:rPr>
                      <m:sty m:val="p"/>
                    </m:rPr>
                    <w:rPr>
                      <w:rFonts w:hint="default" w:ascii="DejaVu Math TeX Gyre" w:hAnsi="DejaVu Math TeX Gyre" w:cs="Times New Roman" w:eastAsiaTheme="minorEastAsia"/>
                      <w:sz w:val="24"/>
                      <w:szCs w:val="24"/>
                      <w:highlight w:val="none"/>
                    </w:rPr>
                    <m:t>2</m:t>
                  </m:r>
                  <m:ctrlPr>
                    <w:rPr>
                      <w:rFonts w:hint="default" w:ascii="DejaVu Math TeX Gyre" w:hAnsi="DejaVu Math TeX Gyre" w:cs="Times New Roman" w:eastAsiaTheme="minorEastAsia"/>
                      <w:i/>
                      <w:sz w:val="24"/>
                      <w:szCs w:val="24"/>
                      <w:highlight w:val="none"/>
                    </w:rPr>
                  </m:ctrlPr>
                </m:sup>
              </m:sSubSup>
              <m:d>
                <m:dPr>
                  <m:ctrlPr>
                    <w:rPr>
                      <w:rFonts w:hint="default" w:ascii="DejaVu Math TeX Gyre" w:hAnsi="DejaVu Math TeX Gyre" w:cs="Times New Roman" w:eastAsiaTheme="minorEastAsia"/>
                      <w:i/>
                      <w:sz w:val="24"/>
                      <w:szCs w:val="24"/>
                      <w:highlight w:val="none"/>
                    </w:rPr>
                  </m:ctrlPr>
                </m:dPr>
                <m:e>
                  <m:r>
                    <m:rPr/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  <m:t>T</m:t>
                  </m:r>
                  <m:ctrlPr>
                    <w:rPr>
                      <w:rFonts w:hint="default" w:ascii="DejaVu Math TeX Gyre" w:hAnsi="DejaVu Math TeX Gyre" w:cs="Times New Roman" w:eastAsiaTheme="minorEastAsia"/>
                      <w:i/>
                      <w:sz w:val="24"/>
                      <w:szCs w:val="24"/>
                      <w:highlight w:val="none"/>
                    </w:rPr>
                  </m:ctrlPr>
                </m:e>
              </m:d>
              <m:r>
                <m:rPr>
                  <m:sty m:val="p"/>
                </m:rPr>
                <w:rPr>
                  <w:rFonts w:hint="default" w:ascii="DejaVu Math TeX Gyre" w:hAnsi="DejaVu Math TeX Gyre" w:cs="Times New Roman" w:eastAsiaTheme="minorEastAsia"/>
                  <w:sz w:val="24"/>
                  <w:szCs w:val="24"/>
                  <w:highlight w:val="none"/>
                </w:rPr>
                <m:t>+</m:t>
              </m:r>
              <m:sSubSup>
                <m:sSubSupPr>
                  <m:ctrlPr>
                    <w:rPr>
                      <w:rFonts w:hint="default" w:ascii="DejaVu Math TeX Gyre" w:hAnsi="DejaVu Math TeX Gyre" w:cs="Times New Roman" w:eastAsiaTheme="minorEastAsia"/>
                      <w:i/>
                      <w:sz w:val="24"/>
                      <w:szCs w:val="24"/>
                      <w:highlight w:val="none"/>
                    </w:rPr>
                  </m:ctrlPr>
                </m:sSubSupPr>
                <m:e>
                  <m:r>
                    <m:rPr/>
                    <w:rPr>
                      <w:rFonts w:hint="default" w:ascii="DejaVu Math TeX Gyre" w:hAnsi="DejaVu Math TeX Gyre" w:cs="Times New Roman" w:eastAsiaTheme="minorEastAsia"/>
                      <w:sz w:val="24"/>
                      <w:szCs w:val="24"/>
                      <w:highlight w:val="none"/>
                    </w:rPr>
                    <m:t>u</m:t>
                  </m:r>
                  <m:ctrlPr>
                    <w:rPr>
                      <w:rFonts w:hint="default" w:ascii="DejaVu Math TeX Gyre" w:hAnsi="DejaVu Math TeX Gyre" w:cs="Times New Roman" w:eastAsiaTheme="minorEastAsia"/>
                      <w:i/>
                      <w:sz w:val="24"/>
                      <w:szCs w:val="24"/>
                      <w:highlight w:val="none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hint="default" w:ascii="DejaVu Math TeX Gyre" w:hAnsi="DejaVu Math TeX Gyre" w:cs="Times New Roman"/>
                      <w:sz w:val="24"/>
                      <w:szCs w:val="24"/>
                      <w:highlight w:val="none"/>
                      <w:vertAlign w:val="subscript"/>
                    </w:rPr>
                    <m:t>r</m:t>
                  </m:r>
                  <m:ctrlPr>
                    <w:rPr>
                      <w:rFonts w:hint="default" w:ascii="DejaVu Math TeX Gyre" w:hAnsi="DejaVu Math TeX Gyre" w:cs="Times New Roman" w:eastAsiaTheme="minorEastAsia"/>
                      <w:i/>
                      <w:sz w:val="24"/>
                      <w:szCs w:val="24"/>
                      <w:highlight w:val="none"/>
                    </w:rPr>
                  </m:ctrlPr>
                </m:sub>
                <m:sup>
                  <m:r>
                    <m:rPr>
                      <m:sty m:val="p"/>
                    </m:rPr>
                    <w:rPr>
                      <w:rFonts w:hint="default" w:ascii="DejaVu Math TeX Gyre" w:hAnsi="DejaVu Math TeX Gyre" w:cs="Times New Roman" w:eastAsiaTheme="minorEastAsia"/>
                      <w:sz w:val="24"/>
                      <w:szCs w:val="24"/>
                      <w:highlight w:val="none"/>
                    </w:rPr>
                    <m:t>2</m:t>
                  </m:r>
                  <m:ctrlPr>
                    <w:rPr>
                      <w:rFonts w:hint="default" w:ascii="DejaVu Math TeX Gyre" w:hAnsi="DejaVu Math TeX Gyre" w:cs="Times New Roman" w:eastAsiaTheme="minorEastAsia"/>
                      <w:i/>
                      <w:sz w:val="24"/>
                      <w:szCs w:val="24"/>
                      <w:highlight w:val="none"/>
                    </w:rPr>
                  </m:ctrlPr>
                </m:sup>
              </m:sSubSup>
              <m:d>
                <m:dPr>
                  <m:ctrlPr>
                    <w:rPr>
                      <w:rFonts w:hint="default" w:ascii="DejaVu Math TeX Gyre" w:hAnsi="DejaVu Math TeX Gyre" w:cs="Times New Roman" w:eastAsiaTheme="minorEastAsia"/>
                      <w:i/>
                      <w:sz w:val="24"/>
                      <w:szCs w:val="24"/>
                      <w:highlight w:val="none"/>
                    </w:rPr>
                  </m:ctrlPr>
                </m:dPr>
                <m:e>
                  <m:sSub>
                    <m:sSubPr>
                      <m:ctrlPr>
                        <w:rPr>
                          <w:rFonts w:hint="default" w:ascii="DejaVu Math TeX Gyre" w:hAnsi="DejaVu Math TeX Gyre" w:eastAsia="Cambria Math" w:cs="Times New Roman"/>
                          <w:sz w:val="24"/>
                          <w:szCs w:val="24"/>
                          <w:highlight w:val="none"/>
                        </w:rPr>
                      </m:ctrlPr>
                    </m:sSubPr>
                    <m:e>
                      <m:r>
                        <m:rPr/>
                        <w:rPr>
                          <w:rFonts w:hint="default" w:ascii="DejaVu Math TeX Gyre" w:hAnsi="DejaVu Math TeX Gyre" w:eastAsia="Cambria Math" w:cs="Times New Roman"/>
                          <w:sz w:val="24"/>
                          <w:szCs w:val="24"/>
                          <w:highlight w:val="none"/>
                        </w:rPr>
                        <m:t>Z</m:t>
                      </m:r>
                      <m:ctrlPr>
                        <w:rPr>
                          <w:rFonts w:hint="default" w:ascii="DejaVu Math TeX Gyre" w:hAnsi="DejaVu Math TeX Gyre" w:eastAsia="Cambria Math" w:cs="Times New Roman"/>
                          <w:sz w:val="24"/>
                          <w:szCs w:val="24"/>
                          <w:highlight w:val="none"/>
                        </w:rPr>
                      </m:ctrlPr>
                    </m:e>
                    <m:sub>
                      <m:r>
                        <m:rPr>
                          <m:sty m:val="p"/>
                        </m:rPr>
                        <w:rPr>
                          <w:rFonts w:hint="default" w:ascii="DejaVu Math TeX Gyre" w:hAnsi="DejaVu Math TeX Gyre" w:cs="Times New Roman"/>
                          <w:sz w:val="24"/>
                          <w:szCs w:val="24"/>
                          <w:highlight w:val="none"/>
                          <w:vertAlign w:val="subscript"/>
                        </w:rPr>
                        <m:t>bCV</m:t>
                      </m:r>
                      <m:ctrlPr>
                        <w:rPr>
                          <w:rFonts w:hint="default" w:ascii="DejaVu Math TeX Gyre" w:hAnsi="DejaVu Math TeX Gyre" w:eastAsia="Cambria Math" w:cs="Times New Roman"/>
                          <w:sz w:val="24"/>
                          <w:szCs w:val="24"/>
                          <w:highlight w:val="none"/>
                        </w:rPr>
                      </m:ctrlPr>
                    </m:sub>
                  </m:sSub>
                  <m:ctrlPr>
                    <w:rPr>
                      <w:rFonts w:hint="default" w:ascii="DejaVu Math TeX Gyre" w:hAnsi="DejaVu Math TeX Gyre" w:cs="Times New Roman" w:eastAsiaTheme="minorEastAsia"/>
                      <w:i/>
                      <w:sz w:val="24"/>
                      <w:szCs w:val="24"/>
                      <w:highlight w:val="none"/>
                    </w:rPr>
                  </m:ctrlPr>
                </m:e>
              </m:d>
              <m:r>
                <m:rPr>
                  <m:sty m:val="p"/>
                </m:rPr>
                <w:rPr>
                  <w:rFonts w:hint="default" w:ascii="DejaVu Math TeX Gyre" w:hAnsi="DejaVu Math TeX Gyre" w:cs="Times New Roman" w:eastAsiaTheme="minorEastAsia"/>
                  <w:sz w:val="24"/>
                  <w:szCs w:val="24"/>
                  <w:highlight w:val="none"/>
                </w:rPr>
                <m:t>+</m:t>
              </m:r>
              <m:sSubSup>
                <m:sSubSupPr>
                  <m:ctrlPr>
                    <w:rPr>
                      <w:rFonts w:hint="default" w:ascii="DejaVu Math TeX Gyre" w:hAnsi="DejaVu Math TeX Gyre" w:cs="Times New Roman" w:eastAsiaTheme="minorEastAsia"/>
                      <w:i/>
                      <w:sz w:val="24"/>
                      <w:szCs w:val="24"/>
                      <w:highlight w:val="none"/>
                    </w:rPr>
                  </m:ctrlPr>
                </m:sSubSupPr>
                <m:e>
                  <m:r>
                    <m:rPr/>
                    <w:rPr>
                      <w:rFonts w:hint="default" w:ascii="DejaVu Math TeX Gyre" w:hAnsi="DejaVu Math TeX Gyre" w:cs="Times New Roman" w:eastAsiaTheme="minorEastAsia"/>
                      <w:sz w:val="24"/>
                      <w:szCs w:val="24"/>
                      <w:highlight w:val="none"/>
                    </w:rPr>
                    <m:t>u</m:t>
                  </m:r>
                  <m:ctrlPr>
                    <w:rPr>
                      <w:rFonts w:hint="default" w:ascii="DejaVu Math TeX Gyre" w:hAnsi="DejaVu Math TeX Gyre" w:cs="Times New Roman" w:eastAsiaTheme="minorEastAsia"/>
                      <w:i/>
                      <w:sz w:val="24"/>
                      <w:szCs w:val="24"/>
                      <w:highlight w:val="none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hint="default" w:ascii="DejaVu Math TeX Gyre" w:hAnsi="DejaVu Math TeX Gyre" w:cs="Times New Roman"/>
                      <w:sz w:val="24"/>
                      <w:szCs w:val="24"/>
                      <w:highlight w:val="none"/>
                      <w:vertAlign w:val="subscript"/>
                    </w:rPr>
                    <m:t>r</m:t>
                  </m:r>
                  <m:ctrlPr>
                    <w:rPr>
                      <w:rFonts w:hint="default" w:ascii="DejaVu Math TeX Gyre" w:hAnsi="DejaVu Math TeX Gyre" w:cs="Times New Roman" w:eastAsiaTheme="minorEastAsia"/>
                      <w:i/>
                      <w:sz w:val="24"/>
                      <w:szCs w:val="24"/>
                      <w:highlight w:val="none"/>
                    </w:rPr>
                  </m:ctrlPr>
                </m:sub>
                <m:sup>
                  <m:r>
                    <m:rPr>
                      <m:sty m:val="p"/>
                    </m:rPr>
                    <w:rPr>
                      <w:rFonts w:hint="default" w:ascii="DejaVu Math TeX Gyre" w:hAnsi="DejaVu Math TeX Gyre" w:cs="Times New Roman" w:eastAsiaTheme="minorEastAsia"/>
                      <w:sz w:val="24"/>
                      <w:szCs w:val="24"/>
                      <w:highlight w:val="none"/>
                    </w:rPr>
                    <m:t>2</m:t>
                  </m:r>
                  <m:ctrlPr>
                    <w:rPr>
                      <w:rFonts w:hint="default" w:ascii="DejaVu Math TeX Gyre" w:hAnsi="DejaVu Math TeX Gyre" w:cs="Times New Roman" w:eastAsiaTheme="minorEastAsia"/>
                      <w:i/>
                      <w:sz w:val="24"/>
                      <w:szCs w:val="24"/>
                      <w:highlight w:val="none"/>
                    </w:rPr>
                  </m:ctrlPr>
                </m:sup>
              </m:sSubSup>
              <m:d>
                <m:dPr>
                  <m:ctrlPr>
                    <w:rPr>
                      <w:rFonts w:hint="default" w:ascii="DejaVu Math TeX Gyre" w:hAnsi="DejaVu Math TeX Gyre" w:cs="Times New Roman" w:eastAsiaTheme="minorEastAsia"/>
                      <w:i/>
                      <w:sz w:val="24"/>
                      <w:szCs w:val="24"/>
                      <w:highlight w:val="none"/>
                    </w:rPr>
                  </m:ctrlPr>
                </m:dPr>
                <m:e>
                  <m:sSub>
                    <m:sSubPr>
                      <m:ctrlPr>
                        <w:rPr>
                          <w:rFonts w:hint="default" w:ascii="DejaVu Math TeX Gyre" w:hAnsi="DejaVu Math TeX Gyre" w:eastAsia="Cambria Math" w:cs="Times New Roman"/>
                          <w:sz w:val="24"/>
                          <w:szCs w:val="24"/>
                          <w:highlight w:val="none"/>
                        </w:rPr>
                      </m:ctrlPr>
                    </m:sSubPr>
                    <m:e>
                      <m:r>
                        <m:rPr/>
                        <w:rPr>
                          <w:rFonts w:hint="default" w:ascii="DejaVu Math TeX Gyre" w:hAnsi="DejaVu Math TeX Gyre" w:eastAsia="Cambria Math" w:cs="Times New Roman"/>
                          <w:sz w:val="24"/>
                          <w:szCs w:val="24"/>
                          <w:highlight w:val="none"/>
                        </w:rPr>
                        <m:t>Z</m:t>
                      </m:r>
                      <m:ctrlPr>
                        <w:rPr>
                          <w:rFonts w:hint="default" w:ascii="DejaVu Math TeX Gyre" w:hAnsi="DejaVu Math TeX Gyre" w:eastAsia="Cambria Math" w:cs="Times New Roman"/>
                          <w:sz w:val="24"/>
                          <w:szCs w:val="24"/>
                          <w:highlight w:val="none"/>
                        </w:rPr>
                      </m:ctrlPr>
                    </m:e>
                    <m:sub>
                      <m:r>
                        <m:rPr>
                          <m:sty m:val="p"/>
                        </m:rPr>
                        <w:rPr>
                          <w:rFonts w:hint="default" w:ascii="DejaVu Math TeX Gyre" w:hAnsi="DejaVu Math TeX Gyre" w:cs="Times New Roman"/>
                          <w:sz w:val="24"/>
                          <w:szCs w:val="24"/>
                          <w:highlight w:val="none"/>
                          <w:vertAlign w:val="subscript"/>
                        </w:rPr>
                        <m:t>CVf</m:t>
                      </m:r>
                      <m:ctrlPr>
                        <w:rPr>
                          <w:rFonts w:hint="default" w:ascii="DejaVu Math TeX Gyre" w:hAnsi="DejaVu Math TeX Gyre" w:eastAsia="Cambria Math" w:cs="Times New Roman"/>
                          <w:sz w:val="24"/>
                          <w:szCs w:val="24"/>
                          <w:highlight w:val="none"/>
                        </w:rPr>
                      </m:ctrlPr>
                    </m:sub>
                  </m:sSub>
                  <m:ctrlPr>
                    <w:rPr>
                      <w:rFonts w:hint="default" w:ascii="DejaVu Math TeX Gyre" w:hAnsi="DejaVu Math TeX Gyre" w:cs="Times New Roman" w:eastAsiaTheme="minorEastAsia"/>
                      <w:i/>
                      <w:sz w:val="24"/>
                      <w:szCs w:val="24"/>
                      <w:highlight w:val="none"/>
                    </w:rPr>
                  </m:ctrlPr>
                </m:e>
              </m:d>
              <m:ctrlPr>
                <w:rPr>
                  <w:rFonts w:hint="default" w:ascii="DejaVu Math TeX Gyre" w:hAnsi="DejaVu Math TeX Gyre" w:cs="Times New Roman" w:eastAsiaTheme="minorEastAsia"/>
                  <w:sz w:val="24"/>
                  <w:szCs w:val="24"/>
                  <w:highlight w:val="none"/>
                </w:rPr>
              </m:ctrlPr>
            </m:e>
          </m:rad>
        </m:oMath>
      </m:oMathPara>
    </w:p>
    <w:p>
      <w:pPr>
        <w:spacing w:line="360" w:lineRule="auto"/>
        <w:rPr>
          <w:rFonts w:hint="default" w:ascii="Times New Roman" w:hAnsi="Times New Roman" w:cs="Times New Roman" w:eastAsiaTheme="minorEastAsia"/>
          <w:sz w:val="24"/>
          <w:szCs w:val="24"/>
          <w:highlight w:val="none"/>
        </w:rPr>
      </w:pPr>
      <m:oMathPara>
        <m:oMath>
          <m:r>
            <m:rPr>
              <m:sty m:val="p"/>
            </m:rPr>
            <w:rPr>
              <w:rFonts w:hint="default" w:ascii="DejaVu Math TeX Gyre" w:hAnsi="DejaVu Math TeX Gyre" w:cs="Times New Roman" w:eastAsiaTheme="minorEastAsia"/>
              <w:sz w:val="24"/>
              <w:szCs w:val="24"/>
              <w:highlight w:val="none"/>
            </w:rPr>
            <m:t>=</m:t>
          </m:r>
          <m:rad>
            <m:radPr>
              <m:degHide m:val="true"/>
              <m:ctrlPr>
                <w:rPr>
                  <w:rFonts w:hint="default" w:ascii="DejaVu Math TeX Gyre" w:hAnsi="DejaVu Math TeX Gyre" w:cs="Times New Roman" w:eastAsiaTheme="minorEastAsia"/>
                  <w:sz w:val="24"/>
                  <w:szCs w:val="24"/>
                  <w:highlight w:val="none"/>
                </w:rPr>
              </m:ctrlPr>
            </m:radPr>
            <m:deg>
              <m:ctrlPr>
                <w:rPr>
                  <w:rFonts w:hint="default" w:ascii="DejaVu Math TeX Gyre" w:hAnsi="DejaVu Math TeX Gyre" w:cs="Times New Roman" w:eastAsiaTheme="minorEastAsia"/>
                  <w:sz w:val="24"/>
                  <w:szCs w:val="24"/>
                  <w:highlight w:val="none"/>
                </w:rPr>
              </m:ctrlPr>
            </m:deg>
            <m:e>
              <m:sSup>
                <m:sSupPr>
                  <m:ctrlPr>
                    <w:rPr>
                      <w:rFonts w:hint="default" w:ascii="DejaVu Math TeX Gyre" w:hAnsi="DejaVu Math TeX Gyre" w:cs="Times New Roman" w:eastAsiaTheme="minorEastAsia"/>
                      <w:i w:val="0"/>
                      <w:iCs/>
                      <w:sz w:val="24"/>
                      <w:szCs w:val="24"/>
                      <w:highlight w:val="none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hint="default" w:ascii="DejaVu Math TeX Gyre" w:hAnsi="DejaVu Math TeX Gyre" w:cs="Times New Roman" w:eastAsiaTheme="minorEastAsia"/>
                      <w:sz w:val="24"/>
                      <w:szCs w:val="24"/>
                      <w:highlight w:val="none"/>
                    </w:rPr>
                    <m:t>0.0068%</m:t>
                  </m:r>
                  <m:ctrlPr>
                    <w:rPr>
                      <w:rFonts w:hint="default" w:ascii="DejaVu Math TeX Gyre" w:hAnsi="DejaVu Math TeX Gyre" w:cs="Times New Roman" w:eastAsiaTheme="minorEastAsia"/>
                      <w:i w:val="0"/>
                      <w:iCs/>
                      <w:sz w:val="24"/>
                      <w:szCs w:val="24"/>
                      <w:highlight w:val="none"/>
                    </w:rPr>
                  </m:ctrlPr>
                </m:e>
                <m:sup>
                  <m:r>
                    <m:rPr>
                      <m:sty m:val="p"/>
                    </m:rPr>
                    <w:rPr>
                      <w:rFonts w:hint="default" w:ascii="DejaVu Math TeX Gyre" w:hAnsi="DejaVu Math TeX Gyre" w:cs="Times New Roman" w:eastAsiaTheme="minorEastAsia"/>
                      <w:sz w:val="24"/>
                      <w:szCs w:val="24"/>
                      <w:highlight w:val="none"/>
                    </w:rPr>
                    <m:t>2</m:t>
                  </m:r>
                  <m:ctrlPr>
                    <w:rPr>
                      <w:rFonts w:hint="default" w:ascii="DejaVu Math TeX Gyre" w:hAnsi="DejaVu Math TeX Gyre" w:cs="Times New Roman" w:eastAsiaTheme="minorEastAsia"/>
                      <w:i w:val="0"/>
                      <w:iCs/>
                      <w:sz w:val="24"/>
                      <w:szCs w:val="24"/>
                      <w:highlight w:val="none"/>
                    </w:rPr>
                  </m:ctrlPr>
                </m:sup>
              </m:sSup>
              <m:r>
                <m:rPr>
                  <m:sty m:val="p"/>
                </m:rPr>
                <w:rPr>
                  <w:rFonts w:hint="default" w:ascii="DejaVu Math TeX Gyre" w:hAnsi="DejaVu Math TeX Gyre" w:cs="Times New Roman" w:eastAsiaTheme="minorEastAsia"/>
                  <w:sz w:val="24"/>
                  <w:szCs w:val="24"/>
                  <w:highlight w:val="none"/>
                </w:rPr>
                <m:t>+</m:t>
              </m:r>
              <m:sSup>
                <m:sSupPr>
                  <m:ctrlPr>
                    <w:rPr>
                      <w:rFonts w:hint="default" w:ascii="DejaVu Math TeX Gyre" w:hAnsi="DejaVu Math TeX Gyre" w:cs="Times New Roman" w:eastAsiaTheme="minorEastAsia"/>
                      <w:i w:val="0"/>
                      <w:iCs/>
                      <w:sz w:val="24"/>
                      <w:szCs w:val="24"/>
                      <w:highlight w:val="none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hint="default" w:ascii="DejaVu Math TeX Gyre" w:hAnsi="DejaVu Math TeX Gyre" w:cs="Times New Roman" w:eastAsiaTheme="minorEastAsia"/>
                      <w:sz w:val="24"/>
                      <w:szCs w:val="24"/>
                      <w:highlight w:val="none"/>
                    </w:rPr>
                    <m:t>0.0188%</m:t>
                  </m:r>
                  <m:ctrlPr>
                    <w:rPr>
                      <w:rFonts w:hint="default" w:ascii="DejaVu Math TeX Gyre" w:hAnsi="DejaVu Math TeX Gyre" w:cs="Times New Roman" w:eastAsiaTheme="minorEastAsia"/>
                      <w:i w:val="0"/>
                      <w:iCs/>
                      <w:sz w:val="24"/>
                      <w:szCs w:val="24"/>
                      <w:highlight w:val="none"/>
                    </w:rPr>
                  </m:ctrlPr>
                </m:e>
                <m:sup>
                  <m:r>
                    <m:rPr>
                      <m:sty m:val="p"/>
                    </m:rPr>
                    <w:rPr>
                      <w:rFonts w:hint="default" w:ascii="DejaVu Math TeX Gyre" w:hAnsi="DejaVu Math TeX Gyre" w:cs="Times New Roman" w:eastAsiaTheme="minorEastAsia"/>
                      <w:sz w:val="24"/>
                      <w:szCs w:val="24"/>
                      <w:highlight w:val="none"/>
                    </w:rPr>
                    <m:t>2</m:t>
                  </m:r>
                  <m:ctrlPr>
                    <w:rPr>
                      <w:rFonts w:hint="default" w:ascii="DejaVu Math TeX Gyre" w:hAnsi="DejaVu Math TeX Gyre" w:cs="Times New Roman" w:eastAsiaTheme="minorEastAsia"/>
                      <w:i w:val="0"/>
                      <w:iCs/>
                      <w:sz w:val="24"/>
                      <w:szCs w:val="24"/>
                      <w:highlight w:val="none"/>
                    </w:rPr>
                  </m:ctrlPr>
                </m:sup>
              </m:sSup>
              <m:sSup>
                <m:sSupPr>
                  <m:ctrlPr>
                    <w:rPr>
                      <w:rFonts w:hint="default" w:ascii="DejaVu Math TeX Gyre" w:hAnsi="DejaVu Math TeX Gyre" w:cs="Times New Roman" w:eastAsiaTheme="minorEastAsia"/>
                      <w:i w:val="0"/>
                      <w:iCs/>
                      <w:sz w:val="24"/>
                      <w:szCs w:val="24"/>
                      <w:highlight w:val="none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hint="default" w:ascii="DejaVu Math TeX Gyre" w:hAnsi="DejaVu Math TeX Gyre" w:cs="Times New Roman" w:eastAsiaTheme="minorEastAsia"/>
                      <w:sz w:val="24"/>
                      <w:szCs w:val="24"/>
                      <w:highlight w:val="none"/>
                    </w:rPr>
                    <m:t>+0.05%</m:t>
                  </m:r>
                  <m:ctrlPr>
                    <w:rPr>
                      <w:rFonts w:hint="default" w:ascii="DejaVu Math TeX Gyre" w:hAnsi="DejaVu Math TeX Gyre" w:cs="Times New Roman" w:eastAsiaTheme="minorEastAsia"/>
                      <w:i w:val="0"/>
                      <w:iCs/>
                      <w:sz w:val="24"/>
                      <w:szCs w:val="24"/>
                      <w:highlight w:val="none"/>
                    </w:rPr>
                  </m:ctrlPr>
                </m:e>
                <m:sup>
                  <m:r>
                    <m:rPr>
                      <m:sty m:val="p"/>
                    </m:rPr>
                    <w:rPr>
                      <w:rFonts w:hint="default" w:ascii="DejaVu Math TeX Gyre" w:hAnsi="DejaVu Math TeX Gyre" w:cs="Times New Roman" w:eastAsiaTheme="minorEastAsia"/>
                      <w:sz w:val="24"/>
                      <w:szCs w:val="24"/>
                      <w:highlight w:val="none"/>
                    </w:rPr>
                    <m:t>2</m:t>
                  </m:r>
                  <m:ctrlPr>
                    <w:rPr>
                      <w:rFonts w:hint="default" w:ascii="DejaVu Math TeX Gyre" w:hAnsi="DejaVu Math TeX Gyre" w:cs="Times New Roman" w:eastAsiaTheme="minorEastAsia"/>
                      <w:i w:val="0"/>
                      <w:iCs/>
                      <w:sz w:val="24"/>
                      <w:szCs w:val="24"/>
                      <w:highlight w:val="none"/>
                    </w:rPr>
                  </m:ctrlPr>
                </m:sup>
              </m:sSup>
              <m:r>
                <m:rPr>
                  <m:sty m:val="p"/>
                </m:rPr>
                <w:rPr>
                  <w:rFonts w:hint="default" w:ascii="DejaVu Math TeX Gyre" w:hAnsi="DejaVu Math TeX Gyre" w:cs="Times New Roman" w:eastAsiaTheme="minorEastAsia"/>
                  <w:sz w:val="24"/>
                  <w:szCs w:val="24"/>
                  <w:highlight w:val="none"/>
                </w:rPr>
                <m:t>+</m:t>
              </m:r>
              <m:sSup>
                <m:sSupPr>
                  <m:ctrlPr>
                    <w:rPr>
                      <w:rFonts w:hint="default" w:ascii="DejaVu Math TeX Gyre" w:hAnsi="DejaVu Math TeX Gyre" w:cs="Times New Roman" w:eastAsiaTheme="minorEastAsia"/>
                      <w:i w:val="0"/>
                      <w:iCs/>
                      <w:sz w:val="24"/>
                      <w:szCs w:val="24"/>
                      <w:highlight w:val="none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hint="default" w:ascii="DejaVu Math TeX Gyre" w:hAnsi="DejaVu Math TeX Gyre" w:cs="Times New Roman" w:eastAsiaTheme="minorEastAsia"/>
                      <w:sz w:val="24"/>
                      <w:szCs w:val="24"/>
                      <w:highlight w:val="none"/>
                    </w:rPr>
                    <m:t>0.05%</m:t>
                  </m:r>
                  <m:ctrlPr>
                    <w:rPr>
                      <w:rFonts w:hint="default" w:ascii="DejaVu Math TeX Gyre" w:hAnsi="DejaVu Math TeX Gyre" w:cs="Times New Roman" w:eastAsiaTheme="minorEastAsia"/>
                      <w:i w:val="0"/>
                      <w:iCs/>
                      <w:sz w:val="24"/>
                      <w:szCs w:val="24"/>
                      <w:highlight w:val="none"/>
                    </w:rPr>
                  </m:ctrlPr>
                </m:e>
                <m:sup>
                  <m:r>
                    <m:rPr>
                      <m:sty m:val="p"/>
                    </m:rPr>
                    <w:rPr>
                      <w:rFonts w:hint="default" w:ascii="DejaVu Math TeX Gyre" w:hAnsi="DejaVu Math TeX Gyre" w:cs="Times New Roman" w:eastAsiaTheme="minorEastAsia"/>
                      <w:sz w:val="24"/>
                      <w:szCs w:val="24"/>
                      <w:highlight w:val="none"/>
                    </w:rPr>
                    <m:t>2</m:t>
                  </m:r>
                  <m:ctrlPr>
                    <w:rPr>
                      <w:rFonts w:hint="default" w:ascii="DejaVu Math TeX Gyre" w:hAnsi="DejaVu Math TeX Gyre" w:cs="Times New Roman" w:eastAsiaTheme="minorEastAsia"/>
                      <w:i w:val="0"/>
                      <w:iCs/>
                      <w:sz w:val="24"/>
                      <w:szCs w:val="24"/>
                      <w:highlight w:val="none"/>
                    </w:rPr>
                  </m:ctrlPr>
                </m:sup>
              </m:sSup>
              <m:ctrlPr>
                <w:rPr>
                  <w:rFonts w:hint="default" w:ascii="DejaVu Math TeX Gyre" w:hAnsi="DejaVu Math TeX Gyre" w:cs="Times New Roman" w:eastAsiaTheme="minorEastAsia"/>
                  <w:sz w:val="24"/>
                  <w:szCs w:val="24"/>
                  <w:highlight w:val="none"/>
                </w:rPr>
              </m:ctrlPr>
            </m:e>
          </m:rad>
          <m:r>
            <m:rPr>
              <m:sty m:val="p"/>
            </m:rPr>
            <w:rPr>
              <w:rFonts w:hint="default" w:ascii="DejaVu Math TeX Gyre" w:hAnsi="DejaVu Math TeX Gyre" w:cs="Times New Roman" w:eastAsiaTheme="minorEastAsia"/>
              <w:sz w:val="24"/>
              <w:szCs w:val="24"/>
              <w:highlight w:val="none"/>
            </w:rPr>
            <m:t>≈0.0735%</m:t>
          </m:r>
        </m:oMath>
      </m:oMathPara>
    </w:p>
    <w:p>
      <w:pPr>
        <w:spacing w:line="360" w:lineRule="auto"/>
        <w:rPr>
          <w:rFonts w:hint="default" w:ascii="Times New Roman" w:hAnsi="Times New Roman" w:cs="Times New Roman" w:eastAsiaTheme="minorEastAsia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sz w:val="24"/>
          <w:szCs w:val="24"/>
          <w:highlight w:val="none"/>
        </w:rPr>
        <w:t>因此，可得到</w:t>
      </w:r>
      <m:oMath>
        <m:sSub>
          <m:sSubP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sSubPr>
          <m:e>
            <m:r>
              <m:rPr/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  <m:t>C</m:t>
            </m: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e>
          <m:sub>
            <m:r>
              <m:rPr>
                <m:sty m:val="p"/>
              </m:rPr>
              <w:rPr>
                <w:rFonts w:hint="default" w:ascii="DejaVu Math TeX Gyre" w:hAnsi="DejaVu Math TeX Gyre" w:cs="Times New Roman"/>
                <w:sz w:val="24"/>
                <w:szCs w:val="24"/>
                <w:highlight w:val="none"/>
                <w:vertAlign w:val="subscript"/>
              </w:rPr>
              <m:t>CVf</m:t>
            </m: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sub>
        </m:sSub>
      </m:oMath>
      <w:r>
        <w:rPr>
          <w:rFonts w:hint="default" w:ascii="Times New Roman" w:hAnsi="Times New Roman" w:cs="Times New Roman"/>
          <w:sz w:val="24"/>
          <w:szCs w:val="24"/>
          <w:highlight w:val="none"/>
        </w:rPr>
        <w:t>的标准不确定度</w:t>
      </w:r>
      <m:oMath>
        <m:r>
          <m:rPr/>
          <w:rPr>
            <w:rFonts w:hint="default" w:ascii="DejaVu Math TeX Gyre" w:hAnsi="DejaVu Math TeX Gyre" w:eastAsia="Cambria Math" w:cs="Times New Roman"/>
            <w:sz w:val="24"/>
            <w:szCs w:val="24"/>
            <w:highlight w:val="none"/>
          </w:rPr>
          <m:t>u</m:t>
        </m:r>
        <m:d>
          <m:dP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dPr>
          <m:e>
            <m:sSub>
              <m:sSubPr>
                <m:ctrlPr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</m:ctrlPr>
              </m:sSubPr>
              <m:e>
                <m:r>
                  <m:rPr/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  <m:t>C</m:t>
                </m:r>
                <m:ctrlPr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</m:ctrlPr>
              </m:e>
              <m:sub>
                <m:r>
                  <m:rPr>
                    <m:sty m:val="p"/>
                  </m:rPr>
                  <w:rPr>
                    <w:rFonts w:hint="default" w:ascii="DejaVu Math TeX Gyre" w:hAnsi="DejaVu Math TeX Gyre" w:cs="Times New Roman"/>
                    <w:sz w:val="24"/>
                    <w:szCs w:val="24"/>
                    <w:highlight w:val="none"/>
                    <w:vertAlign w:val="subscript"/>
                  </w:rPr>
                  <m:t>CVf</m:t>
                </m:r>
                <m:ctrlPr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</m:ctrlPr>
              </m:sub>
            </m:sSub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e>
        </m:d>
      </m:oMath>
      <w:r>
        <w:rPr>
          <w:rFonts w:hint="default" w:ascii="Times New Roman" w:hAnsi="Times New Roman" w:cs="Times New Roman"/>
          <w:sz w:val="24"/>
          <w:szCs w:val="24"/>
          <w:highlight w:val="none"/>
        </w:rPr>
        <w:t>为：</w:t>
      </w:r>
    </w:p>
    <w:p>
      <w:pPr>
        <w:spacing w:line="360" w:lineRule="auto"/>
        <w:rPr>
          <w:rFonts w:hint="default" w:ascii="Times New Roman" w:hAnsi="Times New Roman" w:cs="Times New Roman" w:eastAsiaTheme="minorEastAsia"/>
          <w:sz w:val="24"/>
          <w:szCs w:val="24"/>
          <w:highlight w:val="none"/>
        </w:rPr>
      </w:pPr>
      <m:oMathPara>
        <m:oMath>
          <m:r>
            <m:rPr/>
            <w:rPr>
              <w:rFonts w:hint="default" w:ascii="DejaVu Math TeX Gyre" w:hAnsi="DejaVu Math TeX Gyre" w:eastAsia="Cambria Math" w:cs="Times New Roman"/>
              <w:sz w:val="24"/>
              <w:szCs w:val="24"/>
              <w:highlight w:val="none"/>
            </w:rPr>
            <m:t>u</m:t>
          </m:r>
          <m:d>
            <m:dPr>
              <m:ctrl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</m:ctrlPr>
            </m:dPr>
            <m:e>
              <m:sSub>
                <m:sSubPr>
                  <m:ctrlPr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</m:ctrlPr>
                </m:sSubPr>
                <m:e>
                  <m:r>
                    <m:rPr/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  <m:t>C</m:t>
                  </m:r>
                  <m:ctrlPr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hint="default" w:ascii="DejaVu Math TeX Gyre" w:hAnsi="DejaVu Math TeX Gyre" w:cs="Times New Roman"/>
                      <w:sz w:val="24"/>
                      <w:szCs w:val="24"/>
                      <w:highlight w:val="none"/>
                      <w:vertAlign w:val="subscript"/>
                    </w:rPr>
                    <m:t>CVf</m:t>
                  </m:r>
                  <m:ctrlPr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</m:ctrlPr>
                </m:sub>
              </m:sSub>
              <m:ctrl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</m:ctrlPr>
            </m:e>
          </m:d>
          <m:r>
            <m:rPr>
              <m:sty m:val="p"/>
            </m:rPr>
            <w:rPr>
              <w:rFonts w:hint="default" w:ascii="DejaVu Math TeX Gyre" w:hAnsi="DejaVu Math TeX Gyre" w:cs="Times New Roman" w:eastAsiaTheme="minorEastAsia"/>
              <w:sz w:val="24"/>
              <w:szCs w:val="24"/>
              <w:highlight w:val="none"/>
            </w:rPr>
            <m:t>=</m:t>
          </m:r>
          <m:sSub>
            <m:sSubPr>
              <m:ctrlPr>
                <w:rPr>
                  <w:rFonts w:hint="default" w:ascii="DejaVu Math TeX Gyre" w:hAnsi="DejaVu Math TeX Gyre" w:eastAsia="Cambria Math" w:cs="Times New Roman"/>
                  <w:i/>
                  <w:sz w:val="24"/>
                  <w:szCs w:val="24"/>
                  <w:highlight w:val="none"/>
                </w:rPr>
              </m:ctrlPr>
            </m:sSubPr>
            <m:e>
              <m:r>
                <m:rPr/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  <m:t>u</m:t>
              </m:r>
              <m:ctrlPr>
                <w:rPr>
                  <w:rFonts w:hint="default" w:ascii="DejaVu Math TeX Gyre" w:hAnsi="DejaVu Math TeX Gyre" w:eastAsia="Cambria Math" w:cs="Times New Roman"/>
                  <w:i/>
                  <w:sz w:val="24"/>
                  <w:szCs w:val="24"/>
                  <w:highlight w:val="none"/>
                </w:rPr>
              </m:ctrlPr>
            </m:e>
            <m:sub>
              <m:r>
                <m:rPr>
                  <m:sty m:val="p"/>
                </m:rPr>
                <w:rPr>
                  <w:rFonts w:hint="default" w:ascii="DejaVu Math TeX Gyre" w:hAnsi="DejaVu Math TeX Gyre" w:cs="Times New Roman"/>
                  <w:sz w:val="24"/>
                  <w:szCs w:val="24"/>
                  <w:highlight w:val="none"/>
                  <w:vertAlign w:val="subscript"/>
                </w:rPr>
                <m:t>r</m:t>
              </m:r>
              <m:ctrlPr>
                <w:rPr>
                  <w:rFonts w:hint="default" w:ascii="DejaVu Math TeX Gyre" w:hAnsi="DejaVu Math TeX Gyre" w:eastAsia="Cambria Math" w:cs="Times New Roman"/>
                  <w:i/>
                  <w:sz w:val="24"/>
                  <w:szCs w:val="24"/>
                  <w:highlight w:val="none"/>
                </w:rPr>
              </m:ctrlPr>
            </m:sub>
          </m:sSub>
          <m:d>
            <m:dPr>
              <m:ctrl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</m:ctrlPr>
            </m:dPr>
            <m:e>
              <m:sSub>
                <m:sSubPr>
                  <m:ctrlPr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</m:ctrlPr>
                </m:sSubPr>
                <m:e>
                  <m:r>
                    <m:rPr/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  <m:t>C</m:t>
                  </m:r>
                  <m:ctrlPr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hint="default" w:ascii="DejaVu Math TeX Gyre" w:hAnsi="DejaVu Math TeX Gyre" w:cs="Times New Roman"/>
                      <w:sz w:val="24"/>
                      <w:szCs w:val="24"/>
                      <w:highlight w:val="none"/>
                      <w:vertAlign w:val="subscript"/>
                    </w:rPr>
                    <m:t>CVf</m:t>
                  </m:r>
                  <m:ctrlPr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</m:ctrlPr>
                </m:sub>
              </m:sSub>
              <m:ctrl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</m:ctrlPr>
            </m:e>
          </m:d>
          <m:r>
            <m:rPr/>
            <w:rPr>
              <w:rFonts w:hint="default" w:ascii="DejaVu Math TeX Gyre" w:hAnsi="DejaVu Math TeX Gyre" w:eastAsia="Cambria Math" w:cs="Times New Roman"/>
              <w:sz w:val="24"/>
              <w:szCs w:val="24"/>
              <w:highlight w:val="none"/>
            </w:rPr>
            <m:t>∙</m:t>
          </m:r>
          <m:sSub>
            <m:sSubPr>
              <m:ctrl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</m:ctrlPr>
            </m:sSubPr>
            <m:e>
              <m:r>
                <m:rPr/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  <m:t>C</m:t>
              </m:r>
              <m:ctrl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</m:ctrlPr>
            </m:e>
            <m:sub>
              <m:r>
                <m:rPr>
                  <m:sty m:val="p"/>
                </m:rPr>
                <w:rPr>
                  <w:rFonts w:hint="default" w:ascii="DejaVu Math TeX Gyre" w:hAnsi="DejaVu Math TeX Gyre" w:cs="Times New Roman"/>
                  <w:sz w:val="24"/>
                  <w:szCs w:val="24"/>
                  <w:highlight w:val="none"/>
                  <w:vertAlign w:val="subscript"/>
                </w:rPr>
                <m:t>CVf</m:t>
              </m:r>
              <m:ctrl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</m:ctrlPr>
            </m:sub>
          </m:sSub>
          <m:r>
            <m:rPr>
              <m:sty m:val="p"/>
            </m:rPr>
            <w:rPr>
              <w:rFonts w:hint="default" w:ascii="DejaVu Math TeX Gyre" w:hAnsi="DejaVu Math TeX Gyre" w:eastAsia="Cambria Math" w:cs="Times New Roman"/>
              <w:sz w:val="24"/>
              <w:szCs w:val="24"/>
              <w:highlight w:val="none"/>
            </w:rPr>
            <m:t>≈</m:t>
          </m:r>
          <m:sSub>
            <m:sSubPr>
              <m:ctrl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</m:ctrlPr>
            </m:sSubPr>
            <m:e>
              <m:r>
                <m:rPr>
                  <m:sty m:val="p"/>
                </m:r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  <m:t>0.0735%</m:t>
              </m:r>
              <m:r>
                <m:rPr/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  <m:t>C</m:t>
              </m:r>
              <m:ctrl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</m:ctrlPr>
            </m:e>
            <m:sub>
              <m:r>
                <m:rPr>
                  <m:sty m:val="p"/>
                </m:rPr>
                <w:rPr>
                  <w:rFonts w:hint="default" w:ascii="DejaVu Math TeX Gyre" w:hAnsi="DejaVu Math TeX Gyre" w:cs="Times New Roman"/>
                  <w:sz w:val="24"/>
                  <w:szCs w:val="24"/>
                  <w:highlight w:val="none"/>
                  <w:vertAlign w:val="subscript"/>
                </w:rPr>
                <m:t>CVf</m:t>
              </m:r>
              <m:ctrl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</m:ctrlPr>
            </m:sub>
          </m:sSub>
        </m:oMath>
      </m:oMathPara>
    </w:p>
    <w:p>
      <w:pPr>
        <w:spacing w:line="360" w:lineRule="auto"/>
        <w:rPr>
          <w:rFonts w:hint="default" w:ascii="Times New Roman" w:hAnsi="Times New Roman" w:eastAsia="宋体" w:cs="Times New Roman"/>
          <w:sz w:val="24"/>
          <w:szCs w:val="24"/>
          <w:highlight w:val="none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highlight w:val="none"/>
        </w:rPr>
        <w:t>4.2</w:t>
      </w:r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CN"/>
        </w:rPr>
        <w:t xml:space="preserve"> </w:t>
      </w:r>
      <m:oMath>
        <m:r>
          <m:rPr/>
          <w:rPr>
            <w:rFonts w:hint="default" w:ascii="DejaVu Math TeX Gyre" w:hAnsi="DejaVu Math TeX Gyre" w:eastAsia="Cambria Math" w:cs="Times New Roman"/>
            <w:sz w:val="24"/>
            <w:szCs w:val="24"/>
            <w:highlight w:val="none"/>
          </w:rPr>
          <m:t>C</m:t>
        </m:r>
      </m:oMath>
      <w:r>
        <w:rPr>
          <w:rFonts w:hint="default" w:ascii="Times New Roman" w:hAnsi="Times New Roman" w:cs="Times New Roman"/>
          <w:sz w:val="24"/>
          <w:szCs w:val="24"/>
          <w:highlight w:val="none"/>
        </w:rPr>
        <w:t>的标准不确定度</w:t>
      </w:r>
      <m:oMath>
        <m:r>
          <m:rPr/>
          <w:rPr>
            <w:rFonts w:hint="default" w:ascii="DejaVu Math TeX Gyre" w:hAnsi="DejaVu Math TeX Gyre" w:eastAsia="Cambria Math" w:cs="Times New Roman"/>
            <w:sz w:val="24"/>
            <w:szCs w:val="24"/>
            <w:highlight w:val="none"/>
          </w:rPr>
          <m:t>u</m:t>
        </m:r>
        <m:d>
          <m:dP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dPr>
          <m:e>
            <m:r>
              <m:rPr/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  <m:t>C</m:t>
            </m: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e>
        </m:d>
      </m:oMath>
    </w:p>
    <w:p>
      <w:pPr>
        <w:spacing w:line="360" w:lineRule="auto"/>
        <w:rPr>
          <w:rFonts w:hint="default" w:ascii="Times New Roman" w:hAnsi="Times New Roman" w:cs="Times New Roman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CN"/>
        </w:rPr>
        <w:t>4.2.1</w: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 xml:space="preserve"> </w:t>
      </w:r>
      <m:oMath>
        <m:sSub>
          <m:sSubP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sSubPr>
          <m:e>
            <m:r>
              <m:rPr/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  <m:t>e</m:t>
            </m: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e>
          <m:sub>
            <m:r>
              <m:rPr>
                <m:sty m:val="p"/>
              </m:rPr>
              <w:rPr>
                <w:rFonts w:hint="default" w:ascii="DejaVu Math TeX Gyre" w:hAnsi="DejaVu Math TeX Gyre" w:cs="Times New Roman"/>
                <w:sz w:val="24"/>
                <w:szCs w:val="24"/>
                <w:highlight w:val="none"/>
                <w:vertAlign w:val="subscript"/>
                <w:lang w:val="en-US" w:eastAsia="zh-Hans"/>
              </w:rPr>
              <m:t>f</m:t>
            </m: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sub>
        </m:sSub>
      </m:oMath>
      <w:r>
        <w:rPr>
          <w:rFonts w:hint="default" w:ascii="Times New Roman" w:hAnsi="Times New Roman" w:cs="Times New Roman"/>
          <w:sz w:val="24"/>
          <w:szCs w:val="24"/>
          <w:highlight w:val="none"/>
        </w:rPr>
        <w:t>重复性引入的标准不确定度</w:t>
      </w:r>
      <m:oMath>
        <m:sSub>
          <m:sSubP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sSubPr>
          <m:e>
            <m:r>
              <m:rPr/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  <m:t>u</m:t>
            </m: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e>
          <m:sub>
            <m:r>
              <m:rPr>
                <m:sty m:val="p"/>
              </m:rPr>
              <w:rPr>
                <w:rFonts w:hint="default" w:ascii="DejaVu Math TeX Gyre" w:hAnsi="DejaVu Math TeX Gyre" w:cs="Times New Roman"/>
                <w:sz w:val="24"/>
                <w:szCs w:val="24"/>
                <w:highlight w:val="none"/>
                <w:vertAlign w:val="subscript"/>
              </w:rPr>
              <m:t>A</m:t>
            </m: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sub>
        </m:sSub>
        <m:d>
          <m:dP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dPr>
          <m:e>
            <m:sSub>
              <m:sSubPr>
                <m:ctrlPr>
                  <w:rPr>
                    <w:rFonts w:hint="default" w:ascii="DejaVu Math TeX Gyre" w:hAnsi="DejaVu Math TeX Gyre" w:eastAsia="Cambria Math" w:cs="Times New Roman"/>
                    <w:i/>
                    <w:sz w:val="24"/>
                    <w:szCs w:val="24"/>
                    <w:highlight w:val="none"/>
                  </w:rPr>
                </m:ctrlPr>
              </m:sSubPr>
              <m:e>
                <m:r>
                  <m:rPr/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  <m:t>e</m:t>
                </m:r>
                <m:ctrlPr>
                  <w:rPr>
                    <w:rFonts w:hint="default" w:ascii="DejaVu Math TeX Gyre" w:hAnsi="DejaVu Math TeX Gyre" w:eastAsia="Cambria Math" w:cs="Times New Roman"/>
                    <w:i/>
                    <w:sz w:val="24"/>
                    <w:szCs w:val="24"/>
                    <w:highlight w:val="none"/>
                  </w:rPr>
                </m:ctrlPr>
              </m:e>
              <m:sub>
                <m:r>
                  <m:rPr>
                    <m:sty m:val="p"/>
                  </m:rPr>
                  <w:rPr>
                    <w:rFonts w:hint="default" w:ascii="DejaVu Math TeX Gyre" w:hAnsi="DejaVu Math TeX Gyre" w:cs="Times New Roman"/>
                    <w:sz w:val="24"/>
                    <w:szCs w:val="24"/>
                    <w:highlight w:val="none"/>
                    <w:vertAlign w:val="subscript"/>
                    <w:lang w:val="en-US" w:eastAsia="zh-Hans"/>
                  </w:rPr>
                  <m:t>f</m:t>
                </m:r>
                <m:ctrlPr>
                  <w:rPr>
                    <w:rFonts w:hint="default" w:ascii="DejaVu Math TeX Gyre" w:hAnsi="DejaVu Math TeX Gyre" w:eastAsia="Cambria Math" w:cs="Times New Roman"/>
                    <w:i/>
                    <w:sz w:val="24"/>
                    <w:szCs w:val="24"/>
                    <w:highlight w:val="none"/>
                  </w:rPr>
                </m:ctrlPr>
              </m:sub>
            </m:sSub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e>
        </m:d>
      </m:oMath>
    </w:p>
    <w:p>
      <w:pPr>
        <w:spacing w:line="360" w:lineRule="auto"/>
        <w:ind w:firstLine="480" w:firstLineChars="200"/>
        <w:rPr>
          <w:rFonts w:hint="default" w:ascii="Times New Roman" w:hAnsi="Times New Roman" w:cs="Times New Roman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sz w:val="24"/>
          <w:szCs w:val="24"/>
          <w:highlight w:val="none"/>
        </w:rPr>
        <w:t>在-10</w:t>
      </w:r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>℃和</w:t>
      </w:r>
      <w:r>
        <w:rPr>
          <w:rFonts w:hint="default" w:ascii="Times New Roman" w:hAnsi="Times New Roman" w:cs="Times New Roman"/>
          <w:sz w:val="24"/>
          <w:szCs w:val="24"/>
          <w:highlight w:val="none"/>
          <w:lang w:eastAsia="zh-CN"/>
        </w:rPr>
        <w:t>10</w:t>
      </w:r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CN"/>
        </w:rPr>
        <w:t>0</w:t>
      </w:r>
      <w:r>
        <w:rPr>
          <w:rFonts w:hint="default" w:ascii="Times New Roman" w:hAnsi="Times New Roman" w:cs="Times New Roman"/>
          <w:sz w:val="24"/>
          <w:szCs w:val="24"/>
          <w:highlight w:val="none"/>
          <w:lang w:eastAsia="zh-CN"/>
        </w:rPr>
        <w:t>kPa</w: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>点重复测量3次，得到</w:t>
      </w:r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Hans"/>
        </w:rPr>
        <w:t>积算误差</w: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>分别为：-0.091%、-0.069%、-0.072%，使用极差法计算单次测量的实验标准差为：</w:t>
      </w:r>
    </w:p>
    <w:p>
      <w:pPr>
        <w:spacing w:line="360" w:lineRule="auto"/>
        <w:jc w:val="center"/>
        <w:rPr>
          <w:rFonts w:hint="default" w:ascii="Times New Roman" w:hAnsi="Times New Roman" w:cs="Times New Roman" w:eastAsiaTheme="minorEastAsia"/>
          <w:sz w:val="24"/>
          <w:szCs w:val="24"/>
          <w:highlight w:val="none"/>
        </w:rPr>
      </w:pPr>
      <m:oMathPara>
        <m:oMath>
          <m:r>
            <m:rPr/>
            <w:rPr>
              <w:rFonts w:hint="default" w:ascii="DejaVu Math TeX Gyre" w:hAnsi="DejaVu Math TeX Gyre" w:eastAsia="Cambria Math" w:cs="Times New Roman"/>
              <w:sz w:val="24"/>
              <w:szCs w:val="24"/>
              <w:highlight w:val="none"/>
            </w:rPr>
            <m:t>s</m:t>
          </m:r>
          <m:r>
            <m:rPr>
              <m:sty m:val="p"/>
            </m:rPr>
            <w:rPr>
              <w:rFonts w:hint="default" w:ascii="DejaVu Math TeX Gyre" w:hAnsi="DejaVu Math TeX Gyre" w:eastAsia="Cambria Math" w:cs="Times New Roman"/>
              <w:sz w:val="24"/>
              <w:szCs w:val="24"/>
              <w:highlight w:val="none"/>
            </w:rPr>
            <m:t>=</m:t>
          </m:r>
          <m:f>
            <m:fPr>
              <m:ctrl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</m:ctrlPr>
            </m:fPr>
            <m:num>
              <m:r>
                <m:rPr>
                  <m:sty m:val="p"/>
                </m:r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  <m:t>−0.069%</m:t>
              </m:r>
              <m:r>
                <m:rPr>
                  <m:sty m:val="p"/>
                </m:rPr>
                <w:rPr>
                  <w:rFonts w:hint="default" w:ascii="DejaVu Math TeX Gyre" w:hAnsi="DejaVu Math TeX Gyre" w:cs="Times New Roman" w:eastAsiaTheme="minorEastAsia"/>
                  <w:sz w:val="24"/>
                  <w:szCs w:val="24"/>
                  <w:highlight w:val="none"/>
                </w:rPr>
                <m:t>−（−0.091%）</m:t>
              </m:r>
              <m:ctrl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</m:ctrlPr>
            </m:num>
            <m:den>
              <m:r>
                <m:rPr>
                  <m:sty m:val="p"/>
                </m:r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  <m:t>1.69</m:t>
              </m:r>
              <m:ctrl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</m:ctrlPr>
            </m:den>
          </m:f>
          <m:r>
            <m:rPr>
              <m:sty m:val="p"/>
            </m:rPr>
            <w:rPr>
              <w:rFonts w:hint="default" w:ascii="DejaVu Math TeX Gyre" w:hAnsi="DejaVu Math TeX Gyre" w:eastAsia="Cambria Math" w:cs="Times New Roman"/>
              <w:sz w:val="24"/>
              <w:szCs w:val="24"/>
              <w:highlight w:val="none"/>
            </w:rPr>
            <m:t>≈</m:t>
          </m:r>
          <m:r>
            <m:rPr>
              <m:sty m:val="p"/>
            </m:rPr>
            <w:rPr>
              <w:rFonts w:hint="default" w:ascii="DejaVu Math TeX Gyre" w:hAnsi="DejaVu Math TeX Gyre" w:cs="Times New Roman" w:eastAsiaTheme="minorEastAsia"/>
              <w:sz w:val="24"/>
              <w:szCs w:val="24"/>
              <w:highlight w:val="none"/>
            </w:rPr>
            <m:t>0.0130%</m:t>
          </m:r>
        </m:oMath>
      </m:oMathPara>
    </w:p>
    <w:p>
      <w:pPr>
        <w:spacing w:line="360" w:lineRule="auto"/>
        <w:ind w:firstLine="480" w:firstLineChars="200"/>
        <w:rPr>
          <w:rFonts w:hint="default" w:ascii="Times New Roman" w:hAnsi="Times New Roman" w:cs="Times New Roman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sz w:val="24"/>
          <w:szCs w:val="24"/>
          <w:highlight w:val="none"/>
        </w:rPr>
        <w:t xml:space="preserve">  3次测量平均值实验标准差为：</w:t>
      </w:r>
    </w:p>
    <w:p>
      <w:pPr>
        <w:spacing w:line="360" w:lineRule="auto"/>
        <w:jc w:val="center"/>
        <w:rPr>
          <w:rFonts w:hint="default" w:ascii="Times New Roman" w:hAnsi="Times New Roman" w:cs="Times New Roman"/>
          <w:sz w:val="24"/>
          <w:szCs w:val="24"/>
          <w:highlight w:val="none"/>
        </w:rPr>
      </w:pPr>
      <m:oMathPara>
        <m:oMath>
          <m:sSub>
            <m:sSubPr>
              <m:ctrlPr>
                <w:rPr>
                  <w:rFonts w:hint="default" w:ascii="DejaVu Math TeX Gyre" w:hAnsi="DejaVu Math TeX Gyre" w:eastAsia="Cambria Math" w:cs="Times New Roman"/>
                  <w:i/>
                  <w:sz w:val="24"/>
                  <w:szCs w:val="24"/>
                  <w:highlight w:val="none"/>
                </w:rPr>
              </m:ctrlPr>
            </m:sSubPr>
            <m:e>
              <m:r>
                <m:rPr/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  <m:t>u</m:t>
              </m:r>
              <m:ctrlPr>
                <w:rPr>
                  <w:rFonts w:hint="default" w:ascii="DejaVu Math TeX Gyre" w:hAnsi="DejaVu Math TeX Gyre" w:eastAsia="Cambria Math" w:cs="Times New Roman"/>
                  <w:i/>
                  <w:sz w:val="24"/>
                  <w:szCs w:val="24"/>
                  <w:highlight w:val="none"/>
                </w:rPr>
              </m:ctrlPr>
            </m:e>
            <m:sub>
              <m:r>
                <m:rPr>
                  <m:sty m:val="p"/>
                </m:rPr>
                <w:rPr>
                  <w:rFonts w:hint="default" w:ascii="DejaVu Math TeX Gyre" w:hAnsi="DejaVu Math TeX Gyre" w:cs="Times New Roman"/>
                  <w:sz w:val="24"/>
                  <w:szCs w:val="24"/>
                  <w:highlight w:val="none"/>
                  <w:vertAlign w:val="subscript"/>
                </w:rPr>
                <m:t>A</m:t>
              </m:r>
              <m:ctrlPr>
                <w:rPr>
                  <w:rFonts w:hint="default" w:ascii="DejaVu Math TeX Gyre" w:hAnsi="DejaVu Math TeX Gyre" w:eastAsia="Cambria Math" w:cs="Times New Roman"/>
                  <w:i/>
                  <w:sz w:val="24"/>
                  <w:szCs w:val="24"/>
                  <w:highlight w:val="none"/>
                </w:rPr>
              </m:ctrlPr>
            </m:sub>
          </m:sSub>
          <m:d>
            <m:dPr>
              <m:ctrl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</m:ctrlPr>
            </m:dPr>
            <m:e>
              <m:sSub>
                <m:sSubPr>
                  <m:ctrlPr>
                    <w:rPr>
                      <w:rFonts w:hint="default" w:ascii="DejaVu Math TeX Gyre" w:hAnsi="DejaVu Math TeX Gyre" w:eastAsia="Cambria Math" w:cs="Times New Roman"/>
                      <w:i/>
                      <w:sz w:val="24"/>
                      <w:szCs w:val="24"/>
                      <w:highlight w:val="none"/>
                    </w:rPr>
                  </m:ctrlPr>
                </m:sSubPr>
                <m:e>
                  <m:r>
                    <m:rPr/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  <m:t>e</m:t>
                  </m:r>
                  <m:ctrlPr>
                    <w:rPr>
                      <w:rFonts w:hint="default" w:ascii="DejaVu Math TeX Gyre" w:hAnsi="DejaVu Math TeX Gyre" w:eastAsia="Cambria Math" w:cs="Times New Roman"/>
                      <w:i/>
                      <w:sz w:val="24"/>
                      <w:szCs w:val="24"/>
                      <w:highlight w:val="none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hint="default" w:ascii="DejaVu Math TeX Gyre" w:hAnsi="DejaVu Math TeX Gyre" w:cs="Times New Roman"/>
                      <w:sz w:val="24"/>
                      <w:szCs w:val="24"/>
                      <w:highlight w:val="none"/>
                      <w:vertAlign w:val="subscript"/>
                      <w:lang w:val="en-US" w:eastAsia="zh-Hans"/>
                    </w:rPr>
                    <m:t>f</m:t>
                  </m:r>
                  <m:ctrlPr>
                    <w:rPr>
                      <w:rFonts w:hint="default" w:ascii="DejaVu Math TeX Gyre" w:hAnsi="DejaVu Math TeX Gyre" w:eastAsia="Cambria Math" w:cs="Times New Roman"/>
                      <w:i/>
                      <w:sz w:val="24"/>
                      <w:szCs w:val="24"/>
                      <w:highlight w:val="none"/>
                    </w:rPr>
                  </m:ctrlPr>
                </m:sub>
              </m:sSub>
              <m:ctrl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</m:ctrlPr>
            </m:e>
          </m:d>
          <m:r>
            <m:rPr>
              <m:sty m:val="p"/>
            </m:rPr>
            <w:rPr>
              <w:rFonts w:hint="default" w:ascii="DejaVu Math TeX Gyre" w:hAnsi="DejaVu Math TeX Gyre" w:eastAsia="Cambria Math" w:cs="Times New Roman"/>
              <w:sz w:val="24"/>
              <w:szCs w:val="24"/>
              <w:highlight w:val="none"/>
            </w:rPr>
            <m:t>=</m:t>
          </m:r>
          <m:f>
            <m:fPr>
              <m:ctrl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</m:ctrlPr>
            </m:fPr>
            <m:num>
              <m:r>
                <m:rPr>
                  <m:sty m:val="p"/>
                </m:r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  <m:t>s</m:t>
              </m:r>
              <m:ctrl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</m:ctrlPr>
            </m:num>
            <m:den>
              <m:rad>
                <m:radPr>
                  <m:degHide m:val="true"/>
                  <m:ctrlPr>
                    <w:rPr>
                      <w:rFonts w:hint="default" w:ascii="DejaVu Math TeX Gyre" w:hAnsi="DejaVu Math TeX Gyre" w:eastAsia="Cambria Math" w:cs="Times New Roman"/>
                      <w:i/>
                      <w:sz w:val="24"/>
                      <w:szCs w:val="24"/>
                      <w:highlight w:val="none"/>
                    </w:rPr>
                  </m:ctrlPr>
                </m:radPr>
                <m:deg>
                  <m:ctrlPr>
                    <w:rPr>
                      <w:rFonts w:hint="default" w:ascii="DejaVu Math TeX Gyre" w:hAnsi="DejaVu Math TeX Gyre" w:eastAsia="Cambria Math" w:cs="Times New Roman"/>
                      <w:i/>
                      <w:sz w:val="24"/>
                      <w:szCs w:val="24"/>
                      <w:highlight w:val="none"/>
                    </w:rPr>
                  </m:ctrlPr>
                </m:deg>
                <m:e>
                  <m:r>
                    <m:rPr>
                      <m:sty m:val="p"/>
                    </m:rPr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  <m:t>3</m:t>
                  </m:r>
                  <m:ctrlPr>
                    <w:rPr>
                      <w:rFonts w:hint="default" w:ascii="DejaVu Math TeX Gyre" w:hAnsi="DejaVu Math TeX Gyre" w:eastAsia="Cambria Math" w:cs="Times New Roman"/>
                      <w:i/>
                      <w:sz w:val="24"/>
                      <w:szCs w:val="24"/>
                      <w:highlight w:val="none"/>
                    </w:rPr>
                  </m:ctrlPr>
                </m:e>
              </m:rad>
              <m:ctrl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</m:ctrlPr>
            </m:den>
          </m:f>
          <m:r>
            <m:rPr/>
            <w:rPr>
              <w:rFonts w:hint="default" w:ascii="DejaVu Math TeX Gyre" w:hAnsi="DejaVu Math TeX Gyre" w:eastAsia="Cambria Math" w:cs="Times New Roman"/>
              <w:sz w:val="24"/>
              <w:szCs w:val="24"/>
              <w:highlight w:val="none"/>
            </w:rPr>
            <m:t>C</m:t>
          </m:r>
          <m:r>
            <m:rPr>
              <m:sty m:val="p"/>
            </m:rPr>
            <w:rPr>
              <w:rFonts w:hint="default" w:ascii="DejaVu Math TeX Gyre" w:hAnsi="DejaVu Math TeX Gyre" w:eastAsia="Cambria Math" w:cs="Times New Roman"/>
              <w:sz w:val="24"/>
              <w:szCs w:val="24"/>
              <w:highlight w:val="none"/>
            </w:rPr>
            <m:t>≈0.0008%</m:t>
          </m:r>
          <m:r>
            <m:rPr/>
            <w:rPr>
              <w:rFonts w:hint="default" w:ascii="DejaVu Math TeX Gyre" w:hAnsi="DejaVu Math TeX Gyre" w:eastAsia="Cambria Math" w:cs="Times New Roman"/>
              <w:sz w:val="24"/>
              <w:szCs w:val="24"/>
              <w:highlight w:val="none"/>
            </w:rPr>
            <m:t>C</m:t>
          </m:r>
        </m:oMath>
      </m:oMathPara>
    </w:p>
    <w:p>
      <w:pPr>
        <w:spacing w:line="360" w:lineRule="auto"/>
        <w:jc w:val="left"/>
        <w:rPr>
          <w:rFonts w:hint="default" w:ascii="Times New Roman" w:hAnsi="Times New Roman" w:cs="Times New Roman"/>
          <w:b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sz w:val="24"/>
          <w:szCs w:val="24"/>
          <w:highlight w:val="none"/>
        </w:rPr>
        <w:t>4.</w:t>
      </w:r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CN"/>
        </w:rPr>
        <w:t>2.2</w: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 xml:space="preserve"> 修正仪分辨力引入的标准不确定度</w:t>
      </w:r>
      <m:oMath>
        <m:sSub>
          <m:sSubP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sSubPr>
          <m:e>
            <m:r>
              <m:rPr/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  <m:t>u</m:t>
            </m: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e>
          <m:sub>
            <m:r>
              <m:rPr>
                <m:sty m:val="p"/>
              </m:rPr>
              <w:rPr>
                <w:rFonts w:hint="default" w:ascii="DejaVu Math TeX Gyre" w:hAnsi="DejaVu Math TeX Gyre" w:cs="Times New Roman"/>
                <w:sz w:val="24"/>
                <w:szCs w:val="24"/>
                <w:highlight w:val="none"/>
                <w:vertAlign w:val="subscript"/>
              </w:rPr>
              <m:t>B</m:t>
            </m: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sub>
        </m:sSub>
        <m:d>
          <m:dP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dPr>
          <m:e>
            <m:r>
              <m:rPr/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  <m:t>C</m:t>
            </m: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e>
        </m:d>
      </m:oMath>
    </w:p>
    <w:p>
      <w:pPr>
        <w:spacing w:line="360" w:lineRule="auto"/>
        <w:ind w:firstLine="480"/>
        <w:jc w:val="left"/>
        <w:rPr>
          <w:rFonts w:hint="default" w:ascii="Times New Roman" w:hAnsi="Times New Roman" w:cs="Times New Roman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sz w:val="24"/>
          <w:szCs w:val="24"/>
          <w:highlight w:val="none"/>
        </w:rPr>
        <w:t>被校修正仪可以通过RS485</w:t>
      </w:r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Hans"/>
        </w:rPr>
        <w:t>串口</w: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>通讯线读取，因此可取小数点后三位，即0.001，则区间半宽为0.0005，取均匀分布，在-10</w:t>
      </w:r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>℃和</w:t>
      </w:r>
      <w:r>
        <w:rPr>
          <w:rFonts w:hint="default" w:ascii="Times New Roman" w:hAnsi="Times New Roman" w:cs="Times New Roman"/>
          <w:sz w:val="24"/>
          <w:szCs w:val="24"/>
          <w:highlight w:val="none"/>
          <w:lang w:eastAsia="zh-CN"/>
        </w:rPr>
        <w:t>10</w:t>
      </w:r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CN"/>
        </w:rPr>
        <w:t>0</w:t>
      </w:r>
      <w:r>
        <w:rPr>
          <w:rFonts w:hint="default" w:ascii="Times New Roman" w:hAnsi="Times New Roman" w:cs="Times New Roman"/>
          <w:sz w:val="24"/>
          <w:szCs w:val="24"/>
          <w:highlight w:val="none"/>
          <w:lang w:eastAsia="zh-CN"/>
        </w:rPr>
        <w:t xml:space="preserve"> kPa</w: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>点处，转换系数使用AGA8算法计算得到约1.136，则得到：</w:t>
      </w:r>
    </w:p>
    <w:p>
      <w:pPr>
        <w:spacing w:line="360" w:lineRule="auto"/>
        <w:jc w:val="center"/>
        <w:rPr>
          <w:rFonts w:hint="default" w:ascii="Times New Roman" w:hAnsi="Times New Roman" w:cs="Times New Roman" w:eastAsiaTheme="minorEastAsia"/>
          <w:sz w:val="24"/>
          <w:szCs w:val="24"/>
          <w:highlight w:val="none"/>
        </w:rPr>
      </w:pPr>
      <m:oMathPara>
        <m:oMath>
          <m:sSub>
            <m:sSubPr>
              <m:ctrlPr>
                <w:rPr>
                  <w:rFonts w:hint="default" w:ascii="DejaVu Math TeX Gyre" w:hAnsi="DejaVu Math TeX Gyre" w:eastAsia="Cambria Math" w:cs="Times New Roman"/>
                  <w:i/>
                  <w:sz w:val="24"/>
                  <w:szCs w:val="24"/>
                  <w:highlight w:val="none"/>
                </w:rPr>
              </m:ctrlPr>
            </m:sSubPr>
            <m:e>
              <m:r>
                <m:rPr/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  <m:t>u</m:t>
              </m:r>
              <m:ctrlPr>
                <w:rPr>
                  <w:rFonts w:hint="default" w:ascii="DejaVu Math TeX Gyre" w:hAnsi="DejaVu Math TeX Gyre" w:eastAsia="Cambria Math" w:cs="Times New Roman"/>
                  <w:i/>
                  <w:sz w:val="24"/>
                  <w:szCs w:val="24"/>
                  <w:highlight w:val="none"/>
                </w:rPr>
              </m:ctrlPr>
            </m:e>
            <m:sub>
              <m:r>
                <m:rPr>
                  <m:sty m:val="p"/>
                </m:rPr>
                <w:rPr>
                  <w:rFonts w:hint="default" w:ascii="DejaVu Math TeX Gyre" w:hAnsi="DejaVu Math TeX Gyre" w:cs="Times New Roman"/>
                  <w:sz w:val="24"/>
                  <w:szCs w:val="24"/>
                  <w:highlight w:val="none"/>
                  <w:vertAlign w:val="subscript"/>
                </w:rPr>
                <m:t>B</m:t>
              </m:r>
              <m:ctrlPr>
                <w:rPr>
                  <w:rFonts w:hint="default" w:ascii="DejaVu Math TeX Gyre" w:hAnsi="DejaVu Math TeX Gyre" w:eastAsia="Cambria Math" w:cs="Times New Roman"/>
                  <w:i/>
                  <w:sz w:val="24"/>
                  <w:szCs w:val="24"/>
                  <w:highlight w:val="none"/>
                </w:rPr>
              </m:ctrlPr>
            </m:sub>
          </m:sSub>
          <m:d>
            <m:dPr>
              <m:ctrl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</m:ctrlPr>
            </m:dPr>
            <m:e>
              <m:r>
                <m:rPr/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  <m:t>C</m:t>
              </m:r>
              <m:ctrl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</m:ctrlPr>
            </m:e>
          </m:d>
          <m:r>
            <m:rPr>
              <m:sty m:val="p"/>
            </m:rPr>
            <w:rPr>
              <w:rFonts w:hint="default" w:ascii="DejaVu Math TeX Gyre" w:hAnsi="DejaVu Math TeX Gyre" w:eastAsia="Cambria Math" w:cs="Times New Roman"/>
              <w:sz w:val="24"/>
              <w:szCs w:val="24"/>
              <w:highlight w:val="none"/>
            </w:rPr>
            <m:t>=</m:t>
          </m:r>
          <m:f>
            <m:fPr>
              <m:ctrl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</m:ctrlPr>
            </m:fPr>
            <m:num>
              <m:r>
                <m:rPr>
                  <m:sty m:val="p"/>
                </m:r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  <m:t>0.0005</m:t>
              </m:r>
              <m:ctrl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</m:ctrlPr>
            </m:num>
            <m:den>
              <m:rad>
                <m:radPr>
                  <m:degHide m:val="true"/>
                  <m:ctrlPr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</m:ctrlPr>
                </m:radPr>
                <m:deg>
                  <m:ctrlPr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</m:ctrlPr>
                </m:deg>
                <m:e>
                  <m:r>
                    <m:rPr>
                      <m:sty m:val="p"/>
                    </m:rPr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  <m:t>3</m:t>
                  </m:r>
                  <m:ctrlPr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</m:ctrlPr>
                </m:e>
              </m:rad>
              <m:r>
                <m:rPr>
                  <m:sty m:val="p"/>
                </m:r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  <m:t>×1.136</m:t>
              </m:r>
              <m:ctrl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</m:ctrlPr>
            </m:den>
          </m:f>
          <m:r>
            <m:rPr>
              <m:sty m:val="p"/>
            </m:rPr>
            <w:rPr>
              <w:rFonts w:hint="default" w:ascii="DejaVu Math TeX Gyre" w:hAnsi="DejaVu Math TeX Gyre" w:eastAsia="Cambria Math" w:cs="Times New Roman"/>
              <w:sz w:val="24"/>
              <w:szCs w:val="24"/>
              <w:highlight w:val="none"/>
            </w:rPr>
            <m:t>×</m:t>
          </m:r>
          <m:r>
            <m:rPr/>
            <w:rPr>
              <w:rFonts w:hint="default" w:ascii="DejaVu Math TeX Gyre" w:hAnsi="DejaVu Math TeX Gyre" w:eastAsia="Cambria Math" w:cs="Times New Roman"/>
              <w:sz w:val="24"/>
              <w:szCs w:val="24"/>
              <w:highlight w:val="none"/>
            </w:rPr>
            <m:t>C</m:t>
          </m:r>
          <m:r>
            <m:rPr>
              <m:sty m:val="p"/>
            </m:rPr>
            <w:rPr>
              <w:rFonts w:hint="default" w:ascii="DejaVu Math TeX Gyre" w:hAnsi="DejaVu Math TeX Gyre" w:eastAsia="Cambria Math" w:cs="Times New Roman"/>
              <w:sz w:val="24"/>
              <w:szCs w:val="24"/>
              <w:highlight w:val="none"/>
            </w:rPr>
            <m:t>≈0.0254%</m:t>
          </m:r>
          <m:r>
            <m:rPr/>
            <w:rPr>
              <w:rFonts w:hint="default" w:ascii="DejaVu Math TeX Gyre" w:hAnsi="DejaVu Math TeX Gyre" w:eastAsia="Cambria Math" w:cs="Times New Roman"/>
              <w:sz w:val="24"/>
              <w:szCs w:val="24"/>
              <w:highlight w:val="none"/>
            </w:rPr>
            <m:t>C</m:t>
          </m:r>
        </m:oMath>
      </m:oMathPara>
    </w:p>
    <w:p>
      <w:pPr>
        <w:spacing w:line="360" w:lineRule="auto"/>
        <w:ind w:firstLine="480" w:firstLineChars="200"/>
        <w:jc w:val="left"/>
        <w:rPr>
          <w:rFonts w:hint="default" w:ascii="Times New Roman" w:hAnsi="Times New Roman" w:cs="Times New Roman"/>
          <w:sz w:val="24"/>
          <w:szCs w:val="24"/>
          <w:highlight w:val="none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highlight w:val="none"/>
        </w:rPr>
        <w:t>修正仪分辨力引入的标准不确定度</w:t>
      </w:r>
      <m:oMath>
        <m:sSub>
          <m:sSubP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sSubPr>
          <m:e>
            <m:r>
              <m:rPr/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  <m:t>u</m:t>
            </m: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e>
          <m:sub>
            <m:r>
              <m:rPr>
                <m:sty m:val="p"/>
              </m:rPr>
              <w:rPr>
                <w:rFonts w:hint="default" w:ascii="DejaVu Math TeX Gyre" w:hAnsi="DejaVu Math TeX Gyre" w:cs="Times New Roman"/>
                <w:sz w:val="24"/>
                <w:szCs w:val="24"/>
                <w:highlight w:val="none"/>
                <w:vertAlign w:val="subscript"/>
              </w:rPr>
              <m:t>B</m:t>
            </m: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sub>
        </m:sSub>
        <m:d>
          <m:dP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dPr>
          <m:e>
            <m:r>
              <m:rPr/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  <m:t>C</m:t>
            </m: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e>
        </m:d>
      </m:oMath>
      <w:r>
        <w:rPr>
          <w:rFonts w:hint="default" w:ascii="Times New Roman" w:hAnsi="Times New Roman" w:cs="Times New Roman"/>
          <w:sz w:val="24"/>
          <w:szCs w:val="24"/>
          <w:highlight w:val="none"/>
        </w:rPr>
        <w:t>和</w:t>
      </w:r>
      <m:oMath>
        <m:sSub>
          <m:sSubP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sSubPr>
          <m:e>
            <m:r>
              <m:rPr/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  <m:t>e</m:t>
            </m: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e>
          <m:sub>
            <m:r>
              <m:rPr>
                <m:sty m:val="p"/>
              </m:rPr>
              <w:rPr>
                <w:rFonts w:hint="default" w:ascii="DejaVu Math TeX Gyre" w:hAnsi="DejaVu Math TeX Gyre" w:cs="Times New Roman"/>
                <w:sz w:val="24"/>
                <w:szCs w:val="24"/>
                <w:highlight w:val="none"/>
                <w:vertAlign w:val="subscript"/>
                <w:lang w:val="en-US" w:eastAsia="zh-Hans"/>
              </w:rPr>
              <m:t>f</m:t>
            </m: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sub>
        </m:sSub>
      </m:oMath>
      <w:r>
        <w:rPr>
          <w:rFonts w:hint="default" w:ascii="Times New Roman" w:hAnsi="Times New Roman" w:cs="Times New Roman"/>
          <w:sz w:val="24"/>
          <w:szCs w:val="24"/>
          <w:highlight w:val="none"/>
        </w:rPr>
        <w:t>重复性引入的标准不确定度</w:t>
      </w:r>
      <m:oMath>
        <m:sSub>
          <m:sSubP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sSubPr>
          <m:e>
            <m:r>
              <m:rPr/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  <m:t>u</m:t>
            </m: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e>
          <m:sub>
            <m:r>
              <m:rPr>
                <m:sty m:val="p"/>
              </m:rPr>
              <w:rPr>
                <w:rFonts w:hint="default" w:ascii="DejaVu Math TeX Gyre" w:hAnsi="DejaVu Math TeX Gyre" w:cs="Times New Roman"/>
                <w:sz w:val="24"/>
                <w:szCs w:val="24"/>
                <w:highlight w:val="none"/>
                <w:vertAlign w:val="subscript"/>
              </w:rPr>
              <m:t>A</m:t>
            </m: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sub>
        </m:sSub>
        <m:d>
          <m:dP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dPr>
          <m:e>
            <m:sSub>
              <m:sSubPr>
                <m:ctrlPr>
                  <w:rPr>
                    <w:rFonts w:hint="default" w:ascii="DejaVu Math TeX Gyre" w:hAnsi="DejaVu Math TeX Gyre" w:eastAsia="Cambria Math" w:cs="Times New Roman"/>
                    <w:i/>
                    <w:sz w:val="24"/>
                    <w:szCs w:val="24"/>
                    <w:highlight w:val="none"/>
                  </w:rPr>
                </m:ctrlPr>
              </m:sSubPr>
              <m:e>
                <m:r>
                  <m:rPr/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  <m:t>e</m:t>
                </m:r>
                <m:ctrlPr>
                  <w:rPr>
                    <w:rFonts w:hint="default" w:ascii="DejaVu Math TeX Gyre" w:hAnsi="DejaVu Math TeX Gyre" w:eastAsia="Cambria Math" w:cs="Times New Roman"/>
                    <w:i/>
                    <w:sz w:val="24"/>
                    <w:szCs w:val="24"/>
                    <w:highlight w:val="none"/>
                  </w:rPr>
                </m:ctrlPr>
              </m:e>
              <m:sub>
                <m:r>
                  <m:rPr>
                    <m:sty m:val="p"/>
                  </m:rPr>
                  <w:rPr>
                    <w:rFonts w:hint="default" w:ascii="DejaVu Math TeX Gyre" w:hAnsi="DejaVu Math TeX Gyre" w:cs="Times New Roman"/>
                    <w:sz w:val="24"/>
                    <w:szCs w:val="24"/>
                    <w:highlight w:val="none"/>
                    <w:vertAlign w:val="subscript"/>
                    <w:lang w:val="en-US" w:eastAsia="zh-Hans"/>
                  </w:rPr>
                  <m:t>f</m:t>
                </m:r>
                <m:ctrlPr>
                  <w:rPr>
                    <w:rFonts w:hint="default" w:ascii="DejaVu Math TeX Gyre" w:hAnsi="DejaVu Math TeX Gyre" w:eastAsia="Cambria Math" w:cs="Times New Roman"/>
                    <w:i/>
                    <w:sz w:val="24"/>
                    <w:szCs w:val="24"/>
                    <w:highlight w:val="none"/>
                  </w:rPr>
                </m:ctrlPr>
              </m:sub>
            </m:sSub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e>
        </m:d>
      </m:oMath>
      <w:r>
        <w:rPr>
          <w:rFonts w:hint="default" w:ascii="Times New Roman" w:hAnsi="Times New Roman" w:cs="Times New Roman"/>
          <w:sz w:val="24"/>
          <w:szCs w:val="24"/>
          <w:highlight w:val="none"/>
        </w:rPr>
        <w:t>取大的一个，因此重复性引入的标准不确定度可忽略。</w:t>
      </w:r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CN"/>
        </w:rPr>
        <w:t>得到：</w:t>
      </w:r>
    </w:p>
    <w:p>
      <w:pPr>
        <w:spacing w:line="360" w:lineRule="auto"/>
        <w:ind w:firstLine="480" w:firstLineChars="200"/>
        <w:jc w:val="left"/>
        <w:rPr>
          <w:rFonts w:hint="default" w:ascii="Times New Roman" w:hAnsi="Times New Roman" w:cs="Times New Roman"/>
          <w:sz w:val="24"/>
          <w:szCs w:val="24"/>
          <w:highlight w:val="none"/>
        </w:rPr>
      </w:pPr>
      <m:oMathPara>
        <m:oMath>
          <m:r>
            <m:rPr/>
            <w:rPr>
              <w:rFonts w:hint="default" w:ascii="DejaVu Math TeX Gyre" w:hAnsi="DejaVu Math TeX Gyre" w:eastAsia="Cambria Math" w:cs="Times New Roman"/>
              <w:sz w:val="24"/>
              <w:szCs w:val="24"/>
              <w:highlight w:val="none"/>
            </w:rPr>
            <m:t>u</m:t>
          </m:r>
          <m:d>
            <m:dPr>
              <m:ctrl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</m:ctrlPr>
            </m:dPr>
            <m:e>
              <m:r>
                <m:rPr/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  <m:t>C</m:t>
              </m:r>
              <m:ctrl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</m:ctrlPr>
            </m:e>
          </m:d>
          <m:r>
            <m:rPr>
              <m:sty m:val="p"/>
            </m:rPr>
            <w:rPr>
              <w:rFonts w:hint="default" w:ascii="DejaVu Math TeX Gyre" w:hAnsi="DejaVu Math TeX Gyre" w:cs="Times New Roman"/>
              <w:sz w:val="24"/>
              <w:szCs w:val="24"/>
              <w:highlight w:val="none"/>
              <w:lang w:val="en-US" w:eastAsia="zh-CN"/>
            </w:rPr>
            <m:t>=</m:t>
          </m:r>
          <m:r>
            <m:rPr>
              <m:sty m:val="p"/>
            </m:rPr>
            <w:rPr>
              <w:rFonts w:hint="default" w:ascii="DejaVu Math TeX Gyre" w:hAnsi="DejaVu Math TeX Gyre" w:eastAsia="Cambria Math" w:cs="Times New Roman"/>
              <w:sz w:val="24"/>
              <w:szCs w:val="24"/>
              <w:highlight w:val="none"/>
            </w:rPr>
            <m:t>0.0254%</m:t>
          </m:r>
          <m:r>
            <m:rPr/>
            <w:rPr>
              <w:rFonts w:hint="default" w:ascii="DejaVu Math TeX Gyre" w:hAnsi="DejaVu Math TeX Gyre" w:eastAsia="Cambria Math" w:cs="Times New Roman"/>
              <w:sz w:val="24"/>
              <w:szCs w:val="24"/>
              <w:highlight w:val="none"/>
            </w:rPr>
            <m:t>C</m:t>
          </m:r>
        </m:oMath>
      </m:oMathPara>
    </w:p>
    <w:p>
      <w:pPr>
        <w:spacing w:line="360" w:lineRule="auto"/>
        <w:jc w:val="left"/>
        <w:rPr>
          <w:rFonts w:hint="default" w:ascii="Times New Roman" w:hAnsi="Times New Roman" w:cs="Times New Roman"/>
          <w:b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b/>
          <w:sz w:val="24"/>
          <w:szCs w:val="24"/>
          <w:highlight w:val="none"/>
        </w:rPr>
        <w:t>5、合成标准不确定度</w:t>
      </w:r>
    </w:p>
    <w:p>
      <w:pPr>
        <w:spacing w:line="360" w:lineRule="auto"/>
        <w:jc w:val="left"/>
        <w:rPr>
          <w:rFonts w:hint="default" w:ascii="Times New Roman" w:hAnsi="Times New Roman" w:cs="Times New Roman" w:eastAsiaTheme="minorEastAsia"/>
          <w:sz w:val="24"/>
          <w:szCs w:val="24"/>
          <w:highlight w:val="none"/>
        </w:rPr>
      </w:pPr>
      <w:r>
        <w:rPr>
          <w:rFonts w:hint="default" w:ascii="Times New Roman" w:hAnsi="Times New Roman" w:cs="Times New Roman" w:eastAsiaTheme="minorEastAsia"/>
          <w:sz w:val="24"/>
          <w:szCs w:val="24"/>
          <w:highlight w:val="none"/>
        </w:rPr>
        <w:t>5.1标准不确定度分量汇总表如表</w:t>
      </w:r>
      <w:r>
        <w:rPr>
          <w:rFonts w:hint="default" w:ascii="Times New Roman" w:hAnsi="Times New Roman" w:cs="Times New Roman" w:eastAsiaTheme="minorEastAsia"/>
          <w:sz w:val="24"/>
          <w:szCs w:val="24"/>
          <w:highlight w:val="none"/>
          <w:lang w:val="en-US" w:eastAsia="zh-Hans"/>
        </w:rPr>
        <w:t>C</w:t>
      </w:r>
      <w:r>
        <w:rPr>
          <w:rFonts w:hint="default" w:ascii="Times New Roman" w:hAnsi="Times New Roman" w:cs="Times New Roman" w:eastAsiaTheme="minorEastAsia"/>
          <w:sz w:val="24"/>
          <w:szCs w:val="24"/>
          <w:highlight w:val="none"/>
          <w:lang w:eastAsia="zh-Hans"/>
        </w:rPr>
        <w:t>.3.</w:t>
      </w:r>
      <w:r>
        <w:rPr>
          <w:rFonts w:hint="default" w:ascii="Times New Roman" w:hAnsi="Times New Roman" w:cs="Times New Roman" w:eastAsiaTheme="minorEastAsia"/>
          <w:sz w:val="24"/>
          <w:szCs w:val="24"/>
          <w:highlight w:val="none"/>
        </w:rPr>
        <w:t>1所示。</w:t>
      </w:r>
    </w:p>
    <w:p>
      <w:pPr>
        <w:spacing w:line="360" w:lineRule="auto"/>
        <w:ind w:left="0" w:leftChars="0" w:firstLine="0" w:firstLineChars="0"/>
        <w:jc w:val="center"/>
        <w:rPr>
          <w:rFonts w:hint="default" w:ascii="Times New Roman" w:hAnsi="Times New Roman" w:cs="Times New Roman"/>
          <w:b/>
          <w:szCs w:val="21"/>
          <w:highlight w:val="none"/>
        </w:rPr>
      </w:pPr>
      <w:r>
        <w:rPr>
          <w:rFonts w:hint="default" w:ascii="Times New Roman" w:hAnsi="Times New Roman" w:cs="Times New Roman"/>
          <w:b/>
          <w:szCs w:val="21"/>
          <w:highlight w:val="none"/>
        </w:rPr>
        <w:t>表C.3.1 标准不确定度分量汇总表</w:t>
      </w:r>
    </w:p>
    <w:tbl>
      <w:tblPr>
        <w:tblStyle w:val="47"/>
        <w:tblW w:w="826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1016"/>
        <w:gridCol w:w="1725"/>
        <w:gridCol w:w="1338"/>
        <w:gridCol w:w="1650"/>
        <w:gridCol w:w="18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" w:hRule="atLeast"/>
          <w:jc w:val="center"/>
        </w:trPr>
        <w:tc>
          <w:tcPr>
            <w:tcW w:w="709" w:type="dxa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016" w:type="dxa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  <w:t>符号</w:t>
            </w:r>
          </w:p>
        </w:tc>
        <w:tc>
          <w:tcPr>
            <w:tcW w:w="1725" w:type="dxa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  <w:t>不确定度来源</w:t>
            </w:r>
          </w:p>
        </w:tc>
        <w:tc>
          <w:tcPr>
            <w:tcW w:w="1338" w:type="dxa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  <w:t>概率分布</w:t>
            </w:r>
          </w:p>
        </w:tc>
        <w:tc>
          <w:tcPr>
            <w:tcW w:w="1650" w:type="dxa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  <w:t>灵敏系数</w:t>
            </w:r>
          </w:p>
        </w:tc>
        <w:tc>
          <w:tcPr>
            <w:tcW w:w="1825" w:type="dxa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  <w:t>标准不确定度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" w:hRule="atLeast"/>
          <w:jc w:val="center"/>
        </w:trPr>
        <w:tc>
          <w:tcPr>
            <w:tcW w:w="709" w:type="dxa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016" w:type="dxa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</w:pPr>
            <m:oMathPara>
              <m:oMath>
                <m:r>
                  <m:rPr/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  <m:t>u</m:t>
                </m:r>
                <m:d>
                  <m:dPr>
                    <m:ctrlPr>
                      <w:rPr>
                        <w:rFonts w:hint="default" w:ascii="DejaVu Math TeX Gyre" w:hAnsi="DejaVu Math TeX Gyre" w:eastAsia="Cambria Math" w:cs="Times New Roman"/>
                        <w:sz w:val="24"/>
                        <w:szCs w:val="24"/>
                        <w:highlight w:val="none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hint="default" w:ascii="DejaVu Math TeX Gyre" w:hAnsi="DejaVu Math TeX Gyre" w:eastAsia="Cambria Math" w:cs="Times New Roman"/>
                            <w:sz w:val="24"/>
                            <w:szCs w:val="24"/>
                            <w:highlight w:val="none"/>
                          </w:rPr>
                        </m:ctrlPr>
                      </m:sSubPr>
                      <m:e>
                        <m:r>
                          <m:rPr/>
                          <w:rPr>
                            <w:rFonts w:hint="default" w:ascii="DejaVu Math TeX Gyre" w:hAnsi="DejaVu Math TeX Gyre" w:eastAsia="Cambria Math" w:cs="Times New Roman"/>
                            <w:sz w:val="24"/>
                            <w:szCs w:val="24"/>
                            <w:highlight w:val="none"/>
                          </w:rPr>
                          <m:t>C</m:t>
                        </m:r>
                        <m:ctrlPr>
                          <w:rPr>
                            <w:rFonts w:hint="default" w:ascii="DejaVu Math TeX Gyre" w:hAnsi="DejaVu Math TeX Gyre" w:eastAsia="Cambria Math" w:cs="Times New Roman"/>
                            <w:sz w:val="24"/>
                            <w:szCs w:val="24"/>
                            <w:highlight w:val="none"/>
                          </w:rPr>
                        </m:ctrlP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hint="default" w:ascii="DejaVu Math TeX Gyre" w:hAnsi="DejaVu Math TeX Gyre" w:cs="Times New Roman"/>
                            <w:sz w:val="24"/>
                            <w:szCs w:val="24"/>
                            <w:highlight w:val="none"/>
                            <w:vertAlign w:val="subscript"/>
                          </w:rPr>
                          <m:t>CVf</m:t>
                        </m:r>
                        <m:ctrlPr>
                          <w:rPr>
                            <w:rFonts w:hint="default" w:ascii="DejaVu Math TeX Gyre" w:hAnsi="DejaVu Math TeX Gyre" w:eastAsia="Cambria Math" w:cs="Times New Roman"/>
                            <w:sz w:val="24"/>
                            <w:szCs w:val="24"/>
                            <w:highlight w:val="none"/>
                          </w:rPr>
                        </m:ctrlPr>
                      </m:sub>
                    </m:sSub>
                    <m:ctrlPr>
                      <w:rPr>
                        <w:rFonts w:hint="default" w:ascii="DejaVu Math TeX Gyre" w:hAnsi="DejaVu Math TeX Gyre" w:eastAsia="Cambria Math" w:cs="Times New Roman"/>
                        <w:sz w:val="24"/>
                        <w:szCs w:val="24"/>
                        <w:highlight w:val="none"/>
                      </w:rPr>
                    </m:ctrlPr>
                  </m:e>
                </m:d>
              </m:oMath>
            </m:oMathPara>
          </w:p>
        </w:tc>
        <w:tc>
          <w:tcPr>
            <w:tcW w:w="1725" w:type="dxa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highlight w:val="none"/>
                <w:lang w:eastAsia="zh-CN"/>
              </w:rPr>
              <w:t>标准压力计</w:t>
            </w:r>
            <w:r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  <w:t>、</w:t>
            </w:r>
            <w:r>
              <w:rPr>
                <w:rFonts w:hint="default" w:ascii="Times New Roman" w:hAnsi="Times New Roman" w:cs="Times New Roman"/>
                <w:sz w:val="24"/>
                <w:szCs w:val="24"/>
                <w:highlight w:val="none"/>
                <w:lang w:val="en-US" w:eastAsia="zh-Hans"/>
              </w:rPr>
              <w:t>标准</w:t>
            </w:r>
            <w:r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  <w:t>铂电阻、计算方法</w:t>
            </w:r>
          </w:p>
        </w:tc>
        <w:tc>
          <w:tcPr>
            <w:tcW w:w="1338" w:type="dxa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  <w:t>均匀</w:t>
            </w:r>
          </w:p>
        </w:tc>
        <w:tc>
          <w:tcPr>
            <w:tcW w:w="1650" w:type="dxa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</w:pPr>
            <m:oMathPara>
              <m:oMath>
                <m:r>
                  <m:rPr/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  <m:t>−</m:t>
                </m:r>
                <m:f>
                  <m:fPr>
                    <m:ctrlPr>
                      <w:rPr>
                        <w:rFonts w:hint="default" w:ascii="DejaVu Math TeX Gyre" w:hAnsi="DejaVu Math TeX Gyre" w:eastAsia="Cambria Math" w:cs="Times New Roman"/>
                        <w:i/>
                        <w:sz w:val="24"/>
                        <w:szCs w:val="24"/>
                        <w:highlight w:val="none"/>
                      </w:rPr>
                    </m:ctrlPr>
                  </m:fPr>
                  <m:num>
                    <m:r>
                      <m:rPr/>
                      <w:rPr>
                        <w:rFonts w:hint="default" w:ascii="DejaVu Math TeX Gyre" w:hAnsi="DejaVu Math TeX Gyre" w:eastAsia="Cambria Math" w:cs="Times New Roman"/>
                        <w:sz w:val="24"/>
                        <w:szCs w:val="24"/>
                        <w:highlight w:val="none"/>
                      </w:rPr>
                      <m:t>C</m:t>
                    </m:r>
                    <m:ctrlPr>
                      <w:rPr>
                        <w:rFonts w:hint="default" w:ascii="DejaVu Math TeX Gyre" w:hAnsi="DejaVu Math TeX Gyre" w:eastAsia="Cambria Math" w:cs="Times New Roman"/>
                        <w:i/>
                        <w:sz w:val="24"/>
                        <w:szCs w:val="24"/>
                        <w:highlight w:val="none"/>
                      </w:rPr>
                    </m:ctrlPr>
                  </m:num>
                  <m:den>
                    <m:sSup>
                      <m:sSupPr>
                        <m:ctrlPr>
                          <w:rPr>
                            <w:rFonts w:hint="default" w:ascii="DejaVu Math TeX Gyre" w:hAnsi="DejaVu Math TeX Gyre" w:eastAsia="Cambria Math" w:cs="Times New Roman"/>
                            <w:sz w:val="24"/>
                            <w:szCs w:val="24"/>
                            <w:highlight w:val="none"/>
                          </w:rPr>
                        </m:ctrlPr>
                      </m:sSupPr>
                      <m:e>
                        <m:sSub>
                          <m:sSubPr>
                            <m:ctrlPr>
                              <w:rPr>
                                <w:rFonts w:hint="default" w:ascii="DejaVu Math TeX Gyre" w:hAnsi="DejaVu Math TeX Gyre" w:eastAsia="Cambria Math" w:cs="Times New Roman"/>
                                <w:sz w:val="24"/>
                                <w:szCs w:val="24"/>
                                <w:highlight w:val="none"/>
                              </w:rPr>
                            </m:ctrlPr>
                          </m:sSubPr>
                          <m:e>
                            <m:r>
                              <m:rPr/>
                              <w:rPr>
                                <w:rFonts w:hint="default" w:ascii="DejaVu Math TeX Gyre" w:hAnsi="DejaVu Math TeX Gyre" w:eastAsia="Cambria Math" w:cs="Times New Roman"/>
                                <w:sz w:val="24"/>
                                <w:szCs w:val="24"/>
                                <w:highlight w:val="none"/>
                              </w:rPr>
                              <m:t>C</m:t>
                            </m:r>
                            <m:ctrlPr>
                              <w:rPr>
                                <w:rFonts w:hint="default" w:ascii="DejaVu Math TeX Gyre" w:hAnsi="DejaVu Math TeX Gyre" w:eastAsia="Cambria Math" w:cs="Times New Roman"/>
                                <w:sz w:val="24"/>
                                <w:szCs w:val="24"/>
                                <w:highlight w:val="none"/>
                              </w:rPr>
                            </m:ctrlP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hint="default" w:ascii="DejaVu Math TeX Gyre" w:hAnsi="DejaVu Math TeX Gyre" w:cs="Times New Roman"/>
                                <w:sz w:val="24"/>
                                <w:szCs w:val="24"/>
                                <w:highlight w:val="none"/>
                                <w:vertAlign w:val="subscript"/>
                              </w:rPr>
                              <m:t>CVf</m:t>
                            </m:r>
                            <m:ctrlPr>
                              <w:rPr>
                                <w:rFonts w:hint="default" w:ascii="DejaVu Math TeX Gyre" w:hAnsi="DejaVu Math TeX Gyre" w:eastAsia="Cambria Math" w:cs="Times New Roman"/>
                                <w:sz w:val="24"/>
                                <w:szCs w:val="24"/>
                                <w:highlight w:val="none"/>
                              </w:rPr>
                            </m:ctrlPr>
                          </m:sub>
                        </m:sSub>
                        <m:ctrlPr>
                          <w:rPr>
                            <w:rFonts w:hint="default" w:ascii="DejaVu Math TeX Gyre" w:hAnsi="DejaVu Math TeX Gyre" w:eastAsia="Cambria Math" w:cs="Times New Roman"/>
                            <w:sz w:val="24"/>
                            <w:szCs w:val="24"/>
                            <w:highlight w:val="none"/>
                          </w:rPr>
                        </m:ctrlP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hint="default" w:ascii="DejaVu Math TeX Gyre" w:hAnsi="DejaVu Math TeX Gyre" w:eastAsia="Cambria Math" w:cs="Times New Roman"/>
                            <w:sz w:val="24"/>
                            <w:szCs w:val="24"/>
                            <w:highlight w:val="none"/>
                          </w:rPr>
                          <m:t>2</m:t>
                        </m:r>
                        <m:ctrlPr>
                          <w:rPr>
                            <w:rFonts w:hint="default" w:ascii="DejaVu Math TeX Gyre" w:hAnsi="DejaVu Math TeX Gyre" w:eastAsia="Cambria Math" w:cs="Times New Roman"/>
                            <w:sz w:val="24"/>
                            <w:szCs w:val="24"/>
                            <w:highlight w:val="none"/>
                          </w:rPr>
                        </m:ctrlPr>
                      </m:sup>
                    </m:sSup>
                    <m:ctrlPr>
                      <w:rPr>
                        <w:rFonts w:hint="default" w:ascii="DejaVu Math TeX Gyre" w:hAnsi="DejaVu Math TeX Gyre" w:eastAsia="Cambria Math" w:cs="Times New Roman"/>
                        <w:i/>
                        <w:sz w:val="24"/>
                        <w:szCs w:val="24"/>
                        <w:highlight w:val="none"/>
                      </w:rPr>
                    </m:ctrlPr>
                  </m:den>
                </m:f>
              </m:oMath>
            </m:oMathPara>
          </w:p>
        </w:tc>
        <w:tc>
          <w:tcPr>
            <w:tcW w:w="1825" w:type="dxa"/>
            <w:vAlign w:val="center"/>
          </w:tcPr>
          <w:p>
            <w:pPr>
              <w:spacing w:line="276" w:lineRule="auto"/>
              <w:jc w:val="center"/>
              <w:rPr>
                <w:rFonts w:hint="default" w:ascii="DejaVu Math TeX Gyre" w:hAnsi="DejaVu Math TeX Gyre" w:eastAsia="宋体" w:cs="Times New Roman"/>
                <w:kern w:val="2"/>
                <w:sz w:val="24"/>
                <w:szCs w:val="24"/>
                <w:highlight w:val="none"/>
                <w:lang w:val="en-US" w:eastAsia="zh-CN" w:bidi="ar-SA"/>
                <w:oMath/>
              </w:rPr>
            </w:pPr>
            <m:oMathPara>
              <m:oMath>
                <m:r>
                  <m:rPr>
                    <m:sty m:val="p"/>
                  </m:rPr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  <m:t>0.0735%</m:t>
                </m:r>
                <m:sSub>
                  <m:sSubPr>
                    <m:ctrlPr>
                      <w:rPr>
                        <w:rFonts w:hint="default" w:ascii="DejaVu Math TeX Gyre" w:hAnsi="DejaVu Math TeX Gyre" w:eastAsia="Cambria Math" w:cs="Times New Roman"/>
                        <w:sz w:val="24"/>
                        <w:szCs w:val="24"/>
                        <w:highlight w:val="none"/>
                      </w:rPr>
                    </m:ctrlPr>
                  </m:sSubPr>
                  <m:e>
                    <m:r>
                      <m:rPr/>
                      <w:rPr>
                        <w:rFonts w:hint="default" w:ascii="DejaVu Math TeX Gyre" w:hAnsi="DejaVu Math TeX Gyre" w:eastAsia="Cambria Math" w:cs="Times New Roman"/>
                        <w:sz w:val="24"/>
                        <w:szCs w:val="24"/>
                        <w:highlight w:val="none"/>
                      </w:rPr>
                      <m:t>C</m:t>
                    </m:r>
                    <m:ctrlPr>
                      <w:rPr>
                        <w:rFonts w:hint="default" w:ascii="DejaVu Math TeX Gyre" w:hAnsi="DejaVu Math TeX Gyre" w:eastAsia="Cambria Math" w:cs="Times New Roman"/>
                        <w:sz w:val="24"/>
                        <w:szCs w:val="24"/>
                        <w:highlight w:val="none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hint="default" w:ascii="DejaVu Math TeX Gyre" w:hAnsi="DejaVu Math TeX Gyre" w:cs="Times New Roman"/>
                        <w:sz w:val="24"/>
                        <w:szCs w:val="24"/>
                        <w:highlight w:val="none"/>
                        <w:vertAlign w:val="subscript"/>
                      </w:rPr>
                      <m:t>CV</m:t>
                    </m:r>
                    <m:r>
                      <m:rPr>
                        <m:sty m:val="p"/>
                      </m:rPr>
                      <w:rPr>
                        <w:rFonts w:hint="default" w:ascii="DejaVu Math TeX Gyre" w:hAnsi="DejaVu Math TeX Gyre" w:cs="Times New Roman"/>
                        <w:sz w:val="24"/>
                        <w:szCs w:val="24"/>
                        <w:highlight w:val="none"/>
                        <w:vertAlign w:val="subscript"/>
                        <w:lang w:val="en-US" w:eastAsia="zh-Hans"/>
                      </w:rPr>
                      <m:t>f</m:t>
                    </m:r>
                    <m:ctrlPr>
                      <w:rPr>
                        <w:rFonts w:hint="default" w:ascii="DejaVu Math TeX Gyre" w:hAnsi="DejaVu Math TeX Gyre" w:eastAsia="Cambria Math" w:cs="Times New Roman"/>
                        <w:sz w:val="24"/>
                        <w:szCs w:val="24"/>
                        <w:highlight w:val="none"/>
                      </w:rPr>
                    </m:ctrlPr>
                  </m:sub>
                </m:sSub>
              </m:oMath>
            </m:oMathPara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" w:hRule="atLeast"/>
          <w:jc w:val="center"/>
        </w:trPr>
        <w:tc>
          <w:tcPr>
            <w:tcW w:w="709" w:type="dxa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016" w:type="dxa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</w:pPr>
            <m:oMathPara>
              <m:oMath>
                <m:sSub>
                  <m:sSubPr>
                    <m:ctrlPr>
                      <w:rPr>
                        <w:rFonts w:hint="default" w:ascii="DejaVu Math TeX Gyre" w:hAnsi="DejaVu Math TeX Gyre" w:eastAsia="Cambria Math" w:cs="Times New Roman"/>
                        <w:i/>
                        <w:sz w:val="24"/>
                        <w:szCs w:val="24"/>
                        <w:highlight w:val="none"/>
                      </w:rPr>
                    </m:ctrlPr>
                  </m:sSubPr>
                  <m:e>
                    <m:r>
                      <m:rPr/>
                      <w:rPr>
                        <w:rFonts w:hint="default" w:ascii="DejaVu Math TeX Gyre" w:hAnsi="DejaVu Math TeX Gyre" w:eastAsia="Cambria Math" w:cs="Times New Roman"/>
                        <w:sz w:val="24"/>
                        <w:szCs w:val="24"/>
                        <w:highlight w:val="none"/>
                      </w:rPr>
                      <m:t>u</m:t>
                    </m:r>
                    <m:ctrlPr>
                      <w:rPr>
                        <w:rFonts w:hint="default" w:ascii="DejaVu Math TeX Gyre" w:hAnsi="DejaVu Math TeX Gyre" w:eastAsia="Cambria Math" w:cs="Times New Roman"/>
                        <w:i/>
                        <w:sz w:val="24"/>
                        <w:szCs w:val="24"/>
                        <w:highlight w:val="none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hint="default" w:ascii="DejaVu Math TeX Gyre" w:hAnsi="DejaVu Math TeX Gyre" w:cs="Times New Roman"/>
                        <w:sz w:val="24"/>
                        <w:szCs w:val="24"/>
                        <w:highlight w:val="none"/>
                        <w:vertAlign w:val="subscript"/>
                      </w:rPr>
                      <m:t>A</m:t>
                    </m:r>
                    <m:ctrlPr>
                      <w:rPr>
                        <w:rFonts w:hint="default" w:ascii="DejaVu Math TeX Gyre" w:hAnsi="DejaVu Math TeX Gyre" w:eastAsia="Cambria Math" w:cs="Times New Roman"/>
                        <w:i/>
                        <w:sz w:val="24"/>
                        <w:szCs w:val="24"/>
                        <w:highlight w:val="none"/>
                      </w:rPr>
                    </m:ctrlPr>
                  </m:sub>
                </m:sSub>
                <m:d>
                  <m:dPr>
                    <m:ctrlPr>
                      <w:rPr>
                        <w:rFonts w:hint="default" w:ascii="DejaVu Math TeX Gyre" w:hAnsi="DejaVu Math TeX Gyre" w:eastAsia="Cambria Math" w:cs="Times New Roman"/>
                        <w:sz w:val="24"/>
                        <w:szCs w:val="24"/>
                        <w:highlight w:val="none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hint="default" w:ascii="DejaVu Math TeX Gyre" w:hAnsi="DejaVu Math TeX Gyre" w:eastAsia="Cambria Math" w:cs="Times New Roman"/>
                            <w:i/>
                            <w:sz w:val="24"/>
                            <w:szCs w:val="24"/>
                            <w:highlight w:val="none"/>
                          </w:rPr>
                        </m:ctrlPr>
                      </m:sSubPr>
                      <m:e>
                        <m:r>
                          <m:rPr/>
                          <w:rPr>
                            <w:rFonts w:hint="default" w:ascii="DejaVu Math TeX Gyre" w:hAnsi="DejaVu Math TeX Gyre" w:eastAsia="Cambria Math" w:cs="Times New Roman"/>
                            <w:sz w:val="24"/>
                            <w:szCs w:val="24"/>
                            <w:highlight w:val="none"/>
                          </w:rPr>
                          <m:t>e</m:t>
                        </m:r>
                        <m:ctrlPr>
                          <w:rPr>
                            <w:rFonts w:hint="default" w:ascii="DejaVu Math TeX Gyre" w:hAnsi="DejaVu Math TeX Gyre" w:eastAsia="Cambria Math" w:cs="Times New Roman"/>
                            <w:i/>
                            <w:sz w:val="24"/>
                            <w:szCs w:val="24"/>
                            <w:highlight w:val="none"/>
                          </w:rPr>
                        </m:ctrlP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hint="default" w:ascii="DejaVu Math TeX Gyre" w:hAnsi="DejaVu Math TeX Gyre" w:cs="Times New Roman"/>
                            <w:sz w:val="24"/>
                            <w:szCs w:val="24"/>
                            <w:highlight w:val="none"/>
                            <w:vertAlign w:val="subscript"/>
                            <w:lang w:val="en-US" w:eastAsia="zh-Hans"/>
                          </w:rPr>
                          <m:t>f</m:t>
                        </m:r>
                        <m:ctrlPr>
                          <w:rPr>
                            <w:rFonts w:hint="default" w:ascii="DejaVu Math TeX Gyre" w:hAnsi="DejaVu Math TeX Gyre" w:eastAsia="Cambria Math" w:cs="Times New Roman"/>
                            <w:i/>
                            <w:sz w:val="24"/>
                            <w:szCs w:val="24"/>
                            <w:highlight w:val="none"/>
                          </w:rPr>
                        </m:ctrlPr>
                      </m:sub>
                    </m:sSub>
                    <m:ctrlPr>
                      <w:rPr>
                        <w:rFonts w:hint="default" w:ascii="DejaVu Math TeX Gyre" w:hAnsi="DejaVu Math TeX Gyre" w:eastAsia="Cambria Math" w:cs="Times New Roman"/>
                        <w:sz w:val="24"/>
                        <w:szCs w:val="24"/>
                        <w:highlight w:val="none"/>
                      </w:rPr>
                    </m:ctrlPr>
                  </m:e>
                </m:d>
              </m:oMath>
            </m:oMathPara>
          </w:p>
        </w:tc>
        <w:tc>
          <w:tcPr>
            <w:tcW w:w="1725" w:type="dxa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  <w:t>重复性</w:t>
            </w:r>
          </w:p>
        </w:tc>
        <w:tc>
          <w:tcPr>
            <w:tcW w:w="1338" w:type="dxa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  <w:t>正态</w:t>
            </w:r>
          </w:p>
        </w:tc>
        <w:tc>
          <w:tcPr>
            <w:tcW w:w="1650" w:type="dxa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</w:pPr>
            <m:oMathPara>
              <m:oMath>
                <m:f>
                  <m:fPr>
                    <m:ctrlPr>
                      <w:rPr>
                        <w:rFonts w:hint="default" w:ascii="DejaVu Math TeX Gyre" w:hAnsi="DejaVu Math TeX Gyre" w:eastAsia="Cambria Math" w:cs="Times New Roman"/>
                        <w:i/>
                        <w:sz w:val="24"/>
                        <w:szCs w:val="24"/>
                        <w:highlight w:val="none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hint="default" w:ascii="DejaVu Math TeX Gyre" w:hAnsi="DejaVu Math TeX Gyre" w:eastAsia="Cambria Math" w:cs="Times New Roman"/>
                        <w:sz w:val="24"/>
                        <w:szCs w:val="24"/>
                        <w:highlight w:val="none"/>
                      </w:rPr>
                      <m:t>1</m:t>
                    </m:r>
                    <m:ctrlPr>
                      <w:rPr>
                        <w:rFonts w:hint="default" w:ascii="DejaVu Math TeX Gyre" w:hAnsi="DejaVu Math TeX Gyre" w:eastAsia="Cambria Math" w:cs="Times New Roman"/>
                        <w:i/>
                        <w:sz w:val="24"/>
                        <w:szCs w:val="24"/>
                        <w:highlight w:val="none"/>
                      </w:rPr>
                    </m:ctrlPr>
                  </m:num>
                  <m:den>
                    <m:sSub>
                      <m:sSubPr>
                        <m:ctrlPr>
                          <w:rPr>
                            <w:rFonts w:hint="default" w:ascii="DejaVu Math TeX Gyre" w:hAnsi="DejaVu Math TeX Gyre" w:eastAsia="Cambria Math" w:cs="Times New Roman"/>
                            <w:sz w:val="24"/>
                            <w:szCs w:val="24"/>
                            <w:highlight w:val="none"/>
                          </w:rPr>
                        </m:ctrlPr>
                      </m:sSubPr>
                      <m:e>
                        <m:r>
                          <m:rPr/>
                          <w:rPr>
                            <w:rFonts w:hint="default" w:ascii="DejaVu Math TeX Gyre" w:hAnsi="DejaVu Math TeX Gyre" w:eastAsia="Cambria Math" w:cs="Times New Roman"/>
                            <w:sz w:val="24"/>
                            <w:szCs w:val="24"/>
                            <w:highlight w:val="none"/>
                          </w:rPr>
                          <m:t>C</m:t>
                        </m:r>
                        <m:ctrlPr>
                          <w:rPr>
                            <w:rFonts w:hint="default" w:ascii="DejaVu Math TeX Gyre" w:hAnsi="DejaVu Math TeX Gyre" w:eastAsia="Cambria Math" w:cs="Times New Roman"/>
                            <w:sz w:val="24"/>
                            <w:szCs w:val="24"/>
                            <w:highlight w:val="none"/>
                          </w:rPr>
                        </m:ctrlP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hint="default" w:ascii="DejaVu Math TeX Gyre" w:hAnsi="DejaVu Math TeX Gyre" w:cs="Times New Roman"/>
                            <w:sz w:val="24"/>
                            <w:szCs w:val="24"/>
                            <w:highlight w:val="none"/>
                            <w:vertAlign w:val="subscript"/>
                          </w:rPr>
                          <m:t>CVf</m:t>
                        </m:r>
                        <m:ctrlPr>
                          <w:rPr>
                            <w:rFonts w:hint="default" w:ascii="DejaVu Math TeX Gyre" w:hAnsi="DejaVu Math TeX Gyre" w:eastAsia="Cambria Math" w:cs="Times New Roman"/>
                            <w:sz w:val="24"/>
                            <w:szCs w:val="24"/>
                            <w:highlight w:val="none"/>
                          </w:rPr>
                        </m:ctrlPr>
                      </m:sub>
                    </m:sSub>
                    <m:ctrlPr>
                      <w:rPr>
                        <w:rFonts w:hint="default" w:ascii="DejaVu Math TeX Gyre" w:hAnsi="DejaVu Math TeX Gyre" w:eastAsia="Cambria Math" w:cs="Times New Roman"/>
                        <w:i/>
                        <w:sz w:val="24"/>
                        <w:szCs w:val="24"/>
                        <w:highlight w:val="none"/>
                      </w:rPr>
                    </m:ctrlPr>
                  </m:den>
                </m:f>
              </m:oMath>
            </m:oMathPara>
          </w:p>
        </w:tc>
        <w:tc>
          <w:tcPr>
            <w:tcW w:w="1825" w:type="dxa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Cambria Math" w:cs="Times New Roman"/>
                <w:i w:val="0"/>
                <w:sz w:val="24"/>
                <w:szCs w:val="24"/>
                <w:highlight w:val="none"/>
              </w:rPr>
            </w:pPr>
            <m:oMathPara>
              <m:oMath>
                <m:r>
                  <m:rPr>
                    <m:sty m:val="p"/>
                  </m:rPr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  <m:t>0.0008%</m:t>
                </m:r>
                <m:r>
                  <m:rPr/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  <m:t>C</m:t>
                </m:r>
              </m:oMath>
            </m:oMathPara>
          </w:p>
          <w:p>
            <w:pPr>
              <w:spacing w:line="276" w:lineRule="auto"/>
              <w:jc w:val="center"/>
              <w:rPr>
                <w:rFonts w:hint="default" w:ascii="DejaVu Math TeX Gyre" w:hAnsi="DejaVu Math TeX Gyre" w:eastAsia="Cambria Math" w:cs="Times New Roman"/>
                <w:i w:val="0"/>
                <w:sz w:val="24"/>
                <w:szCs w:val="24"/>
                <w:highlight w:val="none"/>
                <w:lang w:eastAsia="zh-Hans"/>
                <w:oMath/>
              </w:rPr>
            </w:pPr>
            <w:r>
              <w:rPr>
                <w:rFonts w:hint="default" w:ascii="Times New Roman" w:hAnsi="Times New Roman" w:eastAsia="Cambria Math" w:cs="Times New Roman"/>
                <w:i w:val="0"/>
                <w:sz w:val="24"/>
                <w:szCs w:val="24"/>
                <w:highlight w:val="none"/>
              </w:rPr>
              <w:t>（</w:t>
            </w:r>
            <w:r>
              <w:rPr>
                <w:rFonts w:hint="default" w:ascii="Times New Roman" w:hAnsi="Times New Roman" w:eastAsia="Cambria Math" w:cs="Times New Roman"/>
                <w:i w:val="0"/>
                <w:sz w:val="24"/>
                <w:szCs w:val="24"/>
                <w:highlight w:val="none"/>
                <w:lang w:val="en-US" w:eastAsia="zh-Hans"/>
              </w:rPr>
              <w:t>忽略</w:t>
            </w:r>
            <w:r>
              <w:rPr>
                <w:rFonts w:hint="default" w:ascii="Times New Roman" w:hAnsi="Times New Roman" w:eastAsia="Cambria Math" w:cs="Times New Roman"/>
                <w:i w:val="0"/>
                <w:sz w:val="24"/>
                <w:szCs w:val="24"/>
                <w:highlight w:val="none"/>
                <w:lang w:eastAsia="zh-Hans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" w:hRule="atLeast"/>
          <w:jc w:val="center"/>
        </w:trPr>
        <w:tc>
          <w:tcPr>
            <w:tcW w:w="709" w:type="dxa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016" w:type="dxa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cs="Times New Roman"/>
                <w:position w:val="-10"/>
                <w:sz w:val="24"/>
                <w:szCs w:val="24"/>
                <w:highlight w:val="none"/>
              </w:rPr>
            </w:pPr>
            <m:oMathPara>
              <m:oMath>
                <m:sSub>
                  <m:sSubPr>
                    <m:ctrlPr>
                      <w:rPr>
                        <w:rFonts w:hint="default" w:ascii="DejaVu Math TeX Gyre" w:hAnsi="DejaVu Math TeX Gyre" w:eastAsia="Cambria Math" w:cs="Times New Roman"/>
                        <w:i/>
                        <w:sz w:val="24"/>
                        <w:szCs w:val="24"/>
                        <w:highlight w:val="none"/>
                      </w:rPr>
                    </m:ctrlPr>
                  </m:sSubPr>
                  <m:e>
                    <m:r>
                      <m:rPr/>
                      <w:rPr>
                        <w:rFonts w:hint="default" w:ascii="DejaVu Math TeX Gyre" w:hAnsi="DejaVu Math TeX Gyre" w:eastAsia="Cambria Math" w:cs="Times New Roman"/>
                        <w:sz w:val="24"/>
                        <w:szCs w:val="24"/>
                        <w:highlight w:val="none"/>
                      </w:rPr>
                      <m:t>u</m:t>
                    </m:r>
                    <m:ctrlPr>
                      <w:rPr>
                        <w:rFonts w:hint="default" w:ascii="DejaVu Math TeX Gyre" w:hAnsi="DejaVu Math TeX Gyre" w:eastAsia="Cambria Math" w:cs="Times New Roman"/>
                        <w:i/>
                        <w:sz w:val="24"/>
                        <w:szCs w:val="24"/>
                        <w:highlight w:val="none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hint="default" w:ascii="DejaVu Math TeX Gyre" w:hAnsi="DejaVu Math TeX Gyre" w:cs="Times New Roman"/>
                        <w:sz w:val="24"/>
                        <w:szCs w:val="24"/>
                        <w:highlight w:val="none"/>
                        <w:vertAlign w:val="subscript"/>
                      </w:rPr>
                      <m:t>B</m:t>
                    </m:r>
                    <m:ctrlPr>
                      <w:rPr>
                        <w:rFonts w:hint="default" w:ascii="DejaVu Math TeX Gyre" w:hAnsi="DejaVu Math TeX Gyre" w:eastAsia="Cambria Math" w:cs="Times New Roman"/>
                        <w:i/>
                        <w:sz w:val="24"/>
                        <w:szCs w:val="24"/>
                        <w:highlight w:val="none"/>
                      </w:rPr>
                    </m:ctrlPr>
                  </m:sub>
                </m:sSub>
                <m:d>
                  <m:dPr>
                    <m:ctrlPr>
                      <w:rPr>
                        <w:rFonts w:hint="default" w:ascii="DejaVu Math TeX Gyre" w:hAnsi="DejaVu Math TeX Gyre" w:eastAsia="Cambria Math" w:cs="Times New Roman"/>
                        <w:sz w:val="24"/>
                        <w:szCs w:val="24"/>
                        <w:highlight w:val="none"/>
                      </w:rPr>
                    </m:ctrlPr>
                  </m:dPr>
                  <m:e>
                    <m:r>
                      <m:rPr/>
                      <w:rPr>
                        <w:rFonts w:hint="default" w:ascii="DejaVu Math TeX Gyre" w:hAnsi="DejaVu Math TeX Gyre" w:eastAsia="Cambria Math" w:cs="Times New Roman"/>
                        <w:sz w:val="24"/>
                        <w:szCs w:val="24"/>
                        <w:highlight w:val="none"/>
                      </w:rPr>
                      <m:t>C</m:t>
                    </m:r>
                    <m:ctrlPr>
                      <w:rPr>
                        <w:rFonts w:hint="default" w:ascii="DejaVu Math TeX Gyre" w:hAnsi="DejaVu Math TeX Gyre" w:eastAsia="Cambria Math" w:cs="Times New Roman"/>
                        <w:sz w:val="24"/>
                        <w:szCs w:val="24"/>
                        <w:highlight w:val="none"/>
                      </w:rPr>
                    </m:ctrlPr>
                  </m:e>
                </m:d>
              </m:oMath>
            </m:oMathPara>
          </w:p>
        </w:tc>
        <w:tc>
          <w:tcPr>
            <w:tcW w:w="1725" w:type="dxa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highlight w:val="none"/>
                <w:lang w:val="en-US" w:eastAsia="zh-Hans"/>
              </w:rPr>
              <w:t>修正仪</w:t>
            </w:r>
            <w:r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  <w:t>分辨力</w:t>
            </w:r>
          </w:p>
        </w:tc>
        <w:tc>
          <w:tcPr>
            <w:tcW w:w="1338" w:type="dxa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  <w:t>均匀</w:t>
            </w:r>
          </w:p>
        </w:tc>
        <w:tc>
          <w:tcPr>
            <w:tcW w:w="1650" w:type="dxa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</w:pPr>
            <m:oMathPara>
              <m:oMath>
                <m:f>
                  <m:fPr>
                    <m:ctrlPr>
                      <w:rPr>
                        <w:rFonts w:hint="default" w:ascii="DejaVu Math TeX Gyre" w:hAnsi="DejaVu Math TeX Gyre" w:eastAsia="Cambria Math" w:cs="Times New Roman"/>
                        <w:i/>
                        <w:sz w:val="24"/>
                        <w:szCs w:val="24"/>
                        <w:highlight w:val="none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hint="default" w:ascii="DejaVu Math TeX Gyre" w:hAnsi="DejaVu Math TeX Gyre" w:eastAsia="Cambria Math" w:cs="Times New Roman"/>
                        <w:sz w:val="24"/>
                        <w:szCs w:val="24"/>
                        <w:highlight w:val="none"/>
                      </w:rPr>
                      <m:t>1</m:t>
                    </m:r>
                    <m:ctrlPr>
                      <w:rPr>
                        <w:rFonts w:hint="default" w:ascii="DejaVu Math TeX Gyre" w:hAnsi="DejaVu Math TeX Gyre" w:eastAsia="Cambria Math" w:cs="Times New Roman"/>
                        <w:i/>
                        <w:sz w:val="24"/>
                        <w:szCs w:val="24"/>
                        <w:highlight w:val="none"/>
                      </w:rPr>
                    </m:ctrlPr>
                  </m:num>
                  <m:den>
                    <m:sSub>
                      <m:sSubPr>
                        <m:ctrlPr>
                          <w:rPr>
                            <w:rFonts w:hint="default" w:ascii="DejaVu Math TeX Gyre" w:hAnsi="DejaVu Math TeX Gyre" w:eastAsia="Cambria Math" w:cs="Times New Roman"/>
                            <w:sz w:val="24"/>
                            <w:szCs w:val="24"/>
                            <w:highlight w:val="none"/>
                          </w:rPr>
                        </m:ctrlPr>
                      </m:sSubPr>
                      <m:e>
                        <m:r>
                          <m:rPr/>
                          <w:rPr>
                            <w:rFonts w:hint="default" w:ascii="DejaVu Math TeX Gyre" w:hAnsi="DejaVu Math TeX Gyre" w:eastAsia="Cambria Math" w:cs="Times New Roman"/>
                            <w:sz w:val="24"/>
                            <w:szCs w:val="24"/>
                            <w:highlight w:val="none"/>
                          </w:rPr>
                          <m:t>C</m:t>
                        </m:r>
                        <m:ctrlPr>
                          <w:rPr>
                            <w:rFonts w:hint="default" w:ascii="DejaVu Math TeX Gyre" w:hAnsi="DejaVu Math TeX Gyre" w:eastAsia="Cambria Math" w:cs="Times New Roman"/>
                            <w:sz w:val="24"/>
                            <w:szCs w:val="24"/>
                            <w:highlight w:val="none"/>
                          </w:rPr>
                        </m:ctrlP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hint="default" w:ascii="DejaVu Math TeX Gyre" w:hAnsi="DejaVu Math TeX Gyre" w:cs="Times New Roman"/>
                            <w:sz w:val="24"/>
                            <w:szCs w:val="24"/>
                            <w:highlight w:val="none"/>
                            <w:vertAlign w:val="subscript"/>
                          </w:rPr>
                          <m:t>CVf</m:t>
                        </m:r>
                        <m:ctrlPr>
                          <w:rPr>
                            <w:rFonts w:hint="default" w:ascii="DejaVu Math TeX Gyre" w:hAnsi="DejaVu Math TeX Gyre" w:eastAsia="Cambria Math" w:cs="Times New Roman"/>
                            <w:sz w:val="24"/>
                            <w:szCs w:val="24"/>
                            <w:highlight w:val="none"/>
                          </w:rPr>
                        </m:ctrlPr>
                      </m:sub>
                    </m:sSub>
                    <m:ctrlPr>
                      <w:rPr>
                        <w:rFonts w:hint="default" w:ascii="DejaVu Math TeX Gyre" w:hAnsi="DejaVu Math TeX Gyre" w:eastAsia="Cambria Math" w:cs="Times New Roman"/>
                        <w:i/>
                        <w:sz w:val="24"/>
                        <w:szCs w:val="24"/>
                        <w:highlight w:val="none"/>
                      </w:rPr>
                    </m:ctrlPr>
                  </m:den>
                </m:f>
              </m:oMath>
            </m:oMathPara>
          </w:p>
        </w:tc>
        <w:tc>
          <w:tcPr>
            <w:tcW w:w="1825" w:type="dxa"/>
            <w:vAlign w:val="center"/>
          </w:tcPr>
          <w:p>
            <w:pPr>
              <w:spacing w:line="276" w:lineRule="auto"/>
              <w:jc w:val="center"/>
              <w:rPr>
                <w:rFonts w:hint="default" w:ascii="DejaVu Math TeX Gyre" w:hAnsi="DejaVu Math TeX Gyre" w:eastAsia="宋体" w:cs="Times New Roman"/>
                <w:kern w:val="2"/>
                <w:sz w:val="24"/>
                <w:szCs w:val="24"/>
                <w:highlight w:val="none"/>
                <w:lang w:val="en-US" w:eastAsia="zh-CN" w:bidi="ar-SA"/>
                <w:oMath/>
              </w:rPr>
            </w:pPr>
            <m:oMathPara>
              <m:oMath>
                <m:r>
                  <m:rPr>
                    <m:sty m:val="p"/>
                  </m:rPr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  <m:t>0.0254%</m:t>
                </m:r>
                <m:r>
                  <m:rPr/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  <m:t>C</m:t>
                </m:r>
              </m:oMath>
            </m:oMathPara>
          </w:p>
        </w:tc>
      </w:tr>
    </w:tbl>
    <w:p>
      <w:pPr>
        <w:spacing w:line="360" w:lineRule="auto"/>
        <w:rPr>
          <w:rFonts w:hint="default" w:ascii="Times New Roman" w:hAnsi="Times New Roman" w:cs="Times New Roman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sz w:val="24"/>
          <w:szCs w:val="24"/>
          <w:highlight w:val="none"/>
        </w:rPr>
        <w:t>5.2 合成标准不确定度</w:t>
      </w:r>
      <m:oMath>
        <m:sSub>
          <m:sSubP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sSubPr>
          <m:e>
            <m:r>
              <m:rPr/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  <m:t>u</m:t>
            </m: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e>
          <m:sub>
            <m:r>
              <m:rPr>
                <m:sty m:val="p"/>
              </m:rPr>
              <w:rPr>
                <w:rFonts w:hint="default" w:ascii="DejaVu Math TeX Gyre" w:hAnsi="DejaVu Math TeX Gyre" w:cs="Times New Roman"/>
                <w:sz w:val="24"/>
                <w:szCs w:val="24"/>
                <w:highlight w:val="none"/>
                <w:vertAlign w:val="subscript"/>
              </w:rPr>
              <m:t>C</m:t>
            </m: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sub>
        </m:sSub>
        <m:d>
          <m:dP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dPr>
          <m:e>
            <m:sSub>
              <m:sSubPr>
                <m:ctrlPr>
                  <w:rPr>
                    <w:rFonts w:hint="default" w:ascii="DejaVu Math TeX Gyre" w:hAnsi="DejaVu Math TeX Gyre" w:eastAsia="Cambria Math" w:cs="Times New Roman"/>
                    <w:i/>
                    <w:sz w:val="24"/>
                    <w:szCs w:val="24"/>
                    <w:highlight w:val="none"/>
                  </w:rPr>
                </m:ctrlPr>
              </m:sSubPr>
              <m:e>
                <m:r>
                  <m:rPr/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  <m:t>e</m:t>
                </m:r>
                <m:ctrlPr>
                  <w:rPr>
                    <w:rFonts w:hint="default" w:ascii="DejaVu Math TeX Gyre" w:hAnsi="DejaVu Math TeX Gyre" w:eastAsia="Cambria Math" w:cs="Times New Roman"/>
                    <w:i/>
                    <w:sz w:val="24"/>
                    <w:szCs w:val="24"/>
                    <w:highlight w:val="none"/>
                  </w:rPr>
                </m:ctrlPr>
              </m:e>
              <m:sub>
                <m:r>
                  <m:rPr>
                    <m:sty m:val="p"/>
                  </m:rPr>
                  <w:rPr>
                    <w:rFonts w:hint="default" w:ascii="DejaVu Math TeX Gyre" w:hAnsi="DejaVu Math TeX Gyre" w:cs="Times New Roman"/>
                    <w:sz w:val="24"/>
                    <w:szCs w:val="24"/>
                    <w:highlight w:val="none"/>
                    <w:vertAlign w:val="subscript"/>
                  </w:rPr>
                  <m:t>f</m:t>
                </m:r>
                <m:ctrlPr>
                  <w:rPr>
                    <w:rFonts w:hint="default" w:ascii="DejaVu Math TeX Gyre" w:hAnsi="DejaVu Math TeX Gyre" w:eastAsia="Cambria Math" w:cs="Times New Roman"/>
                    <w:i/>
                    <w:sz w:val="24"/>
                    <w:szCs w:val="24"/>
                    <w:highlight w:val="none"/>
                  </w:rPr>
                </m:ctrlPr>
              </m:sub>
            </m:sSub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e>
        </m:d>
      </m:oMath>
    </w:p>
    <w:p>
      <w:pPr>
        <w:spacing w:line="360" w:lineRule="auto"/>
        <w:ind w:firstLine="480" w:firstLineChars="200"/>
        <w:rPr>
          <w:rFonts w:hint="default" w:ascii="Times New Roman" w:hAnsi="Times New Roman" w:cs="Times New Roman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sz w:val="24"/>
          <w:szCs w:val="24"/>
          <w:highlight w:val="none"/>
        </w:rPr>
        <w:t>从测量重复性数据列可知，</w:t>
      </w:r>
      <m:oMath>
        <m:r>
          <m:rPr/>
          <w:rPr>
            <w:rFonts w:hint="default" w:ascii="DejaVu Math TeX Gyre" w:hAnsi="DejaVu Math TeX Gyre" w:eastAsia="Cambria Math" w:cs="Times New Roman"/>
            <w:sz w:val="24"/>
            <w:szCs w:val="24"/>
            <w:highlight w:val="none"/>
          </w:rPr>
          <m:t>C</m:t>
        </m:r>
      </m:oMath>
      <w:r>
        <w:rPr>
          <w:rFonts w:hint="default" w:ascii="Times New Roman" w:hAnsi="Times New Roman" w:cs="Times New Roman"/>
          <w:sz w:val="24"/>
          <w:szCs w:val="24"/>
          <w:highlight w:val="none"/>
        </w:rPr>
        <w:t>与</w:t>
      </w:r>
      <m:oMath>
        <m:sSub>
          <m:sSubP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sSubPr>
          <m:e>
            <m:r>
              <m:rPr/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  <m:t>C</m:t>
            </m: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e>
          <m:sub>
            <m:r>
              <m:rPr>
                <m:sty m:val="p"/>
              </m:rPr>
              <w:rPr>
                <w:rFonts w:hint="default" w:ascii="DejaVu Math TeX Gyre" w:hAnsi="DejaVu Math TeX Gyre" w:cs="Times New Roman"/>
                <w:sz w:val="24"/>
                <w:szCs w:val="24"/>
                <w:highlight w:val="none"/>
                <w:vertAlign w:val="subscript"/>
              </w:rPr>
              <m:t>CVf</m:t>
            </m: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sub>
        </m:sSub>
      </m:oMath>
      <w:r>
        <w:rPr>
          <w:rFonts w:hint="default" w:ascii="Times New Roman" w:hAnsi="Times New Roman" w:cs="Times New Roman"/>
          <w:sz w:val="24"/>
          <w:szCs w:val="24"/>
          <w:highlight w:val="none"/>
        </w:rPr>
        <w:t>的相对误差最大相差0.022%，因此可认为</w:t>
      </w:r>
      <m:oMath>
        <m:r>
          <m:rPr/>
          <w:rPr>
            <w:rFonts w:hint="default" w:ascii="DejaVu Math TeX Gyre" w:hAnsi="DejaVu Math TeX Gyre" w:eastAsia="Cambria Math" w:cs="Times New Roman"/>
            <w:sz w:val="24"/>
            <w:szCs w:val="24"/>
            <w:highlight w:val="none"/>
          </w:rPr>
          <m:t>C</m:t>
        </m:r>
        <m:r>
          <m:rPr>
            <m:sty m:val="p"/>
          </m:rPr>
          <w:rPr>
            <w:rFonts w:hint="default" w:ascii="DejaVu Math TeX Gyre" w:hAnsi="DejaVu Math TeX Gyre" w:eastAsia="Cambria Math" w:cs="Times New Roman"/>
            <w:sz w:val="24"/>
            <w:szCs w:val="24"/>
            <w:highlight w:val="none"/>
          </w:rPr>
          <m:t>≈</m:t>
        </m:r>
        <m:sSub>
          <m:sSubP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sSubPr>
          <m:e>
            <m:r>
              <m:rPr/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  <m:t>C</m:t>
            </m: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e>
          <m:sub>
            <m:r>
              <m:rPr>
                <m:sty m:val="p"/>
              </m:rPr>
              <w:rPr>
                <w:rFonts w:hint="default" w:ascii="DejaVu Math TeX Gyre" w:hAnsi="DejaVu Math TeX Gyre" w:cs="Times New Roman"/>
                <w:sz w:val="24"/>
                <w:szCs w:val="24"/>
                <w:highlight w:val="none"/>
                <w:vertAlign w:val="subscript"/>
              </w:rPr>
              <m:t>CVf</m:t>
            </m: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sub>
        </m:sSub>
      </m:oMath>
      <w:r>
        <w:rPr>
          <w:rFonts w:hint="default" w:ascii="Times New Roman" w:hAnsi="Times New Roman" w:cs="Times New Roman"/>
          <w:sz w:val="24"/>
          <w:szCs w:val="24"/>
          <w:highlight w:val="none"/>
        </w:rPr>
        <w:t>，</w:t>
      </w:r>
      <m:oMath>
        <m:f>
          <m:fP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fPr>
          <m:num>
            <m:r>
              <m:rPr/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  <m:t>C</m:t>
            </m: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num>
          <m:den>
            <m:sSub>
              <m:sSubPr>
                <m:ctrlPr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</m:ctrlPr>
              </m:sSubPr>
              <m:e>
                <m:r>
                  <m:rPr/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  <m:t>C</m:t>
                </m:r>
                <m:ctrlPr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</m:ctrlPr>
              </m:e>
              <m:sub>
                <m:r>
                  <m:rPr>
                    <m:sty m:val="p"/>
                  </m:rPr>
                  <w:rPr>
                    <w:rFonts w:hint="default" w:ascii="DejaVu Math TeX Gyre" w:hAnsi="DejaVu Math TeX Gyre" w:cs="Times New Roman"/>
                    <w:sz w:val="24"/>
                    <w:szCs w:val="24"/>
                    <w:highlight w:val="none"/>
                    <w:vertAlign w:val="subscript"/>
                  </w:rPr>
                  <m:t>CV</m:t>
                </m:r>
                <m:r>
                  <m:rPr>
                    <m:sty m:val="p"/>
                  </m:rPr>
                  <w:rPr>
                    <w:rFonts w:hint="default" w:ascii="DejaVu Math TeX Gyre" w:hAnsi="DejaVu Math TeX Gyre" w:cs="Times New Roman"/>
                    <w:sz w:val="24"/>
                    <w:szCs w:val="24"/>
                    <w:highlight w:val="none"/>
                    <w:vertAlign w:val="subscript"/>
                    <w:lang w:val="en-US" w:eastAsia="zh-Hans"/>
                  </w:rPr>
                  <m:t>f</m:t>
                </m:r>
                <m:ctrlPr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</m:ctrlPr>
              </m:sub>
            </m:sSub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den>
        </m:f>
        <m:r>
          <m:rPr>
            <m:sty m:val="p"/>
          </m:rPr>
          <w:rPr>
            <w:rFonts w:hint="default" w:ascii="DejaVu Math TeX Gyre" w:hAnsi="DejaVu Math TeX Gyre" w:eastAsia="Cambria Math" w:cs="Times New Roman"/>
            <w:sz w:val="24"/>
            <w:szCs w:val="24"/>
            <w:highlight w:val="none"/>
          </w:rPr>
          <m:t>≈1</m:t>
        </m:r>
      </m:oMath>
      <w:r>
        <w:rPr>
          <w:rFonts w:hint="default" w:ascii="Times New Roman" w:hAnsi="Times New Roman" w:cs="Times New Roman"/>
          <w:sz w:val="24"/>
          <w:szCs w:val="24"/>
          <w:highlight w:val="none"/>
        </w:rPr>
        <w:t>，灵敏系数</w:t>
      </w:r>
      <m:oMath>
        <m:d>
          <m:dPr>
            <m:begChr m:val="|"/>
            <m:endChr m:val="|"/>
            <m:ctrlPr>
              <w:rPr>
                <w:rFonts w:hint="default" w:ascii="DejaVu Math TeX Gyre" w:hAnsi="DejaVu Math TeX Gyre" w:cs="Times New Roman"/>
                <w:sz w:val="24"/>
                <w:szCs w:val="24"/>
                <w:highlight w:val="none"/>
              </w:rPr>
            </m:ctrlPr>
          </m:dPr>
          <m:e>
            <m:sSub>
              <m:sSubPr>
                <m:ctrlPr>
                  <w:rPr>
                    <w:rFonts w:hint="default" w:ascii="DejaVu Math TeX Gyre" w:hAnsi="DejaVu Math TeX Gyre" w:eastAsia="Cambria Math" w:cs="Times New Roman"/>
                    <w:i/>
                    <w:sz w:val="24"/>
                    <w:szCs w:val="24"/>
                    <w:highlight w:val="none"/>
                  </w:rPr>
                </m:ctrlPr>
              </m:sSubPr>
              <m:e>
                <m:r>
                  <m:rPr/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  <m:t>c</m:t>
                </m:r>
                <m:ctrlPr>
                  <w:rPr>
                    <w:rFonts w:hint="default" w:ascii="DejaVu Math TeX Gyre" w:hAnsi="DejaVu Math TeX Gyre" w:eastAsia="Cambria Math" w:cs="Times New Roman"/>
                    <w:i/>
                    <w:sz w:val="24"/>
                    <w:szCs w:val="24"/>
                    <w:highlight w:val="none"/>
                  </w:rPr>
                </m:ctrlPr>
              </m:e>
              <m:sub>
                <m:r>
                  <m:rPr>
                    <m:sty m:val="p"/>
                  </m:rPr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  <m:t>1</m:t>
                </m:r>
                <m:ctrlPr>
                  <w:rPr>
                    <w:rFonts w:hint="default" w:ascii="DejaVu Math TeX Gyre" w:hAnsi="DejaVu Math TeX Gyre" w:eastAsia="Cambria Math" w:cs="Times New Roman"/>
                    <w:i/>
                    <w:sz w:val="24"/>
                    <w:szCs w:val="24"/>
                    <w:highlight w:val="none"/>
                  </w:rPr>
                </m:ctrlPr>
              </m:sub>
            </m:sSub>
            <m:ctrlPr>
              <w:rPr>
                <w:rFonts w:hint="default" w:ascii="DejaVu Math TeX Gyre" w:hAnsi="DejaVu Math TeX Gyre" w:cs="Times New Roman"/>
                <w:sz w:val="24"/>
                <w:szCs w:val="24"/>
                <w:highlight w:val="none"/>
              </w:rPr>
            </m:ctrlPr>
          </m:e>
        </m:d>
        <m:r>
          <m:rPr>
            <m:sty m:val="p"/>
          </m:rPr>
          <w:rPr>
            <w:rFonts w:hint="default" w:ascii="DejaVu Math TeX Gyre" w:hAnsi="DejaVu Math TeX Gyre" w:eastAsia="Cambria Math" w:cs="Times New Roman"/>
            <w:sz w:val="24"/>
            <w:szCs w:val="24"/>
            <w:highlight w:val="none"/>
          </w:rPr>
          <m:t>=</m:t>
        </m:r>
        <m:d>
          <m:dPr>
            <m:begChr m:val="|"/>
            <m:endChr m:val="|"/>
            <m:ctrlPr>
              <w:rPr>
                <w:rFonts w:hint="default" w:ascii="DejaVu Math TeX Gyre" w:hAnsi="DejaVu Math TeX Gyre" w:cs="Times New Roman"/>
                <w:sz w:val="24"/>
                <w:szCs w:val="24"/>
                <w:highlight w:val="none"/>
              </w:rPr>
            </m:ctrlPr>
          </m:dPr>
          <m:e>
            <m:sSub>
              <m:sSubPr>
                <m:ctrlPr>
                  <w:rPr>
                    <w:rFonts w:hint="default" w:ascii="DejaVu Math TeX Gyre" w:hAnsi="DejaVu Math TeX Gyre" w:eastAsia="Cambria Math" w:cs="Times New Roman"/>
                    <w:i/>
                    <w:sz w:val="24"/>
                    <w:szCs w:val="24"/>
                    <w:highlight w:val="none"/>
                  </w:rPr>
                </m:ctrlPr>
              </m:sSubPr>
              <m:e>
                <m:r>
                  <m:rPr/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  <m:t>c</m:t>
                </m:r>
                <m:ctrlPr>
                  <w:rPr>
                    <w:rFonts w:hint="default" w:ascii="DejaVu Math TeX Gyre" w:hAnsi="DejaVu Math TeX Gyre" w:eastAsia="Cambria Math" w:cs="Times New Roman"/>
                    <w:i/>
                    <w:sz w:val="24"/>
                    <w:szCs w:val="24"/>
                    <w:highlight w:val="none"/>
                  </w:rPr>
                </m:ctrlPr>
              </m:e>
              <m:sub>
                <m:r>
                  <m:rPr>
                    <m:sty m:val="p"/>
                  </m:rPr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  <m:t>2</m:t>
                </m:r>
                <m:ctrlPr>
                  <w:rPr>
                    <w:rFonts w:hint="default" w:ascii="DejaVu Math TeX Gyre" w:hAnsi="DejaVu Math TeX Gyre" w:eastAsia="Cambria Math" w:cs="Times New Roman"/>
                    <w:i/>
                    <w:sz w:val="24"/>
                    <w:szCs w:val="24"/>
                    <w:highlight w:val="none"/>
                  </w:rPr>
                </m:ctrlPr>
              </m:sub>
            </m:sSub>
            <m:ctrlPr>
              <w:rPr>
                <w:rFonts w:hint="default" w:ascii="DejaVu Math TeX Gyre" w:hAnsi="DejaVu Math TeX Gyre" w:cs="Times New Roman"/>
                <w:sz w:val="24"/>
                <w:szCs w:val="24"/>
                <w:highlight w:val="none"/>
              </w:rPr>
            </m:ctrlPr>
          </m:e>
        </m:d>
        <m:r>
          <m:rPr>
            <m:sty m:val="p"/>
          </m:rPr>
          <w:rPr>
            <w:rFonts w:hint="default" w:ascii="DejaVu Math TeX Gyre" w:hAnsi="DejaVu Math TeX Gyre" w:eastAsia="Cambria Math" w:cs="Times New Roman"/>
            <w:sz w:val="24"/>
            <w:szCs w:val="24"/>
            <w:highlight w:val="none"/>
          </w:rPr>
          <m:t>=</m:t>
        </m:r>
        <m:f>
          <m:fP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fPr>
          <m:num>
            <m:r>
              <m:rPr>
                <m:sty m:val="p"/>
              </m:r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  <m:t>1</m:t>
            </m: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num>
          <m:den>
            <m:r>
              <m:rPr/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  <m:t>C</m:t>
            </m: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den>
        </m:f>
      </m:oMath>
      <w:r>
        <w:rPr>
          <w:rFonts w:hint="default" w:ascii="Times New Roman" w:hAnsi="Times New Roman" w:cs="Times New Roman"/>
          <w:sz w:val="24"/>
          <w:szCs w:val="24"/>
          <w:highlight w:val="none"/>
        </w:rPr>
        <w:t>，则：</w:t>
      </w:r>
    </w:p>
    <w:p>
      <w:pPr>
        <w:spacing w:line="360" w:lineRule="auto"/>
        <w:ind w:firstLine="480" w:firstLineChars="200"/>
        <w:rPr>
          <w:rFonts w:hint="default" w:ascii="Times New Roman" w:hAnsi="Times New Roman" w:cs="Times New Roman" w:eastAsiaTheme="minorEastAsia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sz w:val="24"/>
          <w:szCs w:val="24"/>
          <w:highlight w:val="none"/>
        </w:rPr>
        <w:t>合成标准不确定度为：</w:t>
      </w:r>
      <m:oMath>
        <m:sSub>
          <m:sSubP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sSubPr>
          <m:e>
            <m:r>
              <m:rPr/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  <m:t>u</m:t>
            </m: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e>
          <m:sub>
            <m:r>
              <m:rPr>
                <m:sty m:val="p"/>
              </m:rPr>
              <w:rPr>
                <w:rFonts w:hint="default" w:ascii="DejaVu Math TeX Gyre" w:hAnsi="DejaVu Math TeX Gyre" w:cs="Times New Roman"/>
                <w:sz w:val="24"/>
                <w:szCs w:val="24"/>
                <w:highlight w:val="none"/>
                <w:vertAlign w:val="subscript"/>
              </w:rPr>
              <m:t>C</m:t>
            </m: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sub>
        </m:sSub>
        <m:d>
          <m:dP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dPr>
          <m:e>
            <m:sSub>
              <m:sSubPr>
                <m:ctrlPr>
                  <w:rPr>
                    <w:rFonts w:hint="default" w:ascii="DejaVu Math TeX Gyre" w:hAnsi="DejaVu Math TeX Gyre" w:eastAsia="Cambria Math" w:cs="Times New Roman"/>
                    <w:i/>
                    <w:sz w:val="24"/>
                    <w:szCs w:val="24"/>
                    <w:highlight w:val="none"/>
                  </w:rPr>
                </m:ctrlPr>
              </m:sSubPr>
              <m:e>
                <m:r>
                  <m:rPr/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  <m:t>e</m:t>
                </m:r>
                <m:ctrlPr>
                  <w:rPr>
                    <w:rFonts w:hint="default" w:ascii="DejaVu Math TeX Gyre" w:hAnsi="DejaVu Math TeX Gyre" w:eastAsia="Cambria Math" w:cs="Times New Roman"/>
                    <w:i/>
                    <w:sz w:val="24"/>
                    <w:szCs w:val="24"/>
                    <w:highlight w:val="none"/>
                  </w:rPr>
                </m:ctrlPr>
              </m:e>
              <m:sub>
                <m:r>
                  <m:rPr>
                    <m:sty m:val="p"/>
                  </m:rPr>
                  <w:rPr>
                    <w:rFonts w:hint="default" w:ascii="DejaVu Math TeX Gyre" w:hAnsi="DejaVu Math TeX Gyre" w:cs="Times New Roman"/>
                    <w:sz w:val="24"/>
                    <w:szCs w:val="24"/>
                    <w:highlight w:val="none"/>
                    <w:vertAlign w:val="subscript"/>
                  </w:rPr>
                  <m:t>f</m:t>
                </m:r>
                <m:ctrlPr>
                  <w:rPr>
                    <w:rFonts w:hint="default" w:ascii="DejaVu Math TeX Gyre" w:hAnsi="DejaVu Math TeX Gyre" w:eastAsia="Cambria Math" w:cs="Times New Roman"/>
                    <w:i/>
                    <w:sz w:val="24"/>
                    <w:szCs w:val="24"/>
                    <w:highlight w:val="none"/>
                  </w:rPr>
                </m:ctrlPr>
              </m:sub>
            </m:sSub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e>
        </m:d>
        <m:r>
          <m:rPr>
            <m:sty m:val="p"/>
          </m:rPr>
          <w:rPr>
            <w:rFonts w:hint="default" w:ascii="DejaVu Math TeX Gyre" w:hAnsi="DejaVu Math TeX Gyre" w:eastAsia="Cambria Math" w:cs="Times New Roman"/>
            <w:sz w:val="24"/>
            <w:szCs w:val="24"/>
            <w:highlight w:val="none"/>
          </w:rPr>
          <m:t>=</m:t>
        </m:r>
        <m:rad>
          <m:radPr>
            <m:degHide m:val="true"/>
            <m:ctrlPr>
              <w:rPr>
                <w:rFonts w:hint="default" w:ascii="DejaVu Math TeX Gyre" w:hAnsi="DejaVu Math TeX Gyre" w:cs="Times New Roman" w:eastAsiaTheme="minorEastAsia"/>
                <w:sz w:val="24"/>
                <w:szCs w:val="24"/>
                <w:highlight w:val="none"/>
              </w:rPr>
            </m:ctrlPr>
          </m:radPr>
          <m:deg>
            <m:ctrlPr>
              <w:rPr>
                <w:rFonts w:hint="default" w:ascii="DejaVu Math TeX Gyre" w:hAnsi="DejaVu Math TeX Gyre" w:cs="Times New Roman" w:eastAsiaTheme="minorEastAsia"/>
                <w:sz w:val="24"/>
                <w:szCs w:val="24"/>
                <w:highlight w:val="none"/>
              </w:rPr>
            </m:ctrlPr>
          </m:deg>
          <m:e>
            <m:sSubSup>
              <m:sSubSupPr>
                <m:ctrlPr>
                  <w:rPr>
                    <w:rFonts w:hint="default" w:ascii="DejaVu Math TeX Gyre" w:hAnsi="DejaVu Math TeX Gyre" w:cs="Times New Roman" w:eastAsiaTheme="minorEastAsia"/>
                    <w:i/>
                    <w:sz w:val="24"/>
                    <w:szCs w:val="24"/>
                    <w:highlight w:val="none"/>
                  </w:rPr>
                </m:ctrlPr>
              </m:sSubSupPr>
              <m:e>
                <m:r>
                  <m:rPr/>
                  <w:rPr>
                    <w:rFonts w:hint="default" w:ascii="DejaVu Math TeX Gyre" w:hAnsi="DejaVu Math TeX Gyre" w:cs="Times New Roman" w:eastAsiaTheme="minorEastAsia"/>
                    <w:sz w:val="24"/>
                    <w:szCs w:val="24"/>
                    <w:highlight w:val="none"/>
                  </w:rPr>
                  <m:t>c</m:t>
                </m:r>
                <m:ctrlPr>
                  <w:rPr>
                    <w:rFonts w:hint="default" w:ascii="DejaVu Math TeX Gyre" w:hAnsi="DejaVu Math TeX Gyre" w:cs="Times New Roman" w:eastAsiaTheme="minorEastAsia"/>
                    <w:i/>
                    <w:sz w:val="24"/>
                    <w:szCs w:val="24"/>
                    <w:highlight w:val="none"/>
                  </w:rPr>
                </m:ctrlPr>
              </m:e>
              <m:sub>
                <m:r>
                  <m:rPr>
                    <m:sty m:val="p"/>
                  </m:rPr>
                  <w:rPr>
                    <w:rFonts w:hint="default" w:ascii="DejaVu Math TeX Gyre" w:hAnsi="DejaVu Math TeX Gyre" w:cs="Times New Roman" w:eastAsiaTheme="minorEastAsia"/>
                    <w:sz w:val="24"/>
                    <w:szCs w:val="24"/>
                    <w:highlight w:val="none"/>
                  </w:rPr>
                  <m:t>2</m:t>
                </m:r>
                <m:ctrlPr>
                  <w:rPr>
                    <w:rFonts w:hint="default" w:ascii="DejaVu Math TeX Gyre" w:hAnsi="DejaVu Math TeX Gyre" w:cs="Times New Roman" w:eastAsiaTheme="minorEastAsia"/>
                    <w:i/>
                    <w:sz w:val="24"/>
                    <w:szCs w:val="24"/>
                    <w:highlight w:val="none"/>
                  </w:rPr>
                </m:ctrlPr>
              </m:sub>
              <m:sup>
                <m:r>
                  <m:rPr>
                    <m:sty m:val="p"/>
                  </m:rPr>
                  <w:rPr>
                    <w:rFonts w:hint="default" w:ascii="DejaVu Math TeX Gyre" w:hAnsi="DejaVu Math TeX Gyre" w:cs="Times New Roman" w:eastAsiaTheme="minorEastAsia"/>
                    <w:sz w:val="24"/>
                    <w:szCs w:val="24"/>
                    <w:highlight w:val="none"/>
                  </w:rPr>
                  <m:t>2</m:t>
                </m:r>
                <m:ctrlPr>
                  <w:rPr>
                    <w:rFonts w:hint="default" w:ascii="DejaVu Math TeX Gyre" w:hAnsi="DejaVu Math TeX Gyre" w:cs="Times New Roman" w:eastAsiaTheme="minorEastAsia"/>
                    <w:i/>
                    <w:sz w:val="24"/>
                    <w:szCs w:val="24"/>
                    <w:highlight w:val="none"/>
                  </w:rPr>
                </m:ctrlPr>
              </m:sup>
            </m:sSubSup>
            <m:r>
              <m:rPr>
                <m:sty m:val="p"/>
              </m:rPr>
              <w:rPr>
                <w:rFonts w:hint="default" w:ascii="DejaVu Math TeX Gyre" w:hAnsi="DejaVu Math TeX Gyre" w:cs="Times New Roman" w:eastAsiaTheme="minorEastAsia"/>
                <w:sz w:val="24"/>
                <w:szCs w:val="24"/>
                <w:highlight w:val="none"/>
              </w:rPr>
              <m:t>∙</m:t>
            </m:r>
            <m:sSup>
              <m:sSupPr>
                <m:ctrlPr>
                  <w:rPr>
                    <w:rFonts w:hint="default" w:ascii="DejaVu Math TeX Gyre" w:hAnsi="DejaVu Math TeX Gyre" w:cs="Times New Roman" w:eastAsiaTheme="minorEastAsia"/>
                    <w:i/>
                    <w:sz w:val="24"/>
                    <w:szCs w:val="24"/>
                    <w:highlight w:val="none"/>
                  </w:rPr>
                </m:ctrlPr>
              </m:sSupPr>
              <m:e>
                <m:r>
                  <m:rPr/>
                  <w:rPr>
                    <w:rFonts w:hint="default" w:ascii="DejaVu Math TeX Gyre" w:hAnsi="DejaVu Math TeX Gyre" w:cs="Times New Roman" w:eastAsiaTheme="minorEastAsia"/>
                    <w:sz w:val="24"/>
                    <w:szCs w:val="24"/>
                    <w:highlight w:val="none"/>
                  </w:rPr>
                  <m:t>u</m:t>
                </m:r>
                <m:ctrlPr>
                  <w:rPr>
                    <w:rFonts w:hint="default" w:ascii="DejaVu Math TeX Gyre" w:hAnsi="DejaVu Math TeX Gyre" w:cs="Times New Roman" w:eastAsiaTheme="minorEastAsia"/>
                    <w:i/>
                    <w:sz w:val="24"/>
                    <w:szCs w:val="24"/>
                    <w:highlight w:val="none"/>
                  </w:rPr>
                </m:ctrlPr>
              </m:e>
              <m:sup>
                <m:r>
                  <m:rPr>
                    <m:sty m:val="p"/>
                  </m:rPr>
                  <w:rPr>
                    <w:rFonts w:hint="default" w:ascii="DejaVu Math TeX Gyre" w:hAnsi="DejaVu Math TeX Gyre" w:cs="Times New Roman" w:eastAsiaTheme="minorEastAsia"/>
                    <w:sz w:val="24"/>
                    <w:szCs w:val="24"/>
                    <w:highlight w:val="none"/>
                  </w:rPr>
                  <m:t>2</m:t>
                </m:r>
                <m:ctrlPr>
                  <w:rPr>
                    <w:rFonts w:hint="default" w:ascii="DejaVu Math TeX Gyre" w:hAnsi="DejaVu Math TeX Gyre" w:cs="Times New Roman" w:eastAsiaTheme="minorEastAsia"/>
                    <w:i/>
                    <w:sz w:val="24"/>
                    <w:szCs w:val="24"/>
                    <w:highlight w:val="none"/>
                  </w:rPr>
                </m:ctrlPr>
              </m:sup>
            </m:sSup>
            <m:d>
              <m:dPr>
                <m:ctrlPr>
                  <w:rPr>
                    <w:rFonts w:hint="default" w:ascii="DejaVu Math TeX Gyre" w:hAnsi="DejaVu Math TeX Gyre" w:cs="Times New Roman" w:eastAsiaTheme="minorEastAsia"/>
                    <w:i/>
                    <w:sz w:val="24"/>
                    <w:szCs w:val="24"/>
                    <w:highlight w:val="none"/>
                  </w:rPr>
                </m:ctrlPr>
              </m:dPr>
              <m:e>
                <m:sSub>
                  <m:sSubPr>
                    <m:ctrlPr>
                      <w:rPr>
                        <w:rFonts w:hint="default" w:ascii="DejaVu Math TeX Gyre" w:hAnsi="DejaVu Math TeX Gyre" w:eastAsia="Cambria Math" w:cs="Times New Roman"/>
                        <w:sz w:val="24"/>
                        <w:szCs w:val="24"/>
                        <w:highlight w:val="none"/>
                      </w:rPr>
                    </m:ctrlPr>
                  </m:sSubPr>
                  <m:e>
                    <m:r>
                      <m:rPr/>
                      <w:rPr>
                        <w:rFonts w:hint="default" w:ascii="DejaVu Math TeX Gyre" w:hAnsi="DejaVu Math TeX Gyre" w:eastAsia="Cambria Math" w:cs="Times New Roman"/>
                        <w:sz w:val="24"/>
                        <w:szCs w:val="24"/>
                        <w:highlight w:val="none"/>
                      </w:rPr>
                      <m:t>C</m:t>
                    </m:r>
                    <m:ctrlPr>
                      <w:rPr>
                        <w:rFonts w:hint="default" w:ascii="DejaVu Math TeX Gyre" w:hAnsi="DejaVu Math TeX Gyre" w:eastAsia="Cambria Math" w:cs="Times New Roman"/>
                        <w:sz w:val="24"/>
                        <w:szCs w:val="24"/>
                        <w:highlight w:val="none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hint="default" w:ascii="DejaVu Math TeX Gyre" w:hAnsi="DejaVu Math TeX Gyre" w:cs="Times New Roman"/>
                        <w:sz w:val="24"/>
                        <w:szCs w:val="24"/>
                        <w:highlight w:val="none"/>
                        <w:vertAlign w:val="subscript"/>
                      </w:rPr>
                      <m:t>CV</m:t>
                    </m:r>
                    <m:r>
                      <m:rPr>
                        <m:sty m:val="p"/>
                      </m:rPr>
                      <w:rPr>
                        <w:rFonts w:hint="default" w:ascii="DejaVu Math TeX Gyre" w:hAnsi="DejaVu Math TeX Gyre" w:cs="Times New Roman"/>
                        <w:sz w:val="24"/>
                        <w:szCs w:val="24"/>
                        <w:highlight w:val="none"/>
                        <w:vertAlign w:val="subscript"/>
                        <w:lang w:val="en-US" w:eastAsia="zh-Hans"/>
                      </w:rPr>
                      <m:t>f</m:t>
                    </m:r>
                    <m:ctrlPr>
                      <w:rPr>
                        <w:rFonts w:hint="default" w:ascii="DejaVu Math TeX Gyre" w:hAnsi="DejaVu Math TeX Gyre" w:eastAsia="Cambria Math" w:cs="Times New Roman"/>
                        <w:sz w:val="24"/>
                        <w:szCs w:val="24"/>
                        <w:highlight w:val="none"/>
                      </w:rPr>
                    </m:ctrlPr>
                  </m:sub>
                </m:sSub>
                <m:ctrlPr>
                  <w:rPr>
                    <w:rFonts w:hint="default" w:ascii="DejaVu Math TeX Gyre" w:hAnsi="DejaVu Math TeX Gyre" w:cs="Times New Roman" w:eastAsiaTheme="minorEastAsia"/>
                    <w:i/>
                    <w:sz w:val="24"/>
                    <w:szCs w:val="24"/>
                    <w:highlight w:val="none"/>
                  </w:rPr>
                </m:ctrlPr>
              </m:e>
            </m:d>
            <m:r>
              <m:rPr>
                <m:sty m:val="p"/>
              </m:rPr>
              <w:rPr>
                <w:rFonts w:hint="default" w:ascii="DejaVu Math TeX Gyre" w:hAnsi="DejaVu Math TeX Gyre" w:cs="Times New Roman" w:eastAsiaTheme="minorEastAsia"/>
                <w:sz w:val="24"/>
                <w:szCs w:val="24"/>
                <w:highlight w:val="none"/>
              </w:rPr>
              <m:t>+</m:t>
            </m:r>
            <m:sSubSup>
              <m:sSubSupPr>
                <m:ctrlPr>
                  <w:rPr>
                    <w:rFonts w:hint="default" w:ascii="DejaVu Math TeX Gyre" w:hAnsi="DejaVu Math TeX Gyre" w:cs="Times New Roman" w:eastAsiaTheme="minorEastAsia"/>
                    <w:i/>
                    <w:sz w:val="24"/>
                    <w:szCs w:val="24"/>
                    <w:highlight w:val="none"/>
                  </w:rPr>
                </m:ctrlPr>
              </m:sSubSupPr>
              <m:e>
                <m:r>
                  <m:rPr/>
                  <w:rPr>
                    <w:rFonts w:hint="default" w:ascii="DejaVu Math TeX Gyre" w:hAnsi="DejaVu Math TeX Gyre" w:cs="Times New Roman" w:eastAsiaTheme="minorEastAsia"/>
                    <w:sz w:val="24"/>
                    <w:szCs w:val="24"/>
                    <w:highlight w:val="none"/>
                  </w:rPr>
                  <m:t>c</m:t>
                </m:r>
                <m:ctrlPr>
                  <w:rPr>
                    <w:rFonts w:hint="default" w:ascii="DejaVu Math TeX Gyre" w:hAnsi="DejaVu Math TeX Gyre" w:cs="Times New Roman" w:eastAsiaTheme="minorEastAsia"/>
                    <w:i/>
                    <w:sz w:val="24"/>
                    <w:szCs w:val="24"/>
                    <w:highlight w:val="none"/>
                  </w:rPr>
                </m:ctrlPr>
              </m:e>
              <m:sub>
                <m:r>
                  <m:rPr>
                    <m:sty m:val="p"/>
                  </m:rPr>
                  <w:rPr>
                    <w:rFonts w:hint="default" w:ascii="DejaVu Math TeX Gyre" w:hAnsi="DejaVu Math TeX Gyre" w:cs="Times New Roman" w:eastAsiaTheme="minorEastAsia"/>
                    <w:sz w:val="24"/>
                    <w:szCs w:val="24"/>
                    <w:highlight w:val="none"/>
                  </w:rPr>
                  <m:t>1</m:t>
                </m:r>
                <m:ctrlPr>
                  <w:rPr>
                    <w:rFonts w:hint="default" w:ascii="DejaVu Math TeX Gyre" w:hAnsi="DejaVu Math TeX Gyre" w:cs="Times New Roman" w:eastAsiaTheme="minorEastAsia"/>
                    <w:i/>
                    <w:sz w:val="24"/>
                    <w:szCs w:val="24"/>
                    <w:highlight w:val="none"/>
                  </w:rPr>
                </m:ctrlPr>
              </m:sub>
              <m:sup>
                <m:r>
                  <m:rPr>
                    <m:sty m:val="p"/>
                  </m:rPr>
                  <w:rPr>
                    <w:rFonts w:hint="default" w:ascii="DejaVu Math TeX Gyre" w:hAnsi="DejaVu Math TeX Gyre" w:cs="Times New Roman" w:eastAsiaTheme="minorEastAsia"/>
                    <w:sz w:val="24"/>
                    <w:szCs w:val="24"/>
                    <w:highlight w:val="none"/>
                  </w:rPr>
                  <m:t>2</m:t>
                </m:r>
                <m:ctrlPr>
                  <w:rPr>
                    <w:rFonts w:hint="default" w:ascii="DejaVu Math TeX Gyre" w:hAnsi="DejaVu Math TeX Gyre" w:cs="Times New Roman" w:eastAsiaTheme="minorEastAsia"/>
                    <w:i/>
                    <w:sz w:val="24"/>
                    <w:szCs w:val="24"/>
                    <w:highlight w:val="none"/>
                  </w:rPr>
                </m:ctrlPr>
              </m:sup>
            </m:sSubSup>
            <m:r>
              <m:rPr>
                <m:sty m:val="p"/>
              </m:rPr>
              <w:rPr>
                <w:rFonts w:hint="default" w:ascii="DejaVu Math TeX Gyre" w:hAnsi="DejaVu Math TeX Gyre" w:cs="Times New Roman" w:eastAsiaTheme="minorEastAsia"/>
                <w:sz w:val="24"/>
                <w:szCs w:val="24"/>
                <w:highlight w:val="none"/>
              </w:rPr>
              <m:t>∙</m:t>
            </m:r>
            <m:sSup>
              <m:sSupPr>
                <m:ctrlPr>
                  <w:rPr>
                    <w:rFonts w:hint="default" w:ascii="DejaVu Math TeX Gyre" w:hAnsi="DejaVu Math TeX Gyre" w:cs="Times New Roman" w:eastAsiaTheme="minorEastAsia"/>
                    <w:i/>
                    <w:sz w:val="24"/>
                    <w:szCs w:val="24"/>
                    <w:highlight w:val="none"/>
                  </w:rPr>
                </m:ctrlPr>
              </m:sSupPr>
              <m:e>
                <m:r>
                  <m:rPr/>
                  <w:rPr>
                    <w:rFonts w:hint="default" w:ascii="DejaVu Math TeX Gyre" w:hAnsi="DejaVu Math TeX Gyre" w:cs="Times New Roman" w:eastAsiaTheme="minorEastAsia"/>
                    <w:sz w:val="24"/>
                    <w:szCs w:val="24"/>
                    <w:highlight w:val="none"/>
                  </w:rPr>
                  <m:t>u</m:t>
                </m:r>
                <m:ctrlPr>
                  <w:rPr>
                    <w:rFonts w:hint="default" w:ascii="DejaVu Math TeX Gyre" w:hAnsi="DejaVu Math TeX Gyre" w:cs="Times New Roman" w:eastAsiaTheme="minorEastAsia"/>
                    <w:i/>
                    <w:sz w:val="24"/>
                    <w:szCs w:val="24"/>
                    <w:highlight w:val="none"/>
                  </w:rPr>
                </m:ctrlPr>
              </m:e>
              <m:sup>
                <m:r>
                  <m:rPr>
                    <m:sty m:val="p"/>
                  </m:rPr>
                  <w:rPr>
                    <w:rFonts w:hint="default" w:ascii="DejaVu Math TeX Gyre" w:hAnsi="DejaVu Math TeX Gyre" w:cs="Times New Roman" w:eastAsiaTheme="minorEastAsia"/>
                    <w:sz w:val="24"/>
                    <w:szCs w:val="24"/>
                    <w:highlight w:val="none"/>
                  </w:rPr>
                  <m:t>2</m:t>
                </m:r>
                <m:ctrlPr>
                  <w:rPr>
                    <w:rFonts w:hint="default" w:ascii="DejaVu Math TeX Gyre" w:hAnsi="DejaVu Math TeX Gyre" w:cs="Times New Roman" w:eastAsiaTheme="minorEastAsia"/>
                    <w:i/>
                    <w:sz w:val="24"/>
                    <w:szCs w:val="24"/>
                    <w:highlight w:val="none"/>
                  </w:rPr>
                </m:ctrlPr>
              </m:sup>
            </m:sSup>
            <m:d>
              <m:dPr>
                <m:ctrlPr>
                  <w:rPr>
                    <w:rFonts w:hint="default" w:ascii="DejaVu Math TeX Gyre" w:hAnsi="DejaVu Math TeX Gyre" w:cs="Times New Roman" w:eastAsiaTheme="minorEastAsia"/>
                    <w:i/>
                    <w:sz w:val="24"/>
                    <w:szCs w:val="24"/>
                    <w:highlight w:val="none"/>
                  </w:rPr>
                </m:ctrlPr>
              </m:dPr>
              <m:e>
                <m:r>
                  <m:rPr/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  <m:t>C</m:t>
                </m:r>
                <m:ctrlPr>
                  <w:rPr>
                    <w:rFonts w:hint="default" w:ascii="DejaVu Math TeX Gyre" w:hAnsi="DejaVu Math TeX Gyre" w:cs="Times New Roman" w:eastAsiaTheme="minorEastAsia"/>
                    <w:i/>
                    <w:sz w:val="24"/>
                    <w:szCs w:val="24"/>
                    <w:highlight w:val="none"/>
                  </w:rPr>
                </m:ctrlPr>
              </m:e>
            </m:d>
            <m:ctrlPr>
              <w:rPr>
                <w:rFonts w:hint="default" w:ascii="DejaVu Math TeX Gyre" w:hAnsi="DejaVu Math TeX Gyre" w:cs="Times New Roman" w:eastAsiaTheme="minorEastAsia"/>
                <w:sz w:val="24"/>
                <w:szCs w:val="24"/>
                <w:highlight w:val="none"/>
              </w:rPr>
            </m:ctrlPr>
          </m:e>
        </m:rad>
        <m:r>
          <m:rPr>
            <m:sty m:val="p"/>
          </m:rPr>
          <w:rPr>
            <w:rFonts w:hint="default" w:ascii="DejaVu Math TeX Gyre" w:hAnsi="DejaVu Math TeX Gyre" w:cs="Times New Roman" w:eastAsiaTheme="minorEastAsia"/>
            <w:sz w:val="24"/>
            <w:szCs w:val="24"/>
            <w:highlight w:val="none"/>
          </w:rPr>
          <m:t>≈0.0778%</m:t>
        </m:r>
      </m:oMath>
    </w:p>
    <w:p>
      <w:pPr>
        <w:numPr>
          <w:ilvl w:val="0"/>
          <w:numId w:val="0"/>
        </w:numPr>
        <w:spacing w:line="360" w:lineRule="auto"/>
        <w:ind w:leftChars="0"/>
        <w:rPr>
          <w:rFonts w:hint="default" w:ascii="Times New Roman" w:hAnsi="Times New Roman" w:cs="Times New Roman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highlight w:val="none"/>
        </w:rPr>
        <w:t>6、积算误差校准结果的相对扩展不确定度</w:t>
      </w:r>
    </w:p>
    <w:p>
      <w:pPr>
        <w:numPr>
          <w:ilvl w:val="0"/>
          <w:numId w:val="0"/>
        </w:numPr>
        <w:spacing w:line="360" w:lineRule="auto"/>
        <w:ind w:leftChars="0" w:firstLine="480" w:firstLineChars="200"/>
        <w:rPr>
          <w:rFonts w:hint="default" w:ascii="Times New Roman" w:hAnsi="Times New Roman" w:cs="Times New Roman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sz w:val="24"/>
          <w:szCs w:val="24"/>
          <w:highlight w:val="none"/>
        </w:rPr>
        <w:t>取包含因子</w:t>
      </w:r>
      <m:oMath>
        <m:r>
          <m:rPr/>
          <w:rPr>
            <w:rFonts w:hint="default" w:ascii="DejaVu Math TeX Gyre" w:hAnsi="DejaVu Math TeX Gyre" w:eastAsia="Cambria Math" w:cs="Times New Roman"/>
            <w:sz w:val="24"/>
            <w:szCs w:val="24"/>
            <w:highlight w:val="none"/>
          </w:rPr>
          <m:t>k</m:t>
        </m:r>
        <m:r>
          <m:rPr>
            <m:sty m:val="p"/>
          </m:rPr>
          <w:rPr>
            <w:rFonts w:hint="default" w:ascii="DejaVu Math TeX Gyre" w:hAnsi="DejaVu Math TeX Gyre" w:eastAsia="Cambria Math" w:cs="Times New Roman"/>
            <w:sz w:val="24"/>
            <w:szCs w:val="24"/>
            <w:highlight w:val="none"/>
          </w:rPr>
          <m:t>=2</m:t>
        </m:r>
      </m:oMath>
      <w:r>
        <w:rPr>
          <w:rFonts w:hint="default" w:ascii="Times New Roman" w:hAnsi="Times New Roman" w:cs="Times New Roman"/>
          <w:sz w:val="24"/>
          <w:szCs w:val="24"/>
          <w:highlight w:val="none"/>
        </w:rPr>
        <w:t>，则修正仪积算误差校准结果的相对扩展不确定度为：</w:t>
      </w:r>
    </w:p>
    <w:p>
      <w:pPr>
        <w:numPr>
          <w:ilvl w:val="0"/>
          <w:numId w:val="0"/>
        </w:numPr>
        <w:spacing w:line="360" w:lineRule="auto"/>
        <w:ind w:leftChars="0" w:firstLine="480" w:firstLineChars="200"/>
        <w:rPr>
          <w:rFonts w:hint="default" w:ascii="Times New Roman" w:hAnsi="Times New Roman" w:cs="Times New Roman"/>
          <w:b/>
          <w:bCs/>
          <w:sz w:val="24"/>
          <w:szCs w:val="24"/>
          <w:highlight w:val="none"/>
          <w:lang w:val="en-US" w:eastAsia="zh-CN"/>
        </w:rPr>
      </w:pPr>
      <m:oMathPara>
        <m:oMath>
          <m:sSub>
            <m:sSubPr>
              <m:ctrlPr>
                <w:rPr>
                  <w:rFonts w:hint="default" w:ascii="DejaVu Math TeX Gyre" w:hAnsi="DejaVu Math TeX Gyre" w:eastAsia="Cambria Math" w:cs="Times New Roman"/>
                  <w:i/>
                  <w:sz w:val="24"/>
                  <w:szCs w:val="24"/>
                  <w:highlight w:val="none"/>
                </w:rPr>
              </m:ctrlPr>
            </m:sSubPr>
            <m:e>
              <m:r>
                <m:rPr/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  <m:t>U</m:t>
              </m:r>
              <m:ctrlPr>
                <w:rPr>
                  <w:rFonts w:hint="default" w:ascii="DejaVu Math TeX Gyre" w:hAnsi="DejaVu Math TeX Gyre" w:eastAsia="Cambria Math" w:cs="Times New Roman"/>
                  <w:i/>
                  <w:sz w:val="24"/>
                  <w:szCs w:val="24"/>
                  <w:highlight w:val="none"/>
                </w:rPr>
              </m:ctrlPr>
            </m:e>
            <m:sub>
              <m:r>
                <m:rPr>
                  <m:sty m:val="p"/>
                </m:rPr>
                <w:rPr>
                  <w:rFonts w:hint="default" w:ascii="DejaVu Math TeX Gyre" w:hAnsi="DejaVu Math TeX Gyre" w:cs="Times New Roman"/>
                  <w:sz w:val="24"/>
                  <w:szCs w:val="24"/>
                  <w:highlight w:val="none"/>
                  <w:vertAlign w:val="subscript"/>
                </w:rPr>
                <m:t>rel</m:t>
              </m:r>
              <m:ctrlPr>
                <w:rPr>
                  <w:rFonts w:hint="default" w:ascii="DejaVu Math TeX Gyre" w:hAnsi="DejaVu Math TeX Gyre" w:eastAsia="Cambria Math" w:cs="Times New Roman"/>
                  <w:i/>
                  <w:sz w:val="24"/>
                  <w:szCs w:val="24"/>
                  <w:highlight w:val="none"/>
                </w:rPr>
              </m:ctrlPr>
            </m:sub>
          </m:sSub>
          <m:r>
            <m:rPr>
              <m:sty m:val="p"/>
            </m:rPr>
            <w:rPr>
              <w:rFonts w:hint="default" w:ascii="DejaVu Math TeX Gyre" w:hAnsi="DejaVu Math TeX Gyre" w:eastAsia="Cambria Math" w:cs="Times New Roman"/>
              <w:sz w:val="24"/>
              <w:szCs w:val="24"/>
              <w:highlight w:val="none"/>
            </w:rPr>
            <m:t>=</m:t>
          </m:r>
          <m:r>
            <m:rPr/>
            <w:rPr>
              <w:rFonts w:hint="default" w:ascii="DejaVu Math TeX Gyre" w:hAnsi="DejaVu Math TeX Gyre" w:eastAsia="Cambria Math" w:cs="Times New Roman"/>
              <w:sz w:val="24"/>
              <w:szCs w:val="24"/>
              <w:highlight w:val="none"/>
            </w:rPr>
            <m:t>k</m:t>
          </m:r>
          <m:r>
            <m:rPr>
              <m:sty m:val="p"/>
            </m:rPr>
            <w:rPr>
              <w:rFonts w:hint="default" w:ascii="DejaVu Math TeX Gyre" w:hAnsi="DejaVu Math TeX Gyre" w:eastAsia="Cambria Math" w:cs="Times New Roman"/>
              <w:sz w:val="24"/>
              <w:szCs w:val="24"/>
              <w:highlight w:val="none"/>
            </w:rPr>
            <m:t>∙</m:t>
          </m:r>
          <m:sSub>
            <m:sSubPr>
              <m:ctrlPr>
                <w:rPr>
                  <w:rFonts w:hint="default" w:ascii="DejaVu Math TeX Gyre" w:hAnsi="DejaVu Math TeX Gyre" w:eastAsia="Cambria Math" w:cs="Times New Roman"/>
                  <w:i/>
                  <w:sz w:val="24"/>
                  <w:szCs w:val="24"/>
                  <w:highlight w:val="none"/>
                </w:rPr>
              </m:ctrlPr>
            </m:sSubPr>
            <m:e>
              <m:r>
                <m:rPr/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  <m:t>u</m:t>
              </m:r>
              <m:ctrlPr>
                <w:rPr>
                  <w:rFonts w:hint="default" w:ascii="DejaVu Math TeX Gyre" w:hAnsi="DejaVu Math TeX Gyre" w:eastAsia="Cambria Math" w:cs="Times New Roman"/>
                  <w:i/>
                  <w:sz w:val="24"/>
                  <w:szCs w:val="24"/>
                  <w:highlight w:val="none"/>
                </w:rPr>
              </m:ctrlPr>
            </m:e>
            <m:sub>
              <m:r>
                <m:rPr>
                  <m:sty m:val="p"/>
                </m:rPr>
                <w:rPr>
                  <w:rFonts w:hint="default" w:ascii="DejaVu Math TeX Gyre" w:hAnsi="DejaVu Math TeX Gyre" w:cs="Times New Roman"/>
                  <w:sz w:val="24"/>
                  <w:szCs w:val="24"/>
                  <w:highlight w:val="none"/>
                  <w:vertAlign w:val="subscript"/>
                </w:rPr>
                <m:t>C</m:t>
              </m:r>
              <m:ctrlPr>
                <w:rPr>
                  <w:rFonts w:hint="default" w:ascii="DejaVu Math TeX Gyre" w:hAnsi="DejaVu Math TeX Gyre" w:eastAsia="Cambria Math" w:cs="Times New Roman"/>
                  <w:i/>
                  <w:sz w:val="24"/>
                  <w:szCs w:val="24"/>
                  <w:highlight w:val="none"/>
                </w:rPr>
              </m:ctrlPr>
            </m:sub>
          </m:sSub>
          <m:d>
            <m:dPr>
              <m:ctrl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</m:ctrlPr>
            </m:dPr>
            <m:e>
              <m:sSub>
                <m:sSubPr>
                  <m:ctrlPr>
                    <w:rPr>
                      <w:rFonts w:hint="default" w:ascii="DejaVu Math TeX Gyre" w:hAnsi="DejaVu Math TeX Gyre" w:eastAsia="Cambria Math" w:cs="Times New Roman"/>
                      <w:i/>
                      <w:sz w:val="24"/>
                      <w:szCs w:val="24"/>
                      <w:highlight w:val="none"/>
                    </w:rPr>
                  </m:ctrlPr>
                </m:sSubPr>
                <m:e>
                  <m:r>
                    <m:rPr/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  <m:t>e</m:t>
                  </m:r>
                  <m:ctrlPr>
                    <w:rPr>
                      <w:rFonts w:hint="default" w:ascii="DejaVu Math TeX Gyre" w:hAnsi="DejaVu Math TeX Gyre" w:eastAsia="Cambria Math" w:cs="Times New Roman"/>
                      <w:i/>
                      <w:sz w:val="24"/>
                      <w:szCs w:val="24"/>
                      <w:highlight w:val="none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hint="default" w:ascii="DejaVu Math TeX Gyre" w:hAnsi="DejaVu Math TeX Gyre" w:cs="Times New Roman"/>
                      <w:sz w:val="24"/>
                      <w:szCs w:val="24"/>
                      <w:highlight w:val="none"/>
                      <w:vertAlign w:val="subscript"/>
                    </w:rPr>
                    <m:t>f</m:t>
                  </m:r>
                  <m:ctrlPr>
                    <w:rPr>
                      <w:rFonts w:hint="default" w:ascii="DejaVu Math TeX Gyre" w:hAnsi="DejaVu Math TeX Gyre" w:eastAsia="Cambria Math" w:cs="Times New Roman"/>
                      <w:i/>
                      <w:sz w:val="24"/>
                      <w:szCs w:val="24"/>
                      <w:highlight w:val="none"/>
                    </w:rPr>
                  </m:ctrlPr>
                </m:sub>
              </m:sSub>
              <m:ctrl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</m:ctrlPr>
            </m:e>
          </m:d>
          <m:r>
            <m:rPr>
              <m:sty m:val="p"/>
            </m:rPr>
            <w:rPr>
              <w:rFonts w:hint="default" w:ascii="DejaVu Math TeX Gyre" w:hAnsi="DejaVu Math TeX Gyre" w:eastAsia="Cambria Math" w:cs="Times New Roman"/>
              <w:sz w:val="24"/>
              <w:szCs w:val="24"/>
              <w:highlight w:val="none"/>
            </w:rPr>
            <m:t>=2×0.0778%≈0.16%</m:t>
          </m:r>
        </m:oMath>
      </m:oMathPara>
    </w:p>
    <w:p>
      <w:pPr>
        <w:pStyle w:val="9"/>
        <w:bidi w:val="0"/>
        <w:rPr>
          <w:rFonts w:hint="default" w:ascii="Times New Roman" w:hAnsi="Times New Roman" w:cs="Times New Roman"/>
          <w:b/>
          <w:bCs/>
          <w:highlight w:val="none"/>
        </w:rPr>
      </w:pPr>
      <w:bookmarkStart w:id="122" w:name="_Toc433331788"/>
      <w:r>
        <w:rPr>
          <w:rFonts w:hint="default" w:ascii="Times New Roman" w:hAnsi="Times New Roman" w:cs="Times New Roman"/>
          <w:b/>
          <w:bCs/>
          <w:highlight w:val="none"/>
          <w:lang w:val="en-US" w:eastAsia="zh-CN"/>
        </w:rPr>
        <w:t>C.4 转换系数误差</w:t>
      </w:r>
      <w:r>
        <w:rPr>
          <w:rFonts w:hint="default" w:ascii="Times New Roman" w:hAnsi="Times New Roman" w:cs="Times New Roman"/>
          <w:b/>
          <w:bCs/>
          <w:highlight w:val="none"/>
          <w:lang w:val="en-US" w:eastAsia="zh-Hans"/>
        </w:rPr>
        <w:t>校准</w:t>
      </w:r>
      <w:r>
        <w:rPr>
          <w:rFonts w:hint="default" w:ascii="Times New Roman" w:hAnsi="Times New Roman" w:cs="Times New Roman"/>
          <w:b/>
          <w:bCs/>
          <w:highlight w:val="none"/>
          <w:lang w:val="en-US" w:eastAsia="zh-CN"/>
        </w:rPr>
        <w:t>结果的不确定度评定</w:t>
      </w:r>
      <w:bookmarkEnd w:id="122"/>
    </w:p>
    <w:p>
      <w:pPr>
        <w:spacing w:line="360" w:lineRule="auto"/>
        <w:rPr>
          <w:rFonts w:hint="default" w:ascii="Times New Roman" w:hAnsi="Times New Roman" w:cs="Times New Roman"/>
          <w:b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b/>
          <w:sz w:val="24"/>
          <w:szCs w:val="24"/>
          <w:highlight w:val="none"/>
        </w:rPr>
        <w:t>1、概述</w:t>
      </w:r>
    </w:p>
    <w:p>
      <w:pPr>
        <w:spacing w:line="360" w:lineRule="auto"/>
        <w:ind w:firstLine="480" w:firstLineChars="200"/>
        <w:rPr>
          <w:rFonts w:hint="default" w:ascii="Times New Roman" w:hAnsi="Times New Roman" w:cs="Times New Roman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sz w:val="24"/>
          <w:szCs w:val="24"/>
          <w:highlight w:val="none"/>
        </w:rPr>
        <w:t>设置好温度点、压力点及基准条件信息，即可开始校准。等</w:t>
      </w:r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Hans"/>
        </w:rPr>
        <w:t>温度和压力</w: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>稳定，读取被校修正仪和</w:t>
      </w:r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CN"/>
        </w:rPr>
        <w:t>校准装置</w: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>的转换系数值，计算相对示值误差。</w:t>
      </w:r>
      <w:r>
        <w:rPr>
          <w:rFonts w:hint="default" w:ascii="Times New Roman" w:hAnsi="Times New Roman" w:cs="Times New Roman"/>
          <w:sz w:val="24"/>
          <w:szCs w:val="24"/>
          <w:highlight w:val="none"/>
          <w:lang w:eastAsia="zh-CN"/>
        </w:rPr>
        <w:t>校准装置</w: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>中采用GB/T17747.2中的AGA8公式计算压缩因子。由于在最低温度点（-10℃）和最低压力点（10</w:t>
      </w:r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CN"/>
        </w:rPr>
        <w:t>0</w: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>kPa）处的测量不确定度偏大，因此估算转换系数</w:t>
      </w:r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Hans"/>
        </w:rPr>
        <w:t>误差校准</w: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>结果不确定度时，选取最低温度点和最低压力点。</w:t>
      </w:r>
    </w:p>
    <w:p>
      <w:pPr>
        <w:spacing w:line="360" w:lineRule="auto"/>
        <w:ind w:firstLine="480" w:firstLineChars="200"/>
        <w:rPr>
          <w:rFonts w:hint="default" w:ascii="Times New Roman" w:hAnsi="Times New Roman" w:cs="Times New Roman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sz w:val="24"/>
          <w:szCs w:val="24"/>
          <w:highlight w:val="none"/>
        </w:rPr>
        <w:t>计算转换系数误差时，</w:t>
      </w:r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Hans"/>
        </w:rPr>
        <w:t>标准值</w:t>
      </w:r>
      <m:oMath>
        <m:sSub>
          <m:sSubP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sSubPr>
          <m:e>
            <m:r>
              <m:rPr/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  <m:t>C</m:t>
            </m: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e>
          <m:sub>
            <m:r>
              <m:rPr>
                <m:sty m:val="p"/>
              </m:rPr>
              <w:rPr>
                <w:rFonts w:hint="default" w:ascii="DejaVu Math TeX Gyre" w:hAnsi="DejaVu Math TeX Gyre" w:cs="Times New Roman"/>
                <w:sz w:val="24"/>
                <w:szCs w:val="24"/>
                <w:highlight w:val="none"/>
                <w:vertAlign w:val="subscript"/>
              </w:rPr>
              <m:t>CV</m:t>
            </m: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sub>
        </m:sSub>
      </m:oMath>
      <w:r>
        <w:rPr>
          <w:rFonts w:hint="default" w:ascii="Times New Roman" w:hAnsi="Times New Roman" w:cs="Times New Roman"/>
          <w:sz w:val="24"/>
          <w:szCs w:val="24"/>
          <w:highlight w:val="none"/>
        </w:rPr>
        <w:t>是</w:t>
      </w:r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Hans"/>
        </w:rPr>
        <w:t>将</w:t>
      </w:r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CN"/>
        </w:rPr>
        <w:t>校准装置</w:t>
      </w:r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Hans"/>
        </w:rPr>
        <w:t>测得的温度值和压力值代入计算得到</w: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>。</w:t>
      </w:r>
    </w:p>
    <w:p>
      <w:pPr>
        <w:spacing w:line="360" w:lineRule="auto"/>
        <w:rPr>
          <w:rFonts w:hint="default" w:ascii="Times New Roman" w:hAnsi="Times New Roman" w:cs="Times New Roman"/>
          <w:b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b/>
          <w:sz w:val="24"/>
          <w:szCs w:val="24"/>
          <w:highlight w:val="none"/>
        </w:rPr>
        <w:t>2、测量模型</w:t>
      </w:r>
    </w:p>
    <w:p>
      <w:pPr>
        <w:spacing w:line="360" w:lineRule="auto"/>
        <w:ind w:firstLine="480" w:firstLineChars="200"/>
        <w:rPr>
          <w:rFonts w:hint="default" w:ascii="Times New Roman" w:hAnsi="Times New Roman" w:cs="Times New Roman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sz w:val="24"/>
          <w:szCs w:val="24"/>
          <w:highlight w:val="none"/>
        </w:rPr>
        <w:t>单次测量时，体积修正仪测量的相对示值误差为：</w:t>
      </w:r>
    </w:p>
    <w:p>
      <w:pPr>
        <w:spacing w:line="360" w:lineRule="auto"/>
        <w:ind w:firstLine="480" w:firstLineChars="200"/>
        <w:rPr>
          <w:rFonts w:hint="default" w:ascii="Times New Roman" w:hAnsi="Times New Roman" w:cs="Times New Roman"/>
          <w:sz w:val="24"/>
          <w:szCs w:val="24"/>
          <w:highlight w:val="none"/>
        </w:rPr>
      </w:pPr>
      <m:oMathPara>
        <m:oMath>
          <m:sSub>
            <m:sSubPr>
              <m:ctrlPr>
                <w:rPr>
                  <w:rFonts w:hint="default" w:ascii="DejaVu Math TeX Gyre" w:hAnsi="DejaVu Math TeX Gyre" w:eastAsia="Cambria Math" w:cs="Times New Roman"/>
                  <w:i/>
                  <w:sz w:val="24"/>
                  <w:szCs w:val="24"/>
                  <w:highlight w:val="none"/>
                </w:rPr>
              </m:ctrlPr>
            </m:sSubPr>
            <m:e>
              <m:r>
                <m:rPr/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  <m:t>e</m:t>
              </m:r>
              <m:ctrlPr>
                <w:rPr>
                  <w:rFonts w:hint="default" w:ascii="DejaVu Math TeX Gyre" w:hAnsi="DejaVu Math TeX Gyre" w:eastAsia="Cambria Math" w:cs="Times New Roman"/>
                  <w:i/>
                  <w:sz w:val="24"/>
                  <w:szCs w:val="24"/>
                  <w:highlight w:val="none"/>
                </w:rPr>
              </m:ctrlPr>
            </m:e>
            <m:sub>
              <m:r>
                <m:rPr>
                  <m:sty m:val="p"/>
                </m:rPr>
                <w:rPr>
                  <w:rFonts w:hint="default" w:ascii="DejaVu Math TeX Gyre" w:hAnsi="DejaVu Math TeX Gyre" w:cs="Times New Roman"/>
                  <w:sz w:val="24"/>
                  <w:szCs w:val="24"/>
                  <w:highlight w:val="none"/>
                  <w:vertAlign w:val="subscript"/>
                </w:rPr>
                <m:t>C</m:t>
              </m:r>
              <m:ctrlPr>
                <w:rPr>
                  <w:rFonts w:hint="default" w:ascii="DejaVu Math TeX Gyre" w:hAnsi="DejaVu Math TeX Gyre" w:eastAsia="Cambria Math" w:cs="Times New Roman"/>
                  <w:i/>
                  <w:sz w:val="24"/>
                  <w:szCs w:val="24"/>
                  <w:highlight w:val="none"/>
                </w:rPr>
              </m:ctrlPr>
            </m:sub>
          </m:sSub>
          <m:r>
            <m:rPr>
              <m:sty m:val="p"/>
            </m:rPr>
            <w:rPr>
              <w:rFonts w:hint="default" w:ascii="DejaVu Math TeX Gyre" w:hAnsi="DejaVu Math TeX Gyre" w:eastAsia="Cambria Math" w:cs="Times New Roman"/>
              <w:sz w:val="24"/>
              <w:szCs w:val="24"/>
              <w:highlight w:val="none"/>
            </w:rPr>
            <m:t>=</m:t>
          </m:r>
          <m:f>
            <m:fPr>
              <m:ctrl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</m:ctrlPr>
            </m:fPr>
            <m:num>
              <m:r>
                <m:rPr/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  <m:t>C</m:t>
              </m:r>
              <m:r>
                <m:rPr>
                  <m:sty m:val="p"/>
                </m:r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  <m:t>−</m:t>
              </m:r>
              <m:sSub>
                <m:sSubPr>
                  <m:ctrlPr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</m:ctrlPr>
                </m:sSubPr>
                <m:e>
                  <m:r>
                    <m:rPr/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  <m:t>C</m:t>
                  </m:r>
                  <m:ctrlPr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hint="default" w:ascii="DejaVu Math TeX Gyre" w:hAnsi="DejaVu Math TeX Gyre" w:cs="Times New Roman"/>
                      <w:sz w:val="24"/>
                      <w:szCs w:val="24"/>
                      <w:highlight w:val="none"/>
                      <w:vertAlign w:val="subscript"/>
                    </w:rPr>
                    <m:t>CV</m:t>
                  </m:r>
                  <m:ctrlPr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</m:ctrlPr>
                </m:sub>
              </m:sSub>
              <m:ctrl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</m:ctrlPr>
            </m:num>
            <m:den>
              <m:sSub>
                <m:sSubPr>
                  <m:ctrlPr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</m:ctrlPr>
                </m:sSubPr>
                <m:e>
                  <m:r>
                    <m:rPr/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  <m:t>C</m:t>
                  </m:r>
                  <m:ctrlPr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hint="default" w:ascii="DejaVu Math TeX Gyre" w:hAnsi="DejaVu Math TeX Gyre" w:cs="Times New Roman"/>
                      <w:sz w:val="24"/>
                      <w:szCs w:val="24"/>
                      <w:highlight w:val="none"/>
                      <w:vertAlign w:val="subscript"/>
                    </w:rPr>
                    <m:t>CV</m:t>
                  </m:r>
                  <m:ctrlPr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</m:ctrlPr>
                </m:sub>
              </m:sSub>
              <m:ctrl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</m:ctrlPr>
            </m:den>
          </m:f>
          <m:r>
            <m:rPr>
              <m:sty m:val="p"/>
            </m:rPr>
            <w:rPr>
              <w:rFonts w:hint="default" w:ascii="DejaVu Math TeX Gyre" w:hAnsi="DejaVu Math TeX Gyre" w:eastAsia="Cambria Math" w:cs="Times New Roman"/>
              <w:sz w:val="24"/>
              <w:szCs w:val="24"/>
              <w:highlight w:val="none"/>
            </w:rPr>
            <m:t>×100%</m:t>
          </m:r>
        </m:oMath>
      </m:oMathPara>
    </w:p>
    <w:p>
      <w:pPr>
        <w:spacing w:line="360" w:lineRule="auto"/>
        <w:rPr>
          <w:rFonts w:hint="default" w:ascii="Times New Roman" w:hAnsi="Times New Roman" w:cs="Times New Roman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sz w:val="24"/>
          <w:szCs w:val="24"/>
          <w:highlight w:val="none"/>
        </w:rPr>
        <w:t>式中：</w:t>
      </w:r>
    </w:p>
    <w:p>
      <w:pPr>
        <w:spacing w:line="360" w:lineRule="auto"/>
        <w:ind w:firstLine="480" w:firstLineChars="200"/>
        <w:rPr>
          <w:rFonts w:hint="default" w:ascii="Times New Roman" w:hAnsi="Times New Roman" w:cs="Times New Roman"/>
          <w:sz w:val="24"/>
          <w:szCs w:val="24"/>
          <w:highlight w:val="none"/>
        </w:rPr>
      </w:pPr>
      <m:oMath>
        <m:sSub>
          <m:sSubP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sSubPr>
          <m:e>
            <m:r>
              <m:rPr/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  <m:t>e</m:t>
            </m: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e>
          <m:sub>
            <m:r>
              <m:rPr>
                <m:sty m:val="p"/>
              </m:rPr>
              <w:rPr>
                <w:rFonts w:hint="default" w:ascii="DejaVu Math TeX Gyre" w:hAnsi="DejaVu Math TeX Gyre" w:cs="Times New Roman"/>
                <w:sz w:val="24"/>
                <w:szCs w:val="24"/>
                <w:highlight w:val="none"/>
                <w:vertAlign w:val="subscript"/>
              </w:rPr>
              <m:t>C</m:t>
            </m: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sub>
        </m:sSub>
      </m:oMath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CN"/>
        </w:rPr>
        <w:t>——</w: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>转换系数误差，%；</w:t>
      </w:r>
    </w:p>
    <w:p>
      <w:pPr>
        <w:spacing w:line="360" w:lineRule="auto"/>
        <w:ind w:firstLine="480" w:firstLineChars="200"/>
        <w:rPr>
          <w:rFonts w:hint="default" w:ascii="Times New Roman" w:hAnsi="Times New Roman" w:cs="Times New Roman"/>
          <w:sz w:val="24"/>
          <w:szCs w:val="24"/>
          <w:highlight w:val="none"/>
        </w:rPr>
      </w:pPr>
      <m:oMath>
        <m:r>
          <m:rPr/>
          <w:rPr>
            <w:rFonts w:hint="default" w:ascii="DejaVu Math TeX Gyre" w:hAnsi="DejaVu Math TeX Gyre" w:eastAsia="Cambria Math" w:cs="Times New Roman"/>
            <w:sz w:val="24"/>
            <w:szCs w:val="24"/>
            <w:highlight w:val="none"/>
          </w:rPr>
          <m:t>C</m:t>
        </m:r>
      </m:oMath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CN"/>
        </w:rPr>
        <w:t>——</w: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>转换系数，无量纲；</w:t>
      </w:r>
    </w:p>
    <w:p>
      <w:pPr>
        <w:spacing w:line="360" w:lineRule="auto"/>
        <w:ind w:firstLine="480" w:firstLineChars="200"/>
        <w:rPr>
          <w:rFonts w:hint="default" w:ascii="Times New Roman" w:hAnsi="Times New Roman" w:cs="Times New Roman"/>
          <w:sz w:val="24"/>
          <w:szCs w:val="24"/>
          <w:highlight w:val="none"/>
        </w:rPr>
      </w:pPr>
      <m:oMath>
        <m:sSub>
          <m:sSubP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sSubPr>
          <m:e>
            <m:r>
              <m:rPr/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  <m:t>C</m:t>
            </m: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e>
          <m:sub>
            <m:r>
              <m:rPr>
                <m:sty m:val="p"/>
              </m:rPr>
              <w:rPr>
                <w:rFonts w:hint="default" w:ascii="DejaVu Math TeX Gyre" w:hAnsi="DejaVu Math TeX Gyre" w:cs="Times New Roman"/>
                <w:sz w:val="24"/>
                <w:szCs w:val="24"/>
                <w:highlight w:val="none"/>
                <w:vertAlign w:val="subscript"/>
              </w:rPr>
              <m:t>CV</m:t>
            </m: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sub>
        </m:sSub>
      </m:oMath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CN"/>
        </w:rPr>
        <w:t>——</w: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>转换系数的约定真值，无量纲。</w:t>
      </w:r>
    </w:p>
    <w:p>
      <w:pPr>
        <w:spacing w:line="360" w:lineRule="auto"/>
        <w:ind w:firstLine="480" w:firstLineChars="200"/>
        <w:rPr>
          <w:rFonts w:hint="default" w:ascii="Times New Roman" w:hAnsi="Times New Roman" w:cs="Times New Roman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sz w:val="24"/>
          <w:szCs w:val="24"/>
          <w:highlight w:val="none"/>
        </w:rPr>
        <w:t>其中，</w:t>
      </w:r>
      <m:oMath>
        <m:sSub>
          <m:sSubP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sSubPr>
          <m:e>
            <m:r>
              <m:rPr/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  <m:t>C</m:t>
            </m: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e>
          <m:sub>
            <m:r>
              <m:rPr>
                <m:sty m:val="p"/>
              </m:rPr>
              <w:rPr>
                <w:rFonts w:hint="default" w:ascii="DejaVu Math TeX Gyre" w:hAnsi="DejaVu Math TeX Gyre" w:cs="Times New Roman"/>
                <w:sz w:val="24"/>
                <w:szCs w:val="24"/>
                <w:highlight w:val="none"/>
                <w:vertAlign w:val="subscript"/>
              </w:rPr>
              <m:t>CV</m:t>
            </m: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sub>
        </m:sSub>
      </m:oMath>
      <w:r>
        <w:rPr>
          <w:rFonts w:hint="default" w:ascii="Times New Roman" w:hAnsi="Times New Roman" w:cs="Times New Roman"/>
          <w:sz w:val="24"/>
          <w:szCs w:val="24"/>
          <w:highlight w:val="none"/>
        </w:rPr>
        <w:t>的计算公式为：</w:t>
      </w:r>
    </w:p>
    <w:p>
      <w:pPr>
        <w:spacing w:line="360" w:lineRule="auto"/>
        <w:ind w:firstLine="480" w:firstLineChars="200"/>
        <w:rPr>
          <w:rFonts w:hint="default" w:ascii="Times New Roman" w:hAnsi="Times New Roman" w:cs="Times New Roman" w:eastAsiaTheme="minorEastAsia"/>
          <w:sz w:val="24"/>
          <w:szCs w:val="24"/>
          <w:highlight w:val="none"/>
        </w:rPr>
      </w:pPr>
      <m:oMathPara>
        <m:oMath>
          <m:sSub>
            <m:sSubPr>
              <m:ctrl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</m:ctrlPr>
            </m:sSubPr>
            <m:e>
              <m:r>
                <m:rPr/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  <m:t>C</m:t>
              </m:r>
              <m:ctrl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</m:ctrlPr>
            </m:e>
            <m:sub>
              <m:r>
                <m:rPr>
                  <m:sty m:val="p"/>
                </m:rPr>
                <w:rPr>
                  <w:rFonts w:hint="default" w:ascii="DejaVu Math TeX Gyre" w:hAnsi="DejaVu Math TeX Gyre" w:cs="Times New Roman"/>
                  <w:sz w:val="24"/>
                  <w:szCs w:val="24"/>
                  <w:highlight w:val="none"/>
                  <w:vertAlign w:val="subscript"/>
                </w:rPr>
                <m:t>CV</m:t>
              </m:r>
              <m:ctrl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</m:ctrlPr>
            </m:sub>
          </m:sSub>
          <m:r>
            <m:rPr/>
            <w:rPr>
              <w:rFonts w:hint="default" w:ascii="DejaVu Math TeX Gyre" w:hAnsi="DejaVu Math TeX Gyre" w:eastAsia="Cambria Math" w:cs="Times New Roman"/>
              <w:sz w:val="24"/>
              <w:szCs w:val="24"/>
              <w:highlight w:val="none"/>
            </w:rPr>
            <m:t>=</m:t>
          </m:r>
          <m:f>
            <m:fPr>
              <m:ctrlPr>
                <w:rPr>
                  <w:rFonts w:hint="default" w:ascii="DejaVu Math TeX Gyre" w:hAnsi="DejaVu Math TeX Gyre" w:cs="Times New Roman" w:eastAsiaTheme="minorEastAsia"/>
                  <w:sz w:val="24"/>
                  <w:szCs w:val="24"/>
                  <w:highlight w:val="none"/>
                </w:rPr>
              </m:ctrlPr>
            </m:fPr>
            <m:num>
              <m:sSub>
                <m:sSubPr>
                  <m:ctrlPr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</m:ctrlPr>
                </m:sSubPr>
                <m:e>
                  <m:r>
                    <m:rPr/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  <m:t>p</m:t>
                  </m:r>
                  <m:ctrlPr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hint="default" w:ascii="DejaVu Math TeX Gyre" w:hAnsi="DejaVu Math TeX Gyre" w:cs="Times New Roman"/>
                      <w:sz w:val="24"/>
                      <w:szCs w:val="24"/>
                      <w:highlight w:val="none"/>
                      <w:vertAlign w:val="subscript"/>
                    </w:rPr>
                    <m:t>CV</m:t>
                  </m:r>
                  <m:ctrlPr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</m:ctrlPr>
                </m:sub>
              </m:sSub>
              <m:ctrlPr>
                <w:rPr>
                  <w:rFonts w:hint="default" w:ascii="DejaVu Math TeX Gyre" w:hAnsi="DejaVu Math TeX Gyre" w:cs="Times New Roman" w:eastAsiaTheme="minorEastAsia"/>
                  <w:sz w:val="24"/>
                  <w:szCs w:val="24"/>
                  <w:highlight w:val="none"/>
                </w:rPr>
              </m:ctrlPr>
            </m:num>
            <m:den>
              <m:sSub>
                <m:sSubPr>
                  <m:ctrlPr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</m:ctrlPr>
                </m:sSubPr>
                <m:e>
                  <m:r>
                    <m:rPr/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  <m:t>p</m:t>
                  </m:r>
                  <m:ctrlPr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hint="default" w:ascii="DejaVu Math TeX Gyre" w:hAnsi="DejaVu Math TeX Gyre" w:cs="Times New Roman"/>
                      <w:sz w:val="24"/>
                      <w:szCs w:val="24"/>
                      <w:highlight w:val="none"/>
                      <w:vertAlign w:val="subscript"/>
                    </w:rPr>
                    <m:t>b</m:t>
                  </m:r>
                  <m:ctrlPr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</m:ctrlPr>
                </m:sub>
              </m:sSub>
              <m:ctrlPr>
                <w:rPr>
                  <w:rFonts w:hint="default" w:ascii="DejaVu Math TeX Gyre" w:hAnsi="DejaVu Math TeX Gyre" w:cs="Times New Roman" w:eastAsiaTheme="minorEastAsia"/>
                  <w:sz w:val="24"/>
                  <w:szCs w:val="24"/>
                  <w:highlight w:val="none"/>
                </w:rPr>
              </m:ctrlPr>
            </m:den>
          </m:f>
          <m:r>
            <m:rPr/>
            <w:rPr>
              <w:rFonts w:hint="default" w:ascii="DejaVu Math TeX Gyre" w:hAnsi="DejaVu Math TeX Gyre" w:cs="Times New Roman" w:eastAsiaTheme="minorEastAsia"/>
              <w:sz w:val="24"/>
              <w:szCs w:val="24"/>
              <w:highlight w:val="none"/>
            </w:rPr>
            <m:t>×</m:t>
          </m:r>
          <m:f>
            <m:fPr>
              <m:ctrlPr>
                <w:rPr>
                  <w:rFonts w:hint="default" w:ascii="DejaVu Math TeX Gyre" w:hAnsi="DejaVu Math TeX Gyre" w:cs="Times New Roman" w:eastAsiaTheme="minorEastAsia"/>
                  <w:i/>
                  <w:sz w:val="24"/>
                  <w:szCs w:val="24"/>
                  <w:highlight w:val="none"/>
                </w:rPr>
              </m:ctrlPr>
            </m:fPr>
            <m:num>
              <m:sSub>
                <m:sSubPr>
                  <m:ctrlPr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</m:ctrlPr>
                </m:sSubPr>
                <m:e>
                  <m:r>
                    <m:rPr/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  <m:t>T</m:t>
                  </m:r>
                  <m:ctrlPr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hint="default" w:ascii="DejaVu Math TeX Gyre" w:hAnsi="DejaVu Math TeX Gyre" w:cs="Times New Roman"/>
                      <w:sz w:val="24"/>
                      <w:szCs w:val="24"/>
                      <w:highlight w:val="none"/>
                      <w:vertAlign w:val="subscript"/>
                    </w:rPr>
                    <m:t>b</m:t>
                  </m:r>
                  <m:ctrlPr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</m:ctrlPr>
                </m:sub>
              </m:sSub>
              <m:ctrlPr>
                <w:rPr>
                  <w:rFonts w:hint="default" w:ascii="DejaVu Math TeX Gyre" w:hAnsi="DejaVu Math TeX Gyre" w:cs="Times New Roman" w:eastAsiaTheme="minorEastAsia"/>
                  <w:i/>
                  <w:sz w:val="24"/>
                  <w:szCs w:val="24"/>
                  <w:highlight w:val="none"/>
                </w:rPr>
              </m:ctrlPr>
            </m:num>
            <m:den>
              <m:sSub>
                <m:sSubPr>
                  <m:ctrlPr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</m:ctrlPr>
                </m:sSubPr>
                <m:e>
                  <m:r>
                    <m:rPr/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  <m:t>T</m:t>
                  </m:r>
                  <m:ctrlPr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hint="default" w:ascii="DejaVu Math TeX Gyre" w:hAnsi="DejaVu Math TeX Gyre" w:cs="Times New Roman"/>
                      <w:sz w:val="24"/>
                      <w:szCs w:val="24"/>
                      <w:highlight w:val="none"/>
                      <w:vertAlign w:val="subscript"/>
                    </w:rPr>
                    <m:t>CV</m:t>
                  </m:r>
                  <m:ctrlPr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</m:ctrlPr>
                </m:sub>
              </m:sSub>
              <m:ctrlPr>
                <w:rPr>
                  <w:rFonts w:hint="default" w:ascii="DejaVu Math TeX Gyre" w:hAnsi="DejaVu Math TeX Gyre" w:cs="Times New Roman" w:eastAsiaTheme="minorEastAsia"/>
                  <w:i/>
                  <w:sz w:val="24"/>
                  <w:szCs w:val="24"/>
                  <w:highlight w:val="none"/>
                </w:rPr>
              </m:ctrlPr>
            </m:den>
          </m:f>
          <m:r>
            <m:rPr/>
            <w:rPr>
              <w:rFonts w:hint="default" w:ascii="DejaVu Math TeX Gyre" w:hAnsi="DejaVu Math TeX Gyre" w:cs="Times New Roman" w:eastAsiaTheme="minorEastAsia"/>
              <w:sz w:val="24"/>
              <w:szCs w:val="24"/>
              <w:highlight w:val="none"/>
            </w:rPr>
            <m:t>×</m:t>
          </m:r>
          <m:f>
            <m:fPr>
              <m:ctrlPr>
                <w:rPr>
                  <w:rFonts w:hint="default" w:ascii="DejaVu Math TeX Gyre" w:hAnsi="DejaVu Math TeX Gyre" w:cs="Times New Roman" w:eastAsiaTheme="minorEastAsia"/>
                  <w:i/>
                  <w:sz w:val="24"/>
                  <w:szCs w:val="24"/>
                  <w:highlight w:val="none"/>
                </w:rPr>
              </m:ctrlPr>
            </m:fPr>
            <m:num>
              <m:sSub>
                <m:sSubPr>
                  <m:ctrlPr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</m:ctrlPr>
                </m:sSubPr>
                <m:e>
                  <m:r>
                    <m:rPr/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  <m:t>Z</m:t>
                  </m:r>
                  <m:ctrlPr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hint="default" w:ascii="DejaVu Math TeX Gyre" w:hAnsi="DejaVu Math TeX Gyre" w:cs="Times New Roman"/>
                      <w:sz w:val="24"/>
                      <w:szCs w:val="24"/>
                      <w:highlight w:val="none"/>
                      <w:vertAlign w:val="subscript"/>
                    </w:rPr>
                    <m:t>bCV</m:t>
                  </m:r>
                  <m:ctrlPr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</m:ctrlPr>
                </m:sub>
              </m:sSub>
              <m:ctrlPr>
                <w:rPr>
                  <w:rFonts w:hint="default" w:ascii="DejaVu Math TeX Gyre" w:hAnsi="DejaVu Math TeX Gyre" w:cs="Times New Roman" w:eastAsiaTheme="minorEastAsia"/>
                  <w:i/>
                  <w:sz w:val="24"/>
                  <w:szCs w:val="24"/>
                  <w:highlight w:val="none"/>
                </w:rPr>
              </m:ctrlPr>
            </m:num>
            <m:den>
              <m:sSub>
                <m:sSubPr>
                  <m:ctrlPr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</m:ctrlPr>
                </m:sSubPr>
                <m:e>
                  <m:r>
                    <m:rPr/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  <m:t>Z</m:t>
                  </m:r>
                  <m:ctrlPr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hint="default" w:ascii="DejaVu Math TeX Gyre" w:hAnsi="DejaVu Math TeX Gyre" w:cs="Times New Roman"/>
                      <w:sz w:val="24"/>
                      <w:szCs w:val="24"/>
                      <w:highlight w:val="none"/>
                      <w:vertAlign w:val="subscript"/>
                    </w:rPr>
                    <m:t>CV</m:t>
                  </m:r>
                  <m:ctrlPr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</m:ctrlPr>
                </m:sub>
              </m:sSub>
              <m:ctrlPr>
                <w:rPr>
                  <w:rFonts w:hint="default" w:ascii="DejaVu Math TeX Gyre" w:hAnsi="DejaVu Math TeX Gyre" w:cs="Times New Roman" w:eastAsiaTheme="minorEastAsia"/>
                  <w:i/>
                  <w:sz w:val="24"/>
                  <w:szCs w:val="24"/>
                  <w:highlight w:val="none"/>
                </w:rPr>
              </m:ctrlPr>
            </m:den>
          </m:f>
        </m:oMath>
      </m:oMathPara>
    </w:p>
    <w:p>
      <w:pPr>
        <w:spacing w:line="360" w:lineRule="auto"/>
        <w:ind w:firstLine="480" w:firstLineChars="200"/>
        <w:rPr>
          <w:rFonts w:hint="default" w:ascii="Times New Roman" w:hAnsi="Times New Roman" w:cs="Times New Roman" w:eastAsiaTheme="minorEastAsia"/>
          <w:sz w:val="24"/>
          <w:szCs w:val="24"/>
          <w:highlight w:val="none"/>
        </w:rPr>
      </w:pPr>
      <w:r>
        <w:rPr>
          <w:rFonts w:hint="default" w:ascii="Times New Roman" w:hAnsi="Times New Roman" w:cs="Times New Roman" w:eastAsiaTheme="minorEastAsia"/>
          <w:sz w:val="24"/>
          <w:szCs w:val="24"/>
          <w:highlight w:val="none"/>
        </w:rPr>
        <w:t>式中：</w:t>
      </w:r>
    </w:p>
    <w:p>
      <w:pPr>
        <w:spacing w:line="360" w:lineRule="auto"/>
        <w:ind w:firstLine="480" w:firstLineChars="200"/>
        <w:rPr>
          <w:rFonts w:hint="default" w:ascii="Times New Roman" w:hAnsi="Times New Roman" w:cs="Times New Roman"/>
          <w:sz w:val="24"/>
          <w:szCs w:val="24"/>
          <w:highlight w:val="none"/>
        </w:rPr>
      </w:pPr>
      <m:oMath>
        <m:sSub>
          <m:sSubP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sSubPr>
          <m:e>
            <m:r>
              <m:rPr/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  <m:t>p</m:t>
            </m: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e>
          <m:sub>
            <m:r>
              <m:rPr>
                <m:sty m:val="p"/>
              </m:rPr>
              <w:rPr>
                <w:rFonts w:hint="default" w:ascii="DejaVu Math TeX Gyre" w:hAnsi="DejaVu Math TeX Gyre" w:cs="Times New Roman"/>
                <w:sz w:val="24"/>
                <w:szCs w:val="24"/>
                <w:highlight w:val="none"/>
                <w:vertAlign w:val="subscript"/>
              </w:rPr>
              <m:t>CV</m:t>
            </m: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sub>
        </m:sSub>
      </m:oMath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CN"/>
        </w:rPr>
        <w:t>——</w:t>
      </w:r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CN"/>
        </w:rPr>
        <w:t>标准压力计</w:t>
      </w:r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Hans"/>
        </w:rPr>
        <w:t>测得的压力值</w: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>，kPa；</w:t>
      </w:r>
    </w:p>
    <w:p>
      <w:pPr>
        <w:spacing w:line="360" w:lineRule="auto"/>
        <w:ind w:firstLine="480" w:firstLineChars="200"/>
        <w:rPr>
          <w:rFonts w:hint="default" w:ascii="Times New Roman" w:hAnsi="Times New Roman" w:cs="Times New Roman"/>
          <w:sz w:val="24"/>
          <w:szCs w:val="24"/>
          <w:highlight w:val="none"/>
        </w:rPr>
      </w:pPr>
      <m:oMath>
        <m:sSub>
          <m:sSubP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sSubPr>
          <m:e>
            <m:r>
              <m:rPr/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  <m:t>p</m:t>
            </m: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e>
          <m:sub>
            <m:r>
              <m:rPr>
                <m:sty m:val="p"/>
              </m:rPr>
              <w:rPr>
                <w:rFonts w:hint="default" w:ascii="DejaVu Math TeX Gyre" w:hAnsi="DejaVu Math TeX Gyre" w:cs="Times New Roman"/>
                <w:sz w:val="24"/>
                <w:szCs w:val="24"/>
                <w:highlight w:val="none"/>
                <w:vertAlign w:val="subscript"/>
              </w:rPr>
              <m:t>b</m:t>
            </m: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sub>
        </m:sSub>
      </m:oMath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CN"/>
        </w:rPr>
        <w:t>——</w: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>基准条件下的绝对压力，值为101.325kPa；</w:t>
      </w:r>
    </w:p>
    <w:p>
      <w:pPr>
        <w:spacing w:line="360" w:lineRule="auto"/>
        <w:ind w:firstLine="480" w:firstLineChars="200"/>
        <w:rPr>
          <w:rFonts w:hint="default" w:ascii="Times New Roman" w:hAnsi="Times New Roman" w:cs="Times New Roman"/>
          <w:sz w:val="24"/>
          <w:szCs w:val="24"/>
          <w:highlight w:val="none"/>
        </w:rPr>
      </w:pPr>
      <m:oMath>
        <m:sSub>
          <m:sSubP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sSubPr>
          <m:e>
            <m:r>
              <m:rPr/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  <m:t>T</m:t>
            </m: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e>
          <m:sub>
            <m:r>
              <m:rPr>
                <m:sty m:val="p"/>
              </m:rPr>
              <w:rPr>
                <w:rFonts w:hint="default" w:ascii="DejaVu Math TeX Gyre" w:hAnsi="DejaVu Math TeX Gyre" w:cs="Times New Roman"/>
                <w:sz w:val="24"/>
                <w:szCs w:val="24"/>
                <w:highlight w:val="none"/>
                <w:vertAlign w:val="subscript"/>
              </w:rPr>
              <m:t>CV</m:t>
            </m: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sub>
        </m:sSub>
      </m:oMath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CN"/>
        </w:rPr>
        <w:t>——</w:t>
      </w:r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CN"/>
        </w:rPr>
        <w:t>标准温度计</w:t>
      </w:r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Hans"/>
        </w:rPr>
        <w:t>测得的温度值</w: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>，K；</w:t>
      </w:r>
    </w:p>
    <w:p>
      <w:pPr>
        <w:spacing w:line="360" w:lineRule="auto"/>
        <w:ind w:firstLine="480" w:firstLineChars="200"/>
        <w:rPr>
          <w:rFonts w:hint="default" w:ascii="Times New Roman" w:hAnsi="Times New Roman" w:cs="Times New Roman"/>
          <w:sz w:val="24"/>
          <w:szCs w:val="24"/>
          <w:highlight w:val="none"/>
        </w:rPr>
      </w:pPr>
      <m:oMath>
        <m:sSub>
          <m:sSubP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sSubPr>
          <m:e>
            <m:r>
              <m:rPr/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  <m:t>T</m:t>
            </m: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e>
          <m:sub>
            <m:r>
              <m:rPr>
                <m:sty m:val="p"/>
              </m:rPr>
              <w:rPr>
                <w:rFonts w:hint="default" w:ascii="DejaVu Math TeX Gyre" w:hAnsi="DejaVu Math TeX Gyre" w:cs="Times New Roman"/>
                <w:sz w:val="24"/>
                <w:szCs w:val="24"/>
                <w:highlight w:val="none"/>
                <w:vertAlign w:val="subscript"/>
              </w:rPr>
              <m:t>b</m:t>
            </m: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sub>
        </m:sSub>
      </m:oMath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CN"/>
        </w:rPr>
        <w:t>——</w: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>基准条件下的热力学温度，值为293.15K；</w:t>
      </w:r>
    </w:p>
    <w:p>
      <w:pPr>
        <w:spacing w:line="360" w:lineRule="auto"/>
        <w:ind w:firstLine="480" w:firstLineChars="200"/>
        <w:rPr>
          <w:rFonts w:hint="default" w:ascii="Times New Roman" w:hAnsi="Times New Roman" w:cs="Times New Roman"/>
          <w:sz w:val="24"/>
          <w:szCs w:val="24"/>
          <w:highlight w:val="none"/>
        </w:rPr>
      </w:pPr>
      <m:oMath>
        <m:sSub>
          <m:sSubP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sSubPr>
          <m:e>
            <m:r>
              <m:rPr/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  <m:t>Z</m:t>
            </m: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e>
          <m:sub>
            <m:r>
              <m:rPr>
                <m:sty m:val="p"/>
              </m:rPr>
              <w:rPr>
                <w:rFonts w:hint="default" w:ascii="DejaVu Math TeX Gyre" w:hAnsi="DejaVu Math TeX Gyre" w:cs="Times New Roman"/>
                <w:sz w:val="24"/>
                <w:szCs w:val="24"/>
                <w:highlight w:val="none"/>
                <w:vertAlign w:val="subscript"/>
              </w:rPr>
              <m:t>bCV</m:t>
            </m: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sub>
        </m:sSub>
      </m:oMath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CN"/>
        </w:rPr>
        <w:t>——</w: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>基准条件下的压缩因子的约定真值，无量纲；</w:t>
      </w:r>
    </w:p>
    <w:p>
      <w:pPr>
        <w:spacing w:line="360" w:lineRule="auto"/>
        <w:ind w:firstLine="480" w:firstLineChars="200"/>
        <w:rPr>
          <w:rFonts w:hint="default" w:ascii="Times New Roman" w:hAnsi="Times New Roman" w:cs="Times New Roman"/>
          <w:sz w:val="24"/>
          <w:szCs w:val="24"/>
          <w:highlight w:val="none"/>
        </w:rPr>
      </w:pPr>
      <m:oMath>
        <m:sSub>
          <m:sSubP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sSubPr>
          <m:e>
            <m:r>
              <m:rPr/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  <m:t>Z</m:t>
            </m: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e>
          <m:sub>
            <m:r>
              <m:rPr>
                <m:sty m:val="p"/>
              </m:rPr>
              <w:rPr>
                <w:rFonts w:hint="default" w:ascii="DejaVu Math TeX Gyre" w:hAnsi="DejaVu Math TeX Gyre" w:cs="Times New Roman"/>
                <w:sz w:val="24"/>
                <w:szCs w:val="24"/>
                <w:highlight w:val="none"/>
                <w:vertAlign w:val="subscript"/>
              </w:rPr>
              <m:t>CV</m:t>
            </m: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sub>
        </m:sSub>
      </m:oMath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CN"/>
        </w:rPr>
        <w:t>——</w: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>测量条件下的压缩因子的约定真值，无量纲。</w:t>
      </w:r>
    </w:p>
    <w:p>
      <w:pPr>
        <w:spacing w:line="360" w:lineRule="auto"/>
        <w:rPr>
          <w:rFonts w:hint="default" w:ascii="Times New Roman" w:hAnsi="Times New Roman" w:cs="Times New Roman"/>
          <w:b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b/>
          <w:sz w:val="24"/>
          <w:szCs w:val="24"/>
          <w:highlight w:val="none"/>
        </w:rPr>
        <w:t>3、灵敏系数</w:t>
      </w:r>
    </w:p>
    <w:p>
      <w:pPr>
        <w:spacing w:line="360" w:lineRule="auto"/>
        <w:jc w:val="center"/>
        <w:rPr>
          <w:rFonts w:hint="default" w:ascii="Times New Roman" w:hAnsi="Times New Roman" w:cs="Times New Roman"/>
          <w:sz w:val="24"/>
          <w:szCs w:val="24"/>
          <w:highlight w:val="none"/>
        </w:rPr>
      </w:pPr>
      <m:oMath>
        <m:sSub>
          <m:sSubP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sSubPr>
          <m:e>
            <m:r>
              <m:rPr/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  <m:t>c</m:t>
            </m: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e>
          <m:sub>
            <m:r>
              <m:rPr/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  <m:t>1</m:t>
            </m: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sub>
        </m:sSub>
        <m:r>
          <m:rPr>
            <m:sty m:val="p"/>
          </m:rPr>
          <w:rPr>
            <w:rFonts w:hint="default" w:ascii="DejaVu Math TeX Gyre" w:hAnsi="DejaVu Math TeX Gyre" w:eastAsia="Cambria Math" w:cs="Times New Roman"/>
            <w:sz w:val="24"/>
            <w:szCs w:val="24"/>
            <w:highlight w:val="none"/>
          </w:rPr>
          <m:t>=</m:t>
        </m:r>
        <m:f>
          <m:fP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fPr>
          <m:num>
            <m:r>
              <m:rPr>
                <m:sty m:val="p"/>
              </m:r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  <m:t>∂∆</m:t>
            </m:r>
            <m:sSub>
              <m:sSubPr>
                <m:ctrlPr>
                  <w:rPr>
                    <w:rFonts w:hint="default" w:ascii="DejaVu Math TeX Gyre" w:hAnsi="DejaVu Math TeX Gyre" w:eastAsia="Cambria Math" w:cs="Times New Roman"/>
                    <w:i/>
                    <w:sz w:val="24"/>
                    <w:szCs w:val="24"/>
                    <w:highlight w:val="none"/>
                  </w:rPr>
                </m:ctrlPr>
              </m:sSubPr>
              <m:e>
                <m:r>
                  <m:rPr/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  <m:t>e</m:t>
                </m:r>
                <m:ctrlPr>
                  <w:rPr>
                    <w:rFonts w:hint="default" w:ascii="DejaVu Math TeX Gyre" w:hAnsi="DejaVu Math TeX Gyre" w:eastAsia="Cambria Math" w:cs="Times New Roman"/>
                    <w:i/>
                    <w:sz w:val="24"/>
                    <w:szCs w:val="24"/>
                    <w:highlight w:val="none"/>
                  </w:rPr>
                </m:ctrlPr>
              </m:e>
              <m:sub>
                <m:r>
                  <m:rPr>
                    <m:sty m:val="p"/>
                  </m:rPr>
                  <w:rPr>
                    <w:rFonts w:hint="default" w:ascii="DejaVu Math TeX Gyre" w:hAnsi="DejaVu Math TeX Gyre" w:cs="Times New Roman"/>
                    <w:sz w:val="24"/>
                    <w:szCs w:val="24"/>
                    <w:highlight w:val="none"/>
                    <w:vertAlign w:val="subscript"/>
                  </w:rPr>
                  <m:t>C</m:t>
                </m:r>
                <m:ctrlPr>
                  <w:rPr>
                    <w:rFonts w:hint="default" w:ascii="DejaVu Math TeX Gyre" w:hAnsi="DejaVu Math TeX Gyre" w:eastAsia="Cambria Math" w:cs="Times New Roman"/>
                    <w:i/>
                    <w:sz w:val="24"/>
                    <w:szCs w:val="24"/>
                    <w:highlight w:val="none"/>
                  </w:rPr>
                </m:ctrlPr>
              </m:sub>
            </m:sSub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num>
          <m:den>
            <m:r>
              <m:rPr>
                <m:sty m:val="p"/>
              </m:r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  <m:t>∂</m:t>
            </m:r>
            <m:r>
              <m:rPr/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  <m:t>C</m:t>
            </m: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den>
        </m:f>
        <m:r>
          <m:rPr>
            <m:sty m:val="p"/>
          </m:rPr>
          <w:rPr>
            <w:rFonts w:hint="default" w:ascii="DejaVu Math TeX Gyre" w:hAnsi="DejaVu Math TeX Gyre" w:eastAsia="Cambria Math" w:cs="Times New Roman"/>
            <w:sz w:val="24"/>
            <w:szCs w:val="24"/>
            <w:highlight w:val="none"/>
          </w:rPr>
          <m:t>=</m:t>
        </m:r>
        <m:f>
          <m:fP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fPr>
          <m:num>
            <m:r>
              <m:rPr>
                <m:sty m:val="p"/>
              </m:r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  <m:t>1</m:t>
            </m: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num>
          <m:den>
            <m:sSub>
              <m:sSubPr>
                <m:ctrlPr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</m:ctrlPr>
              </m:sSubPr>
              <m:e>
                <m:r>
                  <m:rPr/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  <m:t>C</m:t>
                </m:r>
                <m:ctrlPr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</m:ctrlPr>
              </m:e>
              <m:sub>
                <m:r>
                  <m:rPr>
                    <m:sty m:val="p"/>
                  </m:rPr>
                  <w:rPr>
                    <w:rFonts w:hint="default" w:ascii="DejaVu Math TeX Gyre" w:hAnsi="DejaVu Math TeX Gyre" w:cs="Times New Roman"/>
                    <w:sz w:val="24"/>
                    <w:szCs w:val="24"/>
                    <w:highlight w:val="none"/>
                    <w:vertAlign w:val="subscript"/>
                  </w:rPr>
                  <m:t>CV</m:t>
                </m:r>
                <m:ctrlPr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</m:ctrlPr>
              </m:sub>
            </m:sSub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den>
        </m:f>
      </m:oMath>
      <w:r>
        <w:rPr>
          <w:rFonts w:hint="default" w:ascii="Times New Roman" w:hAnsi="Times New Roman" w:cs="Times New Roman"/>
          <w:sz w:val="24"/>
          <w:szCs w:val="24"/>
          <w:highlight w:val="none"/>
        </w:rPr>
        <w:t xml:space="preserve">       </w:t>
      </w:r>
      <m:oMath>
        <m:sSub>
          <m:sSubP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sSubPr>
          <m:e>
            <m:r>
              <m:rPr/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  <m:t>c</m:t>
            </m: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e>
          <m:sub>
            <m:r>
              <m:rPr/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  <m:t>2</m:t>
            </m: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sub>
        </m:sSub>
        <m:r>
          <m:rPr>
            <m:sty m:val="p"/>
          </m:rPr>
          <w:rPr>
            <w:rFonts w:hint="default" w:ascii="DejaVu Math TeX Gyre" w:hAnsi="DejaVu Math TeX Gyre" w:eastAsia="Cambria Math" w:cs="Times New Roman"/>
            <w:sz w:val="24"/>
            <w:szCs w:val="24"/>
            <w:highlight w:val="none"/>
          </w:rPr>
          <m:t>=</m:t>
        </m:r>
        <m:f>
          <m:fP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fPr>
          <m:num>
            <m:r>
              <m:rPr>
                <m:sty m:val="p"/>
              </m:r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  <m:t>∂∆</m:t>
            </m:r>
            <m:sSub>
              <m:sSubPr>
                <m:ctrlPr>
                  <w:rPr>
                    <w:rFonts w:hint="default" w:ascii="DejaVu Math TeX Gyre" w:hAnsi="DejaVu Math TeX Gyre" w:eastAsia="Cambria Math" w:cs="Times New Roman"/>
                    <w:i/>
                    <w:sz w:val="24"/>
                    <w:szCs w:val="24"/>
                    <w:highlight w:val="none"/>
                  </w:rPr>
                </m:ctrlPr>
              </m:sSubPr>
              <m:e>
                <m:r>
                  <m:rPr/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  <m:t>e</m:t>
                </m:r>
                <m:ctrlPr>
                  <w:rPr>
                    <w:rFonts w:hint="default" w:ascii="DejaVu Math TeX Gyre" w:hAnsi="DejaVu Math TeX Gyre" w:eastAsia="Cambria Math" w:cs="Times New Roman"/>
                    <w:i/>
                    <w:sz w:val="24"/>
                    <w:szCs w:val="24"/>
                    <w:highlight w:val="none"/>
                  </w:rPr>
                </m:ctrlPr>
              </m:e>
              <m:sub>
                <m:r>
                  <m:rPr>
                    <m:sty m:val="p"/>
                  </m:rPr>
                  <w:rPr>
                    <w:rFonts w:hint="default" w:ascii="DejaVu Math TeX Gyre" w:hAnsi="DejaVu Math TeX Gyre" w:cs="Times New Roman"/>
                    <w:sz w:val="24"/>
                    <w:szCs w:val="24"/>
                    <w:highlight w:val="none"/>
                    <w:vertAlign w:val="subscript"/>
                  </w:rPr>
                  <m:t>C</m:t>
                </m:r>
                <m:ctrlPr>
                  <w:rPr>
                    <w:rFonts w:hint="default" w:ascii="DejaVu Math TeX Gyre" w:hAnsi="DejaVu Math TeX Gyre" w:eastAsia="Cambria Math" w:cs="Times New Roman"/>
                    <w:i/>
                    <w:sz w:val="24"/>
                    <w:szCs w:val="24"/>
                    <w:highlight w:val="none"/>
                  </w:rPr>
                </m:ctrlPr>
              </m:sub>
            </m:sSub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num>
          <m:den>
            <m:r>
              <m:rPr>
                <m:sty m:val="p"/>
              </m:r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  <m:t>∂</m:t>
            </m:r>
            <m:sSub>
              <m:sSubPr>
                <m:ctrlPr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</m:ctrlPr>
              </m:sSubPr>
              <m:e>
                <m:r>
                  <m:rPr/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  <m:t>C</m:t>
                </m:r>
                <m:ctrlPr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</m:ctrlPr>
              </m:e>
              <m:sub>
                <m:r>
                  <m:rPr>
                    <m:sty m:val="p"/>
                  </m:rPr>
                  <w:rPr>
                    <w:rFonts w:hint="default" w:ascii="DejaVu Math TeX Gyre" w:hAnsi="DejaVu Math TeX Gyre" w:cs="Times New Roman"/>
                    <w:sz w:val="24"/>
                    <w:szCs w:val="24"/>
                    <w:highlight w:val="none"/>
                    <w:vertAlign w:val="subscript"/>
                  </w:rPr>
                  <m:t>CV</m:t>
                </m:r>
                <m:ctrlPr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</m:ctrlPr>
              </m:sub>
            </m:sSub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den>
        </m:f>
        <m:r>
          <m:rPr>
            <m:sty m:val="p"/>
          </m:rPr>
          <w:rPr>
            <w:rFonts w:hint="default" w:ascii="DejaVu Math TeX Gyre" w:hAnsi="DejaVu Math TeX Gyre" w:eastAsia="Cambria Math" w:cs="Times New Roman"/>
            <w:sz w:val="24"/>
            <w:szCs w:val="24"/>
            <w:highlight w:val="none"/>
          </w:rPr>
          <m:t>=−</m:t>
        </m:r>
        <m:f>
          <m:fP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fPr>
          <m:num>
            <m:r>
              <m:rPr/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  <m:t>C</m:t>
            </m: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num>
          <m:den>
            <m:sSup>
              <m:sSupPr>
                <m:ctrlPr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</m:ctrlPr>
              </m:sSupPr>
              <m:e>
                <m:sSub>
                  <m:sSubPr>
                    <m:ctrlPr>
                      <w:rPr>
                        <w:rFonts w:hint="default" w:ascii="DejaVu Math TeX Gyre" w:hAnsi="DejaVu Math TeX Gyre" w:eastAsia="Cambria Math" w:cs="Times New Roman"/>
                        <w:sz w:val="24"/>
                        <w:szCs w:val="24"/>
                        <w:highlight w:val="none"/>
                      </w:rPr>
                    </m:ctrlPr>
                  </m:sSubPr>
                  <m:e>
                    <m:r>
                      <m:rPr/>
                      <w:rPr>
                        <w:rFonts w:hint="default" w:ascii="DejaVu Math TeX Gyre" w:hAnsi="DejaVu Math TeX Gyre" w:eastAsia="Cambria Math" w:cs="Times New Roman"/>
                        <w:sz w:val="24"/>
                        <w:szCs w:val="24"/>
                        <w:highlight w:val="none"/>
                      </w:rPr>
                      <m:t>C</m:t>
                    </m:r>
                    <m:ctrlPr>
                      <w:rPr>
                        <w:rFonts w:hint="default" w:ascii="DejaVu Math TeX Gyre" w:hAnsi="DejaVu Math TeX Gyre" w:eastAsia="Cambria Math" w:cs="Times New Roman"/>
                        <w:sz w:val="24"/>
                        <w:szCs w:val="24"/>
                        <w:highlight w:val="none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hint="default" w:ascii="DejaVu Math TeX Gyre" w:hAnsi="DejaVu Math TeX Gyre" w:cs="Times New Roman"/>
                        <w:sz w:val="24"/>
                        <w:szCs w:val="24"/>
                        <w:highlight w:val="none"/>
                        <w:vertAlign w:val="subscript"/>
                      </w:rPr>
                      <m:t>CV</m:t>
                    </m:r>
                    <m:ctrlPr>
                      <w:rPr>
                        <w:rFonts w:hint="default" w:ascii="DejaVu Math TeX Gyre" w:hAnsi="DejaVu Math TeX Gyre" w:eastAsia="Cambria Math" w:cs="Times New Roman"/>
                        <w:sz w:val="24"/>
                        <w:szCs w:val="24"/>
                        <w:highlight w:val="none"/>
                      </w:rPr>
                    </m:ctrlPr>
                  </m:sub>
                </m:sSub>
                <m:ctrlPr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</m:ctrlPr>
              </m:e>
              <m:sup>
                <m:r>
                  <m:rPr>
                    <m:sty m:val="p"/>
                  </m:rPr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  <m:t>2</m:t>
                </m:r>
                <m:ctrlPr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</m:ctrlPr>
              </m:sup>
            </m:sSup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den>
        </m:f>
      </m:oMath>
    </w:p>
    <w:p>
      <w:pPr>
        <w:spacing w:line="360" w:lineRule="auto"/>
        <w:rPr>
          <w:rFonts w:hint="default" w:ascii="Times New Roman" w:hAnsi="Times New Roman" w:cs="Times New Roman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b/>
          <w:sz w:val="24"/>
          <w:szCs w:val="24"/>
          <w:highlight w:val="none"/>
        </w:rPr>
        <w:t>4、标准不确定度评定</w:t>
      </w:r>
    </w:p>
    <w:p>
      <w:pPr>
        <w:spacing w:line="360" w:lineRule="auto"/>
        <w:rPr>
          <w:rFonts w:hint="default" w:ascii="Times New Roman" w:hAnsi="Times New Roman" w:cs="Times New Roman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sz w:val="24"/>
          <w:szCs w:val="24"/>
          <w:highlight w:val="none"/>
        </w:rPr>
        <w:t>4.1</w:t>
      </w:r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CN"/>
        </w:rPr>
        <w:t xml:space="preserve"> </w:t>
      </w:r>
      <m:oMath>
        <m:sSub>
          <m:sSubP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sSubPr>
          <m:e>
            <m:r>
              <m:rPr/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  <m:t>C</m:t>
            </m: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e>
          <m:sub>
            <m:r>
              <m:rPr>
                <m:sty m:val="p"/>
              </m:rPr>
              <w:rPr>
                <w:rFonts w:hint="default" w:ascii="DejaVu Math TeX Gyre" w:hAnsi="DejaVu Math TeX Gyre" w:cs="Times New Roman"/>
                <w:sz w:val="24"/>
                <w:szCs w:val="24"/>
                <w:highlight w:val="none"/>
                <w:vertAlign w:val="subscript"/>
              </w:rPr>
              <m:t>CV</m:t>
            </m: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sub>
        </m:sSub>
      </m:oMath>
      <w:r>
        <w:rPr>
          <w:rFonts w:hint="default" w:ascii="Times New Roman" w:hAnsi="Times New Roman" w:cs="Times New Roman"/>
          <w:sz w:val="24"/>
          <w:szCs w:val="24"/>
          <w:highlight w:val="none"/>
        </w:rPr>
        <w:t>的标准不确定度</w:t>
      </w:r>
      <m:oMath>
        <m:r>
          <m:rPr/>
          <w:rPr>
            <w:rFonts w:hint="default" w:ascii="DejaVu Math TeX Gyre" w:hAnsi="DejaVu Math TeX Gyre" w:eastAsia="Cambria Math" w:cs="Times New Roman"/>
            <w:sz w:val="24"/>
            <w:szCs w:val="24"/>
            <w:highlight w:val="none"/>
          </w:rPr>
          <m:t>u</m:t>
        </m:r>
        <m:d>
          <m:dP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dPr>
          <m:e>
            <m:sSub>
              <m:sSubPr>
                <m:ctrlPr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</m:ctrlPr>
              </m:sSubPr>
              <m:e>
                <m:r>
                  <m:rPr/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  <m:t>C</m:t>
                </m:r>
                <m:ctrlPr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</m:ctrlPr>
              </m:e>
              <m:sub>
                <m:r>
                  <m:rPr>
                    <m:sty m:val="p"/>
                  </m:rPr>
                  <w:rPr>
                    <w:rFonts w:hint="default" w:ascii="DejaVu Math TeX Gyre" w:hAnsi="DejaVu Math TeX Gyre" w:cs="Times New Roman"/>
                    <w:sz w:val="24"/>
                    <w:szCs w:val="24"/>
                    <w:highlight w:val="none"/>
                    <w:vertAlign w:val="subscript"/>
                  </w:rPr>
                  <m:t>CV</m:t>
                </m:r>
                <m:ctrlPr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</m:ctrlPr>
              </m:sub>
            </m:sSub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e>
        </m:d>
      </m:oMath>
    </w:p>
    <w:p>
      <w:pPr>
        <w:spacing w:line="360" w:lineRule="auto"/>
        <w:ind w:firstLine="480" w:firstLineChars="200"/>
        <w:rPr>
          <w:rFonts w:hint="default" w:ascii="Times New Roman" w:hAnsi="Times New Roman" w:cs="Times New Roman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sz w:val="24"/>
          <w:szCs w:val="24"/>
          <w:highlight w:val="none"/>
        </w:rPr>
        <w:t>因</w:t>
      </w:r>
      <m:oMath>
        <m:sSub>
          <m:sSubP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sSubPr>
          <m:e>
            <m:r>
              <m:rPr/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  <m:t>p</m:t>
            </m: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e>
          <m:sub>
            <m:r>
              <m:rPr>
                <m:sty m:val="p"/>
              </m:rPr>
              <w:rPr>
                <w:rFonts w:hint="default" w:ascii="DejaVu Math TeX Gyre" w:hAnsi="DejaVu Math TeX Gyre" w:cs="Times New Roman"/>
                <w:sz w:val="24"/>
                <w:szCs w:val="24"/>
                <w:highlight w:val="none"/>
                <w:vertAlign w:val="subscript"/>
              </w:rPr>
              <m:t>b</m:t>
            </m: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sub>
        </m:sSub>
      </m:oMath>
      <w:r>
        <w:rPr>
          <w:rFonts w:hint="default" w:ascii="Times New Roman" w:hAnsi="Times New Roman" w:cs="Times New Roman"/>
          <w:sz w:val="24"/>
          <w:szCs w:val="24"/>
          <w:highlight w:val="none"/>
        </w:rPr>
        <w:t>和</w:t>
      </w:r>
      <m:oMath>
        <m:sSub>
          <m:sSubP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sSubPr>
          <m:e>
            <m:r>
              <m:rPr/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  <m:t>T</m:t>
            </m: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e>
          <m:sub>
            <m:r>
              <m:rPr>
                <m:sty m:val="p"/>
              </m:rPr>
              <w:rPr>
                <w:rFonts w:hint="default" w:ascii="DejaVu Math TeX Gyre" w:hAnsi="DejaVu Math TeX Gyre" w:cs="Times New Roman"/>
                <w:sz w:val="24"/>
                <w:szCs w:val="24"/>
                <w:highlight w:val="none"/>
                <w:vertAlign w:val="subscript"/>
              </w:rPr>
              <m:t>b</m:t>
            </m: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sub>
        </m:sSub>
      </m:oMath>
      <w:r>
        <w:rPr>
          <w:rFonts w:hint="default" w:ascii="Times New Roman" w:hAnsi="Times New Roman" w:cs="Times New Roman"/>
          <w:sz w:val="24"/>
          <w:szCs w:val="24"/>
          <w:highlight w:val="none"/>
        </w:rPr>
        <w:t>均为常数，且各输入量不相关，</w:t>
      </w:r>
      <m:oMath>
        <m:sSub>
          <m:sSubP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sSubPr>
          <m:e>
            <m:r>
              <m:rPr/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  <m:t>C</m:t>
            </m: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e>
          <m:sub>
            <m:r>
              <m:rPr>
                <m:sty m:val="p"/>
              </m:rPr>
              <w:rPr>
                <w:rFonts w:hint="default" w:ascii="DejaVu Math TeX Gyre" w:hAnsi="DejaVu Math TeX Gyre" w:cs="Times New Roman"/>
                <w:sz w:val="24"/>
                <w:szCs w:val="24"/>
                <w:highlight w:val="none"/>
                <w:vertAlign w:val="subscript"/>
              </w:rPr>
              <m:t>CV</m:t>
            </m: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sub>
        </m:sSub>
      </m:oMath>
      <w:r>
        <w:rPr>
          <w:rFonts w:hint="default" w:ascii="Times New Roman" w:hAnsi="Times New Roman" w:cs="Times New Roman"/>
          <w:sz w:val="24"/>
          <w:szCs w:val="24"/>
          <w:highlight w:val="none"/>
        </w:rPr>
        <w:t>的相对标准不确定度</w:t>
      </w:r>
      <m:oMath>
        <m:sSub>
          <m:sSubP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sSubPr>
          <m:e>
            <m:r>
              <m:rPr/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  <m:t>u</m:t>
            </m: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e>
          <m:sub>
            <m:r>
              <m:rPr>
                <m:sty m:val="p"/>
              </m:rPr>
              <w:rPr>
                <w:rFonts w:hint="default" w:ascii="DejaVu Math TeX Gyre" w:hAnsi="DejaVu Math TeX Gyre" w:cs="Times New Roman"/>
                <w:sz w:val="24"/>
                <w:szCs w:val="24"/>
                <w:highlight w:val="none"/>
                <w:vertAlign w:val="subscript"/>
              </w:rPr>
              <m:t>r</m:t>
            </m: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sub>
        </m:sSub>
        <m:d>
          <m:dP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dPr>
          <m:e>
            <m:sSub>
              <m:sSubPr>
                <m:ctrlPr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</m:ctrlPr>
              </m:sSubPr>
              <m:e>
                <m:r>
                  <m:rPr/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  <m:t>C</m:t>
                </m:r>
                <m:ctrlPr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</m:ctrlPr>
              </m:e>
              <m:sub>
                <m:r>
                  <m:rPr>
                    <m:sty m:val="p"/>
                  </m:rPr>
                  <w:rPr>
                    <w:rFonts w:hint="default" w:ascii="DejaVu Math TeX Gyre" w:hAnsi="DejaVu Math TeX Gyre" w:cs="Times New Roman"/>
                    <w:sz w:val="24"/>
                    <w:szCs w:val="24"/>
                    <w:highlight w:val="none"/>
                    <w:vertAlign w:val="subscript"/>
                  </w:rPr>
                  <m:t>CV</m:t>
                </m:r>
                <m:ctrlPr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</m:ctrlPr>
              </m:sub>
            </m:sSub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e>
        </m:d>
      </m:oMath>
      <w:r>
        <w:rPr>
          <w:rFonts w:hint="default" w:ascii="Times New Roman" w:hAnsi="Times New Roman" w:cs="Times New Roman"/>
          <w:sz w:val="24"/>
          <w:szCs w:val="24"/>
          <w:highlight w:val="none"/>
        </w:rPr>
        <w:t>可表示为下式：</w:t>
      </w:r>
    </w:p>
    <w:p>
      <w:pPr>
        <w:spacing w:line="360" w:lineRule="auto"/>
        <w:ind w:firstLine="480" w:firstLineChars="200"/>
        <w:rPr>
          <w:rFonts w:hint="default" w:ascii="Times New Roman" w:hAnsi="Times New Roman" w:cs="Times New Roman"/>
          <w:sz w:val="24"/>
          <w:szCs w:val="24"/>
          <w:highlight w:val="none"/>
        </w:rPr>
      </w:pPr>
      <m:oMathPara>
        <m:oMath>
          <m:sSup>
            <m:sSupPr>
              <m:ctrlPr>
                <w:rPr>
                  <w:rFonts w:hint="default" w:ascii="DejaVu Math TeX Gyre" w:hAnsi="DejaVu Math TeX Gyre" w:cs="Times New Roman"/>
                  <w:sz w:val="24"/>
                  <w:szCs w:val="24"/>
                  <w:highlight w:val="none"/>
                </w:rPr>
              </m:ctrlPr>
            </m:sSupPr>
            <m:e>
              <m:d>
                <m:dPr>
                  <m:ctrlPr>
                    <w:rPr>
                      <w:rFonts w:hint="default" w:ascii="DejaVu Math TeX Gyre" w:hAnsi="DejaVu Math TeX Gyre" w:cs="Times New Roman"/>
                      <w:i/>
                      <w:sz w:val="24"/>
                      <w:szCs w:val="24"/>
                      <w:highlight w:val="none"/>
                    </w:rPr>
                  </m:ctrlPr>
                </m:dPr>
                <m:e>
                  <m:f>
                    <m:fPr>
                      <m:ctrlPr>
                        <w:rPr>
                          <w:rFonts w:hint="default" w:ascii="DejaVu Math TeX Gyre" w:hAnsi="DejaVu Math TeX Gyre" w:cs="Times New Roman"/>
                          <w:i/>
                          <w:sz w:val="24"/>
                          <w:szCs w:val="24"/>
                          <w:highlight w:val="none"/>
                        </w:rPr>
                      </m:ctrlPr>
                    </m:fPr>
                    <m:num>
                      <m:r>
                        <m:rPr/>
                        <w:rPr>
                          <w:rFonts w:hint="default" w:ascii="DejaVu Math TeX Gyre" w:hAnsi="DejaVu Math TeX Gyre" w:cs="Times New Roman"/>
                          <w:sz w:val="24"/>
                          <w:szCs w:val="24"/>
                          <w:highlight w:val="none"/>
                        </w:rPr>
                        <m:t>u</m:t>
                      </m:r>
                      <m:d>
                        <m:dPr>
                          <m:ctrlPr>
                            <w:rPr>
                              <w:rFonts w:hint="default" w:ascii="DejaVu Math TeX Gyre" w:hAnsi="DejaVu Math TeX Gyre" w:cs="Times New Roman"/>
                              <w:i/>
                              <w:sz w:val="24"/>
                              <w:szCs w:val="24"/>
                              <w:highlight w:val="none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hint="default" w:ascii="DejaVu Math TeX Gyre" w:hAnsi="DejaVu Math TeX Gyre" w:eastAsia="Cambria Math" w:cs="Times New Roman"/>
                                  <w:sz w:val="24"/>
                                  <w:szCs w:val="24"/>
                                  <w:highlight w:val="none"/>
                                </w:rPr>
                              </m:ctrlPr>
                            </m:sSubPr>
                            <m:e>
                              <m:r>
                                <m:rPr/>
                                <w:rPr>
                                  <w:rFonts w:hint="default" w:ascii="DejaVu Math TeX Gyre" w:hAnsi="DejaVu Math TeX Gyre" w:eastAsia="Cambria Math" w:cs="Times New Roman"/>
                                  <w:sz w:val="24"/>
                                  <w:szCs w:val="24"/>
                                  <w:highlight w:val="none"/>
                                </w:rPr>
                                <m:t>C</m:t>
                              </m:r>
                              <m:ctrlPr>
                                <w:rPr>
                                  <w:rFonts w:hint="default" w:ascii="DejaVu Math TeX Gyre" w:hAnsi="DejaVu Math TeX Gyre" w:eastAsia="Cambria Math" w:cs="Times New Roman"/>
                                  <w:sz w:val="24"/>
                                  <w:szCs w:val="24"/>
                                  <w:highlight w:val="none"/>
                                </w:rPr>
                              </m:ctrlP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hint="default" w:ascii="DejaVu Math TeX Gyre" w:hAnsi="DejaVu Math TeX Gyre" w:cs="Times New Roman"/>
                                  <w:sz w:val="24"/>
                                  <w:szCs w:val="24"/>
                                  <w:highlight w:val="none"/>
                                  <w:vertAlign w:val="subscript"/>
                                </w:rPr>
                                <m:t>CV</m:t>
                              </m:r>
                              <m:ctrlPr>
                                <w:rPr>
                                  <w:rFonts w:hint="default" w:ascii="DejaVu Math TeX Gyre" w:hAnsi="DejaVu Math TeX Gyre" w:eastAsia="Cambria Math" w:cs="Times New Roman"/>
                                  <w:sz w:val="24"/>
                                  <w:szCs w:val="24"/>
                                  <w:highlight w:val="none"/>
                                </w:rPr>
                              </m:ctrlPr>
                            </m:sub>
                          </m:sSub>
                          <m:ctrlPr>
                            <w:rPr>
                              <w:rFonts w:hint="default" w:ascii="DejaVu Math TeX Gyre" w:hAnsi="DejaVu Math TeX Gyre" w:cs="Times New Roman"/>
                              <w:i/>
                              <w:sz w:val="24"/>
                              <w:szCs w:val="24"/>
                              <w:highlight w:val="none"/>
                            </w:rPr>
                          </m:ctrlPr>
                        </m:e>
                      </m:d>
                      <m:ctrlPr>
                        <w:rPr>
                          <w:rFonts w:hint="default" w:ascii="DejaVu Math TeX Gyre" w:hAnsi="DejaVu Math TeX Gyre" w:cs="Times New Roman"/>
                          <w:i/>
                          <w:sz w:val="24"/>
                          <w:szCs w:val="24"/>
                          <w:highlight w:val="none"/>
                        </w:rPr>
                      </m:ctrlPr>
                    </m:num>
                    <m:den>
                      <m:sSub>
                        <m:sSubPr>
                          <m:ctrlPr>
                            <w:rPr>
                              <w:rFonts w:hint="default" w:ascii="DejaVu Math TeX Gyre" w:hAnsi="DejaVu Math TeX Gyre" w:eastAsia="Cambria Math" w:cs="Times New Roman"/>
                              <w:sz w:val="24"/>
                              <w:szCs w:val="24"/>
                              <w:highlight w:val="none"/>
                            </w:rPr>
                          </m:ctrlPr>
                        </m:sSubPr>
                        <m:e>
                          <m:r>
                            <m:rPr/>
                            <w:rPr>
                              <w:rFonts w:hint="default" w:ascii="DejaVu Math TeX Gyre" w:hAnsi="DejaVu Math TeX Gyre" w:eastAsia="Cambria Math" w:cs="Times New Roman"/>
                              <w:sz w:val="24"/>
                              <w:szCs w:val="24"/>
                              <w:highlight w:val="none"/>
                            </w:rPr>
                            <m:t>C</m:t>
                          </m:r>
                          <m:ctrlPr>
                            <w:rPr>
                              <w:rFonts w:hint="default" w:ascii="DejaVu Math TeX Gyre" w:hAnsi="DejaVu Math TeX Gyre" w:eastAsia="Cambria Math" w:cs="Times New Roman"/>
                              <w:sz w:val="24"/>
                              <w:szCs w:val="24"/>
                              <w:highlight w:val="none"/>
                            </w:rPr>
                          </m:ctrlP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hint="default" w:ascii="DejaVu Math TeX Gyre" w:hAnsi="DejaVu Math TeX Gyre" w:cs="Times New Roman"/>
                              <w:sz w:val="24"/>
                              <w:szCs w:val="24"/>
                              <w:highlight w:val="none"/>
                              <w:vertAlign w:val="subscript"/>
                            </w:rPr>
                            <m:t>CV</m:t>
                          </m:r>
                          <m:ctrlPr>
                            <w:rPr>
                              <w:rFonts w:hint="default" w:ascii="DejaVu Math TeX Gyre" w:hAnsi="DejaVu Math TeX Gyre" w:eastAsia="Cambria Math" w:cs="Times New Roman"/>
                              <w:sz w:val="24"/>
                              <w:szCs w:val="24"/>
                              <w:highlight w:val="none"/>
                            </w:rPr>
                          </m:ctrlPr>
                        </m:sub>
                      </m:sSub>
                      <m:ctrlPr>
                        <w:rPr>
                          <w:rFonts w:hint="default" w:ascii="DejaVu Math TeX Gyre" w:hAnsi="DejaVu Math TeX Gyre" w:cs="Times New Roman"/>
                          <w:i/>
                          <w:sz w:val="24"/>
                          <w:szCs w:val="24"/>
                          <w:highlight w:val="none"/>
                        </w:rPr>
                      </m:ctrlPr>
                    </m:den>
                  </m:f>
                  <m:ctrlPr>
                    <w:rPr>
                      <w:rFonts w:hint="default" w:ascii="DejaVu Math TeX Gyre" w:hAnsi="DejaVu Math TeX Gyre" w:cs="Times New Roman"/>
                      <w:i/>
                      <w:sz w:val="24"/>
                      <w:szCs w:val="24"/>
                      <w:highlight w:val="none"/>
                    </w:rPr>
                  </m:ctrlPr>
                </m:e>
              </m:d>
              <m:ctrlPr>
                <w:rPr>
                  <w:rFonts w:hint="default" w:ascii="DejaVu Math TeX Gyre" w:hAnsi="DejaVu Math TeX Gyre" w:cs="Times New Roman"/>
                  <w:sz w:val="24"/>
                  <w:szCs w:val="24"/>
                  <w:highlight w:val="none"/>
                </w:rPr>
              </m:ctrlPr>
            </m:e>
            <m:sup>
              <m:r>
                <m:rPr>
                  <m:sty m:val="p"/>
                </m:rPr>
                <w:rPr>
                  <w:rFonts w:hint="default" w:ascii="DejaVu Math TeX Gyre" w:hAnsi="DejaVu Math TeX Gyre" w:cs="Times New Roman"/>
                  <w:sz w:val="24"/>
                  <w:szCs w:val="24"/>
                  <w:highlight w:val="none"/>
                </w:rPr>
                <m:t>2</m:t>
              </m:r>
              <m:ctrlPr>
                <w:rPr>
                  <w:rFonts w:hint="default" w:ascii="DejaVu Math TeX Gyre" w:hAnsi="DejaVu Math TeX Gyre" w:cs="Times New Roman"/>
                  <w:sz w:val="24"/>
                  <w:szCs w:val="24"/>
                  <w:highlight w:val="none"/>
                </w:rPr>
              </m:ctrlPr>
            </m:sup>
          </m:sSup>
          <m:r>
            <m:rPr>
              <m:sty m:val="p"/>
            </m:rPr>
            <w:rPr>
              <w:rFonts w:hint="default" w:ascii="DejaVu Math TeX Gyre" w:hAnsi="DejaVu Math TeX Gyre" w:cs="Times New Roman"/>
              <w:sz w:val="24"/>
              <w:szCs w:val="24"/>
              <w:highlight w:val="none"/>
            </w:rPr>
            <m:t>=</m:t>
          </m:r>
          <m:sSup>
            <m:sSupPr>
              <m:ctrlPr>
                <w:rPr>
                  <w:rFonts w:hint="default" w:ascii="DejaVu Math TeX Gyre" w:hAnsi="DejaVu Math TeX Gyre" w:cs="Times New Roman"/>
                  <w:sz w:val="24"/>
                  <w:szCs w:val="24"/>
                  <w:highlight w:val="none"/>
                </w:rPr>
              </m:ctrlPr>
            </m:sSupPr>
            <m:e>
              <m:d>
                <m:dPr>
                  <m:ctrlPr>
                    <w:rPr>
                      <w:rFonts w:hint="default" w:ascii="DejaVu Math TeX Gyre" w:hAnsi="DejaVu Math TeX Gyre" w:cs="Times New Roman"/>
                      <w:i/>
                      <w:sz w:val="24"/>
                      <w:szCs w:val="24"/>
                      <w:highlight w:val="none"/>
                    </w:rPr>
                  </m:ctrlPr>
                </m:dPr>
                <m:e>
                  <m:f>
                    <m:fPr>
                      <m:ctrlPr>
                        <w:rPr>
                          <w:rFonts w:hint="default" w:ascii="DejaVu Math TeX Gyre" w:hAnsi="DejaVu Math TeX Gyre" w:cs="Times New Roman"/>
                          <w:i/>
                          <w:sz w:val="24"/>
                          <w:szCs w:val="24"/>
                          <w:highlight w:val="none"/>
                        </w:rPr>
                      </m:ctrlPr>
                    </m:fPr>
                    <m:num>
                      <m:r>
                        <m:rPr/>
                        <w:rPr>
                          <w:rFonts w:hint="default" w:ascii="DejaVu Math TeX Gyre" w:hAnsi="DejaVu Math TeX Gyre" w:cs="Times New Roman"/>
                          <w:sz w:val="24"/>
                          <w:szCs w:val="24"/>
                          <w:highlight w:val="none"/>
                        </w:rPr>
                        <m:t>u</m:t>
                      </m:r>
                      <m:d>
                        <m:dPr>
                          <m:ctrlPr>
                            <w:rPr>
                              <w:rFonts w:hint="default" w:ascii="DejaVu Math TeX Gyre" w:hAnsi="DejaVu Math TeX Gyre" w:cs="Times New Roman"/>
                              <w:i/>
                              <w:sz w:val="24"/>
                              <w:szCs w:val="24"/>
                              <w:highlight w:val="none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hint="default" w:ascii="DejaVu Math TeX Gyre" w:hAnsi="DejaVu Math TeX Gyre" w:eastAsia="Cambria Math" w:cs="Times New Roman"/>
                                  <w:sz w:val="24"/>
                                  <w:szCs w:val="24"/>
                                  <w:highlight w:val="none"/>
                                </w:rPr>
                              </m:ctrlPr>
                            </m:sSubPr>
                            <m:e>
                              <m:r>
                                <m:rPr/>
                                <w:rPr>
                                  <w:rFonts w:hint="default" w:ascii="DejaVu Math TeX Gyre" w:hAnsi="DejaVu Math TeX Gyre" w:eastAsia="Cambria Math" w:cs="Times New Roman"/>
                                  <w:sz w:val="24"/>
                                  <w:szCs w:val="24"/>
                                  <w:highlight w:val="none"/>
                                </w:rPr>
                                <m:t>p</m:t>
                              </m:r>
                              <m:ctrlPr>
                                <w:rPr>
                                  <w:rFonts w:hint="default" w:ascii="DejaVu Math TeX Gyre" w:hAnsi="DejaVu Math TeX Gyre" w:eastAsia="Cambria Math" w:cs="Times New Roman"/>
                                  <w:sz w:val="24"/>
                                  <w:szCs w:val="24"/>
                                  <w:highlight w:val="none"/>
                                </w:rPr>
                              </m:ctrlP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hint="default" w:ascii="DejaVu Math TeX Gyre" w:hAnsi="DejaVu Math TeX Gyre" w:cs="Times New Roman"/>
                                  <w:sz w:val="24"/>
                                  <w:szCs w:val="24"/>
                                  <w:highlight w:val="none"/>
                                  <w:vertAlign w:val="subscript"/>
                                </w:rPr>
                                <m:t>CV</m:t>
                              </m:r>
                              <m:ctrlPr>
                                <w:rPr>
                                  <w:rFonts w:hint="default" w:ascii="DejaVu Math TeX Gyre" w:hAnsi="DejaVu Math TeX Gyre" w:eastAsia="Cambria Math" w:cs="Times New Roman"/>
                                  <w:sz w:val="24"/>
                                  <w:szCs w:val="24"/>
                                  <w:highlight w:val="none"/>
                                </w:rPr>
                              </m:ctrlPr>
                            </m:sub>
                          </m:sSub>
                          <m:ctrlPr>
                            <w:rPr>
                              <w:rFonts w:hint="default" w:ascii="DejaVu Math TeX Gyre" w:hAnsi="DejaVu Math TeX Gyre" w:cs="Times New Roman"/>
                              <w:i/>
                              <w:sz w:val="24"/>
                              <w:szCs w:val="24"/>
                              <w:highlight w:val="none"/>
                            </w:rPr>
                          </m:ctrlPr>
                        </m:e>
                      </m:d>
                      <m:ctrlPr>
                        <w:rPr>
                          <w:rFonts w:hint="default" w:ascii="DejaVu Math TeX Gyre" w:hAnsi="DejaVu Math TeX Gyre" w:cs="Times New Roman"/>
                          <w:i/>
                          <w:sz w:val="24"/>
                          <w:szCs w:val="24"/>
                          <w:highlight w:val="none"/>
                        </w:rPr>
                      </m:ctrlPr>
                    </m:num>
                    <m:den>
                      <m:sSub>
                        <m:sSubPr>
                          <m:ctrlPr>
                            <w:rPr>
                              <w:rFonts w:hint="default" w:ascii="DejaVu Math TeX Gyre" w:hAnsi="DejaVu Math TeX Gyre" w:eastAsia="Cambria Math" w:cs="Times New Roman"/>
                              <w:sz w:val="24"/>
                              <w:szCs w:val="24"/>
                              <w:highlight w:val="none"/>
                            </w:rPr>
                          </m:ctrlPr>
                        </m:sSubPr>
                        <m:e>
                          <m:r>
                            <m:rPr/>
                            <w:rPr>
                              <w:rFonts w:hint="default" w:ascii="DejaVu Math TeX Gyre" w:hAnsi="DejaVu Math TeX Gyre" w:eastAsia="Cambria Math" w:cs="Times New Roman"/>
                              <w:sz w:val="24"/>
                              <w:szCs w:val="24"/>
                              <w:highlight w:val="none"/>
                            </w:rPr>
                            <m:t>p</m:t>
                          </m:r>
                          <m:ctrlPr>
                            <w:rPr>
                              <w:rFonts w:hint="default" w:ascii="DejaVu Math TeX Gyre" w:hAnsi="DejaVu Math TeX Gyre" w:eastAsia="Cambria Math" w:cs="Times New Roman"/>
                              <w:sz w:val="24"/>
                              <w:szCs w:val="24"/>
                              <w:highlight w:val="none"/>
                            </w:rPr>
                          </m:ctrlP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hint="default" w:ascii="DejaVu Math TeX Gyre" w:hAnsi="DejaVu Math TeX Gyre" w:cs="Times New Roman"/>
                              <w:sz w:val="24"/>
                              <w:szCs w:val="24"/>
                              <w:highlight w:val="none"/>
                              <w:vertAlign w:val="subscript"/>
                            </w:rPr>
                            <m:t>CV</m:t>
                          </m:r>
                          <m:ctrlPr>
                            <w:rPr>
                              <w:rFonts w:hint="default" w:ascii="DejaVu Math TeX Gyre" w:hAnsi="DejaVu Math TeX Gyre" w:eastAsia="Cambria Math" w:cs="Times New Roman"/>
                              <w:sz w:val="24"/>
                              <w:szCs w:val="24"/>
                              <w:highlight w:val="none"/>
                            </w:rPr>
                          </m:ctrlPr>
                        </m:sub>
                      </m:sSub>
                      <m:ctrlPr>
                        <w:rPr>
                          <w:rFonts w:hint="default" w:ascii="DejaVu Math TeX Gyre" w:hAnsi="DejaVu Math TeX Gyre" w:cs="Times New Roman"/>
                          <w:i/>
                          <w:sz w:val="24"/>
                          <w:szCs w:val="24"/>
                          <w:highlight w:val="none"/>
                        </w:rPr>
                      </m:ctrlPr>
                    </m:den>
                  </m:f>
                  <m:ctrlPr>
                    <w:rPr>
                      <w:rFonts w:hint="default" w:ascii="DejaVu Math TeX Gyre" w:hAnsi="DejaVu Math TeX Gyre" w:cs="Times New Roman"/>
                      <w:i/>
                      <w:sz w:val="24"/>
                      <w:szCs w:val="24"/>
                      <w:highlight w:val="none"/>
                    </w:rPr>
                  </m:ctrlPr>
                </m:e>
              </m:d>
              <m:ctrlPr>
                <w:rPr>
                  <w:rFonts w:hint="default" w:ascii="DejaVu Math TeX Gyre" w:hAnsi="DejaVu Math TeX Gyre" w:cs="Times New Roman"/>
                  <w:sz w:val="24"/>
                  <w:szCs w:val="24"/>
                  <w:highlight w:val="none"/>
                </w:rPr>
              </m:ctrlPr>
            </m:e>
            <m:sup>
              <m:r>
                <m:rPr>
                  <m:sty m:val="p"/>
                </m:rPr>
                <w:rPr>
                  <w:rFonts w:hint="default" w:ascii="DejaVu Math TeX Gyre" w:hAnsi="DejaVu Math TeX Gyre" w:cs="Times New Roman"/>
                  <w:sz w:val="24"/>
                  <w:szCs w:val="24"/>
                  <w:highlight w:val="none"/>
                </w:rPr>
                <m:t>2</m:t>
              </m:r>
              <m:ctrlPr>
                <w:rPr>
                  <w:rFonts w:hint="default" w:ascii="DejaVu Math TeX Gyre" w:hAnsi="DejaVu Math TeX Gyre" w:cs="Times New Roman"/>
                  <w:sz w:val="24"/>
                  <w:szCs w:val="24"/>
                  <w:highlight w:val="none"/>
                </w:rPr>
              </m:ctrlPr>
            </m:sup>
          </m:sSup>
          <m:r>
            <m:rPr>
              <m:sty m:val="p"/>
            </m:rPr>
            <w:rPr>
              <w:rFonts w:hint="default" w:ascii="DejaVu Math TeX Gyre" w:hAnsi="DejaVu Math TeX Gyre" w:cs="Times New Roman"/>
              <w:sz w:val="24"/>
              <w:szCs w:val="24"/>
              <w:highlight w:val="none"/>
            </w:rPr>
            <m:t>+</m:t>
          </m:r>
          <m:sSup>
            <m:sSupPr>
              <m:ctrlPr>
                <w:rPr>
                  <w:rFonts w:hint="default" w:ascii="DejaVu Math TeX Gyre" w:hAnsi="DejaVu Math TeX Gyre" w:cs="Times New Roman"/>
                  <w:sz w:val="24"/>
                  <w:szCs w:val="24"/>
                  <w:highlight w:val="none"/>
                </w:rPr>
              </m:ctrlPr>
            </m:sSupPr>
            <m:e>
              <m:d>
                <m:dPr>
                  <m:ctrlPr>
                    <w:rPr>
                      <w:rFonts w:hint="default" w:ascii="DejaVu Math TeX Gyre" w:hAnsi="DejaVu Math TeX Gyre" w:cs="Times New Roman"/>
                      <w:i/>
                      <w:sz w:val="24"/>
                      <w:szCs w:val="24"/>
                      <w:highlight w:val="none"/>
                    </w:rPr>
                  </m:ctrlPr>
                </m:dPr>
                <m:e>
                  <m:f>
                    <m:fPr>
                      <m:ctrlPr>
                        <w:rPr>
                          <w:rFonts w:hint="default" w:ascii="DejaVu Math TeX Gyre" w:hAnsi="DejaVu Math TeX Gyre" w:cs="Times New Roman"/>
                          <w:i/>
                          <w:sz w:val="24"/>
                          <w:szCs w:val="24"/>
                          <w:highlight w:val="none"/>
                        </w:rPr>
                      </m:ctrlPr>
                    </m:fPr>
                    <m:num>
                      <m:r>
                        <m:rPr/>
                        <w:rPr>
                          <w:rFonts w:hint="default" w:ascii="DejaVu Math TeX Gyre" w:hAnsi="DejaVu Math TeX Gyre" w:cs="Times New Roman"/>
                          <w:sz w:val="24"/>
                          <w:szCs w:val="24"/>
                          <w:highlight w:val="none"/>
                        </w:rPr>
                        <m:t>u</m:t>
                      </m:r>
                      <m:d>
                        <m:dPr>
                          <m:ctrlPr>
                            <w:rPr>
                              <w:rFonts w:hint="default" w:ascii="DejaVu Math TeX Gyre" w:hAnsi="DejaVu Math TeX Gyre" w:cs="Times New Roman"/>
                              <w:i/>
                              <w:sz w:val="24"/>
                              <w:szCs w:val="24"/>
                              <w:highlight w:val="none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hint="default" w:ascii="DejaVu Math TeX Gyre" w:hAnsi="DejaVu Math TeX Gyre" w:eastAsia="Cambria Math" w:cs="Times New Roman"/>
                                  <w:sz w:val="24"/>
                                  <w:szCs w:val="24"/>
                                  <w:highlight w:val="none"/>
                                </w:rPr>
                              </m:ctrlPr>
                            </m:sSubPr>
                            <m:e>
                              <m:r>
                                <m:rPr/>
                                <w:rPr>
                                  <w:rFonts w:hint="default" w:ascii="DejaVu Math TeX Gyre" w:hAnsi="DejaVu Math TeX Gyre" w:eastAsia="Cambria Math" w:cs="Times New Roman"/>
                                  <w:sz w:val="24"/>
                                  <w:szCs w:val="24"/>
                                  <w:highlight w:val="none"/>
                                </w:rPr>
                                <m:t>T</m:t>
                              </m:r>
                              <m:ctrlPr>
                                <w:rPr>
                                  <w:rFonts w:hint="default" w:ascii="DejaVu Math TeX Gyre" w:hAnsi="DejaVu Math TeX Gyre" w:eastAsia="Cambria Math" w:cs="Times New Roman"/>
                                  <w:sz w:val="24"/>
                                  <w:szCs w:val="24"/>
                                  <w:highlight w:val="none"/>
                                </w:rPr>
                              </m:ctrlP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hint="default" w:ascii="DejaVu Math TeX Gyre" w:hAnsi="DejaVu Math TeX Gyre" w:cs="Times New Roman"/>
                                  <w:sz w:val="24"/>
                                  <w:szCs w:val="24"/>
                                  <w:highlight w:val="none"/>
                                  <w:vertAlign w:val="subscript"/>
                                </w:rPr>
                                <m:t>CV</m:t>
                              </m:r>
                              <m:ctrlPr>
                                <w:rPr>
                                  <w:rFonts w:hint="default" w:ascii="DejaVu Math TeX Gyre" w:hAnsi="DejaVu Math TeX Gyre" w:eastAsia="Cambria Math" w:cs="Times New Roman"/>
                                  <w:sz w:val="24"/>
                                  <w:szCs w:val="24"/>
                                  <w:highlight w:val="none"/>
                                </w:rPr>
                              </m:ctrlPr>
                            </m:sub>
                          </m:sSub>
                          <m:ctrlPr>
                            <w:rPr>
                              <w:rFonts w:hint="default" w:ascii="DejaVu Math TeX Gyre" w:hAnsi="DejaVu Math TeX Gyre" w:cs="Times New Roman"/>
                              <w:i/>
                              <w:sz w:val="24"/>
                              <w:szCs w:val="24"/>
                              <w:highlight w:val="none"/>
                            </w:rPr>
                          </m:ctrlPr>
                        </m:e>
                      </m:d>
                      <m:ctrlPr>
                        <w:rPr>
                          <w:rFonts w:hint="default" w:ascii="DejaVu Math TeX Gyre" w:hAnsi="DejaVu Math TeX Gyre" w:cs="Times New Roman"/>
                          <w:i/>
                          <w:sz w:val="24"/>
                          <w:szCs w:val="24"/>
                          <w:highlight w:val="none"/>
                        </w:rPr>
                      </m:ctrlPr>
                    </m:num>
                    <m:den>
                      <m:sSub>
                        <m:sSubPr>
                          <m:ctrlPr>
                            <w:rPr>
                              <w:rFonts w:hint="default" w:ascii="DejaVu Math TeX Gyre" w:hAnsi="DejaVu Math TeX Gyre" w:eastAsia="Cambria Math" w:cs="Times New Roman"/>
                              <w:sz w:val="24"/>
                              <w:szCs w:val="24"/>
                              <w:highlight w:val="none"/>
                            </w:rPr>
                          </m:ctrlPr>
                        </m:sSubPr>
                        <m:e>
                          <m:r>
                            <m:rPr/>
                            <w:rPr>
                              <w:rFonts w:hint="default" w:ascii="DejaVu Math TeX Gyre" w:hAnsi="DejaVu Math TeX Gyre" w:eastAsia="Cambria Math" w:cs="Times New Roman"/>
                              <w:sz w:val="24"/>
                              <w:szCs w:val="24"/>
                              <w:highlight w:val="none"/>
                            </w:rPr>
                            <m:t>T</m:t>
                          </m:r>
                          <m:ctrlPr>
                            <w:rPr>
                              <w:rFonts w:hint="default" w:ascii="DejaVu Math TeX Gyre" w:hAnsi="DejaVu Math TeX Gyre" w:eastAsia="Cambria Math" w:cs="Times New Roman"/>
                              <w:sz w:val="24"/>
                              <w:szCs w:val="24"/>
                              <w:highlight w:val="none"/>
                            </w:rPr>
                          </m:ctrlP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hint="default" w:ascii="DejaVu Math TeX Gyre" w:hAnsi="DejaVu Math TeX Gyre" w:cs="Times New Roman"/>
                              <w:sz w:val="24"/>
                              <w:szCs w:val="24"/>
                              <w:highlight w:val="none"/>
                              <w:vertAlign w:val="subscript"/>
                            </w:rPr>
                            <m:t>CV</m:t>
                          </m:r>
                          <m:ctrlPr>
                            <w:rPr>
                              <w:rFonts w:hint="default" w:ascii="DejaVu Math TeX Gyre" w:hAnsi="DejaVu Math TeX Gyre" w:eastAsia="Cambria Math" w:cs="Times New Roman"/>
                              <w:sz w:val="24"/>
                              <w:szCs w:val="24"/>
                              <w:highlight w:val="none"/>
                            </w:rPr>
                          </m:ctrlPr>
                        </m:sub>
                      </m:sSub>
                      <m:ctrlPr>
                        <w:rPr>
                          <w:rFonts w:hint="default" w:ascii="DejaVu Math TeX Gyre" w:hAnsi="DejaVu Math TeX Gyre" w:cs="Times New Roman"/>
                          <w:i/>
                          <w:sz w:val="24"/>
                          <w:szCs w:val="24"/>
                          <w:highlight w:val="none"/>
                        </w:rPr>
                      </m:ctrlPr>
                    </m:den>
                  </m:f>
                  <m:ctrlPr>
                    <w:rPr>
                      <w:rFonts w:hint="default" w:ascii="DejaVu Math TeX Gyre" w:hAnsi="DejaVu Math TeX Gyre" w:cs="Times New Roman"/>
                      <w:i/>
                      <w:sz w:val="24"/>
                      <w:szCs w:val="24"/>
                      <w:highlight w:val="none"/>
                    </w:rPr>
                  </m:ctrlPr>
                </m:e>
              </m:d>
              <m:ctrlPr>
                <w:rPr>
                  <w:rFonts w:hint="default" w:ascii="DejaVu Math TeX Gyre" w:hAnsi="DejaVu Math TeX Gyre" w:cs="Times New Roman"/>
                  <w:sz w:val="24"/>
                  <w:szCs w:val="24"/>
                  <w:highlight w:val="none"/>
                </w:rPr>
              </m:ctrlPr>
            </m:e>
            <m:sup>
              <m:r>
                <m:rPr>
                  <m:sty m:val="p"/>
                </m:rPr>
                <w:rPr>
                  <w:rFonts w:hint="default" w:ascii="DejaVu Math TeX Gyre" w:hAnsi="DejaVu Math TeX Gyre" w:cs="Times New Roman"/>
                  <w:sz w:val="24"/>
                  <w:szCs w:val="24"/>
                  <w:highlight w:val="none"/>
                </w:rPr>
                <m:t>2</m:t>
              </m:r>
              <m:ctrlPr>
                <w:rPr>
                  <w:rFonts w:hint="default" w:ascii="DejaVu Math TeX Gyre" w:hAnsi="DejaVu Math TeX Gyre" w:cs="Times New Roman"/>
                  <w:sz w:val="24"/>
                  <w:szCs w:val="24"/>
                  <w:highlight w:val="none"/>
                </w:rPr>
              </m:ctrlPr>
            </m:sup>
          </m:sSup>
          <m:r>
            <m:rPr>
              <m:sty m:val="p"/>
            </m:rPr>
            <w:rPr>
              <w:rFonts w:hint="default" w:ascii="DejaVu Math TeX Gyre" w:hAnsi="DejaVu Math TeX Gyre" w:cs="Times New Roman"/>
              <w:sz w:val="24"/>
              <w:szCs w:val="24"/>
              <w:highlight w:val="none"/>
            </w:rPr>
            <m:t>+</m:t>
          </m:r>
          <m:sSup>
            <m:sSupPr>
              <m:ctrlPr>
                <w:rPr>
                  <w:rFonts w:hint="default" w:ascii="DejaVu Math TeX Gyre" w:hAnsi="DejaVu Math TeX Gyre" w:cs="Times New Roman"/>
                  <w:sz w:val="24"/>
                  <w:szCs w:val="24"/>
                  <w:highlight w:val="none"/>
                </w:rPr>
              </m:ctrlPr>
            </m:sSupPr>
            <m:e>
              <m:d>
                <m:dPr>
                  <m:ctrlPr>
                    <w:rPr>
                      <w:rFonts w:hint="default" w:ascii="DejaVu Math TeX Gyre" w:hAnsi="DejaVu Math TeX Gyre" w:cs="Times New Roman"/>
                      <w:i/>
                      <w:sz w:val="24"/>
                      <w:szCs w:val="24"/>
                      <w:highlight w:val="none"/>
                    </w:rPr>
                  </m:ctrlPr>
                </m:dPr>
                <m:e>
                  <m:f>
                    <m:fPr>
                      <m:ctrlPr>
                        <w:rPr>
                          <w:rFonts w:hint="default" w:ascii="DejaVu Math TeX Gyre" w:hAnsi="DejaVu Math TeX Gyre" w:cs="Times New Roman"/>
                          <w:i/>
                          <w:sz w:val="24"/>
                          <w:szCs w:val="24"/>
                          <w:highlight w:val="none"/>
                        </w:rPr>
                      </m:ctrlPr>
                    </m:fPr>
                    <m:num>
                      <m:r>
                        <m:rPr/>
                        <w:rPr>
                          <w:rFonts w:hint="default" w:ascii="DejaVu Math TeX Gyre" w:hAnsi="DejaVu Math TeX Gyre" w:cs="Times New Roman"/>
                          <w:sz w:val="24"/>
                          <w:szCs w:val="24"/>
                          <w:highlight w:val="none"/>
                        </w:rPr>
                        <m:t>u</m:t>
                      </m:r>
                      <m:d>
                        <m:dPr>
                          <m:ctrlPr>
                            <w:rPr>
                              <w:rFonts w:hint="default" w:ascii="DejaVu Math TeX Gyre" w:hAnsi="DejaVu Math TeX Gyre" w:cs="Times New Roman"/>
                              <w:i/>
                              <w:sz w:val="24"/>
                              <w:szCs w:val="24"/>
                              <w:highlight w:val="none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hint="default" w:ascii="DejaVu Math TeX Gyre" w:hAnsi="DejaVu Math TeX Gyre" w:eastAsia="Cambria Math" w:cs="Times New Roman"/>
                                  <w:sz w:val="24"/>
                                  <w:szCs w:val="24"/>
                                  <w:highlight w:val="none"/>
                                </w:rPr>
                              </m:ctrlPr>
                            </m:sSubPr>
                            <m:e>
                              <m:r>
                                <m:rPr/>
                                <w:rPr>
                                  <w:rFonts w:hint="default" w:ascii="DejaVu Math TeX Gyre" w:hAnsi="DejaVu Math TeX Gyre" w:eastAsia="Cambria Math" w:cs="Times New Roman"/>
                                  <w:sz w:val="24"/>
                                  <w:szCs w:val="24"/>
                                  <w:highlight w:val="none"/>
                                </w:rPr>
                                <m:t>Z</m:t>
                              </m:r>
                              <m:ctrlPr>
                                <w:rPr>
                                  <w:rFonts w:hint="default" w:ascii="DejaVu Math TeX Gyre" w:hAnsi="DejaVu Math TeX Gyre" w:eastAsia="Cambria Math" w:cs="Times New Roman"/>
                                  <w:sz w:val="24"/>
                                  <w:szCs w:val="24"/>
                                  <w:highlight w:val="none"/>
                                </w:rPr>
                              </m:ctrlP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hint="default" w:ascii="DejaVu Math TeX Gyre" w:hAnsi="DejaVu Math TeX Gyre" w:cs="Times New Roman"/>
                                  <w:sz w:val="24"/>
                                  <w:szCs w:val="24"/>
                                  <w:highlight w:val="none"/>
                                  <w:vertAlign w:val="subscript"/>
                                </w:rPr>
                                <m:t>bCV</m:t>
                              </m:r>
                              <m:ctrlPr>
                                <w:rPr>
                                  <w:rFonts w:hint="default" w:ascii="DejaVu Math TeX Gyre" w:hAnsi="DejaVu Math TeX Gyre" w:eastAsia="Cambria Math" w:cs="Times New Roman"/>
                                  <w:sz w:val="24"/>
                                  <w:szCs w:val="24"/>
                                  <w:highlight w:val="none"/>
                                </w:rPr>
                              </m:ctrlPr>
                            </m:sub>
                          </m:sSub>
                          <m:ctrlPr>
                            <w:rPr>
                              <w:rFonts w:hint="default" w:ascii="DejaVu Math TeX Gyre" w:hAnsi="DejaVu Math TeX Gyre" w:cs="Times New Roman"/>
                              <w:i/>
                              <w:sz w:val="24"/>
                              <w:szCs w:val="24"/>
                              <w:highlight w:val="none"/>
                            </w:rPr>
                          </m:ctrlPr>
                        </m:e>
                      </m:d>
                      <m:ctrlPr>
                        <w:rPr>
                          <w:rFonts w:hint="default" w:ascii="DejaVu Math TeX Gyre" w:hAnsi="DejaVu Math TeX Gyre" w:cs="Times New Roman"/>
                          <w:i/>
                          <w:sz w:val="24"/>
                          <w:szCs w:val="24"/>
                          <w:highlight w:val="none"/>
                        </w:rPr>
                      </m:ctrlPr>
                    </m:num>
                    <m:den>
                      <m:sSub>
                        <m:sSubPr>
                          <m:ctrlPr>
                            <w:rPr>
                              <w:rFonts w:hint="default" w:ascii="DejaVu Math TeX Gyre" w:hAnsi="DejaVu Math TeX Gyre" w:eastAsia="Cambria Math" w:cs="Times New Roman"/>
                              <w:sz w:val="24"/>
                              <w:szCs w:val="24"/>
                              <w:highlight w:val="none"/>
                            </w:rPr>
                          </m:ctrlPr>
                        </m:sSubPr>
                        <m:e>
                          <m:r>
                            <m:rPr/>
                            <w:rPr>
                              <w:rFonts w:hint="default" w:ascii="DejaVu Math TeX Gyre" w:hAnsi="DejaVu Math TeX Gyre" w:eastAsia="Cambria Math" w:cs="Times New Roman"/>
                              <w:sz w:val="24"/>
                              <w:szCs w:val="24"/>
                              <w:highlight w:val="none"/>
                            </w:rPr>
                            <m:t>Z</m:t>
                          </m:r>
                          <m:ctrlPr>
                            <w:rPr>
                              <w:rFonts w:hint="default" w:ascii="DejaVu Math TeX Gyre" w:hAnsi="DejaVu Math TeX Gyre" w:eastAsia="Cambria Math" w:cs="Times New Roman"/>
                              <w:sz w:val="24"/>
                              <w:szCs w:val="24"/>
                              <w:highlight w:val="none"/>
                            </w:rPr>
                          </m:ctrlP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hint="default" w:ascii="DejaVu Math TeX Gyre" w:hAnsi="DejaVu Math TeX Gyre" w:cs="Times New Roman"/>
                              <w:sz w:val="24"/>
                              <w:szCs w:val="24"/>
                              <w:highlight w:val="none"/>
                              <w:vertAlign w:val="subscript"/>
                            </w:rPr>
                            <m:t>bCV</m:t>
                          </m:r>
                          <m:ctrlPr>
                            <w:rPr>
                              <w:rFonts w:hint="default" w:ascii="DejaVu Math TeX Gyre" w:hAnsi="DejaVu Math TeX Gyre" w:eastAsia="Cambria Math" w:cs="Times New Roman"/>
                              <w:sz w:val="24"/>
                              <w:szCs w:val="24"/>
                              <w:highlight w:val="none"/>
                            </w:rPr>
                          </m:ctrlPr>
                        </m:sub>
                      </m:sSub>
                      <m:ctrlPr>
                        <w:rPr>
                          <w:rFonts w:hint="default" w:ascii="DejaVu Math TeX Gyre" w:hAnsi="DejaVu Math TeX Gyre" w:cs="Times New Roman"/>
                          <w:i/>
                          <w:sz w:val="24"/>
                          <w:szCs w:val="24"/>
                          <w:highlight w:val="none"/>
                        </w:rPr>
                      </m:ctrlPr>
                    </m:den>
                  </m:f>
                  <m:ctrlPr>
                    <w:rPr>
                      <w:rFonts w:hint="default" w:ascii="DejaVu Math TeX Gyre" w:hAnsi="DejaVu Math TeX Gyre" w:cs="Times New Roman"/>
                      <w:i/>
                      <w:sz w:val="24"/>
                      <w:szCs w:val="24"/>
                      <w:highlight w:val="none"/>
                    </w:rPr>
                  </m:ctrlPr>
                </m:e>
              </m:d>
              <m:ctrlPr>
                <w:rPr>
                  <w:rFonts w:hint="default" w:ascii="DejaVu Math TeX Gyre" w:hAnsi="DejaVu Math TeX Gyre" w:cs="Times New Roman"/>
                  <w:sz w:val="24"/>
                  <w:szCs w:val="24"/>
                  <w:highlight w:val="none"/>
                </w:rPr>
              </m:ctrlPr>
            </m:e>
            <m:sup>
              <m:r>
                <m:rPr>
                  <m:sty m:val="p"/>
                </m:rPr>
                <w:rPr>
                  <w:rFonts w:hint="default" w:ascii="DejaVu Math TeX Gyre" w:hAnsi="DejaVu Math TeX Gyre" w:cs="Times New Roman"/>
                  <w:sz w:val="24"/>
                  <w:szCs w:val="24"/>
                  <w:highlight w:val="none"/>
                </w:rPr>
                <m:t>2</m:t>
              </m:r>
              <m:ctrlPr>
                <w:rPr>
                  <w:rFonts w:hint="default" w:ascii="DejaVu Math TeX Gyre" w:hAnsi="DejaVu Math TeX Gyre" w:cs="Times New Roman"/>
                  <w:sz w:val="24"/>
                  <w:szCs w:val="24"/>
                  <w:highlight w:val="none"/>
                </w:rPr>
              </m:ctrlPr>
            </m:sup>
          </m:sSup>
          <m:r>
            <m:rPr>
              <m:sty m:val="p"/>
            </m:rPr>
            <w:rPr>
              <w:rFonts w:hint="default" w:ascii="DejaVu Math TeX Gyre" w:hAnsi="DejaVu Math TeX Gyre" w:cs="Times New Roman"/>
              <w:sz w:val="24"/>
              <w:szCs w:val="24"/>
              <w:highlight w:val="none"/>
            </w:rPr>
            <m:t>+</m:t>
          </m:r>
          <m:sSup>
            <m:sSupPr>
              <m:ctrlPr>
                <w:rPr>
                  <w:rFonts w:hint="default" w:ascii="DejaVu Math TeX Gyre" w:hAnsi="DejaVu Math TeX Gyre" w:cs="Times New Roman"/>
                  <w:sz w:val="24"/>
                  <w:szCs w:val="24"/>
                  <w:highlight w:val="none"/>
                </w:rPr>
              </m:ctrlPr>
            </m:sSupPr>
            <m:e>
              <m:d>
                <m:dPr>
                  <m:ctrlPr>
                    <w:rPr>
                      <w:rFonts w:hint="default" w:ascii="DejaVu Math TeX Gyre" w:hAnsi="DejaVu Math TeX Gyre" w:cs="Times New Roman"/>
                      <w:i/>
                      <w:sz w:val="24"/>
                      <w:szCs w:val="24"/>
                      <w:highlight w:val="none"/>
                    </w:rPr>
                  </m:ctrlPr>
                </m:dPr>
                <m:e>
                  <m:f>
                    <m:fPr>
                      <m:ctrlPr>
                        <w:rPr>
                          <w:rFonts w:hint="default" w:ascii="DejaVu Math TeX Gyre" w:hAnsi="DejaVu Math TeX Gyre" w:cs="Times New Roman"/>
                          <w:i/>
                          <w:sz w:val="24"/>
                          <w:szCs w:val="24"/>
                          <w:highlight w:val="none"/>
                        </w:rPr>
                      </m:ctrlPr>
                    </m:fPr>
                    <m:num>
                      <m:r>
                        <m:rPr/>
                        <w:rPr>
                          <w:rFonts w:hint="default" w:ascii="DejaVu Math TeX Gyre" w:hAnsi="DejaVu Math TeX Gyre" w:cs="Times New Roman"/>
                          <w:sz w:val="24"/>
                          <w:szCs w:val="24"/>
                          <w:highlight w:val="none"/>
                        </w:rPr>
                        <m:t>u</m:t>
                      </m:r>
                      <m:d>
                        <m:dPr>
                          <m:ctrlPr>
                            <w:rPr>
                              <w:rFonts w:hint="default" w:ascii="DejaVu Math TeX Gyre" w:hAnsi="DejaVu Math TeX Gyre" w:cs="Times New Roman"/>
                              <w:i/>
                              <w:sz w:val="24"/>
                              <w:szCs w:val="24"/>
                              <w:highlight w:val="none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hint="default" w:ascii="DejaVu Math TeX Gyre" w:hAnsi="DejaVu Math TeX Gyre" w:eastAsia="Cambria Math" w:cs="Times New Roman"/>
                                  <w:sz w:val="24"/>
                                  <w:szCs w:val="24"/>
                                  <w:highlight w:val="none"/>
                                </w:rPr>
                              </m:ctrlPr>
                            </m:sSubPr>
                            <m:e>
                              <m:r>
                                <m:rPr/>
                                <w:rPr>
                                  <w:rFonts w:hint="default" w:ascii="DejaVu Math TeX Gyre" w:hAnsi="DejaVu Math TeX Gyre" w:eastAsia="Cambria Math" w:cs="Times New Roman"/>
                                  <w:sz w:val="24"/>
                                  <w:szCs w:val="24"/>
                                  <w:highlight w:val="none"/>
                                </w:rPr>
                                <m:t>Z</m:t>
                              </m:r>
                              <m:ctrlPr>
                                <w:rPr>
                                  <w:rFonts w:hint="default" w:ascii="DejaVu Math TeX Gyre" w:hAnsi="DejaVu Math TeX Gyre" w:eastAsia="Cambria Math" w:cs="Times New Roman"/>
                                  <w:sz w:val="24"/>
                                  <w:szCs w:val="24"/>
                                  <w:highlight w:val="none"/>
                                </w:rPr>
                              </m:ctrlP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hint="default" w:ascii="DejaVu Math TeX Gyre" w:hAnsi="DejaVu Math TeX Gyre" w:cs="Times New Roman"/>
                                  <w:sz w:val="24"/>
                                  <w:szCs w:val="24"/>
                                  <w:highlight w:val="none"/>
                                  <w:vertAlign w:val="subscript"/>
                                </w:rPr>
                                <m:t>CV</m:t>
                              </m:r>
                              <m:ctrlPr>
                                <w:rPr>
                                  <w:rFonts w:hint="default" w:ascii="DejaVu Math TeX Gyre" w:hAnsi="DejaVu Math TeX Gyre" w:eastAsia="Cambria Math" w:cs="Times New Roman"/>
                                  <w:sz w:val="24"/>
                                  <w:szCs w:val="24"/>
                                  <w:highlight w:val="none"/>
                                </w:rPr>
                              </m:ctrlPr>
                            </m:sub>
                          </m:sSub>
                          <m:ctrlPr>
                            <w:rPr>
                              <w:rFonts w:hint="default" w:ascii="DejaVu Math TeX Gyre" w:hAnsi="DejaVu Math TeX Gyre" w:cs="Times New Roman"/>
                              <w:i/>
                              <w:sz w:val="24"/>
                              <w:szCs w:val="24"/>
                              <w:highlight w:val="none"/>
                            </w:rPr>
                          </m:ctrlPr>
                        </m:e>
                      </m:d>
                      <m:ctrlPr>
                        <w:rPr>
                          <w:rFonts w:hint="default" w:ascii="DejaVu Math TeX Gyre" w:hAnsi="DejaVu Math TeX Gyre" w:cs="Times New Roman"/>
                          <w:i/>
                          <w:sz w:val="24"/>
                          <w:szCs w:val="24"/>
                          <w:highlight w:val="none"/>
                        </w:rPr>
                      </m:ctrlPr>
                    </m:num>
                    <m:den>
                      <m:sSub>
                        <m:sSubPr>
                          <m:ctrlPr>
                            <w:rPr>
                              <w:rFonts w:hint="default" w:ascii="DejaVu Math TeX Gyre" w:hAnsi="DejaVu Math TeX Gyre" w:eastAsia="Cambria Math" w:cs="Times New Roman"/>
                              <w:sz w:val="24"/>
                              <w:szCs w:val="24"/>
                              <w:highlight w:val="none"/>
                            </w:rPr>
                          </m:ctrlPr>
                        </m:sSubPr>
                        <m:e>
                          <m:r>
                            <m:rPr/>
                            <w:rPr>
                              <w:rFonts w:hint="default" w:ascii="DejaVu Math TeX Gyre" w:hAnsi="DejaVu Math TeX Gyre" w:eastAsia="Cambria Math" w:cs="Times New Roman"/>
                              <w:sz w:val="24"/>
                              <w:szCs w:val="24"/>
                              <w:highlight w:val="none"/>
                            </w:rPr>
                            <m:t>Z</m:t>
                          </m:r>
                          <m:ctrlPr>
                            <w:rPr>
                              <w:rFonts w:hint="default" w:ascii="DejaVu Math TeX Gyre" w:hAnsi="DejaVu Math TeX Gyre" w:eastAsia="Cambria Math" w:cs="Times New Roman"/>
                              <w:sz w:val="24"/>
                              <w:szCs w:val="24"/>
                              <w:highlight w:val="none"/>
                            </w:rPr>
                          </m:ctrlP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hint="default" w:ascii="DejaVu Math TeX Gyre" w:hAnsi="DejaVu Math TeX Gyre" w:cs="Times New Roman"/>
                              <w:sz w:val="24"/>
                              <w:szCs w:val="24"/>
                              <w:highlight w:val="none"/>
                              <w:vertAlign w:val="subscript"/>
                            </w:rPr>
                            <m:t>CV</m:t>
                          </m:r>
                          <m:ctrlPr>
                            <w:rPr>
                              <w:rFonts w:hint="default" w:ascii="DejaVu Math TeX Gyre" w:hAnsi="DejaVu Math TeX Gyre" w:eastAsia="Cambria Math" w:cs="Times New Roman"/>
                              <w:sz w:val="24"/>
                              <w:szCs w:val="24"/>
                              <w:highlight w:val="none"/>
                            </w:rPr>
                          </m:ctrlPr>
                        </m:sub>
                      </m:sSub>
                      <m:ctrlPr>
                        <w:rPr>
                          <w:rFonts w:hint="default" w:ascii="DejaVu Math TeX Gyre" w:hAnsi="DejaVu Math TeX Gyre" w:cs="Times New Roman"/>
                          <w:i/>
                          <w:sz w:val="24"/>
                          <w:szCs w:val="24"/>
                          <w:highlight w:val="none"/>
                        </w:rPr>
                      </m:ctrlPr>
                    </m:den>
                  </m:f>
                  <m:ctrlPr>
                    <w:rPr>
                      <w:rFonts w:hint="default" w:ascii="DejaVu Math TeX Gyre" w:hAnsi="DejaVu Math TeX Gyre" w:cs="Times New Roman"/>
                      <w:i/>
                      <w:sz w:val="24"/>
                      <w:szCs w:val="24"/>
                      <w:highlight w:val="none"/>
                    </w:rPr>
                  </m:ctrlPr>
                </m:e>
              </m:d>
              <m:ctrlPr>
                <w:rPr>
                  <w:rFonts w:hint="default" w:ascii="DejaVu Math TeX Gyre" w:hAnsi="DejaVu Math TeX Gyre" w:cs="Times New Roman"/>
                  <w:sz w:val="24"/>
                  <w:szCs w:val="24"/>
                  <w:highlight w:val="none"/>
                </w:rPr>
              </m:ctrlPr>
            </m:e>
            <m:sup>
              <m:r>
                <m:rPr>
                  <m:sty m:val="p"/>
                </m:rPr>
                <w:rPr>
                  <w:rFonts w:hint="default" w:ascii="DejaVu Math TeX Gyre" w:hAnsi="DejaVu Math TeX Gyre" w:cs="Times New Roman"/>
                  <w:sz w:val="24"/>
                  <w:szCs w:val="24"/>
                  <w:highlight w:val="none"/>
                </w:rPr>
                <m:t>2</m:t>
              </m:r>
              <m:ctrlPr>
                <w:rPr>
                  <w:rFonts w:hint="default" w:ascii="DejaVu Math TeX Gyre" w:hAnsi="DejaVu Math TeX Gyre" w:cs="Times New Roman"/>
                  <w:sz w:val="24"/>
                  <w:szCs w:val="24"/>
                  <w:highlight w:val="none"/>
                </w:rPr>
              </m:ctrlPr>
            </m:sup>
          </m:sSup>
        </m:oMath>
      </m:oMathPara>
    </w:p>
    <w:p>
      <w:pPr>
        <w:spacing w:line="360" w:lineRule="auto"/>
        <w:ind w:firstLine="480" w:firstLineChars="200"/>
        <w:rPr>
          <w:rFonts w:hint="default" w:ascii="Times New Roman" w:hAnsi="Times New Roman" w:cs="Times New Roman"/>
          <w:sz w:val="24"/>
          <w:szCs w:val="24"/>
          <w:highlight w:val="none"/>
        </w:rPr>
      </w:pPr>
      <m:oMathPara>
        <m:oMath>
          <m:sSubSup>
            <m:sSubSupPr>
              <m:ctrlPr>
                <w:rPr>
                  <w:rFonts w:hint="default" w:ascii="DejaVu Math TeX Gyre" w:hAnsi="DejaVu Math TeX Gyre" w:cs="Times New Roman" w:eastAsiaTheme="minorEastAsia"/>
                  <w:i/>
                  <w:sz w:val="24"/>
                  <w:szCs w:val="24"/>
                  <w:highlight w:val="none"/>
                </w:rPr>
              </m:ctrlPr>
            </m:sSubSupPr>
            <m:e>
              <m:r>
                <m:rPr/>
                <w:rPr>
                  <w:rFonts w:hint="default" w:ascii="DejaVu Math TeX Gyre" w:hAnsi="DejaVu Math TeX Gyre" w:cs="Times New Roman" w:eastAsiaTheme="minorEastAsia"/>
                  <w:sz w:val="24"/>
                  <w:szCs w:val="24"/>
                  <w:highlight w:val="none"/>
                </w:rPr>
                <m:t>u</m:t>
              </m:r>
              <m:ctrlPr>
                <w:rPr>
                  <w:rFonts w:hint="default" w:ascii="DejaVu Math TeX Gyre" w:hAnsi="DejaVu Math TeX Gyre" w:cs="Times New Roman" w:eastAsiaTheme="minorEastAsia"/>
                  <w:i/>
                  <w:sz w:val="24"/>
                  <w:szCs w:val="24"/>
                  <w:highlight w:val="none"/>
                </w:rPr>
              </m:ctrlPr>
            </m:e>
            <m:sub>
              <m:r>
                <m:rPr>
                  <m:sty m:val="p"/>
                </m:rPr>
                <w:rPr>
                  <w:rFonts w:hint="default" w:ascii="DejaVu Math TeX Gyre" w:hAnsi="DejaVu Math TeX Gyre" w:cs="Times New Roman"/>
                  <w:sz w:val="24"/>
                  <w:szCs w:val="24"/>
                  <w:highlight w:val="none"/>
                  <w:vertAlign w:val="subscript"/>
                </w:rPr>
                <m:t>r</m:t>
              </m:r>
              <m:ctrlPr>
                <w:rPr>
                  <w:rFonts w:hint="default" w:ascii="DejaVu Math TeX Gyre" w:hAnsi="DejaVu Math TeX Gyre" w:cs="Times New Roman" w:eastAsiaTheme="minorEastAsia"/>
                  <w:i/>
                  <w:sz w:val="24"/>
                  <w:szCs w:val="24"/>
                  <w:highlight w:val="none"/>
                </w:rPr>
              </m:ctrlPr>
            </m:sub>
            <m:sup>
              <m:r>
                <m:rPr/>
                <w:rPr>
                  <w:rFonts w:hint="default" w:ascii="DejaVu Math TeX Gyre" w:hAnsi="DejaVu Math TeX Gyre" w:cs="Times New Roman" w:eastAsiaTheme="minorEastAsia"/>
                  <w:sz w:val="24"/>
                  <w:szCs w:val="24"/>
                  <w:highlight w:val="none"/>
                </w:rPr>
                <m:t>2</m:t>
              </m:r>
              <m:ctrlPr>
                <w:rPr>
                  <w:rFonts w:hint="default" w:ascii="DejaVu Math TeX Gyre" w:hAnsi="DejaVu Math TeX Gyre" w:cs="Times New Roman" w:eastAsiaTheme="minorEastAsia"/>
                  <w:i/>
                  <w:sz w:val="24"/>
                  <w:szCs w:val="24"/>
                  <w:highlight w:val="none"/>
                </w:rPr>
              </m:ctrlPr>
            </m:sup>
          </m:sSubSup>
          <m:d>
            <m:dPr>
              <m:ctrlPr>
                <w:rPr>
                  <w:rFonts w:hint="default" w:ascii="DejaVu Math TeX Gyre" w:hAnsi="DejaVu Math TeX Gyre" w:cs="Times New Roman" w:eastAsiaTheme="minorEastAsia"/>
                  <w:i/>
                  <w:sz w:val="24"/>
                  <w:szCs w:val="24"/>
                  <w:highlight w:val="none"/>
                </w:rPr>
              </m:ctrlPr>
            </m:dPr>
            <m:e>
              <m:sSub>
                <m:sSubPr>
                  <m:ctrlPr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</m:ctrlPr>
                </m:sSubPr>
                <m:e>
                  <m:r>
                    <m:rPr/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  <m:t>C</m:t>
                  </m:r>
                  <m:ctrlPr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hint="default" w:ascii="DejaVu Math TeX Gyre" w:hAnsi="DejaVu Math TeX Gyre" w:cs="Times New Roman"/>
                      <w:sz w:val="24"/>
                      <w:szCs w:val="24"/>
                      <w:highlight w:val="none"/>
                      <w:vertAlign w:val="subscript"/>
                    </w:rPr>
                    <m:t>CV</m:t>
                  </m:r>
                  <m:ctrlPr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</m:ctrlPr>
                </m:sub>
              </m:sSub>
              <m:ctrlPr>
                <w:rPr>
                  <w:rFonts w:hint="default" w:ascii="DejaVu Math TeX Gyre" w:hAnsi="DejaVu Math TeX Gyre" w:cs="Times New Roman" w:eastAsiaTheme="minorEastAsia"/>
                  <w:i/>
                  <w:sz w:val="24"/>
                  <w:szCs w:val="24"/>
                  <w:highlight w:val="none"/>
                </w:rPr>
              </m:ctrlPr>
            </m:e>
          </m:d>
          <m:r>
            <m:rPr>
              <m:sty m:val="p"/>
            </m:rPr>
            <w:rPr>
              <w:rFonts w:hint="default" w:ascii="DejaVu Math TeX Gyre" w:hAnsi="DejaVu Math TeX Gyre" w:cs="Times New Roman" w:eastAsiaTheme="minorEastAsia"/>
              <w:sz w:val="24"/>
              <w:szCs w:val="24"/>
              <w:highlight w:val="none"/>
            </w:rPr>
            <m:t>=</m:t>
          </m:r>
          <m:sSubSup>
            <m:sSubSupPr>
              <m:ctrlPr>
                <w:rPr>
                  <w:rFonts w:hint="default" w:ascii="DejaVu Math TeX Gyre" w:hAnsi="DejaVu Math TeX Gyre" w:cs="Times New Roman" w:eastAsiaTheme="minorEastAsia"/>
                  <w:i/>
                  <w:sz w:val="24"/>
                  <w:szCs w:val="24"/>
                  <w:highlight w:val="none"/>
                </w:rPr>
              </m:ctrlPr>
            </m:sSubSupPr>
            <m:e>
              <m:r>
                <m:rPr/>
                <w:rPr>
                  <w:rFonts w:hint="default" w:ascii="DejaVu Math TeX Gyre" w:hAnsi="DejaVu Math TeX Gyre" w:cs="Times New Roman" w:eastAsiaTheme="minorEastAsia"/>
                  <w:sz w:val="24"/>
                  <w:szCs w:val="24"/>
                  <w:highlight w:val="none"/>
                </w:rPr>
                <m:t>u</m:t>
              </m:r>
              <m:ctrlPr>
                <w:rPr>
                  <w:rFonts w:hint="default" w:ascii="DejaVu Math TeX Gyre" w:hAnsi="DejaVu Math TeX Gyre" w:cs="Times New Roman" w:eastAsiaTheme="minorEastAsia"/>
                  <w:i/>
                  <w:sz w:val="24"/>
                  <w:szCs w:val="24"/>
                  <w:highlight w:val="none"/>
                </w:rPr>
              </m:ctrlPr>
            </m:e>
            <m:sub>
              <m:r>
                <m:rPr>
                  <m:sty m:val="p"/>
                </m:rPr>
                <w:rPr>
                  <w:rFonts w:hint="default" w:ascii="DejaVu Math TeX Gyre" w:hAnsi="DejaVu Math TeX Gyre" w:cs="Times New Roman"/>
                  <w:sz w:val="24"/>
                  <w:szCs w:val="24"/>
                  <w:highlight w:val="none"/>
                  <w:vertAlign w:val="subscript"/>
                </w:rPr>
                <m:t>r</m:t>
              </m:r>
              <m:ctrlPr>
                <w:rPr>
                  <w:rFonts w:hint="default" w:ascii="DejaVu Math TeX Gyre" w:hAnsi="DejaVu Math TeX Gyre" w:cs="Times New Roman" w:eastAsiaTheme="minorEastAsia"/>
                  <w:i/>
                  <w:sz w:val="24"/>
                  <w:szCs w:val="24"/>
                  <w:highlight w:val="none"/>
                </w:rPr>
              </m:ctrlPr>
            </m:sub>
            <m:sup>
              <m:r>
                <m:rPr>
                  <m:sty m:val="p"/>
                </m:rPr>
                <w:rPr>
                  <w:rFonts w:hint="default" w:ascii="DejaVu Math TeX Gyre" w:hAnsi="DejaVu Math TeX Gyre" w:cs="Times New Roman" w:eastAsiaTheme="minorEastAsia"/>
                  <w:sz w:val="24"/>
                  <w:szCs w:val="24"/>
                  <w:highlight w:val="none"/>
                </w:rPr>
                <m:t>2</m:t>
              </m:r>
              <m:ctrlPr>
                <w:rPr>
                  <w:rFonts w:hint="default" w:ascii="DejaVu Math TeX Gyre" w:hAnsi="DejaVu Math TeX Gyre" w:cs="Times New Roman" w:eastAsiaTheme="minorEastAsia"/>
                  <w:i/>
                  <w:sz w:val="24"/>
                  <w:szCs w:val="24"/>
                  <w:highlight w:val="none"/>
                </w:rPr>
              </m:ctrlPr>
            </m:sup>
          </m:sSubSup>
          <m:d>
            <m:dPr>
              <m:ctrlPr>
                <w:rPr>
                  <w:rFonts w:hint="default" w:ascii="DejaVu Math TeX Gyre" w:hAnsi="DejaVu Math TeX Gyre" w:cs="Times New Roman" w:eastAsiaTheme="minorEastAsia"/>
                  <w:i/>
                  <w:sz w:val="24"/>
                  <w:szCs w:val="24"/>
                  <w:highlight w:val="none"/>
                </w:rPr>
              </m:ctrlPr>
            </m:dPr>
            <m:e>
              <m:sSub>
                <m:sSubPr>
                  <m:ctrlPr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</m:ctrlPr>
                </m:sSubPr>
                <m:e>
                  <m:r>
                    <m:rPr/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  <m:t>p</m:t>
                  </m:r>
                  <m:ctrlPr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hint="default" w:ascii="DejaVu Math TeX Gyre" w:hAnsi="DejaVu Math TeX Gyre" w:cs="Times New Roman"/>
                      <w:sz w:val="24"/>
                      <w:szCs w:val="24"/>
                      <w:highlight w:val="none"/>
                      <w:vertAlign w:val="subscript"/>
                    </w:rPr>
                    <m:t>CV</m:t>
                  </m:r>
                  <m:ctrlPr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</m:ctrlPr>
                </m:sub>
              </m:sSub>
              <m:ctrlPr>
                <w:rPr>
                  <w:rFonts w:hint="default" w:ascii="DejaVu Math TeX Gyre" w:hAnsi="DejaVu Math TeX Gyre" w:cs="Times New Roman" w:eastAsiaTheme="minorEastAsia"/>
                  <w:i/>
                  <w:sz w:val="24"/>
                  <w:szCs w:val="24"/>
                  <w:highlight w:val="none"/>
                </w:rPr>
              </m:ctrlPr>
            </m:e>
          </m:d>
          <m:r>
            <m:rPr>
              <m:sty m:val="p"/>
            </m:rPr>
            <w:rPr>
              <w:rFonts w:hint="default" w:ascii="DejaVu Math TeX Gyre" w:hAnsi="DejaVu Math TeX Gyre" w:cs="Times New Roman" w:eastAsiaTheme="minorEastAsia"/>
              <w:sz w:val="24"/>
              <w:szCs w:val="24"/>
              <w:highlight w:val="none"/>
            </w:rPr>
            <m:t>+</m:t>
          </m:r>
          <m:sSubSup>
            <m:sSubSupPr>
              <m:ctrlPr>
                <w:rPr>
                  <w:rFonts w:hint="default" w:ascii="DejaVu Math TeX Gyre" w:hAnsi="DejaVu Math TeX Gyre" w:cs="Times New Roman" w:eastAsiaTheme="minorEastAsia"/>
                  <w:i/>
                  <w:sz w:val="24"/>
                  <w:szCs w:val="24"/>
                  <w:highlight w:val="none"/>
                </w:rPr>
              </m:ctrlPr>
            </m:sSubSupPr>
            <m:e>
              <m:r>
                <m:rPr/>
                <w:rPr>
                  <w:rFonts w:hint="default" w:ascii="DejaVu Math TeX Gyre" w:hAnsi="DejaVu Math TeX Gyre" w:cs="Times New Roman" w:eastAsiaTheme="minorEastAsia"/>
                  <w:sz w:val="24"/>
                  <w:szCs w:val="24"/>
                  <w:highlight w:val="none"/>
                </w:rPr>
                <m:t>u</m:t>
              </m:r>
              <m:ctrlPr>
                <w:rPr>
                  <w:rFonts w:hint="default" w:ascii="DejaVu Math TeX Gyre" w:hAnsi="DejaVu Math TeX Gyre" w:cs="Times New Roman" w:eastAsiaTheme="minorEastAsia"/>
                  <w:i/>
                  <w:sz w:val="24"/>
                  <w:szCs w:val="24"/>
                  <w:highlight w:val="none"/>
                </w:rPr>
              </m:ctrlPr>
            </m:e>
            <m:sub>
              <m:r>
                <m:rPr>
                  <m:sty m:val="p"/>
                </m:rPr>
                <w:rPr>
                  <w:rFonts w:hint="default" w:ascii="DejaVu Math TeX Gyre" w:hAnsi="DejaVu Math TeX Gyre" w:cs="Times New Roman"/>
                  <w:sz w:val="24"/>
                  <w:szCs w:val="24"/>
                  <w:highlight w:val="none"/>
                  <w:vertAlign w:val="subscript"/>
                </w:rPr>
                <m:t>r</m:t>
              </m:r>
              <m:ctrlPr>
                <w:rPr>
                  <w:rFonts w:hint="default" w:ascii="DejaVu Math TeX Gyre" w:hAnsi="DejaVu Math TeX Gyre" w:cs="Times New Roman" w:eastAsiaTheme="minorEastAsia"/>
                  <w:i/>
                  <w:sz w:val="24"/>
                  <w:szCs w:val="24"/>
                  <w:highlight w:val="none"/>
                </w:rPr>
              </m:ctrlPr>
            </m:sub>
            <m:sup>
              <m:r>
                <m:rPr>
                  <m:sty m:val="p"/>
                </m:rPr>
                <w:rPr>
                  <w:rFonts w:hint="default" w:ascii="DejaVu Math TeX Gyre" w:hAnsi="DejaVu Math TeX Gyre" w:cs="Times New Roman" w:eastAsiaTheme="minorEastAsia"/>
                  <w:sz w:val="24"/>
                  <w:szCs w:val="24"/>
                  <w:highlight w:val="none"/>
                </w:rPr>
                <m:t>2</m:t>
              </m:r>
              <m:ctrlPr>
                <w:rPr>
                  <w:rFonts w:hint="default" w:ascii="DejaVu Math TeX Gyre" w:hAnsi="DejaVu Math TeX Gyre" w:cs="Times New Roman" w:eastAsiaTheme="minorEastAsia"/>
                  <w:i/>
                  <w:sz w:val="24"/>
                  <w:szCs w:val="24"/>
                  <w:highlight w:val="none"/>
                </w:rPr>
              </m:ctrlPr>
            </m:sup>
          </m:sSubSup>
          <m:d>
            <m:dPr>
              <m:ctrlPr>
                <w:rPr>
                  <w:rFonts w:hint="default" w:ascii="DejaVu Math TeX Gyre" w:hAnsi="DejaVu Math TeX Gyre" w:cs="Times New Roman" w:eastAsiaTheme="minorEastAsia"/>
                  <w:i/>
                  <w:sz w:val="24"/>
                  <w:szCs w:val="24"/>
                  <w:highlight w:val="none"/>
                </w:rPr>
              </m:ctrlPr>
            </m:dPr>
            <m:e>
              <m:sSub>
                <m:sSubPr>
                  <m:ctrlPr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</m:ctrlPr>
                </m:sSubPr>
                <m:e>
                  <m:r>
                    <m:rPr/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  <m:t>T</m:t>
                  </m:r>
                  <m:ctrlPr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hint="default" w:ascii="DejaVu Math TeX Gyre" w:hAnsi="DejaVu Math TeX Gyre" w:cs="Times New Roman"/>
                      <w:sz w:val="24"/>
                      <w:szCs w:val="24"/>
                      <w:highlight w:val="none"/>
                      <w:vertAlign w:val="subscript"/>
                    </w:rPr>
                    <m:t>CV</m:t>
                  </m:r>
                  <m:ctrlPr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</m:ctrlPr>
                </m:sub>
              </m:sSub>
              <m:ctrlPr>
                <w:rPr>
                  <w:rFonts w:hint="default" w:ascii="DejaVu Math TeX Gyre" w:hAnsi="DejaVu Math TeX Gyre" w:cs="Times New Roman" w:eastAsiaTheme="minorEastAsia"/>
                  <w:i/>
                  <w:sz w:val="24"/>
                  <w:szCs w:val="24"/>
                  <w:highlight w:val="none"/>
                </w:rPr>
              </m:ctrlPr>
            </m:e>
          </m:d>
          <m:r>
            <m:rPr>
              <m:sty m:val="p"/>
            </m:rPr>
            <w:rPr>
              <w:rFonts w:hint="default" w:ascii="DejaVu Math TeX Gyre" w:hAnsi="DejaVu Math TeX Gyre" w:cs="Times New Roman" w:eastAsiaTheme="minorEastAsia"/>
              <w:sz w:val="24"/>
              <w:szCs w:val="24"/>
              <w:highlight w:val="none"/>
            </w:rPr>
            <m:t>+</m:t>
          </m:r>
          <m:sSubSup>
            <m:sSubSupPr>
              <m:ctrlPr>
                <w:rPr>
                  <w:rFonts w:hint="default" w:ascii="DejaVu Math TeX Gyre" w:hAnsi="DejaVu Math TeX Gyre" w:cs="Times New Roman" w:eastAsiaTheme="minorEastAsia"/>
                  <w:i/>
                  <w:sz w:val="24"/>
                  <w:szCs w:val="24"/>
                  <w:highlight w:val="none"/>
                </w:rPr>
              </m:ctrlPr>
            </m:sSubSupPr>
            <m:e>
              <m:r>
                <m:rPr/>
                <w:rPr>
                  <w:rFonts w:hint="default" w:ascii="DejaVu Math TeX Gyre" w:hAnsi="DejaVu Math TeX Gyre" w:cs="Times New Roman" w:eastAsiaTheme="minorEastAsia"/>
                  <w:sz w:val="24"/>
                  <w:szCs w:val="24"/>
                  <w:highlight w:val="none"/>
                </w:rPr>
                <m:t>u</m:t>
              </m:r>
              <m:ctrlPr>
                <w:rPr>
                  <w:rFonts w:hint="default" w:ascii="DejaVu Math TeX Gyre" w:hAnsi="DejaVu Math TeX Gyre" w:cs="Times New Roman" w:eastAsiaTheme="minorEastAsia"/>
                  <w:i/>
                  <w:sz w:val="24"/>
                  <w:szCs w:val="24"/>
                  <w:highlight w:val="none"/>
                </w:rPr>
              </m:ctrlPr>
            </m:e>
            <m:sub>
              <m:r>
                <m:rPr>
                  <m:sty m:val="p"/>
                </m:rPr>
                <w:rPr>
                  <w:rFonts w:hint="default" w:ascii="DejaVu Math TeX Gyre" w:hAnsi="DejaVu Math TeX Gyre" w:cs="Times New Roman"/>
                  <w:sz w:val="24"/>
                  <w:szCs w:val="24"/>
                  <w:highlight w:val="none"/>
                  <w:vertAlign w:val="subscript"/>
                </w:rPr>
                <m:t>r</m:t>
              </m:r>
              <m:ctrlPr>
                <w:rPr>
                  <w:rFonts w:hint="default" w:ascii="DejaVu Math TeX Gyre" w:hAnsi="DejaVu Math TeX Gyre" w:cs="Times New Roman" w:eastAsiaTheme="minorEastAsia"/>
                  <w:i/>
                  <w:sz w:val="24"/>
                  <w:szCs w:val="24"/>
                  <w:highlight w:val="none"/>
                </w:rPr>
              </m:ctrlPr>
            </m:sub>
            <m:sup>
              <m:r>
                <m:rPr>
                  <m:sty m:val="p"/>
                </m:rPr>
                <w:rPr>
                  <w:rFonts w:hint="default" w:ascii="DejaVu Math TeX Gyre" w:hAnsi="DejaVu Math TeX Gyre" w:cs="Times New Roman" w:eastAsiaTheme="minorEastAsia"/>
                  <w:sz w:val="24"/>
                  <w:szCs w:val="24"/>
                  <w:highlight w:val="none"/>
                </w:rPr>
                <m:t>2</m:t>
              </m:r>
              <m:ctrlPr>
                <w:rPr>
                  <w:rFonts w:hint="default" w:ascii="DejaVu Math TeX Gyre" w:hAnsi="DejaVu Math TeX Gyre" w:cs="Times New Roman" w:eastAsiaTheme="minorEastAsia"/>
                  <w:i/>
                  <w:sz w:val="24"/>
                  <w:szCs w:val="24"/>
                  <w:highlight w:val="none"/>
                </w:rPr>
              </m:ctrlPr>
            </m:sup>
          </m:sSubSup>
          <m:d>
            <m:dPr>
              <m:ctrlPr>
                <w:rPr>
                  <w:rFonts w:hint="default" w:ascii="DejaVu Math TeX Gyre" w:hAnsi="DejaVu Math TeX Gyre" w:cs="Times New Roman" w:eastAsiaTheme="minorEastAsia"/>
                  <w:i/>
                  <w:sz w:val="24"/>
                  <w:szCs w:val="24"/>
                  <w:highlight w:val="none"/>
                </w:rPr>
              </m:ctrlPr>
            </m:dPr>
            <m:e>
              <m:sSub>
                <m:sSubPr>
                  <m:ctrlPr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</m:ctrlPr>
                </m:sSubPr>
                <m:e>
                  <m:r>
                    <m:rPr/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  <m:t>Z</m:t>
                  </m:r>
                  <m:ctrlPr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hint="default" w:ascii="DejaVu Math TeX Gyre" w:hAnsi="DejaVu Math TeX Gyre" w:cs="Times New Roman"/>
                      <w:sz w:val="24"/>
                      <w:szCs w:val="24"/>
                      <w:highlight w:val="none"/>
                      <w:vertAlign w:val="subscript"/>
                    </w:rPr>
                    <m:t>bCV</m:t>
                  </m:r>
                  <m:ctrlPr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</m:ctrlPr>
                </m:sub>
              </m:sSub>
              <m:ctrlPr>
                <w:rPr>
                  <w:rFonts w:hint="default" w:ascii="DejaVu Math TeX Gyre" w:hAnsi="DejaVu Math TeX Gyre" w:cs="Times New Roman" w:eastAsiaTheme="minorEastAsia"/>
                  <w:i/>
                  <w:sz w:val="24"/>
                  <w:szCs w:val="24"/>
                  <w:highlight w:val="none"/>
                </w:rPr>
              </m:ctrlPr>
            </m:e>
          </m:d>
          <m:r>
            <m:rPr>
              <m:sty m:val="p"/>
            </m:rPr>
            <w:rPr>
              <w:rFonts w:hint="default" w:ascii="DejaVu Math TeX Gyre" w:hAnsi="DejaVu Math TeX Gyre" w:cs="Times New Roman" w:eastAsiaTheme="minorEastAsia"/>
              <w:sz w:val="24"/>
              <w:szCs w:val="24"/>
              <w:highlight w:val="none"/>
            </w:rPr>
            <m:t>+</m:t>
          </m:r>
          <m:sSubSup>
            <m:sSubSupPr>
              <m:ctrlPr>
                <w:rPr>
                  <w:rFonts w:hint="default" w:ascii="DejaVu Math TeX Gyre" w:hAnsi="DejaVu Math TeX Gyre" w:cs="Times New Roman" w:eastAsiaTheme="minorEastAsia"/>
                  <w:i/>
                  <w:sz w:val="24"/>
                  <w:szCs w:val="24"/>
                  <w:highlight w:val="none"/>
                </w:rPr>
              </m:ctrlPr>
            </m:sSubSupPr>
            <m:e>
              <m:r>
                <m:rPr/>
                <w:rPr>
                  <w:rFonts w:hint="default" w:ascii="DejaVu Math TeX Gyre" w:hAnsi="DejaVu Math TeX Gyre" w:cs="Times New Roman" w:eastAsiaTheme="minorEastAsia"/>
                  <w:sz w:val="24"/>
                  <w:szCs w:val="24"/>
                  <w:highlight w:val="none"/>
                </w:rPr>
                <m:t>u</m:t>
              </m:r>
              <m:ctrlPr>
                <w:rPr>
                  <w:rFonts w:hint="default" w:ascii="DejaVu Math TeX Gyre" w:hAnsi="DejaVu Math TeX Gyre" w:cs="Times New Roman" w:eastAsiaTheme="minorEastAsia"/>
                  <w:i/>
                  <w:sz w:val="24"/>
                  <w:szCs w:val="24"/>
                  <w:highlight w:val="none"/>
                </w:rPr>
              </m:ctrlPr>
            </m:e>
            <m:sub>
              <m:r>
                <m:rPr>
                  <m:sty m:val="p"/>
                </m:rPr>
                <w:rPr>
                  <w:rFonts w:hint="default" w:ascii="DejaVu Math TeX Gyre" w:hAnsi="DejaVu Math TeX Gyre" w:cs="Times New Roman"/>
                  <w:sz w:val="24"/>
                  <w:szCs w:val="24"/>
                  <w:highlight w:val="none"/>
                  <w:vertAlign w:val="subscript"/>
                </w:rPr>
                <m:t>r</m:t>
              </m:r>
              <m:ctrlPr>
                <w:rPr>
                  <w:rFonts w:hint="default" w:ascii="DejaVu Math TeX Gyre" w:hAnsi="DejaVu Math TeX Gyre" w:cs="Times New Roman" w:eastAsiaTheme="minorEastAsia"/>
                  <w:i/>
                  <w:sz w:val="24"/>
                  <w:szCs w:val="24"/>
                  <w:highlight w:val="none"/>
                </w:rPr>
              </m:ctrlPr>
            </m:sub>
            <m:sup>
              <m:r>
                <m:rPr>
                  <m:sty m:val="p"/>
                </m:rPr>
                <w:rPr>
                  <w:rFonts w:hint="default" w:ascii="DejaVu Math TeX Gyre" w:hAnsi="DejaVu Math TeX Gyre" w:cs="Times New Roman" w:eastAsiaTheme="minorEastAsia"/>
                  <w:sz w:val="24"/>
                  <w:szCs w:val="24"/>
                  <w:highlight w:val="none"/>
                </w:rPr>
                <m:t>2</m:t>
              </m:r>
              <m:ctrlPr>
                <w:rPr>
                  <w:rFonts w:hint="default" w:ascii="DejaVu Math TeX Gyre" w:hAnsi="DejaVu Math TeX Gyre" w:cs="Times New Roman" w:eastAsiaTheme="minorEastAsia"/>
                  <w:i/>
                  <w:sz w:val="24"/>
                  <w:szCs w:val="24"/>
                  <w:highlight w:val="none"/>
                </w:rPr>
              </m:ctrlPr>
            </m:sup>
          </m:sSubSup>
          <m:d>
            <m:dPr>
              <m:ctrlPr>
                <w:rPr>
                  <w:rFonts w:hint="default" w:ascii="DejaVu Math TeX Gyre" w:hAnsi="DejaVu Math TeX Gyre" w:cs="Times New Roman" w:eastAsiaTheme="minorEastAsia"/>
                  <w:i/>
                  <w:sz w:val="24"/>
                  <w:szCs w:val="24"/>
                  <w:highlight w:val="none"/>
                </w:rPr>
              </m:ctrlPr>
            </m:dPr>
            <m:e>
              <m:sSub>
                <m:sSubPr>
                  <m:ctrlPr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</m:ctrlPr>
                </m:sSubPr>
                <m:e>
                  <m:r>
                    <m:rPr/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  <m:t>Z</m:t>
                  </m:r>
                  <m:ctrlPr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hint="default" w:ascii="DejaVu Math TeX Gyre" w:hAnsi="DejaVu Math TeX Gyre" w:cs="Times New Roman"/>
                      <w:sz w:val="24"/>
                      <w:szCs w:val="24"/>
                      <w:highlight w:val="none"/>
                      <w:vertAlign w:val="subscript"/>
                    </w:rPr>
                    <m:t>CV</m:t>
                  </m:r>
                  <m:ctrlPr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</m:ctrlPr>
                </m:sub>
              </m:sSub>
              <m:ctrlPr>
                <w:rPr>
                  <w:rFonts w:hint="default" w:ascii="DejaVu Math TeX Gyre" w:hAnsi="DejaVu Math TeX Gyre" w:cs="Times New Roman" w:eastAsiaTheme="minorEastAsia"/>
                  <w:i/>
                  <w:sz w:val="24"/>
                  <w:szCs w:val="24"/>
                  <w:highlight w:val="none"/>
                </w:rPr>
              </m:ctrlPr>
            </m:e>
          </m:d>
        </m:oMath>
      </m:oMathPara>
    </w:p>
    <w:p>
      <w:pPr>
        <w:spacing w:line="360" w:lineRule="auto"/>
        <w:rPr>
          <w:rFonts w:hint="default" w:ascii="Times New Roman" w:hAnsi="Times New Roman" w:cs="Times New Roman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sz w:val="24"/>
          <w:szCs w:val="24"/>
          <w:highlight w:val="none"/>
        </w:rPr>
        <w:t xml:space="preserve">4.1.1 </w:t>
      </w:r>
      <m:oMath>
        <m:sSub>
          <m:sSubP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sSubPr>
          <m:e>
            <m:r>
              <m:rPr/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  <m:t>p</m:t>
            </m: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e>
          <m:sub>
            <m:r>
              <m:rPr>
                <m:sty m:val="p"/>
              </m:rPr>
              <w:rPr>
                <w:rFonts w:hint="default" w:ascii="DejaVu Math TeX Gyre" w:hAnsi="DejaVu Math TeX Gyre" w:cs="Times New Roman"/>
                <w:sz w:val="24"/>
                <w:szCs w:val="24"/>
                <w:highlight w:val="none"/>
                <w:vertAlign w:val="subscript"/>
              </w:rPr>
              <m:t>CV</m:t>
            </m: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sub>
        </m:sSub>
      </m:oMath>
      <w:r>
        <w:rPr>
          <w:rFonts w:hint="default" w:ascii="Times New Roman" w:hAnsi="Times New Roman" w:cs="Times New Roman"/>
          <w:sz w:val="24"/>
          <w:szCs w:val="24"/>
          <w:highlight w:val="none"/>
        </w:rPr>
        <w:t>的相对标准不确定度</w:t>
      </w:r>
      <m:oMath>
        <m:sSub>
          <m:sSubP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sSubPr>
          <m:e>
            <m:r>
              <m:rPr/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  <m:t>u</m:t>
            </m: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e>
          <m:sub>
            <m:r>
              <m:rPr>
                <m:sty m:val="p"/>
              </m:rPr>
              <w:rPr>
                <w:rFonts w:hint="default" w:ascii="DejaVu Math TeX Gyre" w:hAnsi="DejaVu Math TeX Gyre" w:cs="Times New Roman"/>
                <w:sz w:val="24"/>
                <w:szCs w:val="24"/>
                <w:highlight w:val="none"/>
                <w:vertAlign w:val="subscript"/>
              </w:rPr>
              <m:t>r</m:t>
            </m: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sub>
        </m:sSub>
        <m:d>
          <m:dP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dPr>
          <m:e>
            <m:sSub>
              <m:sSubPr>
                <m:ctrlPr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</m:ctrlPr>
              </m:sSubPr>
              <m:e>
                <m:r>
                  <m:rPr/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  <m:t>p</m:t>
                </m:r>
                <m:ctrlPr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</m:ctrlPr>
              </m:e>
              <m:sub>
                <m:r>
                  <m:rPr>
                    <m:sty m:val="p"/>
                  </m:rPr>
                  <w:rPr>
                    <w:rFonts w:hint="default" w:ascii="DejaVu Math TeX Gyre" w:hAnsi="DejaVu Math TeX Gyre" w:cs="Times New Roman"/>
                    <w:sz w:val="24"/>
                    <w:szCs w:val="24"/>
                    <w:highlight w:val="none"/>
                    <w:vertAlign w:val="subscript"/>
                  </w:rPr>
                  <m:t>CV</m:t>
                </m:r>
                <m:ctrlPr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</m:ctrlPr>
              </m:sub>
            </m:sSub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e>
        </m:d>
      </m:oMath>
    </w:p>
    <w:p>
      <w:pPr>
        <w:spacing w:line="360" w:lineRule="auto"/>
        <w:ind w:firstLine="480" w:firstLineChars="200"/>
        <w:rPr>
          <w:rFonts w:hint="default" w:ascii="Times New Roman" w:hAnsi="Times New Roman" w:cs="Times New Roman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sz w:val="24"/>
          <w:szCs w:val="24"/>
          <w:highlight w:val="none"/>
          <w:lang w:eastAsia="zh-CN"/>
        </w:rPr>
        <w:t>标准压力计</w: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>的准确度等级为0.05级，取均匀分布，则得到：</w:t>
      </w:r>
    </w:p>
    <w:p>
      <w:pPr>
        <w:spacing w:line="360" w:lineRule="auto"/>
        <w:rPr>
          <w:rFonts w:hint="default" w:ascii="Times New Roman" w:hAnsi="Times New Roman" w:cs="Times New Roman"/>
          <w:sz w:val="24"/>
          <w:szCs w:val="24"/>
          <w:highlight w:val="none"/>
        </w:rPr>
      </w:pPr>
      <m:oMathPara>
        <m:oMath>
          <m:sSub>
            <m:sSubPr>
              <m:ctrlPr>
                <w:rPr>
                  <w:rFonts w:hint="default" w:ascii="DejaVu Math TeX Gyre" w:hAnsi="DejaVu Math TeX Gyre" w:eastAsia="Cambria Math" w:cs="Times New Roman"/>
                  <w:i/>
                  <w:sz w:val="24"/>
                  <w:szCs w:val="24"/>
                  <w:highlight w:val="none"/>
                </w:rPr>
              </m:ctrlPr>
            </m:sSubPr>
            <m:e>
              <m:r>
                <m:rPr/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  <m:t>u</m:t>
              </m:r>
              <m:ctrlPr>
                <w:rPr>
                  <w:rFonts w:hint="default" w:ascii="DejaVu Math TeX Gyre" w:hAnsi="DejaVu Math TeX Gyre" w:eastAsia="Cambria Math" w:cs="Times New Roman"/>
                  <w:i/>
                  <w:sz w:val="24"/>
                  <w:szCs w:val="24"/>
                  <w:highlight w:val="none"/>
                </w:rPr>
              </m:ctrlPr>
            </m:e>
            <m:sub>
              <m:r>
                <m:rPr/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  <m:t>r</m:t>
              </m:r>
              <m:ctrlPr>
                <w:rPr>
                  <w:rFonts w:hint="default" w:ascii="DejaVu Math TeX Gyre" w:hAnsi="DejaVu Math TeX Gyre" w:eastAsia="Cambria Math" w:cs="Times New Roman"/>
                  <w:i/>
                  <w:sz w:val="24"/>
                  <w:szCs w:val="24"/>
                  <w:highlight w:val="none"/>
                </w:rPr>
              </m:ctrlPr>
            </m:sub>
          </m:sSub>
          <m:d>
            <m:dPr>
              <m:ctrl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</m:ctrlPr>
            </m:dPr>
            <m:e>
              <m:sSub>
                <m:sSubPr>
                  <m:ctrlPr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</m:ctrlPr>
                </m:sSubPr>
                <m:e>
                  <m:r>
                    <m:rPr/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  <m:t>p</m:t>
                  </m:r>
                  <m:ctrlPr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hint="default" w:ascii="DejaVu Math TeX Gyre" w:hAnsi="DejaVu Math TeX Gyre" w:cs="Times New Roman"/>
                      <w:sz w:val="24"/>
                      <w:szCs w:val="24"/>
                      <w:highlight w:val="none"/>
                      <w:vertAlign w:val="subscript"/>
                    </w:rPr>
                    <m:t>CV</m:t>
                  </m:r>
                  <m:ctrlPr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</m:ctrlPr>
                </m:sub>
              </m:sSub>
              <m:ctrl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</m:ctrlPr>
            </m:e>
          </m:d>
          <m:r>
            <m:rPr>
              <m:sty m:val="p"/>
            </m:rPr>
            <w:rPr>
              <w:rFonts w:hint="default" w:ascii="DejaVu Math TeX Gyre" w:hAnsi="DejaVu Math TeX Gyre" w:eastAsia="Cambria Math" w:cs="Times New Roman"/>
              <w:sz w:val="24"/>
              <w:szCs w:val="24"/>
              <w:highlight w:val="none"/>
            </w:rPr>
            <m:t>=</m:t>
          </m:r>
          <m:f>
            <m:fPr>
              <m:ctrl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</m:ctrlPr>
            </m:fPr>
            <m:num>
              <m:r>
                <m:rPr>
                  <m:sty m:val="p"/>
                </m:r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  <m:t>0.05%</m:t>
              </m:r>
              <m:ctrl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</m:ctrlPr>
            </m:num>
            <m:den>
              <m:rad>
                <m:radPr>
                  <m:degHide m:val="true"/>
                  <m:ctrlPr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</m:ctrlPr>
                </m:radPr>
                <m:deg>
                  <m:ctrlPr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</m:ctrlPr>
                </m:deg>
                <m:e>
                  <m:r>
                    <m:rPr>
                      <m:sty m:val="p"/>
                    </m:rPr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  <m:t>3</m:t>
                  </m:r>
                  <m:ctrlPr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</m:ctrlPr>
                </m:e>
              </m:rad>
              <m:ctrl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</m:ctrlPr>
            </m:den>
          </m:f>
          <m:r>
            <m:rPr>
              <m:sty m:val="p"/>
            </m:rPr>
            <w:rPr>
              <w:rFonts w:hint="default" w:ascii="DejaVu Math TeX Gyre" w:hAnsi="DejaVu Math TeX Gyre" w:eastAsia="Cambria Math" w:cs="Times New Roman"/>
              <w:sz w:val="24"/>
              <w:szCs w:val="24"/>
              <w:highlight w:val="none"/>
            </w:rPr>
            <m:t>≈0.0289%</m:t>
          </m:r>
        </m:oMath>
      </m:oMathPara>
    </w:p>
    <w:p>
      <w:pPr>
        <w:spacing w:line="360" w:lineRule="auto"/>
        <w:rPr>
          <w:rFonts w:hint="default" w:ascii="Times New Roman" w:hAnsi="Times New Roman" w:cs="Times New Roman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sz w:val="24"/>
          <w:szCs w:val="24"/>
          <w:highlight w:val="none"/>
        </w:rPr>
        <w:t xml:space="preserve">4.1.2 </w:t>
      </w:r>
      <m:oMath>
        <m:sSub>
          <m:sSubP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sSubPr>
          <m:e>
            <m:r>
              <m:rPr/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  <m:t>T</m:t>
            </m: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e>
          <m:sub>
            <m:r>
              <m:rPr>
                <m:sty m:val="p"/>
              </m:rPr>
              <w:rPr>
                <w:rFonts w:hint="default" w:ascii="DejaVu Math TeX Gyre" w:hAnsi="DejaVu Math TeX Gyre" w:cs="Times New Roman"/>
                <w:sz w:val="24"/>
                <w:szCs w:val="24"/>
                <w:highlight w:val="none"/>
                <w:vertAlign w:val="subscript"/>
              </w:rPr>
              <m:t>CV</m:t>
            </m: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sub>
        </m:sSub>
      </m:oMath>
      <w:r>
        <w:rPr>
          <w:rFonts w:hint="default" w:ascii="Times New Roman" w:hAnsi="Times New Roman" w:cs="Times New Roman"/>
          <w:sz w:val="24"/>
          <w:szCs w:val="24"/>
          <w:highlight w:val="none"/>
        </w:rPr>
        <w:t>的相对标准不确定度</w:t>
      </w:r>
      <m:oMath>
        <m:sSub>
          <m:sSubP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sSubPr>
          <m:e>
            <m:r>
              <m:rPr/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  <m:t>u</m:t>
            </m: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e>
          <m:sub>
            <m:r>
              <m:rPr>
                <m:sty m:val="p"/>
              </m:rPr>
              <w:rPr>
                <w:rFonts w:hint="default" w:ascii="DejaVu Math TeX Gyre" w:hAnsi="DejaVu Math TeX Gyre" w:cs="Times New Roman"/>
                <w:sz w:val="24"/>
                <w:szCs w:val="24"/>
                <w:highlight w:val="none"/>
                <w:vertAlign w:val="subscript"/>
              </w:rPr>
              <m:t>r</m:t>
            </m: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sub>
        </m:sSub>
        <m:d>
          <m:dP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dPr>
          <m:e>
            <m:sSub>
              <m:sSubPr>
                <m:ctrlPr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</m:ctrlPr>
              </m:sSubPr>
              <m:e>
                <m:r>
                  <m:rPr/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  <m:t>T</m:t>
                </m:r>
                <m:ctrlPr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</m:ctrlPr>
              </m:e>
              <m:sub>
                <m:r>
                  <m:rPr>
                    <m:sty m:val="p"/>
                  </m:rPr>
                  <w:rPr>
                    <w:rFonts w:hint="default" w:ascii="DejaVu Math TeX Gyre" w:hAnsi="DejaVu Math TeX Gyre" w:cs="Times New Roman"/>
                    <w:sz w:val="24"/>
                    <w:szCs w:val="24"/>
                    <w:highlight w:val="none"/>
                    <w:vertAlign w:val="subscript"/>
                  </w:rPr>
                  <m:t>CV</m:t>
                </m:r>
                <m:ctrlPr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</m:ctrlPr>
              </m:sub>
            </m:sSub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e>
        </m:d>
      </m:oMath>
    </w:p>
    <w:p>
      <w:pPr>
        <w:spacing w:line="360" w:lineRule="auto"/>
        <w:ind w:firstLine="480" w:firstLineChars="200"/>
        <w:rPr>
          <w:rFonts w:hint="default" w:ascii="Times New Roman" w:hAnsi="Times New Roman" w:cs="Times New Roman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CN"/>
        </w:rPr>
        <w:t>标准温度计</w: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>的的</w:t>
      </w:r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Hans"/>
        </w:rPr>
        <w:t>最大允许误差</w: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>为±0.1℃，则区间半宽为0.1℃，取均匀分布，则得到：</w:t>
      </w:r>
    </w:p>
    <w:p>
      <w:pPr>
        <w:spacing w:line="360" w:lineRule="auto"/>
        <w:rPr>
          <w:rFonts w:hint="default" w:ascii="Times New Roman" w:hAnsi="Times New Roman" w:cs="Times New Roman"/>
          <w:sz w:val="24"/>
          <w:szCs w:val="24"/>
          <w:highlight w:val="none"/>
        </w:rPr>
      </w:pPr>
      <m:oMathPara>
        <m:oMath>
          <m:sSub>
            <m:sSubPr>
              <m:ctrlPr>
                <w:rPr>
                  <w:rFonts w:hint="default" w:ascii="DejaVu Math TeX Gyre" w:hAnsi="DejaVu Math TeX Gyre" w:eastAsia="Cambria Math" w:cs="Times New Roman"/>
                  <w:i/>
                  <w:sz w:val="24"/>
                  <w:szCs w:val="24"/>
                  <w:highlight w:val="none"/>
                </w:rPr>
              </m:ctrlPr>
            </m:sSubPr>
            <m:e>
              <m:r>
                <m:rPr/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  <m:t>u</m:t>
              </m:r>
              <m:ctrlPr>
                <w:rPr>
                  <w:rFonts w:hint="default" w:ascii="DejaVu Math TeX Gyre" w:hAnsi="DejaVu Math TeX Gyre" w:eastAsia="Cambria Math" w:cs="Times New Roman"/>
                  <w:i/>
                  <w:sz w:val="24"/>
                  <w:szCs w:val="24"/>
                  <w:highlight w:val="none"/>
                </w:rPr>
              </m:ctrlPr>
            </m:e>
            <m:sub>
              <m:r>
                <m:rPr>
                  <m:sty m:val="p"/>
                </m:rPr>
                <w:rPr>
                  <w:rFonts w:hint="default" w:ascii="DejaVu Math TeX Gyre" w:hAnsi="DejaVu Math TeX Gyre" w:cs="Times New Roman"/>
                  <w:sz w:val="24"/>
                  <w:szCs w:val="24"/>
                  <w:highlight w:val="none"/>
                  <w:vertAlign w:val="subscript"/>
                </w:rPr>
                <m:t>r</m:t>
              </m:r>
              <m:ctrlPr>
                <w:rPr>
                  <w:rFonts w:hint="default" w:ascii="DejaVu Math TeX Gyre" w:hAnsi="DejaVu Math TeX Gyre" w:eastAsia="Cambria Math" w:cs="Times New Roman"/>
                  <w:i/>
                  <w:sz w:val="24"/>
                  <w:szCs w:val="24"/>
                  <w:highlight w:val="none"/>
                </w:rPr>
              </m:ctrlPr>
            </m:sub>
          </m:sSub>
          <m:d>
            <m:dPr>
              <m:ctrl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</m:ctrlPr>
            </m:dPr>
            <m:e>
              <m:sSub>
                <m:sSubPr>
                  <m:ctrlPr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</m:ctrlPr>
                </m:sSubPr>
                <m:e>
                  <m:r>
                    <m:rPr/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  <m:t>T</m:t>
                  </m:r>
                  <m:ctrlPr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hint="default" w:ascii="DejaVu Math TeX Gyre" w:hAnsi="DejaVu Math TeX Gyre" w:cs="Times New Roman"/>
                      <w:sz w:val="24"/>
                      <w:szCs w:val="24"/>
                      <w:highlight w:val="none"/>
                      <w:vertAlign w:val="subscript"/>
                    </w:rPr>
                    <m:t>CV</m:t>
                  </m:r>
                  <m:ctrlPr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</m:ctrlPr>
                </m:sub>
              </m:sSub>
              <m:ctrl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</m:ctrlPr>
            </m:e>
          </m:d>
          <m:r>
            <m:rPr>
              <m:sty m:val="p"/>
            </m:rPr>
            <w:rPr>
              <w:rFonts w:hint="default" w:ascii="DejaVu Math TeX Gyre" w:hAnsi="DejaVu Math TeX Gyre" w:eastAsia="Cambria Math" w:cs="Times New Roman"/>
              <w:sz w:val="24"/>
              <w:szCs w:val="24"/>
              <w:highlight w:val="none"/>
            </w:rPr>
            <m:t>=</m:t>
          </m:r>
          <m:f>
            <m:fPr>
              <m:ctrl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</m:ctrlPr>
            </m:fPr>
            <m:num>
              <m:r>
                <m:rPr>
                  <m:sty m:val="p"/>
                </m:r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  <m:t>0.1</m:t>
              </m:r>
              <m:ctrl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</m:ctrlPr>
            </m:num>
            <m:den>
              <m:rad>
                <m:radPr>
                  <m:degHide m:val="true"/>
                  <m:ctrlPr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</m:ctrlPr>
                </m:radPr>
                <m:deg>
                  <m:ctrlPr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</m:ctrlPr>
                </m:deg>
                <m:e>
                  <m:r>
                    <m:rPr>
                      <m:sty m:val="p"/>
                    </m:rPr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  <m:t>3</m:t>
                  </m:r>
                  <m:ctrlPr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</m:ctrlPr>
                </m:e>
              </m:rad>
              <m:r>
                <m:rPr>
                  <m:sty m:val="p"/>
                </m:r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  <m:t>×263.15</m:t>
              </m:r>
              <m:ctrl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</m:ctrlPr>
            </m:den>
          </m:f>
          <m:r>
            <m:rPr>
              <m:sty m:val="p"/>
            </m:rPr>
            <w:rPr>
              <w:rFonts w:hint="default" w:ascii="DejaVu Math TeX Gyre" w:hAnsi="DejaVu Math TeX Gyre" w:eastAsia="Cambria Math" w:cs="Times New Roman"/>
              <w:sz w:val="24"/>
              <w:szCs w:val="24"/>
              <w:highlight w:val="none"/>
            </w:rPr>
            <m:t>×100%≈0.0219%</m:t>
          </m:r>
        </m:oMath>
      </m:oMathPara>
    </w:p>
    <w:p>
      <w:pPr>
        <w:spacing w:line="360" w:lineRule="auto"/>
        <w:rPr>
          <w:rFonts w:hint="default" w:ascii="Times New Roman" w:hAnsi="Times New Roman" w:cs="Times New Roman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sz w:val="24"/>
          <w:szCs w:val="24"/>
          <w:highlight w:val="none"/>
        </w:rPr>
        <w:t xml:space="preserve">4.1.3 </w:t>
      </w:r>
      <m:oMath>
        <m:sSub>
          <m:sSubP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sSubPr>
          <m:e>
            <m:r>
              <m:rPr/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  <m:t>Z</m:t>
            </m: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e>
          <m:sub>
            <m:r>
              <m:rPr>
                <m:sty m:val="p"/>
              </m:rPr>
              <w:rPr>
                <w:rFonts w:hint="default" w:ascii="DejaVu Math TeX Gyre" w:hAnsi="DejaVu Math TeX Gyre" w:cs="Times New Roman"/>
                <w:sz w:val="24"/>
                <w:szCs w:val="24"/>
                <w:highlight w:val="none"/>
                <w:vertAlign w:val="subscript"/>
              </w:rPr>
              <m:t>bCV</m:t>
            </m: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sub>
        </m:sSub>
      </m:oMath>
      <w:r>
        <w:rPr>
          <w:rFonts w:hint="default" w:ascii="Times New Roman" w:hAnsi="Times New Roman" w:cs="Times New Roman"/>
          <w:sz w:val="24"/>
          <w:szCs w:val="24"/>
          <w:highlight w:val="none"/>
        </w:rPr>
        <w:t>的相对标准不确定度</w:t>
      </w:r>
      <m:oMath>
        <m:sSub>
          <m:sSubP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sSubPr>
          <m:e>
            <m:r>
              <m:rPr/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  <m:t>u</m:t>
            </m: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e>
          <m:sub>
            <m:r>
              <m:rPr>
                <m:sty m:val="p"/>
              </m:rPr>
              <w:rPr>
                <w:rFonts w:hint="default" w:ascii="DejaVu Math TeX Gyre" w:hAnsi="DejaVu Math TeX Gyre" w:cs="Times New Roman"/>
                <w:sz w:val="24"/>
                <w:szCs w:val="24"/>
                <w:highlight w:val="none"/>
                <w:vertAlign w:val="subscript"/>
              </w:rPr>
              <m:t>r</m:t>
            </m: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sub>
        </m:sSub>
        <m:d>
          <m:dP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dPr>
          <m:e>
            <m:sSub>
              <m:sSubPr>
                <m:ctrlPr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</m:ctrlPr>
              </m:sSubPr>
              <m:e>
                <m:r>
                  <m:rPr/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  <m:t>Z</m:t>
                </m:r>
                <m:ctrlPr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</m:ctrlPr>
              </m:e>
              <m:sub>
                <m:r>
                  <m:rPr>
                    <m:sty m:val="p"/>
                  </m:rPr>
                  <w:rPr>
                    <w:rFonts w:hint="default" w:ascii="DejaVu Math TeX Gyre" w:hAnsi="DejaVu Math TeX Gyre" w:cs="Times New Roman"/>
                    <w:sz w:val="24"/>
                    <w:szCs w:val="24"/>
                    <w:highlight w:val="none"/>
                    <w:vertAlign w:val="subscript"/>
                  </w:rPr>
                  <m:t>bCV</m:t>
                </m:r>
                <m:ctrlPr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</m:ctrlPr>
              </m:sub>
            </m:sSub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e>
        </m:d>
      </m:oMath>
    </w:p>
    <w:p>
      <w:pPr>
        <w:spacing w:line="360" w:lineRule="auto"/>
        <w:ind w:firstLine="480"/>
        <w:rPr>
          <w:rFonts w:hint="default" w:ascii="Times New Roman" w:hAnsi="Times New Roman" w:cs="Times New Roman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sz w:val="24"/>
          <w:szCs w:val="24"/>
          <w:highlight w:val="none"/>
        </w:rPr>
        <w:t>查GB/T17747.2可知，计算结果的扩展不确定度为</w:t>
      </w:r>
      <m:oMath>
        <m:sSub>
          <m:sSubP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sSubPr>
          <m:e>
            <m:r>
              <m:rPr/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  <m:t>U</m:t>
            </m: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e>
          <m:sub>
            <m:r>
              <m:rPr>
                <m:sty m:val="p"/>
              </m:rPr>
              <w:rPr>
                <w:rFonts w:hint="default" w:ascii="DejaVu Math TeX Gyre" w:hAnsi="DejaVu Math TeX Gyre" w:cs="Times New Roman"/>
                <w:sz w:val="24"/>
                <w:szCs w:val="24"/>
                <w:highlight w:val="none"/>
                <w:vertAlign w:val="subscript"/>
              </w:rPr>
              <m:t>r</m:t>
            </m: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sub>
        </m:sSub>
        <m:d>
          <m:dP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dPr>
          <m:e>
            <m:sSub>
              <m:sSubPr>
                <m:ctrlPr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</m:ctrlPr>
              </m:sSubPr>
              <m:e>
                <m:r>
                  <m:rPr/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  <m:t>Z</m:t>
                </m:r>
                <m:ctrlPr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</m:ctrlPr>
              </m:e>
              <m:sub>
                <m:r>
                  <m:rPr>
                    <m:sty m:val="p"/>
                  </m:rPr>
                  <w:rPr>
                    <w:rFonts w:hint="default" w:ascii="DejaVu Math TeX Gyre" w:hAnsi="DejaVu Math TeX Gyre" w:cs="Times New Roman"/>
                    <w:sz w:val="24"/>
                    <w:szCs w:val="24"/>
                    <w:highlight w:val="none"/>
                    <w:vertAlign w:val="subscript"/>
                  </w:rPr>
                  <m:t>bCV</m:t>
                </m:r>
                <m:ctrlPr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</m:ctrlPr>
              </m:sub>
            </m:sSub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e>
        </m:d>
        <m:r>
          <m:rPr>
            <m:sty m:val="p"/>
          </m:rPr>
          <w:rPr>
            <w:rFonts w:hint="default" w:ascii="DejaVu Math TeX Gyre" w:hAnsi="DejaVu Math TeX Gyre" w:eastAsia="Cambria Math" w:cs="Times New Roman"/>
            <w:sz w:val="24"/>
            <w:szCs w:val="24"/>
            <w:highlight w:val="none"/>
          </w:rPr>
          <m:t>=0.1%</m:t>
        </m:r>
      </m:oMath>
      <w:r>
        <w:rPr>
          <w:rFonts w:hint="default" w:ascii="Times New Roman" w:hAnsi="Times New Roman" w:cs="Times New Roman"/>
          <w:sz w:val="24"/>
          <w:szCs w:val="24"/>
          <w:highlight w:val="none"/>
        </w:rPr>
        <w:t>，</w:t>
      </w:r>
      <w:r>
        <w:rPr>
          <w:rFonts w:hint="default" w:ascii="Times New Roman" w:hAnsi="Times New Roman" w:cs="Times New Roman"/>
          <w:i/>
          <w:sz w:val="24"/>
          <w:szCs w:val="24"/>
          <w:highlight w:val="none"/>
        </w:rPr>
        <w:t>k</w: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>=2，则：</w:t>
      </w:r>
    </w:p>
    <w:p>
      <w:pPr>
        <w:spacing w:line="360" w:lineRule="auto"/>
        <w:rPr>
          <w:rFonts w:hint="default" w:ascii="Times New Roman" w:hAnsi="Times New Roman" w:cs="Times New Roman"/>
          <w:sz w:val="24"/>
          <w:szCs w:val="24"/>
          <w:highlight w:val="none"/>
        </w:rPr>
      </w:pPr>
      <m:oMathPara>
        <m:oMath>
          <m:sSub>
            <m:sSubPr>
              <m:ctrlPr>
                <w:rPr>
                  <w:rFonts w:hint="default" w:ascii="DejaVu Math TeX Gyre" w:hAnsi="DejaVu Math TeX Gyre" w:eastAsia="Cambria Math" w:cs="Times New Roman"/>
                  <w:i/>
                  <w:sz w:val="24"/>
                  <w:szCs w:val="24"/>
                  <w:highlight w:val="none"/>
                </w:rPr>
              </m:ctrlPr>
            </m:sSubPr>
            <m:e>
              <m:r>
                <m:rPr/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  <m:t>u</m:t>
              </m:r>
              <m:ctrlPr>
                <w:rPr>
                  <w:rFonts w:hint="default" w:ascii="DejaVu Math TeX Gyre" w:hAnsi="DejaVu Math TeX Gyre" w:eastAsia="Cambria Math" w:cs="Times New Roman"/>
                  <w:i/>
                  <w:sz w:val="24"/>
                  <w:szCs w:val="24"/>
                  <w:highlight w:val="none"/>
                </w:rPr>
              </m:ctrlPr>
            </m:e>
            <m:sub>
              <m:r>
                <m:rPr>
                  <m:sty m:val="p"/>
                </m:rPr>
                <w:rPr>
                  <w:rFonts w:hint="default" w:ascii="DejaVu Math TeX Gyre" w:hAnsi="DejaVu Math TeX Gyre" w:cs="Times New Roman"/>
                  <w:sz w:val="24"/>
                  <w:szCs w:val="24"/>
                  <w:highlight w:val="none"/>
                  <w:vertAlign w:val="subscript"/>
                </w:rPr>
                <m:t>r</m:t>
              </m:r>
              <m:ctrlPr>
                <w:rPr>
                  <w:rFonts w:hint="default" w:ascii="DejaVu Math TeX Gyre" w:hAnsi="DejaVu Math TeX Gyre" w:eastAsia="Cambria Math" w:cs="Times New Roman"/>
                  <w:i/>
                  <w:sz w:val="24"/>
                  <w:szCs w:val="24"/>
                  <w:highlight w:val="none"/>
                </w:rPr>
              </m:ctrlPr>
            </m:sub>
          </m:sSub>
          <m:d>
            <m:dPr>
              <m:ctrl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</m:ctrlPr>
            </m:dPr>
            <m:e>
              <m:sSub>
                <m:sSubPr>
                  <m:ctrlPr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</m:ctrlPr>
                </m:sSubPr>
                <m:e>
                  <m:r>
                    <m:rPr/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  <m:t>Z</m:t>
                  </m:r>
                  <m:ctrlPr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hint="default" w:ascii="DejaVu Math TeX Gyre" w:hAnsi="DejaVu Math TeX Gyre" w:cs="Times New Roman"/>
                      <w:sz w:val="24"/>
                      <w:szCs w:val="24"/>
                      <w:highlight w:val="none"/>
                      <w:vertAlign w:val="subscript"/>
                    </w:rPr>
                    <m:t>bCV</m:t>
                  </m:r>
                  <m:ctrlPr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</m:ctrlPr>
                </m:sub>
              </m:sSub>
              <m:ctrl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</m:ctrlPr>
            </m:e>
          </m:d>
          <m:r>
            <m:rPr>
              <m:sty m:val="p"/>
            </m:rPr>
            <w:rPr>
              <w:rFonts w:hint="default" w:ascii="DejaVu Math TeX Gyre" w:hAnsi="DejaVu Math TeX Gyre" w:cs="Times New Roman"/>
              <w:sz w:val="24"/>
              <w:szCs w:val="24"/>
              <w:highlight w:val="none"/>
            </w:rPr>
            <m:t>=</m:t>
          </m:r>
          <m:f>
            <m:fPr>
              <m:ctrlPr>
                <w:rPr>
                  <w:rFonts w:hint="default" w:ascii="DejaVu Math TeX Gyre" w:hAnsi="DejaVu Math TeX Gyre" w:cs="Times New Roman"/>
                  <w:sz w:val="24"/>
                  <w:szCs w:val="24"/>
                  <w:highlight w:val="none"/>
                </w:rPr>
              </m:ctrlPr>
            </m:fPr>
            <m:num>
              <m:r>
                <m:rPr>
                  <m:sty m:val="p"/>
                </m:rPr>
                <w:rPr>
                  <w:rFonts w:hint="default" w:ascii="DejaVu Math TeX Gyre" w:hAnsi="DejaVu Math TeX Gyre" w:cs="Times New Roman"/>
                  <w:sz w:val="24"/>
                  <w:szCs w:val="24"/>
                  <w:highlight w:val="none"/>
                </w:rPr>
                <m:t>0.1%</m:t>
              </m:r>
              <m:ctrlPr>
                <w:rPr>
                  <w:rFonts w:hint="default" w:ascii="DejaVu Math TeX Gyre" w:hAnsi="DejaVu Math TeX Gyre" w:cs="Times New Roman"/>
                  <w:sz w:val="24"/>
                  <w:szCs w:val="24"/>
                  <w:highlight w:val="none"/>
                </w:rPr>
              </m:ctrlPr>
            </m:num>
            <m:den>
              <m:r>
                <m:rPr>
                  <m:sty m:val="p"/>
                </m:rPr>
                <w:rPr>
                  <w:rFonts w:hint="default" w:ascii="DejaVu Math TeX Gyre" w:hAnsi="DejaVu Math TeX Gyre" w:cs="Times New Roman"/>
                  <w:sz w:val="24"/>
                  <w:szCs w:val="24"/>
                  <w:highlight w:val="none"/>
                </w:rPr>
                <m:t>2</m:t>
              </m:r>
              <m:ctrlPr>
                <w:rPr>
                  <w:rFonts w:hint="default" w:ascii="DejaVu Math TeX Gyre" w:hAnsi="DejaVu Math TeX Gyre" w:cs="Times New Roman"/>
                  <w:sz w:val="24"/>
                  <w:szCs w:val="24"/>
                  <w:highlight w:val="none"/>
                </w:rPr>
              </m:ctrlPr>
            </m:den>
          </m:f>
          <m:r>
            <m:rPr>
              <m:sty m:val="p"/>
            </m:rPr>
            <w:rPr>
              <w:rFonts w:hint="default" w:ascii="DejaVu Math TeX Gyre" w:hAnsi="DejaVu Math TeX Gyre" w:cs="Times New Roman"/>
              <w:sz w:val="24"/>
              <w:szCs w:val="24"/>
              <w:highlight w:val="none"/>
            </w:rPr>
            <m:t>=0.05%</m:t>
          </m:r>
        </m:oMath>
      </m:oMathPara>
    </w:p>
    <w:p>
      <w:pPr>
        <w:spacing w:line="360" w:lineRule="auto"/>
        <w:rPr>
          <w:rFonts w:hint="default" w:ascii="Times New Roman" w:hAnsi="Times New Roman" w:cs="Times New Roman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sz w:val="24"/>
          <w:szCs w:val="24"/>
          <w:highlight w:val="none"/>
        </w:rPr>
        <w:t xml:space="preserve">4.1.4 </w:t>
      </w:r>
      <m:oMath>
        <m:sSub>
          <m:sSubP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sSubPr>
          <m:e>
            <m:r>
              <m:rPr/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  <m:t>Z</m:t>
            </m: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e>
          <m:sub>
            <m:r>
              <m:rPr>
                <m:sty m:val="p"/>
              </m:rPr>
              <w:rPr>
                <w:rFonts w:hint="default" w:ascii="DejaVu Math TeX Gyre" w:hAnsi="DejaVu Math TeX Gyre" w:cs="Times New Roman"/>
                <w:sz w:val="24"/>
                <w:szCs w:val="24"/>
                <w:highlight w:val="none"/>
                <w:vertAlign w:val="subscript"/>
              </w:rPr>
              <m:t>CV</m:t>
            </m: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sub>
        </m:sSub>
      </m:oMath>
      <w:r>
        <w:rPr>
          <w:rFonts w:hint="default" w:ascii="Times New Roman" w:hAnsi="Times New Roman" w:cs="Times New Roman"/>
          <w:sz w:val="24"/>
          <w:szCs w:val="24"/>
          <w:highlight w:val="none"/>
        </w:rPr>
        <w:t>的相对标准不确定度</w:t>
      </w:r>
      <m:oMath>
        <m:sSub>
          <m:sSubP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sSubPr>
          <m:e>
            <m:r>
              <m:rPr/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  <m:t>u</m:t>
            </m: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e>
          <m:sub>
            <m:r>
              <m:rPr>
                <m:sty m:val="p"/>
              </m:rPr>
              <w:rPr>
                <w:rFonts w:hint="default" w:ascii="DejaVu Math TeX Gyre" w:hAnsi="DejaVu Math TeX Gyre" w:cs="Times New Roman"/>
                <w:sz w:val="24"/>
                <w:szCs w:val="24"/>
                <w:highlight w:val="none"/>
                <w:vertAlign w:val="subscript"/>
              </w:rPr>
              <m:t>r</m:t>
            </m: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sub>
        </m:sSub>
        <m:d>
          <m:dP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dPr>
          <m:e>
            <m:sSub>
              <m:sSubPr>
                <m:ctrlPr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</m:ctrlPr>
              </m:sSubPr>
              <m:e>
                <m:r>
                  <m:rPr/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  <m:t>Z</m:t>
                </m:r>
                <m:ctrlPr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</m:ctrlPr>
              </m:e>
              <m:sub>
                <m:r>
                  <m:rPr>
                    <m:sty m:val="p"/>
                  </m:rPr>
                  <w:rPr>
                    <w:rFonts w:hint="default" w:ascii="DejaVu Math TeX Gyre" w:hAnsi="DejaVu Math TeX Gyre" w:cs="Times New Roman"/>
                    <w:sz w:val="24"/>
                    <w:szCs w:val="24"/>
                    <w:highlight w:val="none"/>
                    <w:vertAlign w:val="subscript"/>
                  </w:rPr>
                  <m:t>CV</m:t>
                </m:r>
                <m:ctrlPr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</m:ctrlPr>
              </m:sub>
            </m:sSub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e>
        </m:d>
      </m:oMath>
    </w:p>
    <w:p>
      <w:pPr>
        <w:spacing w:line="360" w:lineRule="auto"/>
        <w:ind w:firstLine="480"/>
        <w:rPr>
          <w:rFonts w:hint="default" w:ascii="Times New Roman" w:hAnsi="Times New Roman" w:cs="Times New Roman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sz w:val="24"/>
          <w:szCs w:val="24"/>
          <w:highlight w:val="none"/>
        </w:rPr>
        <w:t>查GB/T17747.2可知，计算结果的扩展不确定度为</w:t>
      </w:r>
      <m:oMath>
        <m:sSub>
          <m:sSubP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sSubPr>
          <m:e>
            <m:r>
              <m:rPr/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  <m:t>U</m:t>
            </m: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e>
          <m:sub>
            <m:r>
              <m:rPr>
                <m:sty m:val="p"/>
              </m:rPr>
              <w:rPr>
                <w:rFonts w:hint="default" w:ascii="DejaVu Math TeX Gyre" w:hAnsi="DejaVu Math TeX Gyre" w:cs="Times New Roman"/>
                <w:sz w:val="24"/>
                <w:szCs w:val="24"/>
                <w:highlight w:val="none"/>
                <w:vertAlign w:val="subscript"/>
              </w:rPr>
              <m:t>r</m:t>
            </m: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sub>
        </m:sSub>
        <m:d>
          <m:dP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dPr>
          <m:e>
            <m:sSub>
              <m:sSubPr>
                <m:ctrlPr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</m:ctrlPr>
              </m:sSubPr>
              <m:e>
                <m:r>
                  <m:rPr/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  <m:t>Z</m:t>
                </m:r>
                <m:ctrlPr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</m:ctrlPr>
              </m:e>
              <m:sub>
                <m:r>
                  <m:rPr>
                    <m:sty m:val="p"/>
                  </m:rPr>
                  <w:rPr>
                    <w:rFonts w:hint="default" w:ascii="DejaVu Math TeX Gyre" w:hAnsi="DejaVu Math TeX Gyre" w:cs="Times New Roman"/>
                    <w:sz w:val="24"/>
                    <w:szCs w:val="24"/>
                    <w:highlight w:val="none"/>
                    <w:vertAlign w:val="subscript"/>
                  </w:rPr>
                  <m:t>CV</m:t>
                </m:r>
                <m:ctrlPr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</m:ctrlPr>
              </m:sub>
            </m:sSub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e>
        </m:d>
        <m:r>
          <m:rPr>
            <m:sty m:val="p"/>
          </m:rPr>
          <w:rPr>
            <w:rFonts w:hint="default" w:ascii="DejaVu Math TeX Gyre" w:hAnsi="DejaVu Math TeX Gyre" w:eastAsia="Cambria Math" w:cs="Times New Roman"/>
            <w:sz w:val="24"/>
            <w:szCs w:val="24"/>
            <w:highlight w:val="none"/>
          </w:rPr>
          <m:t>=0.1%</m:t>
        </m:r>
      </m:oMath>
      <w:r>
        <w:rPr>
          <w:rFonts w:hint="default" w:ascii="Times New Roman" w:hAnsi="Times New Roman" w:cs="Times New Roman"/>
          <w:sz w:val="24"/>
          <w:szCs w:val="24"/>
          <w:highlight w:val="none"/>
        </w:rPr>
        <w:t>，</w:t>
      </w:r>
      <w:r>
        <w:rPr>
          <w:rFonts w:hint="default" w:ascii="Times New Roman" w:hAnsi="Times New Roman" w:cs="Times New Roman"/>
          <w:i/>
          <w:sz w:val="24"/>
          <w:szCs w:val="24"/>
          <w:highlight w:val="none"/>
        </w:rPr>
        <w:t>k</w: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>=2，则：</w:t>
      </w:r>
    </w:p>
    <w:p>
      <w:pPr>
        <w:spacing w:line="360" w:lineRule="auto"/>
        <w:rPr>
          <w:rFonts w:hint="default" w:ascii="Times New Roman" w:hAnsi="Times New Roman" w:cs="Times New Roman"/>
          <w:b w:val="0"/>
          <w:i w:val="0"/>
          <w:sz w:val="24"/>
          <w:szCs w:val="24"/>
          <w:highlight w:val="none"/>
        </w:rPr>
      </w:pPr>
      <m:oMathPara>
        <m:oMath>
          <m:sSub>
            <m:sSubPr>
              <m:ctrlPr>
                <w:rPr>
                  <w:rFonts w:hint="default" w:ascii="DejaVu Math TeX Gyre" w:hAnsi="DejaVu Math TeX Gyre" w:eastAsia="Cambria Math" w:cs="Times New Roman"/>
                  <w:i/>
                  <w:sz w:val="24"/>
                  <w:szCs w:val="24"/>
                  <w:highlight w:val="none"/>
                </w:rPr>
              </m:ctrlPr>
            </m:sSubPr>
            <m:e>
              <m:r>
                <m:rPr/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  <m:t>u</m:t>
              </m:r>
              <m:ctrlPr>
                <w:rPr>
                  <w:rFonts w:hint="default" w:ascii="DejaVu Math TeX Gyre" w:hAnsi="DejaVu Math TeX Gyre" w:eastAsia="Cambria Math" w:cs="Times New Roman"/>
                  <w:i/>
                  <w:sz w:val="24"/>
                  <w:szCs w:val="24"/>
                  <w:highlight w:val="none"/>
                </w:rPr>
              </m:ctrlPr>
            </m:e>
            <m:sub>
              <m:r>
                <m:rPr>
                  <m:sty m:val="p"/>
                </m:rPr>
                <w:rPr>
                  <w:rFonts w:hint="default" w:ascii="DejaVu Math TeX Gyre" w:hAnsi="DejaVu Math TeX Gyre" w:cs="Times New Roman"/>
                  <w:sz w:val="24"/>
                  <w:szCs w:val="24"/>
                  <w:highlight w:val="none"/>
                  <w:vertAlign w:val="subscript"/>
                </w:rPr>
                <m:t>r</m:t>
              </m:r>
              <m:ctrlPr>
                <w:rPr>
                  <w:rFonts w:hint="default" w:ascii="DejaVu Math TeX Gyre" w:hAnsi="DejaVu Math TeX Gyre" w:eastAsia="Cambria Math" w:cs="Times New Roman"/>
                  <w:i/>
                  <w:sz w:val="24"/>
                  <w:szCs w:val="24"/>
                  <w:highlight w:val="none"/>
                </w:rPr>
              </m:ctrlPr>
            </m:sub>
          </m:sSub>
          <m:d>
            <m:dPr>
              <m:ctrl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</m:ctrlPr>
            </m:dPr>
            <m:e>
              <m:sSub>
                <m:sSubPr>
                  <m:ctrlPr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</m:ctrlPr>
                </m:sSubPr>
                <m:e>
                  <m:r>
                    <m:rPr/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  <m:t>Z</m:t>
                  </m:r>
                  <m:ctrlPr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hint="default" w:ascii="DejaVu Math TeX Gyre" w:hAnsi="DejaVu Math TeX Gyre" w:cs="Times New Roman"/>
                      <w:sz w:val="24"/>
                      <w:szCs w:val="24"/>
                      <w:highlight w:val="none"/>
                      <w:vertAlign w:val="subscript"/>
                    </w:rPr>
                    <m:t>CV</m:t>
                  </m:r>
                  <m:ctrlPr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</m:ctrlPr>
                </m:sub>
              </m:sSub>
              <m:ctrl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</m:ctrlPr>
            </m:e>
          </m:d>
          <m:r>
            <m:rPr>
              <m:sty m:val="p"/>
            </m:rPr>
            <w:rPr>
              <w:rFonts w:hint="default" w:ascii="DejaVu Math TeX Gyre" w:hAnsi="DejaVu Math TeX Gyre" w:cs="Times New Roman"/>
              <w:sz w:val="24"/>
              <w:szCs w:val="24"/>
              <w:highlight w:val="none"/>
            </w:rPr>
            <m:t>=</m:t>
          </m:r>
          <m:f>
            <m:fPr>
              <m:ctrlPr>
                <w:rPr>
                  <w:rFonts w:hint="default" w:ascii="DejaVu Math TeX Gyre" w:hAnsi="DejaVu Math TeX Gyre" w:cs="Times New Roman"/>
                  <w:sz w:val="24"/>
                  <w:szCs w:val="24"/>
                  <w:highlight w:val="none"/>
                </w:rPr>
              </m:ctrlPr>
            </m:fPr>
            <m:num>
              <m:r>
                <m:rPr>
                  <m:sty m:val="p"/>
                </m:rPr>
                <w:rPr>
                  <w:rFonts w:hint="default" w:ascii="DejaVu Math TeX Gyre" w:hAnsi="DejaVu Math TeX Gyre" w:cs="Times New Roman"/>
                  <w:sz w:val="24"/>
                  <w:szCs w:val="24"/>
                  <w:highlight w:val="none"/>
                </w:rPr>
                <m:t>0.1%</m:t>
              </m:r>
              <m:ctrlPr>
                <w:rPr>
                  <w:rFonts w:hint="default" w:ascii="DejaVu Math TeX Gyre" w:hAnsi="DejaVu Math TeX Gyre" w:cs="Times New Roman"/>
                  <w:sz w:val="24"/>
                  <w:szCs w:val="24"/>
                  <w:highlight w:val="none"/>
                </w:rPr>
              </m:ctrlPr>
            </m:num>
            <m:den>
              <m:r>
                <m:rPr>
                  <m:sty m:val="p"/>
                </m:rPr>
                <w:rPr>
                  <w:rFonts w:hint="default" w:ascii="DejaVu Math TeX Gyre" w:hAnsi="DejaVu Math TeX Gyre" w:cs="Times New Roman"/>
                  <w:sz w:val="24"/>
                  <w:szCs w:val="24"/>
                  <w:highlight w:val="none"/>
                </w:rPr>
                <m:t>2</m:t>
              </m:r>
              <m:ctrlPr>
                <w:rPr>
                  <w:rFonts w:hint="default" w:ascii="DejaVu Math TeX Gyre" w:hAnsi="DejaVu Math TeX Gyre" w:cs="Times New Roman"/>
                  <w:sz w:val="24"/>
                  <w:szCs w:val="24"/>
                  <w:highlight w:val="none"/>
                </w:rPr>
              </m:ctrlPr>
            </m:den>
          </m:f>
          <m:r>
            <m:rPr>
              <m:sty m:val="p"/>
            </m:rPr>
            <w:rPr>
              <w:rFonts w:hint="default" w:ascii="DejaVu Math TeX Gyre" w:hAnsi="DejaVu Math TeX Gyre" w:cs="Times New Roman"/>
              <w:sz w:val="24"/>
              <w:szCs w:val="24"/>
              <w:highlight w:val="none"/>
            </w:rPr>
            <m:t>=0.05%</m:t>
          </m:r>
        </m:oMath>
      </m:oMathPara>
    </w:p>
    <w:p>
      <w:pPr>
        <w:spacing w:line="360" w:lineRule="auto"/>
        <w:rPr>
          <w:rFonts w:hint="default" w:ascii="Times New Roman" w:hAnsi="Times New Roman" w:cs="Times New Roman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sz w:val="24"/>
          <w:szCs w:val="24"/>
          <w:highlight w:val="none"/>
        </w:rPr>
        <w:t xml:space="preserve">4.1.5 </w:t>
      </w:r>
      <m:oMath>
        <m:sSub>
          <m:sSubP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sSubPr>
          <m:e>
            <m:r>
              <m:rPr/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  <m:t>C</m:t>
            </m: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e>
          <m:sub>
            <m:r>
              <m:rPr>
                <m:sty m:val="p"/>
              </m:rPr>
              <w:rPr>
                <w:rFonts w:hint="default" w:ascii="DejaVu Math TeX Gyre" w:hAnsi="DejaVu Math TeX Gyre" w:cs="Times New Roman"/>
                <w:sz w:val="24"/>
                <w:szCs w:val="24"/>
                <w:highlight w:val="none"/>
                <w:vertAlign w:val="subscript"/>
              </w:rPr>
              <m:t>CV</m:t>
            </m: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sub>
        </m:sSub>
      </m:oMath>
      <w:r>
        <w:rPr>
          <w:rFonts w:hint="default" w:ascii="Times New Roman" w:hAnsi="Times New Roman" w:cs="Times New Roman"/>
          <w:sz w:val="24"/>
          <w:szCs w:val="24"/>
          <w:highlight w:val="none"/>
        </w:rPr>
        <w:t>的相对标准不确定度</w:t>
      </w:r>
      <m:oMath>
        <m:sSub>
          <m:sSubP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sSubPr>
          <m:e>
            <m:r>
              <m:rPr/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  <m:t>u</m:t>
            </m: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e>
          <m:sub>
            <m:r>
              <m:rPr>
                <m:sty m:val="p"/>
              </m:rPr>
              <w:rPr>
                <w:rFonts w:hint="default" w:ascii="DejaVu Math TeX Gyre" w:hAnsi="DejaVu Math TeX Gyre" w:cs="Times New Roman"/>
                <w:sz w:val="24"/>
                <w:szCs w:val="24"/>
                <w:highlight w:val="none"/>
                <w:vertAlign w:val="subscript"/>
              </w:rPr>
              <m:t>r</m:t>
            </m: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sub>
        </m:sSub>
        <m:d>
          <m:dP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dPr>
          <m:e>
            <m:sSub>
              <m:sSubPr>
                <m:ctrlPr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</m:ctrlPr>
              </m:sSubPr>
              <m:e>
                <m:r>
                  <m:rPr/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  <m:t>C</m:t>
                </m:r>
                <m:ctrlPr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</m:ctrlPr>
              </m:e>
              <m:sub>
                <m:r>
                  <m:rPr>
                    <m:sty m:val="p"/>
                  </m:rPr>
                  <w:rPr>
                    <w:rFonts w:hint="default" w:ascii="DejaVu Math TeX Gyre" w:hAnsi="DejaVu Math TeX Gyre" w:cs="Times New Roman"/>
                    <w:sz w:val="24"/>
                    <w:szCs w:val="24"/>
                    <w:highlight w:val="none"/>
                    <w:vertAlign w:val="subscript"/>
                  </w:rPr>
                  <m:t>CV</m:t>
                </m:r>
                <m:ctrlPr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</m:ctrlPr>
              </m:sub>
            </m:sSub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e>
        </m:d>
      </m:oMath>
      <w:r>
        <w:rPr>
          <w:rFonts w:hint="default" w:ascii="Times New Roman" w:hAnsi="Times New Roman" w:cs="Times New Roman"/>
          <w:sz w:val="24"/>
          <w:szCs w:val="24"/>
          <w:highlight w:val="none"/>
        </w:rPr>
        <w:t>为：</w:t>
      </w:r>
    </w:p>
    <w:p>
      <w:pPr>
        <w:spacing w:line="360" w:lineRule="auto"/>
        <w:rPr>
          <w:rFonts w:hint="default" w:ascii="Times New Roman" w:hAnsi="Times New Roman" w:cs="Times New Roman"/>
          <w:sz w:val="24"/>
          <w:szCs w:val="24"/>
          <w:highlight w:val="none"/>
        </w:rPr>
      </w:pPr>
      <m:oMathPara>
        <m:oMath>
          <m:sSub>
            <m:sSubPr>
              <m:ctrlPr>
                <w:rPr>
                  <w:rFonts w:hint="default" w:ascii="DejaVu Math TeX Gyre" w:hAnsi="DejaVu Math TeX Gyre" w:eastAsia="Cambria Math" w:cs="Times New Roman"/>
                  <w:i/>
                  <w:sz w:val="24"/>
                  <w:szCs w:val="24"/>
                  <w:highlight w:val="none"/>
                </w:rPr>
              </m:ctrlPr>
            </m:sSubPr>
            <m:e>
              <m:r>
                <m:rPr/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  <m:t>u</m:t>
              </m:r>
              <m:ctrlPr>
                <w:rPr>
                  <w:rFonts w:hint="default" w:ascii="DejaVu Math TeX Gyre" w:hAnsi="DejaVu Math TeX Gyre" w:eastAsia="Cambria Math" w:cs="Times New Roman"/>
                  <w:i/>
                  <w:sz w:val="24"/>
                  <w:szCs w:val="24"/>
                  <w:highlight w:val="none"/>
                </w:rPr>
              </m:ctrlPr>
            </m:e>
            <m:sub>
              <m:r>
                <m:rPr>
                  <m:sty m:val="p"/>
                </m:rPr>
                <w:rPr>
                  <w:rFonts w:hint="default" w:ascii="DejaVu Math TeX Gyre" w:hAnsi="DejaVu Math TeX Gyre" w:cs="Times New Roman"/>
                  <w:sz w:val="24"/>
                  <w:szCs w:val="24"/>
                  <w:highlight w:val="none"/>
                  <w:vertAlign w:val="subscript"/>
                </w:rPr>
                <m:t>r</m:t>
              </m:r>
              <m:ctrlPr>
                <w:rPr>
                  <w:rFonts w:hint="default" w:ascii="DejaVu Math TeX Gyre" w:hAnsi="DejaVu Math TeX Gyre" w:eastAsia="Cambria Math" w:cs="Times New Roman"/>
                  <w:i/>
                  <w:sz w:val="24"/>
                  <w:szCs w:val="24"/>
                  <w:highlight w:val="none"/>
                </w:rPr>
              </m:ctrlPr>
            </m:sub>
          </m:sSub>
          <m:d>
            <m:dPr>
              <m:ctrl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</m:ctrlPr>
            </m:dPr>
            <m:e>
              <m:sSub>
                <m:sSubPr>
                  <m:ctrlPr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</m:ctrlPr>
                </m:sSubPr>
                <m:e>
                  <m:r>
                    <m:rPr/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  <m:t>C</m:t>
                  </m:r>
                  <m:ctrlPr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hint="default" w:ascii="DejaVu Math TeX Gyre" w:hAnsi="DejaVu Math TeX Gyre" w:cs="Times New Roman"/>
                      <w:sz w:val="24"/>
                      <w:szCs w:val="24"/>
                      <w:highlight w:val="none"/>
                      <w:vertAlign w:val="subscript"/>
                    </w:rPr>
                    <m:t>CV</m:t>
                  </m:r>
                  <m:ctrlPr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</m:ctrlPr>
                </m:sub>
              </m:sSub>
              <m:ctrl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</m:ctrlPr>
            </m:e>
          </m:d>
          <m:r>
            <m:rPr/>
            <w:rPr>
              <w:rFonts w:hint="default" w:ascii="DejaVu Math TeX Gyre" w:hAnsi="DejaVu Math TeX Gyre" w:eastAsia="Cambria Math" w:cs="Times New Roman"/>
              <w:sz w:val="24"/>
              <w:szCs w:val="24"/>
              <w:highlight w:val="none"/>
            </w:rPr>
            <m:t>=</m:t>
          </m:r>
          <m:rad>
            <m:radPr>
              <m:degHide m:val="true"/>
              <m:ctrlPr>
                <w:rPr>
                  <w:rFonts w:hint="default" w:ascii="DejaVu Math TeX Gyre" w:hAnsi="DejaVu Math TeX Gyre" w:cs="Times New Roman" w:eastAsiaTheme="minorEastAsia"/>
                  <w:sz w:val="24"/>
                  <w:szCs w:val="24"/>
                  <w:highlight w:val="none"/>
                </w:rPr>
              </m:ctrlPr>
            </m:radPr>
            <m:deg>
              <m:ctrlPr>
                <w:rPr>
                  <w:rFonts w:hint="default" w:ascii="DejaVu Math TeX Gyre" w:hAnsi="DejaVu Math TeX Gyre" w:cs="Times New Roman" w:eastAsiaTheme="minorEastAsia"/>
                  <w:sz w:val="24"/>
                  <w:szCs w:val="24"/>
                  <w:highlight w:val="none"/>
                </w:rPr>
              </m:ctrlPr>
            </m:deg>
            <m:e>
              <m:sSubSup>
                <m:sSubSupPr>
                  <m:ctrlPr>
                    <w:rPr>
                      <w:rFonts w:hint="default" w:ascii="DejaVu Math TeX Gyre" w:hAnsi="DejaVu Math TeX Gyre" w:cs="Times New Roman" w:eastAsiaTheme="minorEastAsia"/>
                      <w:i/>
                      <w:sz w:val="24"/>
                      <w:szCs w:val="24"/>
                      <w:highlight w:val="none"/>
                    </w:rPr>
                  </m:ctrlPr>
                </m:sSubSupPr>
                <m:e>
                  <m:r>
                    <m:rPr/>
                    <w:rPr>
                      <w:rFonts w:hint="default" w:ascii="DejaVu Math TeX Gyre" w:hAnsi="DejaVu Math TeX Gyre" w:cs="Times New Roman" w:eastAsiaTheme="minorEastAsia"/>
                      <w:sz w:val="24"/>
                      <w:szCs w:val="24"/>
                      <w:highlight w:val="none"/>
                    </w:rPr>
                    <m:t>u</m:t>
                  </m:r>
                  <m:ctrlPr>
                    <w:rPr>
                      <w:rFonts w:hint="default" w:ascii="DejaVu Math TeX Gyre" w:hAnsi="DejaVu Math TeX Gyre" w:cs="Times New Roman" w:eastAsiaTheme="minorEastAsia"/>
                      <w:i/>
                      <w:sz w:val="24"/>
                      <w:szCs w:val="24"/>
                      <w:highlight w:val="none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hint="default" w:ascii="DejaVu Math TeX Gyre" w:hAnsi="DejaVu Math TeX Gyre" w:cs="Times New Roman"/>
                      <w:sz w:val="24"/>
                      <w:szCs w:val="24"/>
                      <w:highlight w:val="none"/>
                      <w:vertAlign w:val="subscript"/>
                    </w:rPr>
                    <m:t>r</m:t>
                  </m:r>
                  <m:ctrlPr>
                    <w:rPr>
                      <w:rFonts w:hint="default" w:ascii="DejaVu Math TeX Gyre" w:hAnsi="DejaVu Math TeX Gyre" w:cs="Times New Roman" w:eastAsiaTheme="minorEastAsia"/>
                      <w:i/>
                      <w:sz w:val="24"/>
                      <w:szCs w:val="24"/>
                      <w:highlight w:val="none"/>
                    </w:rPr>
                  </m:ctrlPr>
                </m:sub>
                <m:sup>
                  <m:r>
                    <m:rPr>
                      <m:sty m:val="p"/>
                    </m:rPr>
                    <w:rPr>
                      <w:rFonts w:hint="default" w:ascii="DejaVu Math TeX Gyre" w:hAnsi="DejaVu Math TeX Gyre" w:cs="Times New Roman" w:eastAsiaTheme="minorEastAsia"/>
                      <w:sz w:val="24"/>
                      <w:szCs w:val="24"/>
                      <w:highlight w:val="none"/>
                    </w:rPr>
                    <m:t>2</m:t>
                  </m:r>
                  <m:ctrlPr>
                    <w:rPr>
                      <w:rFonts w:hint="default" w:ascii="DejaVu Math TeX Gyre" w:hAnsi="DejaVu Math TeX Gyre" w:cs="Times New Roman" w:eastAsiaTheme="minorEastAsia"/>
                      <w:i/>
                      <w:sz w:val="24"/>
                      <w:szCs w:val="24"/>
                      <w:highlight w:val="none"/>
                    </w:rPr>
                  </m:ctrlPr>
                </m:sup>
              </m:sSubSup>
              <m:d>
                <m:dPr>
                  <m:ctrlPr>
                    <w:rPr>
                      <w:rFonts w:hint="default" w:ascii="DejaVu Math TeX Gyre" w:hAnsi="DejaVu Math TeX Gyre" w:cs="Times New Roman" w:eastAsiaTheme="minorEastAsia"/>
                      <w:i/>
                      <w:sz w:val="24"/>
                      <w:szCs w:val="24"/>
                      <w:highlight w:val="none"/>
                    </w:rPr>
                  </m:ctrlPr>
                </m:dPr>
                <m:e>
                  <m:sSub>
                    <m:sSubPr>
                      <m:ctrlPr>
                        <w:rPr>
                          <w:rFonts w:hint="default" w:ascii="DejaVu Math TeX Gyre" w:hAnsi="DejaVu Math TeX Gyre" w:eastAsia="Cambria Math" w:cs="Times New Roman"/>
                          <w:sz w:val="24"/>
                          <w:szCs w:val="24"/>
                          <w:highlight w:val="none"/>
                        </w:rPr>
                      </m:ctrlPr>
                    </m:sSubPr>
                    <m:e>
                      <m:r>
                        <m:rPr/>
                        <w:rPr>
                          <w:rFonts w:hint="default" w:ascii="DejaVu Math TeX Gyre" w:hAnsi="DejaVu Math TeX Gyre" w:eastAsia="Cambria Math" w:cs="Times New Roman"/>
                          <w:sz w:val="24"/>
                          <w:szCs w:val="24"/>
                          <w:highlight w:val="none"/>
                        </w:rPr>
                        <m:t>p</m:t>
                      </m:r>
                      <m:ctrlPr>
                        <w:rPr>
                          <w:rFonts w:hint="default" w:ascii="DejaVu Math TeX Gyre" w:hAnsi="DejaVu Math TeX Gyre" w:eastAsia="Cambria Math" w:cs="Times New Roman"/>
                          <w:sz w:val="24"/>
                          <w:szCs w:val="24"/>
                          <w:highlight w:val="none"/>
                        </w:rPr>
                      </m:ctrlPr>
                    </m:e>
                    <m:sub>
                      <m:r>
                        <m:rPr>
                          <m:sty m:val="p"/>
                        </m:rPr>
                        <w:rPr>
                          <w:rFonts w:hint="default" w:ascii="DejaVu Math TeX Gyre" w:hAnsi="DejaVu Math TeX Gyre" w:cs="Times New Roman"/>
                          <w:sz w:val="24"/>
                          <w:szCs w:val="24"/>
                          <w:highlight w:val="none"/>
                          <w:vertAlign w:val="subscript"/>
                        </w:rPr>
                        <m:t>CV</m:t>
                      </m:r>
                      <m:ctrlPr>
                        <w:rPr>
                          <w:rFonts w:hint="default" w:ascii="DejaVu Math TeX Gyre" w:hAnsi="DejaVu Math TeX Gyre" w:eastAsia="Cambria Math" w:cs="Times New Roman"/>
                          <w:sz w:val="24"/>
                          <w:szCs w:val="24"/>
                          <w:highlight w:val="none"/>
                        </w:rPr>
                      </m:ctrlPr>
                    </m:sub>
                  </m:sSub>
                  <m:ctrlPr>
                    <w:rPr>
                      <w:rFonts w:hint="default" w:ascii="DejaVu Math TeX Gyre" w:hAnsi="DejaVu Math TeX Gyre" w:cs="Times New Roman" w:eastAsiaTheme="minorEastAsia"/>
                      <w:i/>
                      <w:sz w:val="24"/>
                      <w:szCs w:val="24"/>
                      <w:highlight w:val="none"/>
                    </w:rPr>
                  </m:ctrlPr>
                </m:e>
              </m:d>
              <m:r>
                <m:rPr>
                  <m:sty m:val="p"/>
                </m:rPr>
                <w:rPr>
                  <w:rFonts w:hint="default" w:ascii="DejaVu Math TeX Gyre" w:hAnsi="DejaVu Math TeX Gyre" w:cs="Times New Roman" w:eastAsiaTheme="minorEastAsia"/>
                  <w:sz w:val="24"/>
                  <w:szCs w:val="24"/>
                  <w:highlight w:val="none"/>
                </w:rPr>
                <m:t>+</m:t>
              </m:r>
              <m:sSubSup>
                <m:sSubSupPr>
                  <m:ctrlPr>
                    <w:rPr>
                      <w:rFonts w:hint="default" w:ascii="DejaVu Math TeX Gyre" w:hAnsi="DejaVu Math TeX Gyre" w:cs="Times New Roman" w:eastAsiaTheme="minorEastAsia"/>
                      <w:i/>
                      <w:sz w:val="24"/>
                      <w:szCs w:val="24"/>
                      <w:highlight w:val="none"/>
                    </w:rPr>
                  </m:ctrlPr>
                </m:sSubSupPr>
                <m:e>
                  <m:r>
                    <m:rPr/>
                    <w:rPr>
                      <w:rFonts w:hint="default" w:ascii="DejaVu Math TeX Gyre" w:hAnsi="DejaVu Math TeX Gyre" w:cs="Times New Roman" w:eastAsiaTheme="minorEastAsia"/>
                      <w:sz w:val="24"/>
                      <w:szCs w:val="24"/>
                      <w:highlight w:val="none"/>
                    </w:rPr>
                    <m:t>u</m:t>
                  </m:r>
                  <m:ctrlPr>
                    <w:rPr>
                      <w:rFonts w:hint="default" w:ascii="DejaVu Math TeX Gyre" w:hAnsi="DejaVu Math TeX Gyre" w:cs="Times New Roman" w:eastAsiaTheme="minorEastAsia"/>
                      <w:i/>
                      <w:sz w:val="24"/>
                      <w:szCs w:val="24"/>
                      <w:highlight w:val="none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hint="default" w:ascii="DejaVu Math TeX Gyre" w:hAnsi="DejaVu Math TeX Gyre" w:cs="Times New Roman"/>
                      <w:sz w:val="24"/>
                      <w:szCs w:val="24"/>
                      <w:highlight w:val="none"/>
                      <w:vertAlign w:val="subscript"/>
                    </w:rPr>
                    <m:t>r</m:t>
                  </m:r>
                  <m:ctrlPr>
                    <w:rPr>
                      <w:rFonts w:hint="default" w:ascii="DejaVu Math TeX Gyre" w:hAnsi="DejaVu Math TeX Gyre" w:cs="Times New Roman" w:eastAsiaTheme="minorEastAsia"/>
                      <w:i/>
                      <w:sz w:val="24"/>
                      <w:szCs w:val="24"/>
                      <w:highlight w:val="none"/>
                    </w:rPr>
                  </m:ctrlPr>
                </m:sub>
                <m:sup>
                  <m:r>
                    <m:rPr>
                      <m:sty m:val="p"/>
                    </m:rPr>
                    <w:rPr>
                      <w:rFonts w:hint="default" w:ascii="DejaVu Math TeX Gyre" w:hAnsi="DejaVu Math TeX Gyre" w:cs="Times New Roman" w:eastAsiaTheme="minorEastAsia"/>
                      <w:sz w:val="24"/>
                      <w:szCs w:val="24"/>
                      <w:highlight w:val="none"/>
                    </w:rPr>
                    <m:t>2</m:t>
                  </m:r>
                  <m:ctrlPr>
                    <w:rPr>
                      <w:rFonts w:hint="default" w:ascii="DejaVu Math TeX Gyre" w:hAnsi="DejaVu Math TeX Gyre" w:cs="Times New Roman" w:eastAsiaTheme="minorEastAsia"/>
                      <w:i/>
                      <w:sz w:val="24"/>
                      <w:szCs w:val="24"/>
                      <w:highlight w:val="none"/>
                    </w:rPr>
                  </m:ctrlPr>
                </m:sup>
              </m:sSubSup>
              <m:d>
                <m:dPr>
                  <m:ctrlPr>
                    <w:rPr>
                      <w:rFonts w:hint="default" w:ascii="DejaVu Math TeX Gyre" w:hAnsi="DejaVu Math TeX Gyre" w:cs="Times New Roman" w:eastAsiaTheme="minorEastAsia"/>
                      <w:i/>
                      <w:sz w:val="24"/>
                      <w:szCs w:val="24"/>
                      <w:highlight w:val="none"/>
                    </w:rPr>
                  </m:ctrlPr>
                </m:dPr>
                <m:e>
                  <m:sSub>
                    <m:sSubPr>
                      <m:ctrlPr>
                        <w:rPr>
                          <w:rFonts w:hint="default" w:ascii="DejaVu Math TeX Gyre" w:hAnsi="DejaVu Math TeX Gyre" w:eastAsia="Cambria Math" w:cs="Times New Roman"/>
                          <w:sz w:val="24"/>
                          <w:szCs w:val="24"/>
                          <w:highlight w:val="none"/>
                        </w:rPr>
                      </m:ctrlPr>
                    </m:sSubPr>
                    <m:e>
                      <m:r>
                        <m:rPr/>
                        <w:rPr>
                          <w:rFonts w:hint="default" w:ascii="DejaVu Math TeX Gyre" w:hAnsi="DejaVu Math TeX Gyre" w:eastAsia="Cambria Math" w:cs="Times New Roman"/>
                          <w:sz w:val="24"/>
                          <w:szCs w:val="24"/>
                          <w:highlight w:val="none"/>
                        </w:rPr>
                        <m:t>T</m:t>
                      </m:r>
                      <m:ctrlPr>
                        <w:rPr>
                          <w:rFonts w:hint="default" w:ascii="DejaVu Math TeX Gyre" w:hAnsi="DejaVu Math TeX Gyre" w:eastAsia="Cambria Math" w:cs="Times New Roman"/>
                          <w:sz w:val="24"/>
                          <w:szCs w:val="24"/>
                          <w:highlight w:val="none"/>
                        </w:rPr>
                      </m:ctrlPr>
                    </m:e>
                    <m:sub>
                      <m:r>
                        <m:rPr>
                          <m:sty m:val="p"/>
                        </m:rPr>
                        <w:rPr>
                          <w:rFonts w:hint="default" w:ascii="DejaVu Math TeX Gyre" w:hAnsi="DejaVu Math TeX Gyre" w:cs="Times New Roman"/>
                          <w:sz w:val="24"/>
                          <w:szCs w:val="24"/>
                          <w:highlight w:val="none"/>
                          <w:vertAlign w:val="subscript"/>
                        </w:rPr>
                        <m:t>CV</m:t>
                      </m:r>
                      <m:ctrlPr>
                        <w:rPr>
                          <w:rFonts w:hint="default" w:ascii="DejaVu Math TeX Gyre" w:hAnsi="DejaVu Math TeX Gyre" w:eastAsia="Cambria Math" w:cs="Times New Roman"/>
                          <w:sz w:val="24"/>
                          <w:szCs w:val="24"/>
                          <w:highlight w:val="none"/>
                        </w:rPr>
                      </m:ctrlPr>
                    </m:sub>
                  </m:sSub>
                  <m:ctrlPr>
                    <w:rPr>
                      <w:rFonts w:hint="default" w:ascii="DejaVu Math TeX Gyre" w:hAnsi="DejaVu Math TeX Gyre" w:cs="Times New Roman" w:eastAsiaTheme="minorEastAsia"/>
                      <w:i/>
                      <w:sz w:val="24"/>
                      <w:szCs w:val="24"/>
                      <w:highlight w:val="none"/>
                    </w:rPr>
                  </m:ctrlPr>
                </m:e>
              </m:d>
              <m:r>
                <m:rPr>
                  <m:sty m:val="p"/>
                </m:rPr>
                <w:rPr>
                  <w:rFonts w:hint="default" w:ascii="DejaVu Math TeX Gyre" w:hAnsi="DejaVu Math TeX Gyre" w:cs="Times New Roman" w:eastAsiaTheme="minorEastAsia"/>
                  <w:sz w:val="24"/>
                  <w:szCs w:val="24"/>
                  <w:highlight w:val="none"/>
                </w:rPr>
                <m:t>+</m:t>
              </m:r>
              <m:sSubSup>
                <m:sSubSupPr>
                  <m:ctrlPr>
                    <w:rPr>
                      <w:rFonts w:hint="default" w:ascii="DejaVu Math TeX Gyre" w:hAnsi="DejaVu Math TeX Gyre" w:cs="Times New Roman" w:eastAsiaTheme="minorEastAsia"/>
                      <w:i/>
                      <w:sz w:val="24"/>
                      <w:szCs w:val="24"/>
                      <w:highlight w:val="none"/>
                    </w:rPr>
                  </m:ctrlPr>
                </m:sSubSupPr>
                <m:e>
                  <m:r>
                    <m:rPr/>
                    <w:rPr>
                      <w:rFonts w:hint="default" w:ascii="DejaVu Math TeX Gyre" w:hAnsi="DejaVu Math TeX Gyre" w:cs="Times New Roman" w:eastAsiaTheme="minorEastAsia"/>
                      <w:sz w:val="24"/>
                      <w:szCs w:val="24"/>
                      <w:highlight w:val="none"/>
                    </w:rPr>
                    <m:t>u</m:t>
                  </m:r>
                  <m:ctrlPr>
                    <w:rPr>
                      <w:rFonts w:hint="default" w:ascii="DejaVu Math TeX Gyre" w:hAnsi="DejaVu Math TeX Gyre" w:cs="Times New Roman" w:eastAsiaTheme="minorEastAsia"/>
                      <w:i/>
                      <w:sz w:val="24"/>
                      <w:szCs w:val="24"/>
                      <w:highlight w:val="none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hint="default" w:ascii="DejaVu Math TeX Gyre" w:hAnsi="DejaVu Math TeX Gyre" w:cs="Times New Roman"/>
                      <w:sz w:val="24"/>
                      <w:szCs w:val="24"/>
                      <w:highlight w:val="none"/>
                      <w:vertAlign w:val="subscript"/>
                    </w:rPr>
                    <m:t>r</m:t>
                  </m:r>
                  <m:ctrlPr>
                    <w:rPr>
                      <w:rFonts w:hint="default" w:ascii="DejaVu Math TeX Gyre" w:hAnsi="DejaVu Math TeX Gyre" w:cs="Times New Roman" w:eastAsiaTheme="minorEastAsia"/>
                      <w:i/>
                      <w:sz w:val="24"/>
                      <w:szCs w:val="24"/>
                      <w:highlight w:val="none"/>
                    </w:rPr>
                  </m:ctrlPr>
                </m:sub>
                <m:sup>
                  <m:r>
                    <m:rPr>
                      <m:sty m:val="p"/>
                    </m:rPr>
                    <w:rPr>
                      <w:rFonts w:hint="default" w:ascii="DejaVu Math TeX Gyre" w:hAnsi="DejaVu Math TeX Gyre" w:cs="Times New Roman" w:eastAsiaTheme="minorEastAsia"/>
                      <w:sz w:val="24"/>
                      <w:szCs w:val="24"/>
                      <w:highlight w:val="none"/>
                    </w:rPr>
                    <m:t>2</m:t>
                  </m:r>
                  <m:ctrlPr>
                    <w:rPr>
                      <w:rFonts w:hint="default" w:ascii="DejaVu Math TeX Gyre" w:hAnsi="DejaVu Math TeX Gyre" w:cs="Times New Roman" w:eastAsiaTheme="minorEastAsia"/>
                      <w:i/>
                      <w:sz w:val="24"/>
                      <w:szCs w:val="24"/>
                      <w:highlight w:val="none"/>
                    </w:rPr>
                  </m:ctrlPr>
                </m:sup>
              </m:sSubSup>
              <m:d>
                <m:dPr>
                  <m:ctrlPr>
                    <w:rPr>
                      <w:rFonts w:hint="default" w:ascii="DejaVu Math TeX Gyre" w:hAnsi="DejaVu Math TeX Gyre" w:cs="Times New Roman" w:eastAsiaTheme="minorEastAsia"/>
                      <w:i/>
                      <w:sz w:val="24"/>
                      <w:szCs w:val="24"/>
                      <w:highlight w:val="none"/>
                    </w:rPr>
                  </m:ctrlPr>
                </m:dPr>
                <m:e>
                  <m:sSub>
                    <m:sSubPr>
                      <m:ctrlPr>
                        <w:rPr>
                          <w:rFonts w:hint="default" w:ascii="DejaVu Math TeX Gyre" w:hAnsi="DejaVu Math TeX Gyre" w:eastAsia="Cambria Math" w:cs="Times New Roman"/>
                          <w:sz w:val="24"/>
                          <w:szCs w:val="24"/>
                          <w:highlight w:val="none"/>
                        </w:rPr>
                      </m:ctrlPr>
                    </m:sSubPr>
                    <m:e>
                      <m:r>
                        <m:rPr/>
                        <w:rPr>
                          <w:rFonts w:hint="default" w:ascii="DejaVu Math TeX Gyre" w:hAnsi="DejaVu Math TeX Gyre" w:eastAsia="Cambria Math" w:cs="Times New Roman"/>
                          <w:sz w:val="24"/>
                          <w:szCs w:val="24"/>
                          <w:highlight w:val="none"/>
                        </w:rPr>
                        <m:t>Z</m:t>
                      </m:r>
                      <m:ctrlPr>
                        <w:rPr>
                          <w:rFonts w:hint="default" w:ascii="DejaVu Math TeX Gyre" w:hAnsi="DejaVu Math TeX Gyre" w:eastAsia="Cambria Math" w:cs="Times New Roman"/>
                          <w:sz w:val="24"/>
                          <w:szCs w:val="24"/>
                          <w:highlight w:val="none"/>
                        </w:rPr>
                      </m:ctrlPr>
                    </m:e>
                    <m:sub>
                      <m:r>
                        <m:rPr>
                          <m:sty m:val="p"/>
                        </m:rPr>
                        <w:rPr>
                          <w:rFonts w:hint="default" w:ascii="DejaVu Math TeX Gyre" w:hAnsi="DejaVu Math TeX Gyre" w:cs="Times New Roman"/>
                          <w:sz w:val="24"/>
                          <w:szCs w:val="24"/>
                          <w:highlight w:val="none"/>
                          <w:vertAlign w:val="subscript"/>
                        </w:rPr>
                        <m:t>bCV</m:t>
                      </m:r>
                      <m:ctrlPr>
                        <w:rPr>
                          <w:rFonts w:hint="default" w:ascii="DejaVu Math TeX Gyre" w:hAnsi="DejaVu Math TeX Gyre" w:eastAsia="Cambria Math" w:cs="Times New Roman"/>
                          <w:sz w:val="24"/>
                          <w:szCs w:val="24"/>
                          <w:highlight w:val="none"/>
                        </w:rPr>
                      </m:ctrlPr>
                    </m:sub>
                  </m:sSub>
                  <m:ctrlPr>
                    <w:rPr>
                      <w:rFonts w:hint="default" w:ascii="DejaVu Math TeX Gyre" w:hAnsi="DejaVu Math TeX Gyre" w:cs="Times New Roman" w:eastAsiaTheme="minorEastAsia"/>
                      <w:i/>
                      <w:sz w:val="24"/>
                      <w:szCs w:val="24"/>
                      <w:highlight w:val="none"/>
                    </w:rPr>
                  </m:ctrlPr>
                </m:e>
              </m:d>
              <m:r>
                <m:rPr>
                  <m:sty m:val="p"/>
                </m:rPr>
                <w:rPr>
                  <w:rFonts w:hint="default" w:ascii="DejaVu Math TeX Gyre" w:hAnsi="DejaVu Math TeX Gyre" w:cs="Times New Roman" w:eastAsiaTheme="minorEastAsia"/>
                  <w:sz w:val="24"/>
                  <w:szCs w:val="24"/>
                  <w:highlight w:val="none"/>
                </w:rPr>
                <m:t>+</m:t>
              </m:r>
              <m:sSubSup>
                <m:sSubSupPr>
                  <m:ctrlPr>
                    <w:rPr>
                      <w:rFonts w:hint="default" w:ascii="DejaVu Math TeX Gyre" w:hAnsi="DejaVu Math TeX Gyre" w:cs="Times New Roman" w:eastAsiaTheme="minorEastAsia"/>
                      <w:i/>
                      <w:sz w:val="24"/>
                      <w:szCs w:val="24"/>
                      <w:highlight w:val="none"/>
                    </w:rPr>
                  </m:ctrlPr>
                </m:sSubSupPr>
                <m:e>
                  <m:r>
                    <m:rPr/>
                    <w:rPr>
                      <w:rFonts w:hint="default" w:ascii="DejaVu Math TeX Gyre" w:hAnsi="DejaVu Math TeX Gyre" w:cs="Times New Roman" w:eastAsiaTheme="minorEastAsia"/>
                      <w:sz w:val="24"/>
                      <w:szCs w:val="24"/>
                      <w:highlight w:val="none"/>
                    </w:rPr>
                    <m:t>u</m:t>
                  </m:r>
                  <m:ctrlPr>
                    <w:rPr>
                      <w:rFonts w:hint="default" w:ascii="DejaVu Math TeX Gyre" w:hAnsi="DejaVu Math TeX Gyre" w:cs="Times New Roman" w:eastAsiaTheme="minorEastAsia"/>
                      <w:i/>
                      <w:sz w:val="24"/>
                      <w:szCs w:val="24"/>
                      <w:highlight w:val="none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hint="default" w:ascii="DejaVu Math TeX Gyre" w:hAnsi="DejaVu Math TeX Gyre" w:cs="Times New Roman"/>
                      <w:sz w:val="24"/>
                      <w:szCs w:val="24"/>
                      <w:highlight w:val="none"/>
                      <w:vertAlign w:val="subscript"/>
                    </w:rPr>
                    <m:t>r</m:t>
                  </m:r>
                  <m:ctrlPr>
                    <w:rPr>
                      <w:rFonts w:hint="default" w:ascii="DejaVu Math TeX Gyre" w:hAnsi="DejaVu Math TeX Gyre" w:cs="Times New Roman" w:eastAsiaTheme="minorEastAsia"/>
                      <w:i/>
                      <w:sz w:val="24"/>
                      <w:szCs w:val="24"/>
                      <w:highlight w:val="none"/>
                    </w:rPr>
                  </m:ctrlPr>
                </m:sub>
                <m:sup>
                  <m:r>
                    <m:rPr>
                      <m:sty m:val="p"/>
                    </m:rPr>
                    <w:rPr>
                      <w:rFonts w:hint="default" w:ascii="DejaVu Math TeX Gyre" w:hAnsi="DejaVu Math TeX Gyre" w:cs="Times New Roman" w:eastAsiaTheme="minorEastAsia"/>
                      <w:sz w:val="24"/>
                      <w:szCs w:val="24"/>
                      <w:highlight w:val="none"/>
                    </w:rPr>
                    <m:t>2</m:t>
                  </m:r>
                  <m:ctrlPr>
                    <w:rPr>
                      <w:rFonts w:hint="default" w:ascii="DejaVu Math TeX Gyre" w:hAnsi="DejaVu Math TeX Gyre" w:cs="Times New Roman" w:eastAsiaTheme="minorEastAsia"/>
                      <w:i/>
                      <w:sz w:val="24"/>
                      <w:szCs w:val="24"/>
                      <w:highlight w:val="none"/>
                    </w:rPr>
                  </m:ctrlPr>
                </m:sup>
              </m:sSubSup>
              <m:d>
                <m:dPr>
                  <m:ctrlPr>
                    <w:rPr>
                      <w:rFonts w:hint="default" w:ascii="DejaVu Math TeX Gyre" w:hAnsi="DejaVu Math TeX Gyre" w:cs="Times New Roman" w:eastAsiaTheme="minorEastAsia"/>
                      <w:i/>
                      <w:sz w:val="24"/>
                      <w:szCs w:val="24"/>
                      <w:highlight w:val="none"/>
                    </w:rPr>
                  </m:ctrlPr>
                </m:dPr>
                <m:e>
                  <m:sSub>
                    <m:sSubPr>
                      <m:ctrlPr>
                        <w:rPr>
                          <w:rFonts w:hint="default" w:ascii="DejaVu Math TeX Gyre" w:hAnsi="DejaVu Math TeX Gyre" w:eastAsia="Cambria Math" w:cs="Times New Roman"/>
                          <w:sz w:val="24"/>
                          <w:szCs w:val="24"/>
                          <w:highlight w:val="none"/>
                        </w:rPr>
                      </m:ctrlPr>
                    </m:sSubPr>
                    <m:e>
                      <m:r>
                        <m:rPr/>
                        <w:rPr>
                          <w:rFonts w:hint="default" w:ascii="DejaVu Math TeX Gyre" w:hAnsi="DejaVu Math TeX Gyre" w:eastAsia="Cambria Math" w:cs="Times New Roman"/>
                          <w:sz w:val="24"/>
                          <w:szCs w:val="24"/>
                          <w:highlight w:val="none"/>
                        </w:rPr>
                        <m:t>Z</m:t>
                      </m:r>
                      <m:ctrlPr>
                        <w:rPr>
                          <w:rFonts w:hint="default" w:ascii="DejaVu Math TeX Gyre" w:hAnsi="DejaVu Math TeX Gyre" w:eastAsia="Cambria Math" w:cs="Times New Roman"/>
                          <w:sz w:val="24"/>
                          <w:szCs w:val="24"/>
                          <w:highlight w:val="none"/>
                        </w:rPr>
                      </m:ctrlPr>
                    </m:e>
                    <m:sub>
                      <m:r>
                        <m:rPr>
                          <m:sty m:val="p"/>
                        </m:rPr>
                        <w:rPr>
                          <w:rFonts w:hint="default" w:ascii="DejaVu Math TeX Gyre" w:hAnsi="DejaVu Math TeX Gyre" w:cs="Times New Roman"/>
                          <w:sz w:val="24"/>
                          <w:szCs w:val="24"/>
                          <w:highlight w:val="none"/>
                          <w:vertAlign w:val="subscript"/>
                        </w:rPr>
                        <m:t>CV</m:t>
                      </m:r>
                      <m:ctrlPr>
                        <w:rPr>
                          <w:rFonts w:hint="default" w:ascii="DejaVu Math TeX Gyre" w:hAnsi="DejaVu Math TeX Gyre" w:eastAsia="Cambria Math" w:cs="Times New Roman"/>
                          <w:sz w:val="24"/>
                          <w:szCs w:val="24"/>
                          <w:highlight w:val="none"/>
                        </w:rPr>
                      </m:ctrlPr>
                    </m:sub>
                  </m:sSub>
                  <m:ctrlPr>
                    <w:rPr>
                      <w:rFonts w:hint="default" w:ascii="DejaVu Math TeX Gyre" w:hAnsi="DejaVu Math TeX Gyre" w:cs="Times New Roman" w:eastAsiaTheme="minorEastAsia"/>
                      <w:i/>
                      <w:sz w:val="24"/>
                      <w:szCs w:val="24"/>
                      <w:highlight w:val="none"/>
                    </w:rPr>
                  </m:ctrlPr>
                </m:e>
              </m:d>
              <m:ctrlPr>
                <w:rPr>
                  <w:rFonts w:hint="default" w:ascii="DejaVu Math TeX Gyre" w:hAnsi="DejaVu Math TeX Gyre" w:cs="Times New Roman" w:eastAsiaTheme="minorEastAsia"/>
                  <w:sz w:val="24"/>
                  <w:szCs w:val="24"/>
                  <w:highlight w:val="none"/>
                </w:rPr>
              </m:ctrlPr>
            </m:e>
          </m:rad>
        </m:oMath>
      </m:oMathPara>
    </w:p>
    <w:p>
      <w:pPr>
        <w:spacing w:line="360" w:lineRule="auto"/>
        <w:rPr>
          <w:rFonts w:hint="default" w:ascii="Times New Roman" w:hAnsi="Times New Roman" w:cs="Times New Roman" w:eastAsiaTheme="minorEastAsia"/>
          <w:sz w:val="24"/>
          <w:szCs w:val="24"/>
          <w:highlight w:val="none"/>
        </w:rPr>
      </w:pPr>
      <m:oMathPara>
        <m:oMath>
          <m:r>
            <m:rPr>
              <m:sty m:val="p"/>
            </m:rPr>
            <w:rPr>
              <w:rFonts w:hint="default" w:ascii="DejaVu Math TeX Gyre" w:hAnsi="DejaVu Math TeX Gyre" w:cs="Times New Roman" w:eastAsiaTheme="minorEastAsia"/>
              <w:sz w:val="24"/>
              <w:szCs w:val="24"/>
              <w:highlight w:val="none"/>
            </w:rPr>
            <m:t>=</m:t>
          </m:r>
          <m:rad>
            <m:radPr>
              <m:degHide m:val="true"/>
              <m:ctrlPr>
                <w:rPr>
                  <w:rFonts w:hint="default" w:ascii="DejaVu Math TeX Gyre" w:hAnsi="DejaVu Math TeX Gyre" w:cs="Times New Roman" w:eastAsiaTheme="minorEastAsia"/>
                  <w:sz w:val="24"/>
                  <w:szCs w:val="24"/>
                  <w:highlight w:val="none"/>
                </w:rPr>
              </m:ctrlPr>
            </m:radPr>
            <m:deg>
              <m:ctrlPr>
                <w:rPr>
                  <w:rFonts w:hint="default" w:ascii="DejaVu Math TeX Gyre" w:hAnsi="DejaVu Math TeX Gyre" w:cs="Times New Roman" w:eastAsiaTheme="minorEastAsia"/>
                  <w:sz w:val="24"/>
                  <w:szCs w:val="24"/>
                  <w:highlight w:val="none"/>
                </w:rPr>
              </m:ctrlPr>
            </m:deg>
            <m:e>
              <m:sSup>
                <m:sSupPr>
                  <m:ctrlPr>
                    <w:rPr>
                      <w:rFonts w:hint="default" w:ascii="DejaVu Math TeX Gyre" w:hAnsi="DejaVu Math TeX Gyre" w:cs="Times New Roman" w:eastAsiaTheme="minorEastAsia"/>
                      <w:i w:val="0"/>
                      <w:iCs/>
                      <w:sz w:val="24"/>
                      <w:szCs w:val="24"/>
                      <w:highlight w:val="none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hint="default" w:ascii="DejaVu Math TeX Gyre" w:hAnsi="DejaVu Math TeX Gyre" w:cs="Times New Roman" w:eastAsiaTheme="minorEastAsia"/>
                      <w:sz w:val="24"/>
                      <w:szCs w:val="24"/>
                      <w:highlight w:val="none"/>
                    </w:rPr>
                    <m:t>0.0289%</m:t>
                  </m:r>
                  <m:ctrlPr>
                    <w:rPr>
                      <w:rFonts w:hint="default" w:ascii="DejaVu Math TeX Gyre" w:hAnsi="DejaVu Math TeX Gyre" w:cs="Times New Roman" w:eastAsiaTheme="minorEastAsia"/>
                      <w:i w:val="0"/>
                      <w:iCs/>
                      <w:sz w:val="24"/>
                      <w:szCs w:val="24"/>
                      <w:highlight w:val="none"/>
                    </w:rPr>
                  </m:ctrlPr>
                </m:e>
                <m:sup>
                  <m:r>
                    <m:rPr>
                      <m:sty m:val="p"/>
                    </m:rPr>
                    <w:rPr>
                      <w:rFonts w:hint="default" w:ascii="DejaVu Math TeX Gyre" w:hAnsi="DejaVu Math TeX Gyre" w:cs="Times New Roman" w:eastAsiaTheme="minorEastAsia"/>
                      <w:sz w:val="24"/>
                      <w:szCs w:val="24"/>
                      <w:highlight w:val="none"/>
                    </w:rPr>
                    <m:t>2</m:t>
                  </m:r>
                  <m:ctrlPr>
                    <w:rPr>
                      <w:rFonts w:hint="default" w:ascii="DejaVu Math TeX Gyre" w:hAnsi="DejaVu Math TeX Gyre" w:cs="Times New Roman" w:eastAsiaTheme="minorEastAsia"/>
                      <w:i w:val="0"/>
                      <w:iCs/>
                      <w:sz w:val="24"/>
                      <w:szCs w:val="24"/>
                      <w:highlight w:val="none"/>
                    </w:rPr>
                  </m:ctrlPr>
                </m:sup>
              </m:sSup>
              <m:r>
                <m:rPr>
                  <m:sty m:val="p"/>
                </m:rPr>
                <w:rPr>
                  <w:rFonts w:hint="default" w:ascii="DejaVu Math TeX Gyre" w:hAnsi="DejaVu Math TeX Gyre" w:cs="Times New Roman" w:eastAsiaTheme="minorEastAsia"/>
                  <w:sz w:val="24"/>
                  <w:szCs w:val="24"/>
                  <w:highlight w:val="none"/>
                </w:rPr>
                <m:t>+</m:t>
              </m:r>
              <m:sSup>
                <m:sSupPr>
                  <m:ctrlPr>
                    <w:rPr>
                      <w:rFonts w:hint="default" w:ascii="DejaVu Math TeX Gyre" w:hAnsi="DejaVu Math TeX Gyre" w:cs="Times New Roman" w:eastAsiaTheme="minorEastAsia"/>
                      <w:i w:val="0"/>
                      <w:iCs/>
                      <w:sz w:val="24"/>
                      <w:szCs w:val="24"/>
                      <w:highlight w:val="none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hint="default" w:ascii="DejaVu Math TeX Gyre" w:hAnsi="DejaVu Math TeX Gyre" w:cs="Times New Roman" w:eastAsiaTheme="minorEastAsia"/>
                      <w:sz w:val="24"/>
                      <w:szCs w:val="24"/>
                      <w:highlight w:val="none"/>
                    </w:rPr>
                    <m:t>0.0219%</m:t>
                  </m:r>
                  <m:ctrlPr>
                    <w:rPr>
                      <w:rFonts w:hint="default" w:ascii="DejaVu Math TeX Gyre" w:hAnsi="DejaVu Math TeX Gyre" w:cs="Times New Roman" w:eastAsiaTheme="minorEastAsia"/>
                      <w:i w:val="0"/>
                      <w:iCs/>
                      <w:sz w:val="24"/>
                      <w:szCs w:val="24"/>
                      <w:highlight w:val="none"/>
                    </w:rPr>
                  </m:ctrlPr>
                </m:e>
                <m:sup>
                  <m:r>
                    <m:rPr>
                      <m:sty m:val="p"/>
                    </m:rPr>
                    <w:rPr>
                      <w:rFonts w:hint="default" w:ascii="DejaVu Math TeX Gyre" w:hAnsi="DejaVu Math TeX Gyre" w:cs="Times New Roman" w:eastAsiaTheme="minorEastAsia"/>
                      <w:sz w:val="24"/>
                      <w:szCs w:val="24"/>
                      <w:highlight w:val="none"/>
                    </w:rPr>
                    <m:t>2</m:t>
                  </m:r>
                  <m:ctrlPr>
                    <w:rPr>
                      <w:rFonts w:hint="default" w:ascii="DejaVu Math TeX Gyre" w:hAnsi="DejaVu Math TeX Gyre" w:cs="Times New Roman" w:eastAsiaTheme="minorEastAsia"/>
                      <w:i w:val="0"/>
                      <w:iCs/>
                      <w:sz w:val="24"/>
                      <w:szCs w:val="24"/>
                      <w:highlight w:val="none"/>
                    </w:rPr>
                  </m:ctrlPr>
                </m:sup>
              </m:sSup>
              <m:sSup>
                <m:sSupPr>
                  <m:ctrlPr>
                    <w:rPr>
                      <w:rFonts w:hint="default" w:ascii="DejaVu Math TeX Gyre" w:hAnsi="DejaVu Math TeX Gyre" w:cs="Times New Roman" w:eastAsiaTheme="minorEastAsia"/>
                      <w:i w:val="0"/>
                      <w:iCs/>
                      <w:sz w:val="24"/>
                      <w:szCs w:val="24"/>
                      <w:highlight w:val="none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hint="default" w:ascii="DejaVu Math TeX Gyre" w:hAnsi="DejaVu Math TeX Gyre" w:cs="Times New Roman" w:eastAsiaTheme="minorEastAsia"/>
                      <w:sz w:val="24"/>
                      <w:szCs w:val="24"/>
                      <w:highlight w:val="none"/>
                    </w:rPr>
                    <m:t>+0.05%</m:t>
                  </m:r>
                  <m:ctrlPr>
                    <w:rPr>
                      <w:rFonts w:hint="default" w:ascii="DejaVu Math TeX Gyre" w:hAnsi="DejaVu Math TeX Gyre" w:cs="Times New Roman" w:eastAsiaTheme="minorEastAsia"/>
                      <w:i w:val="0"/>
                      <w:iCs/>
                      <w:sz w:val="24"/>
                      <w:szCs w:val="24"/>
                      <w:highlight w:val="none"/>
                    </w:rPr>
                  </m:ctrlPr>
                </m:e>
                <m:sup>
                  <m:r>
                    <m:rPr>
                      <m:sty m:val="p"/>
                    </m:rPr>
                    <w:rPr>
                      <w:rFonts w:hint="default" w:ascii="DejaVu Math TeX Gyre" w:hAnsi="DejaVu Math TeX Gyre" w:cs="Times New Roman" w:eastAsiaTheme="minorEastAsia"/>
                      <w:sz w:val="24"/>
                      <w:szCs w:val="24"/>
                      <w:highlight w:val="none"/>
                    </w:rPr>
                    <m:t>2</m:t>
                  </m:r>
                  <m:ctrlPr>
                    <w:rPr>
                      <w:rFonts w:hint="default" w:ascii="DejaVu Math TeX Gyre" w:hAnsi="DejaVu Math TeX Gyre" w:cs="Times New Roman" w:eastAsiaTheme="minorEastAsia"/>
                      <w:i w:val="0"/>
                      <w:iCs/>
                      <w:sz w:val="24"/>
                      <w:szCs w:val="24"/>
                      <w:highlight w:val="none"/>
                    </w:rPr>
                  </m:ctrlPr>
                </m:sup>
              </m:sSup>
              <m:r>
                <m:rPr>
                  <m:sty m:val="p"/>
                </m:rPr>
                <w:rPr>
                  <w:rFonts w:hint="default" w:ascii="DejaVu Math TeX Gyre" w:hAnsi="DejaVu Math TeX Gyre" w:cs="Times New Roman" w:eastAsiaTheme="minorEastAsia"/>
                  <w:sz w:val="24"/>
                  <w:szCs w:val="24"/>
                  <w:highlight w:val="none"/>
                </w:rPr>
                <m:t>+</m:t>
              </m:r>
              <m:sSup>
                <m:sSupPr>
                  <m:ctrlPr>
                    <w:rPr>
                      <w:rFonts w:hint="default" w:ascii="DejaVu Math TeX Gyre" w:hAnsi="DejaVu Math TeX Gyre" w:cs="Times New Roman" w:eastAsiaTheme="minorEastAsia"/>
                      <w:i w:val="0"/>
                      <w:iCs/>
                      <w:sz w:val="24"/>
                      <w:szCs w:val="24"/>
                      <w:highlight w:val="none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hint="default" w:ascii="DejaVu Math TeX Gyre" w:hAnsi="DejaVu Math TeX Gyre" w:cs="Times New Roman" w:eastAsiaTheme="minorEastAsia"/>
                      <w:sz w:val="24"/>
                      <w:szCs w:val="24"/>
                      <w:highlight w:val="none"/>
                    </w:rPr>
                    <m:t>0.05%</m:t>
                  </m:r>
                  <m:ctrlPr>
                    <w:rPr>
                      <w:rFonts w:hint="default" w:ascii="DejaVu Math TeX Gyre" w:hAnsi="DejaVu Math TeX Gyre" w:cs="Times New Roman" w:eastAsiaTheme="minorEastAsia"/>
                      <w:i w:val="0"/>
                      <w:iCs/>
                      <w:sz w:val="24"/>
                      <w:szCs w:val="24"/>
                      <w:highlight w:val="none"/>
                    </w:rPr>
                  </m:ctrlPr>
                </m:e>
                <m:sup>
                  <m:r>
                    <m:rPr>
                      <m:sty m:val="p"/>
                    </m:rPr>
                    <w:rPr>
                      <w:rFonts w:hint="default" w:ascii="DejaVu Math TeX Gyre" w:hAnsi="DejaVu Math TeX Gyre" w:cs="Times New Roman" w:eastAsiaTheme="minorEastAsia"/>
                      <w:sz w:val="24"/>
                      <w:szCs w:val="24"/>
                      <w:highlight w:val="none"/>
                    </w:rPr>
                    <m:t>2</m:t>
                  </m:r>
                  <m:ctrlPr>
                    <w:rPr>
                      <w:rFonts w:hint="default" w:ascii="DejaVu Math TeX Gyre" w:hAnsi="DejaVu Math TeX Gyre" w:cs="Times New Roman" w:eastAsiaTheme="minorEastAsia"/>
                      <w:i w:val="0"/>
                      <w:iCs/>
                      <w:sz w:val="24"/>
                      <w:szCs w:val="24"/>
                      <w:highlight w:val="none"/>
                    </w:rPr>
                  </m:ctrlPr>
                </m:sup>
              </m:sSup>
              <m:ctrlPr>
                <w:rPr>
                  <w:rFonts w:hint="default" w:ascii="DejaVu Math TeX Gyre" w:hAnsi="DejaVu Math TeX Gyre" w:cs="Times New Roman" w:eastAsiaTheme="minorEastAsia"/>
                  <w:sz w:val="24"/>
                  <w:szCs w:val="24"/>
                  <w:highlight w:val="none"/>
                </w:rPr>
              </m:ctrlPr>
            </m:e>
          </m:rad>
          <m:r>
            <m:rPr>
              <m:sty m:val="p"/>
            </m:rPr>
            <w:rPr>
              <w:rFonts w:hint="default" w:ascii="DejaVu Math TeX Gyre" w:hAnsi="DejaVu Math TeX Gyre" w:cs="Times New Roman" w:eastAsiaTheme="minorEastAsia"/>
              <w:sz w:val="24"/>
              <w:szCs w:val="24"/>
              <w:highlight w:val="none"/>
            </w:rPr>
            <m:t>≈0.0795%</m:t>
          </m:r>
        </m:oMath>
      </m:oMathPara>
    </w:p>
    <w:p>
      <w:pPr>
        <w:spacing w:line="360" w:lineRule="auto"/>
        <w:rPr>
          <w:rFonts w:hint="default" w:ascii="Times New Roman" w:hAnsi="Times New Roman" w:cs="Times New Roman" w:eastAsiaTheme="minorEastAsia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sz w:val="24"/>
          <w:szCs w:val="24"/>
          <w:highlight w:val="none"/>
        </w:rPr>
        <w:t>因此，可得到</w:t>
      </w:r>
      <m:oMath>
        <m:sSub>
          <m:sSubP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sSubPr>
          <m:e>
            <m:r>
              <m:rPr/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  <m:t>C</m:t>
            </m: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e>
          <m:sub>
            <m:r>
              <m:rPr>
                <m:sty m:val="p"/>
              </m:rPr>
              <w:rPr>
                <w:rFonts w:hint="default" w:ascii="DejaVu Math TeX Gyre" w:hAnsi="DejaVu Math TeX Gyre" w:cs="Times New Roman"/>
                <w:sz w:val="24"/>
                <w:szCs w:val="24"/>
                <w:highlight w:val="none"/>
                <w:vertAlign w:val="subscript"/>
              </w:rPr>
              <m:t>CV</m:t>
            </m: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sub>
        </m:sSub>
      </m:oMath>
      <w:r>
        <w:rPr>
          <w:rFonts w:hint="default" w:ascii="Times New Roman" w:hAnsi="Times New Roman" w:cs="Times New Roman"/>
          <w:sz w:val="24"/>
          <w:szCs w:val="24"/>
          <w:highlight w:val="none"/>
        </w:rPr>
        <w:t>的标准不确定度</w:t>
      </w:r>
      <m:oMath>
        <m:r>
          <m:rPr/>
          <w:rPr>
            <w:rFonts w:hint="default" w:ascii="DejaVu Math TeX Gyre" w:hAnsi="DejaVu Math TeX Gyre" w:eastAsia="Cambria Math" w:cs="Times New Roman"/>
            <w:sz w:val="24"/>
            <w:szCs w:val="24"/>
            <w:highlight w:val="none"/>
          </w:rPr>
          <m:t>u</m:t>
        </m:r>
        <m:d>
          <m:dP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dPr>
          <m:e>
            <m:sSub>
              <m:sSubPr>
                <m:ctrlPr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</m:ctrlPr>
              </m:sSubPr>
              <m:e>
                <m:r>
                  <m:rPr/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  <m:t>C</m:t>
                </m:r>
                <m:ctrlPr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</m:ctrlPr>
              </m:e>
              <m:sub>
                <m:r>
                  <m:rPr>
                    <m:sty m:val="p"/>
                  </m:rPr>
                  <w:rPr>
                    <w:rFonts w:hint="default" w:ascii="DejaVu Math TeX Gyre" w:hAnsi="DejaVu Math TeX Gyre" w:cs="Times New Roman"/>
                    <w:sz w:val="24"/>
                    <w:szCs w:val="24"/>
                    <w:highlight w:val="none"/>
                    <w:vertAlign w:val="subscript"/>
                  </w:rPr>
                  <m:t>CV</m:t>
                </m:r>
                <m:ctrlPr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</m:ctrlPr>
              </m:sub>
            </m:sSub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e>
        </m:d>
      </m:oMath>
      <w:r>
        <w:rPr>
          <w:rFonts w:hint="default" w:ascii="Times New Roman" w:hAnsi="Times New Roman" w:cs="Times New Roman"/>
          <w:sz w:val="24"/>
          <w:szCs w:val="24"/>
          <w:highlight w:val="none"/>
        </w:rPr>
        <w:t>为：</w:t>
      </w:r>
    </w:p>
    <w:p>
      <w:pPr>
        <w:spacing w:line="360" w:lineRule="auto"/>
        <w:rPr>
          <w:rFonts w:hint="default" w:ascii="Times New Roman" w:hAnsi="Times New Roman" w:cs="Times New Roman" w:eastAsiaTheme="minorEastAsia"/>
          <w:sz w:val="24"/>
          <w:szCs w:val="24"/>
          <w:highlight w:val="none"/>
        </w:rPr>
      </w:pPr>
      <m:oMathPara>
        <m:oMath>
          <m:r>
            <m:rPr/>
            <w:rPr>
              <w:rFonts w:hint="default" w:ascii="DejaVu Math TeX Gyre" w:hAnsi="DejaVu Math TeX Gyre" w:eastAsia="Cambria Math" w:cs="Times New Roman"/>
              <w:sz w:val="24"/>
              <w:szCs w:val="24"/>
              <w:highlight w:val="none"/>
            </w:rPr>
            <m:t>u</m:t>
          </m:r>
          <m:d>
            <m:dPr>
              <m:ctrl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</m:ctrlPr>
            </m:dPr>
            <m:e>
              <m:sSub>
                <m:sSubPr>
                  <m:ctrlPr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</m:ctrlPr>
                </m:sSubPr>
                <m:e>
                  <m:r>
                    <m:rPr/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  <m:t>C</m:t>
                  </m:r>
                  <m:ctrlPr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hint="default" w:ascii="DejaVu Math TeX Gyre" w:hAnsi="DejaVu Math TeX Gyre" w:cs="Times New Roman"/>
                      <w:sz w:val="24"/>
                      <w:szCs w:val="24"/>
                      <w:highlight w:val="none"/>
                      <w:vertAlign w:val="subscript"/>
                    </w:rPr>
                    <m:t>CV</m:t>
                  </m:r>
                  <m:ctrlPr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</m:ctrlPr>
                </m:sub>
              </m:sSub>
              <m:ctrl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</m:ctrlPr>
            </m:e>
          </m:d>
          <m:r>
            <m:rPr>
              <m:sty m:val="p"/>
            </m:rPr>
            <w:rPr>
              <w:rFonts w:hint="default" w:ascii="DejaVu Math TeX Gyre" w:hAnsi="DejaVu Math TeX Gyre" w:cs="Times New Roman" w:eastAsiaTheme="minorEastAsia"/>
              <w:sz w:val="24"/>
              <w:szCs w:val="24"/>
              <w:highlight w:val="none"/>
            </w:rPr>
            <m:t>=</m:t>
          </m:r>
          <m:sSub>
            <m:sSubPr>
              <m:ctrlPr>
                <w:rPr>
                  <w:rFonts w:hint="default" w:ascii="DejaVu Math TeX Gyre" w:hAnsi="DejaVu Math TeX Gyre" w:eastAsia="Cambria Math" w:cs="Times New Roman"/>
                  <w:i/>
                  <w:sz w:val="24"/>
                  <w:szCs w:val="24"/>
                  <w:highlight w:val="none"/>
                </w:rPr>
              </m:ctrlPr>
            </m:sSubPr>
            <m:e>
              <m:r>
                <m:rPr/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  <m:t>u</m:t>
              </m:r>
              <m:ctrlPr>
                <w:rPr>
                  <w:rFonts w:hint="default" w:ascii="DejaVu Math TeX Gyre" w:hAnsi="DejaVu Math TeX Gyre" w:eastAsia="Cambria Math" w:cs="Times New Roman"/>
                  <w:i/>
                  <w:sz w:val="24"/>
                  <w:szCs w:val="24"/>
                  <w:highlight w:val="none"/>
                </w:rPr>
              </m:ctrlPr>
            </m:e>
            <m:sub>
              <m:r>
                <m:rPr>
                  <m:sty m:val="p"/>
                </m:rPr>
                <w:rPr>
                  <w:rFonts w:hint="default" w:ascii="DejaVu Math TeX Gyre" w:hAnsi="DejaVu Math TeX Gyre" w:cs="Times New Roman"/>
                  <w:sz w:val="24"/>
                  <w:szCs w:val="24"/>
                  <w:highlight w:val="none"/>
                  <w:vertAlign w:val="subscript"/>
                </w:rPr>
                <m:t>r</m:t>
              </m:r>
              <m:ctrlPr>
                <w:rPr>
                  <w:rFonts w:hint="default" w:ascii="DejaVu Math TeX Gyre" w:hAnsi="DejaVu Math TeX Gyre" w:eastAsia="Cambria Math" w:cs="Times New Roman"/>
                  <w:i/>
                  <w:sz w:val="24"/>
                  <w:szCs w:val="24"/>
                  <w:highlight w:val="none"/>
                </w:rPr>
              </m:ctrlPr>
            </m:sub>
          </m:sSub>
          <m:d>
            <m:dPr>
              <m:ctrl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</m:ctrlPr>
            </m:dPr>
            <m:e>
              <m:sSub>
                <m:sSubPr>
                  <m:ctrlPr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</m:ctrlPr>
                </m:sSubPr>
                <m:e>
                  <m:r>
                    <m:rPr/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  <m:t>C</m:t>
                  </m:r>
                  <m:ctrlPr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hint="default" w:ascii="DejaVu Math TeX Gyre" w:hAnsi="DejaVu Math TeX Gyre" w:cs="Times New Roman"/>
                      <w:sz w:val="24"/>
                      <w:szCs w:val="24"/>
                      <w:highlight w:val="none"/>
                      <w:vertAlign w:val="subscript"/>
                    </w:rPr>
                    <m:t>CV</m:t>
                  </m:r>
                  <m:ctrlPr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</m:ctrlPr>
                </m:sub>
              </m:sSub>
              <m:ctrl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</m:ctrlPr>
            </m:e>
          </m:d>
          <m:r>
            <m:rPr>
              <m:sty m:val="p"/>
            </m:rPr>
            <w:rPr>
              <w:rFonts w:hint="default" w:ascii="DejaVu Math TeX Gyre" w:hAnsi="DejaVu Math TeX Gyre" w:eastAsia="Cambria Math" w:cs="Times New Roman"/>
              <w:sz w:val="24"/>
              <w:szCs w:val="24"/>
              <w:highlight w:val="none"/>
            </w:rPr>
            <m:t>∙</m:t>
          </m:r>
          <m:sSub>
            <m:sSubPr>
              <m:ctrl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</m:ctrlPr>
            </m:sSubPr>
            <m:e>
              <m:r>
                <m:rPr/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  <m:t>C</m:t>
              </m:r>
              <m:ctrl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</m:ctrlPr>
            </m:e>
            <m:sub>
              <m:r>
                <m:rPr>
                  <m:sty m:val="p"/>
                </m:rPr>
                <w:rPr>
                  <w:rFonts w:hint="default" w:ascii="DejaVu Math TeX Gyre" w:hAnsi="DejaVu Math TeX Gyre" w:cs="Times New Roman"/>
                  <w:sz w:val="24"/>
                  <w:szCs w:val="24"/>
                  <w:highlight w:val="none"/>
                  <w:vertAlign w:val="subscript"/>
                </w:rPr>
                <m:t>CV</m:t>
              </m:r>
              <m:ctrl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</m:ctrlPr>
            </m:sub>
          </m:sSub>
          <m:r>
            <m:rPr>
              <m:sty m:val="p"/>
            </m:rPr>
            <w:rPr>
              <w:rFonts w:hint="default" w:ascii="DejaVu Math TeX Gyre" w:hAnsi="DejaVu Math TeX Gyre" w:eastAsia="Cambria Math" w:cs="Times New Roman"/>
              <w:sz w:val="24"/>
              <w:szCs w:val="24"/>
              <w:highlight w:val="none"/>
            </w:rPr>
            <m:t>≈</m:t>
          </m:r>
          <m:sSub>
            <m:sSubPr>
              <m:ctrl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</m:ctrlPr>
            </m:sSubPr>
            <m:e>
              <m:r>
                <m:rPr>
                  <m:sty m:val="p"/>
                </m:r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  <m:t>0.0795%</m:t>
              </m:r>
              <m:r>
                <m:rPr/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  <m:t>C</m:t>
              </m:r>
              <m:ctrl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</m:ctrlPr>
            </m:e>
            <m:sub>
              <m:r>
                <m:rPr>
                  <m:sty m:val="p"/>
                </m:rPr>
                <w:rPr>
                  <w:rFonts w:hint="default" w:ascii="DejaVu Math TeX Gyre" w:hAnsi="DejaVu Math TeX Gyre" w:cs="Times New Roman"/>
                  <w:sz w:val="24"/>
                  <w:szCs w:val="24"/>
                  <w:highlight w:val="none"/>
                  <w:vertAlign w:val="subscript"/>
                </w:rPr>
                <m:t>CV</m:t>
              </m:r>
              <m:ctrl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</m:ctrlPr>
            </m:sub>
          </m:sSub>
        </m:oMath>
      </m:oMathPara>
    </w:p>
    <w:p>
      <w:pPr>
        <w:spacing w:line="360" w:lineRule="auto"/>
        <w:rPr>
          <w:rFonts w:hint="default" w:ascii="Times New Roman" w:hAnsi="Times New Roman" w:eastAsia="宋体" w:cs="Times New Roman"/>
          <w:sz w:val="24"/>
          <w:szCs w:val="24"/>
          <w:highlight w:val="none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highlight w:val="none"/>
        </w:rPr>
        <w:t>4.2</w:t>
      </w:r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CN"/>
        </w:rPr>
        <w:t xml:space="preserve"> </w:t>
      </w:r>
      <m:oMath>
        <m:r>
          <m:rPr/>
          <w:rPr>
            <w:rFonts w:hint="default" w:ascii="DejaVu Math TeX Gyre" w:hAnsi="DejaVu Math TeX Gyre" w:eastAsia="Cambria Math" w:cs="Times New Roman"/>
            <w:sz w:val="24"/>
            <w:szCs w:val="24"/>
            <w:highlight w:val="none"/>
          </w:rPr>
          <m:t>C</m:t>
        </m:r>
      </m:oMath>
      <w:r>
        <w:rPr>
          <w:rFonts w:hint="default" w:ascii="Times New Roman" w:hAnsi="Times New Roman" w:cs="Times New Roman"/>
          <w:sz w:val="24"/>
          <w:szCs w:val="24"/>
          <w:highlight w:val="none"/>
        </w:rPr>
        <w:t>的标准不确定度</w:t>
      </w:r>
      <m:oMath>
        <m:r>
          <m:rPr/>
          <w:rPr>
            <w:rFonts w:hint="default" w:ascii="DejaVu Math TeX Gyre" w:hAnsi="DejaVu Math TeX Gyre" w:eastAsia="Cambria Math" w:cs="Times New Roman"/>
            <w:sz w:val="24"/>
            <w:szCs w:val="24"/>
            <w:highlight w:val="none"/>
          </w:rPr>
          <m:t>u</m:t>
        </m:r>
        <m:d>
          <m:dP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dPr>
          <m:e>
            <m:r>
              <m:rPr/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  <m:t>C</m:t>
            </m: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e>
        </m:d>
      </m:oMath>
    </w:p>
    <w:p>
      <w:pPr>
        <w:spacing w:line="360" w:lineRule="auto"/>
        <w:rPr>
          <w:rFonts w:hint="default" w:ascii="Times New Roman" w:hAnsi="Times New Roman" w:cs="Times New Roman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CN"/>
        </w:rPr>
        <w:t>4.2.1</w: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 xml:space="preserve"> </w:t>
      </w:r>
      <m:oMath>
        <m:sSub>
          <m:sSubP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sSubPr>
          <m:e>
            <m:r>
              <m:rPr/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  <m:t>e</m:t>
            </m: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e>
          <m:sub>
            <m:r>
              <m:rPr>
                <m:sty m:val="p"/>
              </m:rPr>
              <w:rPr>
                <w:rFonts w:hint="default" w:ascii="DejaVu Math TeX Gyre" w:hAnsi="DejaVu Math TeX Gyre" w:cs="Times New Roman"/>
                <w:sz w:val="24"/>
                <w:szCs w:val="24"/>
                <w:highlight w:val="none"/>
                <w:vertAlign w:val="subscript"/>
              </w:rPr>
              <m:t>C</m:t>
            </m: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sub>
        </m:sSub>
      </m:oMath>
      <w:r>
        <w:rPr>
          <w:rFonts w:hint="default" w:ascii="Times New Roman" w:hAnsi="Times New Roman" w:cs="Times New Roman"/>
          <w:sz w:val="24"/>
          <w:szCs w:val="24"/>
          <w:highlight w:val="none"/>
        </w:rPr>
        <w:t>重复性引入的标准不确定度</w:t>
      </w:r>
      <m:oMath>
        <m:sSub>
          <m:sSubP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sSubPr>
          <m:e>
            <m:r>
              <m:rPr/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  <m:t>u</m:t>
            </m: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e>
          <m:sub>
            <m:r>
              <m:rPr>
                <m:sty m:val="p"/>
              </m:rPr>
              <w:rPr>
                <w:rFonts w:hint="default" w:ascii="DejaVu Math TeX Gyre" w:hAnsi="DejaVu Math TeX Gyre" w:cs="Times New Roman"/>
                <w:sz w:val="24"/>
                <w:szCs w:val="24"/>
                <w:highlight w:val="none"/>
                <w:vertAlign w:val="subscript"/>
              </w:rPr>
              <m:t>A</m:t>
            </m: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sub>
        </m:sSub>
        <m:d>
          <m:dP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dPr>
          <m:e>
            <m:sSub>
              <m:sSubPr>
                <m:ctrlPr>
                  <w:rPr>
                    <w:rFonts w:hint="default" w:ascii="DejaVu Math TeX Gyre" w:hAnsi="DejaVu Math TeX Gyre" w:eastAsia="Cambria Math" w:cs="Times New Roman"/>
                    <w:i/>
                    <w:sz w:val="24"/>
                    <w:szCs w:val="24"/>
                    <w:highlight w:val="none"/>
                  </w:rPr>
                </m:ctrlPr>
              </m:sSubPr>
              <m:e>
                <m:r>
                  <m:rPr/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  <m:t>e</m:t>
                </m:r>
                <m:ctrlPr>
                  <w:rPr>
                    <w:rFonts w:hint="default" w:ascii="DejaVu Math TeX Gyre" w:hAnsi="DejaVu Math TeX Gyre" w:eastAsia="Cambria Math" w:cs="Times New Roman"/>
                    <w:i/>
                    <w:sz w:val="24"/>
                    <w:szCs w:val="24"/>
                    <w:highlight w:val="none"/>
                  </w:rPr>
                </m:ctrlPr>
              </m:e>
              <m:sub>
                <m:r>
                  <m:rPr>
                    <m:sty m:val="p"/>
                  </m:rPr>
                  <w:rPr>
                    <w:rFonts w:hint="default" w:ascii="DejaVu Math TeX Gyre" w:hAnsi="DejaVu Math TeX Gyre" w:cs="Times New Roman"/>
                    <w:sz w:val="24"/>
                    <w:szCs w:val="24"/>
                    <w:highlight w:val="none"/>
                    <w:vertAlign w:val="subscript"/>
                  </w:rPr>
                  <m:t>C</m:t>
                </m:r>
                <m:ctrlPr>
                  <w:rPr>
                    <w:rFonts w:hint="default" w:ascii="DejaVu Math TeX Gyre" w:hAnsi="DejaVu Math TeX Gyre" w:eastAsia="Cambria Math" w:cs="Times New Roman"/>
                    <w:i/>
                    <w:sz w:val="24"/>
                    <w:szCs w:val="24"/>
                    <w:highlight w:val="none"/>
                  </w:rPr>
                </m:ctrlPr>
              </m:sub>
            </m:sSub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e>
        </m:d>
      </m:oMath>
    </w:p>
    <w:p>
      <w:pPr>
        <w:spacing w:line="360" w:lineRule="auto"/>
        <w:ind w:firstLine="480" w:firstLineChars="200"/>
        <w:rPr>
          <w:rFonts w:hint="default" w:ascii="Times New Roman" w:hAnsi="Times New Roman" w:cs="Times New Roman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sz w:val="24"/>
          <w:szCs w:val="24"/>
          <w:highlight w:val="none"/>
        </w:rPr>
        <w:t>在-10℃和10</w:t>
      </w:r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CN"/>
        </w:rPr>
        <w:t>0</w: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 xml:space="preserve"> kPa点重复测量3次，得到</w:t>
      </w:r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Hans"/>
        </w:rPr>
        <w:t>转换系数</w: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>误差分别为：-0.181%、-0.212%、-0.124%，使用极差法计算单次测量的实验标准差为：</w:t>
      </w:r>
    </w:p>
    <w:p>
      <w:pPr>
        <w:spacing w:line="360" w:lineRule="auto"/>
        <w:jc w:val="center"/>
        <w:rPr>
          <w:rFonts w:hint="default" w:ascii="Times New Roman" w:hAnsi="Times New Roman" w:cs="Times New Roman" w:eastAsiaTheme="minorEastAsia"/>
          <w:sz w:val="24"/>
          <w:szCs w:val="24"/>
          <w:highlight w:val="none"/>
        </w:rPr>
      </w:pPr>
      <m:oMathPara>
        <m:oMath>
          <m:r>
            <m:rPr/>
            <w:rPr>
              <w:rFonts w:hint="default" w:ascii="DejaVu Math TeX Gyre" w:hAnsi="DejaVu Math TeX Gyre" w:eastAsia="Cambria Math" w:cs="Times New Roman"/>
              <w:sz w:val="24"/>
              <w:szCs w:val="24"/>
              <w:highlight w:val="none"/>
            </w:rPr>
            <m:t>s</m:t>
          </m:r>
          <m:r>
            <m:rPr>
              <m:sty m:val="p"/>
            </m:rPr>
            <w:rPr>
              <w:rFonts w:hint="default" w:ascii="DejaVu Math TeX Gyre" w:hAnsi="DejaVu Math TeX Gyre" w:eastAsia="Cambria Math" w:cs="Times New Roman"/>
              <w:sz w:val="24"/>
              <w:szCs w:val="24"/>
              <w:highlight w:val="none"/>
            </w:rPr>
            <m:t>=</m:t>
          </m:r>
          <m:f>
            <m:fPr>
              <m:ctrl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</m:ctrlPr>
            </m:fPr>
            <m:num>
              <m:r>
                <m:rPr>
                  <m:sty m:val="p"/>
                </m:r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  <m:t>−0.124%−（−</m:t>
              </m:r>
              <m:r>
                <m:rPr>
                  <m:sty m:val="p"/>
                </m:rPr>
                <w:rPr>
                  <w:rFonts w:hint="default" w:ascii="DejaVu Math TeX Gyre" w:hAnsi="DejaVu Math TeX Gyre" w:cs="Times New Roman" w:eastAsiaTheme="minorEastAsia"/>
                  <w:sz w:val="24"/>
                  <w:szCs w:val="24"/>
                  <w:highlight w:val="none"/>
                </w:rPr>
                <m:t>0.212%）</m:t>
              </m:r>
              <m:ctrl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</m:ctrlPr>
            </m:num>
            <m:den>
              <m:r>
                <m:rPr>
                  <m:sty m:val="p"/>
                </m:r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  <m:t>1.69</m:t>
              </m:r>
              <m:ctrl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</m:ctrlPr>
            </m:den>
          </m:f>
          <m:r>
            <m:rPr>
              <m:sty m:val="p"/>
            </m:rPr>
            <w:rPr>
              <w:rFonts w:hint="default" w:ascii="DejaVu Math TeX Gyre" w:hAnsi="DejaVu Math TeX Gyre" w:eastAsia="Cambria Math" w:cs="Times New Roman"/>
              <w:sz w:val="24"/>
              <w:szCs w:val="24"/>
              <w:highlight w:val="none"/>
            </w:rPr>
            <m:t>≈</m:t>
          </m:r>
          <m:r>
            <m:rPr>
              <m:sty m:val="p"/>
            </m:rPr>
            <w:rPr>
              <w:rFonts w:hint="default" w:ascii="DejaVu Math TeX Gyre" w:hAnsi="DejaVu Math TeX Gyre" w:cs="Times New Roman" w:eastAsiaTheme="minorEastAsia"/>
              <w:sz w:val="24"/>
              <w:szCs w:val="24"/>
              <w:highlight w:val="none"/>
            </w:rPr>
            <m:t>0.0521%</m:t>
          </m:r>
        </m:oMath>
      </m:oMathPara>
    </w:p>
    <w:p>
      <w:pPr>
        <w:spacing w:line="360" w:lineRule="auto"/>
        <w:ind w:firstLine="480" w:firstLineChars="200"/>
        <w:rPr>
          <w:rFonts w:hint="default" w:ascii="Times New Roman" w:hAnsi="Times New Roman" w:cs="Times New Roman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sz w:val="24"/>
          <w:szCs w:val="24"/>
          <w:highlight w:val="none"/>
        </w:rPr>
        <w:t xml:space="preserve">  3次测量平均值实验标准差为：</w:t>
      </w:r>
    </w:p>
    <w:p>
      <w:pPr>
        <w:spacing w:line="360" w:lineRule="auto"/>
        <w:jc w:val="center"/>
        <w:rPr>
          <w:rFonts w:hint="default" w:ascii="Times New Roman" w:hAnsi="Times New Roman" w:cs="Times New Roman"/>
          <w:sz w:val="24"/>
          <w:szCs w:val="24"/>
          <w:highlight w:val="none"/>
        </w:rPr>
      </w:pPr>
      <m:oMathPara>
        <m:oMath>
          <m:sSub>
            <m:sSubPr>
              <m:ctrlPr>
                <w:rPr>
                  <w:rFonts w:hint="default" w:ascii="DejaVu Math TeX Gyre" w:hAnsi="DejaVu Math TeX Gyre" w:eastAsia="Cambria Math" w:cs="Times New Roman"/>
                  <w:i/>
                  <w:sz w:val="24"/>
                  <w:szCs w:val="24"/>
                  <w:highlight w:val="none"/>
                </w:rPr>
              </m:ctrlPr>
            </m:sSubPr>
            <m:e>
              <m:r>
                <m:rPr/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  <m:t>u</m:t>
              </m:r>
              <m:ctrlPr>
                <w:rPr>
                  <w:rFonts w:hint="default" w:ascii="DejaVu Math TeX Gyre" w:hAnsi="DejaVu Math TeX Gyre" w:eastAsia="Cambria Math" w:cs="Times New Roman"/>
                  <w:i/>
                  <w:sz w:val="24"/>
                  <w:szCs w:val="24"/>
                  <w:highlight w:val="none"/>
                </w:rPr>
              </m:ctrlPr>
            </m:e>
            <m:sub>
              <m:r>
                <m:rPr>
                  <m:sty m:val="p"/>
                </m:rPr>
                <w:rPr>
                  <w:rFonts w:hint="default" w:ascii="DejaVu Math TeX Gyre" w:hAnsi="DejaVu Math TeX Gyre" w:cs="Times New Roman"/>
                  <w:sz w:val="24"/>
                  <w:szCs w:val="24"/>
                  <w:highlight w:val="none"/>
                  <w:vertAlign w:val="subscript"/>
                </w:rPr>
                <m:t>A</m:t>
              </m:r>
              <m:ctrlPr>
                <w:rPr>
                  <w:rFonts w:hint="default" w:ascii="DejaVu Math TeX Gyre" w:hAnsi="DejaVu Math TeX Gyre" w:eastAsia="Cambria Math" w:cs="Times New Roman"/>
                  <w:i/>
                  <w:sz w:val="24"/>
                  <w:szCs w:val="24"/>
                  <w:highlight w:val="none"/>
                </w:rPr>
              </m:ctrlPr>
            </m:sub>
          </m:sSub>
          <m:d>
            <m:dPr>
              <m:ctrl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</m:ctrlPr>
            </m:dPr>
            <m:e>
              <m:sSub>
                <m:sSubPr>
                  <m:ctrlPr>
                    <w:rPr>
                      <w:rFonts w:hint="default" w:ascii="DejaVu Math TeX Gyre" w:hAnsi="DejaVu Math TeX Gyre" w:eastAsia="Cambria Math" w:cs="Times New Roman"/>
                      <w:i/>
                      <w:sz w:val="24"/>
                      <w:szCs w:val="24"/>
                      <w:highlight w:val="none"/>
                    </w:rPr>
                  </m:ctrlPr>
                </m:sSubPr>
                <m:e>
                  <m:r>
                    <m:rPr/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  <m:t>e</m:t>
                  </m:r>
                  <m:ctrlPr>
                    <w:rPr>
                      <w:rFonts w:hint="default" w:ascii="DejaVu Math TeX Gyre" w:hAnsi="DejaVu Math TeX Gyre" w:eastAsia="Cambria Math" w:cs="Times New Roman"/>
                      <w:i/>
                      <w:sz w:val="24"/>
                      <w:szCs w:val="24"/>
                      <w:highlight w:val="none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hint="default" w:ascii="DejaVu Math TeX Gyre" w:hAnsi="DejaVu Math TeX Gyre" w:cs="Times New Roman"/>
                      <w:sz w:val="24"/>
                      <w:szCs w:val="24"/>
                      <w:highlight w:val="none"/>
                      <w:vertAlign w:val="subscript"/>
                    </w:rPr>
                    <m:t>C</m:t>
                  </m:r>
                  <m:ctrlPr>
                    <w:rPr>
                      <w:rFonts w:hint="default" w:ascii="DejaVu Math TeX Gyre" w:hAnsi="DejaVu Math TeX Gyre" w:eastAsia="Cambria Math" w:cs="Times New Roman"/>
                      <w:i/>
                      <w:sz w:val="24"/>
                      <w:szCs w:val="24"/>
                      <w:highlight w:val="none"/>
                    </w:rPr>
                  </m:ctrlPr>
                </m:sub>
              </m:sSub>
              <m:ctrl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</m:ctrlPr>
            </m:e>
          </m:d>
          <m:r>
            <m:rPr>
              <m:sty m:val="p"/>
            </m:rPr>
            <w:rPr>
              <w:rFonts w:hint="default" w:ascii="DejaVu Math TeX Gyre" w:hAnsi="DejaVu Math TeX Gyre" w:eastAsia="Cambria Math" w:cs="Times New Roman"/>
              <w:sz w:val="24"/>
              <w:szCs w:val="24"/>
              <w:highlight w:val="none"/>
            </w:rPr>
            <m:t>=</m:t>
          </m:r>
          <m:f>
            <m:fPr>
              <m:ctrl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</m:ctrlPr>
            </m:fPr>
            <m:num>
              <m:r>
                <m:rPr>
                  <m:sty m:val="p"/>
                </m:r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  <m:t>s</m:t>
              </m:r>
              <m:ctrl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</m:ctrlPr>
            </m:num>
            <m:den>
              <m:rad>
                <m:radPr>
                  <m:degHide m:val="true"/>
                  <m:ctrlPr>
                    <w:rPr>
                      <w:rFonts w:hint="default" w:ascii="DejaVu Math TeX Gyre" w:hAnsi="DejaVu Math TeX Gyre" w:eastAsia="Cambria Math" w:cs="Times New Roman"/>
                      <w:i/>
                      <w:sz w:val="24"/>
                      <w:szCs w:val="24"/>
                      <w:highlight w:val="none"/>
                    </w:rPr>
                  </m:ctrlPr>
                </m:radPr>
                <m:deg>
                  <m:ctrlPr>
                    <w:rPr>
                      <w:rFonts w:hint="default" w:ascii="DejaVu Math TeX Gyre" w:hAnsi="DejaVu Math TeX Gyre" w:eastAsia="Cambria Math" w:cs="Times New Roman"/>
                      <w:i/>
                      <w:sz w:val="24"/>
                      <w:szCs w:val="24"/>
                      <w:highlight w:val="none"/>
                    </w:rPr>
                  </m:ctrlPr>
                </m:deg>
                <m:e>
                  <m:r>
                    <m:rPr>
                      <m:sty m:val="p"/>
                    </m:rPr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  <m:t>3</m:t>
                  </m:r>
                  <m:ctrlPr>
                    <w:rPr>
                      <w:rFonts w:hint="default" w:ascii="DejaVu Math TeX Gyre" w:hAnsi="DejaVu Math TeX Gyre" w:eastAsia="Cambria Math" w:cs="Times New Roman"/>
                      <w:i/>
                      <w:sz w:val="24"/>
                      <w:szCs w:val="24"/>
                      <w:highlight w:val="none"/>
                    </w:rPr>
                  </m:ctrlPr>
                </m:e>
              </m:rad>
              <m:ctrl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</m:ctrlPr>
            </m:den>
          </m:f>
          <m:r>
            <m:rPr/>
            <w:rPr>
              <w:rFonts w:hint="default" w:ascii="DejaVu Math TeX Gyre" w:hAnsi="DejaVu Math TeX Gyre" w:eastAsia="Cambria Math" w:cs="Times New Roman"/>
              <w:sz w:val="24"/>
              <w:szCs w:val="24"/>
              <w:highlight w:val="none"/>
            </w:rPr>
            <m:t>C</m:t>
          </m:r>
          <m:r>
            <m:rPr>
              <m:sty m:val="p"/>
            </m:rPr>
            <w:rPr>
              <w:rFonts w:hint="default" w:ascii="DejaVu Math TeX Gyre" w:hAnsi="DejaVu Math TeX Gyre" w:eastAsia="Cambria Math" w:cs="Times New Roman"/>
              <w:sz w:val="24"/>
              <w:szCs w:val="24"/>
              <w:highlight w:val="none"/>
            </w:rPr>
            <m:t>≈0.0301%</m:t>
          </m:r>
          <m:r>
            <m:rPr/>
            <w:rPr>
              <w:rFonts w:hint="default" w:ascii="DejaVu Math TeX Gyre" w:hAnsi="DejaVu Math TeX Gyre" w:eastAsia="Cambria Math" w:cs="Times New Roman"/>
              <w:sz w:val="24"/>
              <w:szCs w:val="24"/>
              <w:highlight w:val="none"/>
            </w:rPr>
            <m:t>C</m:t>
          </m:r>
        </m:oMath>
      </m:oMathPara>
    </w:p>
    <w:p>
      <w:pPr>
        <w:spacing w:line="360" w:lineRule="auto"/>
        <w:jc w:val="left"/>
        <w:rPr>
          <w:rFonts w:hint="default" w:ascii="Times New Roman" w:hAnsi="Times New Roman" w:cs="Times New Roman"/>
          <w:b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sz w:val="24"/>
          <w:szCs w:val="24"/>
          <w:highlight w:val="none"/>
        </w:rPr>
        <w:t>4.</w:t>
      </w:r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CN"/>
        </w:rPr>
        <w:t>2.2</w: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 xml:space="preserve"> 修正仪分辨力引入的标准不确定度</w:t>
      </w:r>
      <m:oMath>
        <m:sSub>
          <m:sSubP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sSubPr>
          <m:e>
            <m:r>
              <m:rPr/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  <m:t>u</m:t>
            </m: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e>
          <m:sub>
            <m:r>
              <m:rPr>
                <m:sty m:val="p"/>
              </m:rPr>
              <w:rPr>
                <w:rFonts w:hint="default" w:ascii="DejaVu Math TeX Gyre" w:hAnsi="DejaVu Math TeX Gyre" w:cs="Times New Roman"/>
                <w:sz w:val="24"/>
                <w:szCs w:val="24"/>
                <w:highlight w:val="none"/>
                <w:vertAlign w:val="subscript"/>
              </w:rPr>
              <m:t>B</m:t>
            </m: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sub>
        </m:sSub>
        <m:d>
          <m:dP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dPr>
          <m:e>
            <m:r>
              <m:rPr/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  <m:t>C</m:t>
            </m: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e>
        </m:d>
      </m:oMath>
    </w:p>
    <w:p>
      <w:pPr>
        <w:spacing w:line="360" w:lineRule="auto"/>
        <w:ind w:firstLine="480"/>
        <w:jc w:val="left"/>
        <w:rPr>
          <w:rFonts w:hint="default" w:ascii="Times New Roman" w:hAnsi="Times New Roman" w:cs="Times New Roman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sz w:val="24"/>
          <w:szCs w:val="24"/>
          <w:highlight w:val="none"/>
        </w:rPr>
        <w:t>被校修正仪可以通过RS485</w:t>
      </w:r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Hans"/>
        </w:rPr>
        <w:t>串口</w: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>通讯线读取，因此可取小数点后三位，即0.001，则区间半宽为0.0005，取均匀分布，在-10</w:t>
      </w:r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>℃和10</w:t>
      </w:r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CN"/>
        </w:rPr>
        <w:t>0</w: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 xml:space="preserve"> kPa点处，转换系数使用AGA8算法计算得到约1.137，则得到：</w:t>
      </w:r>
    </w:p>
    <w:p>
      <w:pPr>
        <w:spacing w:line="360" w:lineRule="auto"/>
        <w:jc w:val="center"/>
        <w:rPr>
          <w:rFonts w:hint="default" w:ascii="Times New Roman" w:hAnsi="Times New Roman" w:cs="Times New Roman" w:eastAsiaTheme="minorEastAsia"/>
          <w:sz w:val="24"/>
          <w:szCs w:val="24"/>
          <w:highlight w:val="none"/>
        </w:rPr>
      </w:pPr>
      <m:oMathPara>
        <m:oMath>
          <m:sSub>
            <m:sSubPr>
              <m:ctrlPr>
                <w:rPr>
                  <w:rFonts w:hint="default" w:ascii="DejaVu Math TeX Gyre" w:hAnsi="DejaVu Math TeX Gyre" w:eastAsia="Cambria Math" w:cs="Times New Roman"/>
                  <w:i/>
                  <w:sz w:val="24"/>
                  <w:szCs w:val="24"/>
                  <w:highlight w:val="none"/>
                </w:rPr>
              </m:ctrlPr>
            </m:sSubPr>
            <m:e>
              <m:r>
                <m:rPr/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  <m:t>u</m:t>
              </m:r>
              <m:ctrlPr>
                <w:rPr>
                  <w:rFonts w:hint="default" w:ascii="DejaVu Math TeX Gyre" w:hAnsi="DejaVu Math TeX Gyre" w:eastAsia="Cambria Math" w:cs="Times New Roman"/>
                  <w:i/>
                  <w:sz w:val="24"/>
                  <w:szCs w:val="24"/>
                  <w:highlight w:val="none"/>
                </w:rPr>
              </m:ctrlPr>
            </m:e>
            <m:sub>
              <m:r>
                <m:rPr>
                  <m:sty m:val="p"/>
                </m:rPr>
                <w:rPr>
                  <w:rFonts w:hint="default" w:ascii="DejaVu Math TeX Gyre" w:hAnsi="DejaVu Math TeX Gyre" w:cs="Times New Roman"/>
                  <w:sz w:val="24"/>
                  <w:szCs w:val="24"/>
                  <w:highlight w:val="none"/>
                  <w:vertAlign w:val="subscript"/>
                </w:rPr>
                <m:t>B</m:t>
              </m:r>
              <m:ctrlPr>
                <w:rPr>
                  <w:rFonts w:hint="default" w:ascii="DejaVu Math TeX Gyre" w:hAnsi="DejaVu Math TeX Gyre" w:eastAsia="Cambria Math" w:cs="Times New Roman"/>
                  <w:i/>
                  <w:sz w:val="24"/>
                  <w:szCs w:val="24"/>
                  <w:highlight w:val="none"/>
                </w:rPr>
              </m:ctrlPr>
            </m:sub>
          </m:sSub>
          <m:d>
            <m:dPr>
              <m:ctrl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</m:ctrlPr>
            </m:dPr>
            <m:e>
              <m:r>
                <m:rPr/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  <m:t>C</m:t>
              </m:r>
              <m:ctrl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</m:ctrlPr>
            </m:e>
          </m:d>
          <m:r>
            <m:rPr>
              <m:sty m:val="p"/>
            </m:rPr>
            <w:rPr>
              <w:rFonts w:hint="default" w:ascii="DejaVu Math TeX Gyre" w:hAnsi="DejaVu Math TeX Gyre" w:eastAsia="Cambria Math" w:cs="Times New Roman"/>
              <w:sz w:val="24"/>
              <w:szCs w:val="24"/>
              <w:highlight w:val="none"/>
            </w:rPr>
            <m:t>=</m:t>
          </m:r>
          <m:f>
            <m:fPr>
              <m:ctrl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</m:ctrlPr>
            </m:fPr>
            <m:num>
              <m:r>
                <m:rPr>
                  <m:sty m:val="p"/>
                </m:r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  <m:t>0.0005</m:t>
              </m:r>
              <m:ctrl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</m:ctrlPr>
            </m:num>
            <m:den>
              <m:rad>
                <m:radPr>
                  <m:degHide m:val="true"/>
                  <m:ctrlPr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</m:ctrlPr>
                </m:radPr>
                <m:deg>
                  <m:ctrlPr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</m:ctrlPr>
                </m:deg>
                <m:e>
                  <m:r>
                    <m:rPr>
                      <m:sty m:val="p"/>
                    </m:rPr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  <m:t>3</m:t>
                  </m:r>
                  <m:ctrlPr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</m:ctrlPr>
                </m:e>
              </m:rad>
              <m:r>
                <m:rPr>
                  <m:sty m:val="p"/>
                </m:r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  <m:t>×1.137</m:t>
              </m:r>
              <m:ctrl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</m:ctrlPr>
            </m:den>
          </m:f>
          <m:r>
            <m:rPr>
              <m:sty m:val="p"/>
            </m:rPr>
            <w:rPr>
              <w:rFonts w:hint="default" w:ascii="DejaVu Math TeX Gyre" w:hAnsi="DejaVu Math TeX Gyre" w:eastAsia="Cambria Math" w:cs="Times New Roman"/>
              <w:sz w:val="24"/>
              <w:szCs w:val="24"/>
              <w:highlight w:val="none"/>
            </w:rPr>
            <m:t>×C≈0.0254%</m:t>
          </m:r>
          <m:r>
            <m:rPr/>
            <w:rPr>
              <w:rFonts w:hint="default" w:ascii="DejaVu Math TeX Gyre" w:hAnsi="DejaVu Math TeX Gyre" w:eastAsia="Cambria Math" w:cs="Times New Roman"/>
              <w:sz w:val="24"/>
              <w:szCs w:val="24"/>
              <w:highlight w:val="none"/>
            </w:rPr>
            <m:t>C</m:t>
          </m:r>
        </m:oMath>
      </m:oMathPara>
    </w:p>
    <w:p>
      <w:pPr>
        <w:spacing w:line="360" w:lineRule="auto"/>
        <w:ind w:firstLine="480" w:firstLineChars="200"/>
        <w:jc w:val="left"/>
        <w:rPr>
          <w:rFonts w:hint="default" w:ascii="Times New Roman" w:hAnsi="Times New Roman" w:cs="Times New Roman"/>
          <w:sz w:val="24"/>
          <w:szCs w:val="24"/>
          <w:highlight w:val="none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highlight w:val="none"/>
        </w:rPr>
        <w:t>修正仪分辨力引入的标准不确定度</w:t>
      </w:r>
      <m:oMath>
        <m:sSub>
          <m:sSubP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sSubPr>
          <m:e>
            <m:r>
              <m:rPr/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  <m:t>u</m:t>
            </m: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e>
          <m:sub>
            <m:r>
              <m:rPr>
                <m:sty m:val="p"/>
              </m:rPr>
              <w:rPr>
                <w:rFonts w:hint="default" w:ascii="DejaVu Math TeX Gyre" w:hAnsi="DejaVu Math TeX Gyre" w:cs="Times New Roman"/>
                <w:sz w:val="24"/>
                <w:szCs w:val="24"/>
                <w:highlight w:val="none"/>
                <w:vertAlign w:val="subscript"/>
              </w:rPr>
              <m:t>B</m:t>
            </m: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sub>
        </m:sSub>
        <m:d>
          <m:dP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dPr>
          <m:e>
            <m:r>
              <m:rPr/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  <m:t>C</m:t>
            </m: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e>
        </m:d>
      </m:oMath>
      <w:r>
        <w:rPr>
          <w:rFonts w:hint="default" w:ascii="Times New Roman" w:hAnsi="Times New Roman" w:cs="Times New Roman"/>
          <w:sz w:val="24"/>
          <w:szCs w:val="24"/>
          <w:highlight w:val="none"/>
        </w:rPr>
        <w:t>和</w:t>
      </w:r>
      <m:oMath>
        <m:sSub>
          <m:sSubP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sSubPr>
          <m:e>
            <m:r>
              <m:rPr/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  <m:t>e</m:t>
            </m: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e>
          <m:sub>
            <m:r>
              <m:rPr>
                <m:sty m:val="p"/>
              </m:rPr>
              <w:rPr>
                <w:rFonts w:hint="default" w:ascii="DejaVu Math TeX Gyre" w:hAnsi="DejaVu Math TeX Gyre" w:cs="Times New Roman"/>
                <w:sz w:val="24"/>
                <w:szCs w:val="24"/>
                <w:highlight w:val="none"/>
                <w:vertAlign w:val="subscript"/>
              </w:rPr>
              <m:t>C</m:t>
            </m: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sub>
        </m:sSub>
      </m:oMath>
      <w:r>
        <w:rPr>
          <w:rFonts w:hint="default" w:ascii="Times New Roman" w:hAnsi="Times New Roman" w:cs="Times New Roman"/>
          <w:sz w:val="24"/>
          <w:szCs w:val="24"/>
          <w:highlight w:val="none"/>
        </w:rPr>
        <w:t>重复性引入的标准不确定度</w:t>
      </w:r>
      <m:oMath>
        <m:sSub>
          <m:sSubP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sSubPr>
          <m:e>
            <m:r>
              <m:rPr/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  <m:t>u</m:t>
            </m: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e>
          <m:sub>
            <m:r>
              <m:rPr>
                <m:sty m:val="p"/>
              </m:rPr>
              <w:rPr>
                <w:rFonts w:hint="default" w:ascii="DejaVu Math TeX Gyre" w:hAnsi="DejaVu Math TeX Gyre" w:cs="Times New Roman"/>
                <w:sz w:val="24"/>
                <w:szCs w:val="24"/>
                <w:highlight w:val="none"/>
                <w:vertAlign w:val="subscript"/>
              </w:rPr>
              <m:t>A</m:t>
            </m: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sub>
        </m:sSub>
        <m:d>
          <m:dP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dPr>
          <m:e>
            <m:sSub>
              <m:sSubPr>
                <m:ctrlPr>
                  <w:rPr>
                    <w:rFonts w:hint="default" w:ascii="DejaVu Math TeX Gyre" w:hAnsi="DejaVu Math TeX Gyre" w:eastAsia="Cambria Math" w:cs="Times New Roman"/>
                    <w:i/>
                    <w:sz w:val="24"/>
                    <w:szCs w:val="24"/>
                    <w:highlight w:val="none"/>
                  </w:rPr>
                </m:ctrlPr>
              </m:sSubPr>
              <m:e>
                <m:r>
                  <m:rPr/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  <m:t>e</m:t>
                </m:r>
                <m:ctrlPr>
                  <w:rPr>
                    <w:rFonts w:hint="default" w:ascii="DejaVu Math TeX Gyre" w:hAnsi="DejaVu Math TeX Gyre" w:eastAsia="Cambria Math" w:cs="Times New Roman"/>
                    <w:i/>
                    <w:sz w:val="24"/>
                    <w:szCs w:val="24"/>
                    <w:highlight w:val="none"/>
                  </w:rPr>
                </m:ctrlPr>
              </m:e>
              <m:sub>
                <m:r>
                  <m:rPr>
                    <m:sty m:val="p"/>
                  </m:rPr>
                  <w:rPr>
                    <w:rFonts w:hint="default" w:ascii="DejaVu Math TeX Gyre" w:hAnsi="DejaVu Math TeX Gyre" w:cs="Times New Roman"/>
                    <w:sz w:val="24"/>
                    <w:szCs w:val="24"/>
                    <w:highlight w:val="none"/>
                    <w:vertAlign w:val="subscript"/>
                  </w:rPr>
                  <m:t>C</m:t>
                </m:r>
                <m:ctrlPr>
                  <w:rPr>
                    <w:rFonts w:hint="default" w:ascii="DejaVu Math TeX Gyre" w:hAnsi="DejaVu Math TeX Gyre" w:eastAsia="Cambria Math" w:cs="Times New Roman"/>
                    <w:i/>
                    <w:sz w:val="24"/>
                    <w:szCs w:val="24"/>
                    <w:highlight w:val="none"/>
                  </w:rPr>
                </m:ctrlPr>
              </m:sub>
            </m:sSub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e>
        </m:d>
      </m:oMath>
      <w:r>
        <w:rPr>
          <w:rFonts w:hint="default" w:ascii="Times New Roman" w:hAnsi="Times New Roman" w:cs="Times New Roman"/>
          <w:sz w:val="24"/>
          <w:szCs w:val="24"/>
          <w:highlight w:val="none"/>
        </w:rPr>
        <w:t>取大的一个，因此修正仪分辨力引入的标准不确定度可忽略。</w:t>
      </w:r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CN"/>
        </w:rPr>
        <w:t>得到：</w:t>
      </w:r>
    </w:p>
    <w:p>
      <w:pPr>
        <w:spacing w:line="360" w:lineRule="auto"/>
        <w:ind w:firstLine="480" w:firstLineChars="200"/>
        <w:jc w:val="left"/>
        <w:rPr>
          <w:rFonts w:hint="default" w:ascii="Times New Roman" w:hAnsi="Times New Roman" w:cs="Times New Roman"/>
          <w:sz w:val="24"/>
          <w:szCs w:val="24"/>
          <w:highlight w:val="none"/>
        </w:rPr>
      </w:pPr>
      <m:oMathPara>
        <m:oMath>
          <m:r>
            <m:rPr/>
            <w:rPr>
              <w:rFonts w:hint="default" w:ascii="DejaVu Math TeX Gyre" w:hAnsi="DejaVu Math TeX Gyre" w:eastAsia="Cambria Math" w:cs="Times New Roman"/>
              <w:sz w:val="24"/>
              <w:szCs w:val="24"/>
              <w:highlight w:val="none"/>
            </w:rPr>
            <m:t>u</m:t>
          </m:r>
          <m:d>
            <m:dPr>
              <m:ctrl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</m:ctrlPr>
            </m:dPr>
            <m:e>
              <m:r>
                <m:rPr/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  <m:t>C</m:t>
              </m:r>
              <m:ctrl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</m:ctrlPr>
            </m:e>
          </m:d>
          <m:r>
            <m:rPr>
              <m:sty m:val="p"/>
            </m:rPr>
            <w:rPr>
              <w:rFonts w:hint="default" w:ascii="DejaVu Math TeX Gyre" w:hAnsi="DejaVu Math TeX Gyre" w:cs="Times New Roman"/>
              <w:sz w:val="24"/>
              <w:szCs w:val="24"/>
              <w:highlight w:val="none"/>
              <w:lang w:val="en-US" w:eastAsia="zh-CN"/>
            </w:rPr>
            <m:t>=</m:t>
          </m:r>
          <m:r>
            <m:rPr>
              <m:sty m:val="p"/>
            </m:rPr>
            <w:rPr>
              <w:rFonts w:hint="default" w:ascii="DejaVu Math TeX Gyre" w:hAnsi="DejaVu Math TeX Gyre" w:eastAsia="Cambria Math" w:cs="Times New Roman"/>
              <w:sz w:val="24"/>
              <w:szCs w:val="24"/>
              <w:highlight w:val="none"/>
            </w:rPr>
            <m:t>0.0</m:t>
          </m:r>
          <m:r>
            <m:rPr>
              <m:sty m:val="p"/>
            </m:rPr>
            <w:rPr>
              <w:rFonts w:hint="default" w:ascii="DejaVu Math TeX Gyre" w:hAnsi="DejaVu Math TeX Gyre" w:cs="Times New Roman"/>
              <w:sz w:val="24"/>
              <w:szCs w:val="24"/>
              <w:highlight w:val="none"/>
              <w:lang w:val="en-US" w:eastAsia="zh-CN"/>
            </w:rPr>
            <m:t>301</m:t>
          </m:r>
          <m:r>
            <m:rPr>
              <m:sty m:val="p"/>
            </m:rPr>
            <w:rPr>
              <w:rFonts w:hint="default" w:ascii="DejaVu Math TeX Gyre" w:hAnsi="DejaVu Math TeX Gyre" w:eastAsia="Cambria Math" w:cs="Times New Roman"/>
              <w:sz w:val="24"/>
              <w:szCs w:val="24"/>
              <w:highlight w:val="none"/>
            </w:rPr>
            <m:t>%</m:t>
          </m:r>
          <m:r>
            <m:rPr/>
            <w:rPr>
              <w:rFonts w:hint="default" w:ascii="DejaVu Math TeX Gyre" w:hAnsi="DejaVu Math TeX Gyre" w:eastAsia="Cambria Math" w:cs="Times New Roman"/>
              <w:sz w:val="24"/>
              <w:szCs w:val="24"/>
              <w:highlight w:val="none"/>
            </w:rPr>
            <m:t>C</m:t>
          </m:r>
        </m:oMath>
      </m:oMathPara>
    </w:p>
    <w:p>
      <w:pPr>
        <w:spacing w:line="360" w:lineRule="auto"/>
        <w:jc w:val="left"/>
        <w:rPr>
          <w:rFonts w:hint="default" w:ascii="Times New Roman" w:hAnsi="Times New Roman" w:cs="Times New Roman"/>
          <w:b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b/>
          <w:sz w:val="24"/>
          <w:szCs w:val="24"/>
          <w:highlight w:val="none"/>
        </w:rPr>
        <w:t>5、合成标准不确定度</w:t>
      </w:r>
    </w:p>
    <w:p>
      <w:pPr>
        <w:spacing w:line="360" w:lineRule="auto"/>
        <w:jc w:val="left"/>
        <w:rPr>
          <w:rFonts w:hint="default" w:ascii="Times New Roman" w:hAnsi="Times New Roman" w:cs="Times New Roman" w:eastAsiaTheme="minorEastAsia"/>
          <w:sz w:val="24"/>
          <w:szCs w:val="24"/>
          <w:highlight w:val="none"/>
        </w:rPr>
      </w:pPr>
      <w:r>
        <w:rPr>
          <w:rFonts w:hint="default" w:ascii="Times New Roman" w:hAnsi="Times New Roman" w:cs="Times New Roman" w:eastAsiaTheme="minorEastAsia"/>
          <w:sz w:val="24"/>
          <w:szCs w:val="24"/>
          <w:highlight w:val="none"/>
        </w:rPr>
        <w:t>5.1标准不确定度分量汇总表如表</w:t>
      </w:r>
      <w:r>
        <w:rPr>
          <w:rFonts w:hint="default" w:ascii="Times New Roman" w:hAnsi="Times New Roman" w:cs="Times New Roman" w:eastAsiaTheme="minorEastAsia"/>
          <w:sz w:val="24"/>
          <w:szCs w:val="24"/>
          <w:highlight w:val="none"/>
          <w:lang w:val="en-US" w:eastAsia="zh-Hans"/>
        </w:rPr>
        <w:t>C</w:t>
      </w:r>
      <w:r>
        <w:rPr>
          <w:rFonts w:hint="default" w:ascii="Times New Roman" w:hAnsi="Times New Roman" w:cs="Times New Roman" w:eastAsiaTheme="minorEastAsia"/>
          <w:sz w:val="24"/>
          <w:szCs w:val="24"/>
          <w:highlight w:val="none"/>
        </w:rPr>
        <w:t>.4.1所示。</w:t>
      </w:r>
    </w:p>
    <w:p>
      <w:pPr>
        <w:spacing w:line="360" w:lineRule="auto"/>
        <w:ind w:left="0" w:leftChars="0" w:firstLine="0" w:firstLineChars="0"/>
        <w:jc w:val="center"/>
        <w:rPr>
          <w:rFonts w:hint="default" w:ascii="Times New Roman" w:hAnsi="Times New Roman" w:cs="Times New Roman"/>
          <w:b/>
          <w:szCs w:val="21"/>
          <w:highlight w:val="none"/>
        </w:rPr>
      </w:pPr>
      <w:r>
        <w:rPr>
          <w:rFonts w:hint="default" w:ascii="Times New Roman" w:hAnsi="Times New Roman" w:cs="Times New Roman"/>
          <w:b/>
          <w:szCs w:val="21"/>
          <w:highlight w:val="none"/>
        </w:rPr>
        <w:t>表C.4.1 标准不确定度分量汇总表</w:t>
      </w:r>
    </w:p>
    <w:tbl>
      <w:tblPr>
        <w:tblStyle w:val="47"/>
        <w:tblW w:w="830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1134"/>
        <w:gridCol w:w="1813"/>
        <w:gridCol w:w="1288"/>
        <w:gridCol w:w="1550"/>
        <w:gridCol w:w="18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" w:hRule="atLeast"/>
        </w:trPr>
        <w:tc>
          <w:tcPr>
            <w:tcW w:w="709" w:type="dxa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134" w:type="dxa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  <w:t>符号</w:t>
            </w:r>
          </w:p>
        </w:tc>
        <w:tc>
          <w:tcPr>
            <w:tcW w:w="1813" w:type="dxa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  <w:t>不确定度来源</w:t>
            </w:r>
          </w:p>
        </w:tc>
        <w:tc>
          <w:tcPr>
            <w:tcW w:w="1288" w:type="dxa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  <w:t>概率分布</w:t>
            </w:r>
          </w:p>
        </w:tc>
        <w:tc>
          <w:tcPr>
            <w:tcW w:w="1550" w:type="dxa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  <w:t>灵敏系数</w:t>
            </w:r>
          </w:p>
        </w:tc>
        <w:tc>
          <w:tcPr>
            <w:tcW w:w="1806" w:type="dxa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  <w:t>标准不确定度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" w:hRule="atLeast"/>
        </w:trPr>
        <w:tc>
          <w:tcPr>
            <w:tcW w:w="709" w:type="dxa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134" w:type="dxa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</w:pPr>
            <m:oMathPara>
              <m:oMath>
                <m:r>
                  <m:rPr/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  <m:t>u</m:t>
                </m:r>
                <m:d>
                  <m:dPr>
                    <m:ctrlPr>
                      <w:rPr>
                        <w:rFonts w:hint="default" w:ascii="DejaVu Math TeX Gyre" w:hAnsi="DejaVu Math TeX Gyre" w:eastAsia="Cambria Math" w:cs="Times New Roman"/>
                        <w:sz w:val="24"/>
                        <w:szCs w:val="24"/>
                        <w:highlight w:val="none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hint="default" w:ascii="DejaVu Math TeX Gyre" w:hAnsi="DejaVu Math TeX Gyre" w:eastAsia="Cambria Math" w:cs="Times New Roman"/>
                            <w:sz w:val="24"/>
                            <w:szCs w:val="24"/>
                            <w:highlight w:val="none"/>
                          </w:rPr>
                        </m:ctrlPr>
                      </m:sSubPr>
                      <m:e>
                        <m:r>
                          <m:rPr/>
                          <w:rPr>
                            <w:rFonts w:hint="default" w:ascii="DejaVu Math TeX Gyre" w:hAnsi="DejaVu Math TeX Gyre" w:eastAsia="Cambria Math" w:cs="Times New Roman"/>
                            <w:sz w:val="24"/>
                            <w:szCs w:val="24"/>
                            <w:highlight w:val="none"/>
                          </w:rPr>
                          <m:t>C</m:t>
                        </m:r>
                        <m:ctrlPr>
                          <w:rPr>
                            <w:rFonts w:hint="default" w:ascii="DejaVu Math TeX Gyre" w:hAnsi="DejaVu Math TeX Gyre" w:eastAsia="Cambria Math" w:cs="Times New Roman"/>
                            <w:sz w:val="24"/>
                            <w:szCs w:val="24"/>
                            <w:highlight w:val="none"/>
                          </w:rPr>
                        </m:ctrlP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hint="default" w:ascii="DejaVu Math TeX Gyre" w:hAnsi="DejaVu Math TeX Gyre" w:cs="Times New Roman"/>
                            <w:sz w:val="24"/>
                            <w:szCs w:val="24"/>
                            <w:highlight w:val="none"/>
                            <w:vertAlign w:val="subscript"/>
                          </w:rPr>
                          <m:t>CV</m:t>
                        </m:r>
                        <m:ctrlPr>
                          <w:rPr>
                            <w:rFonts w:hint="default" w:ascii="DejaVu Math TeX Gyre" w:hAnsi="DejaVu Math TeX Gyre" w:eastAsia="Cambria Math" w:cs="Times New Roman"/>
                            <w:sz w:val="24"/>
                            <w:szCs w:val="24"/>
                            <w:highlight w:val="none"/>
                          </w:rPr>
                        </m:ctrlPr>
                      </m:sub>
                    </m:sSub>
                    <m:ctrlPr>
                      <w:rPr>
                        <w:rFonts w:hint="default" w:ascii="DejaVu Math TeX Gyre" w:hAnsi="DejaVu Math TeX Gyre" w:eastAsia="Cambria Math" w:cs="Times New Roman"/>
                        <w:sz w:val="24"/>
                        <w:szCs w:val="24"/>
                        <w:highlight w:val="none"/>
                      </w:rPr>
                    </m:ctrlPr>
                  </m:e>
                </m:d>
              </m:oMath>
            </m:oMathPara>
          </w:p>
        </w:tc>
        <w:tc>
          <w:tcPr>
            <w:tcW w:w="1813" w:type="dxa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highlight w:val="none"/>
                <w:lang w:eastAsia="zh-CN"/>
              </w:rPr>
              <w:t>标准压力计</w:t>
            </w:r>
            <w:r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  <w:t>、铂电阻、计算方法</w:t>
            </w:r>
          </w:p>
        </w:tc>
        <w:tc>
          <w:tcPr>
            <w:tcW w:w="1288" w:type="dxa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  <w:t>均匀</w:t>
            </w:r>
          </w:p>
        </w:tc>
        <w:tc>
          <w:tcPr>
            <w:tcW w:w="1550" w:type="dxa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</w:pPr>
            <m:oMathPara>
              <m:oMath>
                <m:r>
                  <m:rPr/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  <m:t>−</m:t>
                </m:r>
                <m:f>
                  <m:fPr>
                    <m:ctrlPr>
                      <w:rPr>
                        <w:rFonts w:hint="default" w:ascii="DejaVu Math TeX Gyre" w:hAnsi="DejaVu Math TeX Gyre" w:eastAsia="Cambria Math" w:cs="Times New Roman"/>
                        <w:i/>
                        <w:sz w:val="24"/>
                        <w:szCs w:val="24"/>
                        <w:highlight w:val="none"/>
                      </w:rPr>
                    </m:ctrlPr>
                  </m:fPr>
                  <m:num>
                    <m:r>
                      <m:rPr/>
                      <w:rPr>
                        <w:rFonts w:hint="default" w:ascii="DejaVu Math TeX Gyre" w:hAnsi="DejaVu Math TeX Gyre" w:eastAsia="Cambria Math" w:cs="Times New Roman"/>
                        <w:sz w:val="24"/>
                        <w:szCs w:val="24"/>
                        <w:highlight w:val="none"/>
                      </w:rPr>
                      <m:t>C</m:t>
                    </m:r>
                    <m:ctrlPr>
                      <w:rPr>
                        <w:rFonts w:hint="default" w:ascii="DejaVu Math TeX Gyre" w:hAnsi="DejaVu Math TeX Gyre" w:eastAsia="Cambria Math" w:cs="Times New Roman"/>
                        <w:i/>
                        <w:sz w:val="24"/>
                        <w:szCs w:val="24"/>
                        <w:highlight w:val="none"/>
                      </w:rPr>
                    </m:ctrlPr>
                  </m:num>
                  <m:den>
                    <m:sSup>
                      <m:sSupPr>
                        <m:ctrlPr>
                          <w:rPr>
                            <w:rFonts w:hint="default" w:ascii="DejaVu Math TeX Gyre" w:hAnsi="DejaVu Math TeX Gyre" w:eastAsia="Cambria Math" w:cs="Times New Roman"/>
                            <w:sz w:val="24"/>
                            <w:szCs w:val="24"/>
                            <w:highlight w:val="none"/>
                          </w:rPr>
                        </m:ctrlPr>
                      </m:sSupPr>
                      <m:e>
                        <m:sSub>
                          <m:sSubPr>
                            <m:ctrlPr>
                              <w:rPr>
                                <w:rFonts w:hint="default" w:ascii="DejaVu Math TeX Gyre" w:hAnsi="DejaVu Math TeX Gyre" w:eastAsia="Cambria Math" w:cs="Times New Roman"/>
                                <w:sz w:val="24"/>
                                <w:szCs w:val="24"/>
                                <w:highlight w:val="none"/>
                              </w:rPr>
                            </m:ctrlPr>
                          </m:sSubPr>
                          <m:e>
                            <m:r>
                              <m:rPr/>
                              <w:rPr>
                                <w:rFonts w:hint="default" w:ascii="DejaVu Math TeX Gyre" w:hAnsi="DejaVu Math TeX Gyre" w:eastAsia="Cambria Math" w:cs="Times New Roman"/>
                                <w:sz w:val="24"/>
                                <w:szCs w:val="24"/>
                                <w:highlight w:val="none"/>
                              </w:rPr>
                              <m:t>C</m:t>
                            </m:r>
                            <m:ctrlPr>
                              <w:rPr>
                                <w:rFonts w:hint="default" w:ascii="DejaVu Math TeX Gyre" w:hAnsi="DejaVu Math TeX Gyre" w:eastAsia="Cambria Math" w:cs="Times New Roman"/>
                                <w:sz w:val="24"/>
                                <w:szCs w:val="24"/>
                                <w:highlight w:val="none"/>
                              </w:rPr>
                            </m:ctrlP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hint="default" w:ascii="DejaVu Math TeX Gyre" w:hAnsi="DejaVu Math TeX Gyre" w:cs="Times New Roman"/>
                                <w:sz w:val="24"/>
                                <w:szCs w:val="24"/>
                                <w:highlight w:val="none"/>
                                <w:vertAlign w:val="subscript"/>
                              </w:rPr>
                              <m:t>CV</m:t>
                            </m:r>
                            <m:ctrlPr>
                              <w:rPr>
                                <w:rFonts w:hint="default" w:ascii="DejaVu Math TeX Gyre" w:hAnsi="DejaVu Math TeX Gyre" w:eastAsia="Cambria Math" w:cs="Times New Roman"/>
                                <w:sz w:val="24"/>
                                <w:szCs w:val="24"/>
                                <w:highlight w:val="none"/>
                              </w:rPr>
                            </m:ctrlPr>
                          </m:sub>
                        </m:sSub>
                        <m:ctrlPr>
                          <w:rPr>
                            <w:rFonts w:hint="default" w:ascii="DejaVu Math TeX Gyre" w:hAnsi="DejaVu Math TeX Gyre" w:eastAsia="Cambria Math" w:cs="Times New Roman"/>
                            <w:sz w:val="24"/>
                            <w:szCs w:val="24"/>
                            <w:highlight w:val="none"/>
                          </w:rPr>
                        </m:ctrlP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hint="default" w:ascii="DejaVu Math TeX Gyre" w:hAnsi="DejaVu Math TeX Gyre" w:eastAsia="Cambria Math" w:cs="Times New Roman"/>
                            <w:sz w:val="24"/>
                            <w:szCs w:val="24"/>
                            <w:highlight w:val="none"/>
                          </w:rPr>
                          <m:t>2</m:t>
                        </m:r>
                        <m:ctrlPr>
                          <w:rPr>
                            <w:rFonts w:hint="default" w:ascii="DejaVu Math TeX Gyre" w:hAnsi="DejaVu Math TeX Gyre" w:eastAsia="Cambria Math" w:cs="Times New Roman"/>
                            <w:sz w:val="24"/>
                            <w:szCs w:val="24"/>
                            <w:highlight w:val="none"/>
                          </w:rPr>
                        </m:ctrlPr>
                      </m:sup>
                    </m:sSup>
                    <m:ctrlPr>
                      <w:rPr>
                        <w:rFonts w:hint="default" w:ascii="DejaVu Math TeX Gyre" w:hAnsi="DejaVu Math TeX Gyre" w:eastAsia="Cambria Math" w:cs="Times New Roman"/>
                        <w:i/>
                        <w:sz w:val="24"/>
                        <w:szCs w:val="24"/>
                        <w:highlight w:val="none"/>
                      </w:rPr>
                    </m:ctrlPr>
                  </m:den>
                </m:f>
              </m:oMath>
            </m:oMathPara>
          </w:p>
        </w:tc>
        <w:tc>
          <w:tcPr>
            <w:tcW w:w="1806" w:type="dxa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</w:pPr>
            <m:oMathPara>
              <m:oMath>
                <m:r>
                  <m:rPr>
                    <m:sty m:val="p"/>
                  </m:rPr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  <m:t>0.0795%</m:t>
                </m:r>
                <m:sSub>
                  <m:sSubPr>
                    <m:ctrlPr>
                      <w:rPr>
                        <w:rFonts w:hint="default" w:ascii="DejaVu Math TeX Gyre" w:hAnsi="DejaVu Math TeX Gyre" w:eastAsia="Cambria Math" w:cs="Times New Roman"/>
                        <w:sz w:val="24"/>
                        <w:szCs w:val="24"/>
                        <w:highlight w:val="none"/>
                      </w:rPr>
                    </m:ctrlPr>
                  </m:sSubPr>
                  <m:e>
                    <m:r>
                      <m:rPr/>
                      <w:rPr>
                        <w:rFonts w:hint="default" w:ascii="DejaVu Math TeX Gyre" w:hAnsi="DejaVu Math TeX Gyre" w:eastAsia="Cambria Math" w:cs="Times New Roman"/>
                        <w:sz w:val="24"/>
                        <w:szCs w:val="24"/>
                        <w:highlight w:val="none"/>
                      </w:rPr>
                      <m:t>C</m:t>
                    </m:r>
                    <m:ctrlPr>
                      <w:rPr>
                        <w:rFonts w:hint="default" w:ascii="DejaVu Math TeX Gyre" w:hAnsi="DejaVu Math TeX Gyre" w:eastAsia="Cambria Math" w:cs="Times New Roman"/>
                        <w:sz w:val="24"/>
                        <w:szCs w:val="24"/>
                        <w:highlight w:val="none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hint="default" w:ascii="DejaVu Math TeX Gyre" w:hAnsi="DejaVu Math TeX Gyre" w:cs="Times New Roman"/>
                        <w:sz w:val="24"/>
                        <w:szCs w:val="24"/>
                        <w:highlight w:val="none"/>
                        <w:vertAlign w:val="subscript"/>
                      </w:rPr>
                      <m:t>CV</m:t>
                    </m:r>
                    <m:ctrlPr>
                      <w:rPr>
                        <w:rFonts w:hint="default" w:ascii="DejaVu Math TeX Gyre" w:hAnsi="DejaVu Math TeX Gyre" w:eastAsia="Cambria Math" w:cs="Times New Roman"/>
                        <w:sz w:val="24"/>
                        <w:szCs w:val="24"/>
                        <w:highlight w:val="none"/>
                      </w:rPr>
                    </m:ctrlPr>
                  </m:sub>
                </m:sSub>
              </m:oMath>
            </m:oMathPara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" w:hRule="atLeast"/>
        </w:trPr>
        <w:tc>
          <w:tcPr>
            <w:tcW w:w="709" w:type="dxa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</w:pPr>
            <m:oMathPara>
              <m:oMath>
                <m:sSub>
                  <m:sSubPr>
                    <m:ctrlPr>
                      <w:rPr>
                        <w:rFonts w:hint="default" w:ascii="DejaVu Math TeX Gyre" w:hAnsi="DejaVu Math TeX Gyre" w:eastAsia="Cambria Math" w:cs="Times New Roman"/>
                        <w:i/>
                        <w:sz w:val="24"/>
                        <w:szCs w:val="24"/>
                        <w:highlight w:val="none"/>
                      </w:rPr>
                    </m:ctrlPr>
                  </m:sSubPr>
                  <m:e>
                    <m:r>
                      <m:rPr/>
                      <w:rPr>
                        <w:rFonts w:hint="default" w:ascii="DejaVu Math TeX Gyre" w:hAnsi="DejaVu Math TeX Gyre" w:eastAsia="Cambria Math" w:cs="Times New Roman"/>
                        <w:sz w:val="24"/>
                        <w:szCs w:val="24"/>
                        <w:highlight w:val="none"/>
                      </w:rPr>
                      <m:t>u</m:t>
                    </m:r>
                    <m:ctrlPr>
                      <w:rPr>
                        <w:rFonts w:hint="default" w:ascii="DejaVu Math TeX Gyre" w:hAnsi="DejaVu Math TeX Gyre" w:eastAsia="Cambria Math" w:cs="Times New Roman"/>
                        <w:i/>
                        <w:sz w:val="24"/>
                        <w:szCs w:val="24"/>
                        <w:highlight w:val="none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hint="default" w:ascii="DejaVu Math TeX Gyre" w:hAnsi="DejaVu Math TeX Gyre" w:cs="Times New Roman"/>
                        <w:sz w:val="24"/>
                        <w:szCs w:val="24"/>
                        <w:highlight w:val="none"/>
                        <w:vertAlign w:val="subscript"/>
                      </w:rPr>
                      <m:t>A</m:t>
                    </m:r>
                    <m:ctrlPr>
                      <w:rPr>
                        <w:rFonts w:hint="default" w:ascii="DejaVu Math TeX Gyre" w:hAnsi="DejaVu Math TeX Gyre" w:eastAsia="Cambria Math" w:cs="Times New Roman"/>
                        <w:i/>
                        <w:sz w:val="24"/>
                        <w:szCs w:val="24"/>
                        <w:highlight w:val="none"/>
                      </w:rPr>
                    </m:ctrlPr>
                  </m:sub>
                </m:sSub>
                <m:d>
                  <m:dPr>
                    <m:ctrlPr>
                      <w:rPr>
                        <w:rFonts w:hint="default" w:ascii="DejaVu Math TeX Gyre" w:hAnsi="DejaVu Math TeX Gyre" w:eastAsia="Cambria Math" w:cs="Times New Roman"/>
                        <w:sz w:val="24"/>
                        <w:szCs w:val="24"/>
                        <w:highlight w:val="none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hint="default" w:ascii="DejaVu Math TeX Gyre" w:hAnsi="DejaVu Math TeX Gyre" w:eastAsia="Cambria Math" w:cs="Times New Roman"/>
                            <w:i/>
                            <w:sz w:val="24"/>
                            <w:szCs w:val="24"/>
                            <w:highlight w:val="none"/>
                          </w:rPr>
                        </m:ctrlPr>
                      </m:sSubPr>
                      <m:e>
                        <m:r>
                          <m:rPr/>
                          <w:rPr>
                            <w:rFonts w:hint="default" w:ascii="DejaVu Math TeX Gyre" w:hAnsi="DejaVu Math TeX Gyre" w:eastAsia="Cambria Math" w:cs="Times New Roman"/>
                            <w:sz w:val="24"/>
                            <w:szCs w:val="24"/>
                            <w:highlight w:val="none"/>
                          </w:rPr>
                          <m:t>e</m:t>
                        </m:r>
                        <m:ctrlPr>
                          <w:rPr>
                            <w:rFonts w:hint="default" w:ascii="DejaVu Math TeX Gyre" w:hAnsi="DejaVu Math TeX Gyre" w:eastAsia="Cambria Math" w:cs="Times New Roman"/>
                            <w:i/>
                            <w:sz w:val="24"/>
                            <w:szCs w:val="24"/>
                            <w:highlight w:val="none"/>
                          </w:rPr>
                        </m:ctrlP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hint="default" w:ascii="DejaVu Math TeX Gyre" w:hAnsi="DejaVu Math TeX Gyre" w:cs="Times New Roman"/>
                            <w:sz w:val="24"/>
                            <w:szCs w:val="24"/>
                            <w:highlight w:val="none"/>
                            <w:vertAlign w:val="subscript"/>
                          </w:rPr>
                          <m:t>C</m:t>
                        </m:r>
                        <m:ctrlPr>
                          <w:rPr>
                            <w:rFonts w:hint="default" w:ascii="DejaVu Math TeX Gyre" w:hAnsi="DejaVu Math TeX Gyre" w:eastAsia="Cambria Math" w:cs="Times New Roman"/>
                            <w:i/>
                            <w:sz w:val="24"/>
                            <w:szCs w:val="24"/>
                            <w:highlight w:val="none"/>
                          </w:rPr>
                        </m:ctrlPr>
                      </m:sub>
                    </m:sSub>
                    <m:ctrlPr>
                      <w:rPr>
                        <w:rFonts w:hint="default" w:ascii="DejaVu Math TeX Gyre" w:hAnsi="DejaVu Math TeX Gyre" w:eastAsia="Cambria Math" w:cs="Times New Roman"/>
                        <w:sz w:val="24"/>
                        <w:szCs w:val="24"/>
                        <w:highlight w:val="none"/>
                      </w:rPr>
                    </m:ctrlPr>
                  </m:e>
                </m:d>
              </m:oMath>
            </m:oMathPara>
          </w:p>
        </w:tc>
        <w:tc>
          <w:tcPr>
            <w:tcW w:w="1813" w:type="dxa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  <w:t>重复性</w:t>
            </w:r>
          </w:p>
        </w:tc>
        <w:tc>
          <w:tcPr>
            <w:tcW w:w="1288" w:type="dxa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  <w:t>正态</w:t>
            </w:r>
          </w:p>
        </w:tc>
        <w:tc>
          <w:tcPr>
            <w:tcW w:w="1550" w:type="dxa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</w:pPr>
            <m:oMathPara>
              <m:oMath>
                <m:f>
                  <m:fPr>
                    <m:ctrlPr>
                      <w:rPr>
                        <w:rFonts w:hint="default" w:ascii="DejaVu Math TeX Gyre" w:hAnsi="DejaVu Math TeX Gyre" w:eastAsia="Cambria Math" w:cs="Times New Roman"/>
                        <w:i/>
                        <w:sz w:val="24"/>
                        <w:szCs w:val="24"/>
                        <w:highlight w:val="none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hint="default" w:ascii="DejaVu Math TeX Gyre" w:hAnsi="DejaVu Math TeX Gyre" w:eastAsia="Cambria Math" w:cs="Times New Roman"/>
                        <w:sz w:val="24"/>
                        <w:szCs w:val="24"/>
                        <w:highlight w:val="none"/>
                      </w:rPr>
                      <m:t>1</m:t>
                    </m:r>
                    <m:ctrlPr>
                      <w:rPr>
                        <w:rFonts w:hint="default" w:ascii="DejaVu Math TeX Gyre" w:hAnsi="DejaVu Math TeX Gyre" w:eastAsia="Cambria Math" w:cs="Times New Roman"/>
                        <w:i/>
                        <w:sz w:val="24"/>
                        <w:szCs w:val="24"/>
                        <w:highlight w:val="none"/>
                      </w:rPr>
                    </m:ctrlPr>
                  </m:num>
                  <m:den>
                    <m:sSub>
                      <m:sSubPr>
                        <m:ctrlPr>
                          <w:rPr>
                            <w:rFonts w:hint="default" w:ascii="DejaVu Math TeX Gyre" w:hAnsi="DejaVu Math TeX Gyre" w:eastAsia="Cambria Math" w:cs="Times New Roman"/>
                            <w:sz w:val="24"/>
                            <w:szCs w:val="24"/>
                            <w:highlight w:val="none"/>
                          </w:rPr>
                        </m:ctrlPr>
                      </m:sSubPr>
                      <m:e>
                        <m:r>
                          <m:rPr/>
                          <w:rPr>
                            <w:rFonts w:hint="default" w:ascii="DejaVu Math TeX Gyre" w:hAnsi="DejaVu Math TeX Gyre" w:eastAsia="Cambria Math" w:cs="Times New Roman"/>
                            <w:sz w:val="24"/>
                            <w:szCs w:val="24"/>
                            <w:highlight w:val="none"/>
                          </w:rPr>
                          <m:t>C</m:t>
                        </m:r>
                        <m:ctrlPr>
                          <w:rPr>
                            <w:rFonts w:hint="default" w:ascii="DejaVu Math TeX Gyre" w:hAnsi="DejaVu Math TeX Gyre" w:eastAsia="Cambria Math" w:cs="Times New Roman"/>
                            <w:sz w:val="24"/>
                            <w:szCs w:val="24"/>
                            <w:highlight w:val="none"/>
                          </w:rPr>
                        </m:ctrlP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hint="default" w:ascii="DejaVu Math TeX Gyre" w:hAnsi="DejaVu Math TeX Gyre" w:cs="Times New Roman"/>
                            <w:sz w:val="24"/>
                            <w:szCs w:val="24"/>
                            <w:highlight w:val="none"/>
                            <w:vertAlign w:val="subscript"/>
                          </w:rPr>
                          <m:t>CV</m:t>
                        </m:r>
                        <m:ctrlPr>
                          <w:rPr>
                            <w:rFonts w:hint="default" w:ascii="DejaVu Math TeX Gyre" w:hAnsi="DejaVu Math TeX Gyre" w:eastAsia="Cambria Math" w:cs="Times New Roman"/>
                            <w:sz w:val="24"/>
                            <w:szCs w:val="24"/>
                            <w:highlight w:val="none"/>
                          </w:rPr>
                        </m:ctrlPr>
                      </m:sub>
                    </m:sSub>
                    <m:ctrlPr>
                      <w:rPr>
                        <w:rFonts w:hint="default" w:ascii="DejaVu Math TeX Gyre" w:hAnsi="DejaVu Math TeX Gyre" w:eastAsia="Cambria Math" w:cs="Times New Roman"/>
                        <w:i/>
                        <w:sz w:val="24"/>
                        <w:szCs w:val="24"/>
                        <w:highlight w:val="none"/>
                      </w:rPr>
                    </m:ctrlPr>
                  </m:den>
                </m:f>
              </m:oMath>
            </m:oMathPara>
          </w:p>
        </w:tc>
        <w:tc>
          <w:tcPr>
            <w:tcW w:w="1806" w:type="dxa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Cambria Math" w:cs="Times New Roman"/>
                <w:i w:val="0"/>
                <w:sz w:val="24"/>
                <w:szCs w:val="24"/>
                <w:highlight w:val="none"/>
                <w:lang w:eastAsia="zh-Hans"/>
              </w:rPr>
            </w:pPr>
            <m:oMathPara>
              <m:oMath>
                <m:r>
                  <m:rPr>
                    <m:sty m:val="p"/>
                  </m:rPr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  <m:t>0.0301%</m:t>
                </m:r>
                <m:r>
                  <m:rPr/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  <m:t>C</m:t>
                </m:r>
              </m:oMath>
            </m:oMathPara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" w:hRule="atLeast"/>
        </w:trPr>
        <w:tc>
          <w:tcPr>
            <w:tcW w:w="709" w:type="dxa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134" w:type="dxa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cs="Times New Roman"/>
                <w:position w:val="-10"/>
                <w:sz w:val="24"/>
                <w:szCs w:val="24"/>
                <w:highlight w:val="none"/>
              </w:rPr>
            </w:pPr>
            <m:oMathPara>
              <m:oMath>
                <m:sSub>
                  <m:sSubPr>
                    <m:ctrlPr>
                      <w:rPr>
                        <w:rFonts w:hint="default" w:ascii="DejaVu Math TeX Gyre" w:hAnsi="DejaVu Math TeX Gyre" w:eastAsia="Cambria Math" w:cs="Times New Roman"/>
                        <w:i/>
                        <w:sz w:val="24"/>
                        <w:szCs w:val="24"/>
                        <w:highlight w:val="none"/>
                      </w:rPr>
                    </m:ctrlPr>
                  </m:sSubPr>
                  <m:e>
                    <m:r>
                      <m:rPr/>
                      <w:rPr>
                        <w:rFonts w:hint="default" w:ascii="DejaVu Math TeX Gyre" w:hAnsi="DejaVu Math TeX Gyre" w:eastAsia="Cambria Math" w:cs="Times New Roman"/>
                        <w:sz w:val="24"/>
                        <w:szCs w:val="24"/>
                        <w:highlight w:val="none"/>
                      </w:rPr>
                      <m:t>u</m:t>
                    </m:r>
                    <m:ctrlPr>
                      <w:rPr>
                        <w:rFonts w:hint="default" w:ascii="DejaVu Math TeX Gyre" w:hAnsi="DejaVu Math TeX Gyre" w:eastAsia="Cambria Math" w:cs="Times New Roman"/>
                        <w:i/>
                        <w:sz w:val="24"/>
                        <w:szCs w:val="24"/>
                        <w:highlight w:val="none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hint="default" w:ascii="DejaVu Math TeX Gyre" w:hAnsi="DejaVu Math TeX Gyre" w:cs="Times New Roman"/>
                        <w:sz w:val="24"/>
                        <w:szCs w:val="24"/>
                        <w:highlight w:val="none"/>
                        <w:vertAlign w:val="subscript"/>
                      </w:rPr>
                      <m:t>B</m:t>
                    </m:r>
                    <m:ctrlPr>
                      <w:rPr>
                        <w:rFonts w:hint="default" w:ascii="DejaVu Math TeX Gyre" w:hAnsi="DejaVu Math TeX Gyre" w:eastAsia="Cambria Math" w:cs="Times New Roman"/>
                        <w:i/>
                        <w:sz w:val="24"/>
                        <w:szCs w:val="24"/>
                        <w:highlight w:val="none"/>
                      </w:rPr>
                    </m:ctrlPr>
                  </m:sub>
                </m:sSub>
                <m:d>
                  <m:dPr>
                    <m:ctrlPr>
                      <w:rPr>
                        <w:rFonts w:hint="default" w:ascii="DejaVu Math TeX Gyre" w:hAnsi="DejaVu Math TeX Gyre" w:eastAsia="Cambria Math" w:cs="Times New Roman"/>
                        <w:sz w:val="24"/>
                        <w:szCs w:val="24"/>
                        <w:highlight w:val="none"/>
                      </w:rPr>
                    </m:ctrlPr>
                  </m:dPr>
                  <m:e>
                    <m:r>
                      <m:rPr/>
                      <w:rPr>
                        <w:rFonts w:hint="default" w:ascii="DejaVu Math TeX Gyre" w:hAnsi="DejaVu Math TeX Gyre" w:eastAsia="Cambria Math" w:cs="Times New Roman"/>
                        <w:sz w:val="24"/>
                        <w:szCs w:val="24"/>
                        <w:highlight w:val="none"/>
                      </w:rPr>
                      <m:t>C</m:t>
                    </m:r>
                    <m:ctrlPr>
                      <w:rPr>
                        <w:rFonts w:hint="default" w:ascii="DejaVu Math TeX Gyre" w:hAnsi="DejaVu Math TeX Gyre" w:eastAsia="Cambria Math" w:cs="Times New Roman"/>
                        <w:sz w:val="24"/>
                        <w:szCs w:val="24"/>
                        <w:highlight w:val="none"/>
                      </w:rPr>
                    </m:ctrlPr>
                  </m:e>
                </m:d>
              </m:oMath>
            </m:oMathPara>
          </w:p>
        </w:tc>
        <w:tc>
          <w:tcPr>
            <w:tcW w:w="1813" w:type="dxa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highlight w:val="none"/>
                <w:lang w:val="en-US" w:eastAsia="zh-Hans"/>
              </w:rPr>
              <w:t>修正仪</w:t>
            </w:r>
            <w:r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  <w:t>分辨力</w:t>
            </w:r>
          </w:p>
        </w:tc>
        <w:tc>
          <w:tcPr>
            <w:tcW w:w="1288" w:type="dxa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  <w:t>均匀</w:t>
            </w:r>
          </w:p>
        </w:tc>
        <w:tc>
          <w:tcPr>
            <w:tcW w:w="1550" w:type="dxa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</w:pPr>
            <m:oMathPara>
              <m:oMath>
                <m:f>
                  <m:fPr>
                    <m:ctrlPr>
                      <w:rPr>
                        <w:rFonts w:hint="default" w:ascii="DejaVu Math TeX Gyre" w:hAnsi="DejaVu Math TeX Gyre" w:eastAsia="Cambria Math" w:cs="Times New Roman"/>
                        <w:i/>
                        <w:sz w:val="24"/>
                        <w:szCs w:val="24"/>
                        <w:highlight w:val="none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hint="default" w:ascii="DejaVu Math TeX Gyre" w:hAnsi="DejaVu Math TeX Gyre" w:eastAsia="Cambria Math" w:cs="Times New Roman"/>
                        <w:sz w:val="24"/>
                        <w:szCs w:val="24"/>
                        <w:highlight w:val="none"/>
                      </w:rPr>
                      <m:t>1</m:t>
                    </m:r>
                    <m:ctrlPr>
                      <w:rPr>
                        <w:rFonts w:hint="default" w:ascii="DejaVu Math TeX Gyre" w:hAnsi="DejaVu Math TeX Gyre" w:eastAsia="Cambria Math" w:cs="Times New Roman"/>
                        <w:i/>
                        <w:sz w:val="24"/>
                        <w:szCs w:val="24"/>
                        <w:highlight w:val="none"/>
                      </w:rPr>
                    </m:ctrlPr>
                  </m:num>
                  <m:den>
                    <m:sSub>
                      <m:sSubPr>
                        <m:ctrlPr>
                          <w:rPr>
                            <w:rFonts w:hint="default" w:ascii="DejaVu Math TeX Gyre" w:hAnsi="DejaVu Math TeX Gyre" w:eastAsia="Cambria Math" w:cs="Times New Roman"/>
                            <w:sz w:val="24"/>
                            <w:szCs w:val="24"/>
                            <w:highlight w:val="none"/>
                          </w:rPr>
                        </m:ctrlPr>
                      </m:sSubPr>
                      <m:e>
                        <m:r>
                          <m:rPr/>
                          <w:rPr>
                            <w:rFonts w:hint="default" w:ascii="DejaVu Math TeX Gyre" w:hAnsi="DejaVu Math TeX Gyre" w:eastAsia="Cambria Math" w:cs="Times New Roman"/>
                            <w:sz w:val="24"/>
                            <w:szCs w:val="24"/>
                            <w:highlight w:val="none"/>
                          </w:rPr>
                          <m:t>C</m:t>
                        </m:r>
                        <m:ctrlPr>
                          <w:rPr>
                            <w:rFonts w:hint="default" w:ascii="DejaVu Math TeX Gyre" w:hAnsi="DejaVu Math TeX Gyre" w:eastAsia="Cambria Math" w:cs="Times New Roman"/>
                            <w:sz w:val="24"/>
                            <w:szCs w:val="24"/>
                            <w:highlight w:val="none"/>
                          </w:rPr>
                        </m:ctrlP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hint="default" w:ascii="DejaVu Math TeX Gyre" w:hAnsi="DejaVu Math TeX Gyre" w:cs="Times New Roman"/>
                            <w:sz w:val="24"/>
                            <w:szCs w:val="24"/>
                            <w:highlight w:val="none"/>
                            <w:vertAlign w:val="subscript"/>
                          </w:rPr>
                          <m:t>CV</m:t>
                        </m:r>
                        <m:ctrlPr>
                          <w:rPr>
                            <w:rFonts w:hint="default" w:ascii="DejaVu Math TeX Gyre" w:hAnsi="DejaVu Math TeX Gyre" w:eastAsia="Cambria Math" w:cs="Times New Roman"/>
                            <w:sz w:val="24"/>
                            <w:szCs w:val="24"/>
                            <w:highlight w:val="none"/>
                          </w:rPr>
                        </m:ctrlPr>
                      </m:sub>
                    </m:sSub>
                    <m:ctrlPr>
                      <w:rPr>
                        <w:rFonts w:hint="default" w:ascii="DejaVu Math TeX Gyre" w:hAnsi="DejaVu Math TeX Gyre" w:eastAsia="Cambria Math" w:cs="Times New Roman"/>
                        <w:i/>
                        <w:sz w:val="24"/>
                        <w:szCs w:val="24"/>
                        <w:highlight w:val="none"/>
                      </w:rPr>
                    </m:ctrlPr>
                  </m:den>
                </m:f>
              </m:oMath>
            </m:oMathPara>
          </w:p>
        </w:tc>
        <w:tc>
          <w:tcPr>
            <w:tcW w:w="1806" w:type="dxa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Cambria Math" w:cs="Times New Roman"/>
                <w:i w:val="0"/>
                <w:sz w:val="24"/>
                <w:szCs w:val="24"/>
                <w:highlight w:val="none"/>
              </w:rPr>
            </w:pPr>
            <m:oMathPara>
              <m:oMath>
                <m:r>
                  <m:rPr>
                    <m:sty m:val="p"/>
                  </m:rPr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  <m:t>0.0254%</m:t>
                </m:r>
                <m:r>
                  <m:rPr/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  <m:t>C</m:t>
                </m:r>
              </m:oMath>
            </m:oMathPara>
          </w:p>
          <w:p>
            <w:pPr>
              <w:spacing w:line="276" w:lineRule="auto"/>
              <w:jc w:val="center"/>
              <w:rPr>
                <w:rFonts w:hint="default" w:ascii="Times New Roman" w:hAnsi="Times New Roman" w:eastAsia="Cambria Math" w:cs="Times New Roman"/>
                <w:i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Cambria Math" w:cs="Times New Roman"/>
                <w:i w:val="0"/>
                <w:sz w:val="24"/>
                <w:szCs w:val="24"/>
                <w:highlight w:val="none"/>
              </w:rPr>
              <w:t>（</w:t>
            </w:r>
            <w:r>
              <w:rPr>
                <w:rFonts w:hint="default" w:ascii="Times New Roman" w:hAnsi="Times New Roman" w:eastAsia="Cambria Math" w:cs="Times New Roman"/>
                <w:i w:val="0"/>
                <w:sz w:val="24"/>
                <w:szCs w:val="24"/>
                <w:highlight w:val="none"/>
                <w:lang w:val="en-US" w:eastAsia="zh-Hans"/>
              </w:rPr>
              <w:t>忽略</w:t>
            </w:r>
            <w:r>
              <w:rPr>
                <w:rFonts w:hint="default" w:ascii="Times New Roman" w:hAnsi="Times New Roman" w:eastAsia="Cambria Math" w:cs="Times New Roman"/>
                <w:i w:val="0"/>
                <w:sz w:val="24"/>
                <w:szCs w:val="24"/>
                <w:highlight w:val="none"/>
                <w:lang w:eastAsia="zh-Hans"/>
              </w:rPr>
              <w:t>）</w:t>
            </w:r>
          </w:p>
        </w:tc>
      </w:tr>
    </w:tbl>
    <w:p>
      <w:pPr>
        <w:spacing w:line="360" w:lineRule="auto"/>
        <w:rPr>
          <w:rFonts w:hint="default" w:ascii="Times New Roman" w:hAnsi="Times New Roman" w:cs="Times New Roman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sz w:val="24"/>
          <w:szCs w:val="24"/>
          <w:highlight w:val="none"/>
        </w:rPr>
        <w:t>5.2 合成标准不确定度</w:t>
      </w:r>
      <m:oMath>
        <m:sSub>
          <m:sSubP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sSubPr>
          <m:e>
            <m:r>
              <m:rPr/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  <m:t>u</m:t>
            </m: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e>
          <m:sub>
            <m:r>
              <m:rPr>
                <m:sty m:val="p"/>
              </m:rPr>
              <w:rPr>
                <w:rFonts w:hint="default" w:ascii="DejaVu Math TeX Gyre" w:hAnsi="DejaVu Math TeX Gyre" w:cs="Times New Roman"/>
                <w:sz w:val="24"/>
                <w:szCs w:val="24"/>
                <w:highlight w:val="none"/>
                <w:vertAlign w:val="subscript"/>
              </w:rPr>
              <m:t>C</m:t>
            </m: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sub>
        </m:sSub>
        <m:d>
          <m:dP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dPr>
          <m:e>
            <m:sSub>
              <m:sSubPr>
                <m:ctrlPr>
                  <w:rPr>
                    <w:rFonts w:hint="default" w:ascii="DejaVu Math TeX Gyre" w:hAnsi="DejaVu Math TeX Gyre" w:eastAsia="Cambria Math" w:cs="Times New Roman"/>
                    <w:i/>
                    <w:sz w:val="24"/>
                    <w:szCs w:val="24"/>
                    <w:highlight w:val="none"/>
                  </w:rPr>
                </m:ctrlPr>
              </m:sSubPr>
              <m:e>
                <m:r>
                  <m:rPr/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  <m:t>e</m:t>
                </m:r>
                <m:ctrlPr>
                  <w:rPr>
                    <w:rFonts w:hint="default" w:ascii="DejaVu Math TeX Gyre" w:hAnsi="DejaVu Math TeX Gyre" w:eastAsia="Cambria Math" w:cs="Times New Roman"/>
                    <w:i/>
                    <w:sz w:val="24"/>
                    <w:szCs w:val="24"/>
                    <w:highlight w:val="none"/>
                  </w:rPr>
                </m:ctrlPr>
              </m:e>
              <m:sub>
                <m:r>
                  <m:rPr>
                    <m:sty m:val="p"/>
                  </m:rPr>
                  <w:rPr>
                    <w:rFonts w:hint="default" w:ascii="DejaVu Math TeX Gyre" w:hAnsi="DejaVu Math TeX Gyre" w:cs="Times New Roman"/>
                    <w:sz w:val="24"/>
                    <w:szCs w:val="24"/>
                    <w:highlight w:val="none"/>
                    <w:vertAlign w:val="subscript"/>
                  </w:rPr>
                  <m:t>C</m:t>
                </m:r>
                <m:ctrlPr>
                  <w:rPr>
                    <w:rFonts w:hint="default" w:ascii="DejaVu Math TeX Gyre" w:hAnsi="DejaVu Math TeX Gyre" w:eastAsia="Cambria Math" w:cs="Times New Roman"/>
                    <w:i/>
                    <w:sz w:val="24"/>
                    <w:szCs w:val="24"/>
                    <w:highlight w:val="none"/>
                  </w:rPr>
                </m:ctrlPr>
              </m:sub>
            </m:sSub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e>
        </m:d>
      </m:oMath>
    </w:p>
    <w:p>
      <w:pPr>
        <w:spacing w:line="360" w:lineRule="auto"/>
        <w:ind w:firstLine="480" w:firstLineChars="200"/>
        <w:rPr>
          <w:rFonts w:hint="default" w:ascii="Times New Roman" w:hAnsi="Times New Roman" w:cs="Times New Roman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sz w:val="24"/>
          <w:szCs w:val="24"/>
          <w:highlight w:val="none"/>
        </w:rPr>
        <w:t>从测量重复性数据列可知，</w:t>
      </w:r>
      <m:oMath>
        <m:r>
          <m:rPr/>
          <w:rPr>
            <w:rFonts w:hint="default" w:ascii="DejaVu Math TeX Gyre" w:hAnsi="DejaVu Math TeX Gyre" w:eastAsia="Cambria Math" w:cs="Times New Roman"/>
            <w:sz w:val="24"/>
            <w:szCs w:val="24"/>
            <w:highlight w:val="none"/>
          </w:rPr>
          <m:t>C</m:t>
        </m:r>
      </m:oMath>
      <w:r>
        <w:rPr>
          <w:rFonts w:hint="default" w:ascii="Times New Roman" w:hAnsi="Times New Roman" w:cs="Times New Roman"/>
          <w:sz w:val="24"/>
          <w:szCs w:val="24"/>
          <w:highlight w:val="none"/>
        </w:rPr>
        <w:t>与</w:t>
      </w:r>
      <m:oMath>
        <m:sSub>
          <m:sSubP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sSubPr>
          <m:e>
            <m:r>
              <m:rPr/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  <m:t>C</m:t>
            </m: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e>
          <m:sub>
            <m:r>
              <m:rPr>
                <m:sty m:val="p"/>
              </m:rPr>
              <w:rPr>
                <w:rFonts w:hint="default" w:ascii="DejaVu Math TeX Gyre" w:hAnsi="DejaVu Math TeX Gyre" w:cs="Times New Roman"/>
                <w:sz w:val="24"/>
                <w:szCs w:val="24"/>
                <w:highlight w:val="none"/>
                <w:vertAlign w:val="subscript"/>
              </w:rPr>
              <m:t>CV</m:t>
            </m: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sub>
        </m:sSub>
      </m:oMath>
      <w:r>
        <w:rPr>
          <w:rFonts w:hint="default" w:ascii="Times New Roman" w:hAnsi="Times New Roman" w:cs="Times New Roman"/>
          <w:sz w:val="24"/>
          <w:szCs w:val="24"/>
          <w:highlight w:val="none"/>
        </w:rPr>
        <w:t>的相对误差最大相差0.088%，因此可认为</w:t>
      </w:r>
      <m:oMath>
        <m:r>
          <m:rPr/>
          <w:rPr>
            <w:rFonts w:hint="default" w:ascii="DejaVu Math TeX Gyre" w:hAnsi="DejaVu Math TeX Gyre" w:eastAsia="Cambria Math" w:cs="Times New Roman"/>
            <w:sz w:val="24"/>
            <w:szCs w:val="24"/>
            <w:highlight w:val="none"/>
          </w:rPr>
          <m:t>C</m:t>
        </m:r>
        <m:r>
          <m:rPr>
            <m:sty m:val="p"/>
          </m:rPr>
          <w:rPr>
            <w:rFonts w:hint="default" w:ascii="DejaVu Math TeX Gyre" w:hAnsi="DejaVu Math TeX Gyre" w:eastAsia="Cambria Math" w:cs="Times New Roman"/>
            <w:sz w:val="24"/>
            <w:szCs w:val="24"/>
            <w:highlight w:val="none"/>
          </w:rPr>
          <m:t>≈</m:t>
        </m:r>
        <m:sSub>
          <m:sSubP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sSubPr>
          <m:e>
            <m:r>
              <m:rPr/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  <m:t>C</m:t>
            </m: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e>
          <m:sub>
            <m:r>
              <m:rPr>
                <m:sty m:val="p"/>
              </m:rPr>
              <w:rPr>
                <w:rFonts w:hint="default" w:ascii="DejaVu Math TeX Gyre" w:hAnsi="DejaVu Math TeX Gyre" w:cs="Times New Roman"/>
                <w:sz w:val="24"/>
                <w:szCs w:val="24"/>
                <w:highlight w:val="none"/>
                <w:vertAlign w:val="subscript"/>
              </w:rPr>
              <m:t>CV</m:t>
            </m: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sub>
        </m:sSub>
      </m:oMath>
      <w:r>
        <w:rPr>
          <w:rFonts w:hint="default" w:ascii="Times New Roman" w:hAnsi="Times New Roman" w:cs="Times New Roman"/>
          <w:sz w:val="24"/>
          <w:szCs w:val="24"/>
          <w:highlight w:val="none"/>
        </w:rPr>
        <w:t>，</w:t>
      </w:r>
      <m:oMath>
        <m:f>
          <m:fP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fPr>
          <m:num>
            <m:r>
              <m:rPr/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  <m:t>C</m:t>
            </m: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num>
          <m:den>
            <m:sSub>
              <m:sSubPr>
                <m:ctrlPr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</m:ctrlPr>
              </m:sSubPr>
              <m:e>
                <m:r>
                  <m:rPr/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  <m:t>C</m:t>
                </m:r>
                <m:ctrlPr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</m:ctrlPr>
              </m:e>
              <m:sub>
                <m:r>
                  <m:rPr>
                    <m:sty m:val="p"/>
                  </m:rPr>
                  <w:rPr>
                    <w:rFonts w:hint="default" w:ascii="DejaVu Math TeX Gyre" w:hAnsi="DejaVu Math TeX Gyre" w:cs="Times New Roman"/>
                    <w:sz w:val="24"/>
                    <w:szCs w:val="24"/>
                    <w:highlight w:val="none"/>
                    <w:vertAlign w:val="subscript"/>
                  </w:rPr>
                  <m:t>CV</m:t>
                </m:r>
                <m:ctrlPr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</m:ctrlPr>
              </m:sub>
            </m:sSub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den>
        </m:f>
        <m:r>
          <m:rPr>
            <m:sty m:val="p"/>
          </m:rPr>
          <w:rPr>
            <w:rFonts w:hint="default" w:ascii="DejaVu Math TeX Gyre" w:hAnsi="DejaVu Math TeX Gyre" w:eastAsia="Cambria Math" w:cs="Times New Roman"/>
            <w:sz w:val="24"/>
            <w:szCs w:val="24"/>
            <w:highlight w:val="none"/>
          </w:rPr>
          <m:t>≈1</m:t>
        </m:r>
      </m:oMath>
      <w:r>
        <w:rPr>
          <w:rFonts w:hint="default" w:ascii="Times New Roman" w:hAnsi="Times New Roman" w:cs="Times New Roman"/>
          <w:sz w:val="24"/>
          <w:szCs w:val="24"/>
          <w:highlight w:val="none"/>
        </w:rPr>
        <w:t>，灵敏系数</w:t>
      </w:r>
      <m:oMath>
        <m:d>
          <m:dPr>
            <m:begChr m:val="|"/>
            <m:endChr m:val="|"/>
            <m:ctrlPr>
              <w:rPr>
                <w:rFonts w:hint="default" w:ascii="DejaVu Math TeX Gyre" w:hAnsi="DejaVu Math TeX Gyre" w:cs="Times New Roman"/>
                <w:sz w:val="24"/>
                <w:szCs w:val="24"/>
                <w:highlight w:val="none"/>
              </w:rPr>
            </m:ctrlPr>
          </m:dPr>
          <m:e>
            <m:sSub>
              <m:sSubPr>
                <m:ctrlPr>
                  <w:rPr>
                    <w:rFonts w:hint="default" w:ascii="DejaVu Math TeX Gyre" w:hAnsi="DejaVu Math TeX Gyre" w:eastAsia="Cambria Math" w:cs="Times New Roman"/>
                    <w:i/>
                    <w:sz w:val="24"/>
                    <w:szCs w:val="24"/>
                    <w:highlight w:val="none"/>
                  </w:rPr>
                </m:ctrlPr>
              </m:sSubPr>
              <m:e>
                <m:r>
                  <m:rPr/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  <m:t>c</m:t>
                </m:r>
                <m:ctrlPr>
                  <w:rPr>
                    <w:rFonts w:hint="default" w:ascii="DejaVu Math TeX Gyre" w:hAnsi="DejaVu Math TeX Gyre" w:eastAsia="Cambria Math" w:cs="Times New Roman"/>
                    <w:i/>
                    <w:sz w:val="24"/>
                    <w:szCs w:val="24"/>
                    <w:highlight w:val="none"/>
                  </w:rPr>
                </m:ctrlPr>
              </m:e>
              <m:sub>
                <m:r>
                  <m:rPr>
                    <m:sty m:val="p"/>
                  </m:rPr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  <m:t>1</m:t>
                </m:r>
                <m:ctrlPr>
                  <w:rPr>
                    <w:rFonts w:hint="default" w:ascii="DejaVu Math TeX Gyre" w:hAnsi="DejaVu Math TeX Gyre" w:eastAsia="Cambria Math" w:cs="Times New Roman"/>
                    <w:i/>
                    <w:sz w:val="24"/>
                    <w:szCs w:val="24"/>
                    <w:highlight w:val="none"/>
                  </w:rPr>
                </m:ctrlPr>
              </m:sub>
            </m:sSub>
            <m:ctrlPr>
              <w:rPr>
                <w:rFonts w:hint="default" w:ascii="DejaVu Math TeX Gyre" w:hAnsi="DejaVu Math TeX Gyre" w:cs="Times New Roman"/>
                <w:sz w:val="24"/>
                <w:szCs w:val="24"/>
                <w:highlight w:val="none"/>
              </w:rPr>
            </m:ctrlPr>
          </m:e>
        </m:d>
        <m:r>
          <m:rPr>
            <m:sty m:val="p"/>
          </m:rPr>
          <w:rPr>
            <w:rFonts w:hint="default" w:ascii="DejaVu Math TeX Gyre" w:hAnsi="DejaVu Math TeX Gyre" w:eastAsia="Cambria Math" w:cs="Times New Roman"/>
            <w:sz w:val="24"/>
            <w:szCs w:val="24"/>
            <w:highlight w:val="none"/>
          </w:rPr>
          <m:t>=</m:t>
        </m:r>
        <m:d>
          <m:dPr>
            <m:begChr m:val="|"/>
            <m:endChr m:val="|"/>
            <m:ctrlPr>
              <w:rPr>
                <w:rFonts w:hint="default" w:ascii="DejaVu Math TeX Gyre" w:hAnsi="DejaVu Math TeX Gyre" w:cs="Times New Roman"/>
                <w:sz w:val="24"/>
                <w:szCs w:val="24"/>
                <w:highlight w:val="none"/>
              </w:rPr>
            </m:ctrlPr>
          </m:dPr>
          <m:e>
            <m:sSub>
              <m:sSubPr>
                <m:ctrlPr>
                  <w:rPr>
                    <w:rFonts w:hint="default" w:ascii="DejaVu Math TeX Gyre" w:hAnsi="DejaVu Math TeX Gyre" w:eastAsia="Cambria Math" w:cs="Times New Roman"/>
                    <w:i/>
                    <w:sz w:val="24"/>
                    <w:szCs w:val="24"/>
                    <w:highlight w:val="none"/>
                  </w:rPr>
                </m:ctrlPr>
              </m:sSubPr>
              <m:e>
                <m:r>
                  <m:rPr/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  <m:t>c</m:t>
                </m:r>
                <m:ctrlPr>
                  <w:rPr>
                    <w:rFonts w:hint="default" w:ascii="DejaVu Math TeX Gyre" w:hAnsi="DejaVu Math TeX Gyre" w:eastAsia="Cambria Math" w:cs="Times New Roman"/>
                    <w:i/>
                    <w:sz w:val="24"/>
                    <w:szCs w:val="24"/>
                    <w:highlight w:val="none"/>
                  </w:rPr>
                </m:ctrlPr>
              </m:e>
              <m:sub>
                <m:r>
                  <m:rPr>
                    <m:sty m:val="p"/>
                  </m:rPr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  <m:t>2</m:t>
                </m:r>
                <m:ctrlPr>
                  <w:rPr>
                    <w:rFonts w:hint="default" w:ascii="DejaVu Math TeX Gyre" w:hAnsi="DejaVu Math TeX Gyre" w:eastAsia="Cambria Math" w:cs="Times New Roman"/>
                    <w:i/>
                    <w:sz w:val="24"/>
                    <w:szCs w:val="24"/>
                    <w:highlight w:val="none"/>
                  </w:rPr>
                </m:ctrlPr>
              </m:sub>
            </m:sSub>
            <m:ctrlPr>
              <w:rPr>
                <w:rFonts w:hint="default" w:ascii="DejaVu Math TeX Gyre" w:hAnsi="DejaVu Math TeX Gyre" w:cs="Times New Roman"/>
                <w:sz w:val="24"/>
                <w:szCs w:val="24"/>
                <w:highlight w:val="none"/>
              </w:rPr>
            </m:ctrlPr>
          </m:e>
        </m:d>
        <m:r>
          <m:rPr>
            <m:sty m:val="p"/>
          </m:rPr>
          <w:rPr>
            <w:rFonts w:hint="default" w:ascii="DejaVu Math TeX Gyre" w:hAnsi="DejaVu Math TeX Gyre" w:eastAsia="Cambria Math" w:cs="Times New Roman"/>
            <w:sz w:val="24"/>
            <w:szCs w:val="24"/>
            <w:highlight w:val="none"/>
          </w:rPr>
          <m:t>=</m:t>
        </m:r>
        <m:f>
          <m:fP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fPr>
          <m:num>
            <m:r>
              <m:rPr>
                <m:sty m:val="p"/>
              </m:r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  <m:t>1</m:t>
            </m: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num>
          <m:den>
            <m:r>
              <m:rPr/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  <m:t>C</m:t>
            </m: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den>
        </m:f>
      </m:oMath>
      <w:r>
        <w:rPr>
          <w:rFonts w:hint="default" w:ascii="Times New Roman" w:hAnsi="Times New Roman" w:cs="Times New Roman"/>
          <w:sz w:val="24"/>
          <w:szCs w:val="24"/>
          <w:highlight w:val="none"/>
        </w:rPr>
        <w:t>，则：</w:t>
      </w:r>
    </w:p>
    <w:p>
      <w:pPr>
        <w:spacing w:line="360" w:lineRule="auto"/>
        <w:ind w:firstLine="480" w:firstLineChars="200"/>
        <w:rPr>
          <w:rFonts w:hint="default" w:ascii="Times New Roman" w:hAnsi="Times New Roman" w:cs="Times New Roman" w:eastAsiaTheme="minorEastAsia"/>
          <w:i w:val="0"/>
          <w:iCs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sz w:val="24"/>
          <w:szCs w:val="24"/>
          <w:highlight w:val="none"/>
        </w:rPr>
        <w:t>合成标准不确定度为：</w:t>
      </w:r>
      <m:oMath>
        <m:sSub>
          <m:sSubP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sSubPr>
          <m:e>
            <m:r>
              <m:rPr/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  <m:t>u</m:t>
            </m: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e>
          <m:sub>
            <m:r>
              <m:rPr>
                <m:sty m:val="p"/>
              </m:rPr>
              <w:rPr>
                <w:rFonts w:hint="default" w:ascii="DejaVu Math TeX Gyre" w:hAnsi="DejaVu Math TeX Gyre" w:cs="Times New Roman"/>
                <w:sz w:val="24"/>
                <w:szCs w:val="24"/>
                <w:highlight w:val="none"/>
                <w:vertAlign w:val="subscript"/>
              </w:rPr>
              <m:t>C</m:t>
            </m: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sub>
        </m:sSub>
        <m:d>
          <m:dP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dPr>
          <m:e>
            <m:sSub>
              <m:sSubPr>
                <m:ctrlPr>
                  <w:rPr>
                    <w:rFonts w:hint="default" w:ascii="DejaVu Math TeX Gyre" w:hAnsi="DejaVu Math TeX Gyre" w:eastAsia="Cambria Math" w:cs="Times New Roman"/>
                    <w:i/>
                    <w:sz w:val="24"/>
                    <w:szCs w:val="24"/>
                    <w:highlight w:val="none"/>
                  </w:rPr>
                </m:ctrlPr>
              </m:sSubPr>
              <m:e>
                <m:r>
                  <m:rPr/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  <m:t>e</m:t>
                </m:r>
                <m:ctrlPr>
                  <w:rPr>
                    <w:rFonts w:hint="default" w:ascii="DejaVu Math TeX Gyre" w:hAnsi="DejaVu Math TeX Gyre" w:eastAsia="Cambria Math" w:cs="Times New Roman"/>
                    <w:i/>
                    <w:sz w:val="24"/>
                    <w:szCs w:val="24"/>
                    <w:highlight w:val="none"/>
                  </w:rPr>
                </m:ctrlPr>
              </m:e>
              <m:sub>
                <m:r>
                  <m:rPr>
                    <m:sty m:val="p"/>
                  </m:rPr>
                  <w:rPr>
                    <w:rFonts w:hint="default" w:ascii="DejaVu Math TeX Gyre" w:hAnsi="DejaVu Math TeX Gyre" w:cs="Times New Roman"/>
                    <w:sz w:val="24"/>
                    <w:szCs w:val="24"/>
                    <w:highlight w:val="none"/>
                    <w:vertAlign w:val="subscript"/>
                  </w:rPr>
                  <m:t>C</m:t>
                </m:r>
                <m:ctrlPr>
                  <w:rPr>
                    <w:rFonts w:hint="default" w:ascii="DejaVu Math TeX Gyre" w:hAnsi="DejaVu Math TeX Gyre" w:eastAsia="Cambria Math" w:cs="Times New Roman"/>
                    <w:i/>
                    <w:sz w:val="24"/>
                    <w:szCs w:val="24"/>
                    <w:highlight w:val="none"/>
                  </w:rPr>
                </m:ctrlPr>
              </m:sub>
            </m:sSub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e>
        </m:d>
        <m:r>
          <m:rPr>
            <m:sty m:val="p"/>
          </m:rPr>
          <w:rPr>
            <w:rFonts w:hint="default" w:ascii="DejaVu Math TeX Gyre" w:hAnsi="DejaVu Math TeX Gyre" w:eastAsia="Cambria Math" w:cs="Times New Roman"/>
            <w:sz w:val="24"/>
            <w:szCs w:val="24"/>
            <w:highlight w:val="none"/>
          </w:rPr>
          <m:t>=</m:t>
        </m:r>
        <m:rad>
          <m:radPr>
            <m:degHide m:val="true"/>
            <m:ctrlPr>
              <w:rPr>
                <w:rFonts w:hint="default" w:ascii="DejaVu Math TeX Gyre" w:hAnsi="DejaVu Math TeX Gyre" w:cs="Times New Roman" w:eastAsiaTheme="minorEastAsia"/>
                <w:sz w:val="24"/>
                <w:szCs w:val="24"/>
                <w:highlight w:val="none"/>
              </w:rPr>
            </m:ctrlPr>
          </m:radPr>
          <m:deg>
            <m:ctrlPr>
              <w:rPr>
                <w:rFonts w:hint="default" w:ascii="DejaVu Math TeX Gyre" w:hAnsi="DejaVu Math TeX Gyre" w:cs="Times New Roman" w:eastAsiaTheme="minorEastAsia"/>
                <w:sz w:val="24"/>
                <w:szCs w:val="24"/>
                <w:highlight w:val="none"/>
              </w:rPr>
            </m:ctrlPr>
          </m:deg>
          <m:e>
            <m:sSubSup>
              <m:sSubSupPr>
                <m:ctrlPr>
                  <w:rPr>
                    <w:rFonts w:hint="default" w:ascii="DejaVu Math TeX Gyre" w:hAnsi="DejaVu Math TeX Gyre" w:cs="Times New Roman" w:eastAsiaTheme="minorEastAsia"/>
                    <w:i/>
                    <w:sz w:val="24"/>
                    <w:szCs w:val="24"/>
                    <w:highlight w:val="none"/>
                  </w:rPr>
                </m:ctrlPr>
              </m:sSubSupPr>
              <m:e>
                <m:r>
                  <m:rPr/>
                  <w:rPr>
                    <w:rFonts w:hint="default" w:ascii="DejaVu Math TeX Gyre" w:hAnsi="DejaVu Math TeX Gyre" w:cs="Times New Roman" w:eastAsiaTheme="minorEastAsia"/>
                    <w:sz w:val="24"/>
                    <w:szCs w:val="24"/>
                    <w:highlight w:val="none"/>
                  </w:rPr>
                  <m:t>c</m:t>
                </m:r>
                <m:ctrlPr>
                  <w:rPr>
                    <w:rFonts w:hint="default" w:ascii="DejaVu Math TeX Gyre" w:hAnsi="DejaVu Math TeX Gyre" w:cs="Times New Roman" w:eastAsiaTheme="minorEastAsia"/>
                    <w:i/>
                    <w:sz w:val="24"/>
                    <w:szCs w:val="24"/>
                    <w:highlight w:val="none"/>
                  </w:rPr>
                </m:ctrlPr>
              </m:e>
              <m:sub>
                <m:r>
                  <m:rPr>
                    <m:sty m:val="p"/>
                  </m:rPr>
                  <w:rPr>
                    <w:rFonts w:hint="default" w:ascii="DejaVu Math TeX Gyre" w:hAnsi="DejaVu Math TeX Gyre" w:cs="Times New Roman" w:eastAsiaTheme="minorEastAsia"/>
                    <w:sz w:val="24"/>
                    <w:szCs w:val="24"/>
                    <w:highlight w:val="none"/>
                  </w:rPr>
                  <m:t>2</m:t>
                </m:r>
                <m:ctrlPr>
                  <w:rPr>
                    <w:rFonts w:hint="default" w:ascii="DejaVu Math TeX Gyre" w:hAnsi="DejaVu Math TeX Gyre" w:cs="Times New Roman" w:eastAsiaTheme="minorEastAsia"/>
                    <w:i/>
                    <w:sz w:val="24"/>
                    <w:szCs w:val="24"/>
                    <w:highlight w:val="none"/>
                  </w:rPr>
                </m:ctrlPr>
              </m:sub>
              <m:sup>
                <m:r>
                  <m:rPr>
                    <m:sty m:val="p"/>
                  </m:rPr>
                  <w:rPr>
                    <w:rFonts w:hint="default" w:ascii="DejaVu Math TeX Gyre" w:hAnsi="DejaVu Math TeX Gyre" w:cs="Times New Roman" w:eastAsiaTheme="minorEastAsia"/>
                    <w:sz w:val="24"/>
                    <w:szCs w:val="24"/>
                    <w:highlight w:val="none"/>
                  </w:rPr>
                  <m:t>2</m:t>
                </m:r>
                <m:ctrlPr>
                  <w:rPr>
                    <w:rFonts w:hint="default" w:ascii="DejaVu Math TeX Gyre" w:hAnsi="DejaVu Math TeX Gyre" w:cs="Times New Roman" w:eastAsiaTheme="minorEastAsia"/>
                    <w:i/>
                    <w:sz w:val="24"/>
                    <w:szCs w:val="24"/>
                    <w:highlight w:val="none"/>
                  </w:rPr>
                </m:ctrlPr>
              </m:sup>
            </m:sSubSup>
            <m:r>
              <m:rPr>
                <m:sty m:val="p"/>
              </m:rPr>
              <w:rPr>
                <w:rFonts w:hint="default" w:ascii="DejaVu Math TeX Gyre" w:hAnsi="DejaVu Math TeX Gyre" w:cs="Times New Roman" w:eastAsiaTheme="minorEastAsia"/>
                <w:sz w:val="24"/>
                <w:szCs w:val="24"/>
                <w:highlight w:val="none"/>
              </w:rPr>
              <m:t>∙</m:t>
            </m:r>
            <m:sSup>
              <m:sSupPr>
                <m:ctrlPr>
                  <w:rPr>
                    <w:rFonts w:hint="default" w:ascii="DejaVu Math TeX Gyre" w:hAnsi="DejaVu Math TeX Gyre" w:cs="Times New Roman" w:eastAsiaTheme="minorEastAsia"/>
                    <w:i/>
                    <w:sz w:val="24"/>
                    <w:szCs w:val="24"/>
                    <w:highlight w:val="none"/>
                  </w:rPr>
                </m:ctrlPr>
              </m:sSupPr>
              <m:e>
                <m:r>
                  <m:rPr/>
                  <w:rPr>
                    <w:rFonts w:hint="default" w:ascii="DejaVu Math TeX Gyre" w:hAnsi="DejaVu Math TeX Gyre" w:cs="Times New Roman" w:eastAsiaTheme="minorEastAsia"/>
                    <w:sz w:val="24"/>
                    <w:szCs w:val="24"/>
                    <w:highlight w:val="none"/>
                  </w:rPr>
                  <m:t>u</m:t>
                </m:r>
                <m:ctrlPr>
                  <w:rPr>
                    <w:rFonts w:hint="default" w:ascii="DejaVu Math TeX Gyre" w:hAnsi="DejaVu Math TeX Gyre" w:cs="Times New Roman" w:eastAsiaTheme="minorEastAsia"/>
                    <w:i/>
                    <w:sz w:val="24"/>
                    <w:szCs w:val="24"/>
                    <w:highlight w:val="none"/>
                  </w:rPr>
                </m:ctrlPr>
              </m:e>
              <m:sup>
                <m:r>
                  <m:rPr>
                    <m:sty m:val="p"/>
                  </m:rPr>
                  <w:rPr>
                    <w:rFonts w:hint="default" w:ascii="DejaVu Math TeX Gyre" w:hAnsi="DejaVu Math TeX Gyre" w:cs="Times New Roman" w:eastAsiaTheme="minorEastAsia"/>
                    <w:sz w:val="24"/>
                    <w:szCs w:val="24"/>
                    <w:highlight w:val="none"/>
                  </w:rPr>
                  <m:t>2</m:t>
                </m:r>
                <m:ctrlPr>
                  <w:rPr>
                    <w:rFonts w:hint="default" w:ascii="DejaVu Math TeX Gyre" w:hAnsi="DejaVu Math TeX Gyre" w:cs="Times New Roman" w:eastAsiaTheme="minorEastAsia"/>
                    <w:i/>
                    <w:sz w:val="24"/>
                    <w:szCs w:val="24"/>
                    <w:highlight w:val="none"/>
                  </w:rPr>
                </m:ctrlPr>
              </m:sup>
            </m:sSup>
            <m:d>
              <m:dPr>
                <m:ctrlPr>
                  <w:rPr>
                    <w:rFonts w:hint="default" w:ascii="DejaVu Math TeX Gyre" w:hAnsi="DejaVu Math TeX Gyre" w:cs="Times New Roman" w:eastAsiaTheme="minorEastAsia"/>
                    <w:i/>
                    <w:sz w:val="24"/>
                    <w:szCs w:val="24"/>
                    <w:highlight w:val="none"/>
                  </w:rPr>
                </m:ctrlPr>
              </m:dPr>
              <m:e>
                <m:sSub>
                  <m:sSubPr>
                    <m:ctrlPr>
                      <w:rPr>
                        <w:rFonts w:hint="default" w:ascii="DejaVu Math TeX Gyre" w:hAnsi="DejaVu Math TeX Gyre" w:eastAsia="Cambria Math" w:cs="Times New Roman"/>
                        <w:sz w:val="24"/>
                        <w:szCs w:val="24"/>
                        <w:highlight w:val="none"/>
                      </w:rPr>
                    </m:ctrlPr>
                  </m:sSubPr>
                  <m:e>
                    <m:r>
                      <m:rPr/>
                      <w:rPr>
                        <w:rFonts w:hint="default" w:ascii="DejaVu Math TeX Gyre" w:hAnsi="DejaVu Math TeX Gyre" w:eastAsia="Cambria Math" w:cs="Times New Roman"/>
                        <w:sz w:val="24"/>
                        <w:szCs w:val="24"/>
                        <w:highlight w:val="none"/>
                      </w:rPr>
                      <m:t>C</m:t>
                    </m:r>
                    <m:ctrlPr>
                      <w:rPr>
                        <w:rFonts w:hint="default" w:ascii="DejaVu Math TeX Gyre" w:hAnsi="DejaVu Math TeX Gyre" w:eastAsia="Cambria Math" w:cs="Times New Roman"/>
                        <w:sz w:val="24"/>
                        <w:szCs w:val="24"/>
                        <w:highlight w:val="none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hint="default" w:ascii="DejaVu Math TeX Gyre" w:hAnsi="DejaVu Math TeX Gyre" w:cs="Times New Roman"/>
                        <w:sz w:val="24"/>
                        <w:szCs w:val="24"/>
                        <w:highlight w:val="none"/>
                        <w:vertAlign w:val="subscript"/>
                      </w:rPr>
                      <m:t>CV</m:t>
                    </m:r>
                    <m:ctrlPr>
                      <w:rPr>
                        <w:rFonts w:hint="default" w:ascii="DejaVu Math TeX Gyre" w:hAnsi="DejaVu Math TeX Gyre" w:eastAsia="Cambria Math" w:cs="Times New Roman"/>
                        <w:sz w:val="24"/>
                        <w:szCs w:val="24"/>
                        <w:highlight w:val="none"/>
                      </w:rPr>
                    </m:ctrlPr>
                  </m:sub>
                </m:sSub>
                <m:ctrlPr>
                  <w:rPr>
                    <w:rFonts w:hint="default" w:ascii="DejaVu Math TeX Gyre" w:hAnsi="DejaVu Math TeX Gyre" w:cs="Times New Roman" w:eastAsiaTheme="minorEastAsia"/>
                    <w:i/>
                    <w:sz w:val="24"/>
                    <w:szCs w:val="24"/>
                    <w:highlight w:val="none"/>
                  </w:rPr>
                </m:ctrlPr>
              </m:e>
            </m:d>
            <m:r>
              <m:rPr>
                <m:sty m:val="p"/>
              </m:rPr>
              <w:rPr>
                <w:rFonts w:hint="default" w:ascii="DejaVu Math TeX Gyre" w:hAnsi="DejaVu Math TeX Gyre" w:cs="Times New Roman" w:eastAsiaTheme="minorEastAsia"/>
                <w:sz w:val="24"/>
                <w:szCs w:val="24"/>
                <w:highlight w:val="none"/>
              </w:rPr>
              <m:t>+</m:t>
            </m:r>
            <m:sSubSup>
              <m:sSubSupPr>
                <m:ctrlPr>
                  <w:rPr>
                    <w:rFonts w:hint="default" w:ascii="DejaVu Math TeX Gyre" w:hAnsi="DejaVu Math TeX Gyre" w:cs="Times New Roman" w:eastAsiaTheme="minorEastAsia"/>
                    <w:i/>
                    <w:sz w:val="24"/>
                    <w:szCs w:val="24"/>
                    <w:highlight w:val="none"/>
                  </w:rPr>
                </m:ctrlPr>
              </m:sSubSupPr>
              <m:e>
                <m:r>
                  <m:rPr/>
                  <w:rPr>
                    <w:rFonts w:hint="default" w:ascii="DejaVu Math TeX Gyre" w:hAnsi="DejaVu Math TeX Gyre" w:cs="Times New Roman" w:eastAsiaTheme="minorEastAsia"/>
                    <w:sz w:val="24"/>
                    <w:szCs w:val="24"/>
                    <w:highlight w:val="none"/>
                  </w:rPr>
                  <m:t>c</m:t>
                </m:r>
                <m:ctrlPr>
                  <w:rPr>
                    <w:rFonts w:hint="default" w:ascii="DejaVu Math TeX Gyre" w:hAnsi="DejaVu Math TeX Gyre" w:cs="Times New Roman" w:eastAsiaTheme="minorEastAsia"/>
                    <w:i/>
                    <w:sz w:val="24"/>
                    <w:szCs w:val="24"/>
                    <w:highlight w:val="none"/>
                  </w:rPr>
                </m:ctrlPr>
              </m:e>
              <m:sub>
                <m:r>
                  <m:rPr>
                    <m:sty m:val="p"/>
                  </m:rPr>
                  <w:rPr>
                    <w:rFonts w:hint="default" w:ascii="DejaVu Math TeX Gyre" w:hAnsi="DejaVu Math TeX Gyre" w:cs="Times New Roman" w:eastAsiaTheme="minorEastAsia"/>
                    <w:sz w:val="24"/>
                    <w:szCs w:val="24"/>
                    <w:highlight w:val="none"/>
                  </w:rPr>
                  <m:t>1</m:t>
                </m:r>
                <m:ctrlPr>
                  <w:rPr>
                    <w:rFonts w:hint="default" w:ascii="DejaVu Math TeX Gyre" w:hAnsi="DejaVu Math TeX Gyre" w:cs="Times New Roman" w:eastAsiaTheme="minorEastAsia"/>
                    <w:i/>
                    <w:sz w:val="24"/>
                    <w:szCs w:val="24"/>
                    <w:highlight w:val="none"/>
                  </w:rPr>
                </m:ctrlPr>
              </m:sub>
              <m:sup>
                <m:r>
                  <m:rPr>
                    <m:sty m:val="p"/>
                  </m:rPr>
                  <w:rPr>
                    <w:rFonts w:hint="default" w:ascii="DejaVu Math TeX Gyre" w:hAnsi="DejaVu Math TeX Gyre" w:cs="Times New Roman" w:eastAsiaTheme="minorEastAsia"/>
                    <w:sz w:val="24"/>
                    <w:szCs w:val="24"/>
                    <w:highlight w:val="none"/>
                  </w:rPr>
                  <m:t>2</m:t>
                </m:r>
                <m:ctrlPr>
                  <w:rPr>
                    <w:rFonts w:hint="default" w:ascii="DejaVu Math TeX Gyre" w:hAnsi="DejaVu Math TeX Gyre" w:cs="Times New Roman" w:eastAsiaTheme="minorEastAsia"/>
                    <w:i/>
                    <w:sz w:val="24"/>
                    <w:szCs w:val="24"/>
                    <w:highlight w:val="none"/>
                  </w:rPr>
                </m:ctrlPr>
              </m:sup>
            </m:sSubSup>
            <m:r>
              <m:rPr>
                <m:sty m:val="p"/>
              </m:rPr>
              <w:rPr>
                <w:rFonts w:hint="default" w:ascii="DejaVu Math TeX Gyre" w:hAnsi="DejaVu Math TeX Gyre" w:cs="Times New Roman" w:eastAsiaTheme="minorEastAsia"/>
                <w:sz w:val="24"/>
                <w:szCs w:val="24"/>
                <w:highlight w:val="none"/>
              </w:rPr>
              <m:t>∙</m:t>
            </m:r>
            <m:sSup>
              <m:sSupPr>
                <m:ctrlPr>
                  <w:rPr>
                    <w:rFonts w:hint="default" w:ascii="DejaVu Math TeX Gyre" w:hAnsi="DejaVu Math TeX Gyre" w:cs="Times New Roman" w:eastAsiaTheme="minorEastAsia"/>
                    <w:i/>
                    <w:sz w:val="24"/>
                    <w:szCs w:val="24"/>
                    <w:highlight w:val="none"/>
                  </w:rPr>
                </m:ctrlPr>
              </m:sSupPr>
              <m:e>
                <m:r>
                  <m:rPr/>
                  <w:rPr>
                    <w:rFonts w:hint="default" w:ascii="DejaVu Math TeX Gyre" w:hAnsi="DejaVu Math TeX Gyre" w:cs="Times New Roman" w:eastAsiaTheme="minorEastAsia"/>
                    <w:sz w:val="24"/>
                    <w:szCs w:val="24"/>
                    <w:highlight w:val="none"/>
                  </w:rPr>
                  <m:t>u</m:t>
                </m:r>
                <m:ctrlPr>
                  <w:rPr>
                    <w:rFonts w:hint="default" w:ascii="DejaVu Math TeX Gyre" w:hAnsi="DejaVu Math TeX Gyre" w:cs="Times New Roman" w:eastAsiaTheme="minorEastAsia"/>
                    <w:i/>
                    <w:sz w:val="24"/>
                    <w:szCs w:val="24"/>
                    <w:highlight w:val="none"/>
                  </w:rPr>
                </m:ctrlPr>
              </m:e>
              <m:sup>
                <m:r>
                  <m:rPr>
                    <m:sty m:val="p"/>
                  </m:rPr>
                  <w:rPr>
                    <w:rFonts w:hint="default" w:ascii="DejaVu Math TeX Gyre" w:hAnsi="DejaVu Math TeX Gyre" w:cs="Times New Roman" w:eastAsiaTheme="minorEastAsia"/>
                    <w:sz w:val="24"/>
                    <w:szCs w:val="24"/>
                    <w:highlight w:val="none"/>
                  </w:rPr>
                  <m:t>2</m:t>
                </m:r>
                <m:ctrlPr>
                  <w:rPr>
                    <w:rFonts w:hint="default" w:ascii="DejaVu Math TeX Gyre" w:hAnsi="DejaVu Math TeX Gyre" w:cs="Times New Roman" w:eastAsiaTheme="minorEastAsia"/>
                    <w:i/>
                    <w:sz w:val="24"/>
                    <w:szCs w:val="24"/>
                    <w:highlight w:val="none"/>
                  </w:rPr>
                </m:ctrlPr>
              </m:sup>
            </m:sSup>
            <m:d>
              <m:dPr>
                <m:ctrlPr>
                  <w:rPr>
                    <w:rFonts w:hint="default" w:ascii="DejaVu Math TeX Gyre" w:hAnsi="DejaVu Math TeX Gyre" w:cs="Times New Roman" w:eastAsiaTheme="minorEastAsia"/>
                    <w:i/>
                    <w:sz w:val="24"/>
                    <w:szCs w:val="24"/>
                    <w:highlight w:val="none"/>
                  </w:rPr>
                </m:ctrlPr>
              </m:dPr>
              <m:e>
                <m:r>
                  <m:rPr/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  <m:t>C</m:t>
                </m:r>
                <m:ctrlPr>
                  <w:rPr>
                    <w:rFonts w:hint="default" w:ascii="DejaVu Math TeX Gyre" w:hAnsi="DejaVu Math TeX Gyre" w:cs="Times New Roman" w:eastAsiaTheme="minorEastAsia"/>
                    <w:i/>
                    <w:sz w:val="24"/>
                    <w:szCs w:val="24"/>
                    <w:highlight w:val="none"/>
                  </w:rPr>
                </m:ctrlPr>
              </m:e>
            </m:d>
            <m:ctrlPr>
              <w:rPr>
                <w:rFonts w:hint="default" w:ascii="DejaVu Math TeX Gyre" w:hAnsi="DejaVu Math TeX Gyre" w:cs="Times New Roman" w:eastAsiaTheme="minorEastAsia"/>
                <w:sz w:val="24"/>
                <w:szCs w:val="24"/>
                <w:highlight w:val="none"/>
              </w:rPr>
            </m:ctrlPr>
          </m:e>
        </m:rad>
        <m:r>
          <m:rPr>
            <m:sty m:val="p"/>
          </m:rPr>
          <w:rPr>
            <w:rFonts w:hint="default" w:ascii="DejaVu Math TeX Gyre" w:hAnsi="DejaVu Math TeX Gyre" w:cs="Times New Roman" w:eastAsiaTheme="minorEastAsia"/>
            <w:sz w:val="24"/>
            <w:szCs w:val="24"/>
            <w:highlight w:val="none"/>
          </w:rPr>
          <m:t>≈0.0850%</m:t>
        </m:r>
      </m:oMath>
    </w:p>
    <w:p>
      <w:pPr>
        <w:numPr>
          <w:ilvl w:val="0"/>
          <w:numId w:val="0"/>
        </w:numPr>
        <w:spacing w:line="360" w:lineRule="auto"/>
        <w:ind w:leftChars="0"/>
        <w:rPr>
          <w:rFonts w:hint="default" w:ascii="Times New Roman" w:hAnsi="Times New Roman" w:cs="Times New Roman"/>
          <w:b/>
          <w:bCs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highlight w:val="none"/>
        </w:rPr>
        <w:t>6、转换系数误差校准结果的相对扩展不确定度</w:t>
      </w:r>
    </w:p>
    <w:p>
      <w:pPr>
        <w:numPr>
          <w:ilvl w:val="0"/>
          <w:numId w:val="0"/>
        </w:numPr>
        <w:spacing w:line="360" w:lineRule="auto"/>
        <w:ind w:leftChars="0" w:firstLine="480" w:firstLineChars="200"/>
        <w:rPr>
          <w:rFonts w:hint="default" w:ascii="Times New Roman" w:hAnsi="Times New Roman" w:cs="Times New Roman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sz w:val="24"/>
          <w:szCs w:val="24"/>
          <w:highlight w:val="none"/>
        </w:rPr>
        <w:t>取包含因子</w:t>
      </w:r>
      <m:oMath>
        <m:r>
          <m:rPr/>
          <w:rPr>
            <w:rFonts w:hint="default" w:ascii="DejaVu Math TeX Gyre" w:hAnsi="DejaVu Math TeX Gyre" w:eastAsia="Cambria Math" w:cs="Times New Roman"/>
            <w:sz w:val="24"/>
            <w:szCs w:val="24"/>
            <w:highlight w:val="none"/>
          </w:rPr>
          <m:t>k</m:t>
        </m:r>
        <m:r>
          <m:rPr>
            <m:sty m:val="p"/>
          </m:rPr>
          <w:rPr>
            <w:rFonts w:hint="default" w:ascii="DejaVu Math TeX Gyre" w:hAnsi="DejaVu Math TeX Gyre" w:eastAsia="Cambria Math" w:cs="Times New Roman"/>
            <w:sz w:val="24"/>
            <w:szCs w:val="24"/>
            <w:highlight w:val="none"/>
          </w:rPr>
          <m:t>=2</m:t>
        </m:r>
      </m:oMath>
      <w:r>
        <w:rPr>
          <w:rFonts w:hint="default" w:ascii="Times New Roman" w:hAnsi="Times New Roman" w:cs="Times New Roman"/>
          <w:sz w:val="24"/>
          <w:szCs w:val="24"/>
          <w:highlight w:val="none"/>
        </w:rPr>
        <w:t>，则修正仪转换系数误差校准结果的相对扩展不确定度为：</w:t>
      </w:r>
    </w:p>
    <w:p>
      <w:pPr>
        <w:numPr>
          <w:ilvl w:val="0"/>
          <w:numId w:val="0"/>
        </w:numPr>
        <w:spacing w:line="360" w:lineRule="auto"/>
        <w:ind w:leftChars="0" w:firstLine="480" w:firstLineChars="200"/>
        <w:rPr>
          <w:rFonts w:hint="default" w:ascii="Times New Roman" w:hAnsi="Times New Roman" w:eastAsia="Cambria Math" w:cs="Times New Roman"/>
          <w:i w:val="0"/>
          <w:iCs/>
          <w:sz w:val="24"/>
          <w:szCs w:val="24"/>
          <w:highlight w:val="none"/>
        </w:rPr>
      </w:pPr>
      <m:oMathPara>
        <m:oMath>
          <m:sSub>
            <m:sSubPr>
              <m:ctrlPr>
                <w:rPr>
                  <w:rFonts w:hint="default" w:ascii="DejaVu Math TeX Gyre" w:hAnsi="DejaVu Math TeX Gyre" w:eastAsia="Cambria Math" w:cs="Times New Roman"/>
                  <w:i/>
                  <w:sz w:val="24"/>
                  <w:szCs w:val="24"/>
                  <w:highlight w:val="none"/>
                </w:rPr>
              </m:ctrlPr>
            </m:sSubPr>
            <m:e>
              <m:r>
                <m:rPr/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  <m:t>U</m:t>
              </m:r>
              <m:ctrlPr>
                <w:rPr>
                  <w:rFonts w:hint="default" w:ascii="DejaVu Math TeX Gyre" w:hAnsi="DejaVu Math TeX Gyre" w:eastAsia="Cambria Math" w:cs="Times New Roman"/>
                  <w:i/>
                  <w:sz w:val="24"/>
                  <w:szCs w:val="24"/>
                  <w:highlight w:val="none"/>
                </w:rPr>
              </m:ctrlPr>
            </m:e>
            <m:sub>
              <m:r>
                <m:rPr>
                  <m:sty m:val="p"/>
                </m:rPr>
                <w:rPr>
                  <w:rFonts w:hint="default" w:ascii="DejaVu Math TeX Gyre" w:hAnsi="DejaVu Math TeX Gyre" w:cs="Times New Roman"/>
                  <w:sz w:val="24"/>
                  <w:szCs w:val="24"/>
                  <w:highlight w:val="none"/>
                  <w:vertAlign w:val="subscript"/>
                </w:rPr>
                <m:t>rel</m:t>
              </m:r>
              <m:ctrlPr>
                <w:rPr>
                  <w:rFonts w:hint="default" w:ascii="DejaVu Math TeX Gyre" w:hAnsi="DejaVu Math TeX Gyre" w:eastAsia="Cambria Math" w:cs="Times New Roman"/>
                  <w:i/>
                  <w:sz w:val="24"/>
                  <w:szCs w:val="24"/>
                  <w:highlight w:val="none"/>
                </w:rPr>
              </m:ctrlPr>
            </m:sub>
          </m:sSub>
          <m:r>
            <m:rPr>
              <m:sty m:val="p"/>
            </m:rPr>
            <w:rPr>
              <w:rFonts w:hint="default" w:ascii="DejaVu Math TeX Gyre" w:hAnsi="DejaVu Math TeX Gyre" w:eastAsia="Cambria Math" w:cs="Times New Roman"/>
              <w:sz w:val="24"/>
              <w:szCs w:val="24"/>
              <w:highlight w:val="none"/>
            </w:rPr>
            <m:t>=</m:t>
          </m:r>
          <m:r>
            <m:rPr/>
            <w:rPr>
              <w:rFonts w:hint="default" w:ascii="DejaVu Math TeX Gyre" w:hAnsi="DejaVu Math TeX Gyre" w:eastAsia="Cambria Math" w:cs="Times New Roman"/>
              <w:sz w:val="24"/>
              <w:szCs w:val="24"/>
              <w:highlight w:val="none"/>
            </w:rPr>
            <m:t>k∙</m:t>
          </m:r>
          <m:sSub>
            <m:sSubPr>
              <m:ctrlPr>
                <w:rPr>
                  <w:rFonts w:hint="default" w:ascii="DejaVu Math TeX Gyre" w:hAnsi="DejaVu Math TeX Gyre" w:eastAsia="Cambria Math" w:cs="Times New Roman"/>
                  <w:i/>
                  <w:sz w:val="24"/>
                  <w:szCs w:val="24"/>
                  <w:highlight w:val="none"/>
                </w:rPr>
              </m:ctrlPr>
            </m:sSubPr>
            <m:e>
              <m:r>
                <m:rPr/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  <m:t>u</m:t>
              </m:r>
              <m:ctrlPr>
                <w:rPr>
                  <w:rFonts w:hint="default" w:ascii="DejaVu Math TeX Gyre" w:hAnsi="DejaVu Math TeX Gyre" w:eastAsia="Cambria Math" w:cs="Times New Roman"/>
                  <w:i/>
                  <w:sz w:val="24"/>
                  <w:szCs w:val="24"/>
                  <w:highlight w:val="none"/>
                </w:rPr>
              </m:ctrlPr>
            </m:e>
            <m:sub>
              <m:r>
                <m:rPr>
                  <m:sty m:val="p"/>
                </m:rPr>
                <w:rPr>
                  <w:rFonts w:hint="default" w:ascii="DejaVu Math TeX Gyre" w:hAnsi="DejaVu Math TeX Gyre" w:cs="Times New Roman"/>
                  <w:sz w:val="24"/>
                  <w:szCs w:val="24"/>
                  <w:highlight w:val="none"/>
                  <w:vertAlign w:val="subscript"/>
                </w:rPr>
                <m:t>C</m:t>
              </m:r>
              <m:ctrlPr>
                <w:rPr>
                  <w:rFonts w:hint="default" w:ascii="DejaVu Math TeX Gyre" w:hAnsi="DejaVu Math TeX Gyre" w:eastAsia="Cambria Math" w:cs="Times New Roman"/>
                  <w:i/>
                  <w:sz w:val="24"/>
                  <w:szCs w:val="24"/>
                  <w:highlight w:val="none"/>
                </w:rPr>
              </m:ctrlPr>
            </m:sub>
          </m:sSub>
          <m:d>
            <m:dPr>
              <m:ctrl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</m:ctrlPr>
            </m:dPr>
            <m:e>
              <m:sSub>
                <m:sSubPr>
                  <m:ctrlPr>
                    <w:rPr>
                      <w:rFonts w:hint="default" w:ascii="DejaVu Math TeX Gyre" w:hAnsi="DejaVu Math TeX Gyre" w:eastAsia="Cambria Math" w:cs="Times New Roman"/>
                      <w:i/>
                      <w:sz w:val="24"/>
                      <w:szCs w:val="24"/>
                      <w:highlight w:val="none"/>
                    </w:rPr>
                  </m:ctrlPr>
                </m:sSubPr>
                <m:e>
                  <m:r>
                    <m:rPr/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  <m:t>e</m:t>
                  </m:r>
                  <m:ctrlPr>
                    <w:rPr>
                      <w:rFonts w:hint="default" w:ascii="DejaVu Math TeX Gyre" w:hAnsi="DejaVu Math TeX Gyre" w:eastAsia="Cambria Math" w:cs="Times New Roman"/>
                      <w:i/>
                      <w:sz w:val="24"/>
                      <w:szCs w:val="24"/>
                      <w:highlight w:val="none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hint="default" w:ascii="DejaVu Math TeX Gyre" w:hAnsi="DejaVu Math TeX Gyre" w:cs="Times New Roman"/>
                      <w:sz w:val="24"/>
                      <w:szCs w:val="24"/>
                      <w:highlight w:val="none"/>
                      <w:vertAlign w:val="subscript"/>
                    </w:rPr>
                    <m:t>C</m:t>
                  </m:r>
                  <m:ctrlPr>
                    <w:rPr>
                      <w:rFonts w:hint="default" w:ascii="DejaVu Math TeX Gyre" w:hAnsi="DejaVu Math TeX Gyre" w:eastAsia="Cambria Math" w:cs="Times New Roman"/>
                      <w:i/>
                      <w:sz w:val="24"/>
                      <w:szCs w:val="24"/>
                      <w:highlight w:val="none"/>
                    </w:rPr>
                  </m:ctrlPr>
                </m:sub>
              </m:sSub>
              <m:ctrl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</m:ctrlPr>
            </m:e>
          </m:d>
          <m:r>
            <m:rPr>
              <m:sty m:val="p"/>
            </m:rPr>
            <w:rPr>
              <w:rFonts w:hint="default" w:ascii="DejaVu Math TeX Gyre" w:hAnsi="DejaVu Math TeX Gyre" w:eastAsia="Cambria Math" w:cs="Times New Roman"/>
              <w:sz w:val="24"/>
              <w:szCs w:val="24"/>
              <w:highlight w:val="none"/>
            </w:rPr>
            <m:t>=2×0.0850%≈0.17%</m:t>
          </m:r>
        </m:oMath>
      </m:oMathPara>
    </w:p>
    <w:p>
      <w:pPr>
        <w:pStyle w:val="9"/>
        <w:bidi w:val="0"/>
        <w:rPr>
          <w:rFonts w:hint="default" w:ascii="Times New Roman" w:hAnsi="Times New Roman" w:cs="Times New Roman"/>
          <w:b/>
          <w:bCs/>
          <w:highlight w:val="none"/>
        </w:rPr>
      </w:pPr>
      <w:bookmarkStart w:id="123" w:name="_Toc890313939"/>
      <w:r>
        <w:rPr>
          <w:rFonts w:hint="default" w:ascii="Times New Roman" w:hAnsi="Times New Roman" w:cs="Times New Roman"/>
          <w:b/>
          <w:bCs/>
          <w:highlight w:val="none"/>
          <w:lang w:val="en-US" w:eastAsia="zh-CN"/>
        </w:rPr>
        <w:t>C.</w:t>
      </w:r>
      <w:r>
        <w:rPr>
          <w:rFonts w:hint="default" w:ascii="Times New Roman" w:hAnsi="Times New Roman" w:cs="Times New Roman"/>
          <w:b/>
          <w:bCs/>
          <w:highlight w:val="none"/>
          <w:lang w:eastAsia="zh-CN"/>
        </w:rPr>
        <w:t>5</w:t>
      </w:r>
      <w:r>
        <w:rPr>
          <w:rFonts w:hint="default" w:ascii="Times New Roman" w:hAnsi="Times New Roman" w:cs="Times New Roman"/>
          <w:b/>
          <w:bCs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b/>
          <w:bCs/>
          <w:highlight w:val="none"/>
          <w:lang w:val="en-US" w:eastAsia="zh-Hans"/>
        </w:rPr>
        <w:t>主示值误差为体积转换误差时</w:t>
      </w:r>
      <w:r>
        <w:rPr>
          <w:rFonts w:hint="default" w:ascii="Times New Roman" w:hAnsi="Times New Roman" w:cs="Times New Roman"/>
          <w:b/>
          <w:bCs/>
          <w:highlight w:val="none"/>
          <w:lang w:eastAsia="zh-Hans"/>
        </w:rPr>
        <w:t>，</w:t>
      </w:r>
      <w:r>
        <w:rPr>
          <w:rFonts w:hint="default" w:ascii="Times New Roman" w:hAnsi="Times New Roman" w:cs="Times New Roman"/>
          <w:b/>
          <w:bCs/>
          <w:highlight w:val="none"/>
          <w:lang w:val="en-US" w:eastAsia="zh-CN"/>
        </w:rPr>
        <w:t>积算误差</w:t>
      </w:r>
      <w:r>
        <w:rPr>
          <w:rFonts w:hint="default" w:ascii="Times New Roman" w:hAnsi="Times New Roman" w:cs="Times New Roman"/>
          <w:b/>
          <w:bCs/>
          <w:highlight w:val="none"/>
          <w:lang w:val="en-US" w:eastAsia="zh-Hans"/>
        </w:rPr>
        <w:t>校准</w:t>
      </w:r>
      <w:r>
        <w:rPr>
          <w:rFonts w:hint="default" w:ascii="Times New Roman" w:hAnsi="Times New Roman" w:cs="Times New Roman"/>
          <w:b/>
          <w:bCs/>
          <w:highlight w:val="none"/>
          <w:lang w:val="en-US" w:eastAsia="zh-CN"/>
        </w:rPr>
        <w:t>结果的不确定度评定</w:t>
      </w:r>
      <w:bookmarkEnd w:id="123"/>
    </w:p>
    <w:p>
      <w:pPr>
        <w:spacing w:line="360" w:lineRule="auto"/>
        <w:rPr>
          <w:rFonts w:hint="default" w:ascii="Times New Roman" w:hAnsi="Times New Roman" w:cs="Times New Roman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b/>
          <w:sz w:val="24"/>
          <w:szCs w:val="24"/>
          <w:highlight w:val="none"/>
        </w:rPr>
        <w:t>1、概述</w:t>
      </w:r>
    </w:p>
    <w:p>
      <w:pPr>
        <w:spacing w:line="360" w:lineRule="auto"/>
        <w:ind w:firstLine="480" w:firstLineChars="200"/>
        <w:rPr>
          <w:rFonts w:hint="default" w:ascii="Times New Roman" w:hAnsi="Times New Roman" w:cs="Times New Roman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sz w:val="24"/>
          <w:szCs w:val="24"/>
          <w:highlight w:val="none"/>
        </w:rPr>
        <w:t>设置好温度点、压力点及基准条件信息，即可开始校准。等</w:t>
      </w:r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Hans"/>
        </w:rPr>
        <w:t>温度和压力</w: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>稳定，读取被校修正仪和</w:t>
      </w:r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CN"/>
        </w:rPr>
        <w:t>校准装置</w:t>
      </w:r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Hans"/>
        </w:rPr>
        <w:t>计算出</w: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>的转换系数值，计算相对示值误差。</w:t>
      </w:r>
      <w:r>
        <w:rPr>
          <w:rFonts w:hint="default" w:ascii="Times New Roman" w:hAnsi="Times New Roman" w:cs="Times New Roman"/>
          <w:sz w:val="24"/>
          <w:szCs w:val="24"/>
          <w:highlight w:val="none"/>
          <w:lang w:eastAsia="zh-CN"/>
        </w:rPr>
        <w:t>校准装置</w: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>中采用GB/T17747.2中的AGA8公式计算压缩因子。由于在最低温度点（-10</w:t>
      </w:r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>℃）和最低压力点（10</w:t>
      </w:r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CN"/>
        </w:rPr>
        <w:t xml:space="preserve">0 </w: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>kPa）处的测量不确定度偏大，因此估算积算误差</w:t>
      </w:r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Hans"/>
        </w:rPr>
        <w:t>校准</w: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>结果不确定度时，选取最低温度点和最低压力点。</w:t>
      </w:r>
    </w:p>
    <w:p>
      <w:pPr>
        <w:spacing w:line="360" w:lineRule="auto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  <w:highlight w:val="none"/>
          <w:lang w:val="en-US" w:eastAsia="zh-Hans"/>
        </w:rPr>
      </w:pPr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Hans"/>
        </w:rPr>
        <w:t>因主示值误差为体积转换误差</w:t>
      </w:r>
      <w:r>
        <w:rPr>
          <w:rFonts w:hint="default" w:ascii="Times New Roman" w:hAnsi="Times New Roman" w:cs="Times New Roman"/>
          <w:sz w:val="24"/>
          <w:szCs w:val="24"/>
          <w:highlight w:val="none"/>
          <w:lang w:eastAsia="zh-Hans"/>
        </w:rPr>
        <w:t>，</w:t>
      </w:r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Hans"/>
        </w:rPr>
        <w:t>需要将标准脉冲发生器接入修正仪的流量信号输入端</w:t>
      </w:r>
      <w:r>
        <w:rPr>
          <w:rFonts w:hint="default" w:ascii="Times New Roman" w:hAnsi="Times New Roman" w:cs="Times New Roman"/>
          <w:sz w:val="24"/>
          <w:szCs w:val="24"/>
          <w:highlight w:val="none"/>
          <w:lang w:eastAsia="zh-Hans"/>
        </w:rPr>
        <w:t>，</w:t>
      </w:r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Hans"/>
        </w:rPr>
        <w:t>送入标准脉冲信号</w:t>
      </w:r>
      <w:r>
        <w:rPr>
          <w:rFonts w:hint="default" w:ascii="Times New Roman" w:hAnsi="Times New Roman" w:cs="Times New Roman"/>
          <w:sz w:val="24"/>
          <w:szCs w:val="24"/>
          <w:highlight w:val="none"/>
          <w:lang w:eastAsia="zh-Hans"/>
        </w:rPr>
        <w:t>，</w:t>
      </w:r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Hans"/>
        </w:rPr>
        <w:t>并在</w: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>计算积算误差时，</w:t>
      </w:r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Hans"/>
        </w:rPr>
        <w:t>标准值</w:t>
      </w:r>
      <m:oMath>
        <m:sSub>
          <m:sSubP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sSubPr>
          <m:e>
            <m:r>
              <m:rPr/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  <w:lang w:val="en-US" w:eastAsia="zh-Hans"/>
              </w:rPr>
              <m:t>V</m:t>
            </m: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e>
          <m:sub>
            <m:r>
              <m:rPr>
                <m:sty m:val="p"/>
              </m:rPr>
              <w:rPr>
                <w:rFonts w:hint="default" w:ascii="DejaVu Math TeX Gyre" w:hAnsi="DejaVu Math TeX Gyre" w:cs="Times New Roman"/>
                <w:sz w:val="24"/>
                <w:szCs w:val="24"/>
                <w:highlight w:val="none"/>
                <w:vertAlign w:val="subscript"/>
              </w:rPr>
              <m:t>CVf</m:t>
            </m: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sub>
        </m:sSub>
      </m:oMath>
      <w:r>
        <w:rPr>
          <w:rFonts w:hint="default" w:ascii="Times New Roman" w:hAnsi="Times New Roman" w:cs="Times New Roman"/>
          <w:sz w:val="24"/>
          <w:szCs w:val="24"/>
          <w:highlight w:val="none"/>
        </w:rPr>
        <w:t>是将被测修正仪测得的温度值和压力值输入</w:t>
      </w:r>
      <w:r>
        <w:rPr>
          <w:rFonts w:hint="default" w:ascii="Times New Roman" w:hAnsi="Times New Roman" w:cs="Times New Roman"/>
          <w:sz w:val="24"/>
          <w:szCs w:val="24"/>
          <w:highlight w:val="none"/>
          <w:lang w:eastAsia="zh-CN"/>
        </w:rPr>
        <w:t>校准装置</w: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>计算得到。</w:t>
      </w:r>
    </w:p>
    <w:p>
      <w:pPr>
        <w:spacing w:line="360" w:lineRule="auto"/>
        <w:rPr>
          <w:rFonts w:hint="default" w:ascii="Times New Roman" w:hAnsi="Times New Roman" w:cs="Times New Roman"/>
          <w:b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b/>
          <w:sz w:val="24"/>
          <w:szCs w:val="24"/>
          <w:highlight w:val="none"/>
        </w:rPr>
        <w:t>2、测量模型</w:t>
      </w:r>
    </w:p>
    <w:p>
      <w:pPr>
        <w:spacing w:line="360" w:lineRule="auto"/>
        <w:ind w:firstLine="480" w:firstLineChars="200"/>
        <w:rPr>
          <w:rFonts w:hint="default" w:ascii="Times New Roman" w:hAnsi="Times New Roman" w:cs="Times New Roman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sz w:val="24"/>
          <w:szCs w:val="24"/>
          <w:highlight w:val="none"/>
        </w:rPr>
        <w:t>单次测量时，体积修正仪测量的相对示值误差为：</w:t>
      </w:r>
    </w:p>
    <w:p>
      <w:pPr>
        <w:spacing w:line="360" w:lineRule="auto"/>
        <w:ind w:firstLine="480" w:firstLineChars="200"/>
        <w:rPr>
          <w:rFonts w:hint="default" w:ascii="Times New Roman" w:hAnsi="Times New Roman" w:cs="Times New Roman"/>
          <w:sz w:val="24"/>
          <w:szCs w:val="24"/>
          <w:highlight w:val="none"/>
        </w:rPr>
      </w:pPr>
      <m:oMathPara>
        <m:oMath>
          <m:sSub>
            <m:sSubPr>
              <m:ctrlPr>
                <w:rPr>
                  <w:rFonts w:hint="default" w:ascii="DejaVu Math TeX Gyre" w:hAnsi="DejaVu Math TeX Gyre" w:eastAsia="Cambria Math" w:cs="Times New Roman"/>
                  <w:i/>
                  <w:sz w:val="24"/>
                  <w:szCs w:val="24"/>
                  <w:highlight w:val="none"/>
                </w:rPr>
              </m:ctrlPr>
            </m:sSubPr>
            <m:e>
              <m:r>
                <m:rPr/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  <m:t>e</m:t>
              </m:r>
              <m:ctrlPr>
                <w:rPr>
                  <w:rFonts w:hint="default" w:ascii="DejaVu Math TeX Gyre" w:hAnsi="DejaVu Math TeX Gyre" w:eastAsia="Cambria Math" w:cs="Times New Roman"/>
                  <w:i/>
                  <w:sz w:val="24"/>
                  <w:szCs w:val="24"/>
                  <w:highlight w:val="none"/>
                </w:rPr>
              </m:ctrlPr>
            </m:e>
            <m:sub>
              <m:r>
                <m:rPr>
                  <m:sty m:val="p"/>
                </m:rPr>
                <w:rPr>
                  <w:rFonts w:hint="default" w:ascii="DejaVu Math TeX Gyre" w:hAnsi="DejaVu Math TeX Gyre" w:cs="Times New Roman"/>
                  <w:sz w:val="24"/>
                  <w:szCs w:val="24"/>
                  <w:highlight w:val="none"/>
                  <w:vertAlign w:val="subscript"/>
                </w:rPr>
                <m:t>f</m:t>
              </m:r>
              <m:ctrlPr>
                <w:rPr>
                  <w:rFonts w:hint="default" w:ascii="DejaVu Math TeX Gyre" w:hAnsi="DejaVu Math TeX Gyre" w:eastAsia="Cambria Math" w:cs="Times New Roman"/>
                  <w:i/>
                  <w:sz w:val="24"/>
                  <w:szCs w:val="24"/>
                  <w:highlight w:val="none"/>
                </w:rPr>
              </m:ctrlPr>
            </m:sub>
          </m:sSub>
          <m:r>
            <m:rPr>
              <m:sty m:val="p"/>
            </m:rPr>
            <w:rPr>
              <w:rFonts w:hint="default" w:ascii="DejaVu Math TeX Gyre" w:hAnsi="DejaVu Math TeX Gyre" w:eastAsia="Cambria Math" w:cs="Times New Roman"/>
              <w:sz w:val="24"/>
              <w:szCs w:val="24"/>
              <w:highlight w:val="none"/>
            </w:rPr>
            <m:t>=</m:t>
          </m:r>
          <m:f>
            <m:fPr>
              <m:ctrl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</m:ctrlPr>
            </m:fPr>
            <m:num>
              <m:sSub>
                <m:sSubPr>
                  <m:ctrlPr>
                    <w:rPr>
                      <w:rFonts w:hint="default" w:ascii="DejaVu Math TeX Gyre" w:hAnsi="DejaVu Math TeX Gyre" w:eastAsia="Cambria Math" w:cs="Times New Roman"/>
                      <w:i/>
                      <w:sz w:val="24"/>
                      <w:szCs w:val="24"/>
                      <w:highlight w:val="none"/>
                    </w:rPr>
                  </m:ctrlPr>
                </m:sSubPr>
                <m:e>
                  <m:r>
                    <m:rPr/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  <w:lang w:val="en-US" w:eastAsia="zh-Hans"/>
                    </w:rPr>
                    <m:t>V</m:t>
                  </m:r>
                  <m:ctrlPr>
                    <w:rPr>
                      <w:rFonts w:hint="default" w:ascii="DejaVu Math TeX Gyre" w:hAnsi="DejaVu Math TeX Gyre" w:eastAsia="Cambria Math" w:cs="Times New Roman"/>
                      <w:i/>
                      <w:sz w:val="24"/>
                      <w:szCs w:val="24"/>
                      <w:highlight w:val="none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  <w:lang w:val="en-US" w:eastAsia="zh-Hans"/>
                    </w:rPr>
                    <m:t>b</m:t>
                  </m:r>
                  <m:ctrlPr>
                    <w:rPr>
                      <w:rFonts w:hint="default" w:ascii="DejaVu Math TeX Gyre" w:hAnsi="DejaVu Math TeX Gyre" w:eastAsia="Cambria Math" w:cs="Times New Roman"/>
                      <w:i/>
                      <w:sz w:val="24"/>
                      <w:szCs w:val="24"/>
                      <w:highlight w:val="none"/>
                    </w:rPr>
                  </m:ctrlPr>
                </m:sub>
              </m:sSub>
              <m:r>
                <m:rPr>
                  <m:sty m:val="p"/>
                </m:r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  <m:t>−</m:t>
              </m:r>
              <m:sSub>
                <m:sSubPr>
                  <m:ctrlPr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</m:ctrlPr>
                </m:sSubPr>
                <m:e>
                  <m:r>
                    <m:rPr/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  <w:lang w:val="en-US" w:eastAsia="zh-Hans"/>
                    </w:rPr>
                    <m:t>V</m:t>
                  </m:r>
                  <m:ctrlPr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hint="default" w:ascii="DejaVu Math TeX Gyre" w:hAnsi="DejaVu Math TeX Gyre" w:cs="Times New Roman"/>
                      <w:sz w:val="24"/>
                      <w:szCs w:val="24"/>
                      <w:highlight w:val="none"/>
                      <w:vertAlign w:val="subscript"/>
                    </w:rPr>
                    <m:t>CVf</m:t>
                  </m:r>
                  <m:ctrlPr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</m:ctrlPr>
                </m:sub>
              </m:sSub>
              <m:ctrl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</m:ctrlPr>
            </m:num>
            <m:den>
              <m:sSub>
                <m:sSubPr>
                  <m:ctrlPr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</m:ctrlPr>
                </m:sSubPr>
                <m:e>
                  <m:r>
                    <m:rPr/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  <w:lang w:val="en-US" w:eastAsia="zh-Hans"/>
                    </w:rPr>
                    <m:t>V</m:t>
                  </m:r>
                  <m:ctrlPr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hint="default" w:ascii="DejaVu Math TeX Gyre" w:hAnsi="DejaVu Math TeX Gyre" w:cs="Times New Roman"/>
                      <w:sz w:val="24"/>
                      <w:szCs w:val="24"/>
                      <w:highlight w:val="none"/>
                      <w:vertAlign w:val="subscript"/>
                    </w:rPr>
                    <m:t>CVf</m:t>
                  </m:r>
                  <m:ctrlPr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</m:ctrlPr>
                </m:sub>
              </m:sSub>
              <m:ctrl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</m:ctrlPr>
            </m:den>
          </m:f>
          <m:r>
            <m:rPr>
              <m:sty m:val="p"/>
            </m:rPr>
            <w:rPr>
              <w:rFonts w:hint="default" w:ascii="DejaVu Math TeX Gyre" w:hAnsi="DejaVu Math TeX Gyre" w:eastAsia="Cambria Math" w:cs="Times New Roman"/>
              <w:sz w:val="24"/>
              <w:szCs w:val="24"/>
              <w:highlight w:val="none"/>
            </w:rPr>
            <m:t>×100%</m:t>
          </m:r>
        </m:oMath>
      </m:oMathPara>
    </w:p>
    <w:p>
      <w:pPr>
        <w:spacing w:line="360" w:lineRule="auto"/>
        <w:rPr>
          <w:rFonts w:hint="default" w:ascii="Times New Roman" w:hAnsi="Times New Roman" w:cs="Times New Roman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sz w:val="24"/>
          <w:szCs w:val="24"/>
          <w:highlight w:val="none"/>
        </w:rPr>
        <w:t>式中：</w:t>
      </w:r>
    </w:p>
    <w:p>
      <w:pPr>
        <w:spacing w:line="360" w:lineRule="auto"/>
        <w:ind w:firstLine="480" w:firstLineChars="200"/>
        <w:rPr>
          <w:rFonts w:hint="default" w:ascii="Times New Roman" w:hAnsi="Times New Roman" w:cs="Times New Roman"/>
          <w:sz w:val="24"/>
          <w:szCs w:val="24"/>
          <w:highlight w:val="none"/>
        </w:rPr>
      </w:pPr>
      <m:oMath>
        <m:sSub>
          <m:sSubP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sSubPr>
          <m:e>
            <m:r>
              <m:rPr/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  <m:t>e</m:t>
            </m: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e>
          <m:sub>
            <m:r>
              <m:rPr>
                <m:sty m:val="p"/>
              </m:rPr>
              <w:rPr>
                <w:rFonts w:hint="default" w:ascii="DejaVu Math TeX Gyre" w:hAnsi="DejaVu Math TeX Gyre" w:cs="Times New Roman"/>
                <w:sz w:val="24"/>
                <w:szCs w:val="24"/>
                <w:highlight w:val="none"/>
                <w:vertAlign w:val="subscript"/>
              </w:rPr>
              <m:t>f</m:t>
            </m: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sub>
        </m:sSub>
      </m:oMath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CN"/>
        </w:rPr>
        <w:t>——</w:t>
      </w:r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Hans"/>
        </w:rPr>
        <w:t>计算误差</w:t>
      </w:r>
      <w:r>
        <w:rPr>
          <w:rFonts w:hint="default" w:ascii="Times New Roman" w:hAnsi="Times New Roman" w:cs="Times New Roman"/>
          <w:sz w:val="24"/>
          <w:szCs w:val="24"/>
          <w:highlight w:val="none"/>
          <w:lang w:eastAsia="zh-CN"/>
        </w:rPr>
        <w:t>，</w:t>
      </w:r>
      <w:r>
        <w:rPr>
          <w:rFonts w:hint="default" w:ascii="Times New Roman" w:hAnsi="Times New Roman" w:cs="Times New Roman"/>
          <w:color w:val="auto"/>
          <w:sz w:val="24"/>
          <w:szCs w:val="24"/>
          <w:highlight w:val="none"/>
        </w:rPr>
        <w:t>%</w:t>
      </w:r>
      <w:r>
        <w:rPr>
          <w:rFonts w:hint="default" w:ascii="Times New Roman" w:hAnsi="Times New Roman" w:cs="Times New Roman"/>
          <w:sz w:val="24"/>
          <w:szCs w:val="24"/>
          <w:highlight w:val="none"/>
          <w:lang w:eastAsia="zh-CN"/>
        </w:rPr>
        <w:t>；</w:t>
      </w:r>
    </w:p>
    <w:p>
      <w:pPr>
        <w:spacing w:line="360" w:lineRule="auto"/>
        <w:ind w:firstLine="480" w:firstLineChars="200"/>
        <w:rPr>
          <w:rFonts w:hint="default" w:ascii="Times New Roman" w:hAnsi="Times New Roman" w:cs="Times New Roman"/>
          <w:sz w:val="24"/>
          <w:szCs w:val="24"/>
          <w:highlight w:val="none"/>
        </w:rPr>
      </w:pPr>
      <m:oMath>
        <m:sSub>
          <m:sSubP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sSubPr>
          <m:e>
            <m:r>
              <m:rPr/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  <w:lang w:val="en-US" w:eastAsia="zh-Hans"/>
              </w:rPr>
              <m:t>V</m:t>
            </m: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e>
          <m:sub>
            <m:r>
              <m:rPr>
                <m:sty m:val="p"/>
              </m:r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  <w:lang w:val="en-US" w:eastAsia="zh-Hans"/>
              </w:rPr>
              <m:t>b</m:t>
            </m: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sub>
        </m:sSub>
      </m:oMath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CN"/>
        </w:rPr>
        <w:t>——</w: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>基准条件下的体积</w:t>
      </w:r>
      <w:r>
        <w:rPr>
          <w:rFonts w:hint="default" w:ascii="Times New Roman" w:hAnsi="Times New Roman" w:cs="Times New Roman"/>
          <w:sz w:val="24"/>
          <w:szCs w:val="24"/>
          <w:highlight w:val="none"/>
          <w:lang w:eastAsia="zh-CN"/>
        </w:rPr>
        <w:t>，</w:t>
      </w:r>
      <w:r>
        <w:rPr>
          <w:rFonts w:hint="default" w:ascii="Times New Roman" w:hAnsi="Times New Roman" w:cs="Times New Roman"/>
          <w:color w:val="auto"/>
          <w:sz w:val="24"/>
          <w:szCs w:val="24"/>
          <w:highlight w:val="none"/>
        </w:rPr>
        <w:t>m</w:t>
      </w:r>
      <w:r>
        <w:rPr>
          <w:rFonts w:hint="default" w:ascii="Times New Roman" w:hAnsi="Times New Roman" w:cs="Times New Roman"/>
          <w:color w:val="auto"/>
          <w:sz w:val="24"/>
          <w:szCs w:val="24"/>
          <w:highlight w:val="none"/>
          <w:vertAlign w:val="superscript"/>
        </w:rPr>
        <w:t>3</w:t>
      </w:r>
      <w:r>
        <w:rPr>
          <w:rFonts w:hint="default" w:ascii="Times New Roman" w:hAnsi="Times New Roman" w:cs="Times New Roman"/>
          <w:sz w:val="24"/>
          <w:szCs w:val="24"/>
          <w:highlight w:val="none"/>
          <w:lang w:eastAsia="zh-CN"/>
        </w:rPr>
        <w:t>；</w:t>
      </w:r>
    </w:p>
    <w:p>
      <w:pPr>
        <w:spacing w:line="360" w:lineRule="auto"/>
        <w:ind w:firstLine="480" w:firstLineChars="200"/>
        <w:rPr>
          <w:rFonts w:hint="default" w:ascii="Times New Roman" w:hAnsi="Times New Roman" w:cs="Times New Roman"/>
          <w:sz w:val="24"/>
          <w:szCs w:val="24"/>
          <w:highlight w:val="none"/>
        </w:rPr>
      </w:pPr>
      <m:oMath>
        <m:sSub>
          <m:sSubP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sSubPr>
          <m:e>
            <m:r>
              <m:rPr/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  <w:lang w:val="en-US" w:eastAsia="zh-Hans"/>
              </w:rPr>
              <m:t>V</m:t>
            </m: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e>
          <m:sub>
            <m:r>
              <m:rPr>
                <m:sty m:val="p"/>
              </m:rPr>
              <w:rPr>
                <w:rFonts w:hint="default" w:ascii="DejaVu Math TeX Gyre" w:hAnsi="DejaVu Math TeX Gyre" w:cs="Times New Roman"/>
                <w:sz w:val="24"/>
                <w:szCs w:val="24"/>
                <w:highlight w:val="none"/>
                <w:vertAlign w:val="subscript"/>
              </w:rPr>
              <m:t>CVf</m:t>
            </m: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sub>
        </m:sSub>
      </m:oMath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CN"/>
        </w:rPr>
        <w:t>——</w: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>修正仪测得的</w:t>
      </w:r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CN"/>
        </w:rPr>
        <w:t>脉冲数、</w: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>温度值和压力值输入</w:t>
      </w:r>
      <w:r>
        <w:rPr>
          <w:rFonts w:hint="default" w:ascii="Times New Roman" w:hAnsi="Times New Roman" w:cs="Times New Roman"/>
          <w:sz w:val="24"/>
          <w:szCs w:val="24"/>
          <w:highlight w:val="none"/>
          <w:lang w:eastAsia="zh-CN"/>
        </w:rPr>
        <w:t>校准装置</w: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>计算出的</w:t>
      </w:r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Hans"/>
        </w:rPr>
        <w:t>体积的</w: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>约定真值，</w:t>
      </w:r>
      <w:r>
        <w:rPr>
          <w:rFonts w:hint="default" w:ascii="Times New Roman" w:hAnsi="Times New Roman" w:cs="Times New Roman"/>
          <w:color w:val="auto"/>
          <w:sz w:val="24"/>
          <w:szCs w:val="24"/>
          <w:highlight w:val="none"/>
        </w:rPr>
        <w:t>m</w:t>
      </w:r>
      <w:r>
        <w:rPr>
          <w:rFonts w:hint="default" w:ascii="Times New Roman" w:hAnsi="Times New Roman" w:cs="Times New Roman"/>
          <w:color w:val="auto"/>
          <w:sz w:val="24"/>
          <w:szCs w:val="24"/>
          <w:highlight w:val="none"/>
          <w:vertAlign w:val="superscript"/>
        </w:rPr>
        <w:t>3</w: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>。</w:t>
      </w:r>
    </w:p>
    <w:p>
      <w:pPr>
        <w:spacing w:line="360" w:lineRule="auto"/>
        <w:ind w:firstLine="480" w:firstLineChars="200"/>
        <w:rPr>
          <w:rFonts w:hint="default" w:ascii="Times New Roman" w:hAnsi="Times New Roman" w:cs="Times New Roman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sz w:val="24"/>
          <w:szCs w:val="24"/>
          <w:highlight w:val="none"/>
        </w:rPr>
        <w:t>其中，</w:t>
      </w:r>
      <m:oMath>
        <m:sSub>
          <m:sSubP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sSubPr>
          <m:e>
            <m:r>
              <m:rPr/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  <w:lang w:val="en-US" w:eastAsia="zh-Hans"/>
              </w:rPr>
              <m:t>V</m:t>
            </m: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e>
          <m:sub>
            <m:r>
              <m:rPr>
                <m:sty m:val="p"/>
              </m:rPr>
              <w:rPr>
                <w:rFonts w:hint="default" w:ascii="DejaVu Math TeX Gyre" w:hAnsi="DejaVu Math TeX Gyre" w:cs="Times New Roman"/>
                <w:sz w:val="24"/>
                <w:szCs w:val="24"/>
                <w:highlight w:val="none"/>
                <w:vertAlign w:val="subscript"/>
              </w:rPr>
              <m:t>CVf</m:t>
            </m: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sub>
        </m:sSub>
      </m:oMath>
      <w:r>
        <w:rPr>
          <w:rFonts w:hint="default" w:ascii="Times New Roman" w:hAnsi="Times New Roman" w:cs="Times New Roman"/>
          <w:sz w:val="24"/>
          <w:szCs w:val="24"/>
          <w:highlight w:val="none"/>
        </w:rPr>
        <w:t>的计算公式为：</w:t>
      </w:r>
    </w:p>
    <w:p>
      <w:pPr>
        <w:spacing w:line="360" w:lineRule="auto"/>
        <w:ind w:firstLine="480" w:firstLineChars="200"/>
        <w:rPr>
          <w:rFonts w:hint="default" w:ascii="Times New Roman" w:hAnsi="Times New Roman" w:cs="Times New Roman" w:eastAsiaTheme="minorEastAsia"/>
          <w:sz w:val="24"/>
          <w:szCs w:val="24"/>
          <w:highlight w:val="none"/>
        </w:rPr>
      </w:pPr>
      <m:oMathPara>
        <m:oMath>
          <m:sSub>
            <m:sSubPr>
              <m:ctrlPr>
                <w:rPr>
                  <w:rFonts w:hint="default" w:ascii="DejaVu Math TeX Gyre" w:hAnsi="DejaVu Math TeX Gyre" w:cs="Times New Roman"/>
                  <w:i/>
                  <w:sz w:val="24"/>
                  <w:highlight w:val="none"/>
                </w:rPr>
              </m:ctrlPr>
            </m:sSubPr>
            <m:e>
              <m:r>
                <m:rPr/>
                <w:rPr>
                  <w:rFonts w:hint="default" w:ascii="DejaVu Math TeX Gyre" w:hAnsi="DejaVu Math TeX Gyre" w:cs="Times New Roman"/>
                  <w:sz w:val="24"/>
                  <w:highlight w:val="none"/>
                  <w:lang w:val="en-US" w:eastAsia="zh-CN"/>
                </w:rPr>
                <m:t>V</m:t>
              </m:r>
              <m:ctrlPr>
                <w:rPr>
                  <w:rFonts w:hint="default" w:ascii="DejaVu Math TeX Gyre" w:hAnsi="DejaVu Math TeX Gyre" w:cs="Times New Roman"/>
                  <w:i/>
                  <w:sz w:val="24"/>
                  <w:highlight w:val="none"/>
                </w:rPr>
              </m:ctrlPr>
            </m:e>
            <m:sub>
              <m:r>
                <m:rPr>
                  <m:sty m:val="p"/>
                </m:rPr>
                <w:rPr>
                  <w:rFonts w:hint="default" w:ascii="DejaVu Math TeX Gyre" w:hAnsi="DejaVu Math TeX Gyre" w:cs="Times New Roman"/>
                  <w:sz w:val="24"/>
                  <w:highlight w:val="none"/>
                  <w:vertAlign w:val="subscript"/>
                </w:rPr>
                <m:t>CVf</m:t>
              </m:r>
              <m:ctrlPr>
                <w:rPr>
                  <w:rFonts w:hint="default" w:ascii="DejaVu Math TeX Gyre" w:hAnsi="DejaVu Math TeX Gyre" w:cs="Times New Roman"/>
                  <w:i/>
                  <w:sz w:val="24"/>
                  <w:highlight w:val="none"/>
                </w:rPr>
              </m:ctrlPr>
            </m:sub>
          </m:sSub>
          <m:r>
            <m:rPr>
              <m:sty m:val="p"/>
            </m:rPr>
            <w:rPr>
              <w:rFonts w:hint="default" w:ascii="DejaVu Math TeX Gyre" w:hAnsi="DejaVu Math TeX Gyre" w:cs="Times New Roman"/>
              <w:sz w:val="24"/>
              <w:highlight w:val="none"/>
            </w:rPr>
            <m:t>=</m:t>
          </m:r>
          <m:f>
            <m:fPr>
              <m:ctrlPr>
                <w:rPr>
                  <w:rFonts w:hint="default" w:ascii="DejaVu Math TeX Gyre" w:hAnsi="DejaVu Math TeX Gyre" w:cs="Times New Roman"/>
                  <w:sz w:val="24"/>
                  <w:highlight w:val="none"/>
                </w:rPr>
              </m:ctrlPr>
            </m:fPr>
            <m:num>
              <m:r>
                <m:rPr/>
                <w:rPr>
                  <w:rFonts w:hint="default" w:ascii="DejaVu Math TeX Gyre" w:hAnsi="DejaVu Math TeX Gyre" w:cs="Times New Roman"/>
                  <w:sz w:val="24"/>
                  <w:highlight w:val="none"/>
                </w:rPr>
                <m:t>p</m:t>
              </m:r>
              <m:ctrlPr>
                <w:rPr>
                  <w:rFonts w:hint="default" w:ascii="DejaVu Math TeX Gyre" w:hAnsi="DejaVu Math TeX Gyre" w:cs="Times New Roman"/>
                  <w:sz w:val="24"/>
                  <w:highlight w:val="none"/>
                </w:rPr>
              </m:ctrlPr>
            </m:num>
            <m:den>
              <m:sSub>
                <m:sSubPr>
                  <m:ctrlPr>
                    <w:rPr>
                      <w:rFonts w:hint="default" w:ascii="DejaVu Math TeX Gyre" w:hAnsi="DejaVu Math TeX Gyre" w:cs="Times New Roman"/>
                      <w:i/>
                      <w:sz w:val="24"/>
                      <w:highlight w:val="none"/>
                    </w:rPr>
                  </m:ctrlPr>
                </m:sSubPr>
                <m:e>
                  <m:r>
                    <m:rPr/>
                    <w:rPr>
                      <w:rFonts w:hint="default" w:ascii="DejaVu Math TeX Gyre" w:hAnsi="DejaVu Math TeX Gyre" w:cs="Times New Roman"/>
                      <w:sz w:val="24"/>
                      <w:highlight w:val="none"/>
                    </w:rPr>
                    <m:t>p</m:t>
                  </m:r>
                  <m:ctrlPr>
                    <w:rPr>
                      <w:rFonts w:hint="default" w:ascii="DejaVu Math TeX Gyre" w:hAnsi="DejaVu Math TeX Gyre" w:cs="Times New Roman"/>
                      <w:i/>
                      <w:sz w:val="24"/>
                      <w:highlight w:val="none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hint="default" w:ascii="DejaVu Math TeX Gyre" w:hAnsi="DejaVu Math TeX Gyre" w:cs="Times New Roman"/>
                      <w:sz w:val="24"/>
                      <w:highlight w:val="none"/>
                      <w:vertAlign w:val="subscript"/>
                    </w:rPr>
                    <m:t>b</m:t>
                  </m:r>
                  <m:ctrlPr>
                    <w:rPr>
                      <w:rFonts w:hint="default" w:ascii="DejaVu Math TeX Gyre" w:hAnsi="DejaVu Math TeX Gyre" w:cs="Times New Roman"/>
                      <w:i/>
                      <w:sz w:val="24"/>
                      <w:highlight w:val="none"/>
                    </w:rPr>
                  </m:ctrlPr>
                </m:sub>
              </m:sSub>
              <m:ctrlPr>
                <w:rPr>
                  <w:rFonts w:hint="default" w:ascii="DejaVu Math TeX Gyre" w:hAnsi="DejaVu Math TeX Gyre" w:cs="Times New Roman"/>
                  <w:sz w:val="24"/>
                  <w:highlight w:val="none"/>
                </w:rPr>
              </m:ctrlPr>
            </m:den>
          </m:f>
          <m:r>
            <m:rPr>
              <m:sty m:val="p"/>
            </m:rPr>
            <w:rPr>
              <w:rFonts w:hint="default" w:ascii="DejaVu Math TeX Gyre" w:hAnsi="DejaVu Math TeX Gyre" w:cs="Times New Roman"/>
              <w:sz w:val="24"/>
              <w:highlight w:val="none"/>
            </w:rPr>
            <m:t>×</m:t>
          </m:r>
          <m:f>
            <m:fPr>
              <m:ctrlPr>
                <w:rPr>
                  <w:rFonts w:hint="default" w:ascii="DejaVu Math TeX Gyre" w:hAnsi="DejaVu Math TeX Gyre" w:cs="Times New Roman"/>
                  <w:i/>
                  <w:sz w:val="24"/>
                  <w:highlight w:val="none"/>
                </w:rPr>
              </m:ctrlPr>
            </m:fPr>
            <m:num>
              <m:sSub>
                <m:sSubPr>
                  <m:ctrlPr>
                    <w:rPr>
                      <w:rFonts w:hint="default" w:ascii="DejaVu Math TeX Gyre" w:hAnsi="DejaVu Math TeX Gyre" w:cs="Times New Roman"/>
                      <w:i/>
                      <w:sz w:val="24"/>
                      <w:highlight w:val="none"/>
                    </w:rPr>
                  </m:ctrlPr>
                </m:sSubPr>
                <m:e>
                  <m:r>
                    <m:rPr/>
                    <w:rPr>
                      <w:rFonts w:hint="default" w:ascii="DejaVu Math TeX Gyre" w:hAnsi="DejaVu Math TeX Gyre" w:cs="Times New Roman"/>
                      <w:sz w:val="24"/>
                      <w:highlight w:val="none"/>
                    </w:rPr>
                    <m:t>T</m:t>
                  </m:r>
                  <m:ctrlPr>
                    <w:rPr>
                      <w:rFonts w:hint="default" w:ascii="DejaVu Math TeX Gyre" w:hAnsi="DejaVu Math TeX Gyre" w:cs="Times New Roman"/>
                      <w:i/>
                      <w:sz w:val="24"/>
                      <w:highlight w:val="none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hint="default" w:ascii="DejaVu Math TeX Gyre" w:hAnsi="DejaVu Math TeX Gyre" w:cs="Times New Roman"/>
                      <w:sz w:val="24"/>
                      <w:highlight w:val="none"/>
                      <w:vertAlign w:val="subscript"/>
                    </w:rPr>
                    <m:t>b</m:t>
                  </m:r>
                  <m:ctrlPr>
                    <w:rPr>
                      <w:rFonts w:hint="default" w:ascii="DejaVu Math TeX Gyre" w:hAnsi="DejaVu Math TeX Gyre" w:cs="Times New Roman"/>
                      <w:i/>
                      <w:sz w:val="24"/>
                      <w:highlight w:val="none"/>
                    </w:rPr>
                  </m:ctrlPr>
                </m:sub>
              </m:sSub>
              <m:ctrlPr>
                <w:rPr>
                  <w:rFonts w:hint="default" w:ascii="DejaVu Math TeX Gyre" w:hAnsi="DejaVu Math TeX Gyre" w:cs="Times New Roman"/>
                  <w:i/>
                  <w:sz w:val="24"/>
                  <w:highlight w:val="none"/>
                </w:rPr>
              </m:ctrlPr>
            </m:num>
            <m:den>
              <m:r>
                <m:rPr/>
                <w:rPr>
                  <w:rFonts w:hint="default" w:ascii="DejaVu Math TeX Gyre" w:hAnsi="DejaVu Math TeX Gyre" w:cs="Times New Roman"/>
                  <w:sz w:val="24"/>
                  <w:highlight w:val="none"/>
                </w:rPr>
                <m:t>T</m:t>
              </m:r>
              <m:ctrlPr>
                <w:rPr>
                  <w:rFonts w:hint="default" w:ascii="DejaVu Math TeX Gyre" w:hAnsi="DejaVu Math TeX Gyre" w:cs="Times New Roman"/>
                  <w:i/>
                  <w:sz w:val="24"/>
                  <w:highlight w:val="none"/>
                </w:rPr>
              </m:ctrlPr>
            </m:den>
          </m:f>
          <m:r>
            <m:rPr>
              <m:sty m:val="p"/>
            </m:rPr>
            <w:rPr>
              <w:rFonts w:hint="default" w:ascii="DejaVu Math TeX Gyre" w:hAnsi="DejaVu Math TeX Gyre" w:cs="Times New Roman"/>
              <w:sz w:val="24"/>
              <w:highlight w:val="none"/>
            </w:rPr>
            <m:t>×</m:t>
          </m:r>
          <m:f>
            <m:fPr>
              <m:ctrlPr>
                <w:rPr>
                  <w:rFonts w:hint="default" w:ascii="DejaVu Math TeX Gyre" w:hAnsi="DejaVu Math TeX Gyre" w:cs="Times New Roman"/>
                  <w:i/>
                  <w:sz w:val="24"/>
                  <w:highlight w:val="none"/>
                </w:rPr>
              </m:ctrlPr>
            </m:fPr>
            <m:num>
              <m:sSub>
                <m:sSubPr>
                  <m:ctrlPr>
                    <w:rPr>
                      <w:rFonts w:hint="default" w:ascii="DejaVu Math TeX Gyre" w:hAnsi="DejaVu Math TeX Gyre" w:cs="Times New Roman"/>
                      <w:i/>
                      <w:sz w:val="24"/>
                      <w:highlight w:val="none"/>
                    </w:rPr>
                  </m:ctrlPr>
                </m:sSubPr>
                <m:e>
                  <m:r>
                    <m:rPr/>
                    <w:rPr>
                      <w:rFonts w:hint="default" w:ascii="DejaVu Math TeX Gyre" w:hAnsi="DejaVu Math TeX Gyre" w:cs="Times New Roman"/>
                      <w:sz w:val="24"/>
                      <w:highlight w:val="none"/>
                    </w:rPr>
                    <m:t>Z</m:t>
                  </m:r>
                  <m:ctrlPr>
                    <w:rPr>
                      <w:rFonts w:hint="default" w:ascii="DejaVu Math TeX Gyre" w:hAnsi="DejaVu Math TeX Gyre" w:cs="Times New Roman"/>
                      <w:i/>
                      <w:sz w:val="24"/>
                      <w:highlight w:val="none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hint="default" w:ascii="DejaVu Math TeX Gyre" w:hAnsi="DejaVu Math TeX Gyre" w:cs="Times New Roman"/>
                      <w:sz w:val="24"/>
                      <w:highlight w:val="none"/>
                      <w:vertAlign w:val="subscript"/>
                    </w:rPr>
                    <m:t>bCV</m:t>
                  </m:r>
                  <m:ctrlPr>
                    <w:rPr>
                      <w:rFonts w:hint="default" w:ascii="DejaVu Math TeX Gyre" w:hAnsi="DejaVu Math TeX Gyre" w:cs="Times New Roman"/>
                      <w:i/>
                      <w:sz w:val="24"/>
                      <w:highlight w:val="none"/>
                    </w:rPr>
                  </m:ctrlPr>
                </m:sub>
              </m:sSub>
              <m:ctrlPr>
                <w:rPr>
                  <w:rFonts w:hint="default" w:ascii="DejaVu Math TeX Gyre" w:hAnsi="DejaVu Math TeX Gyre" w:cs="Times New Roman"/>
                  <w:i/>
                  <w:sz w:val="24"/>
                  <w:highlight w:val="none"/>
                </w:rPr>
              </m:ctrlPr>
            </m:num>
            <m:den>
              <m:sSub>
                <m:sSubPr>
                  <m:ctrlPr>
                    <w:rPr>
                      <w:rFonts w:hint="default" w:ascii="DejaVu Math TeX Gyre" w:hAnsi="DejaVu Math TeX Gyre" w:cs="Times New Roman"/>
                      <w:i/>
                      <w:sz w:val="24"/>
                      <w:highlight w:val="none"/>
                    </w:rPr>
                  </m:ctrlPr>
                </m:sSubPr>
                <m:e>
                  <m:r>
                    <m:rPr/>
                    <w:rPr>
                      <w:rFonts w:hint="default" w:ascii="DejaVu Math TeX Gyre" w:hAnsi="DejaVu Math TeX Gyre" w:cs="Times New Roman"/>
                      <w:sz w:val="24"/>
                      <w:highlight w:val="none"/>
                    </w:rPr>
                    <m:t>Z</m:t>
                  </m:r>
                  <m:ctrlPr>
                    <w:rPr>
                      <w:rFonts w:hint="default" w:ascii="DejaVu Math TeX Gyre" w:hAnsi="DejaVu Math TeX Gyre" w:cs="Times New Roman"/>
                      <w:i/>
                      <w:sz w:val="24"/>
                      <w:highlight w:val="none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hint="default" w:ascii="DejaVu Math TeX Gyre" w:hAnsi="DejaVu Math TeX Gyre" w:cs="Times New Roman"/>
                      <w:sz w:val="24"/>
                      <w:highlight w:val="none"/>
                      <w:vertAlign w:val="subscript"/>
                    </w:rPr>
                    <m:t>CVf</m:t>
                  </m:r>
                  <m:ctrlPr>
                    <w:rPr>
                      <w:rFonts w:hint="default" w:ascii="DejaVu Math TeX Gyre" w:hAnsi="DejaVu Math TeX Gyre" w:cs="Times New Roman"/>
                      <w:i/>
                      <w:sz w:val="24"/>
                      <w:highlight w:val="none"/>
                    </w:rPr>
                  </m:ctrlPr>
                </m:sub>
              </m:sSub>
              <m:ctrlPr>
                <w:rPr>
                  <w:rFonts w:hint="default" w:ascii="DejaVu Math TeX Gyre" w:hAnsi="DejaVu Math TeX Gyre" w:cs="Times New Roman"/>
                  <w:i/>
                  <w:sz w:val="24"/>
                  <w:highlight w:val="none"/>
                </w:rPr>
              </m:ctrlPr>
            </m:den>
          </m:f>
          <m:r>
            <m:rPr>
              <m:sty m:val="p"/>
            </m:rPr>
            <w:rPr>
              <w:rFonts w:hint="default" w:ascii="DejaVu Math TeX Gyre" w:hAnsi="DejaVu Math TeX Gyre" w:cs="Times New Roman"/>
              <w:sz w:val="24"/>
              <w:highlight w:val="none"/>
            </w:rPr>
            <m:t>×</m:t>
          </m:r>
          <m:r>
            <m:rPr/>
            <w:rPr>
              <w:rFonts w:hint="default" w:ascii="DejaVu Math TeX Gyre" w:hAnsi="DejaVu Math TeX Gyre" w:eastAsia="Cambria Math" w:cs="Times New Roman"/>
              <w:sz w:val="24"/>
              <w:szCs w:val="24"/>
              <w:highlight w:val="none"/>
              <w:lang w:val="en-US" w:eastAsia="zh-Hans"/>
            </w:rPr>
            <m:t>N</m:t>
          </m:r>
          <m:r>
            <m:rPr>
              <m:sty m:val="p"/>
            </m:rPr>
            <w:rPr>
              <w:rFonts w:hint="default" w:ascii="DejaVu Math TeX Gyre" w:hAnsi="DejaVu Math TeX Gyre" w:cs="Times New Roman"/>
              <w:sz w:val="24"/>
              <w:highlight w:val="none"/>
            </w:rPr>
            <m:t>×</m:t>
          </m:r>
          <m:r>
            <m:rPr/>
            <w:rPr>
              <w:rFonts w:hint="default" w:ascii="DejaVu Math TeX Gyre" w:hAnsi="DejaVu Math TeX Gyre" w:cs="Times New Roman"/>
              <w:sz w:val="24"/>
              <w:highlight w:val="none"/>
            </w:rPr>
            <m:t>D</m:t>
          </m:r>
        </m:oMath>
      </m:oMathPara>
    </w:p>
    <w:p>
      <w:pPr>
        <w:spacing w:line="360" w:lineRule="auto"/>
        <w:ind w:firstLine="480" w:firstLineChars="200"/>
        <w:rPr>
          <w:rFonts w:hint="default" w:ascii="Times New Roman" w:hAnsi="Times New Roman" w:cs="Times New Roman" w:eastAsiaTheme="minorEastAsia"/>
          <w:sz w:val="24"/>
          <w:szCs w:val="24"/>
          <w:highlight w:val="none"/>
        </w:rPr>
      </w:pPr>
      <w:r>
        <w:rPr>
          <w:rFonts w:hint="default" w:ascii="Times New Roman" w:hAnsi="Times New Roman" w:cs="Times New Roman" w:eastAsiaTheme="minorEastAsia"/>
          <w:sz w:val="24"/>
          <w:szCs w:val="24"/>
          <w:highlight w:val="none"/>
        </w:rPr>
        <w:t>式中：</w:t>
      </w:r>
    </w:p>
    <w:p>
      <w:pPr>
        <w:spacing w:line="360" w:lineRule="auto"/>
        <w:ind w:firstLine="480" w:firstLineChars="200"/>
        <w:rPr>
          <w:rFonts w:hint="default" w:ascii="Times New Roman" w:hAnsi="Times New Roman" w:cs="Times New Roman"/>
          <w:sz w:val="24"/>
          <w:szCs w:val="24"/>
          <w:highlight w:val="none"/>
        </w:rPr>
      </w:pPr>
      <m:oMath>
        <m:r>
          <m:rPr/>
          <w:rPr>
            <w:rFonts w:hint="default" w:ascii="DejaVu Math TeX Gyre" w:hAnsi="DejaVu Math TeX Gyre" w:eastAsia="Cambria Math" w:cs="Times New Roman"/>
            <w:sz w:val="24"/>
            <w:szCs w:val="24"/>
            <w:highlight w:val="none"/>
          </w:rPr>
          <m:t>p</m:t>
        </m:r>
      </m:oMath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CN"/>
        </w:rPr>
        <w:t>——</w: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>测量条件下的绝对压力，kPa；</w:t>
      </w:r>
    </w:p>
    <w:p>
      <w:pPr>
        <w:spacing w:line="360" w:lineRule="auto"/>
        <w:ind w:firstLine="480" w:firstLineChars="200"/>
        <w:rPr>
          <w:rFonts w:hint="default" w:ascii="Times New Roman" w:hAnsi="Times New Roman" w:cs="Times New Roman"/>
          <w:sz w:val="24"/>
          <w:szCs w:val="24"/>
          <w:highlight w:val="none"/>
        </w:rPr>
      </w:pPr>
      <m:oMath>
        <m:sSub>
          <m:sSubP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sSubPr>
          <m:e>
            <m:r>
              <m:rPr/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  <m:t>p</m:t>
            </m: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e>
          <m:sub>
            <m:r>
              <m:rPr>
                <m:sty m:val="p"/>
              </m:rPr>
              <w:rPr>
                <w:rFonts w:hint="default" w:ascii="DejaVu Math TeX Gyre" w:hAnsi="DejaVu Math TeX Gyre" w:cs="Times New Roman"/>
                <w:sz w:val="24"/>
                <w:szCs w:val="24"/>
                <w:highlight w:val="none"/>
                <w:vertAlign w:val="subscript"/>
              </w:rPr>
              <m:t>b</m:t>
            </m: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sub>
        </m:sSub>
      </m:oMath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CN"/>
        </w:rPr>
        <w:t>——</w: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>基准条件下的绝对压力，值为101.325kPa；</w:t>
      </w:r>
    </w:p>
    <w:p>
      <w:pPr>
        <w:spacing w:line="360" w:lineRule="auto"/>
        <w:ind w:firstLine="480" w:firstLineChars="200"/>
        <w:rPr>
          <w:rFonts w:hint="default" w:ascii="Times New Roman" w:hAnsi="Times New Roman" w:cs="Times New Roman"/>
          <w:sz w:val="24"/>
          <w:szCs w:val="24"/>
          <w:highlight w:val="none"/>
        </w:rPr>
      </w:pPr>
      <m:oMath>
        <m:r>
          <m:rPr/>
          <w:rPr>
            <w:rFonts w:hint="default" w:ascii="DejaVu Math TeX Gyre" w:hAnsi="DejaVu Math TeX Gyre" w:eastAsia="Cambria Math" w:cs="Times New Roman"/>
            <w:sz w:val="24"/>
            <w:szCs w:val="24"/>
            <w:highlight w:val="none"/>
          </w:rPr>
          <m:t>T</m:t>
        </m:r>
      </m:oMath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CN"/>
        </w:rPr>
        <w:t>——</w: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>测量条件下的热力学温度，K；</w:t>
      </w:r>
    </w:p>
    <w:p>
      <w:pPr>
        <w:spacing w:line="360" w:lineRule="auto"/>
        <w:ind w:firstLine="480" w:firstLineChars="200"/>
        <w:rPr>
          <w:rFonts w:hint="default" w:ascii="Times New Roman" w:hAnsi="Times New Roman" w:cs="Times New Roman"/>
          <w:sz w:val="24"/>
          <w:szCs w:val="24"/>
          <w:highlight w:val="none"/>
        </w:rPr>
      </w:pPr>
      <m:oMath>
        <m:sSub>
          <m:sSubP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sSubPr>
          <m:e>
            <m:r>
              <m:rPr/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  <m:t>T</m:t>
            </m: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e>
          <m:sub>
            <m:r>
              <m:rPr>
                <m:sty m:val="p"/>
              </m:rPr>
              <w:rPr>
                <w:rFonts w:hint="default" w:ascii="DejaVu Math TeX Gyre" w:hAnsi="DejaVu Math TeX Gyre" w:cs="Times New Roman"/>
                <w:sz w:val="24"/>
                <w:szCs w:val="24"/>
                <w:highlight w:val="none"/>
                <w:vertAlign w:val="subscript"/>
              </w:rPr>
              <m:t>b</m:t>
            </m: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sub>
        </m:sSub>
      </m:oMath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CN"/>
        </w:rPr>
        <w:t>——</w: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>基准条件下的热力学温度，值为293.15K；</w:t>
      </w:r>
    </w:p>
    <w:p>
      <w:pPr>
        <w:spacing w:line="360" w:lineRule="auto"/>
        <w:ind w:firstLine="480" w:firstLineChars="200"/>
        <w:rPr>
          <w:rFonts w:hint="default" w:ascii="Times New Roman" w:hAnsi="Times New Roman" w:cs="Times New Roman"/>
          <w:sz w:val="24"/>
          <w:szCs w:val="24"/>
          <w:highlight w:val="none"/>
        </w:rPr>
      </w:pPr>
      <m:oMath>
        <m:sSub>
          <m:sSubP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sSubPr>
          <m:e>
            <m:r>
              <m:rPr/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  <m:t>Z</m:t>
            </m: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e>
          <m:sub>
            <m:r>
              <m:rPr>
                <m:sty m:val="p"/>
              </m:rPr>
              <w:rPr>
                <w:rFonts w:hint="default" w:ascii="DejaVu Math TeX Gyre" w:hAnsi="DejaVu Math TeX Gyre" w:cs="Times New Roman"/>
                <w:sz w:val="24"/>
                <w:szCs w:val="24"/>
                <w:highlight w:val="none"/>
                <w:vertAlign w:val="subscript"/>
              </w:rPr>
              <m:t>bCV</m:t>
            </m: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sub>
        </m:sSub>
      </m:oMath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CN"/>
        </w:rPr>
        <w:t>——</w: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>基准条件下的压缩因子的约定真值，无量纲；</w:t>
      </w:r>
    </w:p>
    <w:p>
      <w:pPr>
        <w:spacing w:line="360" w:lineRule="auto"/>
        <w:ind w:firstLine="480" w:firstLineChars="200"/>
        <w:rPr>
          <w:rFonts w:hint="default" w:ascii="Times New Roman" w:hAnsi="Times New Roman" w:cs="Times New Roman"/>
          <w:sz w:val="24"/>
          <w:szCs w:val="24"/>
          <w:highlight w:val="none"/>
        </w:rPr>
      </w:pPr>
      <m:oMath>
        <m:sSub>
          <m:sSubP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sSubPr>
          <m:e>
            <m:r>
              <m:rPr/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  <m:t>Z</m:t>
            </m: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e>
          <m:sub>
            <m:r>
              <m:rPr>
                <m:sty m:val="p"/>
              </m:rPr>
              <w:rPr>
                <w:rFonts w:hint="default" w:ascii="DejaVu Math TeX Gyre" w:hAnsi="DejaVu Math TeX Gyre" w:cs="Times New Roman"/>
                <w:sz w:val="24"/>
                <w:szCs w:val="24"/>
                <w:highlight w:val="none"/>
                <w:vertAlign w:val="subscript"/>
              </w:rPr>
              <m:t>CVf</m:t>
            </m: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sub>
        </m:sSub>
      </m:oMath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CN"/>
        </w:rPr>
        <w:t>——</w: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>修正仪测得的温度值和压力值输入</w:t>
      </w:r>
      <w:r>
        <w:rPr>
          <w:rFonts w:hint="default" w:ascii="Times New Roman" w:hAnsi="Times New Roman" w:cs="Times New Roman"/>
          <w:sz w:val="24"/>
          <w:szCs w:val="24"/>
          <w:highlight w:val="none"/>
          <w:lang w:eastAsia="zh-CN"/>
        </w:rPr>
        <w:t>校准装置</w: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>计算出的压缩因子的约定真值，无量纲；</w:t>
      </w:r>
    </w:p>
    <w:p>
      <w:pPr>
        <w:spacing w:line="360" w:lineRule="auto"/>
        <w:ind w:firstLine="480" w:firstLineChars="200"/>
        <w:rPr>
          <w:rFonts w:hint="default" w:ascii="Times New Roman" w:hAnsi="Times New Roman" w:cs="Times New Roman"/>
          <w:sz w:val="24"/>
          <w:szCs w:val="24"/>
          <w:highlight w:val="none"/>
          <w:lang w:eastAsia="zh-Hans"/>
        </w:rPr>
      </w:pPr>
      <m:oMath>
        <m:r>
          <m:rPr/>
          <w:rPr>
            <w:rFonts w:hint="default" w:ascii="DejaVu Math TeX Gyre" w:hAnsi="DejaVu Math TeX Gyre" w:eastAsia="Cambria Math" w:cs="Times New Roman"/>
            <w:sz w:val="24"/>
            <w:szCs w:val="24"/>
            <w:highlight w:val="none"/>
            <w:lang w:val="en-US" w:eastAsia="zh-Hans"/>
          </w:rPr>
          <m:t>N</m:t>
        </m:r>
      </m:oMath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CN"/>
        </w:rPr>
        <w:t>——</w:t>
      </w:r>
      <w:r>
        <w:rPr>
          <w:rFonts w:hint="default" w:ascii="Times New Roman" w:hAnsi="Times New Roman" w:cs="Times New Roman"/>
          <w:i w:val="0"/>
          <w:color w:val="auto"/>
          <w:sz w:val="24"/>
          <w:highlight w:val="none"/>
          <w:lang w:val="en-US" w:eastAsia="zh-CN"/>
        </w:rPr>
        <w:t>修正仪测得的</w:t>
      </w:r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Hans"/>
        </w:rPr>
        <w:t>脉冲数</w:t>
      </w:r>
      <w:r>
        <w:rPr>
          <w:rFonts w:hint="default" w:ascii="Times New Roman" w:hAnsi="Times New Roman" w:cs="Times New Roman"/>
          <w:sz w:val="24"/>
          <w:szCs w:val="24"/>
          <w:highlight w:val="none"/>
          <w:lang w:eastAsia="zh-Hans"/>
        </w:rPr>
        <w:t>，</w:t>
      </w:r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Hans"/>
        </w:rPr>
        <w:t>无量纲</w:t>
      </w:r>
      <w:r>
        <w:rPr>
          <w:rFonts w:hint="default" w:ascii="Times New Roman" w:hAnsi="Times New Roman" w:cs="Times New Roman"/>
          <w:sz w:val="24"/>
          <w:szCs w:val="24"/>
          <w:highlight w:val="none"/>
          <w:lang w:eastAsia="zh-Hans"/>
        </w:rPr>
        <w:t>；</w:t>
      </w:r>
    </w:p>
    <w:p>
      <w:pPr>
        <w:spacing w:line="360" w:lineRule="auto"/>
        <w:ind w:firstLine="480" w:firstLineChars="200"/>
        <w:rPr>
          <w:rFonts w:hint="default" w:ascii="Times New Roman" w:hAnsi="Times New Roman" w:cs="Times New Roman"/>
          <w:sz w:val="24"/>
          <w:szCs w:val="24"/>
          <w:highlight w:val="none"/>
          <w:lang w:eastAsia="zh-Hans"/>
        </w:rPr>
      </w:pPr>
      <m:oMath>
        <m:r>
          <m:rPr/>
          <w:rPr>
            <w:rFonts w:hint="default" w:ascii="DejaVu Math TeX Gyre" w:hAnsi="DejaVu Math TeX Gyre" w:eastAsia="Cambria Math" w:cs="Times New Roman"/>
            <w:sz w:val="24"/>
            <w:szCs w:val="24"/>
            <w:highlight w:val="none"/>
            <w:lang w:val="en-US" w:eastAsia="zh-Hans"/>
          </w:rPr>
          <m:t>D</m:t>
        </m:r>
      </m:oMath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CN"/>
        </w:rPr>
        <w:t>——</w:t>
      </w:r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Hans"/>
        </w:rPr>
        <w:t>脉冲当量</w:t>
      </w:r>
      <w:r>
        <w:rPr>
          <w:rFonts w:hint="default" w:ascii="Times New Roman" w:hAnsi="Times New Roman" w:cs="Times New Roman"/>
          <w:sz w:val="24"/>
          <w:szCs w:val="24"/>
          <w:highlight w:val="none"/>
          <w:lang w:eastAsia="zh-Hans"/>
        </w:rPr>
        <w:t>，</w:t>
      </w:r>
      <w:r>
        <w:rPr>
          <w:rFonts w:hint="default" w:ascii="Times New Roman" w:hAnsi="Times New Roman" w:cs="Times New Roman"/>
          <w:color w:val="auto"/>
          <w:sz w:val="24"/>
          <w:szCs w:val="24"/>
          <w:highlight w:val="none"/>
        </w:rPr>
        <w:t>m</w:t>
      </w:r>
      <w:r>
        <w:rPr>
          <w:rFonts w:hint="default" w:ascii="Times New Roman" w:hAnsi="Times New Roman" w:cs="Times New Roman"/>
          <w:color w:val="auto"/>
          <w:sz w:val="24"/>
          <w:szCs w:val="24"/>
          <w:highlight w:val="none"/>
          <w:vertAlign w:val="superscript"/>
        </w:rPr>
        <w:t>3</w:t>
      </w:r>
      <w:r>
        <w:rPr>
          <w:rFonts w:hint="default" w:ascii="Times New Roman" w:hAnsi="Times New Roman" w:cs="Times New Roman"/>
          <w:color w:val="auto"/>
          <w:sz w:val="24"/>
          <w:szCs w:val="24"/>
          <w:highlight w:val="none"/>
        </w:rPr>
        <w:t>/pulse</w:t>
      </w:r>
      <w:r>
        <w:rPr>
          <w:rFonts w:hint="default" w:ascii="Times New Roman" w:hAnsi="Times New Roman" w:cs="Times New Roman"/>
          <w:sz w:val="24"/>
          <w:szCs w:val="24"/>
          <w:highlight w:val="none"/>
          <w:lang w:eastAsia="zh-Hans"/>
        </w:rPr>
        <w:t>。</w:t>
      </w:r>
    </w:p>
    <w:p>
      <w:pPr>
        <w:spacing w:line="360" w:lineRule="auto"/>
        <w:rPr>
          <w:rFonts w:hint="default" w:ascii="Times New Roman" w:hAnsi="Times New Roman" w:cs="Times New Roman"/>
          <w:b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b/>
          <w:sz w:val="24"/>
          <w:szCs w:val="24"/>
          <w:highlight w:val="none"/>
        </w:rPr>
        <w:t>3、灵敏系数</w:t>
      </w:r>
    </w:p>
    <w:p>
      <w:pPr>
        <w:spacing w:line="360" w:lineRule="auto"/>
        <w:jc w:val="center"/>
        <w:rPr>
          <w:rFonts w:hint="default" w:ascii="Times New Roman" w:hAnsi="Times New Roman" w:cs="Times New Roman"/>
          <w:sz w:val="24"/>
          <w:szCs w:val="24"/>
          <w:highlight w:val="none"/>
        </w:rPr>
      </w:pPr>
      <m:oMath>
        <m:sSub>
          <m:sSubP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sSubPr>
          <m:e>
            <m:r>
              <m:rPr/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  <m:t>c</m:t>
            </m: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e>
          <m:sub>
            <m:r>
              <m:rPr>
                <m:sty m:val="p"/>
              </m:r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  <m:t>1</m:t>
            </m: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sub>
        </m:sSub>
        <m:r>
          <m:rPr>
            <m:sty m:val="p"/>
          </m:rPr>
          <w:rPr>
            <w:rFonts w:hint="default" w:ascii="DejaVu Math TeX Gyre" w:hAnsi="DejaVu Math TeX Gyre" w:eastAsia="Cambria Math" w:cs="Times New Roman"/>
            <w:sz w:val="24"/>
            <w:szCs w:val="24"/>
            <w:highlight w:val="none"/>
          </w:rPr>
          <m:t>=</m:t>
        </m:r>
        <m:f>
          <m:fP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fPr>
          <m:num>
            <m:r>
              <m:rPr>
                <m:sty m:val="p"/>
              </m:r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  <m:t>∂∆</m:t>
            </m:r>
            <m:sSub>
              <m:sSubPr>
                <m:ctrlPr>
                  <w:rPr>
                    <w:rFonts w:hint="default" w:ascii="DejaVu Math TeX Gyre" w:hAnsi="DejaVu Math TeX Gyre" w:eastAsia="Cambria Math" w:cs="Times New Roman"/>
                    <w:i/>
                    <w:sz w:val="24"/>
                    <w:szCs w:val="24"/>
                    <w:highlight w:val="none"/>
                  </w:rPr>
                </m:ctrlPr>
              </m:sSubPr>
              <m:e>
                <m:r>
                  <m:rPr/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  <m:t>e</m:t>
                </m:r>
                <m:ctrlPr>
                  <w:rPr>
                    <w:rFonts w:hint="default" w:ascii="DejaVu Math TeX Gyre" w:hAnsi="DejaVu Math TeX Gyre" w:eastAsia="Cambria Math" w:cs="Times New Roman"/>
                    <w:i/>
                    <w:sz w:val="24"/>
                    <w:szCs w:val="24"/>
                    <w:highlight w:val="none"/>
                  </w:rPr>
                </m:ctrlPr>
              </m:e>
              <m:sub>
                <m:r>
                  <m:rPr>
                    <m:sty m:val="p"/>
                  </m:rPr>
                  <w:rPr>
                    <w:rFonts w:hint="default" w:ascii="DejaVu Math TeX Gyre" w:hAnsi="DejaVu Math TeX Gyre" w:cs="Times New Roman"/>
                    <w:sz w:val="24"/>
                    <w:szCs w:val="24"/>
                    <w:highlight w:val="none"/>
                    <w:vertAlign w:val="subscript"/>
                  </w:rPr>
                  <m:t>f</m:t>
                </m:r>
                <m:ctrlPr>
                  <w:rPr>
                    <w:rFonts w:hint="default" w:ascii="DejaVu Math TeX Gyre" w:hAnsi="DejaVu Math TeX Gyre" w:eastAsia="Cambria Math" w:cs="Times New Roman"/>
                    <w:i/>
                    <w:sz w:val="24"/>
                    <w:szCs w:val="24"/>
                    <w:highlight w:val="none"/>
                  </w:rPr>
                </m:ctrlPr>
              </m:sub>
            </m:sSub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num>
          <m:den>
            <m:r>
              <m:rPr>
                <m:sty m:val="p"/>
              </m:r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  <m:t>∂</m:t>
            </m:r>
            <m:sSub>
              <m:sSubPr>
                <m:ctrlPr>
                  <w:rPr>
                    <w:rFonts w:hint="default" w:ascii="DejaVu Math TeX Gyre" w:hAnsi="DejaVu Math TeX Gyre" w:eastAsia="Cambria Math" w:cs="Times New Roman"/>
                    <w:i/>
                    <w:sz w:val="24"/>
                    <w:szCs w:val="24"/>
                    <w:highlight w:val="none"/>
                  </w:rPr>
                </m:ctrlPr>
              </m:sSubPr>
              <m:e>
                <m:r>
                  <m:rPr/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  <w:lang w:val="en-US" w:eastAsia="zh-Hans"/>
                  </w:rPr>
                  <m:t>V</m:t>
                </m:r>
                <m:ctrlPr>
                  <w:rPr>
                    <w:rFonts w:hint="default" w:ascii="DejaVu Math TeX Gyre" w:hAnsi="DejaVu Math TeX Gyre" w:eastAsia="Cambria Math" w:cs="Times New Roman"/>
                    <w:i/>
                    <w:sz w:val="24"/>
                    <w:szCs w:val="24"/>
                    <w:highlight w:val="none"/>
                  </w:rPr>
                </m:ctrlPr>
              </m:e>
              <m:sub>
                <m:r>
                  <m:rPr>
                    <m:sty m:val="p"/>
                  </m:rPr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  <w:lang w:val="en-US" w:eastAsia="zh-Hans"/>
                  </w:rPr>
                  <m:t>b</m:t>
                </m:r>
                <m:ctrlPr>
                  <w:rPr>
                    <w:rFonts w:hint="default" w:ascii="DejaVu Math TeX Gyre" w:hAnsi="DejaVu Math TeX Gyre" w:eastAsia="Cambria Math" w:cs="Times New Roman"/>
                    <w:i/>
                    <w:sz w:val="24"/>
                    <w:szCs w:val="24"/>
                    <w:highlight w:val="none"/>
                  </w:rPr>
                </m:ctrlPr>
              </m:sub>
            </m:sSub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den>
        </m:f>
        <m:r>
          <m:rPr>
            <m:sty m:val="p"/>
          </m:rPr>
          <w:rPr>
            <w:rFonts w:hint="default" w:ascii="DejaVu Math TeX Gyre" w:hAnsi="DejaVu Math TeX Gyre" w:eastAsia="Cambria Math" w:cs="Times New Roman"/>
            <w:sz w:val="24"/>
            <w:szCs w:val="24"/>
            <w:highlight w:val="none"/>
          </w:rPr>
          <m:t>=</m:t>
        </m:r>
        <m:f>
          <m:fP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fPr>
          <m:num>
            <m:r>
              <m:rPr>
                <m:sty m:val="p"/>
              </m:r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  <m:t>1</m:t>
            </m: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num>
          <m:den>
            <m:sSub>
              <m:sSubPr>
                <m:ctrlPr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</m:ctrlPr>
              </m:sSubPr>
              <m:e>
                <m:r>
                  <m:rPr/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  <w:lang w:val="en-US" w:eastAsia="zh-Hans"/>
                  </w:rPr>
                  <m:t>V</m:t>
                </m:r>
                <m:ctrlPr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</m:ctrlPr>
              </m:e>
              <m:sub>
                <m:r>
                  <m:rPr>
                    <m:sty m:val="p"/>
                  </m:rPr>
                  <w:rPr>
                    <w:rFonts w:hint="default" w:ascii="DejaVu Math TeX Gyre" w:hAnsi="DejaVu Math TeX Gyre" w:cs="Times New Roman"/>
                    <w:sz w:val="24"/>
                    <w:szCs w:val="24"/>
                    <w:highlight w:val="none"/>
                    <w:vertAlign w:val="subscript"/>
                  </w:rPr>
                  <m:t>CVf</m:t>
                </m:r>
                <m:ctrlPr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</m:ctrlPr>
              </m:sub>
            </m:sSub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den>
        </m:f>
      </m:oMath>
      <w:r>
        <w:rPr>
          <w:rFonts w:hint="default" w:ascii="Times New Roman" w:hAnsi="Times New Roman" w:cs="Times New Roman"/>
          <w:sz w:val="24"/>
          <w:szCs w:val="24"/>
          <w:highlight w:val="none"/>
        </w:rPr>
        <w:t xml:space="preserve">       </w:t>
      </w:r>
      <m:oMath>
        <m:sSub>
          <m:sSubP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sSubPr>
          <m:e>
            <m:r>
              <m:rPr/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  <m:t>c</m:t>
            </m: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e>
          <m:sub>
            <m:r>
              <m:rPr>
                <m:sty m:val="p"/>
              </m:r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  <m:t>2</m:t>
            </m: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sub>
        </m:sSub>
        <m:r>
          <m:rPr>
            <m:sty m:val="p"/>
          </m:rPr>
          <w:rPr>
            <w:rFonts w:hint="default" w:ascii="DejaVu Math TeX Gyre" w:hAnsi="DejaVu Math TeX Gyre" w:eastAsia="Cambria Math" w:cs="Times New Roman"/>
            <w:sz w:val="24"/>
            <w:szCs w:val="24"/>
            <w:highlight w:val="none"/>
          </w:rPr>
          <m:t>=</m:t>
        </m:r>
        <m:f>
          <m:fP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fPr>
          <m:num>
            <m:r>
              <m:rPr>
                <m:sty m:val="p"/>
              </m:r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  <m:t>∂∆</m:t>
            </m:r>
            <m:sSub>
              <m:sSubPr>
                <m:ctrlPr>
                  <w:rPr>
                    <w:rFonts w:hint="default" w:ascii="DejaVu Math TeX Gyre" w:hAnsi="DejaVu Math TeX Gyre" w:eastAsia="Cambria Math" w:cs="Times New Roman"/>
                    <w:i/>
                    <w:sz w:val="24"/>
                    <w:szCs w:val="24"/>
                    <w:highlight w:val="none"/>
                  </w:rPr>
                </m:ctrlPr>
              </m:sSubPr>
              <m:e>
                <m:r>
                  <m:rPr/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  <m:t>e</m:t>
                </m:r>
                <m:ctrlPr>
                  <w:rPr>
                    <w:rFonts w:hint="default" w:ascii="DejaVu Math TeX Gyre" w:hAnsi="DejaVu Math TeX Gyre" w:eastAsia="Cambria Math" w:cs="Times New Roman"/>
                    <w:i/>
                    <w:sz w:val="24"/>
                    <w:szCs w:val="24"/>
                    <w:highlight w:val="none"/>
                  </w:rPr>
                </m:ctrlPr>
              </m:e>
              <m:sub>
                <m:r>
                  <m:rPr>
                    <m:sty m:val="p"/>
                  </m:rPr>
                  <w:rPr>
                    <w:rFonts w:hint="default" w:ascii="DejaVu Math TeX Gyre" w:hAnsi="DejaVu Math TeX Gyre" w:cs="Times New Roman"/>
                    <w:sz w:val="24"/>
                    <w:szCs w:val="24"/>
                    <w:highlight w:val="none"/>
                    <w:vertAlign w:val="subscript"/>
                  </w:rPr>
                  <m:t>f</m:t>
                </m:r>
                <m:ctrlPr>
                  <w:rPr>
                    <w:rFonts w:hint="default" w:ascii="DejaVu Math TeX Gyre" w:hAnsi="DejaVu Math TeX Gyre" w:eastAsia="Cambria Math" w:cs="Times New Roman"/>
                    <w:i/>
                    <w:sz w:val="24"/>
                    <w:szCs w:val="24"/>
                    <w:highlight w:val="none"/>
                  </w:rPr>
                </m:ctrlPr>
              </m:sub>
            </m:sSub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num>
          <m:den>
            <m:r>
              <m:rPr>
                <m:sty m:val="p"/>
              </m:r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  <m:t>∂</m:t>
            </m:r>
            <m:sSub>
              <m:sSubPr>
                <m:ctrlPr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</m:ctrlPr>
              </m:sSubPr>
              <m:e>
                <m:r>
                  <m:rPr/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  <w:lang w:val="en-US" w:eastAsia="zh-Hans"/>
                  </w:rPr>
                  <m:t>V</m:t>
                </m:r>
                <m:ctrlPr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</m:ctrlPr>
              </m:e>
              <m:sub>
                <m:r>
                  <m:rPr>
                    <m:sty m:val="p"/>
                  </m:rPr>
                  <w:rPr>
                    <w:rFonts w:hint="default" w:ascii="DejaVu Math TeX Gyre" w:hAnsi="DejaVu Math TeX Gyre" w:cs="Times New Roman"/>
                    <w:sz w:val="24"/>
                    <w:szCs w:val="24"/>
                    <w:highlight w:val="none"/>
                    <w:vertAlign w:val="subscript"/>
                  </w:rPr>
                  <m:t>CVf</m:t>
                </m:r>
                <m:ctrlPr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</m:ctrlPr>
              </m:sub>
            </m:sSub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den>
        </m:f>
        <m:r>
          <m:rPr>
            <m:sty m:val="p"/>
          </m:rPr>
          <w:rPr>
            <w:rFonts w:hint="default" w:ascii="DejaVu Math TeX Gyre" w:hAnsi="DejaVu Math TeX Gyre" w:eastAsia="Cambria Math" w:cs="Times New Roman"/>
            <w:sz w:val="24"/>
            <w:szCs w:val="24"/>
            <w:highlight w:val="none"/>
          </w:rPr>
          <m:t>=</m:t>
        </m:r>
        <m:r>
          <m:rPr/>
          <w:rPr>
            <w:rFonts w:hint="default" w:ascii="DejaVu Math TeX Gyre" w:hAnsi="DejaVu Math TeX Gyre" w:eastAsia="Cambria Math" w:cs="Times New Roman"/>
            <w:sz w:val="24"/>
            <w:szCs w:val="24"/>
            <w:highlight w:val="none"/>
          </w:rPr>
          <m:t>−</m:t>
        </m:r>
        <m:f>
          <m:fP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fPr>
          <m:num>
            <m:sSub>
              <m:sSubPr>
                <m:ctrlPr>
                  <w:rPr>
                    <w:rFonts w:hint="default" w:ascii="DejaVu Math TeX Gyre" w:hAnsi="DejaVu Math TeX Gyre" w:eastAsia="Cambria Math" w:cs="Times New Roman"/>
                    <w:i/>
                    <w:sz w:val="24"/>
                    <w:szCs w:val="24"/>
                    <w:highlight w:val="none"/>
                  </w:rPr>
                </m:ctrlPr>
              </m:sSubPr>
              <m:e>
                <m:r>
                  <m:rPr/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  <w:lang w:val="en-US" w:eastAsia="zh-Hans"/>
                  </w:rPr>
                  <m:t>V</m:t>
                </m:r>
                <m:ctrlPr>
                  <w:rPr>
                    <w:rFonts w:hint="default" w:ascii="DejaVu Math TeX Gyre" w:hAnsi="DejaVu Math TeX Gyre" w:eastAsia="Cambria Math" w:cs="Times New Roman"/>
                    <w:i/>
                    <w:sz w:val="24"/>
                    <w:szCs w:val="24"/>
                    <w:highlight w:val="none"/>
                  </w:rPr>
                </m:ctrlPr>
              </m:e>
              <m:sub>
                <m:r>
                  <m:rPr>
                    <m:sty m:val="p"/>
                  </m:rPr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  <w:lang w:val="en-US" w:eastAsia="zh-Hans"/>
                  </w:rPr>
                  <m:t>b</m:t>
                </m:r>
                <m:ctrlPr>
                  <w:rPr>
                    <w:rFonts w:hint="default" w:ascii="DejaVu Math TeX Gyre" w:hAnsi="DejaVu Math TeX Gyre" w:eastAsia="Cambria Math" w:cs="Times New Roman"/>
                    <w:i/>
                    <w:sz w:val="24"/>
                    <w:szCs w:val="24"/>
                    <w:highlight w:val="none"/>
                  </w:rPr>
                </m:ctrlPr>
              </m:sub>
            </m:sSub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num>
          <m:den>
            <m:sSup>
              <m:sSupPr>
                <m:ctrlPr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</m:ctrlPr>
              </m:sSupPr>
              <m:e>
                <m:sSub>
                  <m:sSubPr>
                    <m:ctrlPr>
                      <w:rPr>
                        <w:rFonts w:hint="default" w:ascii="DejaVu Math TeX Gyre" w:hAnsi="DejaVu Math TeX Gyre" w:eastAsia="Cambria Math" w:cs="Times New Roman"/>
                        <w:sz w:val="24"/>
                        <w:szCs w:val="24"/>
                        <w:highlight w:val="none"/>
                      </w:rPr>
                    </m:ctrlPr>
                  </m:sSubPr>
                  <m:e>
                    <m:r>
                      <m:rPr/>
                      <w:rPr>
                        <w:rFonts w:hint="default" w:ascii="DejaVu Math TeX Gyre" w:hAnsi="DejaVu Math TeX Gyre" w:eastAsia="Cambria Math" w:cs="Times New Roman"/>
                        <w:sz w:val="24"/>
                        <w:szCs w:val="24"/>
                        <w:highlight w:val="none"/>
                        <w:lang w:val="en-US" w:eastAsia="zh-Hans"/>
                      </w:rPr>
                      <m:t>V</m:t>
                    </m:r>
                    <m:ctrlPr>
                      <w:rPr>
                        <w:rFonts w:hint="default" w:ascii="DejaVu Math TeX Gyre" w:hAnsi="DejaVu Math TeX Gyre" w:eastAsia="Cambria Math" w:cs="Times New Roman"/>
                        <w:sz w:val="24"/>
                        <w:szCs w:val="24"/>
                        <w:highlight w:val="none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hint="default" w:ascii="DejaVu Math TeX Gyre" w:hAnsi="DejaVu Math TeX Gyre" w:cs="Times New Roman"/>
                        <w:sz w:val="24"/>
                        <w:szCs w:val="24"/>
                        <w:highlight w:val="none"/>
                        <w:vertAlign w:val="subscript"/>
                      </w:rPr>
                      <m:t>CVf</m:t>
                    </m:r>
                    <m:ctrlPr>
                      <w:rPr>
                        <w:rFonts w:hint="default" w:ascii="DejaVu Math TeX Gyre" w:hAnsi="DejaVu Math TeX Gyre" w:eastAsia="Cambria Math" w:cs="Times New Roman"/>
                        <w:sz w:val="24"/>
                        <w:szCs w:val="24"/>
                        <w:highlight w:val="none"/>
                      </w:rPr>
                    </m:ctrlPr>
                  </m:sub>
                </m:sSub>
                <m:ctrlPr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</m:ctrlPr>
              </m:e>
              <m:sup>
                <m:r>
                  <m:rPr>
                    <m:sty m:val="p"/>
                  </m:rPr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  <m:t>2</m:t>
                </m:r>
                <m:ctrlPr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</m:ctrlPr>
              </m:sup>
            </m:sSup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den>
        </m:f>
      </m:oMath>
    </w:p>
    <w:p>
      <w:pPr>
        <w:spacing w:line="360" w:lineRule="auto"/>
        <w:rPr>
          <w:rFonts w:hint="default" w:ascii="Times New Roman" w:hAnsi="Times New Roman" w:cs="Times New Roman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b/>
          <w:sz w:val="24"/>
          <w:szCs w:val="24"/>
          <w:highlight w:val="none"/>
        </w:rPr>
        <w:t>4、标准不确定度评定</w:t>
      </w:r>
    </w:p>
    <w:p>
      <w:pPr>
        <w:spacing w:line="360" w:lineRule="auto"/>
        <w:rPr>
          <w:rFonts w:hint="default" w:ascii="Times New Roman" w:hAnsi="Times New Roman" w:cs="Times New Roman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sz w:val="24"/>
          <w:szCs w:val="24"/>
          <w:highlight w:val="none"/>
        </w:rPr>
        <w:t>4.1</w:t>
      </w:r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CN"/>
        </w:rPr>
        <w:t xml:space="preserve"> </w:t>
      </w:r>
      <m:oMath>
        <m:sSub>
          <m:sSubP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sSubPr>
          <m:e>
            <m:r>
              <m:rPr/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  <w:lang w:val="en-US" w:eastAsia="zh-Hans"/>
              </w:rPr>
              <m:t>V</m:t>
            </m: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e>
          <m:sub>
            <m:r>
              <m:rPr>
                <m:sty m:val="p"/>
              </m:rPr>
              <w:rPr>
                <w:rFonts w:hint="default" w:ascii="DejaVu Math TeX Gyre" w:hAnsi="DejaVu Math TeX Gyre" w:cs="Times New Roman"/>
                <w:sz w:val="24"/>
                <w:szCs w:val="24"/>
                <w:highlight w:val="none"/>
                <w:vertAlign w:val="subscript"/>
              </w:rPr>
              <m:t>CVf</m:t>
            </m: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sub>
        </m:sSub>
      </m:oMath>
      <w:r>
        <w:rPr>
          <w:rFonts w:hint="default" w:ascii="Times New Roman" w:hAnsi="Times New Roman" w:cs="Times New Roman"/>
          <w:sz w:val="24"/>
          <w:szCs w:val="24"/>
          <w:highlight w:val="none"/>
        </w:rPr>
        <w:t>的标准不确定度</w:t>
      </w:r>
      <m:oMath>
        <m:r>
          <m:rPr/>
          <w:rPr>
            <w:rFonts w:hint="default" w:ascii="DejaVu Math TeX Gyre" w:hAnsi="DejaVu Math TeX Gyre" w:eastAsia="Cambria Math" w:cs="Times New Roman"/>
            <w:sz w:val="24"/>
            <w:szCs w:val="24"/>
            <w:highlight w:val="none"/>
          </w:rPr>
          <m:t>u</m:t>
        </m:r>
        <m:d>
          <m:dP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dPr>
          <m:e>
            <m:sSub>
              <m:sSubPr>
                <m:ctrlPr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</m:ctrlPr>
              </m:sSubPr>
              <m:e>
                <m:r>
                  <m:rPr/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  <w:lang w:val="en-US" w:eastAsia="zh-Hans"/>
                  </w:rPr>
                  <m:t>V</m:t>
                </m:r>
                <m:ctrlPr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</m:ctrlPr>
              </m:e>
              <m:sub>
                <m:r>
                  <m:rPr>
                    <m:sty m:val="p"/>
                  </m:rPr>
                  <w:rPr>
                    <w:rFonts w:hint="default" w:ascii="DejaVu Math TeX Gyre" w:hAnsi="DejaVu Math TeX Gyre" w:cs="Times New Roman"/>
                    <w:sz w:val="24"/>
                    <w:szCs w:val="24"/>
                    <w:highlight w:val="none"/>
                    <w:vertAlign w:val="subscript"/>
                  </w:rPr>
                  <m:t>CVf</m:t>
                </m:r>
                <m:ctrlPr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</m:ctrlPr>
              </m:sub>
            </m:sSub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e>
        </m:d>
      </m:oMath>
    </w:p>
    <w:p>
      <w:pPr>
        <w:spacing w:line="360" w:lineRule="auto"/>
        <w:ind w:firstLine="480" w:firstLineChars="200"/>
        <w:rPr>
          <w:rFonts w:hint="default" w:ascii="Times New Roman" w:hAnsi="Times New Roman" w:cs="Times New Roman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sz w:val="24"/>
          <w:szCs w:val="24"/>
          <w:highlight w:val="none"/>
        </w:rPr>
        <w:t>因</w:t>
      </w:r>
      <m:oMath>
        <m:sSub>
          <m:sSubP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sSubPr>
          <m:e>
            <m:r>
              <m:rPr/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  <m:t>p</m:t>
            </m: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e>
          <m:sub>
            <m:r>
              <m:rPr>
                <m:sty m:val="p"/>
              </m:rPr>
              <w:rPr>
                <w:rFonts w:hint="default" w:ascii="DejaVu Math TeX Gyre" w:hAnsi="DejaVu Math TeX Gyre" w:cs="Times New Roman"/>
                <w:sz w:val="24"/>
                <w:szCs w:val="24"/>
                <w:highlight w:val="none"/>
                <w:vertAlign w:val="subscript"/>
              </w:rPr>
              <m:t>b</m:t>
            </m: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sub>
        </m:sSub>
        <m:sSub>
          <m:sSubP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sSubPr>
          <m:e>
            <m:r>
              <m:rPr>
                <m:sty m:val="p"/>
              </m:r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  <m:t>、</m:t>
            </m:r>
            <m:r>
              <m:rPr/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  <m:t>T</m:t>
            </m: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e>
          <m:sub>
            <m:r>
              <m:rPr>
                <m:sty m:val="p"/>
              </m:rPr>
              <w:rPr>
                <w:rFonts w:hint="default" w:ascii="DejaVu Math TeX Gyre" w:hAnsi="DejaVu Math TeX Gyre" w:cs="Times New Roman"/>
                <w:sz w:val="24"/>
                <w:szCs w:val="24"/>
                <w:highlight w:val="none"/>
                <w:vertAlign w:val="subscript"/>
              </w:rPr>
              <m:t>b</m:t>
            </m: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sub>
        </m:sSub>
      </m:oMath>
      <w:r>
        <w:rPr>
          <w:rFonts w:hint="default" w:ascii="Times New Roman" w:hAnsi="Times New Roman" w:eastAsia="Cambria Math" w:cs="Times New Roman"/>
          <w:i w:val="0"/>
          <w:sz w:val="24"/>
          <w:szCs w:val="24"/>
          <w:highlight w:val="none"/>
          <w:lang w:val="en-US" w:eastAsia="zh-Hans"/>
        </w:rPr>
        <w:t>和</w:t>
      </w:r>
      <m:oMath>
        <m:r>
          <m:rPr/>
          <w:rPr>
            <w:rFonts w:hint="default" w:ascii="DejaVu Math TeX Gyre" w:hAnsi="DejaVu Math TeX Gyre" w:eastAsia="Cambria Math" w:cs="Times New Roman"/>
            <w:sz w:val="24"/>
            <w:szCs w:val="24"/>
            <w:highlight w:val="none"/>
            <w:lang w:val="en-US" w:eastAsia="zh-Hans"/>
          </w:rPr>
          <m:t>D</m:t>
        </m:r>
      </m:oMath>
      <w:r>
        <w:rPr>
          <w:rFonts w:hint="default" w:ascii="Times New Roman" w:hAnsi="Times New Roman" w:cs="Times New Roman"/>
          <w:sz w:val="24"/>
          <w:szCs w:val="24"/>
          <w:highlight w:val="none"/>
        </w:rPr>
        <w:t>均为常数，且各输入量不相关，</w:t>
      </w:r>
      <m:oMath>
        <m:sSub>
          <m:sSubP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sSubPr>
          <m:e>
            <m:r>
              <m:rPr/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  <w:lang w:val="en-US" w:eastAsia="zh-Hans"/>
              </w:rPr>
              <m:t>V</m:t>
            </m: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e>
          <m:sub>
            <m:r>
              <m:rPr>
                <m:sty m:val="p"/>
              </m:rPr>
              <w:rPr>
                <w:rFonts w:hint="default" w:ascii="DejaVu Math TeX Gyre" w:hAnsi="DejaVu Math TeX Gyre" w:cs="Times New Roman"/>
                <w:sz w:val="24"/>
                <w:szCs w:val="24"/>
                <w:highlight w:val="none"/>
                <w:vertAlign w:val="subscript"/>
              </w:rPr>
              <m:t>CVf</m:t>
            </m: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sub>
        </m:sSub>
      </m:oMath>
      <w:r>
        <w:rPr>
          <w:rFonts w:hint="default" w:ascii="Times New Roman" w:hAnsi="Times New Roman" w:cs="Times New Roman"/>
          <w:sz w:val="24"/>
          <w:szCs w:val="24"/>
          <w:highlight w:val="none"/>
        </w:rPr>
        <w:t>的相对标准不确定度</w:t>
      </w:r>
      <m:oMath>
        <m:sSub>
          <m:sSubP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sSubPr>
          <m:e>
            <m:r>
              <m:rPr/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  <m:t>u</m:t>
            </m: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e>
          <m:sub>
            <m:r>
              <m:rPr>
                <m:sty m:val="p"/>
              </m:rPr>
              <w:rPr>
                <w:rFonts w:hint="default" w:ascii="DejaVu Math TeX Gyre" w:hAnsi="DejaVu Math TeX Gyre" w:cs="Times New Roman"/>
                <w:sz w:val="24"/>
                <w:szCs w:val="24"/>
                <w:highlight w:val="none"/>
                <w:vertAlign w:val="subscript"/>
              </w:rPr>
              <m:t>r</m:t>
            </m: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sub>
        </m:sSub>
        <m:d>
          <m:dP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dPr>
          <m:e>
            <m:sSub>
              <m:sSubPr>
                <m:ctrlPr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</m:ctrlPr>
              </m:sSubPr>
              <m:e>
                <m:r>
                  <m:rPr/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  <w:lang w:val="en-US" w:eastAsia="zh-Hans"/>
                  </w:rPr>
                  <m:t>V</m:t>
                </m:r>
                <m:ctrlPr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</m:ctrlPr>
              </m:e>
              <m:sub>
                <m:r>
                  <m:rPr>
                    <m:sty m:val="p"/>
                  </m:rPr>
                  <w:rPr>
                    <w:rFonts w:hint="default" w:ascii="DejaVu Math TeX Gyre" w:hAnsi="DejaVu Math TeX Gyre" w:cs="Times New Roman"/>
                    <w:sz w:val="24"/>
                    <w:szCs w:val="24"/>
                    <w:highlight w:val="none"/>
                    <w:vertAlign w:val="subscript"/>
                  </w:rPr>
                  <m:t>CVf</m:t>
                </m:r>
                <m:ctrlPr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</m:ctrlPr>
              </m:sub>
            </m:sSub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e>
        </m:d>
      </m:oMath>
      <w:r>
        <w:rPr>
          <w:rFonts w:hint="default" w:ascii="Times New Roman" w:hAnsi="Times New Roman" w:cs="Times New Roman"/>
          <w:sz w:val="24"/>
          <w:szCs w:val="24"/>
          <w:highlight w:val="none"/>
        </w:rPr>
        <w:t>可表示为下式：</w:t>
      </w:r>
    </w:p>
    <w:p>
      <w:pPr>
        <w:spacing w:line="360" w:lineRule="auto"/>
        <w:ind w:firstLine="480" w:firstLineChars="200"/>
        <w:rPr>
          <w:rFonts w:hint="default" w:ascii="Times New Roman" w:hAnsi="Times New Roman" w:cs="Times New Roman"/>
          <w:sz w:val="24"/>
          <w:szCs w:val="24"/>
          <w:highlight w:val="none"/>
        </w:rPr>
      </w:pPr>
      <m:oMathPara>
        <m:oMath>
          <m:sSup>
            <m:sSupPr>
              <m:ctrlPr>
                <w:rPr>
                  <w:rFonts w:hint="default" w:ascii="DejaVu Math TeX Gyre" w:hAnsi="DejaVu Math TeX Gyre" w:cs="Times New Roman"/>
                  <w:sz w:val="24"/>
                  <w:szCs w:val="24"/>
                  <w:highlight w:val="none"/>
                </w:rPr>
              </m:ctrlPr>
            </m:sSupPr>
            <m:e>
              <m:d>
                <m:dPr>
                  <m:ctrlPr>
                    <w:rPr>
                      <w:rFonts w:hint="default" w:ascii="DejaVu Math TeX Gyre" w:hAnsi="DejaVu Math TeX Gyre" w:cs="Times New Roman"/>
                      <w:i/>
                      <w:sz w:val="24"/>
                      <w:szCs w:val="24"/>
                      <w:highlight w:val="none"/>
                    </w:rPr>
                  </m:ctrlPr>
                </m:dPr>
                <m:e>
                  <m:f>
                    <m:fPr>
                      <m:ctrlPr>
                        <w:rPr>
                          <w:rFonts w:hint="default" w:ascii="DejaVu Math TeX Gyre" w:hAnsi="DejaVu Math TeX Gyre" w:cs="Times New Roman"/>
                          <w:i/>
                          <w:sz w:val="24"/>
                          <w:szCs w:val="24"/>
                          <w:highlight w:val="none"/>
                        </w:rPr>
                      </m:ctrlPr>
                    </m:fPr>
                    <m:num>
                      <m:r>
                        <m:rPr/>
                        <w:rPr>
                          <w:rFonts w:hint="default" w:ascii="DejaVu Math TeX Gyre" w:hAnsi="DejaVu Math TeX Gyre" w:cs="Times New Roman"/>
                          <w:sz w:val="24"/>
                          <w:szCs w:val="24"/>
                          <w:highlight w:val="none"/>
                        </w:rPr>
                        <m:t>u</m:t>
                      </m:r>
                      <m:d>
                        <m:dPr>
                          <m:ctrlPr>
                            <w:rPr>
                              <w:rFonts w:hint="default" w:ascii="DejaVu Math TeX Gyre" w:hAnsi="DejaVu Math TeX Gyre" w:cs="Times New Roman"/>
                              <w:i/>
                              <w:sz w:val="24"/>
                              <w:szCs w:val="24"/>
                              <w:highlight w:val="none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hint="default" w:ascii="DejaVu Math TeX Gyre" w:hAnsi="DejaVu Math TeX Gyre" w:eastAsia="Cambria Math" w:cs="Times New Roman"/>
                                  <w:sz w:val="24"/>
                                  <w:szCs w:val="24"/>
                                  <w:highlight w:val="none"/>
                                </w:rPr>
                              </m:ctrlPr>
                            </m:sSubPr>
                            <m:e>
                              <m:r>
                                <m:rPr/>
                                <w:rPr>
                                  <w:rFonts w:hint="default" w:ascii="DejaVu Math TeX Gyre" w:hAnsi="DejaVu Math TeX Gyre" w:eastAsia="Cambria Math" w:cs="Times New Roman"/>
                                  <w:sz w:val="24"/>
                                  <w:szCs w:val="24"/>
                                  <w:highlight w:val="none"/>
                                  <w:lang w:val="en-US" w:eastAsia="zh-Hans"/>
                                </w:rPr>
                                <m:t>V</m:t>
                              </m:r>
                              <m:ctrlPr>
                                <w:rPr>
                                  <w:rFonts w:hint="default" w:ascii="DejaVu Math TeX Gyre" w:hAnsi="DejaVu Math TeX Gyre" w:eastAsia="Cambria Math" w:cs="Times New Roman"/>
                                  <w:sz w:val="24"/>
                                  <w:szCs w:val="24"/>
                                  <w:highlight w:val="none"/>
                                </w:rPr>
                              </m:ctrlP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hint="default" w:ascii="DejaVu Math TeX Gyre" w:hAnsi="DejaVu Math TeX Gyre" w:cs="Times New Roman"/>
                                  <w:sz w:val="24"/>
                                  <w:szCs w:val="24"/>
                                  <w:highlight w:val="none"/>
                                  <w:vertAlign w:val="subscript"/>
                                </w:rPr>
                                <m:t>CVf</m:t>
                              </m:r>
                              <m:ctrlPr>
                                <w:rPr>
                                  <w:rFonts w:hint="default" w:ascii="DejaVu Math TeX Gyre" w:hAnsi="DejaVu Math TeX Gyre" w:eastAsia="Cambria Math" w:cs="Times New Roman"/>
                                  <w:sz w:val="24"/>
                                  <w:szCs w:val="24"/>
                                  <w:highlight w:val="none"/>
                                </w:rPr>
                              </m:ctrlPr>
                            </m:sub>
                          </m:sSub>
                          <m:ctrlPr>
                            <w:rPr>
                              <w:rFonts w:hint="default" w:ascii="DejaVu Math TeX Gyre" w:hAnsi="DejaVu Math TeX Gyre" w:cs="Times New Roman"/>
                              <w:i/>
                              <w:sz w:val="24"/>
                              <w:szCs w:val="24"/>
                              <w:highlight w:val="none"/>
                            </w:rPr>
                          </m:ctrlPr>
                        </m:e>
                      </m:d>
                      <m:ctrlPr>
                        <w:rPr>
                          <w:rFonts w:hint="default" w:ascii="DejaVu Math TeX Gyre" w:hAnsi="DejaVu Math TeX Gyre" w:cs="Times New Roman"/>
                          <w:i/>
                          <w:sz w:val="24"/>
                          <w:szCs w:val="24"/>
                          <w:highlight w:val="none"/>
                        </w:rPr>
                      </m:ctrlPr>
                    </m:num>
                    <m:den>
                      <m:sSub>
                        <m:sSubPr>
                          <m:ctrlPr>
                            <w:rPr>
                              <w:rFonts w:hint="default" w:ascii="DejaVu Math TeX Gyre" w:hAnsi="DejaVu Math TeX Gyre" w:eastAsia="Cambria Math" w:cs="Times New Roman"/>
                              <w:sz w:val="24"/>
                              <w:szCs w:val="24"/>
                              <w:highlight w:val="none"/>
                            </w:rPr>
                          </m:ctrlPr>
                        </m:sSubPr>
                        <m:e>
                          <m:r>
                            <m:rPr/>
                            <w:rPr>
                              <w:rFonts w:hint="default" w:ascii="DejaVu Math TeX Gyre" w:hAnsi="DejaVu Math TeX Gyre" w:eastAsia="Cambria Math" w:cs="Times New Roman"/>
                              <w:sz w:val="24"/>
                              <w:szCs w:val="24"/>
                              <w:highlight w:val="none"/>
                              <w:lang w:val="en-US" w:eastAsia="zh-Hans"/>
                            </w:rPr>
                            <m:t>V</m:t>
                          </m:r>
                          <m:ctrlPr>
                            <w:rPr>
                              <w:rFonts w:hint="default" w:ascii="DejaVu Math TeX Gyre" w:hAnsi="DejaVu Math TeX Gyre" w:eastAsia="Cambria Math" w:cs="Times New Roman"/>
                              <w:sz w:val="24"/>
                              <w:szCs w:val="24"/>
                              <w:highlight w:val="none"/>
                            </w:rPr>
                          </m:ctrlP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hint="default" w:ascii="DejaVu Math TeX Gyre" w:hAnsi="DejaVu Math TeX Gyre" w:cs="Times New Roman"/>
                              <w:sz w:val="24"/>
                              <w:szCs w:val="24"/>
                              <w:highlight w:val="none"/>
                              <w:vertAlign w:val="subscript"/>
                            </w:rPr>
                            <m:t>CVf</m:t>
                          </m:r>
                          <m:ctrlPr>
                            <w:rPr>
                              <w:rFonts w:hint="default" w:ascii="DejaVu Math TeX Gyre" w:hAnsi="DejaVu Math TeX Gyre" w:eastAsia="Cambria Math" w:cs="Times New Roman"/>
                              <w:sz w:val="24"/>
                              <w:szCs w:val="24"/>
                              <w:highlight w:val="none"/>
                            </w:rPr>
                          </m:ctrlPr>
                        </m:sub>
                      </m:sSub>
                      <m:ctrlPr>
                        <w:rPr>
                          <w:rFonts w:hint="default" w:ascii="DejaVu Math TeX Gyre" w:hAnsi="DejaVu Math TeX Gyre" w:cs="Times New Roman"/>
                          <w:i/>
                          <w:sz w:val="24"/>
                          <w:szCs w:val="24"/>
                          <w:highlight w:val="none"/>
                        </w:rPr>
                      </m:ctrlPr>
                    </m:den>
                  </m:f>
                  <m:ctrlPr>
                    <w:rPr>
                      <w:rFonts w:hint="default" w:ascii="DejaVu Math TeX Gyre" w:hAnsi="DejaVu Math TeX Gyre" w:cs="Times New Roman"/>
                      <w:i/>
                      <w:sz w:val="24"/>
                      <w:szCs w:val="24"/>
                      <w:highlight w:val="none"/>
                    </w:rPr>
                  </m:ctrlPr>
                </m:e>
              </m:d>
              <m:ctrlPr>
                <w:rPr>
                  <w:rFonts w:hint="default" w:ascii="DejaVu Math TeX Gyre" w:hAnsi="DejaVu Math TeX Gyre" w:cs="Times New Roman"/>
                  <w:sz w:val="24"/>
                  <w:szCs w:val="24"/>
                  <w:highlight w:val="none"/>
                </w:rPr>
              </m:ctrlPr>
            </m:e>
            <m:sup>
              <m:r>
                <m:rPr>
                  <m:sty m:val="p"/>
                </m:rPr>
                <w:rPr>
                  <w:rFonts w:hint="default" w:ascii="DejaVu Math TeX Gyre" w:hAnsi="DejaVu Math TeX Gyre" w:cs="Times New Roman"/>
                  <w:sz w:val="24"/>
                  <w:szCs w:val="24"/>
                  <w:highlight w:val="none"/>
                </w:rPr>
                <m:t>2</m:t>
              </m:r>
              <m:ctrlPr>
                <w:rPr>
                  <w:rFonts w:hint="default" w:ascii="DejaVu Math TeX Gyre" w:hAnsi="DejaVu Math TeX Gyre" w:cs="Times New Roman"/>
                  <w:sz w:val="24"/>
                  <w:szCs w:val="24"/>
                  <w:highlight w:val="none"/>
                </w:rPr>
              </m:ctrlPr>
            </m:sup>
          </m:sSup>
          <m:r>
            <m:rPr>
              <m:sty m:val="p"/>
            </m:rPr>
            <w:rPr>
              <w:rFonts w:hint="default" w:ascii="DejaVu Math TeX Gyre" w:hAnsi="DejaVu Math TeX Gyre" w:cs="Times New Roman"/>
              <w:sz w:val="24"/>
              <w:szCs w:val="24"/>
              <w:highlight w:val="none"/>
            </w:rPr>
            <m:t>=</m:t>
          </m:r>
          <m:sSup>
            <m:sSupPr>
              <m:ctrlPr>
                <w:rPr>
                  <w:rFonts w:hint="default" w:ascii="DejaVu Math TeX Gyre" w:hAnsi="DejaVu Math TeX Gyre" w:cs="Times New Roman"/>
                  <w:sz w:val="24"/>
                  <w:szCs w:val="24"/>
                  <w:highlight w:val="none"/>
                </w:rPr>
              </m:ctrlPr>
            </m:sSupPr>
            <m:e>
              <m:d>
                <m:dPr>
                  <m:ctrlPr>
                    <w:rPr>
                      <w:rFonts w:hint="default" w:ascii="DejaVu Math TeX Gyre" w:hAnsi="DejaVu Math TeX Gyre" w:cs="Times New Roman"/>
                      <w:i/>
                      <w:sz w:val="24"/>
                      <w:szCs w:val="24"/>
                      <w:highlight w:val="none"/>
                    </w:rPr>
                  </m:ctrlPr>
                </m:dPr>
                <m:e>
                  <m:f>
                    <m:fPr>
                      <m:ctrlPr>
                        <w:rPr>
                          <w:rFonts w:hint="default" w:ascii="DejaVu Math TeX Gyre" w:hAnsi="DejaVu Math TeX Gyre" w:cs="Times New Roman"/>
                          <w:i/>
                          <w:sz w:val="24"/>
                          <w:szCs w:val="24"/>
                          <w:highlight w:val="none"/>
                        </w:rPr>
                      </m:ctrlPr>
                    </m:fPr>
                    <m:num>
                      <m:r>
                        <m:rPr/>
                        <w:rPr>
                          <w:rFonts w:hint="default" w:ascii="DejaVu Math TeX Gyre" w:hAnsi="DejaVu Math TeX Gyre" w:cs="Times New Roman"/>
                          <w:sz w:val="24"/>
                          <w:szCs w:val="24"/>
                          <w:highlight w:val="none"/>
                        </w:rPr>
                        <m:t>u</m:t>
                      </m:r>
                      <m:d>
                        <m:dPr>
                          <m:ctrlPr>
                            <w:rPr>
                              <w:rFonts w:hint="default" w:ascii="DejaVu Math TeX Gyre" w:hAnsi="DejaVu Math TeX Gyre" w:cs="Times New Roman"/>
                              <w:i/>
                              <w:sz w:val="24"/>
                              <w:szCs w:val="24"/>
                              <w:highlight w:val="none"/>
                            </w:rPr>
                          </m:ctrlPr>
                        </m:dPr>
                        <m:e>
                          <m:r>
                            <m:rPr/>
                            <w:rPr>
                              <w:rFonts w:hint="default" w:ascii="DejaVu Math TeX Gyre" w:hAnsi="DejaVu Math TeX Gyre" w:eastAsia="Cambria Math" w:cs="Times New Roman"/>
                              <w:sz w:val="24"/>
                              <w:szCs w:val="24"/>
                              <w:highlight w:val="none"/>
                            </w:rPr>
                            <m:t>p</m:t>
                          </m:r>
                          <m:ctrlPr>
                            <w:rPr>
                              <w:rFonts w:hint="default" w:ascii="DejaVu Math TeX Gyre" w:hAnsi="DejaVu Math TeX Gyre" w:cs="Times New Roman"/>
                              <w:i/>
                              <w:sz w:val="24"/>
                              <w:szCs w:val="24"/>
                              <w:highlight w:val="none"/>
                            </w:rPr>
                          </m:ctrlPr>
                        </m:e>
                      </m:d>
                      <m:ctrlPr>
                        <w:rPr>
                          <w:rFonts w:hint="default" w:ascii="DejaVu Math TeX Gyre" w:hAnsi="DejaVu Math TeX Gyre" w:cs="Times New Roman"/>
                          <w:i/>
                          <w:sz w:val="24"/>
                          <w:szCs w:val="24"/>
                          <w:highlight w:val="none"/>
                        </w:rPr>
                      </m:ctrlPr>
                    </m:num>
                    <m:den>
                      <m:r>
                        <m:rPr/>
                        <w:rPr>
                          <w:rFonts w:hint="default" w:ascii="DejaVu Math TeX Gyre" w:hAnsi="DejaVu Math TeX Gyre" w:eastAsia="Cambria Math" w:cs="Times New Roman"/>
                          <w:sz w:val="24"/>
                          <w:szCs w:val="24"/>
                          <w:highlight w:val="none"/>
                        </w:rPr>
                        <m:t>p</m:t>
                      </m:r>
                      <m:ctrlPr>
                        <w:rPr>
                          <w:rFonts w:hint="default" w:ascii="DejaVu Math TeX Gyre" w:hAnsi="DejaVu Math TeX Gyre" w:cs="Times New Roman"/>
                          <w:i/>
                          <w:sz w:val="24"/>
                          <w:szCs w:val="24"/>
                          <w:highlight w:val="none"/>
                        </w:rPr>
                      </m:ctrlPr>
                    </m:den>
                  </m:f>
                  <m:ctrlPr>
                    <w:rPr>
                      <w:rFonts w:hint="default" w:ascii="DejaVu Math TeX Gyre" w:hAnsi="DejaVu Math TeX Gyre" w:cs="Times New Roman"/>
                      <w:i/>
                      <w:sz w:val="24"/>
                      <w:szCs w:val="24"/>
                      <w:highlight w:val="none"/>
                    </w:rPr>
                  </m:ctrlPr>
                </m:e>
              </m:d>
              <m:ctrlPr>
                <w:rPr>
                  <w:rFonts w:hint="default" w:ascii="DejaVu Math TeX Gyre" w:hAnsi="DejaVu Math TeX Gyre" w:cs="Times New Roman"/>
                  <w:sz w:val="24"/>
                  <w:szCs w:val="24"/>
                  <w:highlight w:val="none"/>
                </w:rPr>
              </m:ctrlPr>
            </m:e>
            <m:sup>
              <m:r>
                <m:rPr>
                  <m:sty m:val="p"/>
                </m:rPr>
                <w:rPr>
                  <w:rFonts w:hint="default" w:ascii="DejaVu Math TeX Gyre" w:hAnsi="DejaVu Math TeX Gyre" w:cs="Times New Roman"/>
                  <w:sz w:val="24"/>
                  <w:szCs w:val="24"/>
                  <w:highlight w:val="none"/>
                </w:rPr>
                <m:t>2</m:t>
              </m:r>
              <m:ctrlPr>
                <w:rPr>
                  <w:rFonts w:hint="default" w:ascii="DejaVu Math TeX Gyre" w:hAnsi="DejaVu Math TeX Gyre" w:cs="Times New Roman"/>
                  <w:sz w:val="24"/>
                  <w:szCs w:val="24"/>
                  <w:highlight w:val="none"/>
                </w:rPr>
              </m:ctrlPr>
            </m:sup>
          </m:sSup>
          <m:r>
            <m:rPr>
              <m:sty m:val="p"/>
            </m:rPr>
            <w:rPr>
              <w:rFonts w:hint="default" w:ascii="DejaVu Math TeX Gyre" w:hAnsi="DejaVu Math TeX Gyre" w:cs="Times New Roman"/>
              <w:sz w:val="24"/>
              <w:szCs w:val="24"/>
              <w:highlight w:val="none"/>
            </w:rPr>
            <m:t>+</m:t>
          </m:r>
          <m:sSup>
            <m:sSupPr>
              <m:ctrlPr>
                <w:rPr>
                  <w:rFonts w:hint="default" w:ascii="DejaVu Math TeX Gyre" w:hAnsi="DejaVu Math TeX Gyre" w:cs="Times New Roman"/>
                  <w:sz w:val="24"/>
                  <w:szCs w:val="24"/>
                  <w:highlight w:val="none"/>
                </w:rPr>
              </m:ctrlPr>
            </m:sSupPr>
            <m:e>
              <m:d>
                <m:dPr>
                  <m:ctrlPr>
                    <w:rPr>
                      <w:rFonts w:hint="default" w:ascii="DejaVu Math TeX Gyre" w:hAnsi="DejaVu Math TeX Gyre" w:cs="Times New Roman"/>
                      <w:i/>
                      <w:sz w:val="24"/>
                      <w:szCs w:val="24"/>
                      <w:highlight w:val="none"/>
                    </w:rPr>
                  </m:ctrlPr>
                </m:dPr>
                <m:e>
                  <m:f>
                    <m:fPr>
                      <m:ctrlPr>
                        <w:rPr>
                          <w:rFonts w:hint="default" w:ascii="DejaVu Math TeX Gyre" w:hAnsi="DejaVu Math TeX Gyre" w:cs="Times New Roman"/>
                          <w:i/>
                          <w:sz w:val="24"/>
                          <w:szCs w:val="24"/>
                          <w:highlight w:val="none"/>
                        </w:rPr>
                      </m:ctrlPr>
                    </m:fPr>
                    <m:num>
                      <m:r>
                        <m:rPr/>
                        <w:rPr>
                          <w:rFonts w:hint="default" w:ascii="DejaVu Math TeX Gyre" w:hAnsi="DejaVu Math TeX Gyre" w:cs="Times New Roman"/>
                          <w:sz w:val="24"/>
                          <w:szCs w:val="24"/>
                          <w:highlight w:val="none"/>
                        </w:rPr>
                        <m:t>u</m:t>
                      </m:r>
                      <m:d>
                        <m:dPr>
                          <m:ctrlPr>
                            <w:rPr>
                              <w:rFonts w:hint="default" w:ascii="DejaVu Math TeX Gyre" w:hAnsi="DejaVu Math TeX Gyre" w:cs="Times New Roman"/>
                              <w:i/>
                              <w:sz w:val="24"/>
                              <w:szCs w:val="24"/>
                              <w:highlight w:val="none"/>
                            </w:rPr>
                          </m:ctrlPr>
                        </m:dPr>
                        <m:e>
                          <m:r>
                            <m:rPr/>
                            <w:rPr>
                              <w:rFonts w:hint="default" w:ascii="DejaVu Math TeX Gyre" w:hAnsi="DejaVu Math TeX Gyre" w:eastAsia="Cambria Math" w:cs="Times New Roman"/>
                              <w:sz w:val="24"/>
                              <w:szCs w:val="24"/>
                              <w:highlight w:val="none"/>
                            </w:rPr>
                            <m:t>T</m:t>
                          </m:r>
                          <m:ctrlPr>
                            <w:rPr>
                              <w:rFonts w:hint="default" w:ascii="DejaVu Math TeX Gyre" w:hAnsi="DejaVu Math TeX Gyre" w:cs="Times New Roman"/>
                              <w:i/>
                              <w:sz w:val="24"/>
                              <w:szCs w:val="24"/>
                              <w:highlight w:val="none"/>
                            </w:rPr>
                          </m:ctrlPr>
                        </m:e>
                      </m:d>
                      <m:ctrlPr>
                        <w:rPr>
                          <w:rFonts w:hint="default" w:ascii="DejaVu Math TeX Gyre" w:hAnsi="DejaVu Math TeX Gyre" w:cs="Times New Roman"/>
                          <w:i/>
                          <w:sz w:val="24"/>
                          <w:szCs w:val="24"/>
                          <w:highlight w:val="none"/>
                        </w:rPr>
                      </m:ctrlPr>
                    </m:num>
                    <m:den>
                      <m:r>
                        <m:rPr/>
                        <w:rPr>
                          <w:rFonts w:hint="default" w:ascii="DejaVu Math TeX Gyre" w:hAnsi="DejaVu Math TeX Gyre" w:eastAsia="Cambria Math" w:cs="Times New Roman"/>
                          <w:sz w:val="24"/>
                          <w:szCs w:val="24"/>
                          <w:highlight w:val="none"/>
                        </w:rPr>
                        <m:t>T</m:t>
                      </m:r>
                      <m:ctrlPr>
                        <w:rPr>
                          <w:rFonts w:hint="default" w:ascii="DejaVu Math TeX Gyre" w:hAnsi="DejaVu Math TeX Gyre" w:cs="Times New Roman"/>
                          <w:i/>
                          <w:sz w:val="24"/>
                          <w:szCs w:val="24"/>
                          <w:highlight w:val="none"/>
                        </w:rPr>
                      </m:ctrlPr>
                    </m:den>
                  </m:f>
                  <m:ctrlPr>
                    <w:rPr>
                      <w:rFonts w:hint="default" w:ascii="DejaVu Math TeX Gyre" w:hAnsi="DejaVu Math TeX Gyre" w:cs="Times New Roman"/>
                      <w:i/>
                      <w:sz w:val="24"/>
                      <w:szCs w:val="24"/>
                      <w:highlight w:val="none"/>
                    </w:rPr>
                  </m:ctrlPr>
                </m:e>
              </m:d>
              <m:ctrlPr>
                <w:rPr>
                  <w:rFonts w:hint="default" w:ascii="DejaVu Math TeX Gyre" w:hAnsi="DejaVu Math TeX Gyre" w:cs="Times New Roman"/>
                  <w:sz w:val="24"/>
                  <w:szCs w:val="24"/>
                  <w:highlight w:val="none"/>
                </w:rPr>
              </m:ctrlPr>
            </m:e>
            <m:sup>
              <m:r>
                <m:rPr>
                  <m:sty m:val="p"/>
                </m:rPr>
                <w:rPr>
                  <w:rFonts w:hint="default" w:ascii="DejaVu Math TeX Gyre" w:hAnsi="DejaVu Math TeX Gyre" w:cs="Times New Roman"/>
                  <w:sz w:val="24"/>
                  <w:szCs w:val="24"/>
                  <w:highlight w:val="none"/>
                </w:rPr>
                <m:t>2</m:t>
              </m:r>
              <m:ctrlPr>
                <w:rPr>
                  <w:rFonts w:hint="default" w:ascii="DejaVu Math TeX Gyre" w:hAnsi="DejaVu Math TeX Gyre" w:cs="Times New Roman"/>
                  <w:sz w:val="24"/>
                  <w:szCs w:val="24"/>
                  <w:highlight w:val="none"/>
                </w:rPr>
              </m:ctrlPr>
            </m:sup>
          </m:sSup>
          <m:r>
            <m:rPr>
              <m:sty m:val="p"/>
            </m:rPr>
            <w:rPr>
              <w:rFonts w:hint="default" w:ascii="DejaVu Math TeX Gyre" w:hAnsi="DejaVu Math TeX Gyre" w:cs="Times New Roman"/>
              <w:sz w:val="24"/>
              <w:szCs w:val="24"/>
              <w:highlight w:val="none"/>
            </w:rPr>
            <m:t>+</m:t>
          </m:r>
          <m:sSup>
            <m:sSupPr>
              <m:ctrlPr>
                <w:rPr>
                  <w:rFonts w:hint="default" w:ascii="DejaVu Math TeX Gyre" w:hAnsi="DejaVu Math TeX Gyre" w:cs="Times New Roman"/>
                  <w:sz w:val="24"/>
                  <w:szCs w:val="24"/>
                  <w:highlight w:val="none"/>
                </w:rPr>
              </m:ctrlPr>
            </m:sSupPr>
            <m:e>
              <m:d>
                <m:dPr>
                  <m:ctrlPr>
                    <w:rPr>
                      <w:rFonts w:hint="default" w:ascii="DejaVu Math TeX Gyre" w:hAnsi="DejaVu Math TeX Gyre" w:cs="Times New Roman"/>
                      <w:i/>
                      <w:sz w:val="24"/>
                      <w:szCs w:val="24"/>
                      <w:highlight w:val="none"/>
                    </w:rPr>
                  </m:ctrlPr>
                </m:dPr>
                <m:e>
                  <m:f>
                    <m:fPr>
                      <m:ctrlPr>
                        <w:rPr>
                          <w:rFonts w:hint="default" w:ascii="DejaVu Math TeX Gyre" w:hAnsi="DejaVu Math TeX Gyre" w:cs="Times New Roman"/>
                          <w:i/>
                          <w:sz w:val="24"/>
                          <w:szCs w:val="24"/>
                          <w:highlight w:val="none"/>
                        </w:rPr>
                      </m:ctrlPr>
                    </m:fPr>
                    <m:num>
                      <m:r>
                        <m:rPr/>
                        <w:rPr>
                          <w:rFonts w:hint="default" w:ascii="DejaVu Math TeX Gyre" w:hAnsi="DejaVu Math TeX Gyre" w:cs="Times New Roman"/>
                          <w:sz w:val="24"/>
                          <w:szCs w:val="24"/>
                          <w:highlight w:val="none"/>
                        </w:rPr>
                        <m:t>u</m:t>
                      </m:r>
                      <m:d>
                        <m:dPr>
                          <m:ctrlPr>
                            <w:rPr>
                              <w:rFonts w:hint="default" w:ascii="DejaVu Math TeX Gyre" w:hAnsi="DejaVu Math TeX Gyre" w:cs="Times New Roman"/>
                              <w:i/>
                              <w:sz w:val="24"/>
                              <w:szCs w:val="24"/>
                              <w:highlight w:val="none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hint="default" w:ascii="DejaVu Math TeX Gyre" w:hAnsi="DejaVu Math TeX Gyre" w:eastAsia="Cambria Math" w:cs="Times New Roman"/>
                                  <w:sz w:val="24"/>
                                  <w:szCs w:val="24"/>
                                  <w:highlight w:val="none"/>
                                </w:rPr>
                              </m:ctrlPr>
                            </m:sSubPr>
                            <m:e>
                              <m:r>
                                <m:rPr/>
                                <w:rPr>
                                  <w:rFonts w:hint="default" w:ascii="DejaVu Math TeX Gyre" w:hAnsi="DejaVu Math TeX Gyre" w:eastAsia="Cambria Math" w:cs="Times New Roman"/>
                                  <w:sz w:val="24"/>
                                  <w:szCs w:val="24"/>
                                  <w:highlight w:val="none"/>
                                </w:rPr>
                                <m:t>Z</m:t>
                              </m:r>
                              <m:ctrlPr>
                                <w:rPr>
                                  <w:rFonts w:hint="default" w:ascii="DejaVu Math TeX Gyre" w:hAnsi="DejaVu Math TeX Gyre" w:eastAsia="Cambria Math" w:cs="Times New Roman"/>
                                  <w:sz w:val="24"/>
                                  <w:szCs w:val="24"/>
                                  <w:highlight w:val="none"/>
                                </w:rPr>
                              </m:ctrlP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hint="default" w:ascii="DejaVu Math TeX Gyre" w:hAnsi="DejaVu Math TeX Gyre" w:cs="Times New Roman"/>
                                  <w:sz w:val="24"/>
                                  <w:szCs w:val="24"/>
                                  <w:highlight w:val="none"/>
                                  <w:vertAlign w:val="subscript"/>
                                </w:rPr>
                                <m:t>bCV</m:t>
                              </m:r>
                              <m:ctrlPr>
                                <w:rPr>
                                  <w:rFonts w:hint="default" w:ascii="DejaVu Math TeX Gyre" w:hAnsi="DejaVu Math TeX Gyre" w:eastAsia="Cambria Math" w:cs="Times New Roman"/>
                                  <w:sz w:val="24"/>
                                  <w:szCs w:val="24"/>
                                  <w:highlight w:val="none"/>
                                </w:rPr>
                              </m:ctrlPr>
                            </m:sub>
                          </m:sSub>
                          <m:ctrlPr>
                            <w:rPr>
                              <w:rFonts w:hint="default" w:ascii="DejaVu Math TeX Gyre" w:hAnsi="DejaVu Math TeX Gyre" w:cs="Times New Roman"/>
                              <w:i/>
                              <w:sz w:val="24"/>
                              <w:szCs w:val="24"/>
                              <w:highlight w:val="none"/>
                            </w:rPr>
                          </m:ctrlPr>
                        </m:e>
                      </m:d>
                      <m:ctrlPr>
                        <w:rPr>
                          <w:rFonts w:hint="default" w:ascii="DejaVu Math TeX Gyre" w:hAnsi="DejaVu Math TeX Gyre" w:cs="Times New Roman"/>
                          <w:i/>
                          <w:sz w:val="24"/>
                          <w:szCs w:val="24"/>
                          <w:highlight w:val="none"/>
                        </w:rPr>
                      </m:ctrlPr>
                    </m:num>
                    <m:den>
                      <m:sSub>
                        <m:sSubPr>
                          <m:ctrlPr>
                            <w:rPr>
                              <w:rFonts w:hint="default" w:ascii="DejaVu Math TeX Gyre" w:hAnsi="DejaVu Math TeX Gyre" w:eastAsia="Cambria Math" w:cs="Times New Roman"/>
                              <w:sz w:val="24"/>
                              <w:szCs w:val="24"/>
                              <w:highlight w:val="none"/>
                            </w:rPr>
                          </m:ctrlPr>
                        </m:sSubPr>
                        <m:e>
                          <m:r>
                            <m:rPr/>
                            <w:rPr>
                              <w:rFonts w:hint="default" w:ascii="DejaVu Math TeX Gyre" w:hAnsi="DejaVu Math TeX Gyre" w:eastAsia="Cambria Math" w:cs="Times New Roman"/>
                              <w:sz w:val="24"/>
                              <w:szCs w:val="24"/>
                              <w:highlight w:val="none"/>
                            </w:rPr>
                            <m:t>Z</m:t>
                          </m:r>
                          <m:ctrlPr>
                            <w:rPr>
                              <w:rFonts w:hint="default" w:ascii="DejaVu Math TeX Gyre" w:hAnsi="DejaVu Math TeX Gyre" w:eastAsia="Cambria Math" w:cs="Times New Roman"/>
                              <w:sz w:val="24"/>
                              <w:szCs w:val="24"/>
                              <w:highlight w:val="none"/>
                            </w:rPr>
                          </m:ctrlP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hint="default" w:ascii="DejaVu Math TeX Gyre" w:hAnsi="DejaVu Math TeX Gyre" w:cs="Times New Roman"/>
                              <w:sz w:val="24"/>
                              <w:szCs w:val="24"/>
                              <w:highlight w:val="none"/>
                              <w:vertAlign w:val="subscript"/>
                            </w:rPr>
                            <m:t>bCV</m:t>
                          </m:r>
                          <m:ctrlPr>
                            <w:rPr>
                              <w:rFonts w:hint="default" w:ascii="DejaVu Math TeX Gyre" w:hAnsi="DejaVu Math TeX Gyre" w:eastAsia="Cambria Math" w:cs="Times New Roman"/>
                              <w:sz w:val="24"/>
                              <w:szCs w:val="24"/>
                              <w:highlight w:val="none"/>
                            </w:rPr>
                          </m:ctrlPr>
                        </m:sub>
                      </m:sSub>
                      <m:ctrlPr>
                        <w:rPr>
                          <w:rFonts w:hint="default" w:ascii="DejaVu Math TeX Gyre" w:hAnsi="DejaVu Math TeX Gyre" w:cs="Times New Roman"/>
                          <w:i/>
                          <w:sz w:val="24"/>
                          <w:szCs w:val="24"/>
                          <w:highlight w:val="none"/>
                        </w:rPr>
                      </m:ctrlPr>
                    </m:den>
                  </m:f>
                  <m:ctrlPr>
                    <w:rPr>
                      <w:rFonts w:hint="default" w:ascii="DejaVu Math TeX Gyre" w:hAnsi="DejaVu Math TeX Gyre" w:cs="Times New Roman"/>
                      <w:i/>
                      <w:sz w:val="24"/>
                      <w:szCs w:val="24"/>
                      <w:highlight w:val="none"/>
                    </w:rPr>
                  </m:ctrlPr>
                </m:e>
              </m:d>
              <m:ctrlPr>
                <w:rPr>
                  <w:rFonts w:hint="default" w:ascii="DejaVu Math TeX Gyre" w:hAnsi="DejaVu Math TeX Gyre" w:cs="Times New Roman"/>
                  <w:sz w:val="24"/>
                  <w:szCs w:val="24"/>
                  <w:highlight w:val="none"/>
                </w:rPr>
              </m:ctrlPr>
            </m:e>
            <m:sup>
              <m:r>
                <m:rPr>
                  <m:sty m:val="p"/>
                </m:rPr>
                <w:rPr>
                  <w:rFonts w:hint="default" w:ascii="DejaVu Math TeX Gyre" w:hAnsi="DejaVu Math TeX Gyre" w:cs="Times New Roman"/>
                  <w:sz w:val="24"/>
                  <w:szCs w:val="24"/>
                  <w:highlight w:val="none"/>
                </w:rPr>
                <m:t>2</m:t>
              </m:r>
              <m:ctrlPr>
                <w:rPr>
                  <w:rFonts w:hint="default" w:ascii="DejaVu Math TeX Gyre" w:hAnsi="DejaVu Math TeX Gyre" w:cs="Times New Roman"/>
                  <w:sz w:val="24"/>
                  <w:szCs w:val="24"/>
                  <w:highlight w:val="none"/>
                </w:rPr>
              </m:ctrlPr>
            </m:sup>
          </m:sSup>
          <m:r>
            <m:rPr>
              <m:sty m:val="p"/>
            </m:rPr>
            <w:rPr>
              <w:rFonts w:hint="default" w:ascii="DejaVu Math TeX Gyre" w:hAnsi="DejaVu Math TeX Gyre" w:cs="Times New Roman"/>
              <w:sz w:val="24"/>
              <w:szCs w:val="24"/>
              <w:highlight w:val="none"/>
            </w:rPr>
            <m:t>+</m:t>
          </m:r>
          <m:sSup>
            <m:sSupPr>
              <m:ctrlPr>
                <w:rPr>
                  <w:rFonts w:hint="default" w:ascii="DejaVu Math TeX Gyre" w:hAnsi="DejaVu Math TeX Gyre" w:cs="Times New Roman"/>
                  <w:sz w:val="24"/>
                  <w:szCs w:val="24"/>
                  <w:highlight w:val="none"/>
                </w:rPr>
              </m:ctrlPr>
            </m:sSupPr>
            <m:e>
              <m:d>
                <m:dPr>
                  <m:ctrlPr>
                    <w:rPr>
                      <w:rFonts w:hint="default" w:ascii="DejaVu Math TeX Gyre" w:hAnsi="DejaVu Math TeX Gyre" w:cs="Times New Roman"/>
                      <w:i/>
                      <w:sz w:val="24"/>
                      <w:szCs w:val="24"/>
                      <w:highlight w:val="none"/>
                    </w:rPr>
                  </m:ctrlPr>
                </m:dPr>
                <m:e>
                  <m:f>
                    <m:fPr>
                      <m:ctrlPr>
                        <w:rPr>
                          <w:rFonts w:hint="default" w:ascii="DejaVu Math TeX Gyre" w:hAnsi="DejaVu Math TeX Gyre" w:cs="Times New Roman"/>
                          <w:i/>
                          <w:sz w:val="24"/>
                          <w:szCs w:val="24"/>
                          <w:highlight w:val="none"/>
                        </w:rPr>
                      </m:ctrlPr>
                    </m:fPr>
                    <m:num>
                      <m:r>
                        <m:rPr/>
                        <w:rPr>
                          <w:rFonts w:hint="default" w:ascii="DejaVu Math TeX Gyre" w:hAnsi="DejaVu Math TeX Gyre" w:cs="Times New Roman"/>
                          <w:sz w:val="24"/>
                          <w:szCs w:val="24"/>
                          <w:highlight w:val="none"/>
                        </w:rPr>
                        <m:t>u</m:t>
                      </m:r>
                      <m:d>
                        <m:dPr>
                          <m:ctrlPr>
                            <w:rPr>
                              <w:rFonts w:hint="default" w:ascii="DejaVu Math TeX Gyre" w:hAnsi="DejaVu Math TeX Gyre" w:cs="Times New Roman"/>
                              <w:i/>
                              <w:sz w:val="24"/>
                              <w:szCs w:val="24"/>
                              <w:highlight w:val="none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hint="default" w:ascii="DejaVu Math TeX Gyre" w:hAnsi="DejaVu Math TeX Gyre" w:eastAsia="Cambria Math" w:cs="Times New Roman"/>
                                  <w:sz w:val="24"/>
                                  <w:szCs w:val="24"/>
                                  <w:highlight w:val="none"/>
                                </w:rPr>
                              </m:ctrlPr>
                            </m:sSubPr>
                            <m:e>
                              <m:r>
                                <m:rPr/>
                                <w:rPr>
                                  <w:rFonts w:hint="default" w:ascii="DejaVu Math TeX Gyre" w:hAnsi="DejaVu Math TeX Gyre" w:eastAsia="Cambria Math" w:cs="Times New Roman"/>
                                  <w:sz w:val="24"/>
                                  <w:szCs w:val="24"/>
                                  <w:highlight w:val="none"/>
                                </w:rPr>
                                <m:t>Z</m:t>
                              </m:r>
                              <m:ctrlPr>
                                <w:rPr>
                                  <w:rFonts w:hint="default" w:ascii="DejaVu Math TeX Gyre" w:hAnsi="DejaVu Math TeX Gyre" w:eastAsia="Cambria Math" w:cs="Times New Roman"/>
                                  <w:sz w:val="24"/>
                                  <w:szCs w:val="24"/>
                                  <w:highlight w:val="none"/>
                                </w:rPr>
                              </m:ctrlP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hint="default" w:ascii="DejaVu Math TeX Gyre" w:hAnsi="DejaVu Math TeX Gyre" w:cs="Times New Roman"/>
                                  <w:sz w:val="24"/>
                                  <w:szCs w:val="24"/>
                                  <w:highlight w:val="none"/>
                                  <w:vertAlign w:val="subscript"/>
                                </w:rPr>
                                <m:t>CVf</m:t>
                              </m:r>
                              <m:ctrlPr>
                                <w:rPr>
                                  <w:rFonts w:hint="default" w:ascii="DejaVu Math TeX Gyre" w:hAnsi="DejaVu Math TeX Gyre" w:eastAsia="Cambria Math" w:cs="Times New Roman"/>
                                  <w:sz w:val="24"/>
                                  <w:szCs w:val="24"/>
                                  <w:highlight w:val="none"/>
                                </w:rPr>
                              </m:ctrlPr>
                            </m:sub>
                          </m:sSub>
                          <m:ctrlPr>
                            <w:rPr>
                              <w:rFonts w:hint="default" w:ascii="DejaVu Math TeX Gyre" w:hAnsi="DejaVu Math TeX Gyre" w:cs="Times New Roman"/>
                              <w:i/>
                              <w:sz w:val="24"/>
                              <w:szCs w:val="24"/>
                              <w:highlight w:val="none"/>
                            </w:rPr>
                          </m:ctrlPr>
                        </m:e>
                      </m:d>
                      <m:ctrlPr>
                        <w:rPr>
                          <w:rFonts w:hint="default" w:ascii="DejaVu Math TeX Gyre" w:hAnsi="DejaVu Math TeX Gyre" w:cs="Times New Roman"/>
                          <w:i/>
                          <w:sz w:val="24"/>
                          <w:szCs w:val="24"/>
                          <w:highlight w:val="none"/>
                        </w:rPr>
                      </m:ctrlPr>
                    </m:num>
                    <m:den>
                      <m:sSub>
                        <m:sSubPr>
                          <m:ctrlPr>
                            <w:rPr>
                              <w:rFonts w:hint="default" w:ascii="DejaVu Math TeX Gyre" w:hAnsi="DejaVu Math TeX Gyre" w:eastAsia="Cambria Math" w:cs="Times New Roman"/>
                              <w:sz w:val="24"/>
                              <w:szCs w:val="24"/>
                              <w:highlight w:val="none"/>
                            </w:rPr>
                          </m:ctrlPr>
                        </m:sSubPr>
                        <m:e>
                          <m:r>
                            <m:rPr/>
                            <w:rPr>
                              <w:rFonts w:hint="default" w:ascii="DejaVu Math TeX Gyre" w:hAnsi="DejaVu Math TeX Gyre" w:eastAsia="Cambria Math" w:cs="Times New Roman"/>
                              <w:sz w:val="24"/>
                              <w:szCs w:val="24"/>
                              <w:highlight w:val="none"/>
                            </w:rPr>
                            <m:t>Z</m:t>
                          </m:r>
                          <m:ctrlPr>
                            <w:rPr>
                              <w:rFonts w:hint="default" w:ascii="DejaVu Math TeX Gyre" w:hAnsi="DejaVu Math TeX Gyre" w:eastAsia="Cambria Math" w:cs="Times New Roman"/>
                              <w:sz w:val="24"/>
                              <w:szCs w:val="24"/>
                              <w:highlight w:val="none"/>
                            </w:rPr>
                          </m:ctrlP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hint="default" w:ascii="DejaVu Math TeX Gyre" w:hAnsi="DejaVu Math TeX Gyre" w:cs="Times New Roman"/>
                              <w:sz w:val="24"/>
                              <w:szCs w:val="24"/>
                              <w:highlight w:val="none"/>
                              <w:vertAlign w:val="subscript"/>
                            </w:rPr>
                            <m:t>CVf</m:t>
                          </m:r>
                          <m:ctrlPr>
                            <w:rPr>
                              <w:rFonts w:hint="default" w:ascii="DejaVu Math TeX Gyre" w:hAnsi="DejaVu Math TeX Gyre" w:eastAsia="Cambria Math" w:cs="Times New Roman"/>
                              <w:sz w:val="24"/>
                              <w:szCs w:val="24"/>
                              <w:highlight w:val="none"/>
                            </w:rPr>
                          </m:ctrlPr>
                        </m:sub>
                      </m:sSub>
                      <m:ctrlPr>
                        <w:rPr>
                          <w:rFonts w:hint="default" w:ascii="DejaVu Math TeX Gyre" w:hAnsi="DejaVu Math TeX Gyre" w:cs="Times New Roman"/>
                          <w:i/>
                          <w:sz w:val="24"/>
                          <w:szCs w:val="24"/>
                          <w:highlight w:val="none"/>
                        </w:rPr>
                      </m:ctrlPr>
                    </m:den>
                  </m:f>
                  <m:ctrlPr>
                    <w:rPr>
                      <w:rFonts w:hint="default" w:ascii="DejaVu Math TeX Gyre" w:hAnsi="DejaVu Math TeX Gyre" w:cs="Times New Roman"/>
                      <w:i/>
                      <w:sz w:val="24"/>
                      <w:szCs w:val="24"/>
                      <w:highlight w:val="none"/>
                    </w:rPr>
                  </m:ctrlPr>
                </m:e>
              </m:d>
              <m:ctrlPr>
                <w:rPr>
                  <w:rFonts w:hint="default" w:ascii="DejaVu Math TeX Gyre" w:hAnsi="DejaVu Math TeX Gyre" w:cs="Times New Roman"/>
                  <w:sz w:val="24"/>
                  <w:szCs w:val="24"/>
                  <w:highlight w:val="none"/>
                </w:rPr>
              </m:ctrlPr>
            </m:e>
            <m:sup>
              <m:r>
                <m:rPr>
                  <m:sty m:val="p"/>
                </m:rPr>
                <w:rPr>
                  <w:rFonts w:hint="default" w:ascii="DejaVu Math TeX Gyre" w:hAnsi="DejaVu Math TeX Gyre" w:cs="Times New Roman"/>
                  <w:sz w:val="24"/>
                  <w:szCs w:val="24"/>
                  <w:highlight w:val="none"/>
                </w:rPr>
                <m:t>2</m:t>
              </m:r>
              <m:ctrlPr>
                <w:rPr>
                  <w:rFonts w:hint="default" w:ascii="DejaVu Math TeX Gyre" w:hAnsi="DejaVu Math TeX Gyre" w:cs="Times New Roman"/>
                  <w:sz w:val="24"/>
                  <w:szCs w:val="24"/>
                  <w:highlight w:val="none"/>
                </w:rPr>
              </m:ctrlPr>
            </m:sup>
          </m:sSup>
          <m:r>
            <m:rPr>
              <m:sty m:val="p"/>
            </m:rPr>
            <w:rPr>
              <w:rFonts w:hint="default" w:ascii="DejaVu Math TeX Gyre" w:hAnsi="DejaVu Math TeX Gyre" w:cs="Times New Roman"/>
              <w:sz w:val="24"/>
              <w:szCs w:val="24"/>
              <w:highlight w:val="none"/>
            </w:rPr>
            <m:t>+</m:t>
          </m:r>
          <m:sSup>
            <m:sSupPr>
              <m:ctrlPr>
                <w:rPr>
                  <w:rFonts w:hint="default" w:ascii="DejaVu Math TeX Gyre" w:hAnsi="DejaVu Math TeX Gyre" w:cs="Times New Roman"/>
                  <w:sz w:val="24"/>
                  <w:szCs w:val="24"/>
                  <w:highlight w:val="none"/>
                </w:rPr>
              </m:ctrlPr>
            </m:sSupPr>
            <m:e>
              <m:d>
                <m:dPr>
                  <m:ctrlPr>
                    <w:rPr>
                      <w:rFonts w:hint="default" w:ascii="DejaVu Math TeX Gyre" w:hAnsi="DejaVu Math TeX Gyre" w:cs="Times New Roman"/>
                      <w:i/>
                      <w:sz w:val="24"/>
                      <w:szCs w:val="24"/>
                      <w:highlight w:val="none"/>
                    </w:rPr>
                  </m:ctrlPr>
                </m:dPr>
                <m:e>
                  <m:f>
                    <m:fPr>
                      <m:ctrlPr>
                        <w:rPr>
                          <w:rFonts w:hint="default" w:ascii="DejaVu Math TeX Gyre" w:hAnsi="DejaVu Math TeX Gyre" w:cs="Times New Roman"/>
                          <w:i/>
                          <w:sz w:val="24"/>
                          <w:szCs w:val="24"/>
                          <w:highlight w:val="none"/>
                        </w:rPr>
                      </m:ctrlPr>
                    </m:fPr>
                    <m:num>
                      <m:r>
                        <m:rPr/>
                        <w:rPr>
                          <w:rFonts w:hint="default" w:ascii="DejaVu Math TeX Gyre" w:hAnsi="DejaVu Math TeX Gyre" w:cs="Times New Roman"/>
                          <w:sz w:val="24"/>
                          <w:szCs w:val="24"/>
                          <w:highlight w:val="none"/>
                        </w:rPr>
                        <m:t>u</m:t>
                      </m:r>
                      <m:d>
                        <m:dPr>
                          <m:ctrlPr>
                            <w:rPr>
                              <w:rFonts w:hint="default" w:ascii="DejaVu Math TeX Gyre" w:hAnsi="DejaVu Math TeX Gyre" w:cs="Times New Roman"/>
                              <w:i/>
                              <w:sz w:val="24"/>
                              <w:szCs w:val="24"/>
                              <w:highlight w:val="none"/>
                            </w:rPr>
                          </m:ctrlPr>
                        </m:dPr>
                        <m:e>
                          <m:r>
                            <m:rPr/>
                            <w:rPr>
                              <w:rFonts w:hint="default" w:ascii="DejaVu Math TeX Gyre" w:hAnsi="DejaVu Math TeX Gyre" w:eastAsia="Cambria Math" w:cs="Times New Roman"/>
                              <w:sz w:val="24"/>
                              <w:szCs w:val="24"/>
                              <w:highlight w:val="none"/>
                              <w:lang w:val="en-US" w:eastAsia="zh-Hans"/>
                            </w:rPr>
                            <m:t>N</m:t>
                          </m:r>
                          <m:ctrlPr>
                            <w:rPr>
                              <w:rFonts w:hint="default" w:ascii="DejaVu Math TeX Gyre" w:hAnsi="DejaVu Math TeX Gyre" w:cs="Times New Roman"/>
                              <w:i/>
                              <w:sz w:val="24"/>
                              <w:szCs w:val="24"/>
                              <w:highlight w:val="none"/>
                            </w:rPr>
                          </m:ctrlPr>
                        </m:e>
                      </m:d>
                      <m:ctrlPr>
                        <w:rPr>
                          <w:rFonts w:hint="default" w:ascii="DejaVu Math TeX Gyre" w:hAnsi="DejaVu Math TeX Gyre" w:cs="Times New Roman"/>
                          <w:i/>
                          <w:sz w:val="24"/>
                          <w:szCs w:val="24"/>
                          <w:highlight w:val="none"/>
                        </w:rPr>
                      </m:ctrlPr>
                    </m:num>
                    <m:den>
                      <m:r>
                        <m:rPr/>
                        <w:rPr>
                          <w:rFonts w:hint="default" w:ascii="DejaVu Math TeX Gyre" w:hAnsi="DejaVu Math TeX Gyre" w:eastAsia="Cambria Math" w:cs="Times New Roman"/>
                          <w:sz w:val="24"/>
                          <w:szCs w:val="24"/>
                          <w:highlight w:val="none"/>
                          <w:lang w:val="en-US" w:eastAsia="zh-Hans"/>
                        </w:rPr>
                        <m:t>N</m:t>
                      </m:r>
                      <m:ctrlPr>
                        <w:rPr>
                          <w:rFonts w:hint="default" w:ascii="DejaVu Math TeX Gyre" w:hAnsi="DejaVu Math TeX Gyre" w:cs="Times New Roman"/>
                          <w:i/>
                          <w:sz w:val="24"/>
                          <w:szCs w:val="24"/>
                          <w:highlight w:val="none"/>
                        </w:rPr>
                      </m:ctrlPr>
                    </m:den>
                  </m:f>
                  <m:ctrlPr>
                    <w:rPr>
                      <w:rFonts w:hint="default" w:ascii="DejaVu Math TeX Gyre" w:hAnsi="DejaVu Math TeX Gyre" w:cs="Times New Roman"/>
                      <w:i/>
                      <w:sz w:val="24"/>
                      <w:szCs w:val="24"/>
                      <w:highlight w:val="none"/>
                    </w:rPr>
                  </m:ctrlPr>
                </m:e>
              </m:d>
              <m:ctrlPr>
                <w:rPr>
                  <w:rFonts w:hint="default" w:ascii="DejaVu Math TeX Gyre" w:hAnsi="DejaVu Math TeX Gyre" w:cs="Times New Roman"/>
                  <w:sz w:val="24"/>
                  <w:szCs w:val="24"/>
                  <w:highlight w:val="none"/>
                </w:rPr>
              </m:ctrlPr>
            </m:e>
            <m:sup>
              <m:r>
                <m:rPr>
                  <m:sty m:val="p"/>
                </m:rPr>
                <w:rPr>
                  <w:rFonts w:hint="default" w:ascii="DejaVu Math TeX Gyre" w:hAnsi="DejaVu Math TeX Gyre" w:cs="Times New Roman"/>
                  <w:sz w:val="24"/>
                  <w:szCs w:val="24"/>
                  <w:highlight w:val="none"/>
                </w:rPr>
                <m:t>2</m:t>
              </m:r>
              <m:ctrlPr>
                <w:rPr>
                  <w:rFonts w:hint="default" w:ascii="DejaVu Math TeX Gyre" w:hAnsi="DejaVu Math TeX Gyre" w:cs="Times New Roman"/>
                  <w:sz w:val="24"/>
                  <w:szCs w:val="24"/>
                  <w:highlight w:val="none"/>
                </w:rPr>
              </m:ctrlPr>
            </m:sup>
          </m:sSup>
        </m:oMath>
      </m:oMathPara>
    </w:p>
    <w:p>
      <w:pPr>
        <w:spacing w:line="360" w:lineRule="auto"/>
        <w:ind w:firstLine="480" w:firstLineChars="200"/>
        <w:rPr>
          <w:rFonts w:hint="default" w:ascii="Times New Roman" w:hAnsi="Times New Roman" w:cs="Times New Roman"/>
          <w:sz w:val="24"/>
          <w:szCs w:val="24"/>
          <w:highlight w:val="none"/>
        </w:rPr>
      </w:pPr>
      <m:oMathPara>
        <m:oMath>
          <m:sSubSup>
            <m:sSubSupPr>
              <m:ctrlPr>
                <w:rPr>
                  <w:rFonts w:hint="default" w:ascii="DejaVu Math TeX Gyre" w:hAnsi="DejaVu Math TeX Gyre" w:cs="Times New Roman" w:eastAsiaTheme="minorEastAsia"/>
                  <w:i/>
                  <w:sz w:val="24"/>
                  <w:szCs w:val="24"/>
                  <w:highlight w:val="none"/>
                </w:rPr>
              </m:ctrlPr>
            </m:sSubSupPr>
            <m:e>
              <m:r>
                <m:rPr/>
                <w:rPr>
                  <w:rFonts w:hint="default" w:ascii="DejaVu Math TeX Gyre" w:hAnsi="DejaVu Math TeX Gyre" w:cs="Times New Roman" w:eastAsiaTheme="minorEastAsia"/>
                  <w:sz w:val="24"/>
                  <w:szCs w:val="24"/>
                  <w:highlight w:val="none"/>
                </w:rPr>
                <m:t>u</m:t>
              </m:r>
              <m:ctrlPr>
                <w:rPr>
                  <w:rFonts w:hint="default" w:ascii="DejaVu Math TeX Gyre" w:hAnsi="DejaVu Math TeX Gyre" w:cs="Times New Roman" w:eastAsiaTheme="minorEastAsia"/>
                  <w:i/>
                  <w:sz w:val="24"/>
                  <w:szCs w:val="24"/>
                  <w:highlight w:val="none"/>
                </w:rPr>
              </m:ctrlPr>
            </m:e>
            <m:sub>
              <m:r>
                <m:rPr>
                  <m:sty m:val="p"/>
                </m:rPr>
                <w:rPr>
                  <w:rFonts w:hint="default" w:ascii="DejaVu Math TeX Gyre" w:hAnsi="DejaVu Math TeX Gyre" w:cs="Times New Roman"/>
                  <w:sz w:val="24"/>
                  <w:szCs w:val="24"/>
                  <w:highlight w:val="none"/>
                  <w:vertAlign w:val="subscript"/>
                </w:rPr>
                <m:t>r</m:t>
              </m:r>
              <m:ctrlPr>
                <w:rPr>
                  <w:rFonts w:hint="default" w:ascii="DejaVu Math TeX Gyre" w:hAnsi="DejaVu Math TeX Gyre" w:cs="Times New Roman" w:eastAsiaTheme="minorEastAsia"/>
                  <w:i/>
                  <w:sz w:val="24"/>
                  <w:szCs w:val="24"/>
                  <w:highlight w:val="none"/>
                </w:rPr>
              </m:ctrlPr>
            </m:sub>
            <m:sup>
              <m:r>
                <m:rPr>
                  <m:sty m:val="p"/>
                </m:rPr>
                <w:rPr>
                  <w:rFonts w:hint="default" w:ascii="DejaVu Math TeX Gyre" w:hAnsi="DejaVu Math TeX Gyre" w:cs="Times New Roman" w:eastAsiaTheme="minorEastAsia"/>
                  <w:sz w:val="24"/>
                  <w:szCs w:val="24"/>
                  <w:highlight w:val="none"/>
                </w:rPr>
                <m:t>2</m:t>
              </m:r>
              <m:ctrlPr>
                <w:rPr>
                  <w:rFonts w:hint="default" w:ascii="DejaVu Math TeX Gyre" w:hAnsi="DejaVu Math TeX Gyre" w:cs="Times New Roman" w:eastAsiaTheme="minorEastAsia"/>
                  <w:i/>
                  <w:sz w:val="24"/>
                  <w:szCs w:val="24"/>
                  <w:highlight w:val="none"/>
                </w:rPr>
              </m:ctrlPr>
            </m:sup>
          </m:sSubSup>
          <m:d>
            <m:dPr>
              <m:ctrlPr>
                <w:rPr>
                  <w:rFonts w:hint="default" w:ascii="DejaVu Math TeX Gyre" w:hAnsi="DejaVu Math TeX Gyre" w:cs="Times New Roman" w:eastAsiaTheme="minorEastAsia"/>
                  <w:i/>
                  <w:sz w:val="24"/>
                  <w:szCs w:val="24"/>
                  <w:highlight w:val="none"/>
                </w:rPr>
              </m:ctrlPr>
            </m:dPr>
            <m:e>
              <m:sSub>
                <m:sSubPr>
                  <m:ctrlPr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</m:ctrlPr>
                </m:sSubPr>
                <m:e>
                  <m:r>
                    <m:rPr/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  <w:lang w:val="en-US" w:eastAsia="zh-Hans"/>
                    </w:rPr>
                    <m:t>V</m:t>
                  </m:r>
                  <m:ctrlPr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hint="default" w:ascii="DejaVu Math TeX Gyre" w:hAnsi="DejaVu Math TeX Gyre" w:cs="Times New Roman"/>
                      <w:sz w:val="24"/>
                      <w:szCs w:val="24"/>
                      <w:highlight w:val="none"/>
                      <w:vertAlign w:val="subscript"/>
                    </w:rPr>
                    <m:t>CVf</m:t>
                  </m:r>
                  <m:ctrlPr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</m:ctrlPr>
                </m:sub>
              </m:sSub>
              <m:ctrlPr>
                <w:rPr>
                  <w:rFonts w:hint="default" w:ascii="DejaVu Math TeX Gyre" w:hAnsi="DejaVu Math TeX Gyre" w:cs="Times New Roman" w:eastAsiaTheme="minorEastAsia"/>
                  <w:i/>
                  <w:sz w:val="24"/>
                  <w:szCs w:val="24"/>
                  <w:highlight w:val="none"/>
                </w:rPr>
              </m:ctrlPr>
            </m:e>
          </m:d>
          <m:r>
            <m:rPr>
              <m:sty m:val="p"/>
            </m:rPr>
            <w:rPr>
              <w:rFonts w:hint="default" w:ascii="DejaVu Math TeX Gyre" w:hAnsi="DejaVu Math TeX Gyre" w:cs="Times New Roman" w:eastAsiaTheme="minorEastAsia"/>
              <w:sz w:val="24"/>
              <w:szCs w:val="24"/>
              <w:highlight w:val="none"/>
            </w:rPr>
            <m:t>=</m:t>
          </m:r>
          <m:sSubSup>
            <m:sSubSupPr>
              <m:ctrlPr>
                <w:rPr>
                  <w:rFonts w:hint="default" w:ascii="DejaVu Math TeX Gyre" w:hAnsi="DejaVu Math TeX Gyre" w:cs="Times New Roman" w:eastAsiaTheme="minorEastAsia"/>
                  <w:i/>
                  <w:sz w:val="24"/>
                  <w:szCs w:val="24"/>
                  <w:highlight w:val="none"/>
                </w:rPr>
              </m:ctrlPr>
            </m:sSubSupPr>
            <m:e>
              <m:r>
                <m:rPr/>
                <w:rPr>
                  <w:rFonts w:hint="default" w:ascii="DejaVu Math TeX Gyre" w:hAnsi="DejaVu Math TeX Gyre" w:cs="Times New Roman" w:eastAsiaTheme="minorEastAsia"/>
                  <w:sz w:val="24"/>
                  <w:szCs w:val="24"/>
                  <w:highlight w:val="none"/>
                </w:rPr>
                <m:t>u</m:t>
              </m:r>
              <m:ctrlPr>
                <w:rPr>
                  <w:rFonts w:hint="default" w:ascii="DejaVu Math TeX Gyre" w:hAnsi="DejaVu Math TeX Gyre" w:cs="Times New Roman" w:eastAsiaTheme="minorEastAsia"/>
                  <w:i/>
                  <w:sz w:val="24"/>
                  <w:szCs w:val="24"/>
                  <w:highlight w:val="none"/>
                </w:rPr>
              </m:ctrlPr>
            </m:e>
            <m:sub>
              <m:r>
                <m:rPr>
                  <m:sty m:val="p"/>
                </m:rPr>
                <w:rPr>
                  <w:rFonts w:hint="default" w:ascii="DejaVu Math TeX Gyre" w:hAnsi="DejaVu Math TeX Gyre" w:cs="Times New Roman"/>
                  <w:sz w:val="24"/>
                  <w:szCs w:val="24"/>
                  <w:highlight w:val="none"/>
                  <w:vertAlign w:val="subscript"/>
                </w:rPr>
                <m:t>r</m:t>
              </m:r>
              <m:ctrlPr>
                <w:rPr>
                  <w:rFonts w:hint="default" w:ascii="DejaVu Math TeX Gyre" w:hAnsi="DejaVu Math TeX Gyre" w:cs="Times New Roman" w:eastAsiaTheme="minorEastAsia"/>
                  <w:i/>
                  <w:sz w:val="24"/>
                  <w:szCs w:val="24"/>
                  <w:highlight w:val="none"/>
                </w:rPr>
              </m:ctrlPr>
            </m:sub>
            <m:sup>
              <m:r>
                <m:rPr>
                  <m:sty m:val="p"/>
                </m:rPr>
                <w:rPr>
                  <w:rFonts w:hint="default" w:ascii="DejaVu Math TeX Gyre" w:hAnsi="DejaVu Math TeX Gyre" w:cs="Times New Roman" w:eastAsiaTheme="minorEastAsia"/>
                  <w:sz w:val="24"/>
                  <w:szCs w:val="24"/>
                  <w:highlight w:val="none"/>
                </w:rPr>
                <m:t>2</m:t>
              </m:r>
              <m:ctrlPr>
                <w:rPr>
                  <w:rFonts w:hint="default" w:ascii="DejaVu Math TeX Gyre" w:hAnsi="DejaVu Math TeX Gyre" w:cs="Times New Roman" w:eastAsiaTheme="minorEastAsia"/>
                  <w:i/>
                  <w:sz w:val="24"/>
                  <w:szCs w:val="24"/>
                  <w:highlight w:val="none"/>
                </w:rPr>
              </m:ctrlPr>
            </m:sup>
          </m:sSubSup>
          <m:d>
            <m:dPr>
              <m:ctrlPr>
                <w:rPr>
                  <w:rFonts w:hint="default" w:ascii="DejaVu Math TeX Gyre" w:hAnsi="DejaVu Math TeX Gyre" w:cs="Times New Roman" w:eastAsiaTheme="minorEastAsia"/>
                  <w:i/>
                  <w:sz w:val="24"/>
                  <w:szCs w:val="24"/>
                  <w:highlight w:val="none"/>
                </w:rPr>
              </m:ctrlPr>
            </m:dPr>
            <m:e>
              <m:r>
                <m:rPr/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  <m:t>p</m:t>
              </m:r>
              <m:ctrlPr>
                <w:rPr>
                  <w:rFonts w:hint="default" w:ascii="DejaVu Math TeX Gyre" w:hAnsi="DejaVu Math TeX Gyre" w:cs="Times New Roman" w:eastAsiaTheme="minorEastAsia"/>
                  <w:i/>
                  <w:sz w:val="24"/>
                  <w:szCs w:val="24"/>
                  <w:highlight w:val="none"/>
                </w:rPr>
              </m:ctrlPr>
            </m:e>
          </m:d>
          <m:r>
            <m:rPr>
              <m:sty m:val="p"/>
            </m:rPr>
            <w:rPr>
              <w:rFonts w:hint="default" w:ascii="DejaVu Math TeX Gyre" w:hAnsi="DejaVu Math TeX Gyre" w:cs="Times New Roman" w:eastAsiaTheme="minorEastAsia"/>
              <w:sz w:val="24"/>
              <w:szCs w:val="24"/>
              <w:highlight w:val="none"/>
            </w:rPr>
            <m:t>+</m:t>
          </m:r>
          <m:sSubSup>
            <m:sSubSupPr>
              <m:ctrlPr>
                <w:rPr>
                  <w:rFonts w:hint="default" w:ascii="DejaVu Math TeX Gyre" w:hAnsi="DejaVu Math TeX Gyre" w:cs="Times New Roman" w:eastAsiaTheme="minorEastAsia"/>
                  <w:i/>
                  <w:sz w:val="24"/>
                  <w:szCs w:val="24"/>
                  <w:highlight w:val="none"/>
                </w:rPr>
              </m:ctrlPr>
            </m:sSubSupPr>
            <m:e>
              <m:r>
                <m:rPr/>
                <w:rPr>
                  <w:rFonts w:hint="default" w:ascii="DejaVu Math TeX Gyre" w:hAnsi="DejaVu Math TeX Gyre" w:cs="Times New Roman" w:eastAsiaTheme="minorEastAsia"/>
                  <w:sz w:val="24"/>
                  <w:szCs w:val="24"/>
                  <w:highlight w:val="none"/>
                </w:rPr>
                <m:t>u</m:t>
              </m:r>
              <m:ctrlPr>
                <w:rPr>
                  <w:rFonts w:hint="default" w:ascii="DejaVu Math TeX Gyre" w:hAnsi="DejaVu Math TeX Gyre" w:cs="Times New Roman" w:eastAsiaTheme="minorEastAsia"/>
                  <w:i/>
                  <w:sz w:val="24"/>
                  <w:szCs w:val="24"/>
                  <w:highlight w:val="none"/>
                </w:rPr>
              </m:ctrlPr>
            </m:e>
            <m:sub>
              <m:r>
                <m:rPr>
                  <m:sty m:val="p"/>
                </m:rPr>
                <w:rPr>
                  <w:rFonts w:hint="default" w:ascii="DejaVu Math TeX Gyre" w:hAnsi="DejaVu Math TeX Gyre" w:cs="Times New Roman"/>
                  <w:sz w:val="24"/>
                  <w:szCs w:val="24"/>
                  <w:highlight w:val="none"/>
                  <w:vertAlign w:val="subscript"/>
                </w:rPr>
                <m:t>r</m:t>
              </m:r>
              <m:ctrlPr>
                <w:rPr>
                  <w:rFonts w:hint="default" w:ascii="DejaVu Math TeX Gyre" w:hAnsi="DejaVu Math TeX Gyre" w:cs="Times New Roman" w:eastAsiaTheme="minorEastAsia"/>
                  <w:i/>
                  <w:sz w:val="24"/>
                  <w:szCs w:val="24"/>
                  <w:highlight w:val="none"/>
                </w:rPr>
              </m:ctrlPr>
            </m:sub>
            <m:sup>
              <m:r>
                <m:rPr>
                  <m:sty m:val="p"/>
                </m:rPr>
                <w:rPr>
                  <w:rFonts w:hint="default" w:ascii="DejaVu Math TeX Gyre" w:hAnsi="DejaVu Math TeX Gyre" w:cs="Times New Roman" w:eastAsiaTheme="minorEastAsia"/>
                  <w:sz w:val="24"/>
                  <w:szCs w:val="24"/>
                  <w:highlight w:val="none"/>
                </w:rPr>
                <m:t>2</m:t>
              </m:r>
              <m:ctrlPr>
                <w:rPr>
                  <w:rFonts w:hint="default" w:ascii="DejaVu Math TeX Gyre" w:hAnsi="DejaVu Math TeX Gyre" w:cs="Times New Roman" w:eastAsiaTheme="minorEastAsia"/>
                  <w:i/>
                  <w:sz w:val="24"/>
                  <w:szCs w:val="24"/>
                  <w:highlight w:val="none"/>
                </w:rPr>
              </m:ctrlPr>
            </m:sup>
          </m:sSubSup>
          <m:d>
            <m:dPr>
              <m:ctrlPr>
                <w:rPr>
                  <w:rFonts w:hint="default" w:ascii="DejaVu Math TeX Gyre" w:hAnsi="DejaVu Math TeX Gyre" w:cs="Times New Roman" w:eastAsiaTheme="minorEastAsia"/>
                  <w:i/>
                  <w:sz w:val="24"/>
                  <w:szCs w:val="24"/>
                  <w:highlight w:val="none"/>
                </w:rPr>
              </m:ctrlPr>
            </m:dPr>
            <m:e>
              <m:r>
                <m:rPr/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  <m:t>T</m:t>
              </m:r>
              <m:ctrlPr>
                <w:rPr>
                  <w:rFonts w:hint="default" w:ascii="DejaVu Math TeX Gyre" w:hAnsi="DejaVu Math TeX Gyre" w:cs="Times New Roman" w:eastAsiaTheme="minorEastAsia"/>
                  <w:i/>
                  <w:sz w:val="24"/>
                  <w:szCs w:val="24"/>
                  <w:highlight w:val="none"/>
                </w:rPr>
              </m:ctrlPr>
            </m:e>
          </m:d>
          <m:r>
            <m:rPr>
              <m:sty m:val="p"/>
            </m:rPr>
            <w:rPr>
              <w:rFonts w:hint="default" w:ascii="DejaVu Math TeX Gyre" w:hAnsi="DejaVu Math TeX Gyre" w:cs="Times New Roman" w:eastAsiaTheme="minorEastAsia"/>
              <w:sz w:val="24"/>
              <w:szCs w:val="24"/>
              <w:highlight w:val="none"/>
            </w:rPr>
            <m:t>+</m:t>
          </m:r>
          <m:sSubSup>
            <m:sSubSupPr>
              <m:ctrlPr>
                <w:rPr>
                  <w:rFonts w:hint="default" w:ascii="DejaVu Math TeX Gyre" w:hAnsi="DejaVu Math TeX Gyre" w:cs="Times New Roman" w:eastAsiaTheme="minorEastAsia"/>
                  <w:i/>
                  <w:sz w:val="24"/>
                  <w:szCs w:val="24"/>
                  <w:highlight w:val="none"/>
                </w:rPr>
              </m:ctrlPr>
            </m:sSubSupPr>
            <m:e>
              <m:r>
                <m:rPr/>
                <w:rPr>
                  <w:rFonts w:hint="default" w:ascii="DejaVu Math TeX Gyre" w:hAnsi="DejaVu Math TeX Gyre" w:cs="Times New Roman" w:eastAsiaTheme="minorEastAsia"/>
                  <w:sz w:val="24"/>
                  <w:szCs w:val="24"/>
                  <w:highlight w:val="none"/>
                </w:rPr>
                <m:t>u</m:t>
              </m:r>
              <m:ctrlPr>
                <w:rPr>
                  <w:rFonts w:hint="default" w:ascii="DejaVu Math TeX Gyre" w:hAnsi="DejaVu Math TeX Gyre" w:cs="Times New Roman" w:eastAsiaTheme="minorEastAsia"/>
                  <w:i/>
                  <w:sz w:val="24"/>
                  <w:szCs w:val="24"/>
                  <w:highlight w:val="none"/>
                </w:rPr>
              </m:ctrlPr>
            </m:e>
            <m:sub>
              <m:r>
                <m:rPr>
                  <m:sty m:val="p"/>
                </m:rPr>
                <w:rPr>
                  <w:rFonts w:hint="default" w:ascii="DejaVu Math TeX Gyre" w:hAnsi="DejaVu Math TeX Gyre" w:cs="Times New Roman"/>
                  <w:sz w:val="24"/>
                  <w:szCs w:val="24"/>
                  <w:highlight w:val="none"/>
                  <w:vertAlign w:val="subscript"/>
                </w:rPr>
                <m:t>r</m:t>
              </m:r>
              <m:ctrlPr>
                <w:rPr>
                  <w:rFonts w:hint="default" w:ascii="DejaVu Math TeX Gyre" w:hAnsi="DejaVu Math TeX Gyre" w:cs="Times New Roman" w:eastAsiaTheme="minorEastAsia"/>
                  <w:i/>
                  <w:sz w:val="24"/>
                  <w:szCs w:val="24"/>
                  <w:highlight w:val="none"/>
                </w:rPr>
              </m:ctrlPr>
            </m:sub>
            <m:sup>
              <m:r>
                <m:rPr>
                  <m:sty m:val="p"/>
                </m:rPr>
                <w:rPr>
                  <w:rFonts w:hint="default" w:ascii="DejaVu Math TeX Gyre" w:hAnsi="DejaVu Math TeX Gyre" w:cs="Times New Roman" w:eastAsiaTheme="minorEastAsia"/>
                  <w:sz w:val="24"/>
                  <w:szCs w:val="24"/>
                  <w:highlight w:val="none"/>
                </w:rPr>
                <m:t>2</m:t>
              </m:r>
              <m:ctrlPr>
                <w:rPr>
                  <w:rFonts w:hint="default" w:ascii="DejaVu Math TeX Gyre" w:hAnsi="DejaVu Math TeX Gyre" w:cs="Times New Roman" w:eastAsiaTheme="minorEastAsia"/>
                  <w:i/>
                  <w:sz w:val="24"/>
                  <w:szCs w:val="24"/>
                  <w:highlight w:val="none"/>
                </w:rPr>
              </m:ctrlPr>
            </m:sup>
          </m:sSubSup>
          <m:d>
            <m:dPr>
              <m:ctrlPr>
                <w:rPr>
                  <w:rFonts w:hint="default" w:ascii="DejaVu Math TeX Gyre" w:hAnsi="DejaVu Math TeX Gyre" w:cs="Times New Roman" w:eastAsiaTheme="minorEastAsia"/>
                  <w:i/>
                  <w:sz w:val="24"/>
                  <w:szCs w:val="24"/>
                  <w:highlight w:val="none"/>
                </w:rPr>
              </m:ctrlPr>
            </m:dPr>
            <m:e>
              <m:sSub>
                <m:sSubPr>
                  <m:ctrlPr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</m:ctrlPr>
                </m:sSubPr>
                <m:e>
                  <m:r>
                    <m:rPr/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  <m:t>Z</m:t>
                  </m:r>
                  <m:ctrlPr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hint="default" w:ascii="DejaVu Math TeX Gyre" w:hAnsi="DejaVu Math TeX Gyre" w:cs="Times New Roman"/>
                      <w:sz w:val="24"/>
                      <w:szCs w:val="24"/>
                      <w:highlight w:val="none"/>
                      <w:vertAlign w:val="subscript"/>
                    </w:rPr>
                    <m:t>bCV</m:t>
                  </m:r>
                  <m:ctrlPr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</m:ctrlPr>
                </m:sub>
              </m:sSub>
              <m:ctrlPr>
                <w:rPr>
                  <w:rFonts w:hint="default" w:ascii="DejaVu Math TeX Gyre" w:hAnsi="DejaVu Math TeX Gyre" w:cs="Times New Roman" w:eastAsiaTheme="minorEastAsia"/>
                  <w:i/>
                  <w:sz w:val="24"/>
                  <w:szCs w:val="24"/>
                  <w:highlight w:val="none"/>
                </w:rPr>
              </m:ctrlPr>
            </m:e>
          </m:d>
          <m:r>
            <m:rPr>
              <m:sty m:val="p"/>
            </m:rPr>
            <w:rPr>
              <w:rFonts w:hint="default" w:ascii="DejaVu Math TeX Gyre" w:hAnsi="DejaVu Math TeX Gyre" w:cs="Times New Roman" w:eastAsiaTheme="minorEastAsia"/>
              <w:sz w:val="24"/>
              <w:szCs w:val="24"/>
              <w:highlight w:val="none"/>
            </w:rPr>
            <m:t>+</m:t>
          </m:r>
          <m:sSubSup>
            <m:sSubSupPr>
              <m:ctrlPr>
                <w:rPr>
                  <w:rFonts w:hint="default" w:ascii="DejaVu Math TeX Gyre" w:hAnsi="DejaVu Math TeX Gyre" w:cs="Times New Roman" w:eastAsiaTheme="minorEastAsia"/>
                  <w:i/>
                  <w:sz w:val="24"/>
                  <w:szCs w:val="24"/>
                  <w:highlight w:val="none"/>
                </w:rPr>
              </m:ctrlPr>
            </m:sSubSupPr>
            <m:e>
              <m:r>
                <m:rPr/>
                <w:rPr>
                  <w:rFonts w:hint="default" w:ascii="DejaVu Math TeX Gyre" w:hAnsi="DejaVu Math TeX Gyre" w:cs="Times New Roman" w:eastAsiaTheme="minorEastAsia"/>
                  <w:sz w:val="24"/>
                  <w:szCs w:val="24"/>
                  <w:highlight w:val="none"/>
                </w:rPr>
                <m:t>u</m:t>
              </m:r>
              <m:ctrlPr>
                <w:rPr>
                  <w:rFonts w:hint="default" w:ascii="DejaVu Math TeX Gyre" w:hAnsi="DejaVu Math TeX Gyre" w:cs="Times New Roman" w:eastAsiaTheme="minorEastAsia"/>
                  <w:i/>
                  <w:sz w:val="24"/>
                  <w:szCs w:val="24"/>
                  <w:highlight w:val="none"/>
                </w:rPr>
              </m:ctrlPr>
            </m:e>
            <m:sub>
              <m:r>
                <m:rPr>
                  <m:sty m:val="p"/>
                </m:rPr>
                <w:rPr>
                  <w:rFonts w:hint="default" w:ascii="DejaVu Math TeX Gyre" w:hAnsi="DejaVu Math TeX Gyre" w:cs="Times New Roman"/>
                  <w:sz w:val="24"/>
                  <w:szCs w:val="24"/>
                  <w:highlight w:val="none"/>
                  <w:vertAlign w:val="subscript"/>
                </w:rPr>
                <m:t>r</m:t>
              </m:r>
              <m:ctrlPr>
                <w:rPr>
                  <w:rFonts w:hint="default" w:ascii="DejaVu Math TeX Gyre" w:hAnsi="DejaVu Math TeX Gyre" w:cs="Times New Roman" w:eastAsiaTheme="minorEastAsia"/>
                  <w:i/>
                  <w:sz w:val="24"/>
                  <w:szCs w:val="24"/>
                  <w:highlight w:val="none"/>
                </w:rPr>
              </m:ctrlPr>
            </m:sub>
            <m:sup>
              <m:r>
                <m:rPr>
                  <m:sty m:val="p"/>
                </m:rPr>
                <w:rPr>
                  <w:rFonts w:hint="default" w:ascii="DejaVu Math TeX Gyre" w:hAnsi="DejaVu Math TeX Gyre" w:cs="Times New Roman" w:eastAsiaTheme="minorEastAsia"/>
                  <w:sz w:val="24"/>
                  <w:szCs w:val="24"/>
                  <w:highlight w:val="none"/>
                </w:rPr>
                <m:t>2</m:t>
              </m:r>
              <m:ctrlPr>
                <w:rPr>
                  <w:rFonts w:hint="default" w:ascii="DejaVu Math TeX Gyre" w:hAnsi="DejaVu Math TeX Gyre" w:cs="Times New Roman" w:eastAsiaTheme="minorEastAsia"/>
                  <w:i/>
                  <w:sz w:val="24"/>
                  <w:szCs w:val="24"/>
                  <w:highlight w:val="none"/>
                </w:rPr>
              </m:ctrlPr>
            </m:sup>
          </m:sSubSup>
          <m:d>
            <m:dPr>
              <m:ctrlPr>
                <w:rPr>
                  <w:rFonts w:hint="default" w:ascii="DejaVu Math TeX Gyre" w:hAnsi="DejaVu Math TeX Gyre" w:cs="Times New Roman" w:eastAsiaTheme="minorEastAsia"/>
                  <w:i/>
                  <w:sz w:val="24"/>
                  <w:szCs w:val="24"/>
                  <w:highlight w:val="none"/>
                </w:rPr>
              </m:ctrlPr>
            </m:dPr>
            <m:e>
              <m:sSub>
                <m:sSubPr>
                  <m:ctrlPr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</m:ctrlPr>
                </m:sSubPr>
                <m:e>
                  <m:r>
                    <m:rPr/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  <m:t>Z</m:t>
                  </m:r>
                  <m:ctrlPr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hint="default" w:ascii="DejaVu Math TeX Gyre" w:hAnsi="DejaVu Math TeX Gyre" w:cs="Times New Roman"/>
                      <w:sz w:val="24"/>
                      <w:szCs w:val="24"/>
                      <w:highlight w:val="none"/>
                      <w:vertAlign w:val="subscript"/>
                    </w:rPr>
                    <m:t>CVf</m:t>
                  </m:r>
                  <m:ctrlPr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</m:ctrlPr>
                </m:sub>
              </m:sSub>
              <m:ctrlPr>
                <w:rPr>
                  <w:rFonts w:hint="default" w:ascii="DejaVu Math TeX Gyre" w:hAnsi="DejaVu Math TeX Gyre" w:cs="Times New Roman" w:eastAsiaTheme="minorEastAsia"/>
                  <w:i/>
                  <w:sz w:val="24"/>
                  <w:szCs w:val="24"/>
                  <w:highlight w:val="none"/>
                </w:rPr>
              </m:ctrlPr>
            </m:e>
          </m:d>
          <m:r>
            <m:rPr>
              <m:sty m:val="p"/>
            </m:rPr>
            <w:rPr>
              <w:rFonts w:hint="default" w:ascii="DejaVu Math TeX Gyre" w:hAnsi="DejaVu Math TeX Gyre" w:cs="Times New Roman" w:eastAsiaTheme="minorEastAsia"/>
              <w:sz w:val="24"/>
              <w:szCs w:val="24"/>
              <w:highlight w:val="none"/>
            </w:rPr>
            <m:t>+</m:t>
          </m:r>
          <m:sSubSup>
            <m:sSubSupPr>
              <m:ctrlPr>
                <w:rPr>
                  <w:rFonts w:hint="default" w:ascii="DejaVu Math TeX Gyre" w:hAnsi="DejaVu Math TeX Gyre" w:cs="Times New Roman" w:eastAsiaTheme="minorEastAsia"/>
                  <w:i/>
                  <w:sz w:val="24"/>
                  <w:szCs w:val="24"/>
                  <w:highlight w:val="none"/>
                </w:rPr>
              </m:ctrlPr>
            </m:sSubSupPr>
            <m:e>
              <m:r>
                <m:rPr/>
                <w:rPr>
                  <w:rFonts w:hint="default" w:ascii="DejaVu Math TeX Gyre" w:hAnsi="DejaVu Math TeX Gyre" w:cs="Times New Roman" w:eastAsiaTheme="minorEastAsia"/>
                  <w:sz w:val="24"/>
                  <w:szCs w:val="24"/>
                  <w:highlight w:val="none"/>
                </w:rPr>
                <m:t>u</m:t>
              </m:r>
              <m:ctrlPr>
                <w:rPr>
                  <w:rFonts w:hint="default" w:ascii="DejaVu Math TeX Gyre" w:hAnsi="DejaVu Math TeX Gyre" w:cs="Times New Roman" w:eastAsiaTheme="minorEastAsia"/>
                  <w:i/>
                  <w:sz w:val="24"/>
                  <w:szCs w:val="24"/>
                  <w:highlight w:val="none"/>
                </w:rPr>
              </m:ctrlPr>
            </m:e>
            <m:sub>
              <m:r>
                <m:rPr>
                  <m:sty m:val="p"/>
                </m:rPr>
                <w:rPr>
                  <w:rFonts w:hint="default" w:ascii="DejaVu Math TeX Gyre" w:hAnsi="DejaVu Math TeX Gyre" w:cs="Times New Roman"/>
                  <w:sz w:val="24"/>
                  <w:szCs w:val="24"/>
                  <w:highlight w:val="none"/>
                  <w:vertAlign w:val="subscript"/>
                </w:rPr>
                <m:t>r</m:t>
              </m:r>
              <m:ctrlPr>
                <w:rPr>
                  <w:rFonts w:hint="default" w:ascii="DejaVu Math TeX Gyre" w:hAnsi="DejaVu Math TeX Gyre" w:cs="Times New Roman" w:eastAsiaTheme="minorEastAsia"/>
                  <w:i/>
                  <w:sz w:val="24"/>
                  <w:szCs w:val="24"/>
                  <w:highlight w:val="none"/>
                </w:rPr>
              </m:ctrlPr>
            </m:sub>
            <m:sup>
              <m:r>
                <m:rPr>
                  <m:sty m:val="p"/>
                </m:rPr>
                <w:rPr>
                  <w:rFonts w:hint="default" w:ascii="DejaVu Math TeX Gyre" w:hAnsi="DejaVu Math TeX Gyre" w:cs="Times New Roman" w:eastAsiaTheme="minorEastAsia"/>
                  <w:sz w:val="24"/>
                  <w:szCs w:val="24"/>
                  <w:highlight w:val="none"/>
                </w:rPr>
                <m:t>2</m:t>
              </m:r>
              <m:ctrlPr>
                <w:rPr>
                  <w:rFonts w:hint="default" w:ascii="DejaVu Math TeX Gyre" w:hAnsi="DejaVu Math TeX Gyre" w:cs="Times New Roman" w:eastAsiaTheme="minorEastAsia"/>
                  <w:i/>
                  <w:sz w:val="24"/>
                  <w:szCs w:val="24"/>
                  <w:highlight w:val="none"/>
                </w:rPr>
              </m:ctrlPr>
            </m:sup>
          </m:sSubSup>
          <m:d>
            <m:dPr>
              <m:ctrlPr>
                <w:rPr>
                  <w:rFonts w:hint="default" w:ascii="DejaVu Math TeX Gyre" w:hAnsi="DejaVu Math TeX Gyre" w:cs="Times New Roman" w:eastAsiaTheme="minorEastAsia"/>
                  <w:i/>
                  <w:sz w:val="24"/>
                  <w:szCs w:val="24"/>
                  <w:highlight w:val="none"/>
                </w:rPr>
              </m:ctrlPr>
            </m:dPr>
            <m:e>
              <m:r>
                <m:rPr/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  <w:lang w:val="en-US" w:eastAsia="zh-Hans"/>
                </w:rPr>
                <m:t>N</m:t>
              </m:r>
              <m:ctrlPr>
                <w:rPr>
                  <w:rFonts w:hint="default" w:ascii="DejaVu Math TeX Gyre" w:hAnsi="DejaVu Math TeX Gyre" w:cs="Times New Roman" w:eastAsiaTheme="minorEastAsia"/>
                  <w:i/>
                  <w:sz w:val="24"/>
                  <w:szCs w:val="24"/>
                  <w:highlight w:val="none"/>
                </w:rPr>
              </m:ctrlPr>
            </m:e>
          </m:d>
        </m:oMath>
      </m:oMathPara>
    </w:p>
    <w:p>
      <w:pPr>
        <w:spacing w:line="360" w:lineRule="auto"/>
        <w:rPr>
          <w:rFonts w:hint="default" w:ascii="Times New Roman" w:hAnsi="Times New Roman" w:cs="Times New Roman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sz w:val="24"/>
          <w:szCs w:val="24"/>
          <w:highlight w:val="none"/>
        </w:rPr>
        <w:t xml:space="preserve">4.1.1 </w:t>
      </w:r>
      <m:oMath>
        <m:r>
          <m:rPr/>
          <w:rPr>
            <w:rFonts w:hint="default" w:ascii="DejaVu Math TeX Gyre" w:hAnsi="DejaVu Math TeX Gyre" w:eastAsia="Cambria Math" w:cs="Times New Roman"/>
            <w:sz w:val="24"/>
            <w:szCs w:val="24"/>
            <w:highlight w:val="none"/>
          </w:rPr>
          <m:t>p</m:t>
        </m:r>
      </m:oMath>
      <w:r>
        <w:rPr>
          <w:rFonts w:hint="default" w:ascii="Times New Roman" w:hAnsi="Times New Roman" w:cs="Times New Roman"/>
          <w:sz w:val="24"/>
          <w:szCs w:val="24"/>
          <w:highlight w:val="none"/>
        </w:rPr>
        <w:t>的相对标准不确定度</w:t>
      </w:r>
      <m:oMath>
        <m:sSub>
          <m:sSubP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sSubPr>
          <m:e>
            <m:r>
              <m:rPr/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  <m:t>u</m:t>
            </m: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e>
          <m:sub>
            <m:r>
              <m:rPr>
                <m:sty m:val="p"/>
              </m:rPr>
              <w:rPr>
                <w:rFonts w:hint="default" w:ascii="DejaVu Math TeX Gyre" w:hAnsi="DejaVu Math TeX Gyre" w:cs="Times New Roman"/>
                <w:sz w:val="24"/>
                <w:szCs w:val="24"/>
                <w:highlight w:val="none"/>
                <w:vertAlign w:val="subscript"/>
              </w:rPr>
              <m:t>r</m:t>
            </m: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sub>
        </m:sSub>
        <m:d>
          <m:dP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dPr>
          <m:e>
            <m:r>
              <m:rPr/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  <m:t>p</m:t>
            </m: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e>
        </m:d>
      </m:oMath>
    </w:p>
    <w:p>
      <w:pPr>
        <w:spacing w:line="360" w:lineRule="auto"/>
        <w:rPr>
          <w:rFonts w:hint="default" w:ascii="Times New Roman" w:hAnsi="Times New Roman" w:cs="Times New Roman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sz w:val="24"/>
          <w:szCs w:val="24"/>
          <w:highlight w:val="none"/>
        </w:rPr>
        <w:t xml:space="preserve">4.1.1.1 </w:t>
      </w:r>
      <m:oMath>
        <m:sSub>
          <m:sSubP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sSubPr>
          <m:e>
            <m:r>
              <m:rPr/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  <m:t>e</m:t>
            </m: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e>
          <m:sub>
            <m:r>
              <m:rPr>
                <m:sty m:val="p"/>
              </m:rPr>
              <w:rPr>
                <w:rFonts w:hint="default" w:ascii="DejaVu Math TeX Gyre" w:hAnsi="DejaVu Math TeX Gyre" w:cs="Times New Roman"/>
                <w:sz w:val="24"/>
                <w:szCs w:val="24"/>
                <w:highlight w:val="none"/>
                <w:vertAlign w:val="subscript"/>
              </w:rPr>
              <m:t>p</m:t>
            </m: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sub>
        </m:sSub>
      </m:oMath>
      <w:r>
        <w:rPr>
          <w:rFonts w:hint="default" w:ascii="Times New Roman" w:hAnsi="Times New Roman" w:cs="Times New Roman"/>
          <w:sz w:val="24"/>
          <w:szCs w:val="24"/>
          <w:highlight w:val="none"/>
        </w:rPr>
        <w:t>重复性引入的标准不确定度</w:t>
      </w:r>
      <m:oMath>
        <m:sSub>
          <m:sSubP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sSubPr>
          <m:e>
            <m:r>
              <m:rPr/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  <m:t>u</m:t>
            </m: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e>
          <m:sub>
            <m:r>
              <m:rPr>
                <m:sty m:val="p"/>
              </m:rPr>
              <w:rPr>
                <w:rFonts w:hint="default" w:ascii="DejaVu Math TeX Gyre" w:hAnsi="DejaVu Math TeX Gyre" w:cs="Times New Roman"/>
                <w:sz w:val="24"/>
                <w:szCs w:val="24"/>
                <w:highlight w:val="none"/>
                <w:vertAlign w:val="subscript"/>
              </w:rPr>
              <m:t>A</m:t>
            </m: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sub>
        </m:sSub>
        <m:d>
          <m:dP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dPr>
          <m:e>
            <m:sSub>
              <m:sSubPr>
                <m:ctrlPr>
                  <w:rPr>
                    <w:rFonts w:hint="default" w:ascii="DejaVu Math TeX Gyre" w:hAnsi="DejaVu Math TeX Gyre" w:eastAsia="Cambria Math" w:cs="Times New Roman"/>
                    <w:i/>
                    <w:sz w:val="24"/>
                    <w:szCs w:val="24"/>
                    <w:highlight w:val="none"/>
                  </w:rPr>
                </m:ctrlPr>
              </m:sSubPr>
              <m:e>
                <m:r>
                  <m:rPr/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  <m:t>e</m:t>
                </m:r>
                <m:ctrlPr>
                  <w:rPr>
                    <w:rFonts w:hint="default" w:ascii="DejaVu Math TeX Gyre" w:hAnsi="DejaVu Math TeX Gyre" w:eastAsia="Cambria Math" w:cs="Times New Roman"/>
                    <w:i/>
                    <w:sz w:val="24"/>
                    <w:szCs w:val="24"/>
                    <w:highlight w:val="none"/>
                  </w:rPr>
                </m:ctrlPr>
              </m:e>
              <m:sub>
                <m:r>
                  <m:rPr>
                    <m:sty m:val="p"/>
                  </m:rPr>
                  <w:rPr>
                    <w:rFonts w:hint="default" w:ascii="DejaVu Math TeX Gyre" w:hAnsi="DejaVu Math TeX Gyre" w:cs="Times New Roman"/>
                    <w:sz w:val="24"/>
                    <w:szCs w:val="24"/>
                    <w:highlight w:val="none"/>
                    <w:vertAlign w:val="subscript"/>
                  </w:rPr>
                  <m:t>p</m:t>
                </m:r>
                <m:ctrlPr>
                  <w:rPr>
                    <w:rFonts w:hint="default" w:ascii="DejaVu Math TeX Gyre" w:hAnsi="DejaVu Math TeX Gyre" w:eastAsia="Cambria Math" w:cs="Times New Roman"/>
                    <w:i/>
                    <w:sz w:val="24"/>
                    <w:szCs w:val="24"/>
                    <w:highlight w:val="none"/>
                  </w:rPr>
                </m:ctrlPr>
              </m:sub>
            </m:sSub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e>
        </m:d>
      </m:oMath>
    </w:p>
    <w:p>
      <w:pPr>
        <w:spacing w:line="360" w:lineRule="auto"/>
        <w:ind w:firstLine="480" w:firstLineChars="200"/>
        <w:rPr>
          <w:rFonts w:hint="default" w:ascii="Times New Roman" w:hAnsi="Times New Roman" w:cs="Times New Roman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sz w:val="24"/>
          <w:szCs w:val="24"/>
          <w:highlight w:val="none"/>
        </w:rPr>
        <w:t>在10</w:t>
      </w:r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CN"/>
        </w:rPr>
        <w:t xml:space="preserve">0 </w: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>kPa点重复测量3次，得到压力误差分别为：0.035%、0.015%、0.027%，使用极差法计算单次测量的实验标准差为：</w:t>
      </w:r>
    </w:p>
    <w:p>
      <w:pPr>
        <w:spacing w:line="360" w:lineRule="auto"/>
        <w:jc w:val="center"/>
        <w:rPr>
          <w:rFonts w:hint="default" w:ascii="Times New Roman" w:hAnsi="Times New Roman" w:cs="Times New Roman" w:eastAsiaTheme="minorEastAsia"/>
          <w:sz w:val="24"/>
          <w:szCs w:val="24"/>
          <w:highlight w:val="none"/>
        </w:rPr>
      </w:pPr>
      <m:oMathPara>
        <m:oMath>
          <m:r>
            <m:rPr/>
            <w:rPr>
              <w:rFonts w:hint="default" w:ascii="DejaVu Math TeX Gyre" w:hAnsi="DejaVu Math TeX Gyre" w:eastAsia="Cambria Math" w:cs="Times New Roman"/>
              <w:sz w:val="24"/>
              <w:szCs w:val="24"/>
              <w:highlight w:val="none"/>
            </w:rPr>
            <m:t>s</m:t>
          </m:r>
          <m:r>
            <m:rPr>
              <m:sty m:val="p"/>
            </m:rPr>
            <w:rPr>
              <w:rFonts w:hint="default" w:ascii="DejaVu Math TeX Gyre" w:hAnsi="DejaVu Math TeX Gyre" w:eastAsia="Cambria Math" w:cs="Times New Roman"/>
              <w:sz w:val="24"/>
              <w:szCs w:val="24"/>
              <w:highlight w:val="none"/>
            </w:rPr>
            <m:t>=</m:t>
          </m:r>
          <m:f>
            <m:fPr>
              <m:ctrl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</m:ctrlPr>
            </m:fPr>
            <m:num>
              <m:r>
                <m:rPr>
                  <m:sty m:val="p"/>
                </m:r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  <m:t>0.035%</m:t>
              </m:r>
              <m:r>
                <m:rPr>
                  <m:sty m:val="p"/>
                </m:rPr>
                <w:rPr>
                  <w:rFonts w:hint="default" w:ascii="DejaVu Math TeX Gyre" w:hAnsi="DejaVu Math TeX Gyre" w:cs="Times New Roman" w:eastAsiaTheme="minorEastAsia"/>
                  <w:sz w:val="24"/>
                  <w:szCs w:val="24"/>
                  <w:highlight w:val="none"/>
                </w:rPr>
                <m:t>−0.015%</m:t>
              </m:r>
              <m:ctrl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</m:ctrlPr>
            </m:num>
            <m:den>
              <m:r>
                <m:rPr>
                  <m:sty m:val="p"/>
                </m:r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  <m:t>1.69</m:t>
              </m:r>
              <m:ctrl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</m:ctrlPr>
            </m:den>
          </m:f>
          <m:r>
            <m:rPr/>
            <w:rPr>
              <w:rFonts w:hint="default" w:ascii="DejaVu Math TeX Gyre" w:hAnsi="DejaVu Math TeX Gyre" w:eastAsia="Cambria Math" w:cs="Times New Roman"/>
              <w:sz w:val="24"/>
              <w:szCs w:val="24"/>
              <w:highlight w:val="none"/>
            </w:rPr>
            <m:t>≈</m:t>
          </m:r>
          <m:r>
            <m:rPr>
              <m:sty m:val="p"/>
            </m:rPr>
            <w:rPr>
              <w:rFonts w:hint="default" w:ascii="DejaVu Math TeX Gyre" w:hAnsi="DejaVu Math TeX Gyre" w:cs="Times New Roman" w:eastAsiaTheme="minorEastAsia"/>
              <w:sz w:val="24"/>
              <w:szCs w:val="24"/>
              <w:highlight w:val="none"/>
            </w:rPr>
            <m:t>0.0118%</m:t>
          </m:r>
        </m:oMath>
      </m:oMathPara>
    </w:p>
    <w:p>
      <w:pPr>
        <w:spacing w:line="360" w:lineRule="auto"/>
        <w:ind w:firstLine="480" w:firstLineChars="200"/>
        <w:rPr>
          <w:rFonts w:hint="default" w:ascii="Times New Roman" w:hAnsi="Times New Roman" w:cs="Times New Roman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sz w:val="24"/>
          <w:szCs w:val="24"/>
          <w:highlight w:val="none"/>
        </w:rPr>
        <w:t xml:space="preserve">  3次测量平均值实验标准差为：</w:t>
      </w:r>
    </w:p>
    <w:p>
      <w:pPr>
        <w:spacing w:line="360" w:lineRule="auto"/>
        <w:jc w:val="center"/>
        <w:rPr>
          <w:rFonts w:hint="default" w:ascii="Times New Roman" w:hAnsi="Times New Roman" w:cs="Times New Roman"/>
          <w:sz w:val="24"/>
          <w:szCs w:val="24"/>
          <w:highlight w:val="none"/>
        </w:rPr>
      </w:pPr>
      <m:oMathPara>
        <m:oMath>
          <m:sSub>
            <m:sSubPr>
              <m:ctrlPr>
                <w:rPr>
                  <w:rFonts w:hint="default" w:ascii="DejaVu Math TeX Gyre" w:hAnsi="DejaVu Math TeX Gyre" w:eastAsia="Cambria Math" w:cs="Times New Roman"/>
                  <w:i/>
                  <w:sz w:val="24"/>
                  <w:szCs w:val="24"/>
                  <w:highlight w:val="none"/>
                </w:rPr>
              </m:ctrlPr>
            </m:sSubPr>
            <m:e>
              <m:r>
                <m:rPr/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  <m:t>u</m:t>
              </m:r>
              <m:ctrlPr>
                <w:rPr>
                  <w:rFonts w:hint="default" w:ascii="DejaVu Math TeX Gyre" w:hAnsi="DejaVu Math TeX Gyre" w:eastAsia="Cambria Math" w:cs="Times New Roman"/>
                  <w:i/>
                  <w:sz w:val="24"/>
                  <w:szCs w:val="24"/>
                  <w:highlight w:val="none"/>
                </w:rPr>
              </m:ctrlPr>
            </m:e>
            <m:sub>
              <m:r>
                <m:rPr>
                  <m:sty m:val="p"/>
                </m:rPr>
                <w:rPr>
                  <w:rFonts w:hint="default" w:ascii="DejaVu Math TeX Gyre" w:hAnsi="DejaVu Math TeX Gyre" w:cs="Times New Roman"/>
                  <w:sz w:val="24"/>
                  <w:szCs w:val="24"/>
                  <w:highlight w:val="none"/>
                  <w:vertAlign w:val="subscript"/>
                </w:rPr>
                <m:t>A</m:t>
              </m:r>
              <m:ctrlPr>
                <w:rPr>
                  <w:rFonts w:hint="default" w:ascii="DejaVu Math TeX Gyre" w:hAnsi="DejaVu Math TeX Gyre" w:eastAsia="Cambria Math" w:cs="Times New Roman"/>
                  <w:i/>
                  <w:sz w:val="24"/>
                  <w:szCs w:val="24"/>
                  <w:highlight w:val="none"/>
                </w:rPr>
              </m:ctrlPr>
            </m:sub>
          </m:sSub>
          <m:d>
            <m:dPr>
              <m:ctrl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</m:ctrlPr>
            </m:dPr>
            <m:e>
              <m:sSub>
                <m:sSubPr>
                  <m:ctrlPr>
                    <w:rPr>
                      <w:rFonts w:hint="default" w:ascii="DejaVu Math TeX Gyre" w:hAnsi="DejaVu Math TeX Gyre" w:eastAsia="Cambria Math" w:cs="Times New Roman"/>
                      <w:i/>
                      <w:sz w:val="24"/>
                      <w:szCs w:val="24"/>
                      <w:highlight w:val="none"/>
                    </w:rPr>
                  </m:ctrlPr>
                </m:sSubPr>
                <m:e>
                  <m:r>
                    <m:rPr/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  <m:t>e</m:t>
                  </m:r>
                  <m:ctrlPr>
                    <w:rPr>
                      <w:rFonts w:hint="default" w:ascii="DejaVu Math TeX Gyre" w:hAnsi="DejaVu Math TeX Gyre" w:eastAsia="Cambria Math" w:cs="Times New Roman"/>
                      <w:i/>
                      <w:sz w:val="24"/>
                      <w:szCs w:val="24"/>
                      <w:highlight w:val="none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hint="default" w:ascii="DejaVu Math TeX Gyre" w:hAnsi="DejaVu Math TeX Gyre" w:cs="Times New Roman"/>
                      <w:sz w:val="24"/>
                      <w:szCs w:val="24"/>
                      <w:highlight w:val="none"/>
                      <w:vertAlign w:val="subscript"/>
                    </w:rPr>
                    <m:t>p</m:t>
                  </m:r>
                  <m:ctrlPr>
                    <w:rPr>
                      <w:rFonts w:hint="default" w:ascii="DejaVu Math TeX Gyre" w:hAnsi="DejaVu Math TeX Gyre" w:eastAsia="Cambria Math" w:cs="Times New Roman"/>
                      <w:i/>
                      <w:sz w:val="24"/>
                      <w:szCs w:val="24"/>
                      <w:highlight w:val="none"/>
                    </w:rPr>
                  </m:ctrlPr>
                </m:sub>
              </m:sSub>
              <m:ctrl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</m:ctrlPr>
            </m:e>
          </m:d>
          <m:r>
            <m:rPr>
              <m:sty m:val="p"/>
            </m:rPr>
            <w:rPr>
              <w:rFonts w:hint="default" w:ascii="DejaVu Math TeX Gyre" w:hAnsi="DejaVu Math TeX Gyre" w:eastAsia="Cambria Math" w:cs="Times New Roman"/>
              <w:sz w:val="24"/>
              <w:szCs w:val="24"/>
              <w:highlight w:val="none"/>
            </w:rPr>
            <m:t>=</m:t>
          </m:r>
          <m:f>
            <m:fPr>
              <m:ctrl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</m:ctrlPr>
            </m:fPr>
            <m:num>
              <m:r>
                <m:rPr>
                  <m:sty m:val="p"/>
                </m:r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  <m:t>s</m:t>
              </m:r>
              <m:ctrl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</m:ctrlPr>
            </m:num>
            <m:den>
              <m:rad>
                <m:radPr>
                  <m:degHide m:val="true"/>
                  <m:ctrlPr>
                    <w:rPr>
                      <w:rFonts w:hint="default" w:ascii="DejaVu Math TeX Gyre" w:hAnsi="DejaVu Math TeX Gyre" w:eastAsia="Cambria Math" w:cs="Times New Roman"/>
                      <w:i/>
                      <w:sz w:val="24"/>
                      <w:szCs w:val="24"/>
                      <w:highlight w:val="none"/>
                    </w:rPr>
                  </m:ctrlPr>
                </m:radPr>
                <m:deg>
                  <m:ctrlPr>
                    <w:rPr>
                      <w:rFonts w:hint="default" w:ascii="DejaVu Math TeX Gyre" w:hAnsi="DejaVu Math TeX Gyre" w:eastAsia="Cambria Math" w:cs="Times New Roman"/>
                      <w:i/>
                      <w:sz w:val="24"/>
                      <w:szCs w:val="24"/>
                      <w:highlight w:val="none"/>
                    </w:rPr>
                  </m:ctrlPr>
                </m:deg>
                <m:e>
                  <m:r>
                    <m:rPr>
                      <m:sty m:val="p"/>
                    </m:rPr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  <m:t>3</m:t>
                  </m:r>
                  <m:ctrlPr>
                    <w:rPr>
                      <w:rFonts w:hint="default" w:ascii="DejaVu Math TeX Gyre" w:hAnsi="DejaVu Math TeX Gyre" w:eastAsia="Cambria Math" w:cs="Times New Roman"/>
                      <w:i/>
                      <w:sz w:val="24"/>
                      <w:szCs w:val="24"/>
                      <w:highlight w:val="none"/>
                    </w:rPr>
                  </m:ctrlPr>
                </m:e>
              </m:rad>
              <m:ctrl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</m:ctrlPr>
            </m:den>
          </m:f>
          <m:r>
            <m:rPr/>
            <w:rPr>
              <w:rFonts w:hint="default" w:ascii="DejaVu Math TeX Gyre" w:hAnsi="DejaVu Math TeX Gyre" w:eastAsia="Cambria Math" w:cs="Times New Roman"/>
              <w:sz w:val="24"/>
              <w:szCs w:val="24"/>
              <w:highlight w:val="none"/>
            </w:rPr>
            <m:t>p</m:t>
          </m:r>
          <m:r>
            <m:rPr>
              <m:sty m:val="p"/>
            </m:rPr>
            <w:rPr>
              <w:rFonts w:hint="default" w:ascii="DejaVu Math TeX Gyre" w:hAnsi="DejaVu Math TeX Gyre" w:eastAsia="Cambria Math" w:cs="Times New Roman"/>
              <w:sz w:val="24"/>
              <w:szCs w:val="24"/>
              <w:highlight w:val="none"/>
            </w:rPr>
            <m:t>≈0.0068%</m:t>
          </m:r>
          <m:r>
            <m:rPr/>
            <w:rPr>
              <w:rFonts w:hint="default" w:ascii="DejaVu Math TeX Gyre" w:hAnsi="DejaVu Math TeX Gyre" w:eastAsia="Cambria Math" w:cs="Times New Roman"/>
              <w:sz w:val="24"/>
              <w:szCs w:val="24"/>
              <w:highlight w:val="none"/>
            </w:rPr>
            <m:t>p</m:t>
          </m:r>
        </m:oMath>
      </m:oMathPara>
    </w:p>
    <w:p>
      <w:pPr>
        <w:spacing w:line="360" w:lineRule="auto"/>
        <w:jc w:val="left"/>
        <w:rPr>
          <w:rFonts w:hint="default" w:ascii="Times New Roman" w:hAnsi="Times New Roman" w:cs="Times New Roman"/>
          <w:b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sz w:val="24"/>
          <w:szCs w:val="24"/>
          <w:highlight w:val="none"/>
        </w:rPr>
        <w:t>4.1.1.2 修正仪分辨力引入的标准不确定度</w:t>
      </w:r>
      <m:oMath>
        <m:sSub>
          <m:sSubP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sSubPr>
          <m:e>
            <m:r>
              <m:rPr/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  <m:t>u</m:t>
            </m: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e>
          <m:sub>
            <m:r>
              <m:rPr>
                <m:sty m:val="p"/>
              </m:rPr>
              <w:rPr>
                <w:rFonts w:hint="default" w:ascii="DejaVu Math TeX Gyre" w:hAnsi="DejaVu Math TeX Gyre" w:cs="Times New Roman"/>
                <w:sz w:val="24"/>
                <w:szCs w:val="24"/>
                <w:highlight w:val="none"/>
                <w:vertAlign w:val="subscript"/>
              </w:rPr>
              <m:t>B</m:t>
            </m: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sub>
        </m:sSub>
        <m:d>
          <m:dP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dPr>
          <m:e>
            <m:r>
              <m:rPr/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  <m:t>p</m:t>
            </m: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e>
        </m:d>
      </m:oMath>
    </w:p>
    <w:p>
      <w:pPr>
        <w:spacing w:line="360" w:lineRule="auto"/>
        <w:ind w:firstLine="480"/>
        <w:jc w:val="left"/>
        <w:rPr>
          <w:rFonts w:hint="default" w:ascii="Times New Roman" w:hAnsi="Times New Roman" w:cs="Times New Roman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sz w:val="24"/>
          <w:szCs w:val="24"/>
          <w:highlight w:val="none"/>
        </w:rPr>
        <w:t>被校修正仪可以通过RS485</w:t>
      </w:r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Hans"/>
        </w:rPr>
        <w:t>串口</w: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>通讯线读取，因此可取小数点后三位，即0.001 kPa，则区间半宽为0.0005 kPa，取均匀分布，则得到：</w:t>
      </w:r>
    </w:p>
    <w:p>
      <w:pPr>
        <w:spacing w:line="360" w:lineRule="auto"/>
        <w:jc w:val="center"/>
        <w:rPr>
          <w:rFonts w:hint="default" w:ascii="Times New Roman" w:hAnsi="Times New Roman" w:cs="Times New Roman" w:eastAsiaTheme="minorEastAsia"/>
          <w:sz w:val="24"/>
          <w:szCs w:val="24"/>
          <w:highlight w:val="none"/>
        </w:rPr>
      </w:pPr>
      <m:oMathPara>
        <m:oMath>
          <m:sSub>
            <m:sSubPr>
              <m:ctrlPr>
                <w:rPr>
                  <w:rFonts w:hint="default" w:ascii="DejaVu Math TeX Gyre" w:hAnsi="DejaVu Math TeX Gyre" w:eastAsia="Cambria Math" w:cs="Times New Roman"/>
                  <w:i/>
                  <w:sz w:val="24"/>
                  <w:szCs w:val="24"/>
                  <w:highlight w:val="none"/>
                </w:rPr>
              </m:ctrlPr>
            </m:sSubPr>
            <m:e>
              <m:r>
                <m:rPr/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  <m:t>u</m:t>
              </m:r>
              <m:ctrlPr>
                <w:rPr>
                  <w:rFonts w:hint="default" w:ascii="DejaVu Math TeX Gyre" w:hAnsi="DejaVu Math TeX Gyre" w:eastAsia="Cambria Math" w:cs="Times New Roman"/>
                  <w:i/>
                  <w:sz w:val="24"/>
                  <w:szCs w:val="24"/>
                  <w:highlight w:val="none"/>
                </w:rPr>
              </m:ctrlPr>
            </m:e>
            <m:sub>
              <m:r>
                <m:rPr>
                  <m:sty m:val="p"/>
                </m:rPr>
                <w:rPr>
                  <w:rFonts w:hint="default" w:ascii="DejaVu Math TeX Gyre" w:hAnsi="DejaVu Math TeX Gyre" w:cs="Times New Roman"/>
                  <w:sz w:val="24"/>
                  <w:szCs w:val="24"/>
                  <w:highlight w:val="none"/>
                  <w:vertAlign w:val="subscript"/>
                </w:rPr>
                <m:t>B</m:t>
              </m:r>
              <m:ctrlPr>
                <w:rPr>
                  <w:rFonts w:hint="default" w:ascii="DejaVu Math TeX Gyre" w:hAnsi="DejaVu Math TeX Gyre" w:eastAsia="Cambria Math" w:cs="Times New Roman"/>
                  <w:i/>
                  <w:sz w:val="24"/>
                  <w:szCs w:val="24"/>
                  <w:highlight w:val="none"/>
                </w:rPr>
              </m:ctrlPr>
            </m:sub>
          </m:sSub>
          <m:d>
            <m:dPr>
              <m:ctrl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</m:ctrlPr>
            </m:dPr>
            <m:e>
              <m:r>
                <m:rPr/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  <m:t>p</m:t>
              </m:r>
              <m:ctrl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</m:ctrlPr>
            </m:e>
          </m:d>
          <m:r>
            <m:rPr>
              <m:sty m:val="p"/>
            </m:rPr>
            <w:rPr>
              <w:rFonts w:hint="default" w:ascii="DejaVu Math TeX Gyre" w:hAnsi="DejaVu Math TeX Gyre" w:eastAsia="Cambria Math" w:cs="Times New Roman"/>
              <w:sz w:val="24"/>
              <w:szCs w:val="24"/>
              <w:highlight w:val="none"/>
            </w:rPr>
            <m:t>=</m:t>
          </m:r>
          <m:f>
            <m:fPr>
              <m:ctrl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</m:ctrlPr>
            </m:fPr>
            <m:num>
              <m:r>
                <m:rPr>
                  <m:sty m:val="p"/>
                </m:r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  <m:t>0.0005</m:t>
              </m:r>
              <m:ctrl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</m:ctrlPr>
            </m:num>
            <m:den>
              <m:rad>
                <m:radPr>
                  <m:degHide m:val="true"/>
                  <m:ctrlPr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</m:ctrlPr>
                </m:radPr>
                <m:deg>
                  <m:ctrlPr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</m:ctrlPr>
                </m:deg>
                <m:e>
                  <m:r>
                    <m:rPr>
                      <m:sty m:val="p"/>
                    </m:rPr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  <m:t>3</m:t>
                  </m:r>
                  <m:ctrlPr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</m:ctrlPr>
                </m:e>
              </m:rad>
              <m:r>
                <m:rPr>
                  <m:sty m:val="p"/>
                </m:r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  <m:t>×103.3</m:t>
              </m:r>
              <m:ctrl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</m:ctrlPr>
            </m:den>
          </m:f>
          <m:r>
            <m:rPr>
              <m:sty m:val="p"/>
            </m:rPr>
            <w:rPr>
              <w:rFonts w:hint="default" w:ascii="DejaVu Math TeX Gyre" w:hAnsi="DejaVu Math TeX Gyre" w:eastAsia="Cambria Math" w:cs="Times New Roman"/>
              <w:sz w:val="24"/>
              <w:szCs w:val="24"/>
              <w:highlight w:val="none"/>
            </w:rPr>
            <m:t>×</m:t>
          </m:r>
          <m:r>
            <m:rPr/>
            <w:rPr>
              <w:rFonts w:hint="default" w:ascii="DejaVu Math TeX Gyre" w:hAnsi="DejaVu Math TeX Gyre" w:eastAsia="Cambria Math" w:cs="Times New Roman"/>
              <w:sz w:val="24"/>
              <w:szCs w:val="24"/>
              <w:highlight w:val="none"/>
            </w:rPr>
            <m:t>p</m:t>
          </m:r>
          <m:r>
            <m:rPr>
              <m:sty m:val="p"/>
            </m:rPr>
            <w:rPr>
              <w:rFonts w:hint="default" w:ascii="DejaVu Math TeX Gyre" w:hAnsi="DejaVu Math TeX Gyre" w:eastAsia="Cambria Math" w:cs="Times New Roman"/>
              <w:sz w:val="24"/>
              <w:szCs w:val="24"/>
              <w:highlight w:val="none"/>
            </w:rPr>
            <m:t>≈0.0003%</m:t>
          </m:r>
          <m:r>
            <m:rPr/>
            <w:rPr>
              <w:rFonts w:hint="default" w:ascii="DejaVu Math TeX Gyre" w:hAnsi="DejaVu Math TeX Gyre" w:eastAsia="Cambria Math" w:cs="Times New Roman"/>
              <w:sz w:val="24"/>
              <w:szCs w:val="24"/>
              <w:highlight w:val="none"/>
            </w:rPr>
            <m:t>p</m:t>
          </m:r>
        </m:oMath>
      </m:oMathPara>
    </w:p>
    <w:p>
      <w:pPr>
        <w:spacing w:line="360" w:lineRule="auto"/>
        <w:ind w:firstLine="480" w:firstLineChars="200"/>
        <w:rPr>
          <w:rFonts w:hint="default" w:ascii="Times New Roman" w:hAnsi="Times New Roman" w:cs="Times New Roman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sz w:val="24"/>
          <w:szCs w:val="24"/>
          <w:highlight w:val="none"/>
        </w:rPr>
        <w:t>修正仪分辨力引入的标准不确定度</w:t>
      </w:r>
      <m:oMath>
        <m:sSub>
          <m:sSubP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sSubPr>
          <m:e>
            <m:r>
              <m:rPr/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  <m:t>u</m:t>
            </m: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e>
          <m:sub>
            <m:r>
              <m:rPr>
                <m:sty m:val="p"/>
              </m:rPr>
              <w:rPr>
                <w:rFonts w:hint="default" w:ascii="DejaVu Math TeX Gyre" w:hAnsi="DejaVu Math TeX Gyre" w:cs="Times New Roman"/>
                <w:sz w:val="24"/>
                <w:szCs w:val="24"/>
                <w:highlight w:val="none"/>
                <w:vertAlign w:val="subscript"/>
              </w:rPr>
              <m:t>B</m:t>
            </m: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sub>
        </m:sSub>
        <m:d>
          <m:dP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dPr>
          <m:e>
            <m:r>
              <m:rPr/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  <m:t>p</m:t>
            </m: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e>
        </m:d>
      </m:oMath>
      <w:r>
        <w:rPr>
          <w:rFonts w:hint="default" w:ascii="Times New Roman" w:hAnsi="Times New Roman" w:cs="Times New Roman"/>
          <w:sz w:val="24"/>
          <w:szCs w:val="24"/>
          <w:highlight w:val="none"/>
        </w:rPr>
        <w:t>和</w:t>
      </w:r>
      <m:oMath>
        <m:sSub>
          <m:sSubP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sSubPr>
          <m:e>
            <m:r>
              <m:rPr/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  <m:t>e</m:t>
            </m: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e>
          <m:sub>
            <m:r>
              <m:rPr>
                <m:sty m:val="p"/>
              </m:rPr>
              <w:rPr>
                <w:rFonts w:hint="default" w:ascii="DejaVu Math TeX Gyre" w:hAnsi="DejaVu Math TeX Gyre" w:cs="Times New Roman"/>
                <w:sz w:val="24"/>
                <w:szCs w:val="24"/>
                <w:highlight w:val="none"/>
                <w:vertAlign w:val="subscript"/>
              </w:rPr>
              <m:t>p</m:t>
            </m: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sub>
        </m:sSub>
      </m:oMath>
      <w:r>
        <w:rPr>
          <w:rFonts w:hint="default" w:ascii="Times New Roman" w:hAnsi="Times New Roman" w:cs="Times New Roman"/>
          <w:sz w:val="24"/>
          <w:szCs w:val="24"/>
          <w:highlight w:val="none"/>
        </w:rPr>
        <w:t>重复性引入的标准不确定度</w:t>
      </w:r>
      <m:oMath>
        <m:sSub>
          <m:sSubP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sSubPr>
          <m:e>
            <m:r>
              <m:rPr/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  <m:t>u</m:t>
            </m: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e>
          <m:sub>
            <m:r>
              <m:rPr>
                <m:sty m:val="p"/>
              </m:rPr>
              <w:rPr>
                <w:rFonts w:hint="default" w:ascii="DejaVu Math TeX Gyre" w:hAnsi="DejaVu Math TeX Gyre" w:cs="Times New Roman"/>
                <w:sz w:val="24"/>
                <w:szCs w:val="24"/>
                <w:highlight w:val="none"/>
                <w:vertAlign w:val="subscript"/>
              </w:rPr>
              <m:t>A</m:t>
            </m: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sub>
        </m:sSub>
        <m:d>
          <m:dP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dPr>
          <m:e>
            <m:sSub>
              <m:sSubPr>
                <m:ctrlPr>
                  <w:rPr>
                    <w:rFonts w:hint="default" w:ascii="DejaVu Math TeX Gyre" w:hAnsi="DejaVu Math TeX Gyre" w:eastAsia="Cambria Math" w:cs="Times New Roman"/>
                    <w:i/>
                    <w:sz w:val="24"/>
                    <w:szCs w:val="24"/>
                    <w:highlight w:val="none"/>
                  </w:rPr>
                </m:ctrlPr>
              </m:sSubPr>
              <m:e>
                <m:r>
                  <m:rPr/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  <m:t>e</m:t>
                </m:r>
                <m:ctrlPr>
                  <w:rPr>
                    <w:rFonts w:hint="default" w:ascii="DejaVu Math TeX Gyre" w:hAnsi="DejaVu Math TeX Gyre" w:eastAsia="Cambria Math" w:cs="Times New Roman"/>
                    <w:i/>
                    <w:sz w:val="24"/>
                    <w:szCs w:val="24"/>
                    <w:highlight w:val="none"/>
                  </w:rPr>
                </m:ctrlPr>
              </m:e>
              <m:sub>
                <m:r>
                  <m:rPr>
                    <m:sty m:val="p"/>
                  </m:rPr>
                  <w:rPr>
                    <w:rFonts w:hint="default" w:ascii="DejaVu Math TeX Gyre" w:hAnsi="DejaVu Math TeX Gyre" w:cs="Times New Roman"/>
                    <w:sz w:val="24"/>
                    <w:szCs w:val="24"/>
                    <w:highlight w:val="none"/>
                    <w:vertAlign w:val="subscript"/>
                  </w:rPr>
                  <m:t>p</m:t>
                </m:r>
                <m:ctrlPr>
                  <w:rPr>
                    <w:rFonts w:hint="default" w:ascii="DejaVu Math TeX Gyre" w:hAnsi="DejaVu Math TeX Gyre" w:eastAsia="Cambria Math" w:cs="Times New Roman"/>
                    <w:i/>
                    <w:sz w:val="24"/>
                    <w:szCs w:val="24"/>
                    <w:highlight w:val="none"/>
                  </w:rPr>
                </m:ctrlPr>
              </m:sub>
            </m:sSub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e>
        </m:d>
      </m:oMath>
      <w:r>
        <w:rPr>
          <w:rFonts w:hint="default" w:ascii="Times New Roman" w:hAnsi="Times New Roman" w:cs="Times New Roman"/>
          <w:sz w:val="24"/>
          <w:szCs w:val="24"/>
          <w:highlight w:val="none"/>
        </w:rPr>
        <w:t>取大的一个，因此修正仪分辨力引入的标准不确定度可忽略。</w:t>
      </w:r>
    </w:p>
    <w:p>
      <w:pPr>
        <w:spacing w:line="360" w:lineRule="auto"/>
        <w:ind w:firstLine="480"/>
        <w:rPr>
          <w:rFonts w:hint="default" w:ascii="Times New Roman" w:hAnsi="Times New Roman" w:cs="Times New Roman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sz w:val="24"/>
          <w:szCs w:val="24"/>
          <w:highlight w:val="none"/>
        </w:rPr>
        <w:t>因此，</w:t>
      </w:r>
      <m:oMath>
        <m:r>
          <m:rPr/>
          <w:rPr>
            <w:rFonts w:hint="default" w:ascii="DejaVu Math TeX Gyre" w:hAnsi="DejaVu Math TeX Gyre" w:eastAsia="Cambria Math" w:cs="Times New Roman"/>
            <w:sz w:val="24"/>
            <w:szCs w:val="24"/>
            <w:highlight w:val="none"/>
          </w:rPr>
          <m:t>p</m:t>
        </m:r>
      </m:oMath>
      <w:r>
        <w:rPr>
          <w:rFonts w:hint="default" w:ascii="Times New Roman" w:hAnsi="Times New Roman" w:cs="Times New Roman"/>
          <w:sz w:val="24"/>
          <w:szCs w:val="24"/>
          <w:highlight w:val="none"/>
        </w:rPr>
        <w:t>的相对标准不确定度</w:t>
      </w:r>
      <m:oMath>
        <m:sSub>
          <m:sSubP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sSubPr>
          <m:e>
            <m:r>
              <m:rPr/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  <m:t>u</m:t>
            </m: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e>
          <m:sub>
            <m:r>
              <m:rPr>
                <m:sty m:val="p"/>
              </m:rPr>
              <w:rPr>
                <w:rFonts w:hint="default" w:ascii="DejaVu Math TeX Gyre" w:hAnsi="DejaVu Math TeX Gyre" w:cs="Times New Roman"/>
                <w:sz w:val="24"/>
                <w:szCs w:val="24"/>
                <w:highlight w:val="none"/>
                <w:vertAlign w:val="subscript"/>
              </w:rPr>
              <m:t>r</m:t>
            </m: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sub>
        </m:sSub>
        <m:d>
          <m:dP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dPr>
          <m:e>
            <m:r>
              <m:rPr/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  <m:t>p</m:t>
            </m: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e>
        </m:d>
      </m:oMath>
      <w:r>
        <w:rPr>
          <w:rFonts w:hint="default" w:ascii="Times New Roman" w:hAnsi="Times New Roman" w:cs="Times New Roman"/>
          <w:sz w:val="24"/>
          <w:szCs w:val="24"/>
          <w:highlight w:val="none"/>
        </w:rPr>
        <w:t>为：</w:t>
      </w:r>
    </w:p>
    <w:p>
      <w:pPr>
        <w:spacing w:line="360" w:lineRule="auto"/>
        <w:jc w:val="center"/>
        <w:rPr>
          <w:rFonts w:hint="default" w:ascii="Times New Roman" w:hAnsi="Times New Roman" w:cs="Times New Roman" w:eastAsiaTheme="minorEastAsia"/>
          <w:sz w:val="24"/>
          <w:szCs w:val="24"/>
          <w:highlight w:val="none"/>
        </w:rPr>
      </w:pPr>
      <m:oMathPara>
        <m:oMath>
          <m:sSub>
            <m:sSubPr>
              <m:ctrlPr>
                <w:rPr>
                  <w:rFonts w:hint="default" w:ascii="DejaVu Math TeX Gyre" w:hAnsi="DejaVu Math TeX Gyre" w:eastAsia="Cambria Math" w:cs="Times New Roman"/>
                  <w:i/>
                  <w:sz w:val="24"/>
                  <w:szCs w:val="24"/>
                  <w:highlight w:val="none"/>
                </w:rPr>
              </m:ctrlPr>
            </m:sSubPr>
            <m:e>
              <m:r>
                <m:rPr/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  <m:t>u</m:t>
              </m:r>
              <m:ctrlPr>
                <w:rPr>
                  <w:rFonts w:hint="default" w:ascii="DejaVu Math TeX Gyre" w:hAnsi="DejaVu Math TeX Gyre" w:eastAsia="Cambria Math" w:cs="Times New Roman"/>
                  <w:i/>
                  <w:sz w:val="24"/>
                  <w:szCs w:val="24"/>
                  <w:highlight w:val="none"/>
                </w:rPr>
              </m:ctrlPr>
            </m:e>
            <m:sub>
              <m:r>
                <m:rPr>
                  <m:sty m:val="p"/>
                </m:rPr>
                <w:rPr>
                  <w:rFonts w:hint="default" w:ascii="DejaVu Math TeX Gyre" w:hAnsi="DejaVu Math TeX Gyre" w:cs="Times New Roman"/>
                  <w:sz w:val="24"/>
                  <w:szCs w:val="24"/>
                  <w:highlight w:val="none"/>
                  <w:vertAlign w:val="subscript"/>
                </w:rPr>
                <m:t>r</m:t>
              </m:r>
              <m:ctrlPr>
                <w:rPr>
                  <w:rFonts w:hint="default" w:ascii="DejaVu Math TeX Gyre" w:hAnsi="DejaVu Math TeX Gyre" w:eastAsia="Cambria Math" w:cs="Times New Roman"/>
                  <w:i/>
                  <w:sz w:val="24"/>
                  <w:szCs w:val="24"/>
                  <w:highlight w:val="none"/>
                </w:rPr>
              </m:ctrlPr>
            </m:sub>
          </m:sSub>
          <m:d>
            <m:dPr>
              <m:ctrl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</m:ctrlPr>
            </m:dPr>
            <m:e>
              <m:r>
                <m:rPr/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  <m:t>p</m:t>
              </m:r>
              <m:ctrl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</m:ctrlPr>
            </m:e>
          </m:d>
          <m:r>
            <m:rPr>
              <m:sty m:val="p"/>
            </m:rPr>
            <w:rPr>
              <w:rFonts w:hint="default" w:ascii="DejaVu Math TeX Gyre" w:hAnsi="DejaVu Math TeX Gyre" w:eastAsia="Cambria Math" w:cs="Times New Roman"/>
              <w:sz w:val="24"/>
              <w:szCs w:val="24"/>
              <w:highlight w:val="none"/>
            </w:rPr>
            <m:t>=</m:t>
          </m:r>
          <m:f>
            <m:fPr>
              <m:ctrlPr>
                <w:rPr>
                  <w:rFonts w:hint="default" w:ascii="DejaVu Math TeX Gyre" w:hAnsi="DejaVu Math TeX Gyre" w:cs="Times New Roman" w:eastAsiaTheme="minorEastAsia"/>
                  <w:sz w:val="24"/>
                  <w:szCs w:val="24"/>
                  <w:highlight w:val="none"/>
                </w:rPr>
              </m:ctrlPr>
            </m:fPr>
            <m:num>
              <m:r>
                <m:rPr/>
                <w:rPr>
                  <w:rFonts w:hint="default" w:ascii="DejaVu Math TeX Gyre" w:hAnsi="DejaVu Math TeX Gyre" w:cs="Times New Roman" w:eastAsiaTheme="minorEastAsia"/>
                  <w:sz w:val="24"/>
                  <w:szCs w:val="24"/>
                  <w:highlight w:val="none"/>
                </w:rPr>
                <m:t>u</m:t>
              </m:r>
              <m:d>
                <m:dPr>
                  <m:ctrlPr>
                    <w:rPr>
                      <w:rFonts w:hint="default" w:ascii="DejaVu Math TeX Gyre" w:hAnsi="DejaVu Math TeX Gyre" w:cs="Times New Roman" w:eastAsiaTheme="minorEastAsia"/>
                      <w:i/>
                      <w:sz w:val="24"/>
                      <w:szCs w:val="24"/>
                      <w:highlight w:val="none"/>
                    </w:rPr>
                  </m:ctrlPr>
                </m:dPr>
                <m:e>
                  <m:r>
                    <m:rPr/>
                    <w:rPr>
                      <w:rFonts w:hint="default" w:ascii="DejaVu Math TeX Gyre" w:hAnsi="DejaVu Math TeX Gyre" w:cs="Times New Roman" w:eastAsiaTheme="minorEastAsia"/>
                      <w:sz w:val="24"/>
                      <w:szCs w:val="24"/>
                      <w:highlight w:val="none"/>
                    </w:rPr>
                    <m:t>p</m:t>
                  </m:r>
                  <m:ctrlPr>
                    <w:rPr>
                      <w:rFonts w:hint="default" w:ascii="DejaVu Math TeX Gyre" w:hAnsi="DejaVu Math TeX Gyre" w:cs="Times New Roman" w:eastAsiaTheme="minorEastAsia"/>
                      <w:i/>
                      <w:sz w:val="24"/>
                      <w:szCs w:val="24"/>
                      <w:highlight w:val="none"/>
                    </w:rPr>
                  </m:ctrlPr>
                </m:e>
              </m:d>
              <m:ctrlPr>
                <w:rPr>
                  <w:rFonts w:hint="default" w:ascii="DejaVu Math TeX Gyre" w:hAnsi="DejaVu Math TeX Gyre" w:cs="Times New Roman" w:eastAsiaTheme="minorEastAsia"/>
                  <w:sz w:val="24"/>
                  <w:szCs w:val="24"/>
                  <w:highlight w:val="none"/>
                </w:rPr>
              </m:ctrlPr>
            </m:num>
            <m:den>
              <m:r>
                <m:rPr/>
                <w:rPr>
                  <w:rFonts w:hint="default" w:ascii="DejaVu Math TeX Gyre" w:hAnsi="DejaVu Math TeX Gyre" w:cs="Times New Roman" w:eastAsiaTheme="minorEastAsia"/>
                  <w:sz w:val="24"/>
                  <w:szCs w:val="24"/>
                  <w:highlight w:val="none"/>
                </w:rPr>
                <m:t>p</m:t>
              </m:r>
              <m:ctrlPr>
                <w:rPr>
                  <w:rFonts w:hint="default" w:ascii="DejaVu Math TeX Gyre" w:hAnsi="DejaVu Math TeX Gyre" w:cs="Times New Roman" w:eastAsiaTheme="minorEastAsia"/>
                  <w:sz w:val="24"/>
                  <w:szCs w:val="24"/>
                  <w:highlight w:val="none"/>
                </w:rPr>
              </m:ctrlPr>
            </m:den>
          </m:f>
          <m:r>
            <m:rPr>
              <m:sty m:val="p"/>
            </m:rPr>
            <w:rPr>
              <w:rFonts w:hint="default" w:ascii="DejaVu Math TeX Gyre" w:hAnsi="DejaVu Math TeX Gyre" w:eastAsia="Cambria Math" w:cs="Times New Roman"/>
              <w:sz w:val="24"/>
              <w:szCs w:val="24"/>
              <w:highlight w:val="none"/>
            </w:rPr>
            <m:t>=</m:t>
          </m:r>
          <m:f>
            <m:fPr>
              <m:ctrlPr>
                <w:rPr>
                  <w:rFonts w:hint="default" w:ascii="DejaVu Math TeX Gyre" w:hAnsi="DejaVu Math TeX Gyre" w:cs="Times New Roman" w:eastAsiaTheme="minorEastAsia"/>
                  <w:sz w:val="24"/>
                  <w:szCs w:val="24"/>
                  <w:highlight w:val="none"/>
                </w:rPr>
              </m:ctrlPr>
            </m:fPr>
            <m:num>
              <m:sSub>
                <m:sSubPr>
                  <m:ctrlPr>
                    <w:rPr>
                      <w:rFonts w:hint="default" w:ascii="DejaVu Math TeX Gyre" w:hAnsi="DejaVu Math TeX Gyre" w:eastAsia="Cambria Math" w:cs="Times New Roman"/>
                      <w:i/>
                      <w:sz w:val="24"/>
                      <w:szCs w:val="24"/>
                      <w:highlight w:val="none"/>
                    </w:rPr>
                  </m:ctrlPr>
                </m:sSubPr>
                <m:e>
                  <m:r>
                    <m:rPr/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  <m:t>u</m:t>
                  </m:r>
                  <m:ctrlPr>
                    <w:rPr>
                      <w:rFonts w:hint="default" w:ascii="DejaVu Math TeX Gyre" w:hAnsi="DejaVu Math TeX Gyre" w:eastAsia="Cambria Math" w:cs="Times New Roman"/>
                      <w:i/>
                      <w:sz w:val="24"/>
                      <w:szCs w:val="24"/>
                      <w:highlight w:val="none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hint="default" w:ascii="DejaVu Math TeX Gyre" w:hAnsi="DejaVu Math TeX Gyre" w:cs="Times New Roman"/>
                      <w:sz w:val="24"/>
                      <w:szCs w:val="24"/>
                      <w:highlight w:val="none"/>
                      <w:vertAlign w:val="subscript"/>
                    </w:rPr>
                    <m:t>A</m:t>
                  </m:r>
                  <m:ctrlPr>
                    <w:rPr>
                      <w:rFonts w:hint="default" w:ascii="DejaVu Math TeX Gyre" w:hAnsi="DejaVu Math TeX Gyre" w:eastAsia="Cambria Math" w:cs="Times New Roman"/>
                      <w:i/>
                      <w:sz w:val="24"/>
                      <w:szCs w:val="24"/>
                      <w:highlight w:val="none"/>
                    </w:rPr>
                  </m:ctrlPr>
                </m:sub>
              </m:sSub>
              <m:d>
                <m:dPr>
                  <m:ctrlPr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</m:ctrlPr>
                </m:dPr>
                <m:e>
                  <m:sSub>
                    <m:sSubPr>
                      <m:ctrlPr>
                        <w:rPr>
                          <w:rFonts w:hint="default" w:ascii="DejaVu Math TeX Gyre" w:hAnsi="DejaVu Math TeX Gyre" w:eastAsia="Cambria Math" w:cs="Times New Roman"/>
                          <w:i/>
                          <w:sz w:val="24"/>
                          <w:szCs w:val="24"/>
                          <w:highlight w:val="none"/>
                        </w:rPr>
                      </m:ctrlPr>
                    </m:sSubPr>
                    <m:e>
                      <m:r>
                        <m:rPr/>
                        <w:rPr>
                          <w:rFonts w:hint="default" w:ascii="DejaVu Math TeX Gyre" w:hAnsi="DejaVu Math TeX Gyre" w:eastAsia="Cambria Math" w:cs="Times New Roman"/>
                          <w:sz w:val="24"/>
                          <w:szCs w:val="24"/>
                          <w:highlight w:val="none"/>
                        </w:rPr>
                        <m:t>e</m:t>
                      </m:r>
                      <m:ctrlPr>
                        <w:rPr>
                          <w:rFonts w:hint="default" w:ascii="DejaVu Math TeX Gyre" w:hAnsi="DejaVu Math TeX Gyre" w:eastAsia="Cambria Math" w:cs="Times New Roman"/>
                          <w:i/>
                          <w:sz w:val="24"/>
                          <w:szCs w:val="24"/>
                          <w:highlight w:val="none"/>
                        </w:rPr>
                      </m:ctrlPr>
                    </m:e>
                    <m:sub>
                      <m:r>
                        <m:rPr>
                          <m:sty m:val="p"/>
                        </m:rPr>
                        <w:rPr>
                          <w:rFonts w:hint="default" w:ascii="DejaVu Math TeX Gyre" w:hAnsi="DejaVu Math TeX Gyre" w:cs="Times New Roman"/>
                          <w:sz w:val="24"/>
                          <w:szCs w:val="24"/>
                          <w:highlight w:val="none"/>
                          <w:vertAlign w:val="subscript"/>
                        </w:rPr>
                        <m:t>p</m:t>
                      </m:r>
                      <m:ctrlPr>
                        <w:rPr>
                          <w:rFonts w:hint="default" w:ascii="DejaVu Math TeX Gyre" w:hAnsi="DejaVu Math TeX Gyre" w:eastAsia="Cambria Math" w:cs="Times New Roman"/>
                          <w:i/>
                          <w:sz w:val="24"/>
                          <w:szCs w:val="24"/>
                          <w:highlight w:val="none"/>
                        </w:rPr>
                      </m:ctrlPr>
                    </m:sub>
                  </m:sSub>
                  <m:ctrlPr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</m:ctrlPr>
                </m:e>
              </m:d>
              <m:ctrlPr>
                <w:rPr>
                  <w:rFonts w:hint="default" w:ascii="DejaVu Math TeX Gyre" w:hAnsi="DejaVu Math TeX Gyre" w:cs="Times New Roman" w:eastAsiaTheme="minorEastAsia"/>
                  <w:sz w:val="24"/>
                  <w:szCs w:val="24"/>
                  <w:highlight w:val="none"/>
                </w:rPr>
              </m:ctrlPr>
            </m:num>
            <m:den>
              <m:r>
                <m:rPr/>
                <w:rPr>
                  <w:rFonts w:hint="default" w:ascii="DejaVu Math TeX Gyre" w:hAnsi="DejaVu Math TeX Gyre" w:cs="Times New Roman" w:eastAsiaTheme="minorEastAsia"/>
                  <w:sz w:val="24"/>
                  <w:szCs w:val="24"/>
                  <w:highlight w:val="none"/>
                </w:rPr>
                <m:t>p</m:t>
              </m:r>
              <m:ctrlPr>
                <w:rPr>
                  <w:rFonts w:hint="default" w:ascii="DejaVu Math TeX Gyre" w:hAnsi="DejaVu Math TeX Gyre" w:cs="Times New Roman" w:eastAsiaTheme="minorEastAsia"/>
                  <w:sz w:val="24"/>
                  <w:szCs w:val="24"/>
                  <w:highlight w:val="none"/>
                </w:rPr>
              </m:ctrlPr>
            </m:den>
          </m:f>
          <m:r>
            <m:rPr>
              <m:sty m:val="p"/>
            </m:rPr>
            <w:rPr>
              <w:rFonts w:hint="default" w:ascii="DejaVu Math TeX Gyre" w:hAnsi="DejaVu Math TeX Gyre" w:eastAsia="Cambria Math" w:cs="Times New Roman"/>
              <w:sz w:val="24"/>
              <w:szCs w:val="24"/>
              <w:highlight w:val="none"/>
            </w:rPr>
            <m:t>≈0.0068%</m:t>
          </m:r>
        </m:oMath>
      </m:oMathPara>
    </w:p>
    <w:p>
      <w:pPr>
        <w:spacing w:line="360" w:lineRule="auto"/>
        <w:rPr>
          <w:rFonts w:hint="default" w:ascii="Times New Roman" w:hAnsi="Times New Roman" w:cs="Times New Roman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sz w:val="24"/>
          <w:szCs w:val="24"/>
          <w:highlight w:val="none"/>
        </w:rPr>
        <w:t xml:space="preserve">4.1.2 </w:t>
      </w:r>
      <m:oMath>
        <m:r>
          <m:rPr/>
          <w:rPr>
            <w:rFonts w:hint="default" w:ascii="DejaVu Math TeX Gyre" w:hAnsi="DejaVu Math TeX Gyre" w:eastAsia="Cambria Math" w:cs="Times New Roman"/>
            <w:sz w:val="24"/>
            <w:szCs w:val="24"/>
            <w:highlight w:val="none"/>
          </w:rPr>
          <m:t>T</m:t>
        </m:r>
      </m:oMath>
      <w:r>
        <w:rPr>
          <w:rFonts w:hint="default" w:ascii="Times New Roman" w:hAnsi="Times New Roman" w:cs="Times New Roman"/>
          <w:sz w:val="24"/>
          <w:szCs w:val="24"/>
          <w:highlight w:val="none"/>
        </w:rPr>
        <w:t>的相对标准不确定度</w:t>
      </w:r>
      <m:oMath>
        <m:sSub>
          <m:sSubP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sSubPr>
          <m:e>
            <m:r>
              <m:rPr/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  <m:t>u</m:t>
            </m: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e>
          <m:sub>
            <m:r>
              <m:rPr>
                <m:sty m:val="p"/>
              </m:rPr>
              <w:rPr>
                <w:rFonts w:hint="default" w:ascii="DejaVu Math TeX Gyre" w:hAnsi="DejaVu Math TeX Gyre" w:cs="Times New Roman"/>
                <w:sz w:val="24"/>
                <w:szCs w:val="24"/>
                <w:highlight w:val="none"/>
                <w:vertAlign w:val="subscript"/>
              </w:rPr>
              <m:t>r</m:t>
            </m: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sub>
        </m:sSub>
        <m:d>
          <m:dP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dPr>
          <m:e>
            <m:r>
              <m:rPr/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  <m:t>T</m:t>
            </m: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e>
        </m:d>
      </m:oMath>
    </w:p>
    <w:p>
      <w:pPr>
        <w:spacing w:line="360" w:lineRule="auto"/>
        <w:rPr>
          <w:rFonts w:hint="default" w:ascii="Times New Roman" w:hAnsi="Times New Roman" w:cs="Times New Roman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sz w:val="24"/>
          <w:szCs w:val="24"/>
          <w:highlight w:val="none"/>
        </w:rPr>
        <w:t xml:space="preserve">4.1.2.1 </w:t>
      </w:r>
      <m:oMath>
        <m:sSub>
          <m:sSubP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sSubPr>
          <m:e>
            <m:r>
              <m:rPr/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  <m:t>e</m:t>
            </m: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e>
          <m:sub>
            <m:r>
              <m:rPr>
                <m:sty m:val="p"/>
              </m:rPr>
              <w:rPr>
                <w:rFonts w:hint="default" w:ascii="DejaVu Math TeX Gyre" w:hAnsi="DejaVu Math TeX Gyre" w:cs="Times New Roman"/>
                <w:sz w:val="24"/>
                <w:szCs w:val="24"/>
                <w:highlight w:val="none"/>
                <w:vertAlign w:val="subscript"/>
                <w:lang w:val="en-US" w:eastAsia="zh-Hans"/>
              </w:rPr>
              <m:t>t</m:t>
            </m: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sub>
        </m:sSub>
      </m:oMath>
      <w:r>
        <w:rPr>
          <w:rFonts w:hint="default" w:ascii="Times New Roman" w:hAnsi="Times New Roman" w:cs="Times New Roman"/>
          <w:sz w:val="24"/>
          <w:szCs w:val="24"/>
          <w:highlight w:val="none"/>
        </w:rPr>
        <w:t>重复性引入的标准不确定度</w:t>
      </w:r>
      <m:oMath>
        <m:sSub>
          <m:sSubP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sSubPr>
          <m:e>
            <m:r>
              <m:rPr/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  <m:t>u</m:t>
            </m: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e>
          <m:sub>
            <m:r>
              <m:rPr>
                <m:sty m:val="p"/>
              </m:rPr>
              <w:rPr>
                <w:rFonts w:hint="default" w:ascii="DejaVu Math TeX Gyre" w:hAnsi="DejaVu Math TeX Gyre" w:cs="Times New Roman"/>
                <w:sz w:val="24"/>
                <w:szCs w:val="24"/>
                <w:highlight w:val="none"/>
                <w:vertAlign w:val="subscript"/>
              </w:rPr>
              <m:t>A</m:t>
            </m: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sub>
        </m:sSub>
        <m:d>
          <m:dP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dPr>
          <m:e>
            <m:sSub>
              <m:sSubPr>
                <m:ctrlPr>
                  <w:rPr>
                    <w:rFonts w:hint="default" w:ascii="DejaVu Math TeX Gyre" w:hAnsi="DejaVu Math TeX Gyre" w:eastAsia="Cambria Math" w:cs="Times New Roman"/>
                    <w:i/>
                    <w:sz w:val="24"/>
                    <w:szCs w:val="24"/>
                    <w:highlight w:val="none"/>
                  </w:rPr>
                </m:ctrlPr>
              </m:sSubPr>
              <m:e>
                <m:r>
                  <m:rPr/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  <m:t>e</m:t>
                </m:r>
                <m:ctrlPr>
                  <w:rPr>
                    <w:rFonts w:hint="default" w:ascii="DejaVu Math TeX Gyre" w:hAnsi="DejaVu Math TeX Gyre" w:eastAsia="Cambria Math" w:cs="Times New Roman"/>
                    <w:i/>
                    <w:sz w:val="24"/>
                    <w:szCs w:val="24"/>
                    <w:highlight w:val="none"/>
                  </w:rPr>
                </m:ctrlPr>
              </m:e>
              <m:sub>
                <m:r>
                  <m:rPr>
                    <m:sty m:val="p"/>
                  </m:rPr>
                  <w:rPr>
                    <w:rFonts w:hint="default" w:ascii="DejaVu Math TeX Gyre" w:hAnsi="DejaVu Math TeX Gyre" w:cs="Times New Roman"/>
                    <w:sz w:val="24"/>
                    <w:szCs w:val="24"/>
                    <w:highlight w:val="none"/>
                    <w:vertAlign w:val="subscript"/>
                    <w:lang w:val="en-US" w:eastAsia="zh-Hans"/>
                  </w:rPr>
                  <m:t>t</m:t>
                </m:r>
                <m:ctrlPr>
                  <w:rPr>
                    <w:rFonts w:hint="default" w:ascii="DejaVu Math TeX Gyre" w:hAnsi="DejaVu Math TeX Gyre" w:eastAsia="Cambria Math" w:cs="Times New Roman"/>
                    <w:i/>
                    <w:sz w:val="24"/>
                    <w:szCs w:val="24"/>
                    <w:highlight w:val="none"/>
                  </w:rPr>
                </m:ctrlPr>
              </m:sub>
            </m:sSub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e>
        </m:d>
      </m:oMath>
    </w:p>
    <w:p>
      <w:pPr>
        <w:spacing w:line="360" w:lineRule="auto"/>
        <w:ind w:firstLine="480" w:firstLineChars="200"/>
        <w:rPr>
          <w:rFonts w:hint="default" w:ascii="Times New Roman" w:hAnsi="Times New Roman" w:cs="Times New Roman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sz w:val="24"/>
          <w:szCs w:val="24"/>
          <w:highlight w:val="none"/>
        </w:rPr>
        <w:t>在-10</w:t>
      </w:r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>℃点重复测量3次，得到温度误差分别为：0.128%、0.116%、0.171%，使用极差法计算单次测量的实验标准差为：</w:t>
      </w:r>
    </w:p>
    <w:p>
      <w:pPr>
        <w:spacing w:line="360" w:lineRule="auto"/>
        <w:jc w:val="center"/>
        <w:rPr>
          <w:rFonts w:hint="default" w:ascii="Times New Roman" w:hAnsi="Times New Roman" w:cs="Times New Roman" w:eastAsiaTheme="minorEastAsia"/>
          <w:sz w:val="24"/>
          <w:szCs w:val="24"/>
          <w:highlight w:val="none"/>
        </w:rPr>
      </w:pPr>
      <m:oMathPara>
        <m:oMath>
          <m:r>
            <m:rPr/>
            <w:rPr>
              <w:rFonts w:hint="default" w:ascii="DejaVu Math TeX Gyre" w:hAnsi="DejaVu Math TeX Gyre" w:eastAsia="Cambria Math" w:cs="Times New Roman"/>
              <w:sz w:val="24"/>
              <w:szCs w:val="24"/>
              <w:highlight w:val="none"/>
            </w:rPr>
            <m:t>s</m:t>
          </m:r>
          <m:r>
            <m:rPr>
              <m:sty m:val="p"/>
            </m:rPr>
            <w:rPr>
              <w:rFonts w:hint="default" w:ascii="DejaVu Math TeX Gyre" w:hAnsi="DejaVu Math TeX Gyre" w:eastAsia="Cambria Math" w:cs="Times New Roman"/>
              <w:sz w:val="24"/>
              <w:szCs w:val="24"/>
              <w:highlight w:val="none"/>
            </w:rPr>
            <m:t>=</m:t>
          </m:r>
          <m:f>
            <m:fPr>
              <m:ctrl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</m:ctrlPr>
            </m:fPr>
            <m:num>
              <m:r>
                <m:rPr>
                  <m:sty m:val="p"/>
                </m:r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  <m:t>0.171%</m:t>
              </m:r>
              <m:r>
                <m:rPr>
                  <m:sty m:val="p"/>
                </m:rPr>
                <w:rPr>
                  <w:rFonts w:hint="default" w:ascii="DejaVu Math TeX Gyre" w:hAnsi="DejaVu Math TeX Gyre" w:cs="Times New Roman" w:eastAsiaTheme="minorEastAsia"/>
                  <w:sz w:val="24"/>
                  <w:szCs w:val="24"/>
                  <w:highlight w:val="none"/>
                </w:rPr>
                <m:t>−0.116%</m:t>
              </m:r>
              <m:ctrl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</m:ctrlPr>
            </m:num>
            <m:den>
              <m:r>
                <m:rPr>
                  <m:sty m:val="p"/>
                </m:r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  <m:t>1.69</m:t>
              </m:r>
              <m:ctrl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</m:ctrlPr>
            </m:den>
          </m:f>
          <m:r>
            <m:rPr/>
            <w:rPr>
              <w:rFonts w:hint="default" w:ascii="DejaVu Math TeX Gyre" w:hAnsi="DejaVu Math TeX Gyre" w:eastAsia="Cambria Math" w:cs="Times New Roman"/>
              <w:sz w:val="24"/>
              <w:szCs w:val="24"/>
              <w:highlight w:val="none"/>
            </w:rPr>
            <m:t>≈</m:t>
          </m:r>
          <m:r>
            <m:rPr>
              <m:sty m:val="p"/>
            </m:rPr>
            <w:rPr>
              <w:rFonts w:hint="default" w:ascii="DejaVu Math TeX Gyre" w:hAnsi="DejaVu Math TeX Gyre" w:cs="Times New Roman" w:eastAsiaTheme="minorEastAsia"/>
              <w:sz w:val="24"/>
              <w:szCs w:val="24"/>
              <w:highlight w:val="none"/>
            </w:rPr>
            <m:t>0.0325%</m:t>
          </m:r>
        </m:oMath>
      </m:oMathPara>
    </w:p>
    <w:p>
      <w:pPr>
        <w:spacing w:line="360" w:lineRule="auto"/>
        <w:ind w:firstLine="480" w:firstLineChars="200"/>
        <w:rPr>
          <w:rFonts w:hint="default" w:ascii="Times New Roman" w:hAnsi="Times New Roman" w:cs="Times New Roman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sz w:val="24"/>
          <w:szCs w:val="24"/>
          <w:highlight w:val="none"/>
        </w:rPr>
        <w:t xml:space="preserve">  3次测量平均值实验标准差为：</w:t>
      </w:r>
    </w:p>
    <w:p>
      <w:pPr>
        <w:spacing w:line="360" w:lineRule="auto"/>
        <w:jc w:val="center"/>
        <w:rPr>
          <w:rFonts w:hint="default" w:ascii="Times New Roman" w:hAnsi="Times New Roman" w:cs="Times New Roman"/>
          <w:sz w:val="24"/>
          <w:szCs w:val="24"/>
          <w:highlight w:val="none"/>
        </w:rPr>
      </w:pPr>
      <m:oMathPara>
        <m:oMath>
          <m:sSub>
            <m:sSubPr>
              <m:ctrlPr>
                <w:rPr>
                  <w:rFonts w:hint="default" w:ascii="DejaVu Math TeX Gyre" w:hAnsi="DejaVu Math TeX Gyre" w:eastAsia="Cambria Math" w:cs="Times New Roman"/>
                  <w:i/>
                  <w:sz w:val="24"/>
                  <w:szCs w:val="24"/>
                  <w:highlight w:val="none"/>
                </w:rPr>
              </m:ctrlPr>
            </m:sSubPr>
            <m:e>
              <m:r>
                <m:rPr/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  <m:t>u</m:t>
              </m:r>
              <m:ctrlPr>
                <w:rPr>
                  <w:rFonts w:hint="default" w:ascii="DejaVu Math TeX Gyre" w:hAnsi="DejaVu Math TeX Gyre" w:eastAsia="Cambria Math" w:cs="Times New Roman"/>
                  <w:i/>
                  <w:sz w:val="24"/>
                  <w:szCs w:val="24"/>
                  <w:highlight w:val="none"/>
                </w:rPr>
              </m:ctrlPr>
            </m:e>
            <m:sub>
              <m:r>
                <m:rPr>
                  <m:sty m:val="p"/>
                </m:rPr>
                <w:rPr>
                  <w:rFonts w:hint="default" w:ascii="DejaVu Math TeX Gyre" w:hAnsi="DejaVu Math TeX Gyre" w:cs="Times New Roman"/>
                  <w:sz w:val="24"/>
                  <w:szCs w:val="24"/>
                  <w:highlight w:val="none"/>
                  <w:vertAlign w:val="subscript"/>
                </w:rPr>
                <m:t>A</m:t>
              </m:r>
              <m:ctrlPr>
                <w:rPr>
                  <w:rFonts w:hint="default" w:ascii="DejaVu Math TeX Gyre" w:hAnsi="DejaVu Math TeX Gyre" w:eastAsia="Cambria Math" w:cs="Times New Roman"/>
                  <w:i/>
                  <w:sz w:val="24"/>
                  <w:szCs w:val="24"/>
                  <w:highlight w:val="none"/>
                </w:rPr>
              </m:ctrlPr>
            </m:sub>
          </m:sSub>
          <m:d>
            <m:dPr>
              <m:ctrl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</m:ctrlPr>
            </m:dPr>
            <m:e>
              <m:sSub>
                <m:sSubPr>
                  <m:ctrlPr>
                    <w:rPr>
                      <w:rFonts w:hint="default" w:ascii="DejaVu Math TeX Gyre" w:hAnsi="DejaVu Math TeX Gyre" w:eastAsia="Cambria Math" w:cs="Times New Roman"/>
                      <w:i/>
                      <w:sz w:val="24"/>
                      <w:szCs w:val="24"/>
                      <w:highlight w:val="none"/>
                    </w:rPr>
                  </m:ctrlPr>
                </m:sSubPr>
                <m:e>
                  <m:r>
                    <m:rPr/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  <m:t>e</m:t>
                  </m:r>
                  <m:ctrlPr>
                    <w:rPr>
                      <w:rFonts w:hint="default" w:ascii="DejaVu Math TeX Gyre" w:hAnsi="DejaVu Math TeX Gyre" w:eastAsia="Cambria Math" w:cs="Times New Roman"/>
                      <w:i/>
                      <w:sz w:val="24"/>
                      <w:szCs w:val="24"/>
                      <w:highlight w:val="none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hint="default" w:ascii="DejaVu Math TeX Gyre" w:hAnsi="DejaVu Math TeX Gyre" w:cs="Times New Roman"/>
                      <w:sz w:val="24"/>
                      <w:szCs w:val="24"/>
                      <w:highlight w:val="none"/>
                      <w:vertAlign w:val="subscript"/>
                      <w:lang w:val="en-US" w:eastAsia="zh-Hans"/>
                    </w:rPr>
                    <m:t>t</m:t>
                  </m:r>
                  <m:ctrlPr>
                    <w:rPr>
                      <w:rFonts w:hint="default" w:ascii="DejaVu Math TeX Gyre" w:hAnsi="DejaVu Math TeX Gyre" w:eastAsia="Cambria Math" w:cs="Times New Roman"/>
                      <w:i/>
                      <w:sz w:val="24"/>
                      <w:szCs w:val="24"/>
                      <w:highlight w:val="none"/>
                    </w:rPr>
                  </m:ctrlPr>
                </m:sub>
              </m:sSub>
              <m:ctrl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</m:ctrlPr>
            </m:e>
          </m:d>
          <m:r>
            <m:rPr>
              <m:sty m:val="p"/>
            </m:rPr>
            <w:rPr>
              <w:rFonts w:hint="default" w:ascii="DejaVu Math TeX Gyre" w:hAnsi="DejaVu Math TeX Gyre" w:eastAsia="Cambria Math" w:cs="Times New Roman"/>
              <w:sz w:val="24"/>
              <w:szCs w:val="24"/>
              <w:highlight w:val="none"/>
            </w:rPr>
            <m:t>=</m:t>
          </m:r>
          <m:f>
            <m:fPr>
              <m:ctrl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</m:ctrlPr>
            </m:fPr>
            <m:num>
              <m:r>
                <m:rPr>
                  <m:sty m:val="p"/>
                </m:r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  <m:t>s</m:t>
              </m:r>
              <m:ctrl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</m:ctrlPr>
            </m:num>
            <m:den>
              <m:rad>
                <m:radPr>
                  <m:degHide m:val="true"/>
                  <m:ctrlPr>
                    <w:rPr>
                      <w:rFonts w:hint="default" w:ascii="DejaVu Math TeX Gyre" w:hAnsi="DejaVu Math TeX Gyre" w:eastAsia="Cambria Math" w:cs="Times New Roman"/>
                      <w:i/>
                      <w:sz w:val="24"/>
                      <w:szCs w:val="24"/>
                      <w:highlight w:val="none"/>
                    </w:rPr>
                  </m:ctrlPr>
                </m:radPr>
                <m:deg>
                  <m:ctrlPr>
                    <w:rPr>
                      <w:rFonts w:hint="default" w:ascii="DejaVu Math TeX Gyre" w:hAnsi="DejaVu Math TeX Gyre" w:eastAsia="Cambria Math" w:cs="Times New Roman"/>
                      <w:i/>
                      <w:sz w:val="24"/>
                      <w:szCs w:val="24"/>
                      <w:highlight w:val="none"/>
                    </w:rPr>
                  </m:ctrlPr>
                </m:deg>
                <m:e>
                  <m:r>
                    <m:rPr>
                      <m:sty m:val="p"/>
                    </m:rPr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  <m:t>3</m:t>
                  </m:r>
                  <m:ctrlPr>
                    <w:rPr>
                      <w:rFonts w:hint="default" w:ascii="DejaVu Math TeX Gyre" w:hAnsi="DejaVu Math TeX Gyre" w:eastAsia="Cambria Math" w:cs="Times New Roman"/>
                      <w:i/>
                      <w:sz w:val="24"/>
                      <w:szCs w:val="24"/>
                      <w:highlight w:val="none"/>
                    </w:rPr>
                  </m:ctrlPr>
                </m:e>
              </m:rad>
              <m:ctrl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</m:ctrlPr>
            </m:den>
          </m:f>
          <m:r>
            <m:rPr/>
            <w:rPr>
              <w:rFonts w:hint="default" w:ascii="DejaVu Math TeX Gyre" w:hAnsi="DejaVu Math TeX Gyre" w:eastAsia="Cambria Math" w:cs="Times New Roman"/>
              <w:sz w:val="24"/>
              <w:szCs w:val="24"/>
              <w:highlight w:val="none"/>
            </w:rPr>
            <m:t>T</m:t>
          </m:r>
          <m:r>
            <m:rPr>
              <m:sty m:val="p"/>
            </m:rPr>
            <w:rPr>
              <w:rFonts w:hint="default" w:ascii="DejaVu Math TeX Gyre" w:hAnsi="DejaVu Math TeX Gyre" w:eastAsia="Cambria Math" w:cs="Times New Roman"/>
              <w:sz w:val="24"/>
              <w:szCs w:val="24"/>
              <w:highlight w:val="none"/>
            </w:rPr>
            <m:t>≈0.0188%</m:t>
          </m:r>
          <m:r>
            <m:rPr/>
            <w:rPr>
              <w:rFonts w:hint="default" w:ascii="DejaVu Math TeX Gyre" w:hAnsi="DejaVu Math TeX Gyre" w:eastAsia="Cambria Math" w:cs="Times New Roman"/>
              <w:sz w:val="24"/>
              <w:szCs w:val="24"/>
              <w:highlight w:val="none"/>
            </w:rPr>
            <m:t>T</m:t>
          </m:r>
        </m:oMath>
      </m:oMathPara>
    </w:p>
    <w:p>
      <w:pPr>
        <w:spacing w:line="360" w:lineRule="auto"/>
        <w:jc w:val="left"/>
        <w:rPr>
          <w:rFonts w:hint="default" w:ascii="Times New Roman" w:hAnsi="Times New Roman" w:cs="Times New Roman"/>
          <w:b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sz w:val="24"/>
          <w:szCs w:val="24"/>
          <w:highlight w:val="none"/>
        </w:rPr>
        <w:t>4.1.2.2 修正仪分辨力引入的标准不确定度</w:t>
      </w:r>
      <m:oMath>
        <m:sSub>
          <m:sSubP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sSubPr>
          <m:e>
            <m:r>
              <m:rPr/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  <m:t>u</m:t>
            </m: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e>
          <m:sub>
            <m:r>
              <m:rPr>
                <m:sty m:val="p"/>
              </m:rPr>
              <w:rPr>
                <w:rFonts w:hint="default" w:ascii="DejaVu Math TeX Gyre" w:hAnsi="DejaVu Math TeX Gyre" w:cs="Times New Roman"/>
                <w:sz w:val="24"/>
                <w:szCs w:val="24"/>
                <w:highlight w:val="none"/>
                <w:vertAlign w:val="subscript"/>
              </w:rPr>
              <m:t>B</m:t>
            </m: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sub>
        </m:sSub>
        <m:d>
          <m:dP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dPr>
          <m:e>
            <m:r>
              <m:rPr/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  <m:t>T</m:t>
            </m: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e>
        </m:d>
      </m:oMath>
    </w:p>
    <w:p>
      <w:pPr>
        <w:spacing w:line="360" w:lineRule="auto"/>
        <w:ind w:firstLine="480"/>
        <w:jc w:val="left"/>
        <w:rPr>
          <w:rFonts w:hint="default" w:ascii="Times New Roman" w:hAnsi="Times New Roman" w:cs="Times New Roman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sz w:val="24"/>
          <w:szCs w:val="24"/>
          <w:highlight w:val="none"/>
        </w:rPr>
        <w:t>被校修正仪可以通过RS485</w:t>
      </w:r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Hans"/>
        </w:rPr>
        <w:t>串口</w: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>通讯线读取，因此可取小数点后三位，即0.001℃，则区间半宽为0.0005℃，取均匀分布，则得到：</w:t>
      </w:r>
    </w:p>
    <w:p>
      <w:pPr>
        <w:spacing w:line="360" w:lineRule="auto"/>
        <w:jc w:val="center"/>
        <w:rPr>
          <w:rFonts w:hint="default" w:ascii="Times New Roman" w:hAnsi="Times New Roman" w:cs="Times New Roman" w:eastAsiaTheme="minorEastAsia"/>
          <w:sz w:val="24"/>
          <w:szCs w:val="24"/>
          <w:highlight w:val="none"/>
        </w:rPr>
      </w:pPr>
      <m:oMathPara>
        <m:oMath>
          <m:sSub>
            <m:sSubPr>
              <m:ctrlPr>
                <w:rPr>
                  <w:rFonts w:hint="default" w:ascii="DejaVu Math TeX Gyre" w:hAnsi="DejaVu Math TeX Gyre" w:eastAsia="Cambria Math" w:cs="Times New Roman"/>
                  <w:i/>
                  <w:sz w:val="24"/>
                  <w:szCs w:val="24"/>
                  <w:highlight w:val="none"/>
                </w:rPr>
              </m:ctrlPr>
            </m:sSubPr>
            <m:e>
              <m:r>
                <m:rPr/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  <m:t>u</m:t>
              </m:r>
              <m:ctrlPr>
                <w:rPr>
                  <w:rFonts w:hint="default" w:ascii="DejaVu Math TeX Gyre" w:hAnsi="DejaVu Math TeX Gyre" w:eastAsia="Cambria Math" w:cs="Times New Roman"/>
                  <w:i/>
                  <w:sz w:val="24"/>
                  <w:szCs w:val="24"/>
                  <w:highlight w:val="none"/>
                </w:rPr>
              </m:ctrlPr>
            </m:e>
            <m:sub>
              <m:r>
                <m:rPr>
                  <m:sty m:val="p"/>
                </m:rPr>
                <w:rPr>
                  <w:rFonts w:hint="default" w:ascii="DejaVu Math TeX Gyre" w:hAnsi="DejaVu Math TeX Gyre" w:cs="Times New Roman"/>
                  <w:sz w:val="24"/>
                  <w:szCs w:val="24"/>
                  <w:highlight w:val="none"/>
                  <w:vertAlign w:val="subscript"/>
                </w:rPr>
                <m:t>B</m:t>
              </m:r>
              <m:ctrlPr>
                <w:rPr>
                  <w:rFonts w:hint="default" w:ascii="DejaVu Math TeX Gyre" w:hAnsi="DejaVu Math TeX Gyre" w:eastAsia="Cambria Math" w:cs="Times New Roman"/>
                  <w:i/>
                  <w:sz w:val="24"/>
                  <w:szCs w:val="24"/>
                  <w:highlight w:val="none"/>
                </w:rPr>
              </m:ctrlPr>
            </m:sub>
          </m:sSub>
          <m:d>
            <m:dPr>
              <m:ctrl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</m:ctrlPr>
            </m:dPr>
            <m:e>
              <m:r>
                <m:rPr/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  <m:t>T</m:t>
              </m:r>
              <m:ctrl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</m:ctrlPr>
            </m:e>
          </m:d>
          <m:r>
            <m:rPr>
              <m:sty m:val="p"/>
            </m:rPr>
            <w:rPr>
              <w:rFonts w:hint="default" w:ascii="DejaVu Math TeX Gyre" w:hAnsi="DejaVu Math TeX Gyre" w:eastAsia="Cambria Math" w:cs="Times New Roman"/>
              <w:sz w:val="24"/>
              <w:szCs w:val="24"/>
              <w:highlight w:val="none"/>
            </w:rPr>
            <m:t>=</m:t>
          </m:r>
          <m:f>
            <m:fPr>
              <m:ctrl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</m:ctrlPr>
            </m:fPr>
            <m:num>
              <m:r>
                <m:rPr>
                  <m:sty m:val="p"/>
                </m:r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  <m:t>0.0005</m:t>
              </m:r>
              <m:ctrl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</m:ctrlPr>
            </m:num>
            <m:den>
              <m:rad>
                <m:radPr>
                  <m:degHide m:val="true"/>
                  <m:ctrlPr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</m:ctrlPr>
                </m:radPr>
                <m:deg>
                  <m:ctrlPr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</m:ctrlPr>
                </m:deg>
                <m:e>
                  <m:r>
                    <m:rPr>
                      <m:sty m:val="p"/>
                    </m:rPr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  <m:t>3</m:t>
                  </m:r>
                  <m:ctrlPr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</m:ctrlPr>
                </m:e>
              </m:rad>
              <m:r>
                <m:rPr>
                  <m:sty m:val="p"/>
                </m:r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  <m:t>×263.15</m:t>
              </m:r>
              <m:ctrl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</m:ctrlPr>
            </m:den>
          </m:f>
          <m:r>
            <m:rPr>
              <m:sty m:val="p"/>
            </m:rPr>
            <w:rPr>
              <w:rFonts w:hint="default" w:ascii="DejaVu Math TeX Gyre" w:hAnsi="DejaVu Math TeX Gyre" w:eastAsia="Cambria Math" w:cs="Times New Roman"/>
              <w:sz w:val="24"/>
              <w:szCs w:val="24"/>
              <w:highlight w:val="none"/>
            </w:rPr>
            <m:t>×</m:t>
          </m:r>
          <m:r>
            <m:rPr/>
            <w:rPr>
              <w:rFonts w:hint="default" w:ascii="DejaVu Math TeX Gyre" w:hAnsi="DejaVu Math TeX Gyre" w:eastAsia="Cambria Math" w:cs="Times New Roman"/>
              <w:sz w:val="24"/>
              <w:szCs w:val="24"/>
              <w:highlight w:val="none"/>
            </w:rPr>
            <m:t>T</m:t>
          </m:r>
          <m:r>
            <m:rPr>
              <m:sty m:val="p"/>
            </m:rPr>
            <w:rPr>
              <w:rFonts w:hint="default" w:ascii="DejaVu Math TeX Gyre" w:hAnsi="DejaVu Math TeX Gyre" w:eastAsia="Cambria Math" w:cs="Times New Roman"/>
              <w:sz w:val="24"/>
              <w:szCs w:val="24"/>
              <w:highlight w:val="none"/>
            </w:rPr>
            <m:t>≈0.0001%</m:t>
          </m:r>
          <m:r>
            <m:rPr/>
            <w:rPr>
              <w:rFonts w:hint="default" w:ascii="DejaVu Math TeX Gyre" w:hAnsi="DejaVu Math TeX Gyre" w:eastAsia="Cambria Math" w:cs="Times New Roman"/>
              <w:sz w:val="24"/>
              <w:szCs w:val="24"/>
              <w:highlight w:val="none"/>
            </w:rPr>
            <m:t>T</m:t>
          </m:r>
        </m:oMath>
      </m:oMathPara>
    </w:p>
    <w:p>
      <w:pPr>
        <w:spacing w:line="360" w:lineRule="auto"/>
        <w:ind w:firstLine="480" w:firstLineChars="200"/>
        <w:jc w:val="left"/>
        <w:rPr>
          <w:rFonts w:hint="default" w:ascii="Times New Roman" w:hAnsi="Times New Roman" w:cs="Times New Roman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sz w:val="24"/>
          <w:szCs w:val="24"/>
          <w:highlight w:val="none"/>
        </w:rPr>
        <w:t>修正仪分辨力引入的标准不确定度</w:t>
      </w:r>
      <m:oMath>
        <m:sSub>
          <m:sSubP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sSubPr>
          <m:e>
            <m:r>
              <m:rPr/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  <m:t>u</m:t>
            </m: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e>
          <m:sub>
            <m:r>
              <m:rPr>
                <m:sty m:val="p"/>
              </m:rPr>
              <w:rPr>
                <w:rFonts w:hint="default" w:ascii="DejaVu Math TeX Gyre" w:hAnsi="DejaVu Math TeX Gyre" w:cs="Times New Roman"/>
                <w:sz w:val="24"/>
                <w:szCs w:val="24"/>
                <w:highlight w:val="none"/>
                <w:vertAlign w:val="subscript"/>
              </w:rPr>
              <m:t>B</m:t>
            </m: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sub>
        </m:sSub>
        <m:d>
          <m:dP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dPr>
          <m:e>
            <m:r>
              <m:rPr/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  <m:t>T</m:t>
            </m: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e>
        </m:d>
      </m:oMath>
      <w:r>
        <w:rPr>
          <w:rFonts w:hint="default" w:ascii="Times New Roman" w:hAnsi="Times New Roman" w:cs="Times New Roman"/>
          <w:sz w:val="24"/>
          <w:szCs w:val="24"/>
          <w:highlight w:val="none"/>
        </w:rPr>
        <w:t>和</w:t>
      </w:r>
      <m:oMath>
        <m:sSub>
          <m:sSubP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sSubPr>
          <m:e>
            <m:r>
              <m:rPr/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  <m:t>e</m:t>
            </m: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e>
          <m:sub>
            <m:r>
              <m:rPr>
                <m:sty m:val="p"/>
              </m:rPr>
              <w:rPr>
                <w:rFonts w:hint="default" w:ascii="DejaVu Math TeX Gyre" w:hAnsi="DejaVu Math TeX Gyre" w:cs="Times New Roman"/>
                <w:sz w:val="24"/>
                <w:szCs w:val="24"/>
                <w:highlight w:val="none"/>
                <w:vertAlign w:val="subscript"/>
                <w:lang w:val="en-US" w:eastAsia="zh-Hans"/>
              </w:rPr>
              <m:t>t</m:t>
            </m: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sub>
        </m:sSub>
      </m:oMath>
      <w:r>
        <w:rPr>
          <w:rFonts w:hint="default" w:ascii="Times New Roman" w:hAnsi="Times New Roman" w:cs="Times New Roman"/>
          <w:sz w:val="24"/>
          <w:szCs w:val="24"/>
          <w:highlight w:val="none"/>
        </w:rPr>
        <w:t>重复性引入的标准不确定度</w:t>
      </w:r>
      <m:oMath>
        <m:sSub>
          <m:sSubP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sSubPr>
          <m:e>
            <m:r>
              <m:rPr/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  <m:t>u</m:t>
            </m: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e>
          <m:sub>
            <m:r>
              <m:rPr>
                <m:sty m:val="p"/>
              </m:rPr>
              <w:rPr>
                <w:rFonts w:hint="default" w:ascii="DejaVu Math TeX Gyre" w:hAnsi="DejaVu Math TeX Gyre" w:cs="Times New Roman"/>
                <w:sz w:val="24"/>
                <w:szCs w:val="24"/>
                <w:highlight w:val="none"/>
                <w:vertAlign w:val="subscript"/>
              </w:rPr>
              <m:t>A</m:t>
            </m: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sub>
        </m:sSub>
        <m:d>
          <m:dP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dPr>
          <m:e>
            <m:sSub>
              <m:sSubPr>
                <m:ctrlPr>
                  <w:rPr>
                    <w:rFonts w:hint="default" w:ascii="DejaVu Math TeX Gyre" w:hAnsi="DejaVu Math TeX Gyre" w:eastAsia="Cambria Math" w:cs="Times New Roman"/>
                    <w:i/>
                    <w:sz w:val="24"/>
                    <w:szCs w:val="24"/>
                    <w:highlight w:val="none"/>
                  </w:rPr>
                </m:ctrlPr>
              </m:sSubPr>
              <m:e>
                <m:r>
                  <m:rPr/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  <m:t>e</m:t>
                </m:r>
                <m:ctrlPr>
                  <w:rPr>
                    <w:rFonts w:hint="default" w:ascii="DejaVu Math TeX Gyre" w:hAnsi="DejaVu Math TeX Gyre" w:eastAsia="Cambria Math" w:cs="Times New Roman"/>
                    <w:i/>
                    <w:sz w:val="24"/>
                    <w:szCs w:val="24"/>
                    <w:highlight w:val="none"/>
                  </w:rPr>
                </m:ctrlPr>
              </m:e>
              <m:sub>
                <m:r>
                  <m:rPr>
                    <m:sty m:val="p"/>
                  </m:rPr>
                  <w:rPr>
                    <w:rFonts w:hint="default" w:ascii="DejaVu Math TeX Gyre" w:hAnsi="DejaVu Math TeX Gyre" w:cs="Times New Roman"/>
                    <w:sz w:val="24"/>
                    <w:szCs w:val="24"/>
                    <w:highlight w:val="none"/>
                    <w:vertAlign w:val="subscript"/>
                    <w:lang w:val="en-US" w:eastAsia="zh-Hans"/>
                  </w:rPr>
                  <m:t>t</m:t>
                </m:r>
                <m:ctrlPr>
                  <w:rPr>
                    <w:rFonts w:hint="default" w:ascii="DejaVu Math TeX Gyre" w:hAnsi="DejaVu Math TeX Gyre" w:eastAsia="Cambria Math" w:cs="Times New Roman"/>
                    <w:i/>
                    <w:sz w:val="24"/>
                    <w:szCs w:val="24"/>
                    <w:highlight w:val="none"/>
                  </w:rPr>
                </m:ctrlPr>
              </m:sub>
            </m:sSub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e>
        </m:d>
      </m:oMath>
      <w:r>
        <w:rPr>
          <w:rFonts w:hint="default" w:ascii="Times New Roman" w:hAnsi="Times New Roman" w:cs="Times New Roman"/>
          <w:sz w:val="24"/>
          <w:szCs w:val="24"/>
          <w:highlight w:val="none"/>
        </w:rPr>
        <w:t>取大的一个，因此修正仪分辨力引入的标准不确定度可忽略。</w:t>
      </w:r>
    </w:p>
    <w:p>
      <w:pPr>
        <w:spacing w:line="360" w:lineRule="auto"/>
        <w:ind w:firstLine="480"/>
        <w:rPr>
          <w:rFonts w:hint="default" w:ascii="Times New Roman" w:hAnsi="Times New Roman" w:cs="Times New Roman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sz w:val="24"/>
          <w:szCs w:val="24"/>
          <w:highlight w:val="none"/>
        </w:rPr>
        <w:t>因此，</w:t>
      </w:r>
      <m:oMath>
        <m:r>
          <m:rPr/>
          <w:rPr>
            <w:rFonts w:hint="default" w:ascii="DejaVu Math TeX Gyre" w:hAnsi="DejaVu Math TeX Gyre" w:eastAsia="Cambria Math" w:cs="Times New Roman"/>
            <w:sz w:val="24"/>
            <w:szCs w:val="24"/>
            <w:highlight w:val="none"/>
          </w:rPr>
          <m:t>T</m:t>
        </m:r>
      </m:oMath>
      <w:r>
        <w:rPr>
          <w:rFonts w:hint="default" w:ascii="Times New Roman" w:hAnsi="Times New Roman" w:cs="Times New Roman"/>
          <w:sz w:val="24"/>
          <w:szCs w:val="24"/>
          <w:highlight w:val="none"/>
        </w:rPr>
        <w:t>的相对标准不确定度</w:t>
      </w:r>
      <m:oMath>
        <m:sSub>
          <m:sSubP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sSubPr>
          <m:e>
            <m:r>
              <m:rPr/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  <m:t>u</m:t>
            </m: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e>
          <m:sub>
            <m:r>
              <m:rPr>
                <m:sty m:val="p"/>
              </m:rPr>
              <w:rPr>
                <w:rFonts w:hint="default" w:ascii="DejaVu Math TeX Gyre" w:hAnsi="DejaVu Math TeX Gyre" w:cs="Times New Roman"/>
                <w:sz w:val="24"/>
                <w:szCs w:val="24"/>
                <w:highlight w:val="none"/>
                <w:vertAlign w:val="subscript"/>
              </w:rPr>
              <m:t>r</m:t>
            </m: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sub>
        </m:sSub>
        <m:d>
          <m:dP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dPr>
          <m:e>
            <m:r>
              <m:rPr/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  <m:t>T</m:t>
            </m: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e>
        </m:d>
      </m:oMath>
      <w:r>
        <w:rPr>
          <w:rFonts w:hint="default" w:ascii="Times New Roman" w:hAnsi="Times New Roman" w:cs="Times New Roman"/>
          <w:sz w:val="24"/>
          <w:szCs w:val="24"/>
          <w:highlight w:val="none"/>
        </w:rPr>
        <w:t>为：</w:t>
      </w:r>
    </w:p>
    <w:p>
      <w:pPr>
        <w:spacing w:line="360" w:lineRule="auto"/>
        <w:ind w:firstLine="480" w:firstLineChars="200"/>
        <w:jc w:val="left"/>
        <w:rPr>
          <w:rFonts w:hint="default" w:ascii="Times New Roman" w:hAnsi="Times New Roman" w:cs="Times New Roman"/>
          <w:sz w:val="24"/>
          <w:szCs w:val="24"/>
          <w:highlight w:val="none"/>
        </w:rPr>
      </w:pPr>
      <m:oMathPara>
        <m:oMath>
          <m:sSub>
            <m:sSubPr>
              <m:ctrlPr>
                <w:rPr>
                  <w:rFonts w:hint="default" w:ascii="DejaVu Math TeX Gyre" w:hAnsi="DejaVu Math TeX Gyre" w:eastAsia="Cambria Math" w:cs="Times New Roman"/>
                  <w:i/>
                  <w:sz w:val="24"/>
                  <w:szCs w:val="24"/>
                  <w:highlight w:val="none"/>
                </w:rPr>
              </m:ctrlPr>
            </m:sSubPr>
            <m:e>
              <m:r>
                <m:rPr/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  <m:t>u</m:t>
              </m:r>
              <m:ctrlPr>
                <w:rPr>
                  <w:rFonts w:hint="default" w:ascii="DejaVu Math TeX Gyre" w:hAnsi="DejaVu Math TeX Gyre" w:eastAsia="Cambria Math" w:cs="Times New Roman"/>
                  <w:i/>
                  <w:sz w:val="24"/>
                  <w:szCs w:val="24"/>
                  <w:highlight w:val="none"/>
                </w:rPr>
              </m:ctrlPr>
            </m:e>
            <m:sub>
              <m:r>
                <m:rPr>
                  <m:sty m:val="p"/>
                </m:rPr>
                <w:rPr>
                  <w:rFonts w:hint="default" w:ascii="DejaVu Math TeX Gyre" w:hAnsi="DejaVu Math TeX Gyre" w:cs="Times New Roman"/>
                  <w:sz w:val="24"/>
                  <w:szCs w:val="24"/>
                  <w:highlight w:val="none"/>
                  <w:vertAlign w:val="subscript"/>
                </w:rPr>
                <m:t>r</m:t>
              </m:r>
              <m:ctrlPr>
                <w:rPr>
                  <w:rFonts w:hint="default" w:ascii="DejaVu Math TeX Gyre" w:hAnsi="DejaVu Math TeX Gyre" w:eastAsia="Cambria Math" w:cs="Times New Roman"/>
                  <w:i/>
                  <w:sz w:val="24"/>
                  <w:szCs w:val="24"/>
                  <w:highlight w:val="none"/>
                </w:rPr>
              </m:ctrlPr>
            </m:sub>
          </m:sSub>
          <m:d>
            <m:dPr>
              <m:ctrl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</m:ctrlPr>
            </m:dPr>
            <m:e>
              <m:r>
                <m:rPr/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  <m:t>T</m:t>
              </m:r>
              <m:ctrl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</m:ctrlPr>
            </m:e>
          </m:d>
          <m:r>
            <m:rPr>
              <m:sty m:val="p"/>
            </m:rPr>
            <w:rPr>
              <w:rFonts w:hint="default" w:ascii="DejaVu Math TeX Gyre" w:hAnsi="DejaVu Math TeX Gyre" w:eastAsia="Cambria Math" w:cs="Times New Roman"/>
              <w:sz w:val="24"/>
              <w:szCs w:val="24"/>
              <w:highlight w:val="none"/>
            </w:rPr>
            <m:t>=</m:t>
          </m:r>
          <m:f>
            <m:fPr>
              <m:ctrlPr>
                <w:rPr>
                  <w:rFonts w:hint="default" w:ascii="DejaVu Math TeX Gyre" w:hAnsi="DejaVu Math TeX Gyre" w:cs="Times New Roman" w:eastAsiaTheme="minorEastAsia"/>
                  <w:sz w:val="24"/>
                  <w:szCs w:val="24"/>
                  <w:highlight w:val="none"/>
                </w:rPr>
              </m:ctrlPr>
            </m:fPr>
            <m:num>
              <m:r>
                <m:rPr/>
                <w:rPr>
                  <w:rFonts w:hint="default" w:ascii="DejaVu Math TeX Gyre" w:hAnsi="DejaVu Math TeX Gyre" w:cs="Times New Roman" w:eastAsiaTheme="minorEastAsia"/>
                  <w:sz w:val="24"/>
                  <w:szCs w:val="24"/>
                  <w:highlight w:val="none"/>
                </w:rPr>
                <m:t>u</m:t>
              </m:r>
              <m:d>
                <m:dPr>
                  <m:ctrlPr>
                    <w:rPr>
                      <w:rFonts w:hint="default" w:ascii="DejaVu Math TeX Gyre" w:hAnsi="DejaVu Math TeX Gyre" w:cs="Times New Roman" w:eastAsiaTheme="minorEastAsia"/>
                      <w:i/>
                      <w:sz w:val="24"/>
                      <w:szCs w:val="24"/>
                      <w:highlight w:val="none"/>
                    </w:rPr>
                  </m:ctrlPr>
                </m:dPr>
                <m:e>
                  <m:r>
                    <m:rPr/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  <m:t>T</m:t>
                  </m:r>
                  <m:ctrlPr>
                    <w:rPr>
                      <w:rFonts w:hint="default" w:ascii="DejaVu Math TeX Gyre" w:hAnsi="DejaVu Math TeX Gyre" w:cs="Times New Roman" w:eastAsiaTheme="minorEastAsia"/>
                      <w:i/>
                      <w:sz w:val="24"/>
                      <w:szCs w:val="24"/>
                      <w:highlight w:val="none"/>
                    </w:rPr>
                  </m:ctrlPr>
                </m:e>
              </m:d>
              <m:ctrlPr>
                <w:rPr>
                  <w:rFonts w:hint="default" w:ascii="DejaVu Math TeX Gyre" w:hAnsi="DejaVu Math TeX Gyre" w:cs="Times New Roman" w:eastAsiaTheme="minorEastAsia"/>
                  <w:sz w:val="24"/>
                  <w:szCs w:val="24"/>
                  <w:highlight w:val="none"/>
                </w:rPr>
              </m:ctrlPr>
            </m:num>
            <m:den>
              <m:r>
                <m:rPr/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  <m:t>T</m:t>
              </m:r>
              <m:ctrlPr>
                <w:rPr>
                  <w:rFonts w:hint="default" w:ascii="DejaVu Math TeX Gyre" w:hAnsi="DejaVu Math TeX Gyre" w:cs="Times New Roman" w:eastAsiaTheme="minorEastAsia"/>
                  <w:sz w:val="24"/>
                  <w:szCs w:val="24"/>
                  <w:highlight w:val="none"/>
                </w:rPr>
              </m:ctrlPr>
            </m:den>
          </m:f>
          <m:r>
            <m:rPr>
              <m:sty m:val="p"/>
            </m:rPr>
            <w:rPr>
              <w:rFonts w:hint="default" w:ascii="DejaVu Math TeX Gyre" w:hAnsi="DejaVu Math TeX Gyre" w:eastAsia="Cambria Math" w:cs="Times New Roman"/>
              <w:sz w:val="24"/>
              <w:szCs w:val="24"/>
              <w:highlight w:val="none"/>
            </w:rPr>
            <m:t>=</m:t>
          </m:r>
          <m:f>
            <m:fPr>
              <m:ctrlPr>
                <w:rPr>
                  <w:rFonts w:hint="default" w:ascii="DejaVu Math TeX Gyre" w:hAnsi="DejaVu Math TeX Gyre" w:cs="Times New Roman" w:eastAsiaTheme="minorEastAsia"/>
                  <w:sz w:val="24"/>
                  <w:szCs w:val="24"/>
                  <w:highlight w:val="none"/>
                </w:rPr>
              </m:ctrlPr>
            </m:fPr>
            <m:num>
              <m:sSub>
                <m:sSubPr>
                  <m:ctrlPr>
                    <w:rPr>
                      <w:rFonts w:hint="default" w:ascii="DejaVu Math TeX Gyre" w:hAnsi="DejaVu Math TeX Gyre" w:eastAsia="Cambria Math" w:cs="Times New Roman"/>
                      <w:i/>
                      <w:sz w:val="24"/>
                      <w:szCs w:val="24"/>
                      <w:highlight w:val="none"/>
                    </w:rPr>
                  </m:ctrlPr>
                </m:sSubPr>
                <m:e>
                  <m:r>
                    <m:rPr/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  <m:t>u</m:t>
                  </m:r>
                  <m:ctrlPr>
                    <w:rPr>
                      <w:rFonts w:hint="default" w:ascii="DejaVu Math TeX Gyre" w:hAnsi="DejaVu Math TeX Gyre" w:eastAsia="Cambria Math" w:cs="Times New Roman"/>
                      <w:i/>
                      <w:sz w:val="24"/>
                      <w:szCs w:val="24"/>
                      <w:highlight w:val="none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hint="default" w:ascii="DejaVu Math TeX Gyre" w:hAnsi="DejaVu Math TeX Gyre" w:cs="Times New Roman"/>
                      <w:sz w:val="24"/>
                      <w:szCs w:val="24"/>
                      <w:highlight w:val="none"/>
                      <w:vertAlign w:val="subscript"/>
                    </w:rPr>
                    <m:t>A</m:t>
                  </m:r>
                  <m:ctrlPr>
                    <w:rPr>
                      <w:rFonts w:hint="default" w:ascii="DejaVu Math TeX Gyre" w:hAnsi="DejaVu Math TeX Gyre" w:eastAsia="Cambria Math" w:cs="Times New Roman"/>
                      <w:i/>
                      <w:sz w:val="24"/>
                      <w:szCs w:val="24"/>
                      <w:highlight w:val="none"/>
                    </w:rPr>
                  </m:ctrlPr>
                </m:sub>
              </m:sSub>
              <m:d>
                <m:dPr>
                  <m:ctrlPr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</m:ctrlPr>
                </m:dPr>
                <m:e>
                  <m:sSub>
                    <m:sSubPr>
                      <m:ctrlPr>
                        <w:rPr>
                          <w:rFonts w:hint="default" w:ascii="DejaVu Math TeX Gyre" w:hAnsi="DejaVu Math TeX Gyre" w:eastAsia="Cambria Math" w:cs="Times New Roman"/>
                          <w:i/>
                          <w:sz w:val="24"/>
                          <w:szCs w:val="24"/>
                          <w:highlight w:val="none"/>
                        </w:rPr>
                      </m:ctrlPr>
                    </m:sSubPr>
                    <m:e>
                      <m:r>
                        <m:rPr/>
                        <w:rPr>
                          <w:rFonts w:hint="default" w:ascii="DejaVu Math TeX Gyre" w:hAnsi="DejaVu Math TeX Gyre" w:eastAsia="Cambria Math" w:cs="Times New Roman"/>
                          <w:sz w:val="24"/>
                          <w:szCs w:val="24"/>
                          <w:highlight w:val="none"/>
                        </w:rPr>
                        <m:t>e</m:t>
                      </m:r>
                      <m:ctrlPr>
                        <w:rPr>
                          <w:rFonts w:hint="default" w:ascii="DejaVu Math TeX Gyre" w:hAnsi="DejaVu Math TeX Gyre" w:eastAsia="Cambria Math" w:cs="Times New Roman"/>
                          <w:i/>
                          <w:sz w:val="24"/>
                          <w:szCs w:val="24"/>
                          <w:highlight w:val="none"/>
                        </w:rPr>
                      </m:ctrlPr>
                    </m:e>
                    <m:sub>
                      <m:r>
                        <m:rPr>
                          <m:sty m:val="p"/>
                        </m:rPr>
                        <w:rPr>
                          <w:rFonts w:hint="default" w:ascii="DejaVu Math TeX Gyre" w:hAnsi="DejaVu Math TeX Gyre" w:cs="Times New Roman"/>
                          <w:sz w:val="24"/>
                          <w:szCs w:val="24"/>
                          <w:highlight w:val="none"/>
                          <w:vertAlign w:val="subscript"/>
                          <w:lang w:val="en-US" w:eastAsia="zh-Hans"/>
                        </w:rPr>
                        <m:t>t</m:t>
                      </m:r>
                      <m:ctrlPr>
                        <w:rPr>
                          <w:rFonts w:hint="default" w:ascii="DejaVu Math TeX Gyre" w:hAnsi="DejaVu Math TeX Gyre" w:eastAsia="Cambria Math" w:cs="Times New Roman"/>
                          <w:i/>
                          <w:sz w:val="24"/>
                          <w:szCs w:val="24"/>
                          <w:highlight w:val="none"/>
                        </w:rPr>
                      </m:ctrlPr>
                    </m:sub>
                  </m:sSub>
                  <m:ctrlPr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</m:ctrlPr>
                </m:e>
              </m:d>
              <m:ctrlPr>
                <w:rPr>
                  <w:rFonts w:hint="default" w:ascii="DejaVu Math TeX Gyre" w:hAnsi="DejaVu Math TeX Gyre" w:cs="Times New Roman" w:eastAsiaTheme="minorEastAsia"/>
                  <w:sz w:val="24"/>
                  <w:szCs w:val="24"/>
                  <w:highlight w:val="none"/>
                </w:rPr>
              </m:ctrlPr>
            </m:num>
            <m:den>
              <m:r>
                <m:rPr/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  <m:t>T</m:t>
              </m:r>
              <m:ctrlPr>
                <w:rPr>
                  <w:rFonts w:hint="default" w:ascii="DejaVu Math TeX Gyre" w:hAnsi="DejaVu Math TeX Gyre" w:cs="Times New Roman" w:eastAsiaTheme="minorEastAsia"/>
                  <w:sz w:val="24"/>
                  <w:szCs w:val="24"/>
                  <w:highlight w:val="none"/>
                </w:rPr>
              </m:ctrlPr>
            </m:den>
          </m:f>
          <m:r>
            <m:rPr>
              <m:sty m:val="p"/>
            </m:rPr>
            <w:rPr>
              <w:rFonts w:hint="default" w:ascii="DejaVu Math TeX Gyre" w:hAnsi="DejaVu Math TeX Gyre" w:eastAsia="Cambria Math" w:cs="Times New Roman"/>
              <w:sz w:val="24"/>
              <w:szCs w:val="24"/>
              <w:highlight w:val="none"/>
            </w:rPr>
            <m:t>≈0.0188%</m:t>
          </m:r>
        </m:oMath>
      </m:oMathPara>
    </w:p>
    <w:p>
      <w:pPr>
        <w:spacing w:line="360" w:lineRule="auto"/>
        <w:rPr>
          <w:rFonts w:hint="default" w:ascii="Times New Roman" w:hAnsi="Times New Roman" w:cs="Times New Roman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sz w:val="24"/>
          <w:szCs w:val="24"/>
          <w:highlight w:val="none"/>
        </w:rPr>
        <w:t xml:space="preserve">4.1.3 </w:t>
      </w:r>
      <m:oMath>
        <m:sSub>
          <m:sSubP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sSubPr>
          <m:e>
            <m:r>
              <m:rPr/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  <m:t>Z</m:t>
            </m: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e>
          <m:sub>
            <m:r>
              <m:rPr>
                <m:sty m:val="p"/>
              </m:rPr>
              <w:rPr>
                <w:rFonts w:hint="default" w:ascii="DejaVu Math TeX Gyre" w:hAnsi="DejaVu Math TeX Gyre" w:cs="Times New Roman"/>
                <w:sz w:val="24"/>
                <w:szCs w:val="24"/>
                <w:highlight w:val="none"/>
                <w:vertAlign w:val="subscript"/>
              </w:rPr>
              <m:t>bCV</m:t>
            </m: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sub>
        </m:sSub>
      </m:oMath>
      <w:r>
        <w:rPr>
          <w:rFonts w:hint="default" w:ascii="Times New Roman" w:hAnsi="Times New Roman" w:cs="Times New Roman"/>
          <w:sz w:val="24"/>
          <w:szCs w:val="24"/>
          <w:highlight w:val="none"/>
        </w:rPr>
        <w:t>的相对标准不确定度</w:t>
      </w:r>
      <m:oMath>
        <m:sSub>
          <m:sSubP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sSubPr>
          <m:e>
            <m:r>
              <m:rPr/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  <m:t>u</m:t>
            </m: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e>
          <m:sub>
            <m:r>
              <m:rPr>
                <m:sty m:val="p"/>
              </m:rPr>
              <w:rPr>
                <w:rFonts w:hint="default" w:ascii="DejaVu Math TeX Gyre" w:hAnsi="DejaVu Math TeX Gyre" w:cs="Times New Roman"/>
                <w:sz w:val="24"/>
                <w:szCs w:val="24"/>
                <w:highlight w:val="none"/>
                <w:vertAlign w:val="subscript"/>
              </w:rPr>
              <m:t>r</m:t>
            </m: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sub>
        </m:sSub>
        <m:d>
          <m:dP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dPr>
          <m:e>
            <m:sSub>
              <m:sSubPr>
                <m:ctrlPr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</m:ctrlPr>
              </m:sSubPr>
              <m:e>
                <m:r>
                  <m:rPr/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  <m:t>Z</m:t>
                </m:r>
                <m:ctrlPr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</m:ctrlPr>
              </m:e>
              <m:sub>
                <m:r>
                  <m:rPr>
                    <m:sty m:val="p"/>
                  </m:rPr>
                  <w:rPr>
                    <w:rFonts w:hint="default" w:ascii="DejaVu Math TeX Gyre" w:hAnsi="DejaVu Math TeX Gyre" w:cs="Times New Roman"/>
                    <w:sz w:val="24"/>
                    <w:szCs w:val="24"/>
                    <w:highlight w:val="none"/>
                    <w:vertAlign w:val="subscript"/>
                  </w:rPr>
                  <m:t>bCV</m:t>
                </m:r>
                <m:ctrlPr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</m:ctrlPr>
              </m:sub>
            </m:sSub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e>
        </m:d>
      </m:oMath>
    </w:p>
    <w:p>
      <w:pPr>
        <w:spacing w:line="360" w:lineRule="auto"/>
        <w:ind w:firstLine="480"/>
        <w:rPr>
          <w:rFonts w:hint="default" w:ascii="Times New Roman" w:hAnsi="Times New Roman" w:cs="Times New Roman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sz w:val="24"/>
          <w:szCs w:val="24"/>
          <w:highlight w:val="none"/>
        </w:rPr>
        <w:t>查GB/T17747.2可知，计算结果的扩展不确定度为</w:t>
      </w:r>
      <m:oMath>
        <m:sSub>
          <m:sSubP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sSubPr>
          <m:e>
            <m:r>
              <m:rPr/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  <m:t>U</m:t>
            </m: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e>
          <m:sub>
            <m:r>
              <m:rPr>
                <m:sty m:val="p"/>
              </m:rPr>
              <w:rPr>
                <w:rFonts w:hint="default" w:ascii="DejaVu Math TeX Gyre" w:hAnsi="DejaVu Math TeX Gyre" w:cs="Times New Roman"/>
                <w:sz w:val="24"/>
                <w:szCs w:val="24"/>
                <w:highlight w:val="none"/>
                <w:vertAlign w:val="subscript"/>
              </w:rPr>
              <m:t>r</m:t>
            </m: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sub>
        </m:sSub>
        <m:d>
          <m:dP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dPr>
          <m:e>
            <m:sSub>
              <m:sSubPr>
                <m:ctrlPr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</m:ctrlPr>
              </m:sSubPr>
              <m:e>
                <m:r>
                  <m:rPr/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  <m:t>Z</m:t>
                </m:r>
                <m:ctrlPr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</m:ctrlPr>
              </m:e>
              <m:sub>
                <m:r>
                  <m:rPr>
                    <m:sty m:val="p"/>
                  </m:rPr>
                  <w:rPr>
                    <w:rFonts w:hint="default" w:ascii="DejaVu Math TeX Gyre" w:hAnsi="DejaVu Math TeX Gyre" w:cs="Times New Roman"/>
                    <w:sz w:val="24"/>
                    <w:szCs w:val="24"/>
                    <w:highlight w:val="none"/>
                    <w:vertAlign w:val="subscript"/>
                  </w:rPr>
                  <m:t>bCV</m:t>
                </m:r>
                <m:ctrlPr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</m:ctrlPr>
              </m:sub>
            </m:sSub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e>
        </m:d>
        <m:r>
          <m:rPr>
            <m:sty m:val="p"/>
          </m:rPr>
          <w:rPr>
            <w:rFonts w:hint="default" w:ascii="DejaVu Math TeX Gyre" w:hAnsi="DejaVu Math TeX Gyre" w:eastAsia="Cambria Math" w:cs="Times New Roman"/>
            <w:sz w:val="24"/>
            <w:szCs w:val="24"/>
            <w:highlight w:val="none"/>
          </w:rPr>
          <m:t>=0.1%</m:t>
        </m:r>
      </m:oMath>
      <w:r>
        <w:rPr>
          <w:rFonts w:hint="default" w:ascii="Times New Roman" w:hAnsi="Times New Roman" w:cs="Times New Roman"/>
          <w:sz w:val="24"/>
          <w:szCs w:val="24"/>
          <w:highlight w:val="none"/>
        </w:rPr>
        <w:t>，</w:t>
      </w:r>
      <w:r>
        <w:rPr>
          <w:rFonts w:hint="default" w:ascii="Times New Roman" w:hAnsi="Times New Roman" w:cs="Times New Roman"/>
          <w:i/>
          <w:sz w:val="24"/>
          <w:szCs w:val="24"/>
          <w:highlight w:val="none"/>
        </w:rPr>
        <w:t>k</w: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>=2，则：</w:t>
      </w:r>
    </w:p>
    <w:p>
      <w:pPr>
        <w:spacing w:line="360" w:lineRule="auto"/>
        <w:rPr>
          <w:rFonts w:hint="default" w:ascii="Times New Roman" w:hAnsi="Times New Roman" w:cs="Times New Roman"/>
          <w:b w:val="0"/>
          <w:i w:val="0"/>
          <w:sz w:val="24"/>
          <w:szCs w:val="24"/>
          <w:highlight w:val="none"/>
        </w:rPr>
      </w:pPr>
      <m:oMathPara>
        <m:oMath>
          <m:sSub>
            <m:sSubPr>
              <m:ctrlPr>
                <w:rPr>
                  <w:rFonts w:hint="default" w:ascii="DejaVu Math TeX Gyre" w:hAnsi="DejaVu Math TeX Gyre" w:eastAsia="Cambria Math" w:cs="Times New Roman"/>
                  <w:i/>
                  <w:sz w:val="24"/>
                  <w:szCs w:val="24"/>
                  <w:highlight w:val="none"/>
                </w:rPr>
              </m:ctrlPr>
            </m:sSubPr>
            <m:e>
              <m:r>
                <m:rPr/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  <m:t>u</m:t>
              </m:r>
              <m:ctrlPr>
                <w:rPr>
                  <w:rFonts w:hint="default" w:ascii="DejaVu Math TeX Gyre" w:hAnsi="DejaVu Math TeX Gyre" w:eastAsia="Cambria Math" w:cs="Times New Roman"/>
                  <w:i/>
                  <w:sz w:val="24"/>
                  <w:szCs w:val="24"/>
                  <w:highlight w:val="none"/>
                </w:rPr>
              </m:ctrlPr>
            </m:e>
            <m:sub>
              <m:r>
                <m:rPr>
                  <m:sty m:val="p"/>
                </m:rPr>
                <w:rPr>
                  <w:rFonts w:hint="default" w:ascii="DejaVu Math TeX Gyre" w:hAnsi="DejaVu Math TeX Gyre" w:cs="Times New Roman"/>
                  <w:sz w:val="24"/>
                  <w:szCs w:val="24"/>
                  <w:highlight w:val="none"/>
                  <w:vertAlign w:val="subscript"/>
                </w:rPr>
                <m:t>r</m:t>
              </m:r>
              <m:ctrlPr>
                <w:rPr>
                  <w:rFonts w:hint="default" w:ascii="DejaVu Math TeX Gyre" w:hAnsi="DejaVu Math TeX Gyre" w:eastAsia="Cambria Math" w:cs="Times New Roman"/>
                  <w:i/>
                  <w:sz w:val="24"/>
                  <w:szCs w:val="24"/>
                  <w:highlight w:val="none"/>
                </w:rPr>
              </m:ctrlPr>
            </m:sub>
          </m:sSub>
          <m:d>
            <m:dPr>
              <m:ctrl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</m:ctrlPr>
            </m:dPr>
            <m:e>
              <m:sSub>
                <m:sSubPr>
                  <m:ctrlPr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</m:ctrlPr>
                </m:sSubPr>
                <m:e>
                  <m:r>
                    <m:rPr/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  <m:t>Z</m:t>
                  </m:r>
                  <m:ctrlPr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hint="default" w:ascii="DejaVu Math TeX Gyre" w:hAnsi="DejaVu Math TeX Gyre" w:cs="Times New Roman"/>
                      <w:sz w:val="24"/>
                      <w:szCs w:val="24"/>
                      <w:highlight w:val="none"/>
                      <w:vertAlign w:val="subscript"/>
                    </w:rPr>
                    <m:t>bCV</m:t>
                  </m:r>
                  <m:ctrlPr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</m:ctrlPr>
                </m:sub>
              </m:sSub>
              <m:ctrl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</m:ctrlPr>
            </m:e>
          </m:d>
          <m:r>
            <m:rPr>
              <m:sty m:val="p"/>
            </m:rPr>
            <w:rPr>
              <w:rFonts w:hint="default" w:ascii="DejaVu Math TeX Gyre" w:hAnsi="DejaVu Math TeX Gyre" w:cs="Times New Roman"/>
              <w:sz w:val="24"/>
              <w:szCs w:val="24"/>
              <w:highlight w:val="none"/>
            </w:rPr>
            <m:t>=</m:t>
          </m:r>
          <m:f>
            <m:fPr>
              <m:ctrlPr>
                <w:rPr>
                  <w:rFonts w:hint="default" w:ascii="DejaVu Math TeX Gyre" w:hAnsi="DejaVu Math TeX Gyre" w:cs="Times New Roman"/>
                  <w:sz w:val="24"/>
                  <w:szCs w:val="24"/>
                  <w:highlight w:val="none"/>
                </w:rPr>
              </m:ctrlPr>
            </m:fPr>
            <m:num>
              <m:r>
                <m:rPr>
                  <m:sty m:val="p"/>
                </m:rPr>
                <w:rPr>
                  <w:rFonts w:hint="default" w:ascii="DejaVu Math TeX Gyre" w:hAnsi="DejaVu Math TeX Gyre" w:cs="Times New Roman"/>
                  <w:sz w:val="24"/>
                  <w:szCs w:val="24"/>
                  <w:highlight w:val="none"/>
                </w:rPr>
                <m:t>0.1%</m:t>
              </m:r>
              <m:ctrlPr>
                <w:rPr>
                  <w:rFonts w:hint="default" w:ascii="DejaVu Math TeX Gyre" w:hAnsi="DejaVu Math TeX Gyre" w:cs="Times New Roman"/>
                  <w:sz w:val="24"/>
                  <w:szCs w:val="24"/>
                  <w:highlight w:val="none"/>
                </w:rPr>
              </m:ctrlPr>
            </m:num>
            <m:den>
              <m:r>
                <m:rPr>
                  <m:sty m:val="p"/>
                </m:rPr>
                <w:rPr>
                  <w:rFonts w:hint="default" w:ascii="DejaVu Math TeX Gyre" w:hAnsi="DejaVu Math TeX Gyre" w:cs="Times New Roman"/>
                  <w:sz w:val="24"/>
                  <w:szCs w:val="24"/>
                  <w:highlight w:val="none"/>
                </w:rPr>
                <m:t>2</m:t>
              </m:r>
              <m:ctrlPr>
                <w:rPr>
                  <w:rFonts w:hint="default" w:ascii="DejaVu Math TeX Gyre" w:hAnsi="DejaVu Math TeX Gyre" w:cs="Times New Roman"/>
                  <w:sz w:val="24"/>
                  <w:szCs w:val="24"/>
                  <w:highlight w:val="none"/>
                </w:rPr>
              </m:ctrlPr>
            </m:den>
          </m:f>
          <m:r>
            <m:rPr>
              <m:sty m:val="p"/>
            </m:rPr>
            <w:rPr>
              <w:rFonts w:hint="default" w:ascii="DejaVu Math TeX Gyre" w:hAnsi="DejaVu Math TeX Gyre" w:cs="Times New Roman"/>
              <w:sz w:val="24"/>
              <w:szCs w:val="24"/>
              <w:highlight w:val="none"/>
            </w:rPr>
            <m:t>=0.05%</m:t>
          </m:r>
        </m:oMath>
      </m:oMathPara>
    </w:p>
    <w:p>
      <w:pPr>
        <w:spacing w:line="360" w:lineRule="auto"/>
        <w:rPr>
          <w:rFonts w:hint="default" w:ascii="Times New Roman" w:hAnsi="Times New Roman" w:cs="Times New Roman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sz w:val="24"/>
          <w:szCs w:val="24"/>
          <w:highlight w:val="none"/>
        </w:rPr>
        <w:t xml:space="preserve">4.1.4 </w:t>
      </w:r>
      <m:oMath>
        <m:sSub>
          <m:sSubP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sSubPr>
          <m:e>
            <m:r>
              <m:rPr/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  <m:t>Z</m:t>
            </m: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e>
          <m:sub>
            <m:r>
              <m:rPr>
                <m:sty m:val="p"/>
              </m:rPr>
              <w:rPr>
                <w:rFonts w:hint="default" w:ascii="DejaVu Math TeX Gyre" w:hAnsi="DejaVu Math TeX Gyre" w:cs="Times New Roman"/>
                <w:sz w:val="24"/>
                <w:szCs w:val="24"/>
                <w:highlight w:val="none"/>
                <w:vertAlign w:val="subscript"/>
              </w:rPr>
              <m:t>CVf</m:t>
            </m: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sub>
        </m:sSub>
      </m:oMath>
      <w:r>
        <w:rPr>
          <w:rFonts w:hint="default" w:ascii="Times New Roman" w:hAnsi="Times New Roman" w:cs="Times New Roman"/>
          <w:sz w:val="24"/>
          <w:szCs w:val="24"/>
          <w:highlight w:val="none"/>
        </w:rPr>
        <w:t>的相对标准不确定度</w:t>
      </w:r>
      <m:oMath>
        <m:sSub>
          <m:sSubP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sSubPr>
          <m:e>
            <m:r>
              <m:rPr/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  <m:t>u</m:t>
            </m: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e>
          <m:sub>
            <m:r>
              <m:rPr>
                <m:sty m:val="p"/>
              </m:rPr>
              <w:rPr>
                <w:rFonts w:hint="default" w:ascii="DejaVu Math TeX Gyre" w:hAnsi="DejaVu Math TeX Gyre" w:cs="Times New Roman"/>
                <w:sz w:val="24"/>
                <w:szCs w:val="24"/>
                <w:highlight w:val="none"/>
                <w:vertAlign w:val="subscript"/>
              </w:rPr>
              <m:t>r</m:t>
            </m: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sub>
        </m:sSub>
        <m:d>
          <m:dP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dPr>
          <m:e>
            <m:sSub>
              <m:sSubPr>
                <m:ctrlPr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</m:ctrlPr>
              </m:sSubPr>
              <m:e>
                <m:r>
                  <m:rPr/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  <m:t>Z</m:t>
                </m:r>
                <m:ctrlPr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</m:ctrlPr>
              </m:e>
              <m:sub>
                <m:r>
                  <m:rPr>
                    <m:sty m:val="p"/>
                  </m:rPr>
                  <w:rPr>
                    <w:rFonts w:hint="default" w:ascii="DejaVu Math TeX Gyre" w:hAnsi="DejaVu Math TeX Gyre" w:cs="Times New Roman"/>
                    <w:sz w:val="24"/>
                    <w:szCs w:val="24"/>
                    <w:highlight w:val="none"/>
                    <w:vertAlign w:val="subscript"/>
                  </w:rPr>
                  <m:t>CVf</m:t>
                </m:r>
                <m:ctrlPr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</m:ctrlPr>
              </m:sub>
            </m:sSub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e>
        </m:d>
      </m:oMath>
    </w:p>
    <w:p>
      <w:pPr>
        <w:spacing w:line="360" w:lineRule="auto"/>
        <w:ind w:firstLine="480"/>
        <w:rPr>
          <w:rFonts w:hint="default" w:ascii="Times New Roman" w:hAnsi="Times New Roman" w:cs="Times New Roman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sz w:val="24"/>
          <w:szCs w:val="24"/>
          <w:highlight w:val="none"/>
        </w:rPr>
        <w:t>查GB/T17747.2可知，计算结果的扩展不确定度为</w:t>
      </w:r>
      <m:oMath>
        <m:sSub>
          <m:sSubP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sSubPr>
          <m:e>
            <m:r>
              <m:rPr/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  <m:t>U</m:t>
            </m: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e>
          <m:sub>
            <m:r>
              <m:rPr>
                <m:sty m:val="p"/>
              </m:rPr>
              <w:rPr>
                <w:rFonts w:hint="default" w:ascii="DejaVu Math TeX Gyre" w:hAnsi="DejaVu Math TeX Gyre" w:cs="Times New Roman"/>
                <w:sz w:val="24"/>
                <w:szCs w:val="24"/>
                <w:highlight w:val="none"/>
                <w:vertAlign w:val="subscript"/>
              </w:rPr>
              <m:t>r</m:t>
            </m: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sub>
        </m:sSub>
        <m:d>
          <m:dP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dPr>
          <m:e>
            <m:sSub>
              <m:sSubPr>
                <m:ctrlPr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</m:ctrlPr>
              </m:sSubPr>
              <m:e>
                <m:r>
                  <m:rPr/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  <m:t>Z</m:t>
                </m:r>
                <m:ctrlPr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</m:ctrlPr>
              </m:e>
              <m:sub>
                <m:r>
                  <m:rPr>
                    <m:sty m:val="p"/>
                  </m:rPr>
                  <w:rPr>
                    <w:rFonts w:hint="default" w:ascii="DejaVu Math TeX Gyre" w:hAnsi="DejaVu Math TeX Gyre" w:cs="Times New Roman"/>
                    <w:sz w:val="24"/>
                    <w:szCs w:val="24"/>
                    <w:highlight w:val="none"/>
                    <w:vertAlign w:val="subscript"/>
                  </w:rPr>
                  <m:t>CVf</m:t>
                </m:r>
                <m:ctrlPr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</m:ctrlPr>
              </m:sub>
            </m:sSub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e>
        </m:d>
        <m:r>
          <m:rPr>
            <m:sty m:val="p"/>
          </m:rPr>
          <w:rPr>
            <w:rFonts w:hint="default" w:ascii="DejaVu Math TeX Gyre" w:hAnsi="DejaVu Math TeX Gyre" w:eastAsia="Cambria Math" w:cs="Times New Roman"/>
            <w:sz w:val="24"/>
            <w:szCs w:val="24"/>
            <w:highlight w:val="none"/>
          </w:rPr>
          <m:t>=0.1%</m:t>
        </m:r>
      </m:oMath>
      <w:r>
        <w:rPr>
          <w:rFonts w:hint="default" w:ascii="Times New Roman" w:hAnsi="Times New Roman" w:cs="Times New Roman"/>
          <w:sz w:val="24"/>
          <w:szCs w:val="24"/>
          <w:highlight w:val="none"/>
        </w:rPr>
        <w:t>，</w:t>
      </w:r>
      <w:r>
        <w:rPr>
          <w:rFonts w:hint="default" w:ascii="Times New Roman" w:hAnsi="Times New Roman" w:cs="Times New Roman"/>
          <w:i/>
          <w:sz w:val="24"/>
          <w:szCs w:val="24"/>
          <w:highlight w:val="none"/>
        </w:rPr>
        <w:t>k</w: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>=2，则：</w:t>
      </w:r>
    </w:p>
    <w:p>
      <w:pPr>
        <w:spacing w:line="360" w:lineRule="auto"/>
        <w:ind w:firstLine="480"/>
        <w:rPr>
          <w:rFonts w:hint="default" w:ascii="Times New Roman" w:hAnsi="Times New Roman" w:cs="Times New Roman"/>
          <w:b w:val="0"/>
          <w:i w:val="0"/>
          <w:sz w:val="24"/>
          <w:szCs w:val="24"/>
          <w:highlight w:val="none"/>
        </w:rPr>
      </w:pPr>
      <m:oMathPara>
        <m:oMath>
          <m:sSub>
            <m:sSubPr>
              <m:ctrlPr>
                <w:rPr>
                  <w:rFonts w:hint="default" w:ascii="DejaVu Math TeX Gyre" w:hAnsi="DejaVu Math TeX Gyre" w:eastAsia="Cambria Math" w:cs="Times New Roman"/>
                  <w:i/>
                  <w:sz w:val="24"/>
                  <w:szCs w:val="24"/>
                  <w:highlight w:val="none"/>
                </w:rPr>
              </m:ctrlPr>
            </m:sSubPr>
            <m:e>
              <m:r>
                <m:rPr/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  <m:t>u</m:t>
              </m:r>
              <m:ctrlPr>
                <w:rPr>
                  <w:rFonts w:hint="default" w:ascii="DejaVu Math TeX Gyre" w:hAnsi="DejaVu Math TeX Gyre" w:eastAsia="Cambria Math" w:cs="Times New Roman"/>
                  <w:i/>
                  <w:sz w:val="24"/>
                  <w:szCs w:val="24"/>
                  <w:highlight w:val="none"/>
                </w:rPr>
              </m:ctrlPr>
            </m:e>
            <m:sub>
              <m:r>
                <m:rPr>
                  <m:sty m:val="p"/>
                </m:rPr>
                <w:rPr>
                  <w:rFonts w:hint="default" w:ascii="DejaVu Math TeX Gyre" w:hAnsi="DejaVu Math TeX Gyre" w:cs="Times New Roman"/>
                  <w:sz w:val="24"/>
                  <w:szCs w:val="24"/>
                  <w:highlight w:val="none"/>
                  <w:vertAlign w:val="subscript"/>
                </w:rPr>
                <m:t>r</m:t>
              </m:r>
              <m:ctrlPr>
                <w:rPr>
                  <w:rFonts w:hint="default" w:ascii="DejaVu Math TeX Gyre" w:hAnsi="DejaVu Math TeX Gyre" w:eastAsia="Cambria Math" w:cs="Times New Roman"/>
                  <w:i/>
                  <w:sz w:val="24"/>
                  <w:szCs w:val="24"/>
                  <w:highlight w:val="none"/>
                </w:rPr>
              </m:ctrlPr>
            </m:sub>
          </m:sSub>
          <m:d>
            <m:dPr>
              <m:ctrl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</m:ctrlPr>
            </m:dPr>
            <m:e>
              <m:sSub>
                <m:sSubPr>
                  <m:ctrlPr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</m:ctrlPr>
                </m:sSubPr>
                <m:e>
                  <m:r>
                    <m:rPr/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  <m:t>Z</m:t>
                  </m:r>
                  <m:ctrlPr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hint="default" w:ascii="DejaVu Math TeX Gyre" w:hAnsi="DejaVu Math TeX Gyre" w:cs="Times New Roman"/>
                      <w:sz w:val="24"/>
                      <w:szCs w:val="24"/>
                      <w:highlight w:val="none"/>
                      <w:vertAlign w:val="subscript"/>
                    </w:rPr>
                    <m:t>CVf</m:t>
                  </m:r>
                  <m:ctrlPr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</m:ctrlPr>
                </m:sub>
              </m:sSub>
              <m:ctrl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</m:ctrlPr>
            </m:e>
          </m:d>
          <m:r>
            <m:rPr>
              <m:sty m:val="p"/>
            </m:rPr>
            <w:rPr>
              <w:rFonts w:hint="default" w:ascii="DejaVu Math TeX Gyre" w:hAnsi="DejaVu Math TeX Gyre" w:cs="Times New Roman"/>
              <w:sz w:val="24"/>
              <w:szCs w:val="24"/>
              <w:highlight w:val="none"/>
            </w:rPr>
            <m:t>=</m:t>
          </m:r>
          <m:f>
            <m:fPr>
              <m:ctrlPr>
                <w:rPr>
                  <w:rFonts w:hint="default" w:ascii="DejaVu Math TeX Gyre" w:hAnsi="DejaVu Math TeX Gyre" w:cs="Times New Roman"/>
                  <w:sz w:val="24"/>
                  <w:szCs w:val="24"/>
                  <w:highlight w:val="none"/>
                </w:rPr>
              </m:ctrlPr>
            </m:fPr>
            <m:num>
              <m:r>
                <m:rPr>
                  <m:sty m:val="p"/>
                </m:rPr>
                <w:rPr>
                  <w:rFonts w:hint="default" w:ascii="DejaVu Math TeX Gyre" w:hAnsi="DejaVu Math TeX Gyre" w:cs="Times New Roman"/>
                  <w:sz w:val="24"/>
                  <w:szCs w:val="24"/>
                  <w:highlight w:val="none"/>
                </w:rPr>
                <m:t>0.1%</m:t>
              </m:r>
              <m:ctrlPr>
                <w:rPr>
                  <w:rFonts w:hint="default" w:ascii="DejaVu Math TeX Gyre" w:hAnsi="DejaVu Math TeX Gyre" w:cs="Times New Roman"/>
                  <w:sz w:val="24"/>
                  <w:szCs w:val="24"/>
                  <w:highlight w:val="none"/>
                </w:rPr>
              </m:ctrlPr>
            </m:num>
            <m:den>
              <m:r>
                <m:rPr>
                  <m:sty m:val="p"/>
                </m:rPr>
                <w:rPr>
                  <w:rFonts w:hint="default" w:ascii="DejaVu Math TeX Gyre" w:hAnsi="DejaVu Math TeX Gyre" w:cs="Times New Roman"/>
                  <w:sz w:val="24"/>
                  <w:szCs w:val="24"/>
                  <w:highlight w:val="none"/>
                </w:rPr>
                <m:t>2</m:t>
              </m:r>
              <m:ctrlPr>
                <w:rPr>
                  <w:rFonts w:hint="default" w:ascii="DejaVu Math TeX Gyre" w:hAnsi="DejaVu Math TeX Gyre" w:cs="Times New Roman"/>
                  <w:sz w:val="24"/>
                  <w:szCs w:val="24"/>
                  <w:highlight w:val="none"/>
                </w:rPr>
              </m:ctrlPr>
            </m:den>
          </m:f>
          <m:r>
            <m:rPr>
              <m:sty m:val="p"/>
            </m:rPr>
            <w:rPr>
              <w:rFonts w:hint="default" w:ascii="DejaVu Math TeX Gyre" w:hAnsi="DejaVu Math TeX Gyre" w:cs="Times New Roman"/>
              <w:sz w:val="24"/>
              <w:szCs w:val="24"/>
              <w:highlight w:val="none"/>
            </w:rPr>
            <m:t>=0.05%</m:t>
          </m:r>
        </m:oMath>
      </m:oMathPara>
    </w:p>
    <w:p>
      <w:pPr>
        <w:spacing w:line="360" w:lineRule="auto"/>
        <w:rPr>
          <w:rFonts w:hint="default" w:ascii="Times New Roman" w:hAnsi="Times New Roman" w:cs="Times New Roman"/>
          <w:sz w:val="24"/>
          <w:szCs w:val="24"/>
          <w:highlight w:val="none"/>
          <w:lang w:val="en-US" w:eastAsia="zh-Hans"/>
        </w:rPr>
      </w:pPr>
      <w:r>
        <w:rPr>
          <w:rFonts w:hint="default" w:ascii="Times New Roman" w:hAnsi="Times New Roman" w:cs="Times New Roman"/>
          <w:sz w:val="24"/>
          <w:szCs w:val="24"/>
          <w:highlight w:val="none"/>
        </w:rPr>
        <w:t xml:space="preserve">4.1.5 </w:t>
      </w:r>
      <m:oMath>
        <m:r>
          <m:rPr/>
          <w:rPr>
            <w:rFonts w:hint="default" w:ascii="DejaVu Math TeX Gyre" w:hAnsi="DejaVu Math TeX Gyre" w:eastAsia="Cambria Math" w:cs="Times New Roman"/>
            <w:sz w:val="24"/>
            <w:szCs w:val="24"/>
            <w:highlight w:val="none"/>
            <w:lang w:val="en-US" w:eastAsia="zh-Hans"/>
          </w:rPr>
          <m:t>N</m:t>
        </m:r>
      </m:oMath>
      <w:r>
        <w:rPr>
          <w:rFonts w:hint="default" w:ascii="Times New Roman" w:hAnsi="Times New Roman" w:cs="Times New Roman"/>
          <w:sz w:val="24"/>
          <w:szCs w:val="24"/>
          <w:highlight w:val="none"/>
        </w:rPr>
        <w:t>的相对标准不确定度</w:t>
      </w:r>
      <m:oMath>
        <m:sSub>
          <m:sSubP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sSubPr>
          <m:e>
            <m:r>
              <m:rPr/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  <m:t>u</m:t>
            </m: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e>
          <m:sub>
            <m:r>
              <m:rPr>
                <m:sty m:val="p"/>
              </m:rPr>
              <w:rPr>
                <w:rFonts w:hint="default" w:ascii="DejaVu Math TeX Gyre" w:hAnsi="DejaVu Math TeX Gyre" w:cs="Times New Roman"/>
                <w:sz w:val="24"/>
                <w:szCs w:val="24"/>
                <w:highlight w:val="none"/>
                <w:vertAlign w:val="subscript"/>
              </w:rPr>
              <m:t>r</m:t>
            </m: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sub>
        </m:sSub>
        <m:d>
          <m:dP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dPr>
          <m:e>
            <m:r>
              <m:rPr/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  <w:lang w:val="en-US" w:eastAsia="zh-Hans"/>
              </w:rPr>
              <m:t>N</m:t>
            </m: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e>
        </m:d>
      </m:oMath>
    </w:p>
    <w:p>
      <w:pPr>
        <w:spacing w:line="360" w:lineRule="auto"/>
        <w:ind w:firstLine="480" w:firstLineChars="200"/>
        <w:rPr>
          <w:rFonts w:hint="default" w:ascii="Times New Roman" w:hAnsi="Times New Roman" w:cs="Times New Roman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CN"/>
        </w:rPr>
        <w:t>修正仪接收1000个脉冲可能丢失1个</w: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>，取均匀分布，则得到：</w:t>
      </w:r>
    </w:p>
    <w:p>
      <w:pPr>
        <w:spacing w:line="360" w:lineRule="auto"/>
        <w:rPr>
          <w:rFonts w:hint="default" w:ascii="Times New Roman" w:hAnsi="Times New Roman" w:cs="Times New Roman"/>
          <w:b w:val="0"/>
          <w:i w:val="0"/>
          <w:sz w:val="24"/>
          <w:szCs w:val="24"/>
          <w:highlight w:val="none"/>
        </w:rPr>
      </w:pPr>
      <m:oMathPara>
        <m:oMath>
          <m:sSub>
            <m:sSubPr>
              <m:ctrlPr>
                <w:rPr>
                  <w:rFonts w:hint="default" w:ascii="DejaVu Math TeX Gyre" w:hAnsi="DejaVu Math TeX Gyre" w:eastAsia="Cambria Math" w:cs="Times New Roman"/>
                  <w:i/>
                  <w:sz w:val="24"/>
                  <w:szCs w:val="24"/>
                  <w:highlight w:val="none"/>
                </w:rPr>
              </m:ctrlPr>
            </m:sSubPr>
            <m:e>
              <m:r>
                <m:rPr/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  <m:t>u</m:t>
              </m:r>
              <m:ctrlPr>
                <w:rPr>
                  <w:rFonts w:hint="default" w:ascii="DejaVu Math TeX Gyre" w:hAnsi="DejaVu Math TeX Gyre" w:eastAsia="Cambria Math" w:cs="Times New Roman"/>
                  <w:i/>
                  <w:sz w:val="24"/>
                  <w:szCs w:val="24"/>
                  <w:highlight w:val="none"/>
                </w:rPr>
              </m:ctrlPr>
            </m:e>
            <m:sub>
              <m:r>
                <m:rPr>
                  <m:sty m:val="p"/>
                </m:r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  <m:t>r</m:t>
              </m:r>
              <m:ctrlPr>
                <w:rPr>
                  <w:rFonts w:hint="default" w:ascii="DejaVu Math TeX Gyre" w:hAnsi="DejaVu Math TeX Gyre" w:eastAsia="Cambria Math" w:cs="Times New Roman"/>
                  <w:i/>
                  <w:sz w:val="24"/>
                  <w:szCs w:val="24"/>
                  <w:highlight w:val="none"/>
                </w:rPr>
              </m:ctrlPr>
            </m:sub>
          </m:sSub>
          <m:d>
            <m:dPr>
              <m:ctrl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</m:ctrlPr>
            </m:dPr>
            <m:e>
              <m:r>
                <m:rPr/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  <w:lang w:val="en-US" w:eastAsia="zh-Hans"/>
                </w:rPr>
                <m:t>N</m:t>
              </m:r>
              <m:ctrl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</m:ctrlPr>
            </m:e>
          </m:d>
          <m:r>
            <m:rPr>
              <m:sty m:val="p"/>
            </m:rPr>
            <w:rPr>
              <w:rFonts w:hint="default" w:ascii="DejaVu Math TeX Gyre" w:hAnsi="DejaVu Math TeX Gyre" w:eastAsia="Cambria Math" w:cs="Times New Roman"/>
              <w:sz w:val="24"/>
              <w:szCs w:val="24"/>
              <w:highlight w:val="none"/>
            </w:rPr>
            <m:t>=</m:t>
          </m:r>
          <m:f>
            <m:fPr>
              <m:ctrl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</m:ctrlPr>
            </m:fPr>
            <m:num>
              <m:r>
                <m:rPr>
                  <m:sty m:val="p"/>
                </m:rPr>
                <w:rPr>
                  <w:rFonts w:hint="default" w:ascii="DejaVu Math TeX Gyre" w:hAnsi="DejaVu Math TeX Gyre" w:cs="Times New Roman"/>
                  <w:sz w:val="24"/>
                  <w:szCs w:val="24"/>
                  <w:highlight w:val="none"/>
                  <w:lang w:val="en-US" w:eastAsia="zh-CN"/>
                </w:rPr>
                <m:t>1</m:t>
              </m:r>
              <m:ctrl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</m:ctrlPr>
            </m:num>
            <m:den>
              <m:r>
                <m:rPr>
                  <m:sty m:val="p"/>
                </m:rPr>
                <w:rPr>
                  <w:rFonts w:hint="default" w:ascii="DejaVu Math TeX Gyre" w:hAnsi="DejaVu Math TeX Gyre" w:cs="Times New Roman"/>
                  <w:sz w:val="24"/>
                  <w:szCs w:val="24"/>
                  <w:highlight w:val="none"/>
                  <w:lang w:val="en-US" w:eastAsia="zh-CN"/>
                </w:rPr>
                <m:t>1000</m:t>
              </m:r>
              <m:r>
                <m:rPr>
                  <m:sty m:val="p"/>
                </m:rPr>
                <w:rPr>
                  <w:rFonts w:hint="default" w:ascii="DejaVu Math TeX Gyre" w:hAnsi="DejaVu Math TeX Gyre" w:cs="Times New Roman"/>
                  <w:sz w:val="24"/>
                  <w:szCs w:val="24"/>
                  <w:highlight w:val="none"/>
                  <w:lang w:val="en-US"/>
                </w:rPr>
                <m:t>×</m:t>
              </m:r>
              <m:rad>
                <m:radPr>
                  <m:degHide m:val="true"/>
                  <m:ctrlPr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</m:ctrlPr>
                </m:radPr>
                <m:deg>
                  <m:ctrlPr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</m:ctrlPr>
                </m:deg>
                <m:e>
                  <m:r>
                    <m:rPr>
                      <m:sty m:val="p"/>
                    </m:rPr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  <m:t>3</m:t>
                  </m:r>
                  <m:ctrlPr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</m:ctrlPr>
                </m:e>
              </m:rad>
              <m:ctrl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</m:ctrlPr>
            </m:den>
          </m:f>
          <m:r>
            <m:rPr>
              <m:sty m:val="p"/>
            </m:rPr>
            <w:rPr>
              <w:rFonts w:hint="default" w:ascii="DejaVu Math TeX Gyre" w:hAnsi="DejaVu Math TeX Gyre" w:cs="Times New Roman"/>
              <w:sz w:val="24"/>
              <w:szCs w:val="24"/>
              <w:highlight w:val="none"/>
            </w:rPr>
            <m:t>×</m:t>
          </m:r>
          <m:r>
            <m:rPr>
              <m:sty m:val="p"/>
            </m:rPr>
            <w:rPr>
              <w:rFonts w:hint="default" w:ascii="DejaVu Math TeX Gyre" w:hAnsi="DejaVu Math TeX Gyre" w:cs="Times New Roman"/>
              <w:sz w:val="24"/>
              <w:szCs w:val="24"/>
              <w:highlight w:val="none"/>
              <w:lang w:val="en-US" w:eastAsia="zh-CN"/>
            </w:rPr>
            <m:t>100</m:t>
          </m:r>
          <m:r>
            <m:rPr>
              <m:sty m:val="p"/>
            </m:rPr>
            <w:rPr>
              <w:rFonts w:hint="default" w:ascii="DejaVu Math TeX Gyre" w:hAnsi="DejaVu Math TeX Gyre" w:eastAsia="Cambria Math" w:cs="Times New Roman"/>
              <w:sz w:val="24"/>
              <w:szCs w:val="24"/>
              <w:highlight w:val="none"/>
            </w:rPr>
            <m:t>%≈0.0</m:t>
          </m:r>
          <m:r>
            <m:rPr>
              <m:sty m:val="p"/>
            </m:rPr>
            <w:rPr>
              <w:rFonts w:hint="default" w:ascii="DejaVu Math TeX Gyre" w:hAnsi="DejaVu Math TeX Gyre" w:cs="Times New Roman"/>
              <w:sz w:val="24"/>
              <w:szCs w:val="24"/>
              <w:highlight w:val="none"/>
              <w:lang w:val="en-US" w:eastAsia="zh-CN"/>
            </w:rPr>
            <m:t>577</m:t>
          </m:r>
          <m:r>
            <m:rPr>
              <m:sty m:val="p"/>
            </m:rPr>
            <w:rPr>
              <w:rFonts w:hint="default" w:ascii="DejaVu Math TeX Gyre" w:hAnsi="DejaVu Math TeX Gyre" w:eastAsia="Cambria Math" w:cs="Times New Roman"/>
              <w:sz w:val="24"/>
              <w:szCs w:val="24"/>
              <w:highlight w:val="none"/>
            </w:rPr>
            <m:t>%</m:t>
          </m:r>
        </m:oMath>
      </m:oMathPara>
    </w:p>
    <w:p>
      <w:pPr>
        <w:spacing w:line="360" w:lineRule="auto"/>
        <w:rPr>
          <w:rFonts w:hint="default" w:ascii="Times New Roman" w:hAnsi="Times New Roman" w:cs="Times New Roman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sz w:val="24"/>
          <w:szCs w:val="24"/>
          <w:highlight w:val="none"/>
        </w:rPr>
        <w:t xml:space="preserve">4.1.6 </w:t>
      </w:r>
      <m:oMath>
        <m:sSub>
          <m:sSubP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sSubPr>
          <m:e>
            <m:r>
              <m:rPr/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  <w:lang w:val="en-US" w:eastAsia="zh-Hans"/>
              </w:rPr>
              <m:t>V</m:t>
            </m: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e>
          <m:sub>
            <m:r>
              <m:rPr>
                <m:sty m:val="p"/>
              </m:rPr>
              <w:rPr>
                <w:rFonts w:hint="default" w:ascii="DejaVu Math TeX Gyre" w:hAnsi="DejaVu Math TeX Gyre" w:cs="Times New Roman"/>
                <w:sz w:val="24"/>
                <w:szCs w:val="24"/>
                <w:highlight w:val="none"/>
                <w:vertAlign w:val="subscript"/>
              </w:rPr>
              <m:t>CVf</m:t>
            </m: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sub>
        </m:sSub>
      </m:oMath>
      <w:r>
        <w:rPr>
          <w:rFonts w:hint="default" w:ascii="Times New Roman" w:hAnsi="Times New Roman" w:cs="Times New Roman"/>
          <w:sz w:val="24"/>
          <w:szCs w:val="24"/>
          <w:highlight w:val="none"/>
        </w:rPr>
        <w:t>的相对标准不确定度</w:t>
      </w:r>
      <m:oMath>
        <m:sSub>
          <m:sSubP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sSubPr>
          <m:e>
            <m:r>
              <m:rPr/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  <m:t>u</m:t>
            </m: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e>
          <m:sub>
            <m:r>
              <m:rPr>
                <m:sty m:val="p"/>
              </m:rPr>
              <w:rPr>
                <w:rFonts w:hint="default" w:ascii="DejaVu Math TeX Gyre" w:hAnsi="DejaVu Math TeX Gyre" w:cs="Times New Roman"/>
                <w:sz w:val="24"/>
                <w:szCs w:val="24"/>
                <w:highlight w:val="none"/>
                <w:vertAlign w:val="subscript"/>
              </w:rPr>
              <m:t>r</m:t>
            </m: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sub>
        </m:sSub>
        <m:d>
          <m:dP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dPr>
          <m:e>
            <m:sSub>
              <m:sSubPr>
                <m:ctrlPr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</m:ctrlPr>
              </m:sSubPr>
              <m:e>
                <m:r>
                  <m:rPr/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  <m:t>C</m:t>
                </m:r>
                <m:ctrlPr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</m:ctrlPr>
              </m:e>
              <m:sub>
                <m:r>
                  <m:rPr>
                    <m:sty m:val="p"/>
                  </m:rPr>
                  <w:rPr>
                    <w:rFonts w:hint="default" w:ascii="DejaVu Math TeX Gyre" w:hAnsi="DejaVu Math TeX Gyre" w:cs="Times New Roman"/>
                    <w:sz w:val="24"/>
                    <w:szCs w:val="24"/>
                    <w:highlight w:val="none"/>
                    <w:vertAlign w:val="subscript"/>
                  </w:rPr>
                  <m:t>CVf</m:t>
                </m:r>
                <m:ctrlPr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</m:ctrlPr>
              </m:sub>
            </m:sSub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e>
        </m:d>
      </m:oMath>
      <w:r>
        <w:rPr>
          <w:rFonts w:hint="default" w:ascii="Times New Roman" w:hAnsi="Times New Roman" w:cs="Times New Roman"/>
          <w:sz w:val="24"/>
          <w:szCs w:val="24"/>
          <w:highlight w:val="none"/>
        </w:rPr>
        <w:t>为：</w:t>
      </w:r>
    </w:p>
    <w:p>
      <w:pPr>
        <w:spacing w:line="360" w:lineRule="auto"/>
        <w:rPr>
          <w:rFonts w:hint="default" w:ascii="Times New Roman" w:hAnsi="Times New Roman" w:cs="Times New Roman"/>
          <w:sz w:val="24"/>
          <w:szCs w:val="24"/>
          <w:highlight w:val="none"/>
        </w:rPr>
      </w:pPr>
      <m:oMathPara>
        <m:oMath>
          <m:sSub>
            <m:sSubPr>
              <m:ctrlPr>
                <w:rPr>
                  <w:rFonts w:hint="default" w:ascii="DejaVu Math TeX Gyre" w:hAnsi="DejaVu Math TeX Gyre" w:eastAsia="Cambria Math" w:cs="Times New Roman"/>
                  <w:i/>
                  <w:sz w:val="24"/>
                  <w:szCs w:val="24"/>
                  <w:highlight w:val="none"/>
                </w:rPr>
              </m:ctrlPr>
            </m:sSubPr>
            <m:e>
              <m:r>
                <m:rPr/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  <m:t>u</m:t>
              </m:r>
              <m:ctrlPr>
                <w:rPr>
                  <w:rFonts w:hint="default" w:ascii="DejaVu Math TeX Gyre" w:hAnsi="DejaVu Math TeX Gyre" w:eastAsia="Cambria Math" w:cs="Times New Roman"/>
                  <w:i/>
                  <w:sz w:val="24"/>
                  <w:szCs w:val="24"/>
                  <w:highlight w:val="none"/>
                </w:rPr>
              </m:ctrlPr>
            </m:e>
            <m:sub>
              <m:r>
                <m:rPr>
                  <m:sty m:val="p"/>
                </m:rPr>
                <w:rPr>
                  <w:rFonts w:hint="default" w:ascii="DejaVu Math TeX Gyre" w:hAnsi="DejaVu Math TeX Gyre" w:cs="Times New Roman"/>
                  <w:sz w:val="24"/>
                  <w:szCs w:val="24"/>
                  <w:highlight w:val="none"/>
                  <w:vertAlign w:val="subscript"/>
                </w:rPr>
                <m:t>r</m:t>
              </m:r>
              <m:ctrlPr>
                <w:rPr>
                  <w:rFonts w:hint="default" w:ascii="DejaVu Math TeX Gyre" w:hAnsi="DejaVu Math TeX Gyre" w:eastAsia="Cambria Math" w:cs="Times New Roman"/>
                  <w:i/>
                  <w:sz w:val="24"/>
                  <w:szCs w:val="24"/>
                  <w:highlight w:val="none"/>
                </w:rPr>
              </m:ctrlPr>
            </m:sub>
          </m:sSub>
          <m:d>
            <m:dPr>
              <m:ctrl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</m:ctrlPr>
            </m:dPr>
            <m:e>
              <m:sSub>
                <m:sSubPr>
                  <m:ctrlPr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</m:ctrlPr>
                </m:sSubPr>
                <m:e>
                  <m:r>
                    <m:rPr/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  <w:lang w:val="en-US" w:eastAsia="zh-Hans"/>
                    </w:rPr>
                    <m:t>V</m:t>
                  </m:r>
                  <m:ctrlPr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hint="default" w:ascii="DejaVu Math TeX Gyre" w:hAnsi="DejaVu Math TeX Gyre" w:cs="Times New Roman"/>
                      <w:sz w:val="24"/>
                      <w:szCs w:val="24"/>
                      <w:highlight w:val="none"/>
                      <w:vertAlign w:val="subscript"/>
                    </w:rPr>
                    <m:t>CV</m:t>
                  </m:r>
                  <m:r>
                    <m:rPr>
                      <m:sty m:val="p"/>
                    </m:rPr>
                    <w:rPr>
                      <w:rFonts w:hint="default" w:ascii="DejaVu Math TeX Gyre" w:hAnsi="DejaVu Math TeX Gyre" w:cs="Times New Roman"/>
                      <w:sz w:val="24"/>
                      <w:szCs w:val="24"/>
                      <w:highlight w:val="none"/>
                      <w:vertAlign w:val="subscript"/>
                      <w:lang w:val="en-US" w:eastAsia="zh-Hans"/>
                    </w:rPr>
                    <m:t>f</m:t>
                  </m:r>
                  <m:ctrlPr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</m:ctrlPr>
                </m:sub>
              </m:sSub>
              <m:ctrl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</m:ctrlPr>
            </m:e>
          </m:d>
          <m:r>
            <m:rPr>
              <m:sty m:val="p"/>
            </m:rPr>
            <w:rPr>
              <w:rFonts w:hint="default" w:ascii="DejaVu Math TeX Gyre" w:hAnsi="DejaVu Math TeX Gyre" w:eastAsia="Cambria Math" w:cs="Times New Roman"/>
              <w:sz w:val="24"/>
              <w:szCs w:val="24"/>
              <w:highlight w:val="none"/>
            </w:rPr>
            <m:t>=</m:t>
          </m:r>
          <m:rad>
            <m:radPr>
              <m:degHide m:val="true"/>
              <m:ctrlPr>
                <w:rPr>
                  <w:rFonts w:hint="default" w:ascii="DejaVu Math TeX Gyre" w:hAnsi="DejaVu Math TeX Gyre" w:cs="Times New Roman" w:eastAsiaTheme="minorEastAsia"/>
                  <w:sz w:val="24"/>
                  <w:szCs w:val="24"/>
                  <w:highlight w:val="none"/>
                </w:rPr>
              </m:ctrlPr>
            </m:radPr>
            <m:deg>
              <m:ctrlPr>
                <w:rPr>
                  <w:rFonts w:hint="default" w:ascii="DejaVu Math TeX Gyre" w:hAnsi="DejaVu Math TeX Gyre" w:cs="Times New Roman" w:eastAsiaTheme="minorEastAsia"/>
                  <w:sz w:val="24"/>
                  <w:szCs w:val="24"/>
                  <w:highlight w:val="none"/>
                </w:rPr>
              </m:ctrlPr>
            </m:deg>
            <m:e>
              <m:sSubSup>
                <m:sSubSupPr>
                  <m:ctrlPr>
                    <w:rPr>
                      <w:rFonts w:hint="default" w:ascii="DejaVu Math TeX Gyre" w:hAnsi="DejaVu Math TeX Gyre" w:cs="Times New Roman" w:eastAsiaTheme="minorEastAsia"/>
                      <w:i/>
                      <w:sz w:val="24"/>
                      <w:szCs w:val="24"/>
                      <w:highlight w:val="none"/>
                    </w:rPr>
                  </m:ctrlPr>
                </m:sSubSupPr>
                <m:e>
                  <m:r>
                    <m:rPr/>
                    <w:rPr>
                      <w:rFonts w:hint="default" w:ascii="DejaVu Math TeX Gyre" w:hAnsi="DejaVu Math TeX Gyre" w:cs="Times New Roman" w:eastAsiaTheme="minorEastAsia"/>
                      <w:sz w:val="24"/>
                      <w:szCs w:val="24"/>
                      <w:highlight w:val="none"/>
                    </w:rPr>
                    <m:t>u</m:t>
                  </m:r>
                  <m:ctrlPr>
                    <w:rPr>
                      <w:rFonts w:hint="default" w:ascii="DejaVu Math TeX Gyre" w:hAnsi="DejaVu Math TeX Gyre" w:cs="Times New Roman" w:eastAsiaTheme="minorEastAsia"/>
                      <w:i/>
                      <w:sz w:val="24"/>
                      <w:szCs w:val="24"/>
                      <w:highlight w:val="none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hint="default" w:ascii="DejaVu Math TeX Gyre" w:hAnsi="DejaVu Math TeX Gyre" w:cs="Times New Roman"/>
                      <w:sz w:val="24"/>
                      <w:szCs w:val="24"/>
                      <w:highlight w:val="none"/>
                      <w:vertAlign w:val="subscript"/>
                    </w:rPr>
                    <m:t>r</m:t>
                  </m:r>
                  <m:ctrlPr>
                    <w:rPr>
                      <w:rFonts w:hint="default" w:ascii="DejaVu Math TeX Gyre" w:hAnsi="DejaVu Math TeX Gyre" w:cs="Times New Roman" w:eastAsiaTheme="minorEastAsia"/>
                      <w:i/>
                      <w:sz w:val="24"/>
                      <w:szCs w:val="24"/>
                      <w:highlight w:val="none"/>
                    </w:rPr>
                  </m:ctrlPr>
                </m:sub>
                <m:sup>
                  <m:r>
                    <m:rPr>
                      <m:sty m:val="p"/>
                    </m:rPr>
                    <w:rPr>
                      <w:rFonts w:hint="default" w:ascii="DejaVu Math TeX Gyre" w:hAnsi="DejaVu Math TeX Gyre" w:cs="Times New Roman" w:eastAsiaTheme="minorEastAsia"/>
                      <w:sz w:val="24"/>
                      <w:szCs w:val="24"/>
                      <w:highlight w:val="none"/>
                    </w:rPr>
                    <m:t>2</m:t>
                  </m:r>
                  <m:ctrlPr>
                    <w:rPr>
                      <w:rFonts w:hint="default" w:ascii="DejaVu Math TeX Gyre" w:hAnsi="DejaVu Math TeX Gyre" w:cs="Times New Roman" w:eastAsiaTheme="minorEastAsia"/>
                      <w:i/>
                      <w:sz w:val="24"/>
                      <w:szCs w:val="24"/>
                      <w:highlight w:val="none"/>
                    </w:rPr>
                  </m:ctrlPr>
                </m:sup>
              </m:sSubSup>
              <m:d>
                <m:dPr>
                  <m:ctrlPr>
                    <w:rPr>
                      <w:rFonts w:hint="default" w:ascii="DejaVu Math TeX Gyre" w:hAnsi="DejaVu Math TeX Gyre" w:cs="Times New Roman" w:eastAsiaTheme="minorEastAsia"/>
                      <w:i/>
                      <w:sz w:val="24"/>
                      <w:szCs w:val="24"/>
                      <w:highlight w:val="none"/>
                    </w:rPr>
                  </m:ctrlPr>
                </m:dPr>
                <m:e>
                  <m:r>
                    <m:rPr/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  <m:t>p</m:t>
                  </m:r>
                  <m:ctrlPr>
                    <w:rPr>
                      <w:rFonts w:hint="default" w:ascii="DejaVu Math TeX Gyre" w:hAnsi="DejaVu Math TeX Gyre" w:cs="Times New Roman" w:eastAsiaTheme="minorEastAsia"/>
                      <w:i/>
                      <w:sz w:val="24"/>
                      <w:szCs w:val="24"/>
                      <w:highlight w:val="none"/>
                    </w:rPr>
                  </m:ctrlPr>
                </m:e>
              </m:d>
              <m:r>
                <m:rPr>
                  <m:sty m:val="p"/>
                </m:rPr>
                <w:rPr>
                  <w:rFonts w:hint="default" w:ascii="DejaVu Math TeX Gyre" w:hAnsi="DejaVu Math TeX Gyre" w:cs="Times New Roman" w:eastAsiaTheme="minorEastAsia"/>
                  <w:sz w:val="24"/>
                  <w:szCs w:val="24"/>
                  <w:highlight w:val="none"/>
                </w:rPr>
                <m:t>+</m:t>
              </m:r>
              <m:sSubSup>
                <m:sSubSupPr>
                  <m:ctrlPr>
                    <w:rPr>
                      <w:rFonts w:hint="default" w:ascii="DejaVu Math TeX Gyre" w:hAnsi="DejaVu Math TeX Gyre" w:cs="Times New Roman" w:eastAsiaTheme="minorEastAsia"/>
                      <w:i/>
                      <w:sz w:val="24"/>
                      <w:szCs w:val="24"/>
                      <w:highlight w:val="none"/>
                    </w:rPr>
                  </m:ctrlPr>
                </m:sSubSupPr>
                <m:e>
                  <m:r>
                    <m:rPr/>
                    <w:rPr>
                      <w:rFonts w:hint="default" w:ascii="DejaVu Math TeX Gyre" w:hAnsi="DejaVu Math TeX Gyre" w:cs="Times New Roman" w:eastAsiaTheme="minorEastAsia"/>
                      <w:sz w:val="24"/>
                      <w:szCs w:val="24"/>
                      <w:highlight w:val="none"/>
                    </w:rPr>
                    <m:t>u</m:t>
                  </m:r>
                  <m:ctrlPr>
                    <w:rPr>
                      <w:rFonts w:hint="default" w:ascii="DejaVu Math TeX Gyre" w:hAnsi="DejaVu Math TeX Gyre" w:cs="Times New Roman" w:eastAsiaTheme="minorEastAsia"/>
                      <w:i/>
                      <w:sz w:val="24"/>
                      <w:szCs w:val="24"/>
                      <w:highlight w:val="none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hint="default" w:ascii="DejaVu Math TeX Gyre" w:hAnsi="DejaVu Math TeX Gyre" w:cs="Times New Roman"/>
                      <w:sz w:val="24"/>
                      <w:szCs w:val="24"/>
                      <w:highlight w:val="none"/>
                      <w:vertAlign w:val="subscript"/>
                    </w:rPr>
                    <m:t>r</m:t>
                  </m:r>
                  <m:ctrlPr>
                    <w:rPr>
                      <w:rFonts w:hint="default" w:ascii="DejaVu Math TeX Gyre" w:hAnsi="DejaVu Math TeX Gyre" w:cs="Times New Roman" w:eastAsiaTheme="minorEastAsia"/>
                      <w:i/>
                      <w:sz w:val="24"/>
                      <w:szCs w:val="24"/>
                      <w:highlight w:val="none"/>
                    </w:rPr>
                  </m:ctrlPr>
                </m:sub>
                <m:sup>
                  <m:r>
                    <m:rPr>
                      <m:sty m:val="p"/>
                    </m:rPr>
                    <w:rPr>
                      <w:rFonts w:hint="default" w:ascii="DejaVu Math TeX Gyre" w:hAnsi="DejaVu Math TeX Gyre" w:cs="Times New Roman" w:eastAsiaTheme="minorEastAsia"/>
                      <w:sz w:val="24"/>
                      <w:szCs w:val="24"/>
                      <w:highlight w:val="none"/>
                    </w:rPr>
                    <m:t>2</m:t>
                  </m:r>
                  <m:ctrlPr>
                    <w:rPr>
                      <w:rFonts w:hint="default" w:ascii="DejaVu Math TeX Gyre" w:hAnsi="DejaVu Math TeX Gyre" w:cs="Times New Roman" w:eastAsiaTheme="minorEastAsia"/>
                      <w:i/>
                      <w:sz w:val="24"/>
                      <w:szCs w:val="24"/>
                      <w:highlight w:val="none"/>
                    </w:rPr>
                  </m:ctrlPr>
                </m:sup>
              </m:sSubSup>
              <m:d>
                <m:dPr>
                  <m:ctrlPr>
                    <w:rPr>
                      <w:rFonts w:hint="default" w:ascii="DejaVu Math TeX Gyre" w:hAnsi="DejaVu Math TeX Gyre" w:cs="Times New Roman" w:eastAsiaTheme="minorEastAsia"/>
                      <w:i/>
                      <w:sz w:val="24"/>
                      <w:szCs w:val="24"/>
                      <w:highlight w:val="none"/>
                    </w:rPr>
                  </m:ctrlPr>
                </m:dPr>
                <m:e>
                  <m:r>
                    <m:rPr/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  <m:t>T</m:t>
                  </m:r>
                  <m:ctrlPr>
                    <w:rPr>
                      <w:rFonts w:hint="default" w:ascii="DejaVu Math TeX Gyre" w:hAnsi="DejaVu Math TeX Gyre" w:cs="Times New Roman" w:eastAsiaTheme="minorEastAsia"/>
                      <w:i/>
                      <w:sz w:val="24"/>
                      <w:szCs w:val="24"/>
                      <w:highlight w:val="none"/>
                    </w:rPr>
                  </m:ctrlPr>
                </m:e>
              </m:d>
              <m:r>
                <m:rPr>
                  <m:sty m:val="p"/>
                </m:rPr>
                <w:rPr>
                  <w:rFonts w:hint="default" w:ascii="DejaVu Math TeX Gyre" w:hAnsi="DejaVu Math TeX Gyre" w:cs="Times New Roman" w:eastAsiaTheme="minorEastAsia"/>
                  <w:sz w:val="24"/>
                  <w:szCs w:val="24"/>
                  <w:highlight w:val="none"/>
                </w:rPr>
                <m:t>+</m:t>
              </m:r>
              <m:sSubSup>
                <m:sSubSupPr>
                  <m:ctrlPr>
                    <w:rPr>
                      <w:rFonts w:hint="default" w:ascii="DejaVu Math TeX Gyre" w:hAnsi="DejaVu Math TeX Gyre" w:cs="Times New Roman" w:eastAsiaTheme="minorEastAsia"/>
                      <w:i/>
                      <w:sz w:val="24"/>
                      <w:szCs w:val="24"/>
                      <w:highlight w:val="none"/>
                    </w:rPr>
                  </m:ctrlPr>
                </m:sSubSupPr>
                <m:e>
                  <m:r>
                    <m:rPr/>
                    <w:rPr>
                      <w:rFonts w:hint="default" w:ascii="DejaVu Math TeX Gyre" w:hAnsi="DejaVu Math TeX Gyre" w:cs="Times New Roman" w:eastAsiaTheme="minorEastAsia"/>
                      <w:sz w:val="24"/>
                      <w:szCs w:val="24"/>
                      <w:highlight w:val="none"/>
                    </w:rPr>
                    <m:t>u</m:t>
                  </m:r>
                  <m:ctrlPr>
                    <w:rPr>
                      <w:rFonts w:hint="default" w:ascii="DejaVu Math TeX Gyre" w:hAnsi="DejaVu Math TeX Gyre" w:cs="Times New Roman" w:eastAsiaTheme="minorEastAsia"/>
                      <w:i/>
                      <w:sz w:val="24"/>
                      <w:szCs w:val="24"/>
                      <w:highlight w:val="none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hint="default" w:ascii="DejaVu Math TeX Gyre" w:hAnsi="DejaVu Math TeX Gyre" w:cs="Times New Roman"/>
                      <w:sz w:val="24"/>
                      <w:szCs w:val="24"/>
                      <w:highlight w:val="none"/>
                      <w:vertAlign w:val="subscript"/>
                    </w:rPr>
                    <m:t>r</m:t>
                  </m:r>
                  <m:ctrlPr>
                    <w:rPr>
                      <w:rFonts w:hint="default" w:ascii="DejaVu Math TeX Gyre" w:hAnsi="DejaVu Math TeX Gyre" w:cs="Times New Roman" w:eastAsiaTheme="minorEastAsia"/>
                      <w:i/>
                      <w:sz w:val="24"/>
                      <w:szCs w:val="24"/>
                      <w:highlight w:val="none"/>
                    </w:rPr>
                  </m:ctrlPr>
                </m:sub>
                <m:sup>
                  <m:r>
                    <m:rPr>
                      <m:sty m:val="p"/>
                    </m:rPr>
                    <w:rPr>
                      <w:rFonts w:hint="default" w:ascii="DejaVu Math TeX Gyre" w:hAnsi="DejaVu Math TeX Gyre" w:cs="Times New Roman" w:eastAsiaTheme="minorEastAsia"/>
                      <w:sz w:val="24"/>
                      <w:szCs w:val="24"/>
                      <w:highlight w:val="none"/>
                    </w:rPr>
                    <m:t>2</m:t>
                  </m:r>
                  <m:ctrlPr>
                    <w:rPr>
                      <w:rFonts w:hint="default" w:ascii="DejaVu Math TeX Gyre" w:hAnsi="DejaVu Math TeX Gyre" w:cs="Times New Roman" w:eastAsiaTheme="minorEastAsia"/>
                      <w:i/>
                      <w:sz w:val="24"/>
                      <w:szCs w:val="24"/>
                      <w:highlight w:val="none"/>
                    </w:rPr>
                  </m:ctrlPr>
                </m:sup>
              </m:sSubSup>
              <m:d>
                <m:dPr>
                  <m:ctrlPr>
                    <w:rPr>
                      <w:rFonts w:hint="default" w:ascii="DejaVu Math TeX Gyre" w:hAnsi="DejaVu Math TeX Gyre" w:cs="Times New Roman" w:eastAsiaTheme="minorEastAsia"/>
                      <w:i/>
                      <w:sz w:val="24"/>
                      <w:szCs w:val="24"/>
                      <w:highlight w:val="none"/>
                    </w:rPr>
                  </m:ctrlPr>
                </m:dPr>
                <m:e>
                  <m:sSub>
                    <m:sSubPr>
                      <m:ctrlPr>
                        <w:rPr>
                          <w:rFonts w:hint="default" w:ascii="DejaVu Math TeX Gyre" w:hAnsi="DejaVu Math TeX Gyre" w:eastAsia="Cambria Math" w:cs="Times New Roman"/>
                          <w:sz w:val="24"/>
                          <w:szCs w:val="24"/>
                          <w:highlight w:val="none"/>
                        </w:rPr>
                      </m:ctrlPr>
                    </m:sSubPr>
                    <m:e>
                      <m:r>
                        <m:rPr/>
                        <w:rPr>
                          <w:rFonts w:hint="default" w:ascii="DejaVu Math TeX Gyre" w:hAnsi="DejaVu Math TeX Gyre" w:eastAsia="Cambria Math" w:cs="Times New Roman"/>
                          <w:sz w:val="24"/>
                          <w:szCs w:val="24"/>
                          <w:highlight w:val="none"/>
                        </w:rPr>
                        <m:t>Z</m:t>
                      </m:r>
                      <m:ctrlPr>
                        <w:rPr>
                          <w:rFonts w:hint="default" w:ascii="DejaVu Math TeX Gyre" w:hAnsi="DejaVu Math TeX Gyre" w:eastAsia="Cambria Math" w:cs="Times New Roman"/>
                          <w:sz w:val="24"/>
                          <w:szCs w:val="24"/>
                          <w:highlight w:val="none"/>
                        </w:rPr>
                      </m:ctrlPr>
                    </m:e>
                    <m:sub>
                      <m:r>
                        <m:rPr>
                          <m:sty m:val="p"/>
                        </m:rPr>
                        <w:rPr>
                          <w:rFonts w:hint="default" w:ascii="DejaVu Math TeX Gyre" w:hAnsi="DejaVu Math TeX Gyre" w:cs="Times New Roman"/>
                          <w:sz w:val="24"/>
                          <w:szCs w:val="24"/>
                          <w:highlight w:val="none"/>
                          <w:vertAlign w:val="subscript"/>
                        </w:rPr>
                        <m:t>bCV</m:t>
                      </m:r>
                      <m:ctrlPr>
                        <w:rPr>
                          <w:rFonts w:hint="default" w:ascii="DejaVu Math TeX Gyre" w:hAnsi="DejaVu Math TeX Gyre" w:eastAsia="Cambria Math" w:cs="Times New Roman"/>
                          <w:sz w:val="24"/>
                          <w:szCs w:val="24"/>
                          <w:highlight w:val="none"/>
                        </w:rPr>
                      </m:ctrlPr>
                    </m:sub>
                  </m:sSub>
                  <m:ctrlPr>
                    <w:rPr>
                      <w:rFonts w:hint="default" w:ascii="DejaVu Math TeX Gyre" w:hAnsi="DejaVu Math TeX Gyre" w:cs="Times New Roman" w:eastAsiaTheme="minorEastAsia"/>
                      <w:i/>
                      <w:sz w:val="24"/>
                      <w:szCs w:val="24"/>
                      <w:highlight w:val="none"/>
                    </w:rPr>
                  </m:ctrlPr>
                </m:e>
              </m:d>
              <m:r>
                <m:rPr>
                  <m:sty m:val="p"/>
                </m:rPr>
                <w:rPr>
                  <w:rFonts w:hint="default" w:ascii="DejaVu Math TeX Gyre" w:hAnsi="DejaVu Math TeX Gyre" w:cs="Times New Roman" w:eastAsiaTheme="minorEastAsia"/>
                  <w:sz w:val="24"/>
                  <w:szCs w:val="24"/>
                  <w:highlight w:val="none"/>
                </w:rPr>
                <m:t>+</m:t>
              </m:r>
              <m:sSubSup>
                <m:sSubSupPr>
                  <m:ctrlPr>
                    <w:rPr>
                      <w:rFonts w:hint="default" w:ascii="DejaVu Math TeX Gyre" w:hAnsi="DejaVu Math TeX Gyre" w:cs="Times New Roman" w:eastAsiaTheme="minorEastAsia"/>
                      <w:i/>
                      <w:sz w:val="24"/>
                      <w:szCs w:val="24"/>
                      <w:highlight w:val="none"/>
                    </w:rPr>
                  </m:ctrlPr>
                </m:sSubSupPr>
                <m:e>
                  <m:r>
                    <m:rPr/>
                    <w:rPr>
                      <w:rFonts w:hint="default" w:ascii="DejaVu Math TeX Gyre" w:hAnsi="DejaVu Math TeX Gyre" w:cs="Times New Roman" w:eastAsiaTheme="minorEastAsia"/>
                      <w:sz w:val="24"/>
                      <w:szCs w:val="24"/>
                      <w:highlight w:val="none"/>
                    </w:rPr>
                    <m:t>u</m:t>
                  </m:r>
                  <m:ctrlPr>
                    <w:rPr>
                      <w:rFonts w:hint="default" w:ascii="DejaVu Math TeX Gyre" w:hAnsi="DejaVu Math TeX Gyre" w:cs="Times New Roman" w:eastAsiaTheme="minorEastAsia"/>
                      <w:i/>
                      <w:sz w:val="24"/>
                      <w:szCs w:val="24"/>
                      <w:highlight w:val="none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hint="default" w:ascii="DejaVu Math TeX Gyre" w:hAnsi="DejaVu Math TeX Gyre" w:cs="Times New Roman"/>
                      <w:sz w:val="24"/>
                      <w:szCs w:val="24"/>
                      <w:highlight w:val="none"/>
                      <w:vertAlign w:val="subscript"/>
                    </w:rPr>
                    <m:t>r</m:t>
                  </m:r>
                  <m:ctrlPr>
                    <w:rPr>
                      <w:rFonts w:hint="default" w:ascii="DejaVu Math TeX Gyre" w:hAnsi="DejaVu Math TeX Gyre" w:cs="Times New Roman" w:eastAsiaTheme="minorEastAsia"/>
                      <w:i/>
                      <w:sz w:val="24"/>
                      <w:szCs w:val="24"/>
                      <w:highlight w:val="none"/>
                    </w:rPr>
                  </m:ctrlPr>
                </m:sub>
                <m:sup>
                  <m:r>
                    <m:rPr>
                      <m:sty m:val="p"/>
                    </m:rPr>
                    <w:rPr>
                      <w:rFonts w:hint="default" w:ascii="DejaVu Math TeX Gyre" w:hAnsi="DejaVu Math TeX Gyre" w:cs="Times New Roman" w:eastAsiaTheme="minorEastAsia"/>
                      <w:sz w:val="24"/>
                      <w:szCs w:val="24"/>
                      <w:highlight w:val="none"/>
                    </w:rPr>
                    <m:t>2</m:t>
                  </m:r>
                  <m:ctrlPr>
                    <w:rPr>
                      <w:rFonts w:hint="default" w:ascii="DejaVu Math TeX Gyre" w:hAnsi="DejaVu Math TeX Gyre" w:cs="Times New Roman" w:eastAsiaTheme="minorEastAsia"/>
                      <w:i/>
                      <w:sz w:val="24"/>
                      <w:szCs w:val="24"/>
                      <w:highlight w:val="none"/>
                    </w:rPr>
                  </m:ctrlPr>
                </m:sup>
              </m:sSubSup>
              <m:d>
                <m:dPr>
                  <m:ctrlPr>
                    <w:rPr>
                      <w:rFonts w:hint="default" w:ascii="DejaVu Math TeX Gyre" w:hAnsi="DejaVu Math TeX Gyre" w:cs="Times New Roman" w:eastAsiaTheme="minorEastAsia"/>
                      <w:i/>
                      <w:sz w:val="24"/>
                      <w:szCs w:val="24"/>
                      <w:highlight w:val="none"/>
                    </w:rPr>
                  </m:ctrlPr>
                </m:dPr>
                <m:e>
                  <m:sSub>
                    <m:sSubPr>
                      <m:ctrlPr>
                        <w:rPr>
                          <w:rFonts w:hint="default" w:ascii="DejaVu Math TeX Gyre" w:hAnsi="DejaVu Math TeX Gyre" w:eastAsia="Cambria Math" w:cs="Times New Roman"/>
                          <w:sz w:val="24"/>
                          <w:szCs w:val="24"/>
                          <w:highlight w:val="none"/>
                        </w:rPr>
                      </m:ctrlPr>
                    </m:sSubPr>
                    <m:e>
                      <m:r>
                        <m:rPr/>
                        <w:rPr>
                          <w:rFonts w:hint="default" w:ascii="DejaVu Math TeX Gyre" w:hAnsi="DejaVu Math TeX Gyre" w:eastAsia="Cambria Math" w:cs="Times New Roman"/>
                          <w:sz w:val="24"/>
                          <w:szCs w:val="24"/>
                          <w:highlight w:val="none"/>
                        </w:rPr>
                        <m:t>Z</m:t>
                      </m:r>
                      <m:ctrlPr>
                        <w:rPr>
                          <w:rFonts w:hint="default" w:ascii="DejaVu Math TeX Gyre" w:hAnsi="DejaVu Math TeX Gyre" w:eastAsia="Cambria Math" w:cs="Times New Roman"/>
                          <w:sz w:val="24"/>
                          <w:szCs w:val="24"/>
                          <w:highlight w:val="none"/>
                        </w:rPr>
                      </m:ctrlPr>
                    </m:e>
                    <m:sub>
                      <m:r>
                        <m:rPr>
                          <m:sty m:val="p"/>
                        </m:rPr>
                        <w:rPr>
                          <w:rFonts w:hint="default" w:ascii="DejaVu Math TeX Gyre" w:hAnsi="DejaVu Math TeX Gyre" w:cs="Times New Roman"/>
                          <w:sz w:val="24"/>
                          <w:szCs w:val="24"/>
                          <w:highlight w:val="none"/>
                          <w:vertAlign w:val="subscript"/>
                        </w:rPr>
                        <m:t>CVf</m:t>
                      </m:r>
                      <m:ctrlPr>
                        <w:rPr>
                          <w:rFonts w:hint="default" w:ascii="DejaVu Math TeX Gyre" w:hAnsi="DejaVu Math TeX Gyre" w:eastAsia="Cambria Math" w:cs="Times New Roman"/>
                          <w:sz w:val="24"/>
                          <w:szCs w:val="24"/>
                          <w:highlight w:val="none"/>
                        </w:rPr>
                      </m:ctrlPr>
                    </m:sub>
                  </m:sSub>
                  <m:ctrlPr>
                    <w:rPr>
                      <w:rFonts w:hint="default" w:ascii="DejaVu Math TeX Gyre" w:hAnsi="DejaVu Math TeX Gyre" w:cs="Times New Roman" w:eastAsiaTheme="minorEastAsia"/>
                      <w:i/>
                      <w:sz w:val="24"/>
                      <w:szCs w:val="24"/>
                      <w:highlight w:val="none"/>
                    </w:rPr>
                  </m:ctrlPr>
                </m:e>
              </m:d>
              <m:r>
                <m:rPr>
                  <m:sty m:val="p"/>
                </m:rPr>
                <w:rPr>
                  <w:rFonts w:hint="default" w:ascii="DejaVu Math TeX Gyre" w:hAnsi="DejaVu Math TeX Gyre" w:cs="Times New Roman" w:eastAsiaTheme="minorEastAsia"/>
                  <w:sz w:val="24"/>
                  <w:szCs w:val="24"/>
                  <w:highlight w:val="none"/>
                </w:rPr>
                <m:t>+</m:t>
              </m:r>
              <m:sSubSup>
                <m:sSubSupPr>
                  <m:ctrlPr>
                    <w:rPr>
                      <w:rFonts w:hint="default" w:ascii="DejaVu Math TeX Gyre" w:hAnsi="DejaVu Math TeX Gyre" w:cs="Times New Roman" w:eastAsiaTheme="minorEastAsia"/>
                      <w:i/>
                      <w:sz w:val="24"/>
                      <w:szCs w:val="24"/>
                      <w:highlight w:val="none"/>
                    </w:rPr>
                  </m:ctrlPr>
                </m:sSubSupPr>
                <m:e>
                  <m:r>
                    <m:rPr/>
                    <w:rPr>
                      <w:rFonts w:hint="default" w:ascii="DejaVu Math TeX Gyre" w:hAnsi="DejaVu Math TeX Gyre" w:cs="Times New Roman" w:eastAsiaTheme="minorEastAsia"/>
                      <w:sz w:val="24"/>
                      <w:szCs w:val="24"/>
                      <w:highlight w:val="none"/>
                    </w:rPr>
                    <m:t>u</m:t>
                  </m:r>
                  <m:ctrlPr>
                    <w:rPr>
                      <w:rFonts w:hint="default" w:ascii="DejaVu Math TeX Gyre" w:hAnsi="DejaVu Math TeX Gyre" w:cs="Times New Roman" w:eastAsiaTheme="minorEastAsia"/>
                      <w:i/>
                      <w:sz w:val="24"/>
                      <w:szCs w:val="24"/>
                      <w:highlight w:val="none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hint="default" w:ascii="DejaVu Math TeX Gyre" w:hAnsi="DejaVu Math TeX Gyre" w:cs="Times New Roman"/>
                      <w:sz w:val="24"/>
                      <w:szCs w:val="24"/>
                      <w:highlight w:val="none"/>
                      <w:vertAlign w:val="subscript"/>
                    </w:rPr>
                    <m:t>r</m:t>
                  </m:r>
                  <m:ctrlPr>
                    <w:rPr>
                      <w:rFonts w:hint="default" w:ascii="DejaVu Math TeX Gyre" w:hAnsi="DejaVu Math TeX Gyre" w:cs="Times New Roman" w:eastAsiaTheme="minorEastAsia"/>
                      <w:i/>
                      <w:sz w:val="24"/>
                      <w:szCs w:val="24"/>
                      <w:highlight w:val="none"/>
                    </w:rPr>
                  </m:ctrlPr>
                </m:sub>
                <m:sup>
                  <m:r>
                    <m:rPr>
                      <m:sty m:val="p"/>
                    </m:rPr>
                    <w:rPr>
                      <w:rFonts w:hint="default" w:ascii="DejaVu Math TeX Gyre" w:hAnsi="DejaVu Math TeX Gyre" w:cs="Times New Roman" w:eastAsiaTheme="minorEastAsia"/>
                      <w:sz w:val="24"/>
                      <w:szCs w:val="24"/>
                      <w:highlight w:val="none"/>
                    </w:rPr>
                    <m:t>2</m:t>
                  </m:r>
                  <m:ctrlPr>
                    <w:rPr>
                      <w:rFonts w:hint="default" w:ascii="DejaVu Math TeX Gyre" w:hAnsi="DejaVu Math TeX Gyre" w:cs="Times New Roman" w:eastAsiaTheme="minorEastAsia"/>
                      <w:i/>
                      <w:sz w:val="24"/>
                      <w:szCs w:val="24"/>
                      <w:highlight w:val="none"/>
                    </w:rPr>
                  </m:ctrlPr>
                </m:sup>
              </m:sSubSup>
              <m:d>
                <m:dPr>
                  <m:ctrlPr>
                    <w:rPr>
                      <w:rFonts w:hint="default" w:ascii="DejaVu Math TeX Gyre" w:hAnsi="DejaVu Math TeX Gyre" w:cs="Times New Roman" w:eastAsiaTheme="minorEastAsia"/>
                      <w:i/>
                      <w:sz w:val="24"/>
                      <w:szCs w:val="24"/>
                      <w:highlight w:val="none"/>
                    </w:rPr>
                  </m:ctrlPr>
                </m:dPr>
                <m:e>
                  <m:r>
                    <m:rPr/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  <w:lang w:val="en-US" w:eastAsia="zh-Hans"/>
                    </w:rPr>
                    <m:t>N</m:t>
                  </m:r>
                  <m:ctrlPr>
                    <w:rPr>
                      <w:rFonts w:hint="default" w:ascii="DejaVu Math TeX Gyre" w:hAnsi="DejaVu Math TeX Gyre" w:cs="Times New Roman" w:eastAsiaTheme="minorEastAsia"/>
                      <w:i/>
                      <w:sz w:val="24"/>
                      <w:szCs w:val="24"/>
                      <w:highlight w:val="none"/>
                    </w:rPr>
                  </m:ctrlPr>
                </m:e>
              </m:d>
              <m:ctrlPr>
                <w:rPr>
                  <w:rFonts w:hint="default" w:ascii="DejaVu Math TeX Gyre" w:hAnsi="DejaVu Math TeX Gyre" w:cs="Times New Roman" w:eastAsiaTheme="minorEastAsia"/>
                  <w:sz w:val="24"/>
                  <w:szCs w:val="24"/>
                  <w:highlight w:val="none"/>
                </w:rPr>
              </m:ctrlPr>
            </m:e>
          </m:rad>
        </m:oMath>
      </m:oMathPara>
    </w:p>
    <w:p>
      <w:pPr>
        <w:spacing w:line="360" w:lineRule="auto"/>
        <w:rPr>
          <w:rFonts w:hint="default" w:ascii="Times New Roman" w:hAnsi="Times New Roman" w:cs="Times New Roman" w:eastAsiaTheme="minorEastAsia"/>
          <w:sz w:val="24"/>
          <w:szCs w:val="24"/>
          <w:highlight w:val="none"/>
        </w:rPr>
      </w:pPr>
      <m:oMathPara>
        <m:oMath>
          <m:r>
            <m:rPr>
              <m:sty m:val="p"/>
            </m:rPr>
            <w:rPr>
              <w:rFonts w:hint="default" w:ascii="DejaVu Math TeX Gyre" w:hAnsi="DejaVu Math TeX Gyre" w:cs="Times New Roman" w:eastAsiaTheme="minorEastAsia"/>
              <w:sz w:val="24"/>
              <w:szCs w:val="24"/>
              <w:highlight w:val="none"/>
            </w:rPr>
            <m:t>=</m:t>
          </m:r>
          <m:rad>
            <m:radPr>
              <m:degHide m:val="true"/>
              <m:ctrlPr>
                <w:rPr>
                  <w:rFonts w:hint="default" w:ascii="DejaVu Math TeX Gyre" w:hAnsi="DejaVu Math TeX Gyre" w:cs="Times New Roman" w:eastAsiaTheme="minorEastAsia"/>
                  <w:sz w:val="24"/>
                  <w:szCs w:val="24"/>
                  <w:highlight w:val="none"/>
                </w:rPr>
              </m:ctrlPr>
            </m:radPr>
            <m:deg>
              <m:ctrlPr>
                <w:rPr>
                  <w:rFonts w:hint="default" w:ascii="DejaVu Math TeX Gyre" w:hAnsi="DejaVu Math TeX Gyre" w:cs="Times New Roman" w:eastAsiaTheme="minorEastAsia"/>
                  <w:sz w:val="24"/>
                  <w:szCs w:val="24"/>
                  <w:highlight w:val="none"/>
                </w:rPr>
              </m:ctrlPr>
            </m:deg>
            <m:e>
              <m:sSup>
                <m:sSupPr>
                  <m:ctrlPr>
                    <w:rPr>
                      <w:rFonts w:hint="default" w:ascii="DejaVu Math TeX Gyre" w:hAnsi="DejaVu Math TeX Gyre" w:cs="Times New Roman" w:eastAsiaTheme="minorEastAsia"/>
                      <w:i w:val="0"/>
                      <w:iCs/>
                      <w:sz w:val="24"/>
                      <w:szCs w:val="24"/>
                      <w:highlight w:val="none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hint="default" w:ascii="DejaVu Math TeX Gyre" w:hAnsi="DejaVu Math TeX Gyre" w:cs="Times New Roman" w:eastAsiaTheme="minorEastAsia"/>
                      <w:sz w:val="24"/>
                      <w:szCs w:val="24"/>
                      <w:highlight w:val="none"/>
                    </w:rPr>
                    <m:t>0.0068%</m:t>
                  </m:r>
                  <m:ctrlPr>
                    <w:rPr>
                      <w:rFonts w:hint="default" w:ascii="DejaVu Math TeX Gyre" w:hAnsi="DejaVu Math TeX Gyre" w:cs="Times New Roman" w:eastAsiaTheme="minorEastAsia"/>
                      <w:i w:val="0"/>
                      <w:iCs/>
                      <w:sz w:val="24"/>
                      <w:szCs w:val="24"/>
                      <w:highlight w:val="none"/>
                    </w:rPr>
                  </m:ctrlPr>
                </m:e>
                <m:sup>
                  <m:r>
                    <m:rPr>
                      <m:sty m:val="p"/>
                    </m:rPr>
                    <w:rPr>
                      <w:rFonts w:hint="default" w:ascii="DejaVu Math TeX Gyre" w:hAnsi="DejaVu Math TeX Gyre" w:cs="Times New Roman" w:eastAsiaTheme="minorEastAsia"/>
                      <w:sz w:val="24"/>
                      <w:szCs w:val="24"/>
                      <w:highlight w:val="none"/>
                    </w:rPr>
                    <m:t>2</m:t>
                  </m:r>
                  <m:ctrlPr>
                    <w:rPr>
                      <w:rFonts w:hint="default" w:ascii="DejaVu Math TeX Gyre" w:hAnsi="DejaVu Math TeX Gyre" w:cs="Times New Roman" w:eastAsiaTheme="minorEastAsia"/>
                      <w:i w:val="0"/>
                      <w:iCs/>
                      <w:sz w:val="24"/>
                      <w:szCs w:val="24"/>
                      <w:highlight w:val="none"/>
                    </w:rPr>
                  </m:ctrlPr>
                </m:sup>
              </m:sSup>
              <m:r>
                <m:rPr>
                  <m:sty m:val="p"/>
                </m:rPr>
                <w:rPr>
                  <w:rFonts w:hint="default" w:ascii="DejaVu Math TeX Gyre" w:hAnsi="DejaVu Math TeX Gyre" w:cs="Times New Roman" w:eastAsiaTheme="minorEastAsia"/>
                  <w:sz w:val="24"/>
                  <w:szCs w:val="24"/>
                  <w:highlight w:val="none"/>
                </w:rPr>
                <m:t>+</m:t>
              </m:r>
              <m:sSup>
                <m:sSupPr>
                  <m:ctrlPr>
                    <w:rPr>
                      <w:rFonts w:hint="default" w:ascii="DejaVu Math TeX Gyre" w:hAnsi="DejaVu Math TeX Gyre" w:cs="Times New Roman" w:eastAsiaTheme="minorEastAsia"/>
                      <w:i w:val="0"/>
                      <w:iCs/>
                      <w:sz w:val="24"/>
                      <w:szCs w:val="24"/>
                      <w:highlight w:val="none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hint="default" w:ascii="DejaVu Math TeX Gyre" w:hAnsi="DejaVu Math TeX Gyre" w:cs="Times New Roman" w:eastAsiaTheme="minorEastAsia"/>
                      <w:sz w:val="24"/>
                      <w:szCs w:val="24"/>
                      <w:highlight w:val="none"/>
                    </w:rPr>
                    <m:t>0.0188%</m:t>
                  </m:r>
                  <m:ctrlPr>
                    <w:rPr>
                      <w:rFonts w:hint="default" w:ascii="DejaVu Math TeX Gyre" w:hAnsi="DejaVu Math TeX Gyre" w:cs="Times New Roman" w:eastAsiaTheme="minorEastAsia"/>
                      <w:i w:val="0"/>
                      <w:iCs/>
                      <w:sz w:val="24"/>
                      <w:szCs w:val="24"/>
                      <w:highlight w:val="none"/>
                    </w:rPr>
                  </m:ctrlPr>
                </m:e>
                <m:sup>
                  <m:r>
                    <m:rPr>
                      <m:sty m:val="p"/>
                    </m:rPr>
                    <w:rPr>
                      <w:rFonts w:hint="default" w:ascii="DejaVu Math TeX Gyre" w:hAnsi="DejaVu Math TeX Gyre" w:cs="Times New Roman" w:eastAsiaTheme="minorEastAsia"/>
                      <w:sz w:val="24"/>
                      <w:szCs w:val="24"/>
                      <w:highlight w:val="none"/>
                    </w:rPr>
                    <m:t>2</m:t>
                  </m:r>
                  <m:ctrlPr>
                    <w:rPr>
                      <w:rFonts w:hint="default" w:ascii="DejaVu Math TeX Gyre" w:hAnsi="DejaVu Math TeX Gyre" w:cs="Times New Roman" w:eastAsiaTheme="minorEastAsia"/>
                      <w:i w:val="0"/>
                      <w:iCs/>
                      <w:sz w:val="24"/>
                      <w:szCs w:val="24"/>
                      <w:highlight w:val="none"/>
                    </w:rPr>
                  </m:ctrlPr>
                </m:sup>
              </m:sSup>
              <m:sSup>
                <m:sSupPr>
                  <m:ctrlPr>
                    <w:rPr>
                      <w:rFonts w:hint="default" w:ascii="DejaVu Math TeX Gyre" w:hAnsi="DejaVu Math TeX Gyre" w:cs="Times New Roman" w:eastAsiaTheme="minorEastAsia"/>
                      <w:i w:val="0"/>
                      <w:iCs/>
                      <w:sz w:val="24"/>
                      <w:szCs w:val="24"/>
                      <w:highlight w:val="none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hint="default" w:ascii="DejaVu Math TeX Gyre" w:hAnsi="DejaVu Math TeX Gyre" w:cs="Times New Roman" w:eastAsiaTheme="minorEastAsia"/>
                      <w:sz w:val="24"/>
                      <w:szCs w:val="24"/>
                      <w:highlight w:val="none"/>
                    </w:rPr>
                    <m:t>+0.05%</m:t>
                  </m:r>
                  <m:ctrlPr>
                    <w:rPr>
                      <w:rFonts w:hint="default" w:ascii="DejaVu Math TeX Gyre" w:hAnsi="DejaVu Math TeX Gyre" w:cs="Times New Roman" w:eastAsiaTheme="minorEastAsia"/>
                      <w:i w:val="0"/>
                      <w:iCs/>
                      <w:sz w:val="24"/>
                      <w:szCs w:val="24"/>
                      <w:highlight w:val="none"/>
                    </w:rPr>
                  </m:ctrlPr>
                </m:e>
                <m:sup>
                  <m:r>
                    <m:rPr>
                      <m:sty m:val="p"/>
                    </m:rPr>
                    <w:rPr>
                      <w:rFonts w:hint="default" w:ascii="DejaVu Math TeX Gyre" w:hAnsi="DejaVu Math TeX Gyre" w:cs="Times New Roman" w:eastAsiaTheme="minorEastAsia"/>
                      <w:sz w:val="24"/>
                      <w:szCs w:val="24"/>
                      <w:highlight w:val="none"/>
                    </w:rPr>
                    <m:t>2</m:t>
                  </m:r>
                  <m:ctrlPr>
                    <w:rPr>
                      <w:rFonts w:hint="default" w:ascii="DejaVu Math TeX Gyre" w:hAnsi="DejaVu Math TeX Gyre" w:cs="Times New Roman" w:eastAsiaTheme="minorEastAsia"/>
                      <w:i w:val="0"/>
                      <w:iCs/>
                      <w:sz w:val="24"/>
                      <w:szCs w:val="24"/>
                      <w:highlight w:val="none"/>
                    </w:rPr>
                  </m:ctrlPr>
                </m:sup>
              </m:sSup>
              <m:r>
                <m:rPr>
                  <m:sty m:val="p"/>
                </m:rPr>
                <w:rPr>
                  <w:rFonts w:hint="default" w:ascii="DejaVu Math TeX Gyre" w:hAnsi="DejaVu Math TeX Gyre" w:cs="Times New Roman" w:eastAsiaTheme="minorEastAsia"/>
                  <w:sz w:val="24"/>
                  <w:szCs w:val="24"/>
                  <w:highlight w:val="none"/>
                </w:rPr>
                <m:t>+</m:t>
              </m:r>
              <m:sSup>
                <m:sSupPr>
                  <m:ctrlPr>
                    <w:rPr>
                      <w:rFonts w:hint="default" w:ascii="DejaVu Math TeX Gyre" w:hAnsi="DejaVu Math TeX Gyre" w:cs="Times New Roman" w:eastAsiaTheme="minorEastAsia"/>
                      <w:i w:val="0"/>
                      <w:iCs/>
                      <w:sz w:val="24"/>
                      <w:szCs w:val="24"/>
                      <w:highlight w:val="none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hint="default" w:ascii="DejaVu Math TeX Gyre" w:hAnsi="DejaVu Math TeX Gyre" w:cs="Times New Roman" w:eastAsiaTheme="minorEastAsia"/>
                      <w:sz w:val="24"/>
                      <w:szCs w:val="24"/>
                      <w:highlight w:val="none"/>
                    </w:rPr>
                    <m:t>0.05%</m:t>
                  </m:r>
                  <m:ctrlPr>
                    <w:rPr>
                      <w:rFonts w:hint="default" w:ascii="DejaVu Math TeX Gyre" w:hAnsi="DejaVu Math TeX Gyre" w:cs="Times New Roman" w:eastAsiaTheme="minorEastAsia"/>
                      <w:i w:val="0"/>
                      <w:iCs/>
                      <w:sz w:val="24"/>
                      <w:szCs w:val="24"/>
                      <w:highlight w:val="none"/>
                    </w:rPr>
                  </m:ctrlPr>
                </m:e>
                <m:sup>
                  <m:r>
                    <m:rPr>
                      <m:sty m:val="p"/>
                    </m:rPr>
                    <w:rPr>
                      <w:rFonts w:hint="default" w:ascii="DejaVu Math TeX Gyre" w:hAnsi="DejaVu Math TeX Gyre" w:cs="Times New Roman" w:eastAsiaTheme="minorEastAsia"/>
                      <w:sz w:val="24"/>
                      <w:szCs w:val="24"/>
                      <w:highlight w:val="none"/>
                    </w:rPr>
                    <m:t>2</m:t>
                  </m:r>
                  <m:ctrlPr>
                    <w:rPr>
                      <w:rFonts w:hint="default" w:ascii="DejaVu Math TeX Gyre" w:hAnsi="DejaVu Math TeX Gyre" w:cs="Times New Roman" w:eastAsiaTheme="minorEastAsia"/>
                      <w:i w:val="0"/>
                      <w:iCs/>
                      <w:sz w:val="24"/>
                      <w:szCs w:val="24"/>
                      <w:highlight w:val="none"/>
                    </w:rPr>
                  </m:ctrlPr>
                </m:sup>
              </m:sSup>
              <m:r>
                <m:rPr>
                  <m:sty m:val="p"/>
                </m:rPr>
                <w:rPr>
                  <w:rFonts w:hint="default" w:ascii="DejaVu Math TeX Gyre" w:hAnsi="DejaVu Math TeX Gyre" w:cs="Times New Roman" w:eastAsiaTheme="minorEastAsia"/>
                  <w:sz w:val="24"/>
                  <w:szCs w:val="24"/>
                  <w:highlight w:val="none"/>
                </w:rPr>
                <m:t>+</m:t>
              </m:r>
              <m:sSup>
                <m:sSupPr>
                  <m:ctrlPr>
                    <w:rPr>
                      <w:rFonts w:hint="default" w:ascii="DejaVu Math TeX Gyre" w:hAnsi="DejaVu Math TeX Gyre" w:cs="Times New Roman" w:eastAsiaTheme="minorEastAsia"/>
                      <w:i w:val="0"/>
                      <w:iCs/>
                      <w:sz w:val="24"/>
                      <w:szCs w:val="24"/>
                      <w:highlight w:val="none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hint="default" w:ascii="DejaVu Math TeX Gyre" w:hAnsi="DejaVu Math TeX Gyre" w:cs="Times New Roman" w:eastAsiaTheme="minorEastAsia"/>
                      <w:sz w:val="24"/>
                      <w:szCs w:val="24"/>
                      <w:highlight w:val="none"/>
                    </w:rPr>
                    <m:t>0.0</m:t>
                  </m:r>
                  <m:r>
                    <m:rPr>
                      <m:sty m:val="p"/>
                    </m:rPr>
                    <w:rPr>
                      <w:rFonts w:hint="default" w:ascii="DejaVu Math TeX Gyre" w:hAnsi="DejaVu Math TeX Gyre" w:cs="Times New Roman" w:eastAsiaTheme="minorEastAsia"/>
                      <w:sz w:val="24"/>
                      <w:szCs w:val="24"/>
                      <w:highlight w:val="none"/>
                      <w:lang w:val="en-US" w:eastAsia="zh-CN"/>
                    </w:rPr>
                    <m:t>577</m:t>
                  </m:r>
                  <m:r>
                    <m:rPr>
                      <m:sty m:val="p"/>
                    </m:rPr>
                    <w:rPr>
                      <w:rFonts w:hint="default" w:ascii="DejaVu Math TeX Gyre" w:hAnsi="DejaVu Math TeX Gyre" w:cs="Times New Roman" w:eastAsiaTheme="minorEastAsia"/>
                      <w:sz w:val="24"/>
                      <w:szCs w:val="24"/>
                      <w:highlight w:val="none"/>
                    </w:rPr>
                    <m:t>%</m:t>
                  </m:r>
                  <m:ctrlPr>
                    <w:rPr>
                      <w:rFonts w:hint="default" w:ascii="DejaVu Math TeX Gyre" w:hAnsi="DejaVu Math TeX Gyre" w:cs="Times New Roman" w:eastAsiaTheme="minorEastAsia"/>
                      <w:i w:val="0"/>
                      <w:iCs/>
                      <w:sz w:val="24"/>
                      <w:szCs w:val="24"/>
                      <w:highlight w:val="none"/>
                    </w:rPr>
                  </m:ctrlPr>
                </m:e>
                <m:sup>
                  <m:r>
                    <m:rPr>
                      <m:sty m:val="p"/>
                    </m:rPr>
                    <w:rPr>
                      <w:rFonts w:hint="default" w:ascii="DejaVu Math TeX Gyre" w:hAnsi="DejaVu Math TeX Gyre" w:cs="Times New Roman" w:eastAsiaTheme="minorEastAsia"/>
                      <w:sz w:val="24"/>
                      <w:szCs w:val="24"/>
                      <w:highlight w:val="none"/>
                    </w:rPr>
                    <m:t>2</m:t>
                  </m:r>
                  <m:ctrlPr>
                    <w:rPr>
                      <w:rFonts w:hint="default" w:ascii="DejaVu Math TeX Gyre" w:hAnsi="DejaVu Math TeX Gyre" w:cs="Times New Roman" w:eastAsiaTheme="minorEastAsia"/>
                      <w:i w:val="0"/>
                      <w:iCs/>
                      <w:sz w:val="24"/>
                      <w:szCs w:val="24"/>
                      <w:highlight w:val="none"/>
                    </w:rPr>
                  </m:ctrlPr>
                </m:sup>
              </m:sSup>
              <m:ctrlPr>
                <w:rPr>
                  <w:rFonts w:hint="default" w:ascii="DejaVu Math TeX Gyre" w:hAnsi="DejaVu Math TeX Gyre" w:cs="Times New Roman" w:eastAsiaTheme="minorEastAsia"/>
                  <w:sz w:val="24"/>
                  <w:szCs w:val="24"/>
                  <w:highlight w:val="none"/>
                </w:rPr>
              </m:ctrlPr>
            </m:e>
          </m:rad>
          <m:r>
            <m:rPr>
              <m:sty m:val="p"/>
            </m:rPr>
            <w:rPr>
              <w:rFonts w:hint="default" w:ascii="DejaVu Math TeX Gyre" w:hAnsi="DejaVu Math TeX Gyre" w:cs="Times New Roman" w:eastAsiaTheme="minorEastAsia"/>
              <w:sz w:val="24"/>
              <w:szCs w:val="24"/>
              <w:highlight w:val="none"/>
            </w:rPr>
            <m:t>≈0.0</m:t>
          </m:r>
          <m:r>
            <m:rPr>
              <m:sty m:val="p"/>
            </m:rPr>
            <w:rPr>
              <w:rFonts w:hint="default" w:ascii="DejaVu Math TeX Gyre" w:hAnsi="DejaVu Math TeX Gyre" w:cs="Times New Roman" w:eastAsiaTheme="minorEastAsia"/>
              <w:sz w:val="24"/>
              <w:szCs w:val="24"/>
              <w:highlight w:val="none"/>
              <w:lang w:val="en-US" w:eastAsia="zh-CN"/>
            </w:rPr>
            <m:t>93</m:t>
          </m:r>
          <m:r>
            <m:rPr>
              <m:sty m:val="p"/>
            </m:rPr>
            <w:rPr>
              <w:rFonts w:hint="default" w:ascii="DejaVu Math TeX Gyre" w:hAnsi="DejaVu Math TeX Gyre" w:cs="Times New Roman" w:eastAsiaTheme="minorEastAsia"/>
              <w:sz w:val="24"/>
              <w:szCs w:val="24"/>
              <w:highlight w:val="none"/>
            </w:rPr>
            <m:t>4%</m:t>
          </m:r>
        </m:oMath>
      </m:oMathPara>
    </w:p>
    <w:p>
      <w:pPr>
        <w:spacing w:line="360" w:lineRule="auto"/>
        <w:rPr>
          <w:rFonts w:hint="default" w:ascii="Times New Roman" w:hAnsi="Times New Roman" w:cs="Times New Roman" w:eastAsiaTheme="minorEastAsia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sz w:val="24"/>
          <w:szCs w:val="24"/>
          <w:highlight w:val="none"/>
        </w:rPr>
        <w:t>因此，可得到</w:t>
      </w:r>
      <m:oMath>
        <m:sSub>
          <m:sSubP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sSubPr>
          <m:e>
            <m:r>
              <m:rPr/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  <w:lang w:val="en-US" w:eastAsia="zh-Hans"/>
              </w:rPr>
              <m:t>V</m:t>
            </m: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e>
          <m:sub>
            <m:r>
              <m:rPr>
                <m:sty m:val="p"/>
              </m:rPr>
              <w:rPr>
                <w:rFonts w:hint="default" w:ascii="DejaVu Math TeX Gyre" w:hAnsi="DejaVu Math TeX Gyre" w:cs="Times New Roman"/>
                <w:sz w:val="24"/>
                <w:szCs w:val="24"/>
                <w:highlight w:val="none"/>
                <w:vertAlign w:val="subscript"/>
              </w:rPr>
              <m:t>CVf</m:t>
            </m: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sub>
        </m:sSub>
      </m:oMath>
      <w:r>
        <w:rPr>
          <w:rFonts w:hint="default" w:ascii="Times New Roman" w:hAnsi="Times New Roman" w:cs="Times New Roman"/>
          <w:sz w:val="24"/>
          <w:szCs w:val="24"/>
          <w:highlight w:val="none"/>
        </w:rPr>
        <w:t>的标准不确定度</w:t>
      </w:r>
      <m:oMath>
        <m:r>
          <m:rPr/>
          <w:rPr>
            <w:rFonts w:hint="default" w:ascii="DejaVu Math TeX Gyre" w:hAnsi="DejaVu Math TeX Gyre" w:eastAsia="Cambria Math" w:cs="Times New Roman"/>
            <w:sz w:val="24"/>
            <w:szCs w:val="24"/>
            <w:highlight w:val="none"/>
          </w:rPr>
          <m:t>u</m:t>
        </m:r>
        <m:d>
          <m:dP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dPr>
          <m:e>
            <m:sSub>
              <m:sSubPr>
                <m:ctrlPr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</m:ctrlPr>
              </m:sSubPr>
              <m:e>
                <m:r>
                  <m:rPr/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  <w:lang w:val="en-US" w:eastAsia="zh-Hans"/>
                  </w:rPr>
                  <m:t>V</m:t>
                </m:r>
                <m:ctrlPr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</m:ctrlPr>
              </m:e>
              <m:sub>
                <m:r>
                  <m:rPr>
                    <m:sty m:val="p"/>
                  </m:rPr>
                  <w:rPr>
                    <w:rFonts w:hint="default" w:ascii="DejaVu Math TeX Gyre" w:hAnsi="DejaVu Math TeX Gyre" w:cs="Times New Roman"/>
                    <w:sz w:val="24"/>
                    <w:szCs w:val="24"/>
                    <w:highlight w:val="none"/>
                    <w:vertAlign w:val="subscript"/>
                  </w:rPr>
                  <m:t>CVf</m:t>
                </m:r>
                <m:ctrlPr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</m:ctrlPr>
              </m:sub>
            </m:sSub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e>
        </m:d>
      </m:oMath>
      <w:r>
        <w:rPr>
          <w:rFonts w:hint="default" w:ascii="Times New Roman" w:hAnsi="Times New Roman" w:cs="Times New Roman"/>
          <w:sz w:val="24"/>
          <w:szCs w:val="24"/>
          <w:highlight w:val="none"/>
        </w:rPr>
        <w:t>为：</w:t>
      </w:r>
    </w:p>
    <w:p>
      <w:pPr>
        <w:spacing w:line="360" w:lineRule="auto"/>
        <w:rPr>
          <w:rFonts w:hint="default" w:ascii="Times New Roman" w:hAnsi="Times New Roman" w:cs="Times New Roman" w:eastAsiaTheme="minorEastAsia"/>
          <w:sz w:val="24"/>
          <w:szCs w:val="24"/>
          <w:highlight w:val="none"/>
        </w:rPr>
      </w:pPr>
      <m:oMathPara>
        <m:oMath>
          <m:r>
            <m:rPr/>
            <w:rPr>
              <w:rFonts w:hint="default" w:ascii="DejaVu Math TeX Gyre" w:hAnsi="DejaVu Math TeX Gyre" w:eastAsia="Cambria Math" w:cs="Times New Roman"/>
              <w:sz w:val="24"/>
              <w:szCs w:val="24"/>
              <w:highlight w:val="none"/>
            </w:rPr>
            <m:t>u</m:t>
          </m:r>
          <m:d>
            <m:dPr>
              <m:ctrl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</m:ctrlPr>
            </m:dPr>
            <m:e>
              <m:sSub>
                <m:sSubPr>
                  <m:ctrlPr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</m:ctrlPr>
                </m:sSubPr>
                <m:e>
                  <m:r>
                    <m:rPr/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  <w:lang w:val="en-US" w:eastAsia="zh-Hans"/>
                    </w:rPr>
                    <m:t>V</m:t>
                  </m:r>
                  <m:ctrlPr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hint="default" w:ascii="DejaVu Math TeX Gyre" w:hAnsi="DejaVu Math TeX Gyre" w:cs="Times New Roman"/>
                      <w:sz w:val="24"/>
                      <w:szCs w:val="24"/>
                      <w:highlight w:val="none"/>
                      <w:vertAlign w:val="subscript"/>
                    </w:rPr>
                    <m:t>CVf</m:t>
                  </m:r>
                  <m:ctrlPr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</m:ctrlPr>
                </m:sub>
              </m:sSub>
              <m:ctrl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</m:ctrlPr>
            </m:e>
          </m:d>
          <m:r>
            <m:rPr>
              <m:sty m:val="p"/>
            </m:rPr>
            <w:rPr>
              <w:rFonts w:hint="default" w:ascii="DejaVu Math TeX Gyre" w:hAnsi="DejaVu Math TeX Gyre" w:cs="Times New Roman" w:eastAsiaTheme="minorEastAsia"/>
              <w:sz w:val="24"/>
              <w:szCs w:val="24"/>
              <w:highlight w:val="none"/>
            </w:rPr>
            <m:t>=</m:t>
          </m:r>
          <m:sSub>
            <m:sSubPr>
              <m:ctrlPr>
                <w:rPr>
                  <w:rFonts w:hint="default" w:ascii="DejaVu Math TeX Gyre" w:hAnsi="DejaVu Math TeX Gyre" w:eastAsia="Cambria Math" w:cs="Times New Roman"/>
                  <w:i/>
                  <w:sz w:val="24"/>
                  <w:szCs w:val="24"/>
                  <w:highlight w:val="none"/>
                </w:rPr>
              </m:ctrlPr>
            </m:sSubPr>
            <m:e>
              <m:r>
                <m:rPr/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  <m:t>u</m:t>
              </m:r>
              <m:ctrlPr>
                <w:rPr>
                  <w:rFonts w:hint="default" w:ascii="DejaVu Math TeX Gyre" w:hAnsi="DejaVu Math TeX Gyre" w:eastAsia="Cambria Math" w:cs="Times New Roman"/>
                  <w:i/>
                  <w:sz w:val="24"/>
                  <w:szCs w:val="24"/>
                  <w:highlight w:val="none"/>
                </w:rPr>
              </m:ctrlPr>
            </m:e>
            <m:sub>
              <m:r>
                <m:rPr>
                  <m:sty m:val="p"/>
                </m:rPr>
                <w:rPr>
                  <w:rFonts w:hint="default" w:ascii="DejaVu Math TeX Gyre" w:hAnsi="DejaVu Math TeX Gyre" w:cs="Times New Roman"/>
                  <w:sz w:val="24"/>
                  <w:szCs w:val="24"/>
                  <w:highlight w:val="none"/>
                  <w:vertAlign w:val="subscript"/>
                </w:rPr>
                <m:t>r</m:t>
              </m:r>
              <m:ctrlPr>
                <w:rPr>
                  <w:rFonts w:hint="default" w:ascii="DejaVu Math TeX Gyre" w:hAnsi="DejaVu Math TeX Gyre" w:eastAsia="Cambria Math" w:cs="Times New Roman"/>
                  <w:i/>
                  <w:sz w:val="24"/>
                  <w:szCs w:val="24"/>
                  <w:highlight w:val="none"/>
                </w:rPr>
              </m:ctrlPr>
            </m:sub>
          </m:sSub>
          <m:d>
            <m:dPr>
              <m:ctrl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</m:ctrlPr>
            </m:dPr>
            <m:e>
              <m:sSub>
                <m:sSubPr>
                  <m:ctrlPr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</m:ctrlPr>
                </m:sSubPr>
                <m:e>
                  <m:r>
                    <m:rPr/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  <w:lang w:val="en-US" w:eastAsia="zh-Hans"/>
                    </w:rPr>
                    <m:t>V</m:t>
                  </m:r>
                  <m:ctrlPr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hint="default" w:ascii="DejaVu Math TeX Gyre" w:hAnsi="DejaVu Math TeX Gyre" w:cs="Times New Roman"/>
                      <w:sz w:val="24"/>
                      <w:szCs w:val="24"/>
                      <w:highlight w:val="none"/>
                      <w:vertAlign w:val="subscript"/>
                    </w:rPr>
                    <m:t>CVf</m:t>
                  </m:r>
                  <m:ctrlPr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</m:ctrlPr>
                </m:sub>
              </m:sSub>
              <m:ctrl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</m:ctrlPr>
            </m:e>
          </m:d>
          <m:r>
            <m:rPr/>
            <w:rPr>
              <w:rFonts w:hint="default" w:ascii="DejaVu Math TeX Gyre" w:hAnsi="DejaVu Math TeX Gyre" w:eastAsia="Cambria Math" w:cs="Times New Roman"/>
              <w:sz w:val="24"/>
              <w:szCs w:val="24"/>
              <w:highlight w:val="none"/>
            </w:rPr>
            <m:t>∙</m:t>
          </m:r>
          <m:sSub>
            <m:sSubPr>
              <m:ctrl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</m:ctrlPr>
            </m:sSubPr>
            <m:e>
              <m:r>
                <m:rPr/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  <w:lang w:val="en-US" w:eastAsia="zh-Hans"/>
                </w:rPr>
                <m:t>V</m:t>
              </m:r>
              <m:ctrl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</m:ctrlPr>
            </m:e>
            <m:sub>
              <m:r>
                <m:rPr>
                  <m:sty m:val="p"/>
                </m:rPr>
                <w:rPr>
                  <w:rFonts w:hint="default" w:ascii="DejaVu Math TeX Gyre" w:hAnsi="DejaVu Math TeX Gyre" w:cs="Times New Roman"/>
                  <w:sz w:val="24"/>
                  <w:szCs w:val="24"/>
                  <w:highlight w:val="none"/>
                  <w:vertAlign w:val="subscript"/>
                </w:rPr>
                <m:t>CVf</m:t>
              </m:r>
              <m:ctrl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</m:ctrlPr>
            </m:sub>
          </m:sSub>
          <m:r>
            <m:rPr>
              <m:sty m:val="p"/>
            </m:rPr>
            <w:rPr>
              <w:rFonts w:hint="default" w:ascii="DejaVu Math TeX Gyre" w:hAnsi="DejaVu Math TeX Gyre" w:eastAsia="Cambria Math" w:cs="Times New Roman"/>
              <w:sz w:val="24"/>
              <w:szCs w:val="24"/>
              <w:highlight w:val="none"/>
            </w:rPr>
            <m:t>≈</m:t>
          </m:r>
          <m:sSub>
            <m:sSubPr>
              <m:ctrl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</m:ctrlPr>
            </m:sSubPr>
            <m:e>
              <m:r>
                <m:rPr>
                  <m:sty m:val="p"/>
                </m:r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  <m:t>0.0</m:t>
              </m:r>
              <m:r>
                <m:rPr>
                  <m:sty m:val="p"/>
                </m:rPr>
                <w:rPr>
                  <w:rFonts w:hint="default" w:ascii="DejaVu Math TeX Gyre" w:hAnsi="DejaVu Math TeX Gyre" w:cs="Times New Roman"/>
                  <w:sz w:val="24"/>
                  <w:szCs w:val="24"/>
                  <w:highlight w:val="none"/>
                  <w:lang w:val="en-US" w:eastAsia="zh-CN"/>
                </w:rPr>
                <m:t>93</m:t>
              </m:r>
              <m:r>
                <m:rPr>
                  <m:sty m:val="p"/>
                </m:r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  <m:t>4%</m:t>
              </m:r>
              <m:r>
                <m:rPr/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  <w:lang w:val="en-US" w:eastAsia="zh-Hans"/>
                </w:rPr>
                <m:t>V</m:t>
              </m:r>
              <m:ctrl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</m:ctrlPr>
            </m:e>
            <m:sub>
              <m:r>
                <m:rPr>
                  <m:sty m:val="p"/>
                </m:rPr>
                <w:rPr>
                  <w:rFonts w:hint="default" w:ascii="DejaVu Math TeX Gyre" w:hAnsi="DejaVu Math TeX Gyre" w:cs="Times New Roman"/>
                  <w:sz w:val="24"/>
                  <w:szCs w:val="24"/>
                  <w:highlight w:val="none"/>
                  <w:vertAlign w:val="subscript"/>
                </w:rPr>
                <m:t>CVf</m:t>
              </m:r>
              <m:ctrl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</m:ctrlPr>
            </m:sub>
          </m:sSub>
        </m:oMath>
      </m:oMathPara>
    </w:p>
    <w:p>
      <w:pPr>
        <w:spacing w:line="360" w:lineRule="auto"/>
        <w:rPr>
          <w:rFonts w:hint="default" w:ascii="Times New Roman" w:hAnsi="Times New Roman" w:eastAsia="宋体" w:cs="Times New Roman"/>
          <w:sz w:val="24"/>
          <w:szCs w:val="24"/>
          <w:highlight w:val="none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highlight w:val="none"/>
        </w:rPr>
        <w:t>4.2</w:t>
      </w:r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CN"/>
        </w:rPr>
        <w:t xml:space="preserve"> </w:t>
      </w:r>
      <m:oMath>
        <m:sSub>
          <m:sSubP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sSubPr>
          <m:e>
            <m:r>
              <m:rPr/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  <w:lang w:val="en-US" w:eastAsia="zh-Hans"/>
              </w:rPr>
              <m:t>V</m:t>
            </m: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e>
          <m:sub>
            <m:r>
              <m:rPr>
                <m:sty m:val="p"/>
              </m:r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  <w:lang w:val="en-US" w:eastAsia="zh-Hans"/>
              </w:rPr>
              <m:t>b</m:t>
            </m: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sub>
        </m:sSub>
      </m:oMath>
      <w:r>
        <w:rPr>
          <w:rFonts w:hint="default" w:ascii="Times New Roman" w:hAnsi="Times New Roman" w:cs="Times New Roman"/>
          <w:sz w:val="24"/>
          <w:szCs w:val="24"/>
          <w:highlight w:val="none"/>
        </w:rPr>
        <w:t>的标准不确定度</w:t>
      </w:r>
      <m:oMath>
        <m:r>
          <m:rPr/>
          <w:rPr>
            <w:rFonts w:hint="default" w:ascii="DejaVu Math TeX Gyre" w:hAnsi="DejaVu Math TeX Gyre" w:eastAsia="Cambria Math" w:cs="Times New Roman"/>
            <w:sz w:val="24"/>
            <w:szCs w:val="24"/>
            <w:highlight w:val="none"/>
          </w:rPr>
          <m:t>u</m:t>
        </m:r>
        <m:d>
          <m:dP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dPr>
          <m:e>
            <m:sSub>
              <m:sSubPr>
                <m:ctrlPr>
                  <w:rPr>
                    <w:rFonts w:hint="default" w:ascii="DejaVu Math TeX Gyre" w:hAnsi="DejaVu Math TeX Gyre" w:eastAsia="Cambria Math" w:cs="Times New Roman"/>
                    <w:i/>
                    <w:sz w:val="24"/>
                    <w:szCs w:val="24"/>
                    <w:highlight w:val="none"/>
                  </w:rPr>
                </m:ctrlPr>
              </m:sSubPr>
              <m:e>
                <m:r>
                  <m:rPr/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  <w:lang w:val="en-US" w:eastAsia="zh-Hans"/>
                  </w:rPr>
                  <m:t>V</m:t>
                </m:r>
                <m:ctrlPr>
                  <w:rPr>
                    <w:rFonts w:hint="default" w:ascii="DejaVu Math TeX Gyre" w:hAnsi="DejaVu Math TeX Gyre" w:eastAsia="Cambria Math" w:cs="Times New Roman"/>
                    <w:i/>
                    <w:sz w:val="24"/>
                    <w:szCs w:val="24"/>
                    <w:highlight w:val="none"/>
                  </w:rPr>
                </m:ctrlPr>
              </m:e>
              <m:sub>
                <m:r>
                  <m:rPr>
                    <m:sty m:val="p"/>
                  </m:rPr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  <w:lang w:val="en-US" w:eastAsia="zh-Hans"/>
                  </w:rPr>
                  <m:t>b</m:t>
                </m:r>
                <m:ctrlPr>
                  <w:rPr>
                    <w:rFonts w:hint="default" w:ascii="DejaVu Math TeX Gyre" w:hAnsi="DejaVu Math TeX Gyre" w:eastAsia="Cambria Math" w:cs="Times New Roman"/>
                    <w:i/>
                    <w:sz w:val="24"/>
                    <w:szCs w:val="24"/>
                    <w:highlight w:val="none"/>
                  </w:rPr>
                </m:ctrlPr>
              </m:sub>
            </m:sSub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e>
        </m:d>
      </m:oMath>
    </w:p>
    <w:p>
      <w:pPr>
        <w:spacing w:line="360" w:lineRule="auto"/>
        <w:rPr>
          <w:rFonts w:hint="default" w:ascii="Times New Roman" w:hAnsi="Times New Roman" w:cs="Times New Roman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CN"/>
        </w:rPr>
        <w:t>4.2.1</w: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 xml:space="preserve"> </w:t>
      </w:r>
      <m:oMath>
        <m:sSub>
          <m:sSubP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sSubPr>
          <m:e>
            <m:r>
              <m:rPr/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  <m:t>e</m:t>
            </m: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e>
          <m:sub>
            <m:r>
              <m:rPr>
                <m:sty m:val="p"/>
              </m:rPr>
              <w:rPr>
                <w:rFonts w:hint="default" w:ascii="DejaVu Math TeX Gyre" w:hAnsi="DejaVu Math TeX Gyre" w:cs="Times New Roman"/>
                <w:sz w:val="24"/>
                <w:szCs w:val="24"/>
                <w:highlight w:val="none"/>
                <w:vertAlign w:val="subscript"/>
                <w:lang w:val="en-US" w:eastAsia="zh-Hans"/>
              </w:rPr>
              <m:t>f</m:t>
            </m: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sub>
        </m:sSub>
      </m:oMath>
      <w:r>
        <w:rPr>
          <w:rFonts w:hint="default" w:ascii="Times New Roman" w:hAnsi="Times New Roman" w:cs="Times New Roman"/>
          <w:sz w:val="24"/>
          <w:szCs w:val="24"/>
          <w:highlight w:val="none"/>
        </w:rPr>
        <w:t>重复性引入的标准不确定度</w:t>
      </w:r>
      <m:oMath>
        <m:sSub>
          <m:sSubP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sSubPr>
          <m:e>
            <m:r>
              <m:rPr/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  <m:t>u</m:t>
            </m: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e>
          <m:sub>
            <m:r>
              <m:rPr>
                <m:sty m:val="p"/>
              </m:rPr>
              <w:rPr>
                <w:rFonts w:hint="default" w:ascii="DejaVu Math TeX Gyre" w:hAnsi="DejaVu Math TeX Gyre" w:cs="Times New Roman"/>
                <w:sz w:val="24"/>
                <w:szCs w:val="24"/>
                <w:highlight w:val="none"/>
                <w:vertAlign w:val="subscript"/>
              </w:rPr>
              <m:t>A</m:t>
            </m: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sub>
        </m:sSub>
        <m:d>
          <m:dP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dPr>
          <m:e>
            <m:sSub>
              <m:sSubPr>
                <m:ctrlPr>
                  <w:rPr>
                    <w:rFonts w:hint="default" w:ascii="DejaVu Math TeX Gyre" w:hAnsi="DejaVu Math TeX Gyre" w:eastAsia="Cambria Math" w:cs="Times New Roman"/>
                    <w:i/>
                    <w:sz w:val="24"/>
                    <w:szCs w:val="24"/>
                    <w:highlight w:val="none"/>
                  </w:rPr>
                </m:ctrlPr>
              </m:sSubPr>
              <m:e>
                <m:r>
                  <m:rPr/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  <m:t>e</m:t>
                </m:r>
                <m:ctrlPr>
                  <w:rPr>
                    <w:rFonts w:hint="default" w:ascii="DejaVu Math TeX Gyre" w:hAnsi="DejaVu Math TeX Gyre" w:eastAsia="Cambria Math" w:cs="Times New Roman"/>
                    <w:i/>
                    <w:sz w:val="24"/>
                    <w:szCs w:val="24"/>
                    <w:highlight w:val="none"/>
                  </w:rPr>
                </m:ctrlPr>
              </m:e>
              <m:sub>
                <m:r>
                  <m:rPr>
                    <m:sty m:val="p"/>
                  </m:rPr>
                  <w:rPr>
                    <w:rFonts w:hint="default" w:ascii="DejaVu Math TeX Gyre" w:hAnsi="DejaVu Math TeX Gyre" w:cs="Times New Roman"/>
                    <w:sz w:val="24"/>
                    <w:szCs w:val="24"/>
                    <w:highlight w:val="none"/>
                    <w:vertAlign w:val="subscript"/>
                    <w:lang w:val="en-US" w:eastAsia="zh-Hans"/>
                  </w:rPr>
                  <m:t>f</m:t>
                </m:r>
                <m:ctrlPr>
                  <w:rPr>
                    <w:rFonts w:hint="default" w:ascii="DejaVu Math TeX Gyre" w:hAnsi="DejaVu Math TeX Gyre" w:eastAsia="Cambria Math" w:cs="Times New Roman"/>
                    <w:i/>
                    <w:sz w:val="24"/>
                    <w:szCs w:val="24"/>
                    <w:highlight w:val="none"/>
                  </w:rPr>
                </m:ctrlPr>
              </m:sub>
            </m:sSub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e>
        </m:d>
      </m:oMath>
    </w:p>
    <w:p>
      <w:pPr>
        <w:spacing w:line="360" w:lineRule="auto"/>
        <w:ind w:firstLine="480" w:firstLineChars="200"/>
        <w:rPr>
          <w:rFonts w:hint="default" w:ascii="Times New Roman" w:hAnsi="Times New Roman" w:cs="Times New Roman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sz w:val="24"/>
          <w:szCs w:val="24"/>
          <w:highlight w:val="none"/>
        </w:rPr>
        <w:t>在-10</w:t>
      </w:r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>℃和10</w:t>
      </w:r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CN"/>
        </w:rPr>
        <w:t>0</w: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 xml:space="preserve"> kPa点重复测量3次，得到</w:t>
      </w:r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Hans"/>
        </w:rPr>
        <w:t>积算误差</w: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>分别为：-0.096%、-0.054%、-0.068%，使用极差法计算单次测量的实验标准差为：</w:t>
      </w:r>
    </w:p>
    <w:p>
      <w:pPr>
        <w:spacing w:line="360" w:lineRule="auto"/>
        <w:jc w:val="center"/>
        <w:rPr>
          <w:rFonts w:hint="default" w:ascii="Times New Roman" w:hAnsi="Times New Roman" w:cs="Times New Roman" w:eastAsiaTheme="minorEastAsia"/>
          <w:sz w:val="24"/>
          <w:szCs w:val="24"/>
          <w:highlight w:val="none"/>
        </w:rPr>
      </w:pPr>
      <m:oMathPara>
        <m:oMath>
          <m:r>
            <m:rPr/>
            <w:rPr>
              <w:rFonts w:hint="default" w:ascii="DejaVu Math TeX Gyre" w:hAnsi="DejaVu Math TeX Gyre" w:eastAsia="Cambria Math" w:cs="Times New Roman"/>
              <w:sz w:val="24"/>
              <w:szCs w:val="24"/>
              <w:highlight w:val="none"/>
            </w:rPr>
            <m:t>s</m:t>
          </m:r>
          <m:r>
            <m:rPr>
              <m:sty m:val="p"/>
            </m:rPr>
            <w:rPr>
              <w:rFonts w:hint="default" w:ascii="DejaVu Math TeX Gyre" w:hAnsi="DejaVu Math TeX Gyre" w:eastAsia="Cambria Math" w:cs="Times New Roman"/>
              <w:sz w:val="24"/>
              <w:szCs w:val="24"/>
              <w:highlight w:val="none"/>
            </w:rPr>
            <m:t>=</m:t>
          </m:r>
          <m:f>
            <m:fPr>
              <m:ctrl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</m:ctrlPr>
            </m:fPr>
            <m:num>
              <m:r>
                <m:rPr>
                  <m:sty m:val="p"/>
                </m:r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  <m:t>−0.054%</m:t>
              </m:r>
              <m:r>
                <m:rPr>
                  <m:sty m:val="p"/>
                </m:rPr>
                <w:rPr>
                  <w:rFonts w:hint="default" w:ascii="DejaVu Math TeX Gyre" w:hAnsi="DejaVu Math TeX Gyre" w:cs="Times New Roman" w:eastAsiaTheme="minorEastAsia"/>
                  <w:sz w:val="24"/>
                  <w:szCs w:val="24"/>
                  <w:highlight w:val="none"/>
                </w:rPr>
                <m:t>−（−0.096%）</m:t>
              </m:r>
              <m:ctrl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</m:ctrlPr>
            </m:num>
            <m:den>
              <m:r>
                <m:rPr>
                  <m:sty m:val="p"/>
                </m:r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  <m:t>1.69</m:t>
              </m:r>
              <m:ctrl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</m:ctrlPr>
            </m:den>
          </m:f>
          <m:r>
            <m:rPr>
              <m:sty m:val="p"/>
            </m:rPr>
            <w:rPr>
              <w:rFonts w:hint="default" w:ascii="DejaVu Math TeX Gyre" w:hAnsi="DejaVu Math TeX Gyre" w:eastAsia="Cambria Math" w:cs="Times New Roman"/>
              <w:sz w:val="24"/>
              <w:szCs w:val="24"/>
              <w:highlight w:val="none"/>
            </w:rPr>
            <m:t>≈</m:t>
          </m:r>
          <m:r>
            <m:rPr>
              <m:sty m:val="p"/>
            </m:rPr>
            <w:rPr>
              <w:rFonts w:hint="default" w:ascii="DejaVu Math TeX Gyre" w:hAnsi="DejaVu Math TeX Gyre" w:cs="Times New Roman" w:eastAsiaTheme="minorEastAsia"/>
              <w:sz w:val="24"/>
              <w:szCs w:val="24"/>
              <w:highlight w:val="none"/>
            </w:rPr>
            <m:t>0.0249%</m:t>
          </m:r>
        </m:oMath>
      </m:oMathPara>
    </w:p>
    <w:p>
      <w:pPr>
        <w:spacing w:line="360" w:lineRule="auto"/>
        <w:ind w:firstLine="480" w:firstLineChars="200"/>
        <w:rPr>
          <w:rFonts w:hint="default" w:ascii="Times New Roman" w:hAnsi="Times New Roman" w:cs="Times New Roman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sz w:val="24"/>
          <w:szCs w:val="24"/>
          <w:highlight w:val="none"/>
        </w:rPr>
        <w:t xml:space="preserve">  3次测量平均值实验标准差为：</w:t>
      </w:r>
    </w:p>
    <w:p>
      <w:pPr>
        <w:spacing w:line="360" w:lineRule="auto"/>
        <w:jc w:val="center"/>
        <w:rPr>
          <w:rFonts w:hint="default" w:ascii="Times New Roman" w:hAnsi="Times New Roman" w:cs="Times New Roman"/>
          <w:sz w:val="24"/>
          <w:szCs w:val="24"/>
          <w:highlight w:val="none"/>
        </w:rPr>
      </w:pPr>
      <m:oMathPara>
        <m:oMath>
          <m:sSub>
            <m:sSubPr>
              <m:ctrlPr>
                <w:rPr>
                  <w:rFonts w:hint="default" w:ascii="DejaVu Math TeX Gyre" w:hAnsi="DejaVu Math TeX Gyre" w:eastAsia="Cambria Math" w:cs="Times New Roman"/>
                  <w:i/>
                  <w:sz w:val="24"/>
                  <w:szCs w:val="24"/>
                  <w:highlight w:val="none"/>
                </w:rPr>
              </m:ctrlPr>
            </m:sSubPr>
            <m:e>
              <m:r>
                <m:rPr/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  <m:t>u</m:t>
              </m:r>
              <m:ctrlPr>
                <w:rPr>
                  <w:rFonts w:hint="default" w:ascii="DejaVu Math TeX Gyre" w:hAnsi="DejaVu Math TeX Gyre" w:eastAsia="Cambria Math" w:cs="Times New Roman"/>
                  <w:i/>
                  <w:sz w:val="24"/>
                  <w:szCs w:val="24"/>
                  <w:highlight w:val="none"/>
                </w:rPr>
              </m:ctrlPr>
            </m:e>
            <m:sub>
              <m:r>
                <m:rPr>
                  <m:sty m:val="p"/>
                </m:rPr>
                <w:rPr>
                  <w:rFonts w:hint="default" w:ascii="DejaVu Math TeX Gyre" w:hAnsi="DejaVu Math TeX Gyre" w:cs="Times New Roman"/>
                  <w:sz w:val="24"/>
                  <w:szCs w:val="24"/>
                  <w:highlight w:val="none"/>
                  <w:vertAlign w:val="subscript"/>
                </w:rPr>
                <m:t>A</m:t>
              </m:r>
              <m:ctrlPr>
                <w:rPr>
                  <w:rFonts w:hint="default" w:ascii="DejaVu Math TeX Gyre" w:hAnsi="DejaVu Math TeX Gyre" w:eastAsia="Cambria Math" w:cs="Times New Roman"/>
                  <w:i/>
                  <w:sz w:val="24"/>
                  <w:szCs w:val="24"/>
                  <w:highlight w:val="none"/>
                </w:rPr>
              </m:ctrlPr>
            </m:sub>
          </m:sSub>
          <m:d>
            <m:dPr>
              <m:ctrl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</m:ctrlPr>
            </m:dPr>
            <m:e>
              <m:sSub>
                <m:sSubPr>
                  <m:ctrlPr>
                    <w:rPr>
                      <w:rFonts w:hint="default" w:ascii="DejaVu Math TeX Gyre" w:hAnsi="DejaVu Math TeX Gyre" w:eastAsia="Cambria Math" w:cs="Times New Roman"/>
                      <w:i/>
                      <w:sz w:val="24"/>
                      <w:szCs w:val="24"/>
                      <w:highlight w:val="none"/>
                    </w:rPr>
                  </m:ctrlPr>
                </m:sSubPr>
                <m:e>
                  <m:r>
                    <m:rPr/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  <m:t>e</m:t>
                  </m:r>
                  <m:ctrlPr>
                    <w:rPr>
                      <w:rFonts w:hint="default" w:ascii="DejaVu Math TeX Gyre" w:hAnsi="DejaVu Math TeX Gyre" w:eastAsia="Cambria Math" w:cs="Times New Roman"/>
                      <w:i/>
                      <w:sz w:val="24"/>
                      <w:szCs w:val="24"/>
                      <w:highlight w:val="none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hint="default" w:ascii="DejaVu Math TeX Gyre" w:hAnsi="DejaVu Math TeX Gyre" w:cs="Times New Roman"/>
                      <w:sz w:val="24"/>
                      <w:szCs w:val="24"/>
                      <w:highlight w:val="none"/>
                      <w:vertAlign w:val="subscript"/>
                      <w:lang w:val="en-US" w:eastAsia="zh-Hans"/>
                    </w:rPr>
                    <m:t>f</m:t>
                  </m:r>
                  <m:ctrlPr>
                    <w:rPr>
                      <w:rFonts w:hint="default" w:ascii="DejaVu Math TeX Gyre" w:hAnsi="DejaVu Math TeX Gyre" w:eastAsia="Cambria Math" w:cs="Times New Roman"/>
                      <w:i/>
                      <w:sz w:val="24"/>
                      <w:szCs w:val="24"/>
                      <w:highlight w:val="none"/>
                    </w:rPr>
                  </m:ctrlPr>
                </m:sub>
              </m:sSub>
              <m:ctrl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</m:ctrlPr>
            </m:e>
          </m:d>
          <m:r>
            <m:rPr>
              <m:sty m:val="p"/>
            </m:rPr>
            <w:rPr>
              <w:rFonts w:hint="default" w:ascii="DejaVu Math TeX Gyre" w:hAnsi="DejaVu Math TeX Gyre" w:eastAsia="Cambria Math" w:cs="Times New Roman"/>
              <w:sz w:val="24"/>
              <w:szCs w:val="24"/>
              <w:highlight w:val="none"/>
            </w:rPr>
            <m:t>=</m:t>
          </m:r>
          <m:f>
            <m:fPr>
              <m:ctrl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</m:ctrlPr>
            </m:fPr>
            <m:num>
              <m:r>
                <m:rPr>
                  <m:sty m:val="p"/>
                </m:r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  <m:t>s</m:t>
              </m:r>
              <m:ctrl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</m:ctrlPr>
            </m:num>
            <m:den>
              <m:rad>
                <m:radPr>
                  <m:degHide m:val="true"/>
                  <m:ctrlPr>
                    <w:rPr>
                      <w:rFonts w:hint="default" w:ascii="DejaVu Math TeX Gyre" w:hAnsi="DejaVu Math TeX Gyre" w:eastAsia="Cambria Math" w:cs="Times New Roman"/>
                      <w:i/>
                      <w:sz w:val="24"/>
                      <w:szCs w:val="24"/>
                      <w:highlight w:val="none"/>
                    </w:rPr>
                  </m:ctrlPr>
                </m:radPr>
                <m:deg>
                  <m:ctrlPr>
                    <w:rPr>
                      <w:rFonts w:hint="default" w:ascii="DejaVu Math TeX Gyre" w:hAnsi="DejaVu Math TeX Gyre" w:eastAsia="Cambria Math" w:cs="Times New Roman"/>
                      <w:i/>
                      <w:sz w:val="24"/>
                      <w:szCs w:val="24"/>
                      <w:highlight w:val="none"/>
                    </w:rPr>
                  </m:ctrlPr>
                </m:deg>
                <m:e>
                  <m:r>
                    <m:rPr>
                      <m:sty m:val="p"/>
                    </m:rPr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  <m:t>3</m:t>
                  </m:r>
                  <m:ctrlPr>
                    <w:rPr>
                      <w:rFonts w:hint="default" w:ascii="DejaVu Math TeX Gyre" w:hAnsi="DejaVu Math TeX Gyre" w:eastAsia="Cambria Math" w:cs="Times New Roman"/>
                      <w:i/>
                      <w:sz w:val="24"/>
                      <w:szCs w:val="24"/>
                      <w:highlight w:val="none"/>
                    </w:rPr>
                  </m:ctrlPr>
                </m:e>
              </m:rad>
              <m:ctrl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</m:ctrlPr>
            </m:den>
          </m:f>
          <m:sSub>
            <m:sSubPr>
              <m:ctrlPr>
                <w:rPr>
                  <w:rFonts w:hint="default" w:ascii="DejaVu Math TeX Gyre" w:hAnsi="DejaVu Math TeX Gyre" w:eastAsia="Cambria Math" w:cs="Times New Roman"/>
                  <w:i/>
                  <w:sz w:val="24"/>
                  <w:szCs w:val="24"/>
                  <w:highlight w:val="none"/>
                </w:rPr>
              </m:ctrlPr>
            </m:sSubPr>
            <m:e>
              <m:r>
                <m:rPr/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  <w:lang w:val="en-US" w:eastAsia="zh-Hans"/>
                </w:rPr>
                <m:t>V</m:t>
              </m:r>
              <m:ctrlPr>
                <w:rPr>
                  <w:rFonts w:hint="default" w:ascii="DejaVu Math TeX Gyre" w:hAnsi="DejaVu Math TeX Gyre" w:eastAsia="Cambria Math" w:cs="Times New Roman"/>
                  <w:i/>
                  <w:sz w:val="24"/>
                  <w:szCs w:val="24"/>
                  <w:highlight w:val="none"/>
                </w:rPr>
              </m:ctrlPr>
            </m:e>
            <m:sub>
              <m:r>
                <m:rPr>
                  <m:sty m:val="p"/>
                </m:r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  <w:lang w:val="en-US" w:eastAsia="zh-Hans"/>
                </w:rPr>
                <m:t>b</m:t>
              </m:r>
              <m:ctrlPr>
                <w:rPr>
                  <w:rFonts w:hint="default" w:ascii="DejaVu Math TeX Gyre" w:hAnsi="DejaVu Math TeX Gyre" w:eastAsia="Cambria Math" w:cs="Times New Roman"/>
                  <w:i/>
                  <w:sz w:val="24"/>
                  <w:szCs w:val="24"/>
                  <w:highlight w:val="none"/>
                </w:rPr>
              </m:ctrlPr>
            </m:sub>
          </m:sSub>
          <m:r>
            <m:rPr>
              <m:sty m:val="p"/>
            </m:rPr>
            <w:rPr>
              <w:rFonts w:hint="default" w:ascii="DejaVu Math TeX Gyre" w:hAnsi="DejaVu Math TeX Gyre" w:eastAsia="Cambria Math" w:cs="Times New Roman"/>
              <w:sz w:val="24"/>
              <w:szCs w:val="24"/>
              <w:highlight w:val="none"/>
            </w:rPr>
            <m:t>≈0.0144%</m:t>
          </m:r>
          <m:sSub>
            <m:sSubPr>
              <m:ctrlPr>
                <w:rPr>
                  <w:rFonts w:hint="default" w:ascii="DejaVu Math TeX Gyre" w:hAnsi="DejaVu Math TeX Gyre" w:eastAsia="Cambria Math" w:cs="Times New Roman"/>
                  <w:i/>
                  <w:sz w:val="24"/>
                  <w:szCs w:val="24"/>
                  <w:highlight w:val="none"/>
                </w:rPr>
              </m:ctrlPr>
            </m:sSubPr>
            <m:e>
              <m:r>
                <m:rPr/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  <w:lang w:val="en-US" w:eastAsia="zh-Hans"/>
                </w:rPr>
                <m:t>V</m:t>
              </m:r>
              <m:ctrlPr>
                <w:rPr>
                  <w:rFonts w:hint="default" w:ascii="DejaVu Math TeX Gyre" w:hAnsi="DejaVu Math TeX Gyre" w:eastAsia="Cambria Math" w:cs="Times New Roman"/>
                  <w:i/>
                  <w:sz w:val="24"/>
                  <w:szCs w:val="24"/>
                  <w:highlight w:val="none"/>
                </w:rPr>
              </m:ctrlPr>
            </m:e>
            <m:sub>
              <m:r>
                <m:rPr>
                  <m:sty m:val="p"/>
                </m:r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  <w:lang w:val="en-US" w:eastAsia="zh-Hans"/>
                </w:rPr>
                <m:t>b</m:t>
              </m:r>
              <m:ctrlPr>
                <w:rPr>
                  <w:rFonts w:hint="default" w:ascii="DejaVu Math TeX Gyre" w:hAnsi="DejaVu Math TeX Gyre" w:eastAsia="Cambria Math" w:cs="Times New Roman"/>
                  <w:i/>
                  <w:sz w:val="24"/>
                  <w:szCs w:val="24"/>
                  <w:highlight w:val="none"/>
                </w:rPr>
              </m:ctrlPr>
            </m:sub>
          </m:sSub>
        </m:oMath>
      </m:oMathPara>
    </w:p>
    <w:p>
      <w:pPr>
        <w:spacing w:line="360" w:lineRule="auto"/>
        <w:jc w:val="left"/>
        <w:rPr>
          <w:rFonts w:hint="default" w:ascii="Times New Roman" w:hAnsi="Times New Roman" w:cs="Times New Roman"/>
          <w:b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sz w:val="24"/>
          <w:szCs w:val="24"/>
          <w:highlight w:val="none"/>
        </w:rPr>
        <w:t>4.</w:t>
      </w:r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CN"/>
        </w:rPr>
        <w:t>2.2</w: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 xml:space="preserve"> 修正仪分辨力引入的标准不确定度</w:t>
      </w:r>
      <m:oMath>
        <m:sSub>
          <m:sSubP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sSubPr>
          <m:e>
            <m:r>
              <m:rPr/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  <m:t>u</m:t>
            </m: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e>
          <m:sub>
            <m:r>
              <m:rPr>
                <m:sty m:val="p"/>
              </m:rPr>
              <w:rPr>
                <w:rFonts w:hint="default" w:ascii="DejaVu Math TeX Gyre" w:hAnsi="DejaVu Math TeX Gyre" w:cs="Times New Roman"/>
                <w:sz w:val="24"/>
                <w:szCs w:val="24"/>
                <w:highlight w:val="none"/>
                <w:vertAlign w:val="subscript"/>
              </w:rPr>
              <m:t>B</m:t>
            </m: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sub>
        </m:sSub>
        <m:d>
          <m:dP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dPr>
          <m:e>
            <m:sSub>
              <m:sSubPr>
                <m:ctrlPr>
                  <w:rPr>
                    <w:rFonts w:hint="default" w:ascii="DejaVu Math TeX Gyre" w:hAnsi="DejaVu Math TeX Gyre" w:eastAsia="Cambria Math" w:cs="Times New Roman"/>
                    <w:i/>
                    <w:sz w:val="24"/>
                    <w:szCs w:val="24"/>
                    <w:highlight w:val="none"/>
                  </w:rPr>
                </m:ctrlPr>
              </m:sSubPr>
              <m:e>
                <m:r>
                  <m:rPr/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  <w:lang w:val="en-US" w:eastAsia="zh-Hans"/>
                  </w:rPr>
                  <m:t>V</m:t>
                </m:r>
                <m:ctrlPr>
                  <w:rPr>
                    <w:rFonts w:hint="default" w:ascii="DejaVu Math TeX Gyre" w:hAnsi="DejaVu Math TeX Gyre" w:eastAsia="Cambria Math" w:cs="Times New Roman"/>
                    <w:i/>
                    <w:sz w:val="24"/>
                    <w:szCs w:val="24"/>
                    <w:highlight w:val="none"/>
                  </w:rPr>
                </m:ctrlPr>
              </m:e>
              <m:sub>
                <m:r>
                  <m:rPr>
                    <m:sty m:val="p"/>
                  </m:rPr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  <w:lang w:val="en-US" w:eastAsia="zh-Hans"/>
                  </w:rPr>
                  <m:t>b</m:t>
                </m:r>
                <m:ctrlPr>
                  <w:rPr>
                    <w:rFonts w:hint="default" w:ascii="DejaVu Math TeX Gyre" w:hAnsi="DejaVu Math TeX Gyre" w:eastAsia="Cambria Math" w:cs="Times New Roman"/>
                    <w:i/>
                    <w:sz w:val="24"/>
                    <w:szCs w:val="24"/>
                    <w:highlight w:val="none"/>
                  </w:rPr>
                </m:ctrlPr>
              </m:sub>
            </m:sSub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e>
        </m:d>
      </m:oMath>
    </w:p>
    <w:p>
      <w:pPr>
        <w:spacing w:line="360" w:lineRule="auto"/>
        <w:ind w:firstLine="480"/>
        <w:jc w:val="left"/>
        <w:rPr>
          <w:rFonts w:hint="default" w:ascii="Times New Roman" w:hAnsi="Times New Roman" w:cs="Times New Roman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sz w:val="24"/>
          <w:szCs w:val="24"/>
          <w:highlight w:val="none"/>
        </w:rPr>
        <w:t>被校修正仪可以通过RS485</w:t>
      </w:r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Hans"/>
        </w:rPr>
        <w:t>串口</w: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>通讯线读取，因此可取小数点后三位，即0.001</w:t>
      </w:r>
      <w:r>
        <w:rPr>
          <w:rFonts w:hint="default" w:ascii="Times New Roman" w:hAnsi="Times New Roman" w:cs="Times New Roman"/>
          <w:sz w:val="24"/>
          <w:szCs w:val="24"/>
          <w:highlight w:val="none"/>
          <w:lang w:eastAsia="zh-Hans"/>
        </w:rPr>
        <w:t>m</w:t>
      </w:r>
      <w:r>
        <w:rPr>
          <w:rFonts w:hint="default" w:ascii="Times New Roman" w:hAnsi="Times New Roman" w:cs="Times New Roman"/>
          <w:sz w:val="24"/>
          <w:szCs w:val="24"/>
          <w:highlight w:val="none"/>
          <w:vertAlign w:val="superscript"/>
          <w:lang w:eastAsia="zh-Hans"/>
        </w:rPr>
        <w:t>3</w: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>，则区间半宽为0.0005</w:t>
      </w:r>
      <w:r>
        <w:rPr>
          <w:rFonts w:hint="default" w:ascii="Times New Roman" w:hAnsi="Times New Roman" w:cs="Times New Roman"/>
          <w:sz w:val="24"/>
          <w:szCs w:val="24"/>
          <w:highlight w:val="none"/>
          <w:lang w:eastAsia="zh-Hans"/>
        </w:rPr>
        <w:t>m</w:t>
      </w:r>
      <w:r>
        <w:rPr>
          <w:rFonts w:hint="default" w:ascii="Times New Roman" w:hAnsi="Times New Roman" w:cs="Times New Roman"/>
          <w:sz w:val="24"/>
          <w:szCs w:val="24"/>
          <w:highlight w:val="none"/>
          <w:vertAlign w:val="superscript"/>
          <w:lang w:eastAsia="zh-Hans"/>
        </w:rPr>
        <w:t>3</w: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>，取均匀分布，在-10</w:t>
      </w:r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>℃和10</w:t>
      </w:r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CN"/>
        </w:rPr>
        <w:t>0</w: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 xml:space="preserve"> kPa点处，</w:t>
      </w:r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Hans"/>
        </w:rPr>
        <w:t>体积为</w:t>
      </w:r>
      <w:r>
        <w:rPr>
          <w:rFonts w:hint="default" w:ascii="Times New Roman" w:hAnsi="Times New Roman" w:cs="Times New Roman"/>
          <w:sz w:val="24"/>
          <w:szCs w:val="24"/>
          <w:highlight w:val="none"/>
          <w:lang w:eastAsia="zh-Hans"/>
        </w:rPr>
        <w:t>1m</w:t>
      </w:r>
      <w:r>
        <w:rPr>
          <w:rFonts w:hint="default" w:ascii="Times New Roman" w:hAnsi="Times New Roman" w:cs="Times New Roman"/>
          <w:sz w:val="24"/>
          <w:szCs w:val="24"/>
          <w:highlight w:val="none"/>
          <w:vertAlign w:val="superscript"/>
          <w:lang w:eastAsia="zh-Hans"/>
        </w:rPr>
        <w:t>3</w: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>，则得到：</w:t>
      </w:r>
    </w:p>
    <w:p>
      <w:pPr>
        <w:spacing w:line="360" w:lineRule="auto"/>
        <w:jc w:val="center"/>
        <w:rPr>
          <w:rFonts w:hint="default" w:ascii="Times New Roman" w:hAnsi="Times New Roman" w:cs="Times New Roman" w:eastAsiaTheme="minorEastAsia"/>
          <w:sz w:val="24"/>
          <w:szCs w:val="24"/>
          <w:highlight w:val="none"/>
        </w:rPr>
      </w:pPr>
      <m:oMathPara>
        <m:oMath>
          <m:sSub>
            <m:sSubPr>
              <m:ctrlPr>
                <w:rPr>
                  <w:rFonts w:hint="default" w:ascii="DejaVu Math TeX Gyre" w:hAnsi="DejaVu Math TeX Gyre" w:eastAsia="Cambria Math" w:cs="Times New Roman"/>
                  <w:i/>
                  <w:sz w:val="24"/>
                  <w:szCs w:val="24"/>
                  <w:highlight w:val="none"/>
                </w:rPr>
              </m:ctrlPr>
            </m:sSubPr>
            <m:e>
              <m:r>
                <m:rPr/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  <m:t>u</m:t>
              </m:r>
              <m:ctrlPr>
                <w:rPr>
                  <w:rFonts w:hint="default" w:ascii="DejaVu Math TeX Gyre" w:hAnsi="DejaVu Math TeX Gyre" w:eastAsia="Cambria Math" w:cs="Times New Roman"/>
                  <w:i/>
                  <w:sz w:val="24"/>
                  <w:szCs w:val="24"/>
                  <w:highlight w:val="none"/>
                </w:rPr>
              </m:ctrlPr>
            </m:e>
            <m:sub>
              <m:r>
                <m:rPr>
                  <m:sty m:val="p"/>
                </m:rPr>
                <w:rPr>
                  <w:rFonts w:hint="default" w:ascii="DejaVu Math TeX Gyre" w:hAnsi="DejaVu Math TeX Gyre" w:cs="Times New Roman"/>
                  <w:sz w:val="24"/>
                  <w:szCs w:val="24"/>
                  <w:highlight w:val="none"/>
                  <w:vertAlign w:val="subscript"/>
                </w:rPr>
                <m:t>B</m:t>
              </m:r>
              <m:ctrlPr>
                <w:rPr>
                  <w:rFonts w:hint="default" w:ascii="DejaVu Math TeX Gyre" w:hAnsi="DejaVu Math TeX Gyre" w:eastAsia="Cambria Math" w:cs="Times New Roman"/>
                  <w:i/>
                  <w:sz w:val="24"/>
                  <w:szCs w:val="24"/>
                  <w:highlight w:val="none"/>
                </w:rPr>
              </m:ctrlPr>
            </m:sub>
          </m:sSub>
          <m:d>
            <m:dPr>
              <m:ctrl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</m:ctrlPr>
            </m:dPr>
            <m:e>
              <m:sSub>
                <m:sSubPr>
                  <m:ctrlPr>
                    <w:rPr>
                      <w:rFonts w:hint="default" w:ascii="DejaVu Math TeX Gyre" w:hAnsi="DejaVu Math TeX Gyre" w:eastAsia="Cambria Math" w:cs="Times New Roman"/>
                      <w:i/>
                      <w:sz w:val="24"/>
                      <w:szCs w:val="24"/>
                      <w:highlight w:val="none"/>
                    </w:rPr>
                  </m:ctrlPr>
                </m:sSubPr>
                <m:e>
                  <m:r>
                    <m:rPr/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  <w:lang w:val="en-US" w:eastAsia="zh-Hans"/>
                    </w:rPr>
                    <m:t>V</m:t>
                  </m:r>
                  <m:ctrlPr>
                    <w:rPr>
                      <w:rFonts w:hint="default" w:ascii="DejaVu Math TeX Gyre" w:hAnsi="DejaVu Math TeX Gyre" w:eastAsia="Cambria Math" w:cs="Times New Roman"/>
                      <w:i/>
                      <w:sz w:val="24"/>
                      <w:szCs w:val="24"/>
                      <w:highlight w:val="none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  <w:lang w:val="en-US" w:eastAsia="zh-Hans"/>
                    </w:rPr>
                    <m:t>b</m:t>
                  </m:r>
                  <m:ctrlPr>
                    <w:rPr>
                      <w:rFonts w:hint="default" w:ascii="DejaVu Math TeX Gyre" w:hAnsi="DejaVu Math TeX Gyre" w:eastAsia="Cambria Math" w:cs="Times New Roman"/>
                      <w:i/>
                      <w:sz w:val="24"/>
                      <w:szCs w:val="24"/>
                      <w:highlight w:val="none"/>
                    </w:rPr>
                  </m:ctrlPr>
                </m:sub>
              </m:sSub>
              <m:ctrl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</m:ctrlPr>
            </m:e>
          </m:d>
          <m:r>
            <m:rPr>
              <m:sty m:val="p"/>
            </m:rPr>
            <w:rPr>
              <w:rFonts w:hint="default" w:ascii="DejaVu Math TeX Gyre" w:hAnsi="DejaVu Math TeX Gyre" w:eastAsia="Cambria Math" w:cs="Times New Roman"/>
              <w:sz w:val="24"/>
              <w:szCs w:val="24"/>
              <w:highlight w:val="none"/>
            </w:rPr>
            <m:t>=</m:t>
          </m:r>
          <m:f>
            <m:fPr>
              <m:ctrl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</m:ctrlPr>
            </m:fPr>
            <m:num>
              <m:r>
                <m:rPr>
                  <m:sty m:val="p"/>
                </m:r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  <m:t>0.0005</m:t>
              </m:r>
              <m:ctrl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</m:ctrlPr>
            </m:num>
            <m:den>
              <m:rad>
                <m:radPr>
                  <m:degHide m:val="true"/>
                  <m:ctrlPr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</m:ctrlPr>
                </m:radPr>
                <m:deg>
                  <m:ctrlPr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</m:ctrlPr>
                </m:deg>
                <m:e>
                  <m:r>
                    <m:rPr>
                      <m:sty m:val="p"/>
                    </m:rPr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  <m:t>3</m:t>
                  </m:r>
                  <m:ctrlPr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</m:ctrlPr>
                </m:e>
              </m:rad>
              <m:r>
                <m:rPr>
                  <m:sty m:val="p"/>
                </m:r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  <m:t>×1</m:t>
              </m:r>
              <m:ctrl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</m:ctrlPr>
            </m:den>
          </m:f>
          <m:r>
            <m:rPr>
              <m:sty m:val="p"/>
            </m:rPr>
            <w:rPr>
              <w:rFonts w:hint="default" w:ascii="DejaVu Math TeX Gyre" w:hAnsi="DejaVu Math TeX Gyre" w:eastAsia="Cambria Math" w:cs="Times New Roman"/>
              <w:sz w:val="24"/>
              <w:szCs w:val="24"/>
              <w:highlight w:val="none"/>
            </w:rPr>
            <m:t>×</m:t>
          </m:r>
          <m:sSub>
            <m:sSubPr>
              <m:ctrlPr>
                <w:rPr>
                  <w:rFonts w:hint="default" w:ascii="DejaVu Math TeX Gyre" w:hAnsi="DejaVu Math TeX Gyre" w:eastAsia="Cambria Math" w:cs="Times New Roman"/>
                  <w:i/>
                  <w:sz w:val="24"/>
                  <w:szCs w:val="24"/>
                  <w:highlight w:val="none"/>
                </w:rPr>
              </m:ctrlPr>
            </m:sSubPr>
            <m:e>
              <m:r>
                <m:rPr/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  <w:lang w:val="en-US" w:eastAsia="zh-Hans"/>
                </w:rPr>
                <m:t>V</m:t>
              </m:r>
              <m:ctrlPr>
                <w:rPr>
                  <w:rFonts w:hint="default" w:ascii="DejaVu Math TeX Gyre" w:hAnsi="DejaVu Math TeX Gyre" w:eastAsia="Cambria Math" w:cs="Times New Roman"/>
                  <w:i/>
                  <w:sz w:val="24"/>
                  <w:szCs w:val="24"/>
                  <w:highlight w:val="none"/>
                </w:rPr>
              </m:ctrlPr>
            </m:e>
            <m:sub>
              <m:r>
                <m:rPr>
                  <m:sty m:val="p"/>
                </m:r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  <w:lang w:val="en-US" w:eastAsia="zh-Hans"/>
                </w:rPr>
                <m:t>b</m:t>
              </m:r>
              <m:ctrlPr>
                <w:rPr>
                  <w:rFonts w:hint="default" w:ascii="DejaVu Math TeX Gyre" w:hAnsi="DejaVu Math TeX Gyre" w:eastAsia="Cambria Math" w:cs="Times New Roman"/>
                  <w:i/>
                  <w:sz w:val="24"/>
                  <w:szCs w:val="24"/>
                  <w:highlight w:val="none"/>
                </w:rPr>
              </m:ctrlPr>
            </m:sub>
          </m:sSub>
          <m:r>
            <m:rPr>
              <m:sty m:val="p"/>
            </m:rPr>
            <w:rPr>
              <w:rFonts w:hint="default" w:ascii="DejaVu Math TeX Gyre" w:hAnsi="DejaVu Math TeX Gyre" w:eastAsia="Cambria Math" w:cs="Times New Roman"/>
              <w:sz w:val="24"/>
              <w:szCs w:val="24"/>
              <w:highlight w:val="none"/>
            </w:rPr>
            <m:t>≈0.0289%</m:t>
          </m:r>
          <m:sSub>
            <m:sSubPr>
              <m:ctrlPr>
                <w:rPr>
                  <w:rFonts w:hint="default" w:ascii="DejaVu Math TeX Gyre" w:hAnsi="DejaVu Math TeX Gyre" w:eastAsia="Cambria Math" w:cs="Times New Roman"/>
                  <w:i/>
                  <w:sz w:val="24"/>
                  <w:szCs w:val="24"/>
                  <w:highlight w:val="none"/>
                </w:rPr>
              </m:ctrlPr>
            </m:sSubPr>
            <m:e>
              <m:r>
                <m:rPr/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  <w:lang w:val="en-US" w:eastAsia="zh-Hans"/>
                </w:rPr>
                <m:t>V</m:t>
              </m:r>
              <m:ctrlPr>
                <w:rPr>
                  <w:rFonts w:hint="default" w:ascii="DejaVu Math TeX Gyre" w:hAnsi="DejaVu Math TeX Gyre" w:eastAsia="Cambria Math" w:cs="Times New Roman"/>
                  <w:i/>
                  <w:sz w:val="24"/>
                  <w:szCs w:val="24"/>
                  <w:highlight w:val="none"/>
                </w:rPr>
              </m:ctrlPr>
            </m:e>
            <m:sub>
              <m:r>
                <m:rPr>
                  <m:sty m:val="p"/>
                </m:r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  <w:lang w:val="en-US" w:eastAsia="zh-Hans"/>
                </w:rPr>
                <m:t>b</m:t>
              </m:r>
              <m:ctrlPr>
                <w:rPr>
                  <w:rFonts w:hint="default" w:ascii="DejaVu Math TeX Gyre" w:hAnsi="DejaVu Math TeX Gyre" w:eastAsia="Cambria Math" w:cs="Times New Roman"/>
                  <w:i/>
                  <w:sz w:val="24"/>
                  <w:szCs w:val="24"/>
                  <w:highlight w:val="none"/>
                </w:rPr>
              </m:ctrlPr>
            </m:sub>
          </m:sSub>
        </m:oMath>
      </m:oMathPara>
    </w:p>
    <w:p>
      <w:pPr>
        <w:spacing w:line="360" w:lineRule="auto"/>
        <w:ind w:firstLine="480" w:firstLineChars="200"/>
        <w:jc w:val="left"/>
        <w:rPr>
          <w:rFonts w:hint="default" w:ascii="Times New Roman" w:hAnsi="Times New Roman" w:cs="Times New Roman"/>
          <w:sz w:val="24"/>
          <w:szCs w:val="24"/>
          <w:highlight w:val="none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highlight w:val="none"/>
        </w:rPr>
        <w:t>修正仪分辨力引入的标准不确定度</w:t>
      </w:r>
      <m:oMath>
        <m:sSub>
          <m:sSubP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sSubPr>
          <m:e>
            <m:r>
              <m:rPr/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  <m:t>u</m:t>
            </m: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e>
          <m:sub>
            <m:r>
              <m:rPr>
                <m:sty m:val="p"/>
              </m:rPr>
              <w:rPr>
                <w:rFonts w:hint="default" w:ascii="DejaVu Math TeX Gyre" w:hAnsi="DejaVu Math TeX Gyre" w:cs="Times New Roman"/>
                <w:sz w:val="24"/>
                <w:szCs w:val="24"/>
                <w:highlight w:val="none"/>
                <w:vertAlign w:val="subscript"/>
              </w:rPr>
              <m:t>B</m:t>
            </m: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sub>
        </m:sSub>
        <m:d>
          <m:dP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dPr>
          <m:e>
            <m:sSub>
              <m:sSubPr>
                <m:ctrlPr>
                  <w:rPr>
                    <w:rFonts w:hint="default" w:ascii="DejaVu Math TeX Gyre" w:hAnsi="DejaVu Math TeX Gyre" w:eastAsia="Cambria Math" w:cs="Times New Roman"/>
                    <w:i/>
                    <w:sz w:val="24"/>
                    <w:szCs w:val="24"/>
                    <w:highlight w:val="none"/>
                  </w:rPr>
                </m:ctrlPr>
              </m:sSubPr>
              <m:e>
                <m:r>
                  <m:rPr/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  <w:lang w:val="en-US" w:eastAsia="zh-Hans"/>
                  </w:rPr>
                  <m:t>V</m:t>
                </m:r>
                <m:ctrlPr>
                  <w:rPr>
                    <w:rFonts w:hint="default" w:ascii="DejaVu Math TeX Gyre" w:hAnsi="DejaVu Math TeX Gyre" w:eastAsia="Cambria Math" w:cs="Times New Roman"/>
                    <w:i/>
                    <w:sz w:val="24"/>
                    <w:szCs w:val="24"/>
                    <w:highlight w:val="none"/>
                  </w:rPr>
                </m:ctrlPr>
              </m:e>
              <m:sub>
                <m:r>
                  <m:rPr>
                    <m:sty m:val="p"/>
                  </m:rPr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  <w:lang w:val="en-US" w:eastAsia="zh-Hans"/>
                  </w:rPr>
                  <m:t>b</m:t>
                </m:r>
                <m:ctrlPr>
                  <w:rPr>
                    <w:rFonts w:hint="default" w:ascii="DejaVu Math TeX Gyre" w:hAnsi="DejaVu Math TeX Gyre" w:eastAsia="Cambria Math" w:cs="Times New Roman"/>
                    <w:i/>
                    <w:sz w:val="24"/>
                    <w:szCs w:val="24"/>
                    <w:highlight w:val="none"/>
                  </w:rPr>
                </m:ctrlPr>
              </m:sub>
            </m:sSub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e>
        </m:d>
      </m:oMath>
      <w:r>
        <w:rPr>
          <w:rFonts w:hint="default" w:ascii="Times New Roman" w:hAnsi="Times New Roman" w:cs="Times New Roman"/>
          <w:sz w:val="24"/>
          <w:szCs w:val="24"/>
          <w:highlight w:val="none"/>
        </w:rPr>
        <w:t>和</w:t>
      </w:r>
      <m:oMath>
        <m:sSub>
          <m:sSubP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sSubPr>
          <m:e>
            <m:r>
              <m:rPr/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  <m:t>e</m:t>
            </m: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e>
          <m:sub>
            <m:r>
              <m:rPr>
                <m:sty m:val="p"/>
              </m:rPr>
              <w:rPr>
                <w:rFonts w:hint="default" w:ascii="DejaVu Math TeX Gyre" w:hAnsi="DejaVu Math TeX Gyre" w:cs="Times New Roman"/>
                <w:sz w:val="24"/>
                <w:szCs w:val="24"/>
                <w:highlight w:val="none"/>
                <w:vertAlign w:val="subscript"/>
                <w:lang w:val="en-US" w:eastAsia="zh-Hans"/>
              </w:rPr>
              <m:t>f</m:t>
            </m: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sub>
        </m:sSub>
      </m:oMath>
      <w:r>
        <w:rPr>
          <w:rFonts w:hint="default" w:ascii="Times New Roman" w:hAnsi="Times New Roman" w:cs="Times New Roman"/>
          <w:sz w:val="24"/>
          <w:szCs w:val="24"/>
          <w:highlight w:val="none"/>
        </w:rPr>
        <w:t>重复性引入的标准不确定度</w:t>
      </w:r>
      <m:oMath>
        <m:sSub>
          <m:sSubP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sSubPr>
          <m:e>
            <m:r>
              <m:rPr/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  <m:t>u</m:t>
            </m: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e>
          <m:sub>
            <m:r>
              <m:rPr>
                <m:sty m:val="p"/>
              </m:rPr>
              <w:rPr>
                <w:rFonts w:hint="default" w:ascii="DejaVu Math TeX Gyre" w:hAnsi="DejaVu Math TeX Gyre" w:cs="Times New Roman"/>
                <w:sz w:val="24"/>
                <w:szCs w:val="24"/>
                <w:highlight w:val="none"/>
                <w:vertAlign w:val="subscript"/>
              </w:rPr>
              <m:t>A</m:t>
            </m: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sub>
        </m:sSub>
        <m:d>
          <m:dP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dPr>
          <m:e>
            <m:sSub>
              <m:sSubPr>
                <m:ctrlPr>
                  <w:rPr>
                    <w:rFonts w:hint="default" w:ascii="DejaVu Math TeX Gyre" w:hAnsi="DejaVu Math TeX Gyre" w:eastAsia="Cambria Math" w:cs="Times New Roman"/>
                    <w:i/>
                    <w:sz w:val="24"/>
                    <w:szCs w:val="24"/>
                    <w:highlight w:val="none"/>
                  </w:rPr>
                </m:ctrlPr>
              </m:sSubPr>
              <m:e>
                <m:r>
                  <m:rPr/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  <m:t>e</m:t>
                </m:r>
                <m:ctrlPr>
                  <w:rPr>
                    <w:rFonts w:hint="default" w:ascii="DejaVu Math TeX Gyre" w:hAnsi="DejaVu Math TeX Gyre" w:eastAsia="Cambria Math" w:cs="Times New Roman"/>
                    <w:i/>
                    <w:sz w:val="24"/>
                    <w:szCs w:val="24"/>
                    <w:highlight w:val="none"/>
                  </w:rPr>
                </m:ctrlPr>
              </m:e>
              <m:sub>
                <m:r>
                  <m:rPr>
                    <m:sty m:val="p"/>
                  </m:rPr>
                  <w:rPr>
                    <w:rFonts w:hint="default" w:ascii="DejaVu Math TeX Gyre" w:hAnsi="DejaVu Math TeX Gyre" w:cs="Times New Roman"/>
                    <w:sz w:val="24"/>
                    <w:szCs w:val="24"/>
                    <w:highlight w:val="none"/>
                    <w:vertAlign w:val="subscript"/>
                    <w:lang w:val="en-US" w:eastAsia="zh-Hans"/>
                  </w:rPr>
                  <m:t>f</m:t>
                </m:r>
                <m:ctrlPr>
                  <w:rPr>
                    <w:rFonts w:hint="default" w:ascii="DejaVu Math TeX Gyre" w:hAnsi="DejaVu Math TeX Gyre" w:eastAsia="Cambria Math" w:cs="Times New Roman"/>
                    <w:i/>
                    <w:sz w:val="24"/>
                    <w:szCs w:val="24"/>
                    <w:highlight w:val="none"/>
                  </w:rPr>
                </m:ctrlPr>
              </m:sub>
            </m:sSub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e>
        </m:d>
      </m:oMath>
      <w:r>
        <w:rPr>
          <w:rFonts w:hint="default" w:ascii="Times New Roman" w:hAnsi="Times New Roman" w:cs="Times New Roman"/>
          <w:sz w:val="24"/>
          <w:szCs w:val="24"/>
          <w:highlight w:val="none"/>
        </w:rPr>
        <w:t>取大的一个，因此重复性引入的标准不确定度可忽略。</w:t>
      </w:r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CN"/>
        </w:rPr>
        <w:t>得到：</w:t>
      </w:r>
    </w:p>
    <w:p>
      <w:pPr>
        <w:spacing w:line="360" w:lineRule="auto"/>
        <w:ind w:firstLine="480" w:firstLineChars="200"/>
        <w:jc w:val="left"/>
        <w:rPr>
          <w:rFonts w:hint="default" w:ascii="Times New Roman" w:hAnsi="Times New Roman" w:cs="Times New Roman"/>
          <w:sz w:val="24"/>
          <w:szCs w:val="24"/>
          <w:highlight w:val="none"/>
        </w:rPr>
      </w:pPr>
      <m:oMathPara>
        <m:oMath>
          <m:r>
            <m:rPr/>
            <w:rPr>
              <w:rFonts w:hint="default" w:ascii="DejaVu Math TeX Gyre" w:hAnsi="DejaVu Math TeX Gyre" w:eastAsia="Cambria Math" w:cs="Times New Roman"/>
              <w:sz w:val="24"/>
              <w:szCs w:val="24"/>
              <w:highlight w:val="none"/>
            </w:rPr>
            <m:t>u</m:t>
          </m:r>
          <m:d>
            <m:dPr>
              <m:ctrl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</m:ctrlPr>
            </m:dPr>
            <m:e>
              <m:sSub>
                <m:sSubPr>
                  <m:ctrlPr>
                    <w:rPr>
                      <w:rFonts w:hint="default" w:ascii="DejaVu Math TeX Gyre" w:hAnsi="DejaVu Math TeX Gyre" w:eastAsia="Cambria Math" w:cs="Times New Roman"/>
                      <w:i/>
                      <w:sz w:val="24"/>
                      <w:szCs w:val="24"/>
                      <w:highlight w:val="none"/>
                    </w:rPr>
                  </m:ctrlPr>
                </m:sSubPr>
                <m:e>
                  <m:r>
                    <m:rPr/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  <w:lang w:val="en-US" w:eastAsia="zh-Hans"/>
                    </w:rPr>
                    <m:t>V</m:t>
                  </m:r>
                  <m:ctrlPr>
                    <w:rPr>
                      <w:rFonts w:hint="default" w:ascii="DejaVu Math TeX Gyre" w:hAnsi="DejaVu Math TeX Gyre" w:eastAsia="Cambria Math" w:cs="Times New Roman"/>
                      <w:i/>
                      <w:sz w:val="24"/>
                      <w:szCs w:val="24"/>
                      <w:highlight w:val="none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  <w:lang w:val="en-US" w:eastAsia="zh-Hans"/>
                    </w:rPr>
                    <m:t>b</m:t>
                  </m:r>
                  <m:ctrlPr>
                    <w:rPr>
                      <w:rFonts w:hint="default" w:ascii="DejaVu Math TeX Gyre" w:hAnsi="DejaVu Math TeX Gyre" w:eastAsia="Cambria Math" w:cs="Times New Roman"/>
                      <w:i/>
                      <w:sz w:val="24"/>
                      <w:szCs w:val="24"/>
                      <w:highlight w:val="none"/>
                    </w:rPr>
                  </m:ctrlPr>
                </m:sub>
              </m:sSub>
              <m:ctrl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</m:ctrlPr>
            </m:e>
          </m:d>
          <m:r>
            <m:rPr>
              <m:sty m:val="p"/>
            </m:rPr>
            <w:rPr>
              <w:rFonts w:hint="default" w:ascii="DejaVu Math TeX Gyre" w:hAnsi="DejaVu Math TeX Gyre" w:cs="Times New Roman"/>
              <w:sz w:val="24"/>
              <w:szCs w:val="24"/>
              <w:highlight w:val="none"/>
              <w:lang w:val="en-US" w:eastAsia="zh-CN"/>
            </w:rPr>
            <m:t>=</m:t>
          </m:r>
          <m:r>
            <m:rPr>
              <m:sty m:val="p"/>
            </m:rPr>
            <w:rPr>
              <w:rFonts w:hint="default" w:ascii="DejaVu Math TeX Gyre" w:hAnsi="DejaVu Math TeX Gyre" w:eastAsia="Cambria Math" w:cs="Times New Roman"/>
              <w:sz w:val="24"/>
              <w:szCs w:val="24"/>
              <w:highlight w:val="none"/>
            </w:rPr>
            <m:t>0.0289%</m:t>
          </m:r>
          <m:sSub>
            <m:sSubPr>
              <m:ctrlPr>
                <w:rPr>
                  <w:rFonts w:hint="default" w:ascii="DejaVu Math TeX Gyre" w:hAnsi="DejaVu Math TeX Gyre" w:eastAsia="Cambria Math" w:cs="Times New Roman"/>
                  <w:i/>
                  <w:sz w:val="24"/>
                  <w:szCs w:val="24"/>
                  <w:highlight w:val="none"/>
                </w:rPr>
              </m:ctrlPr>
            </m:sSubPr>
            <m:e>
              <m:r>
                <m:rPr/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  <w:lang w:val="en-US" w:eastAsia="zh-Hans"/>
                </w:rPr>
                <m:t>V</m:t>
              </m:r>
              <m:ctrlPr>
                <w:rPr>
                  <w:rFonts w:hint="default" w:ascii="DejaVu Math TeX Gyre" w:hAnsi="DejaVu Math TeX Gyre" w:eastAsia="Cambria Math" w:cs="Times New Roman"/>
                  <w:i/>
                  <w:sz w:val="24"/>
                  <w:szCs w:val="24"/>
                  <w:highlight w:val="none"/>
                </w:rPr>
              </m:ctrlPr>
            </m:e>
            <m:sub>
              <m:r>
                <m:rPr>
                  <m:sty m:val="p"/>
                </m:r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  <w:lang w:val="en-US" w:eastAsia="zh-Hans"/>
                </w:rPr>
                <m:t>b</m:t>
              </m:r>
              <m:ctrlPr>
                <w:rPr>
                  <w:rFonts w:hint="default" w:ascii="DejaVu Math TeX Gyre" w:hAnsi="DejaVu Math TeX Gyre" w:eastAsia="Cambria Math" w:cs="Times New Roman"/>
                  <w:i/>
                  <w:sz w:val="24"/>
                  <w:szCs w:val="24"/>
                  <w:highlight w:val="none"/>
                </w:rPr>
              </m:ctrlPr>
            </m:sub>
          </m:sSub>
        </m:oMath>
      </m:oMathPara>
    </w:p>
    <w:p>
      <w:pPr>
        <w:spacing w:line="360" w:lineRule="auto"/>
        <w:jc w:val="left"/>
        <w:rPr>
          <w:rFonts w:hint="default" w:ascii="Times New Roman" w:hAnsi="Times New Roman" w:cs="Times New Roman"/>
          <w:b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b/>
          <w:sz w:val="24"/>
          <w:szCs w:val="24"/>
          <w:highlight w:val="none"/>
        </w:rPr>
        <w:t>5、合成标准不确定度</w:t>
      </w:r>
    </w:p>
    <w:p>
      <w:pPr>
        <w:spacing w:line="360" w:lineRule="auto"/>
        <w:jc w:val="left"/>
        <w:rPr>
          <w:rFonts w:hint="default" w:ascii="Times New Roman" w:hAnsi="Times New Roman" w:cs="Times New Roman" w:eastAsiaTheme="minorEastAsia"/>
          <w:sz w:val="24"/>
          <w:szCs w:val="24"/>
          <w:highlight w:val="none"/>
        </w:rPr>
      </w:pPr>
      <w:r>
        <w:rPr>
          <w:rFonts w:hint="default" w:ascii="Times New Roman" w:hAnsi="Times New Roman" w:cs="Times New Roman" w:eastAsiaTheme="minorEastAsia"/>
          <w:sz w:val="24"/>
          <w:szCs w:val="24"/>
          <w:highlight w:val="none"/>
        </w:rPr>
        <w:t>5.1标准不确定度分量汇总表如表</w:t>
      </w:r>
      <w:r>
        <w:rPr>
          <w:rFonts w:hint="default" w:ascii="Times New Roman" w:hAnsi="Times New Roman" w:cs="Times New Roman" w:eastAsiaTheme="minorEastAsia"/>
          <w:sz w:val="24"/>
          <w:szCs w:val="24"/>
          <w:highlight w:val="none"/>
          <w:lang w:val="en-US" w:eastAsia="zh-Hans"/>
        </w:rPr>
        <w:t>C</w:t>
      </w:r>
      <w:r>
        <w:rPr>
          <w:rFonts w:hint="default" w:ascii="Times New Roman" w:hAnsi="Times New Roman" w:cs="Times New Roman" w:eastAsiaTheme="minorEastAsia"/>
          <w:sz w:val="24"/>
          <w:szCs w:val="24"/>
          <w:highlight w:val="none"/>
          <w:lang w:eastAsia="zh-Hans"/>
        </w:rPr>
        <w:t>.3.</w:t>
      </w:r>
      <w:r>
        <w:rPr>
          <w:rFonts w:hint="default" w:ascii="Times New Roman" w:hAnsi="Times New Roman" w:cs="Times New Roman" w:eastAsiaTheme="minorEastAsia"/>
          <w:sz w:val="24"/>
          <w:szCs w:val="24"/>
          <w:highlight w:val="none"/>
        </w:rPr>
        <w:t>1所示。</w:t>
      </w:r>
    </w:p>
    <w:p>
      <w:pPr>
        <w:spacing w:line="360" w:lineRule="auto"/>
        <w:ind w:left="0" w:leftChars="0" w:firstLine="0" w:firstLineChars="0"/>
        <w:jc w:val="center"/>
        <w:rPr>
          <w:rFonts w:hint="default" w:ascii="Times New Roman" w:hAnsi="Times New Roman" w:cs="Times New Roman"/>
          <w:b/>
          <w:szCs w:val="21"/>
          <w:highlight w:val="none"/>
        </w:rPr>
      </w:pPr>
      <w:r>
        <w:rPr>
          <w:rFonts w:hint="default" w:ascii="Times New Roman" w:hAnsi="Times New Roman" w:cs="Times New Roman"/>
          <w:b/>
          <w:szCs w:val="21"/>
          <w:highlight w:val="none"/>
        </w:rPr>
        <w:t>表C.3.1 标准不确定度分量汇总表</w:t>
      </w:r>
    </w:p>
    <w:tbl>
      <w:tblPr>
        <w:tblStyle w:val="47"/>
        <w:tblW w:w="826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1016"/>
        <w:gridCol w:w="1909"/>
        <w:gridCol w:w="1338"/>
        <w:gridCol w:w="1466"/>
        <w:gridCol w:w="18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" w:hRule="atLeast"/>
          <w:jc w:val="center"/>
        </w:trPr>
        <w:tc>
          <w:tcPr>
            <w:tcW w:w="709" w:type="dxa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016" w:type="dxa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  <w:t>符号</w:t>
            </w:r>
          </w:p>
        </w:tc>
        <w:tc>
          <w:tcPr>
            <w:tcW w:w="1909" w:type="dxa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  <w:t>不确定度来源</w:t>
            </w:r>
          </w:p>
        </w:tc>
        <w:tc>
          <w:tcPr>
            <w:tcW w:w="1338" w:type="dxa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  <w:t>概率分布</w:t>
            </w:r>
          </w:p>
        </w:tc>
        <w:tc>
          <w:tcPr>
            <w:tcW w:w="1466" w:type="dxa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  <w:t>灵敏系数</w:t>
            </w:r>
          </w:p>
        </w:tc>
        <w:tc>
          <w:tcPr>
            <w:tcW w:w="1825" w:type="dxa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  <w:t>标准不确定度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" w:hRule="atLeast"/>
          <w:jc w:val="center"/>
        </w:trPr>
        <w:tc>
          <w:tcPr>
            <w:tcW w:w="709" w:type="dxa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016" w:type="dxa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</w:pPr>
            <m:oMathPara>
              <m:oMath>
                <m:r>
                  <m:rPr/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  <m:t>u</m:t>
                </m:r>
                <m:d>
                  <m:dPr>
                    <m:ctrlPr>
                      <w:rPr>
                        <w:rFonts w:hint="default" w:ascii="DejaVu Math TeX Gyre" w:hAnsi="DejaVu Math TeX Gyre" w:eastAsia="Cambria Math" w:cs="Times New Roman"/>
                        <w:sz w:val="24"/>
                        <w:szCs w:val="24"/>
                        <w:highlight w:val="none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hint="default" w:ascii="DejaVu Math TeX Gyre" w:hAnsi="DejaVu Math TeX Gyre" w:eastAsia="Cambria Math" w:cs="Times New Roman"/>
                            <w:sz w:val="24"/>
                            <w:szCs w:val="24"/>
                            <w:highlight w:val="none"/>
                          </w:rPr>
                        </m:ctrlPr>
                      </m:sSubPr>
                      <m:e>
                        <m:r>
                          <m:rPr/>
                          <w:rPr>
                            <w:rFonts w:hint="default" w:ascii="DejaVu Math TeX Gyre" w:hAnsi="DejaVu Math TeX Gyre" w:eastAsia="Cambria Math" w:cs="Times New Roman"/>
                            <w:sz w:val="24"/>
                            <w:szCs w:val="24"/>
                            <w:highlight w:val="none"/>
                            <w:lang w:val="en-US" w:eastAsia="zh-Hans"/>
                          </w:rPr>
                          <m:t>V</m:t>
                        </m:r>
                        <m:ctrlPr>
                          <w:rPr>
                            <w:rFonts w:hint="default" w:ascii="DejaVu Math TeX Gyre" w:hAnsi="DejaVu Math TeX Gyre" w:eastAsia="Cambria Math" w:cs="Times New Roman"/>
                            <w:sz w:val="24"/>
                            <w:szCs w:val="24"/>
                            <w:highlight w:val="none"/>
                          </w:rPr>
                        </m:ctrlP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hint="default" w:ascii="DejaVu Math TeX Gyre" w:hAnsi="DejaVu Math TeX Gyre" w:cs="Times New Roman"/>
                            <w:sz w:val="24"/>
                            <w:szCs w:val="24"/>
                            <w:highlight w:val="none"/>
                            <w:vertAlign w:val="subscript"/>
                          </w:rPr>
                          <m:t>CVf</m:t>
                        </m:r>
                        <m:ctrlPr>
                          <w:rPr>
                            <w:rFonts w:hint="default" w:ascii="DejaVu Math TeX Gyre" w:hAnsi="DejaVu Math TeX Gyre" w:eastAsia="Cambria Math" w:cs="Times New Roman"/>
                            <w:sz w:val="24"/>
                            <w:szCs w:val="24"/>
                            <w:highlight w:val="none"/>
                          </w:rPr>
                        </m:ctrlPr>
                      </m:sub>
                    </m:sSub>
                    <m:ctrlPr>
                      <w:rPr>
                        <w:rFonts w:hint="default" w:ascii="DejaVu Math TeX Gyre" w:hAnsi="DejaVu Math TeX Gyre" w:eastAsia="Cambria Math" w:cs="Times New Roman"/>
                        <w:sz w:val="24"/>
                        <w:szCs w:val="24"/>
                        <w:highlight w:val="none"/>
                      </w:rPr>
                    </m:ctrlPr>
                  </m:e>
                </m:d>
              </m:oMath>
            </m:oMathPara>
          </w:p>
        </w:tc>
        <w:tc>
          <w:tcPr>
            <w:tcW w:w="1909" w:type="dxa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lang w:val="en-US" w:eastAsia="zh-Han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highlight w:val="none"/>
                <w:lang w:eastAsia="zh-CN"/>
              </w:rPr>
              <w:t>标准压力计</w:t>
            </w:r>
            <w:r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  <w:t>、</w:t>
            </w:r>
            <w:r>
              <w:rPr>
                <w:rFonts w:hint="default" w:ascii="Times New Roman" w:hAnsi="Times New Roman" w:cs="Times New Roman"/>
                <w:sz w:val="24"/>
                <w:szCs w:val="24"/>
                <w:highlight w:val="none"/>
                <w:lang w:val="en-US" w:eastAsia="zh-Hans"/>
              </w:rPr>
              <w:t>标准</w:t>
            </w:r>
            <w:r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  <w:t>铂电阻、计算方法、</w:t>
            </w:r>
            <w:r>
              <w:rPr>
                <w:rFonts w:hint="default" w:ascii="Times New Roman" w:hAnsi="Times New Roman" w:cs="Times New Roman"/>
                <w:sz w:val="24"/>
                <w:szCs w:val="24"/>
                <w:highlight w:val="none"/>
                <w:lang w:val="en-US" w:eastAsia="zh-Hans"/>
              </w:rPr>
              <w:t>标准脉冲发生器</w:t>
            </w:r>
          </w:p>
        </w:tc>
        <w:tc>
          <w:tcPr>
            <w:tcW w:w="1338" w:type="dxa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  <w:t>均匀</w:t>
            </w:r>
          </w:p>
        </w:tc>
        <w:tc>
          <w:tcPr>
            <w:tcW w:w="1466" w:type="dxa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</w:pPr>
            <m:oMathPara>
              <m:oMath>
                <m:r>
                  <m:rPr/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  <m:t>−</m:t>
                </m:r>
                <m:f>
                  <m:fPr>
                    <m:ctrlPr>
                      <w:rPr>
                        <w:rFonts w:hint="default" w:ascii="DejaVu Math TeX Gyre" w:hAnsi="DejaVu Math TeX Gyre" w:eastAsia="Cambria Math" w:cs="Times New Roman"/>
                        <w:i/>
                        <w:sz w:val="24"/>
                        <w:szCs w:val="24"/>
                        <w:highlight w:val="none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hint="default" w:ascii="DejaVu Math TeX Gyre" w:hAnsi="DejaVu Math TeX Gyre" w:eastAsia="Cambria Math" w:cs="Times New Roman"/>
                            <w:i/>
                            <w:sz w:val="24"/>
                            <w:szCs w:val="24"/>
                            <w:highlight w:val="none"/>
                          </w:rPr>
                        </m:ctrlPr>
                      </m:sSubPr>
                      <m:e>
                        <m:r>
                          <m:rPr/>
                          <w:rPr>
                            <w:rFonts w:hint="default" w:ascii="DejaVu Math TeX Gyre" w:hAnsi="DejaVu Math TeX Gyre" w:eastAsia="Cambria Math" w:cs="Times New Roman"/>
                            <w:sz w:val="24"/>
                            <w:szCs w:val="24"/>
                            <w:highlight w:val="none"/>
                            <w:lang w:val="en-US" w:eastAsia="zh-Hans"/>
                          </w:rPr>
                          <m:t>V</m:t>
                        </m:r>
                        <m:ctrlPr>
                          <w:rPr>
                            <w:rFonts w:hint="default" w:ascii="DejaVu Math TeX Gyre" w:hAnsi="DejaVu Math TeX Gyre" w:eastAsia="Cambria Math" w:cs="Times New Roman"/>
                            <w:i/>
                            <w:sz w:val="24"/>
                            <w:szCs w:val="24"/>
                            <w:highlight w:val="none"/>
                          </w:rPr>
                        </m:ctrlP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hint="default" w:ascii="DejaVu Math TeX Gyre" w:hAnsi="DejaVu Math TeX Gyre" w:eastAsia="Cambria Math" w:cs="Times New Roman"/>
                            <w:sz w:val="24"/>
                            <w:szCs w:val="24"/>
                            <w:highlight w:val="none"/>
                            <w:lang w:val="en-US" w:eastAsia="zh-Hans"/>
                          </w:rPr>
                          <m:t>b</m:t>
                        </m:r>
                        <m:ctrlPr>
                          <w:rPr>
                            <w:rFonts w:hint="default" w:ascii="DejaVu Math TeX Gyre" w:hAnsi="DejaVu Math TeX Gyre" w:eastAsia="Cambria Math" w:cs="Times New Roman"/>
                            <w:i/>
                            <w:sz w:val="24"/>
                            <w:szCs w:val="24"/>
                            <w:highlight w:val="none"/>
                          </w:rPr>
                        </m:ctrlPr>
                      </m:sub>
                    </m:sSub>
                    <m:ctrlPr>
                      <w:rPr>
                        <w:rFonts w:hint="default" w:ascii="DejaVu Math TeX Gyre" w:hAnsi="DejaVu Math TeX Gyre" w:eastAsia="Cambria Math" w:cs="Times New Roman"/>
                        <w:i/>
                        <w:sz w:val="24"/>
                        <w:szCs w:val="24"/>
                        <w:highlight w:val="none"/>
                      </w:rPr>
                    </m:ctrlPr>
                  </m:num>
                  <m:den>
                    <m:sSup>
                      <m:sSupPr>
                        <m:ctrlPr>
                          <w:rPr>
                            <w:rFonts w:hint="default" w:ascii="DejaVu Math TeX Gyre" w:hAnsi="DejaVu Math TeX Gyre" w:eastAsia="Cambria Math" w:cs="Times New Roman"/>
                            <w:sz w:val="24"/>
                            <w:szCs w:val="24"/>
                            <w:highlight w:val="none"/>
                          </w:rPr>
                        </m:ctrlPr>
                      </m:sSupPr>
                      <m:e>
                        <m:sSub>
                          <m:sSubPr>
                            <m:ctrlPr>
                              <w:rPr>
                                <w:rFonts w:hint="default" w:ascii="DejaVu Math TeX Gyre" w:hAnsi="DejaVu Math TeX Gyre" w:eastAsia="Cambria Math" w:cs="Times New Roman"/>
                                <w:sz w:val="24"/>
                                <w:szCs w:val="24"/>
                                <w:highlight w:val="none"/>
                              </w:rPr>
                            </m:ctrlPr>
                          </m:sSubPr>
                          <m:e>
                            <m:r>
                              <m:rPr/>
                              <w:rPr>
                                <w:rFonts w:hint="default" w:ascii="DejaVu Math TeX Gyre" w:hAnsi="DejaVu Math TeX Gyre" w:eastAsia="Cambria Math" w:cs="Times New Roman"/>
                                <w:sz w:val="24"/>
                                <w:szCs w:val="24"/>
                                <w:highlight w:val="none"/>
                                <w:lang w:val="en-US" w:eastAsia="zh-Hans"/>
                              </w:rPr>
                              <m:t>V</m:t>
                            </m:r>
                            <m:ctrlPr>
                              <w:rPr>
                                <w:rFonts w:hint="default" w:ascii="DejaVu Math TeX Gyre" w:hAnsi="DejaVu Math TeX Gyre" w:eastAsia="Cambria Math" w:cs="Times New Roman"/>
                                <w:sz w:val="24"/>
                                <w:szCs w:val="24"/>
                                <w:highlight w:val="none"/>
                              </w:rPr>
                            </m:ctrlP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hint="default" w:ascii="DejaVu Math TeX Gyre" w:hAnsi="DejaVu Math TeX Gyre" w:cs="Times New Roman"/>
                                <w:sz w:val="24"/>
                                <w:szCs w:val="24"/>
                                <w:highlight w:val="none"/>
                                <w:vertAlign w:val="subscript"/>
                              </w:rPr>
                              <m:t>CVf</m:t>
                            </m:r>
                            <m:ctrlPr>
                              <w:rPr>
                                <w:rFonts w:hint="default" w:ascii="DejaVu Math TeX Gyre" w:hAnsi="DejaVu Math TeX Gyre" w:eastAsia="Cambria Math" w:cs="Times New Roman"/>
                                <w:sz w:val="24"/>
                                <w:szCs w:val="24"/>
                                <w:highlight w:val="none"/>
                              </w:rPr>
                            </m:ctrlPr>
                          </m:sub>
                        </m:sSub>
                        <m:ctrlPr>
                          <w:rPr>
                            <w:rFonts w:hint="default" w:ascii="DejaVu Math TeX Gyre" w:hAnsi="DejaVu Math TeX Gyre" w:eastAsia="Cambria Math" w:cs="Times New Roman"/>
                            <w:sz w:val="24"/>
                            <w:szCs w:val="24"/>
                            <w:highlight w:val="none"/>
                          </w:rPr>
                        </m:ctrlP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hint="default" w:ascii="DejaVu Math TeX Gyre" w:hAnsi="DejaVu Math TeX Gyre" w:eastAsia="Cambria Math" w:cs="Times New Roman"/>
                            <w:sz w:val="24"/>
                            <w:szCs w:val="24"/>
                            <w:highlight w:val="none"/>
                          </w:rPr>
                          <m:t>2</m:t>
                        </m:r>
                        <m:ctrlPr>
                          <w:rPr>
                            <w:rFonts w:hint="default" w:ascii="DejaVu Math TeX Gyre" w:hAnsi="DejaVu Math TeX Gyre" w:eastAsia="Cambria Math" w:cs="Times New Roman"/>
                            <w:sz w:val="24"/>
                            <w:szCs w:val="24"/>
                            <w:highlight w:val="none"/>
                          </w:rPr>
                        </m:ctrlPr>
                      </m:sup>
                    </m:sSup>
                    <m:ctrlPr>
                      <w:rPr>
                        <w:rFonts w:hint="default" w:ascii="DejaVu Math TeX Gyre" w:hAnsi="DejaVu Math TeX Gyre" w:eastAsia="Cambria Math" w:cs="Times New Roman"/>
                        <w:i/>
                        <w:sz w:val="24"/>
                        <w:szCs w:val="24"/>
                        <w:highlight w:val="none"/>
                      </w:rPr>
                    </m:ctrlPr>
                  </m:den>
                </m:f>
              </m:oMath>
            </m:oMathPara>
          </w:p>
        </w:tc>
        <w:tc>
          <w:tcPr>
            <w:tcW w:w="1825" w:type="dxa"/>
            <w:vAlign w:val="center"/>
          </w:tcPr>
          <w:p>
            <w:pPr>
              <w:spacing w:line="276" w:lineRule="auto"/>
              <w:jc w:val="center"/>
              <w:rPr>
                <w:rFonts w:hint="default" w:ascii="DejaVu Math TeX Gyre" w:hAnsi="DejaVu Math TeX Gyre" w:eastAsia="宋体" w:cs="Times New Roman"/>
                <w:kern w:val="2"/>
                <w:sz w:val="24"/>
                <w:szCs w:val="24"/>
                <w:highlight w:val="none"/>
                <w:lang w:val="en-US" w:eastAsia="zh-CN" w:bidi="ar-SA"/>
                <w:oMath/>
              </w:rPr>
            </w:pPr>
            <m:oMathPara>
              <m:oMath>
                <m:r>
                  <m:rPr>
                    <m:sty m:val="p"/>
                  </m:rPr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  <m:t>0.0</m:t>
                </m:r>
                <m:r>
                  <m:rPr>
                    <m:sty m:val="p"/>
                  </m:rPr>
                  <w:rPr>
                    <w:rFonts w:hint="default" w:ascii="DejaVu Math TeX Gyre" w:hAnsi="DejaVu Math TeX Gyre" w:cs="Times New Roman"/>
                    <w:sz w:val="24"/>
                    <w:szCs w:val="24"/>
                    <w:highlight w:val="none"/>
                    <w:lang w:val="en-US" w:eastAsia="zh-CN"/>
                  </w:rPr>
                  <m:t>93</m:t>
                </m:r>
                <m:r>
                  <m:rPr>
                    <m:sty m:val="p"/>
                  </m:rPr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  <m:t>4%</m:t>
                </m:r>
                <m:sSub>
                  <m:sSubPr>
                    <m:ctrlPr>
                      <w:rPr>
                        <w:rFonts w:hint="default" w:ascii="DejaVu Math TeX Gyre" w:hAnsi="DejaVu Math TeX Gyre" w:eastAsia="Cambria Math" w:cs="Times New Roman"/>
                        <w:sz w:val="24"/>
                        <w:szCs w:val="24"/>
                        <w:highlight w:val="none"/>
                      </w:rPr>
                    </m:ctrlPr>
                  </m:sSubPr>
                  <m:e>
                    <m:r>
                      <m:rPr/>
                      <w:rPr>
                        <w:rFonts w:hint="default" w:ascii="DejaVu Math TeX Gyre" w:hAnsi="DejaVu Math TeX Gyre" w:eastAsia="Cambria Math" w:cs="Times New Roman"/>
                        <w:sz w:val="24"/>
                        <w:szCs w:val="24"/>
                        <w:highlight w:val="none"/>
                        <w:lang w:val="en-US" w:eastAsia="zh-Hans"/>
                      </w:rPr>
                      <m:t>V</m:t>
                    </m:r>
                    <m:ctrlPr>
                      <w:rPr>
                        <w:rFonts w:hint="default" w:ascii="DejaVu Math TeX Gyre" w:hAnsi="DejaVu Math TeX Gyre" w:eastAsia="Cambria Math" w:cs="Times New Roman"/>
                        <w:sz w:val="24"/>
                        <w:szCs w:val="24"/>
                        <w:highlight w:val="none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hint="default" w:ascii="DejaVu Math TeX Gyre" w:hAnsi="DejaVu Math TeX Gyre" w:cs="Times New Roman"/>
                        <w:sz w:val="24"/>
                        <w:szCs w:val="24"/>
                        <w:highlight w:val="none"/>
                        <w:vertAlign w:val="subscript"/>
                      </w:rPr>
                      <m:t>CV</m:t>
                    </m:r>
                    <m:r>
                      <m:rPr>
                        <m:sty m:val="p"/>
                      </m:rPr>
                      <w:rPr>
                        <w:rFonts w:hint="default" w:ascii="DejaVu Math TeX Gyre" w:hAnsi="DejaVu Math TeX Gyre" w:cs="Times New Roman"/>
                        <w:sz w:val="24"/>
                        <w:szCs w:val="24"/>
                        <w:highlight w:val="none"/>
                        <w:vertAlign w:val="subscript"/>
                        <w:lang w:val="en-US" w:eastAsia="zh-Hans"/>
                      </w:rPr>
                      <m:t>f</m:t>
                    </m:r>
                    <m:ctrlPr>
                      <w:rPr>
                        <w:rFonts w:hint="default" w:ascii="DejaVu Math TeX Gyre" w:hAnsi="DejaVu Math TeX Gyre" w:eastAsia="Cambria Math" w:cs="Times New Roman"/>
                        <w:sz w:val="24"/>
                        <w:szCs w:val="24"/>
                        <w:highlight w:val="none"/>
                      </w:rPr>
                    </m:ctrlPr>
                  </m:sub>
                </m:sSub>
              </m:oMath>
            </m:oMathPara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" w:hRule="atLeast"/>
          <w:jc w:val="center"/>
        </w:trPr>
        <w:tc>
          <w:tcPr>
            <w:tcW w:w="709" w:type="dxa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016" w:type="dxa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</w:pPr>
            <m:oMathPara>
              <m:oMath>
                <m:sSub>
                  <m:sSubPr>
                    <m:ctrlPr>
                      <w:rPr>
                        <w:rFonts w:hint="default" w:ascii="DejaVu Math TeX Gyre" w:hAnsi="DejaVu Math TeX Gyre" w:eastAsia="Cambria Math" w:cs="Times New Roman"/>
                        <w:i/>
                        <w:sz w:val="24"/>
                        <w:szCs w:val="24"/>
                        <w:highlight w:val="none"/>
                      </w:rPr>
                    </m:ctrlPr>
                  </m:sSubPr>
                  <m:e>
                    <m:r>
                      <m:rPr/>
                      <w:rPr>
                        <w:rFonts w:hint="default" w:ascii="DejaVu Math TeX Gyre" w:hAnsi="DejaVu Math TeX Gyre" w:eastAsia="Cambria Math" w:cs="Times New Roman"/>
                        <w:sz w:val="24"/>
                        <w:szCs w:val="24"/>
                        <w:highlight w:val="none"/>
                      </w:rPr>
                      <m:t>u</m:t>
                    </m:r>
                    <m:ctrlPr>
                      <w:rPr>
                        <w:rFonts w:hint="default" w:ascii="DejaVu Math TeX Gyre" w:hAnsi="DejaVu Math TeX Gyre" w:eastAsia="Cambria Math" w:cs="Times New Roman"/>
                        <w:i/>
                        <w:sz w:val="24"/>
                        <w:szCs w:val="24"/>
                        <w:highlight w:val="none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hint="default" w:ascii="DejaVu Math TeX Gyre" w:hAnsi="DejaVu Math TeX Gyre" w:cs="Times New Roman"/>
                        <w:sz w:val="24"/>
                        <w:szCs w:val="24"/>
                        <w:highlight w:val="none"/>
                        <w:vertAlign w:val="subscript"/>
                      </w:rPr>
                      <m:t>A</m:t>
                    </m:r>
                    <m:ctrlPr>
                      <w:rPr>
                        <w:rFonts w:hint="default" w:ascii="DejaVu Math TeX Gyre" w:hAnsi="DejaVu Math TeX Gyre" w:eastAsia="Cambria Math" w:cs="Times New Roman"/>
                        <w:i/>
                        <w:sz w:val="24"/>
                        <w:szCs w:val="24"/>
                        <w:highlight w:val="none"/>
                      </w:rPr>
                    </m:ctrlPr>
                  </m:sub>
                </m:sSub>
                <m:d>
                  <m:dPr>
                    <m:ctrlPr>
                      <w:rPr>
                        <w:rFonts w:hint="default" w:ascii="DejaVu Math TeX Gyre" w:hAnsi="DejaVu Math TeX Gyre" w:eastAsia="Cambria Math" w:cs="Times New Roman"/>
                        <w:sz w:val="24"/>
                        <w:szCs w:val="24"/>
                        <w:highlight w:val="none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hint="default" w:ascii="DejaVu Math TeX Gyre" w:hAnsi="DejaVu Math TeX Gyre" w:eastAsia="Cambria Math" w:cs="Times New Roman"/>
                            <w:i/>
                            <w:sz w:val="24"/>
                            <w:szCs w:val="24"/>
                            <w:highlight w:val="none"/>
                          </w:rPr>
                        </m:ctrlPr>
                      </m:sSubPr>
                      <m:e>
                        <m:r>
                          <m:rPr/>
                          <w:rPr>
                            <w:rFonts w:hint="default" w:ascii="DejaVu Math TeX Gyre" w:hAnsi="DejaVu Math TeX Gyre" w:eastAsia="Cambria Math" w:cs="Times New Roman"/>
                            <w:sz w:val="24"/>
                            <w:szCs w:val="24"/>
                            <w:highlight w:val="none"/>
                          </w:rPr>
                          <m:t>e</m:t>
                        </m:r>
                        <m:ctrlPr>
                          <w:rPr>
                            <w:rFonts w:hint="default" w:ascii="DejaVu Math TeX Gyre" w:hAnsi="DejaVu Math TeX Gyre" w:eastAsia="Cambria Math" w:cs="Times New Roman"/>
                            <w:i/>
                            <w:sz w:val="24"/>
                            <w:szCs w:val="24"/>
                            <w:highlight w:val="none"/>
                          </w:rPr>
                        </m:ctrlP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hint="default" w:ascii="DejaVu Math TeX Gyre" w:hAnsi="DejaVu Math TeX Gyre" w:cs="Times New Roman"/>
                            <w:sz w:val="24"/>
                            <w:szCs w:val="24"/>
                            <w:highlight w:val="none"/>
                            <w:vertAlign w:val="subscript"/>
                            <w:lang w:val="en-US" w:eastAsia="zh-Hans"/>
                          </w:rPr>
                          <m:t>f</m:t>
                        </m:r>
                        <m:ctrlPr>
                          <w:rPr>
                            <w:rFonts w:hint="default" w:ascii="DejaVu Math TeX Gyre" w:hAnsi="DejaVu Math TeX Gyre" w:eastAsia="Cambria Math" w:cs="Times New Roman"/>
                            <w:i/>
                            <w:sz w:val="24"/>
                            <w:szCs w:val="24"/>
                            <w:highlight w:val="none"/>
                          </w:rPr>
                        </m:ctrlPr>
                      </m:sub>
                    </m:sSub>
                    <m:ctrlPr>
                      <w:rPr>
                        <w:rFonts w:hint="default" w:ascii="DejaVu Math TeX Gyre" w:hAnsi="DejaVu Math TeX Gyre" w:eastAsia="Cambria Math" w:cs="Times New Roman"/>
                        <w:sz w:val="24"/>
                        <w:szCs w:val="24"/>
                        <w:highlight w:val="none"/>
                      </w:rPr>
                    </m:ctrlPr>
                  </m:e>
                </m:d>
              </m:oMath>
            </m:oMathPara>
          </w:p>
        </w:tc>
        <w:tc>
          <w:tcPr>
            <w:tcW w:w="1909" w:type="dxa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  <w:t>重复性</w:t>
            </w:r>
          </w:p>
        </w:tc>
        <w:tc>
          <w:tcPr>
            <w:tcW w:w="1338" w:type="dxa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  <w:t>正态</w:t>
            </w:r>
          </w:p>
        </w:tc>
        <w:tc>
          <w:tcPr>
            <w:tcW w:w="1466" w:type="dxa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</w:pPr>
            <m:oMathPara>
              <m:oMath>
                <m:f>
                  <m:fPr>
                    <m:ctrlPr>
                      <w:rPr>
                        <w:rFonts w:hint="default" w:ascii="DejaVu Math TeX Gyre" w:hAnsi="DejaVu Math TeX Gyre" w:eastAsia="Cambria Math" w:cs="Times New Roman"/>
                        <w:i/>
                        <w:sz w:val="24"/>
                        <w:szCs w:val="24"/>
                        <w:highlight w:val="none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hint="default" w:ascii="DejaVu Math TeX Gyre" w:hAnsi="DejaVu Math TeX Gyre" w:eastAsia="Cambria Math" w:cs="Times New Roman"/>
                        <w:sz w:val="24"/>
                        <w:szCs w:val="24"/>
                        <w:highlight w:val="none"/>
                      </w:rPr>
                      <m:t>1</m:t>
                    </m:r>
                    <m:ctrlPr>
                      <w:rPr>
                        <w:rFonts w:hint="default" w:ascii="DejaVu Math TeX Gyre" w:hAnsi="DejaVu Math TeX Gyre" w:eastAsia="Cambria Math" w:cs="Times New Roman"/>
                        <w:i/>
                        <w:sz w:val="24"/>
                        <w:szCs w:val="24"/>
                        <w:highlight w:val="none"/>
                      </w:rPr>
                    </m:ctrlPr>
                  </m:num>
                  <m:den>
                    <m:sSub>
                      <m:sSubPr>
                        <m:ctrlPr>
                          <w:rPr>
                            <w:rFonts w:hint="default" w:ascii="DejaVu Math TeX Gyre" w:hAnsi="DejaVu Math TeX Gyre" w:eastAsia="Cambria Math" w:cs="Times New Roman"/>
                            <w:sz w:val="24"/>
                            <w:szCs w:val="24"/>
                            <w:highlight w:val="none"/>
                          </w:rPr>
                        </m:ctrlPr>
                      </m:sSubPr>
                      <m:e>
                        <m:r>
                          <m:rPr/>
                          <w:rPr>
                            <w:rFonts w:hint="default" w:ascii="DejaVu Math TeX Gyre" w:hAnsi="DejaVu Math TeX Gyre" w:eastAsia="Cambria Math" w:cs="Times New Roman"/>
                            <w:sz w:val="24"/>
                            <w:szCs w:val="24"/>
                            <w:highlight w:val="none"/>
                            <w:lang w:val="en-US" w:eastAsia="zh-Hans"/>
                          </w:rPr>
                          <m:t>V</m:t>
                        </m:r>
                        <m:ctrlPr>
                          <w:rPr>
                            <w:rFonts w:hint="default" w:ascii="DejaVu Math TeX Gyre" w:hAnsi="DejaVu Math TeX Gyre" w:eastAsia="Cambria Math" w:cs="Times New Roman"/>
                            <w:sz w:val="24"/>
                            <w:szCs w:val="24"/>
                            <w:highlight w:val="none"/>
                          </w:rPr>
                        </m:ctrlP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hint="default" w:ascii="DejaVu Math TeX Gyre" w:hAnsi="DejaVu Math TeX Gyre" w:cs="Times New Roman"/>
                            <w:sz w:val="24"/>
                            <w:szCs w:val="24"/>
                            <w:highlight w:val="none"/>
                            <w:vertAlign w:val="subscript"/>
                          </w:rPr>
                          <m:t>CVf</m:t>
                        </m:r>
                        <m:ctrlPr>
                          <w:rPr>
                            <w:rFonts w:hint="default" w:ascii="DejaVu Math TeX Gyre" w:hAnsi="DejaVu Math TeX Gyre" w:eastAsia="Cambria Math" w:cs="Times New Roman"/>
                            <w:sz w:val="24"/>
                            <w:szCs w:val="24"/>
                            <w:highlight w:val="none"/>
                          </w:rPr>
                        </m:ctrlPr>
                      </m:sub>
                    </m:sSub>
                    <m:ctrlPr>
                      <w:rPr>
                        <w:rFonts w:hint="default" w:ascii="DejaVu Math TeX Gyre" w:hAnsi="DejaVu Math TeX Gyre" w:eastAsia="Cambria Math" w:cs="Times New Roman"/>
                        <w:i/>
                        <w:sz w:val="24"/>
                        <w:szCs w:val="24"/>
                        <w:highlight w:val="none"/>
                      </w:rPr>
                    </m:ctrlPr>
                  </m:den>
                </m:f>
              </m:oMath>
            </m:oMathPara>
          </w:p>
        </w:tc>
        <w:tc>
          <w:tcPr>
            <w:tcW w:w="1825" w:type="dxa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Cambria Math" w:cs="Times New Roman"/>
                <w:i w:val="0"/>
                <w:sz w:val="24"/>
                <w:szCs w:val="24"/>
                <w:highlight w:val="none"/>
              </w:rPr>
            </w:pPr>
            <m:oMathPara>
              <m:oMath>
                <m:r>
                  <m:rPr>
                    <m:sty m:val="p"/>
                  </m:rPr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  <m:t>0.0144%</m:t>
                </m:r>
                <m:sSub>
                  <m:sSubPr>
                    <m:ctrlPr>
                      <w:rPr>
                        <w:rFonts w:hint="default" w:ascii="DejaVu Math TeX Gyre" w:hAnsi="DejaVu Math TeX Gyre" w:eastAsia="Cambria Math" w:cs="Times New Roman"/>
                        <w:i/>
                        <w:sz w:val="24"/>
                        <w:szCs w:val="24"/>
                        <w:highlight w:val="none"/>
                      </w:rPr>
                    </m:ctrlPr>
                  </m:sSubPr>
                  <m:e>
                    <m:r>
                      <m:rPr/>
                      <w:rPr>
                        <w:rFonts w:hint="default" w:ascii="DejaVu Math TeX Gyre" w:hAnsi="DejaVu Math TeX Gyre" w:eastAsia="Cambria Math" w:cs="Times New Roman"/>
                        <w:sz w:val="24"/>
                        <w:szCs w:val="24"/>
                        <w:highlight w:val="none"/>
                        <w:lang w:val="en-US" w:eastAsia="zh-Hans"/>
                      </w:rPr>
                      <m:t>V</m:t>
                    </m:r>
                    <m:ctrlPr>
                      <w:rPr>
                        <w:rFonts w:hint="default" w:ascii="DejaVu Math TeX Gyre" w:hAnsi="DejaVu Math TeX Gyre" w:eastAsia="Cambria Math" w:cs="Times New Roman"/>
                        <w:i/>
                        <w:sz w:val="24"/>
                        <w:szCs w:val="24"/>
                        <w:highlight w:val="none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hint="default" w:ascii="DejaVu Math TeX Gyre" w:hAnsi="DejaVu Math TeX Gyre" w:eastAsia="Cambria Math" w:cs="Times New Roman"/>
                        <w:sz w:val="24"/>
                        <w:szCs w:val="24"/>
                        <w:highlight w:val="none"/>
                        <w:lang w:val="en-US" w:eastAsia="zh-Hans"/>
                      </w:rPr>
                      <m:t>b</m:t>
                    </m:r>
                    <m:ctrlPr>
                      <w:rPr>
                        <w:rFonts w:hint="default" w:ascii="DejaVu Math TeX Gyre" w:hAnsi="DejaVu Math TeX Gyre" w:eastAsia="Cambria Math" w:cs="Times New Roman"/>
                        <w:i/>
                        <w:sz w:val="24"/>
                        <w:szCs w:val="24"/>
                        <w:highlight w:val="none"/>
                      </w:rPr>
                    </m:ctrlPr>
                  </m:sub>
                </m:sSub>
              </m:oMath>
            </m:oMathPara>
          </w:p>
          <w:p>
            <w:pPr>
              <w:spacing w:line="276" w:lineRule="auto"/>
              <w:jc w:val="center"/>
              <w:rPr>
                <w:rFonts w:hint="default" w:ascii="DejaVu Math TeX Gyre" w:hAnsi="DejaVu Math TeX Gyre" w:eastAsia="Cambria Math" w:cs="Times New Roman"/>
                <w:i w:val="0"/>
                <w:sz w:val="24"/>
                <w:szCs w:val="24"/>
                <w:highlight w:val="none"/>
                <w:lang w:eastAsia="zh-Hans"/>
                <w:oMath/>
              </w:rPr>
            </w:pPr>
            <w:r>
              <w:rPr>
                <w:rFonts w:hint="default" w:ascii="Times New Roman" w:hAnsi="Times New Roman" w:eastAsia="Cambria Math" w:cs="Times New Roman"/>
                <w:i w:val="0"/>
                <w:sz w:val="24"/>
                <w:szCs w:val="24"/>
                <w:highlight w:val="none"/>
              </w:rPr>
              <w:t>（</w:t>
            </w:r>
            <w:r>
              <w:rPr>
                <w:rFonts w:hint="default" w:ascii="Times New Roman" w:hAnsi="Times New Roman" w:eastAsia="Cambria Math" w:cs="Times New Roman"/>
                <w:i w:val="0"/>
                <w:sz w:val="24"/>
                <w:szCs w:val="24"/>
                <w:highlight w:val="none"/>
                <w:lang w:val="en-US" w:eastAsia="zh-Hans"/>
              </w:rPr>
              <w:t>忽略</w:t>
            </w:r>
            <w:r>
              <w:rPr>
                <w:rFonts w:hint="default" w:ascii="Times New Roman" w:hAnsi="Times New Roman" w:eastAsia="Cambria Math" w:cs="Times New Roman"/>
                <w:i w:val="0"/>
                <w:sz w:val="24"/>
                <w:szCs w:val="24"/>
                <w:highlight w:val="none"/>
                <w:lang w:eastAsia="zh-Hans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" w:hRule="atLeast"/>
          <w:jc w:val="center"/>
        </w:trPr>
        <w:tc>
          <w:tcPr>
            <w:tcW w:w="709" w:type="dxa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016" w:type="dxa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cs="Times New Roman"/>
                <w:position w:val="-10"/>
                <w:sz w:val="24"/>
                <w:szCs w:val="24"/>
                <w:highlight w:val="none"/>
              </w:rPr>
            </w:pPr>
            <m:oMathPara>
              <m:oMath>
                <m:sSub>
                  <m:sSubPr>
                    <m:ctrlPr>
                      <w:rPr>
                        <w:rFonts w:hint="default" w:ascii="DejaVu Math TeX Gyre" w:hAnsi="DejaVu Math TeX Gyre" w:eastAsia="Cambria Math" w:cs="Times New Roman"/>
                        <w:i/>
                        <w:sz w:val="24"/>
                        <w:szCs w:val="24"/>
                        <w:highlight w:val="none"/>
                      </w:rPr>
                    </m:ctrlPr>
                  </m:sSubPr>
                  <m:e>
                    <m:r>
                      <m:rPr/>
                      <w:rPr>
                        <w:rFonts w:hint="default" w:ascii="DejaVu Math TeX Gyre" w:hAnsi="DejaVu Math TeX Gyre" w:eastAsia="Cambria Math" w:cs="Times New Roman"/>
                        <w:sz w:val="24"/>
                        <w:szCs w:val="24"/>
                        <w:highlight w:val="none"/>
                      </w:rPr>
                      <m:t>u</m:t>
                    </m:r>
                    <m:ctrlPr>
                      <w:rPr>
                        <w:rFonts w:hint="default" w:ascii="DejaVu Math TeX Gyre" w:hAnsi="DejaVu Math TeX Gyre" w:eastAsia="Cambria Math" w:cs="Times New Roman"/>
                        <w:i/>
                        <w:sz w:val="24"/>
                        <w:szCs w:val="24"/>
                        <w:highlight w:val="none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hint="default" w:ascii="DejaVu Math TeX Gyre" w:hAnsi="DejaVu Math TeX Gyre" w:cs="Times New Roman"/>
                        <w:sz w:val="24"/>
                        <w:szCs w:val="24"/>
                        <w:highlight w:val="none"/>
                        <w:vertAlign w:val="subscript"/>
                      </w:rPr>
                      <m:t>B</m:t>
                    </m:r>
                    <m:ctrlPr>
                      <w:rPr>
                        <w:rFonts w:hint="default" w:ascii="DejaVu Math TeX Gyre" w:hAnsi="DejaVu Math TeX Gyre" w:eastAsia="Cambria Math" w:cs="Times New Roman"/>
                        <w:i/>
                        <w:sz w:val="24"/>
                        <w:szCs w:val="24"/>
                        <w:highlight w:val="none"/>
                      </w:rPr>
                    </m:ctrlPr>
                  </m:sub>
                </m:sSub>
                <m:d>
                  <m:dPr>
                    <m:ctrlPr>
                      <w:rPr>
                        <w:rFonts w:hint="default" w:ascii="DejaVu Math TeX Gyre" w:hAnsi="DejaVu Math TeX Gyre" w:eastAsia="Cambria Math" w:cs="Times New Roman"/>
                        <w:sz w:val="24"/>
                        <w:szCs w:val="24"/>
                        <w:highlight w:val="none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hint="default" w:ascii="DejaVu Math TeX Gyre" w:hAnsi="DejaVu Math TeX Gyre" w:eastAsia="Cambria Math" w:cs="Times New Roman"/>
                            <w:i/>
                            <w:sz w:val="24"/>
                            <w:szCs w:val="24"/>
                            <w:highlight w:val="none"/>
                          </w:rPr>
                        </m:ctrlPr>
                      </m:sSubPr>
                      <m:e>
                        <m:r>
                          <m:rPr/>
                          <w:rPr>
                            <w:rFonts w:hint="default" w:ascii="DejaVu Math TeX Gyre" w:hAnsi="DejaVu Math TeX Gyre" w:eastAsia="Cambria Math" w:cs="Times New Roman"/>
                            <w:sz w:val="24"/>
                            <w:szCs w:val="24"/>
                            <w:highlight w:val="none"/>
                            <w:lang w:val="en-US" w:eastAsia="zh-Hans"/>
                          </w:rPr>
                          <m:t>V</m:t>
                        </m:r>
                        <m:ctrlPr>
                          <w:rPr>
                            <w:rFonts w:hint="default" w:ascii="DejaVu Math TeX Gyre" w:hAnsi="DejaVu Math TeX Gyre" w:eastAsia="Cambria Math" w:cs="Times New Roman"/>
                            <w:i/>
                            <w:sz w:val="24"/>
                            <w:szCs w:val="24"/>
                            <w:highlight w:val="none"/>
                          </w:rPr>
                        </m:ctrlP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hint="default" w:ascii="DejaVu Math TeX Gyre" w:hAnsi="DejaVu Math TeX Gyre" w:eastAsia="Cambria Math" w:cs="Times New Roman"/>
                            <w:sz w:val="24"/>
                            <w:szCs w:val="24"/>
                            <w:highlight w:val="none"/>
                            <w:lang w:val="en-US" w:eastAsia="zh-Hans"/>
                          </w:rPr>
                          <m:t>b</m:t>
                        </m:r>
                        <m:ctrlPr>
                          <w:rPr>
                            <w:rFonts w:hint="default" w:ascii="DejaVu Math TeX Gyre" w:hAnsi="DejaVu Math TeX Gyre" w:eastAsia="Cambria Math" w:cs="Times New Roman"/>
                            <w:i/>
                            <w:sz w:val="24"/>
                            <w:szCs w:val="24"/>
                            <w:highlight w:val="none"/>
                          </w:rPr>
                        </m:ctrlPr>
                      </m:sub>
                    </m:sSub>
                    <m:ctrlPr>
                      <w:rPr>
                        <w:rFonts w:hint="default" w:ascii="DejaVu Math TeX Gyre" w:hAnsi="DejaVu Math TeX Gyre" w:eastAsia="Cambria Math" w:cs="Times New Roman"/>
                        <w:sz w:val="24"/>
                        <w:szCs w:val="24"/>
                        <w:highlight w:val="none"/>
                      </w:rPr>
                    </m:ctrlPr>
                  </m:e>
                </m:d>
              </m:oMath>
            </m:oMathPara>
          </w:p>
        </w:tc>
        <w:tc>
          <w:tcPr>
            <w:tcW w:w="1909" w:type="dxa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  <w:t>分辨力</w:t>
            </w:r>
          </w:p>
        </w:tc>
        <w:tc>
          <w:tcPr>
            <w:tcW w:w="1338" w:type="dxa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  <w:t>均匀</w:t>
            </w:r>
          </w:p>
        </w:tc>
        <w:tc>
          <w:tcPr>
            <w:tcW w:w="1466" w:type="dxa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</w:pPr>
            <m:oMathPara>
              <m:oMath>
                <m:f>
                  <m:fPr>
                    <m:ctrlPr>
                      <w:rPr>
                        <w:rFonts w:hint="default" w:ascii="DejaVu Math TeX Gyre" w:hAnsi="DejaVu Math TeX Gyre" w:eastAsia="Cambria Math" w:cs="Times New Roman"/>
                        <w:i/>
                        <w:sz w:val="24"/>
                        <w:szCs w:val="24"/>
                        <w:highlight w:val="none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hint="default" w:ascii="DejaVu Math TeX Gyre" w:hAnsi="DejaVu Math TeX Gyre" w:eastAsia="Cambria Math" w:cs="Times New Roman"/>
                        <w:sz w:val="24"/>
                        <w:szCs w:val="24"/>
                        <w:highlight w:val="none"/>
                      </w:rPr>
                      <m:t>1</m:t>
                    </m:r>
                    <m:ctrlPr>
                      <w:rPr>
                        <w:rFonts w:hint="default" w:ascii="DejaVu Math TeX Gyre" w:hAnsi="DejaVu Math TeX Gyre" w:eastAsia="Cambria Math" w:cs="Times New Roman"/>
                        <w:i/>
                        <w:sz w:val="24"/>
                        <w:szCs w:val="24"/>
                        <w:highlight w:val="none"/>
                      </w:rPr>
                    </m:ctrlPr>
                  </m:num>
                  <m:den>
                    <m:sSub>
                      <m:sSubPr>
                        <m:ctrlPr>
                          <w:rPr>
                            <w:rFonts w:hint="default" w:ascii="DejaVu Math TeX Gyre" w:hAnsi="DejaVu Math TeX Gyre" w:eastAsia="Cambria Math" w:cs="Times New Roman"/>
                            <w:sz w:val="24"/>
                            <w:szCs w:val="24"/>
                            <w:highlight w:val="none"/>
                          </w:rPr>
                        </m:ctrlPr>
                      </m:sSubPr>
                      <m:e>
                        <m:r>
                          <m:rPr/>
                          <w:rPr>
                            <w:rFonts w:hint="default" w:ascii="DejaVu Math TeX Gyre" w:hAnsi="DejaVu Math TeX Gyre" w:eastAsia="Cambria Math" w:cs="Times New Roman"/>
                            <w:sz w:val="24"/>
                            <w:szCs w:val="24"/>
                            <w:highlight w:val="none"/>
                            <w:lang w:val="en-US" w:eastAsia="zh-Hans"/>
                          </w:rPr>
                          <m:t>V</m:t>
                        </m:r>
                        <m:ctrlPr>
                          <w:rPr>
                            <w:rFonts w:hint="default" w:ascii="DejaVu Math TeX Gyre" w:hAnsi="DejaVu Math TeX Gyre" w:eastAsia="Cambria Math" w:cs="Times New Roman"/>
                            <w:sz w:val="24"/>
                            <w:szCs w:val="24"/>
                            <w:highlight w:val="none"/>
                          </w:rPr>
                        </m:ctrlP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hint="default" w:ascii="DejaVu Math TeX Gyre" w:hAnsi="DejaVu Math TeX Gyre" w:cs="Times New Roman"/>
                            <w:sz w:val="24"/>
                            <w:szCs w:val="24"/>
                            <w:highlight w:val="none"/>
                            <w:vertAlign w:val="subscript"/>
                          </w:rPr>
                          <m:t>CVf</m:t>
                        </m:r>
                        <m:ctrlPr>
                          <w:rPr>
                            <w:rFonts w:hint="default" w:ascii="DejaVu Math TeX Gyre" w:hAnsi="DejaVu Math TeX Gyre" w:eastAsia="Cambria Math" w:cs="Times New Roman"/>
                            <w:sz w:val="24"/>
                            <w:szCs w:val="24"/>
                            <w:highlight w:val="none"/>
                          </w:rPr>
                        </m:ctrlPr>
                      </m:sub>
                    </m:sSub>
                    <m:ctrlPr>
                      <w:rPr>
                        <w:rFonts w:hint="default" w:ascii="DejaVu Math TeX Gyre" w:hAnsi="DejaVu Math TeX Gyre" w:eastAsia="Cambria Math" w:cs="Times New Roman"/>
                        <w:i/>
                        <w:sz w:val="24"/>
                        <w:szCs w:val="24"/>
                        <w:highlight w:val="none"/>
                      </w:rPr>
                    </m:ctrlPr>
                  </m:den>
                </m:f>
              </m:oMath>
            </m:oMathPara>
          </w:p>
        </w:tc>
        <w:tc>
          <w:tcPr>
            <w:tcW w:w="1825" w:type="dxa"/>
            <w:vAlign w:val="center"/>
          </w:tcPr>
          <w:p>
            <w:pPr>
              <w:spacing w:line="276" w:lineRule="auto"/>
              <w:jc w:val="center"/>
              <w:rPr>
                <w:rFonts w:hint="default" w:ascii="DejaVu Math TeX Gyre" w:hAnsi="DejaVu Math TeX Gyre" w:eastAsia="宋体" w:cs="Times New Roman"/>
                <w:kern w:val="2"/>
                <w:sz w:val="24"/>
                <w:szCs w:val="24"/>
                <w:highlight w:val="none"/>
                <w:lang w:val="en-US" w:eastAsia="zh-CN" w:bidi="ar-SA"/>
                <w:oMath/>
              </w:rPr>
            </w:pPr>
            <m:oMathPara>
              <m:oMath>
                <m:r>
                  <m:rPr>
                    <m:sty m:val="p"/>
                  </m:rPr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  <m:t>0.0289%</m:t>
                </m:r>
                <m:sSub>
                  <m:sSubPr>
                    <m:ctrlPr>
                      <w:rPr>
                        <w:rFonts w:hint="default" w:ascii="DejaVu Math TeX Gyre" w:hAnsi="DejaVu Math TeX Gyre" w:eastAsia="Cambria Math" w:cs="Times New Roman"/>
                        <w:i/>
                        <w:sz w:val="24"/>
                        <w:szCs w:val="24"/>
                        <w:highlight w:val="none"/>
                      </w:rPr>
                    </m:ctrlPr>
                  </m:sSubPr>
                  <m:e>
                    <m:r>
                      <m:rPr/>
                      <w:rPr>
                        <w:rFonts w:hint="default" w:ascii="DejaVu Math TeX Gyre" w:hAnsi="DejaVu Math TeX Gyre" w:eastAsia="Cambria Math" w:cs="Times New Roman"/>
                        <w:sz w:val="24"/>
                        <w:szCs w:val="24"/>
                        <w:highlight w:val="none"/>
                        <w:lang w:val="en-US" w:eastAsia="zh-Hans"/>
                      </w:rPr>
                      <m:t>V</m:t>
                    </m:r>
                    <m:ctrlPr>
                      <w:rPr>
                        <w:rFonts w:hint="default" w:ascii="DejaVu Math TeX Gyre" w:hAnsi="DejaVu Math TeX Gyre" w:eastAsia="Cambria Math" w:cs="Times New Roman"/>
                        <w:i/>
                        <w:sz w:val="24"/>
                        <w:szCs w:val="24"/>
                        <w:highlight w:val="none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hint="default" w:ascii="DejaVu Math TeX Gyre" w:hAnsi="DejaVu Math TeX Gyre" w:eastAsia="Cambria Math" w:cs="Times New Roman"/>
                        <w:sz w:val="24"/>
                        <w:szCs w:val="24"/>
                        <w:highlight w:val="none"/>
                        <w:lang w:val="en-US" w:eastAsia="zh-Hans"/>
                      </w:rPr>
                      <m:t>b</m:t>
                    </m:r>
                    <m:ctrlPr>
                      <w:rPr>
                        <w:rFonts w:hint="default" w:ascii="DejaVu Math TeX Gyre" w:hAnsi="DejaVu Math TeX Gyre" w:eastAsia="Cambria Math" w:cs="Times New Roman"/>
                        <w:i/>
                        <w:sz w:val="24"/>
                        <w:szCs w:val="24"/>
                        <w:highlight w:val="none"/>
                      </w:rPr>
                    </m:ctrlPr>
                  </m:sub>
                </m:sSub>
              </m:oMath>
            </m:oMathPara>
          </w:p>
        </w:tc>
      </w:tr>
    </w:tbl>
    <w:p>
      <w:pPr>
        <w:spacing w:line="360" w:lineRule="auto"/>
        <w:rPr>
          <w:rFonts w:hint="default" w:ascii="Times New Roman" w:hAnsi="Times New Roman" w:cs="Times New Roman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sz w:val="24"/>
          <w:szCs w:val="24"/>
          <w:highlight w:val="none"/>
        </w:rPr>
        <w:t>5.2 合成标准不确定度</w:t>
      </w:r>
      <m:oMath>
        <m:sSub>
          <m:sSubP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sSubPr>
          <m:e>
            <m:r>
              <m:rPr/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  <m:t>u</m:t>
            </m: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e>
          <m:sub>
            <m:r>
              <m:rPr>
                <m:sty m:val="p"/>
              </m:rPr>
              <w:rPr>
                <w:rFonts w:hint="default" w:ascii="DejaVu Math TeX Gyre" w:hAnsi="DejaVu Math TeX Gyre" w:cs="Times New Roman"/>
                <w:sz w:val="24"/>
                <w:szCs w:val="24"/>
                <w:highlight w:val="none"/>
                <w:vertAlign w:val="subscript"/>
              </w:rPr>
              <m:t>C</m:t>
            </m: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sub>
        </m:sSub>
        <m:d>
          <m:dP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dPr>
          <m:e>
            <m:sSub>
              <m:sSubPr>
                <m:ctrlPr>
                  <w:rPr>
                    <w:rFonts w:hint="default" w:ascii="DejaVu Math TeX Gyre" w:hAnsi="DejaVu Math TeX Gyre" w:eastAsia="Cambria Math" w:cs="Times New Roman"/>
                    <w:i/>
                    <w:sz w:val="24"/>
                    <w:szCs w:val="24"/>
                    <w:highlight w:val="none"/>
                  </w:rPr>
                </m:ctrlPr>
              </m:sSubPr>
              <m:e>
                <m:r>
                  <m:rPr/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  <m:t>e</m:t>
                </m:r>
                <m:ctrlPr>
                  <w:rPr>
                    <w:rFonts w:hint="default" w:ascii="DejaVu Math TeX Gyre" w:hAnsi="DejaVu Math TeX Gyre" w:eastAsia="Cambria Math" w:cs="Times New Roman"/>
                    <w:i/>
                    <w:sz w:val="24"/>
                    <w:szCs w:val="24"/>
                    <w:highlight w:val="none"/>
                  </w:rPr>
                </m:ctrlPr>
              </m:e>
              <m:sub>
                <m:r>
                  <m:rPr>
                    <m:sty m:val="p"/>
                  </m:rPr>
                  <w:rPr>
                    <w:rFonts w:hint="default" w:ascii="DejaVu Math TeX Gyre" w:hAnsi="DejaVu Math TeX Gyre" w:cs="Times New Roman"/>
                    <w:sz w:val="24"/>
                    <w:szCs w:val="24"/>
                    <w:highlight w:val="none"/>
                    <w:vertAlign w:val="subscript"/>
                  </w:rPr>
                  <m:t>f</m:t>
                </m:r>
                <m:ctrlPr>
                  <w:rPr>
                    <w:rFonts w:hint="default" w:ascii="DejaVu Math TeX Gyre" w:hAnsi="DejaVu Math TeX Gyre" w:eastAsia="Cambria Math" w:cs="Times New Roman"/>
                    <w:i/>
                    <w:sz w:val="24"/>
                    <w:szCs w:val="24"/>
                    <w:highlight w:val="none"/>
                  </w:rPr>
                </m:ctrlPr>
              </m:sub>
            </m:sSub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e>
        </m:d>
      </m:oMath>
    </w:p>
    <w:p>
      <w:pPr>
        <w:spacing w:line="360" w:lineRule="auto"/>
        <w:ind w:firstLine="480" w:firstLineChars="200"/>
        <w:rPr>
          <w:rFonts w:hint="default" w:ascii="Times New Roman" w:hAnsi="Times New Roman" w:cs="Times New Roman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sz w:val="24"/>
          <w:szCs w:val="24"/>
          <w:highlight w:val="none"/>
        </w:rPr>
        <w:t>从测量重复性数据列可知，</w:t>
      </w:r>
      <m:oMath>
        <m:sSub>
          <m:sSubP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sSubPr>
          <m:e>
            <m:r>
              <m:rPr/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  <w:lang w:val="en-US" w:eastAsia="zh-Hans"/>
              </w:rPr>
              <m:t>V</m:t>
            </m: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e>
          <m:sub>
            <m:r>
              <m:rPr>
                <m:sty m:val="p"/>
              </m:r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  <w:lang w:val="en-US" w:eastAsia="zh-Hans"/>
              </w:rPr>
              <m:t>b</m:t>
            </m: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sub>
        </m:sSub>
      </m:oMath>
      <w:r>
        <w:rPr>
          <w:rFonts w:hint="default" w:ascii="Times New Roman" w:hAnsi="Times New Roman" w:cs="Times New Roman"/>
          <w:sz w:val="24"/>
          <w:szCs w:val="24"/>
          <w:highlight w:val="none"/>
        </w:rPr>
        <w:t>与</w:t>
      </w:r>
      <m:oMath>
        <m:sSub>
          <m:sSubP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sSubPr>
          <m:e>
            <m:r>
              <m:rPr/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  <w:lang w:val="en-US" w:eastAsia="zh-Hans"/>
              </w:rPr>
              <m:t>V</m:t>
            </m: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e>
          <m:sub>
            <m:r>
              <m:rPr>
                <m:sty m:val="p"/>
              </m:rPr>
              <w:rPr>
                <w:rFonts w:hint="default" w:ascii="DejaVu Math TeX Gyre" w:hAnsi="DejaVu Math TeX Gyre" w:cs="Times New Roman"/>
                <w:sz w:val="24"/>
                <w:szCs w:val="24"/>
                <w:highlight w:val="none"/>
                <w:vertAlign w:val="subscript"/>
              </w:rPr>
              <m:t>CVf</m:t>
            </m: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sub>
        </m:sSub>
      </m:oMath>
      <w:r>
        <w:rPr>
          <w:rFonts w:hint="default" w:ascii="Times New Roman" w:hAnsi="Times New Roman" w:cs="Times New Roman"/>
          <w:sz w:val="24"/>
          <w:szCs w:val="24"/>
          <w:highlight w:val="none"/>
        </w:rPr>
        <w:t>的相对误差最大相差0.042%，因此可认为</w:t>
      </w:r>
      <m:oMath>
        <m:sSub>
          <m:sSubP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sSubPr>
          <m:e>
            <m:r>
              <m:rPr/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  <w:lang w:val="en-US" w:eastAsia="zh-Hans"/>
              </w:rPr>
              <m:t>V</m:t>
            </m: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e>
          <m:sub>
            <m:r>
              <m:rPr>
                <m:sty m:val="p"/>
              </m:r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  <w:lang w:val="en-US" w:eastAsia="zh-Hans"/>
              </w:rPr>
              <m:t>b</m:t>
            </m: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sub>
        </m:sSub>
        <m:r>
          <m:rPr>
            <m:sty m:val="p"/>
          </m:rPr>
          <w:rPr>
            <w:rFonts w:hint="default" w:ascii="DejaVu Math TeX Gyre" w:hAnsi="DejaVu Math TeX Gyre" w:eastAsia="Cambria Math" w:cs="Times New Roman"/>
            <w:sz w:val="24"/>
            <w:szCs w:val="24"/>
            <w:highlight w:val="none"/>
          </w:rPr>
          <m:t>≈</m:t>
        </m:r>
        <m:sSub>
          <m:sSubP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sSubPr>
          <m:e>
            <m:r>
              <m:rPr/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  <w:lang w:val="en-US" w:eastAsia="zh-Hans"/>
              </w:rPr>
              <m:t>V</m:t>
            </m: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e>
          <m:sub>
            <m:r>
              <m:rPr>
                <m:sty m:val="p"/>
              </m:rPr>
              <w:rPr>
                <w:rFonts w:hint="default" w:ascii="DejaVu Math TeX Gyre" w:hAnsi="DejaVu Math TeX Gyre" w:cs="Times New Roman"/>
                <w:sz w:val="24"/>
                <w:szCs w:val="24"/>
                <w:highlight w:val="none"/>
                <w:vertAlign w:val="subscript"/>
              </w:rPr>
              <m:t>CVf</m:t>
            </m: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sub>
        </m:sSub>
      </m:oMath>
      <w:r>
        <w:rPr>
          <w:rFonts w:hint="default" w:ascii="Times New Roman" w:hAnsi="Times New Roman" w:cs="Times New Roman"/>
          <w:sz w:val="24"/>
          <w:szCs w:val="24"/>
          <w:highlight w:val="none"/>
        </w:rPr>
        <w:t>，</w:t>
      </w:r>
      <m:oMath>
        <m:f>
          <m:fP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fPr>
          <m:num>
            <m:sSub>
              <m:sSubPr>
                <m:ctrlPr>
                  <w:rPr>
                    <w:rFonts w:hint="default" w:ascii="DejaVu Math TeX Gyre" w:hAnsi="DejaVu Math TeX Gyre" w:eastAsia="Cambria Math" w:cs="Times New Roman"/>
                    <w:i/>
                    <w:sz w:val="24"/>
                    <w:szCs w:val="24"/>
                    <w:highlight w:val="none"/>
                  </w:rPr>
                </m:ctrlPr>
              </m:sSubPr>
              <m:e>
                <m:r>
                  <m:rPr/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  <w:lang w:val="en-US" w:eastAsia="zh-Hans"/>
                  </w:rPr>
                  <m:t>V</m:t>
                </m:r>
                <m:ctrlPr>
                  <w:rPr>
                    <w:rFonts w:hint="default" w:ascii="DejaVu Math TeX Gyre" w:hAnsi="DejaVu Math TeX Gyre" w:eastAsia="Cambria Math" w:cs="Times New Roman"/>
                    <w:i/>
                    <w:sz w:val="24"/>
                    <w:szCs w:val="24"/>
                    <w:highlight w:val="none"/>
                  </w:rPr>
                </m:ctrlPr>
              </m:e>
              <m:sub>
                <m:r>
                  <m:rPr>
                    <m:sty m:val="p"/>
                  </m:rPr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  <w:lang w:val="en-US" w:eastAsia="zh-Hans"/>
                  </w:rPr>
                  <m:t>b</m:t>
                </m:r>
                <m:ctrlPr>
                  <w:rPr>
                    <w:rFonts w:hint="default" w:ascii="DejaVu Math TeX Gyre" w:hAnsi="DejaVu Math TeX Gyre" w:eastAsia="Cambria Math" w:cs="Times New Roman"/>
                    <w:i/>
                    <w:sz w:val="24"/>
                    <w:szCs w:val="24"/>
                    <w:highlight w:val="none"/>
                  </w:rPr>
                </m:ctrlPr>
              </m:sub>
            </m:sSub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num>
          <m:den>
            <m:sSub>
              <m:sSubPr>
                <m:ctrlPr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</m:ctrlPr>
              </m:sSubPr>
              <m:e>
                <m:r>
                  <m:rPr/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  <w:lang w:val="en-US" w:eastAsia="zh-Hans"/>
                  </w:rPr>
                  <m:t>V</m:t>
                </m:r>
                <m:ctrlPr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</m:ctrlPr>
              </m:e>
              <m:sub>
                <m:r>
                  <m:rPr>
                    <m:sty m:val="p"/>
                  </m:rPr>
                  <w:rPr>
                    <w:rFonts w:hint="default" w:ascii="DejaVu Math TeX Gyre" w:hAnsi="DejaVu Math TeX Gyre" w:cs="Times New Roman"/>
                    <w:sz w:val="24"/>
                    <w:szCs w:val="24"/>
                    <w:highlight w:val="none"/>
                    <w:vertAlign w:val="subscript"/>
                  </w:rPr>
                  <m:t>CV</m:t>
                </m:r>
                <m:r>
                  <m:rPr>
                    <m:sty m:val="p"/>
                  </m:rPr>
                  <w:rPr>
                    <w:rFonts w:hint="default" w:ascii="DejaVu Math TeX Gyre" w:hAnsi="DejaVu Math TeX Gyre" w:cs="Times New Roman"/>
                    <w:sz w:val="24"/>
                    <w:szCs w:val="24"/>
                    <w:highlight w:val="none"/>
                    <w:vertAlign w:val="subscript"/>
                    <w:lang w:val="en-US" w:eastAsia="zh-Hans"/>
                  </w:rPr>
                  <m:t>f</m:t>
                </m:r>
                <m:ctrlPr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</m:ctrlPr>
              </m:sub>
            </m:sSub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den>
        </m:f>
        <m:r>
          <m:rPr>
            <m:sty m:val="p"/>
          </m:rPr>
          <w:rPr>
            <w:rFonts w:hint="default" w:ascii="DejaVu Math TeX Gyre" w:hAnsi="DejaVu Math TeX Gyre" w:eastAsia="Cambria Math" w:cs="Times New Roman"/>
            <w:sz w:val="24"/>
            <w:szCs w:val="24"/>
            <w:highlight w:val="none"/>
          </w:rPr>
          <m:t>≈1</m:t>
        </m:r>
      </m:oMath>
      <w:r>
        <w:rPr>
          <w:rFonts w:hint="default" w:ascii="Times New Roman" w:hAnsi="Times New Roman" w:cs="Times New Roman"/>
          <w:sz w:val="24"/>
          <w:szCs w:val="24"/>
          <w:highlight w:val="none"/>
        </w:rPr>
        <w:t>，灵敏系数</w:t>
      </w:r>
      <m:oMath>
        <m:d>
          <m:dPr>
            <m:begChr m:val="|"/>
            <m:endChr m:val="|"/>
            <m:ctrlPr>
              <w:rPr>
                <w:rFonts w:hint="default" w:ascii="DejaVu Math TeX Gyre" w:hAnsi="DejaVu Math TeX Gyre" w:cs="Times New Roman"/>
                <w:sz w:val="24"/>
                <w:szCs w:val="24"/>
                <w:highlight w:val="none"/>
              </w:rPr>
            </m:ctrlPr>
          </m:dPr>
          <m:e>
            <m:sSub>
              <m:sSubPr>
                <m:ctrlPr>
                  <w:rPr>
                    <w:rFonts w:hint="default" w:ascii="DejaVu Math TeX Gyre" w:hAnsi="DejaVu Math TeX Gyre" w:eastAsia="Cambria Math" w:cs="Times New Roman"/>
                    <w:i/>
                    <w:sz w:val="24"/>
                    <w:szCs w:val="24"/>
                    <w:highlight w:val="none"/>
                  </w:rPr>
                </m:ctrlPr>
              </m:sSubPr>
              <m:e>
                <m:r>
                  <m:rPr/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  <m:t>c</m:t>
                </m:r>
                <m:ctrlPr>
                  <w:rPr>
                    <w:rFonts w:hint="default" w:ascii="DejaVu Math TeX Gyre" w:hAnsi="DejaVu Math TeX Gyre" w:eastAsia="Cambria Math" w:cs="Times New Roman"/>
                    <w:i/>
                    <w:sz w:val="24"/>
                    <w:szCs w:val="24"/>
                    <w:highlight w:val="none"/>
                  </w:rPr>
                </m:ctrlPr>
              </m:e>
              <m:sub>
                <m:r>
                  <m:rPr>
                    <m:sty m:val="p"/>
                  </m:rPr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  <m:t>1</m:t>
                </m:r>
                <m:ctrlPr>
                  <w:rPr>
                    <w:rFonts w:hint="default" w:ascii="DejaVu Math TeX Gyre" w:hAnsi="DejaVu Math TeX Gyre" w:eastAsia="Cambria Math" w:cs="Times New Roman"/>
                    <w:i/>
                    <w:sz w:val="24"/>
                    <w:szCs w:val="24"/>
                    <w:highlight w:val="none"/>
                  </w:rPr>
                </m:ctrlPr>
              </m:sub>
            </m:sSub>
            <m:ctrlPr>
              <w:rPr>
                <w:rFonts w:hint="default" w:ascii="DejaVu Math TeX Gyre" w:hAnsi="DejaVu Math TeX Gyre" w:cs="Times New Roman"/>
                <w:sz w:val="24"/>
                <w:szCs w:val="24"/>
                <w:highlight w:val="none"/>
              </w:rPr>
            </m:ctrlPr>
          </m:e>
        </m:d>
        <m:r>
          <m:rPr>
            <m:sty m:val="p"/>
          </m:rPr>
          <w:rPr>
            <w:rFonts w:hint="default" w:ascii="DejaVu Math TeX Gyre" w:hAnsi="DejaVu Math TeX Gyre" w:eastAsia="Cambria Math" w:cs="Times New Roman"/>
            <w:sz w:val="24"/>
            <w:szCs w:val="24"/>
            <w:highlight w:val="none"/>
          </w:rPr>
          <m:t>=</m:t>
        </m:r>
        <m:d>
          <m:dPr>
            <m:begChr m:val="|"/>
            <m:endChr m:val="|"/>
            <m:ctrlPr>
              <w:rPr>
                <w:rFonts w:hint="default" w:ascii="DejaVu Math TeX Gyre" w:hAnsi="DejaVu Math TeX Gyre" w:cs="Times New Roman"/>
                <w:sz w:val="24"/>
                <w:szCs w:val="24"/>
                <w:highlight w:val="none"/>
              </w:rPr>
            </m:ctrlPr>
          </m:dPr>
          <m:e>
            <m:sSub>
              <m:sSubPr>
                <m:ctrlPr>
                  <w:rPr>
                    <w:rFonts w:hint="default" w:ascii="DejaVu Math TeX Gyre" w:hAnsi="DejaVu Math TeX Gyre" w:eastAsia="Cambria Math" w:cs="Times New Roman"/>
                    <w:i/>
                    <w:sz w:val="24"/>
                    <w:szCs w:val="24"/>
                    <w:highlight w:val="none"/>
                  </w:rPr>
                </m:ctrlPr>
              </m:sSubPr>
              <m:e>
                <m:r>
                  <m:rPr/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  <m:t>c</m:t>
                </m:r>
                <m:ctrlPr>
                  <w:rPr>
                    <w:rFonts w:hint="default" w:ascii="DejaVu Math TeX Gyre" w:hAnsi="DejaVu Math TeX Gyre" w:eastAsia="Cambria Math" w:cs="Times New Roman"/>
                    <w:i/>
                    <w:sz w:val="24"/>
                    <w:szCs w:val="24"/>
                    <w:highlight w:val="none"/>
                  </w:rPr>
                </m:ctrlPr>
              </m:e>
              <m:sub>
                <m:r>
                  <m:rPr>
                    <m:sty m:val="p"/>
                  </m:rPr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  <m:t>2</m:t>
                </m:r>
                <m:ctrlPr>
                  <w:rPr>
                    <w:rFonts w:hint="default" w:ascii="DejaVu Math TeX Gyre" w:hAnsi="DejaVu Math TeX Gyre" w:eastAsia="Cambria Math" w:cs="Times New Roman"/>
                    <w:i/>
                    <w:sz w:val="24"/>
                    <w:szCs w:val="24"/>
                    <w:highlight w:val="none"/>
                  </w:rPr>
                </m:ctrlPr>
              </m:sub>
            </m:sSub>
            <m:ctrlPr>
              <w:rPr>
                <w:rFonts w:hint="default" w:ascii="DejaVu Math TeX Gyre" w:hAnsi="DejaVu Math TeX Gyre" w:cs="Times New Roman"/>
                <w:sz w:val="24"/>
                <w:szCs w:val="24"/>
                <w:highlight w:val="none"/>
              </w:rPr>
            </m:ctrlPr>
          </m:e>
        </m:d>
        <m:r>
          <m:rPr>
            <m:sty m:val="p"/>
          </m:rPr>
          <w:rPr>
            <w:rFonts w:hint="default" w:ascii="DejaVu Math TeX Gyre" w:hAnsi="DejaVu Math TeX Gyre" w:eastAsia="Cambria Math" w:cs="Times New Roman"/>
            <w:sz w:val="24"/>
            <w:szCs w:val="24"/>
            <w:highlight w:val="none"/>
          </w:rPr>
          <m:t>=</m:t>
        </m:r>
        <m:f>
          <m:fP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fPr>
          <m:num>
            <m:r>
              <m:rPr>
                <m:sty m:val="p"/>
              </m:r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  <m:t>1</m:t>
            </m: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num>
          <m:den>
            <m:sSub>
              <m:sSubPr>
                <m:ctrlPr>
                  <w:rPr>
                    <w:rFonts w:hint="default" w:ascii="DejaVu Math TeX Gyre" w:hAnsi="DejaVu Math TeX Gyre" w:eastAsia="Cambria Math" w:cs="Times New Roman"/>
                    <w:i/>
                    <w:sz w:val="24"/>
                    <w:szCs w:val="24"/>
                    <w:highlight w:val="none"/>
                  </w:rPr>
                </m:ctrlPr>
              </m:sSubPr>
              <m:e>
                <m:r>
                  <m:rPr/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  <w:lang w:val="en-US" w:eastAsia="zh-Hans"/>
                  </w:rPr>
                  <m:t>V</m:t>
                </m:r>
                <m:ctrlPr>
                  <w:rPr>
                    <w:rFonts w:hint="default" w:ascii="DejaVu Math TeX Gyre" w:hAnsi="DejaVu Math TeX Gyre" w:eastAsia="Cambria Math" w:cs="Times New Roman"/>
                    <w:i/>
                    <w:sz w:val="24"/>
                    <w:szCs w:val="24"/>
                    <w:highlight w:val="none"/>
                  </w:rPr>
                </m:ctrlPr>
              </m:e>
              <m:sub>
                <m:r>
                  <m:rPr>
                    <m:sty m:val="p"/>
                  </m:rPr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  <w:lang w:val="en-US" w:eastAsia="zh-Hans"/>
                  </w:rPr>
                  <m:t>b</m:t>
                </m:r>
                <m:ctrlPr>
                  <w:rPr>
                    <w:rFonts w:hint="default" w:ascii="DejaVu Math TeX Gyre" w:hAnsi="DejaVu Math TeX Gyre" w:eastAsia="Cambria Math" w:cs="Times New Roman"/>
                    <w:i/>
                    <w:sz w:val="24"/>
                    <w:szCs w:val="24"/>
                    <w:highlight w:val="none"/>
                  </w:rPr>
                </m:ctrlPr>
              </m:sub>
            </m:sSub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den>
        </m:f>
      </m:oMath>
      <w:r>
        <w:rPr>
          <w:rFonts w:hint="default" w:ascii="Times New Roman" w:hAnsi="Times New Roman" w:cs="Times New Roman"/>
          <w:sz w:val="24"/>
          <w:szCs w:val="24"/>
          <w:highlight w:val="none"/>
        </w:rPr>
        <w:t>，则：</w:t>
      </w:r>
    </w:p>
    <w:p>
      <w:pPr>
        <w:spacing w:line="360" w:lineRule="auto"/>
        <w:ind w:firstLine="480" w:firstLineChars="200"/>
        <w:rPr>
          <w:rFonts w:hint="default" w:ascii="Times New Roman" w:hAnsi="Times New Roman" w:cs="Times New Roman" w:eastAsiaTheme="minorEastAsia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sz w:val="24"/>
          <w:szCs w:val="24"/>
          <w:highlight w:val="none"/>
        </w:rPr>
        <w:t>合成标准不确定度为：</w:t>
      </w:r>
      <m:oMath>
        <m:sSub>
          <m:sSubP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sSubPr>
          <m:e>
            <m:r>
              <m:rPr/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  <m:t>u</m:t>
            </m: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e>
          <m:sub>
            <m:r>
              <m:rPr>
                <m:sty m:val="p"/>
              </m:rPr>
              <w:rPr>
                <w:rFonts w:hint="default" w:ascii="DejaVu Math TeX Gyre" w:hAnsi="DejaVu Math TeX Gyre" w:cs="Times New Roman"/>
                <w:sz w:val="24"/>
                <w:szCs w:val="24"/>
                <w:highlight w:val="none"/>
                <w:vertAlign w:val="subscript"/>
              </w:rPr>
              <m:t>C</m:t>
            </m: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sub>
        </m:sSub>
        <m:d>
          <m:dP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dPr>
          <m:e>
            <m:sSub>
              <m:sSubPr>
                <m:ctrlPr>
                  <w:rPr>
                    <w:rFonts w:hint="default" w:ascii="DejaVu Math TeX Gyre" w:hAnsi="DejaVu Math TeX Gyre" w:eastAsia="Cambria Math" w:cs="Times New Roman"/>
                    <w:i/>
                    <w:sz w:val="24"/>
                    <w:szCs w:val="24"/>
                    <w:highlight w:val="none"/>
                  </w:rPr>
                </m:ctrlPr>
              </m:sSubPr>
              <m:e>
                <m:r>
                  <m:rPr/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  <m:t>e</m:t>
                </m:r>
                <m:ctrlPr>
                  <w:rPr>
                    <w:rFonts w:hint="default" w:ascii="DejaVu Math TeX Gyre" w:hAnsi="DejaVu Math TeX Gyre" w:eastAsia="Cambria Math" w:cs="Times New Roman"/>
                    <w:i/>
                    <w:sz w:val="24"/>
                    <w:szCs w:val="24"/>
                    <w:highlight w:val="none"/>
                  </w:rPr>
                </m:ctrlPr>
              </m:e>
              <m:sub>
                <m:r>
                  <m:rPr>
                    <m:sty m:val="p"/>
                  </m:rPr>
                  <w:rPr>
                    <w:rFonts w:hint="default" w:ascii="DejaVu Math TeX Gyre" w:hAnsi="DejaVu Math TeX Gyre" w:cs="Times New Roman"/>
                    <w:sz w:val="24"/>
                    <w:szCs w:val="24"/>
                    <w:highlight w:val="none"/>
                    <w:vertAlign w:val="subscript"/>
                  </w:rPr>
                  <m:t>f</m:t>
                </m:r>
                <m:ctrlPr>
                  <w:rPr>
                    <w:rFonts w:hint="default" w:ascii="DejaVu Math TeX Gyre" w:hAnsi="DejaVu Math TeX Gyre" w:eastAsia="Cambria Math" w:cs="Times New Roman"/>
                    <w:i/>
                    <w:sz w:val="24"/>
                    <w:szCs w:val="24"/>
                    <w:highlight w:val="none"/>
                  </w:rPr>
                </m:ctrlPr>
              </m:sub>
            </m:sSub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e>
        </m:d>
        <m:r>
          <m:rPr>
            <m:sty m:val="p"/>
          </m:rPr>
          <w:rPr>
            <w:rFonts w:hint="default" w:ascii="DejaVu Math TeX Gyre" w:hAnsi="DejaVu Math TeX Gyre" w:eastAsia="Cambria Math" w:cs="Times New Roman"/>
            <w:sz w:val="24"/>
            <w:szCs w:val="24"/>
            <w:highlight w:val="none"/>
          </w:rPr>
          <m:t>=</m:t>
        </m:r>
        <m:rad>
          <m:radPr>
            <m:degHide m:val="true"/>
            <m:ctrlPr>
              <w:rPr>
                <w:rFonts w:hint="default" w:ascii="DejaVu Math TeX Gyre" w:hAnsi="DejaVu Math TeX Gyre" w:cs="Times New Roman" w:eastAsiaTheme="minorEastAsia"/>
                <w:sz w:val="24"/>
                <w:szCs w:val="24"/>
                <w:highlight w:val="none"/>
              </w:rPr>
            </m:ctrlPr>
          </m:radPr>
          <m:deg>
            <m:ctrlPr>
              <w:rPr>
                <w:rFonts w:hint="default" w:ascii="DejaVu Math TeX Gyre" w:hAnsi="DejaVu Math TeX Gyre" w:cs="Times New Roman" w:eastAsiaTheme="minorEastAsia"/>
                <w:sz w:val="24"/>
                <w:szCs w:val="24"/>
                <w:highlight w:val="none"/>
              </w:rPr>
            </m:ctrlPr>
          </m:deg>
          <m:e>
            <m:sSubSup>
              <m:sSubSupPr>
                <m:ctrlPr>
                  <w:rPr>
                    <w:rFonts w:hint="default" w:ascii="DejaVu Math TeX Gyre" w:hAnsi="DejaVu Math TeX Gyre" w:cs="Times New Roman" w:eastAsiaTheme="minorEastAsia"/>
                    <w:i/>
                    <w:sz w:val="24"/>
                    <w:szCs w:val="24"/>
                    <w:highlight w:val="none"/>
                  </w:rPr>
                </m:ctrlPr>
              </m:sSubSupPr>
              <m:e>
                <m:r>
                  <m:rPr/>
                  <w:rPr>
                    <w:rFonts w:hint="default" w:ascii="DejaVu Math TeX Gyre" w:hAnsi="DejaVu Math TeX Gyre" w:cs="Times New Roman" w:eastAsiaTheme="minorEastAsia"/>
                    <w:sz w:val="24"/>
                    <w:szCs w:val="24"/>
                    <w:highlight w:val="none"/>
                  </w:rPr>
                  <m:t>c</m:t>
                </m:r>
                <m:ctrlPr>
                  <w:rPr>
                    <w:rFonts w:hint="default" w:ascii="DejaVu Math TeX Gyre" w:hAnsi="DejaVu Math TeX Gyre" w:cs="Times New Roman" w:eastAsiaTheme="minorEastAsia"/>
                    <w:i/>
                    <w:sz w:val="24"/>
                    <w:szCs w:val="24"/>
                    <w:highlight w:val="none"/>
                  </w:rPr>
                </m:ctrlPr>
              </m:e>
              <m:sub>
                <m:r>
                  <m:rPr>
                    <m:sty m:val="p"/>
                  </m:rPr>
                  <w:rPr>
                    <w:rFonts w:hint="default" w:ascii="DejaVu Math TeX Gyre" w:hAnsi="DejaVu Math TeX Gyre" w:cs="Times New Roman" w:eastAsiaTheme="minorEastAsia"/>
                    <w:sz w:val="24"/>
                    <w:szCs w:val="24"/>
                    <w:highlight w:val="none"/>
                  </w:rPr>
                  <m:t>2</m:t>
                </m:r>
                <m:ctrlPr>
                  <w:rPr>
                    <w:rFonts w:hint="default" w:ascii="DejaVu Math TeX Gyre" w:hAnsi="DejaVu Math TeX Gyre" w:cs="Times New Roman" w:eastAsiaTheme="minorEastAsia"/>
                    <w:i/>
                    <w:sz w:val="24"/>
                    <w:szCs w:val="24"/>
                    <w:highlight w:val="none"/>
                  </w:rPr>
                </m:ctrlPr>
              </m:sub>
              <m:sup>
                <m:r>
                  <m:rPr>
                    <m:sty m:val="p"/>
                  </m:rPr>
                  <w:rPr>
                    <w:rFonts w:hint="default" w:ascii="DejaVu Math TeX Gyre" w:hAnsi="DejaVu Math TeX Gyre" w:cs="Times New Roman" w:eastAsiaTheme="minorEastAsia"/>
                    <w:sz w:val="24"/>
                    <w:szCs w:val="24"/>
                    <w:highlight w:val="none"/>
                  </w:rPr>
                  <m:t>2</m:t>
                </m:r>
                <m:ctrlPr>
                  <w:rPr>
                    <w:rFonts w:hint="default" w:ascii="DejaVu Math TeX Gyre" w:hAnsi="DejaVu Math TeX Gyre" w:cs="Times New Roman" w:eastAsiaTheme="minorEastAsia"/>
                    <w:i/>
                    <w:sz w:val="24"/>
                    <w:szCs w:val="24"/>
                    <w:highlight w:val="none"/>
                  </w:rPr>
                </m:ctrlPr>
              </m:sup>
            </m:sSubSup>
            <m:r>
              <m:rPr>
                <m:sty m:val="p"/>
              </m:rPr>
              <w:rPr>
                <w:rFonts w:hint="default" w:ascii="DejaVu Math TeX Gyre" w:hAnsi="DejaVu Math TeX Gyre" w:cs="Times New Roman" w:eastAsiaTheme="minorEastAsia"/>
                <w:sz w:val="24"/>
                <w:szCs w:val="24"/>
                <w:highlight w:val="none"/>
              </w:rPr>
              <m:t>∙</m:t>
            </m:r>
            <m:sSup>
              <m:sSupPr>
                <m:ctrlPr>
                  <w:rPr>
                    <w:rFonts w:hint="default" w:ascii="DejaVu Math TeX Gyre" w:hAnsi="DejaVu Math TeX Gyre" w:cs="Times New Roman" w:eastAsiaTheme="minorEastAsia"/>
                    <w:i/>
                    <w:sz w:val="24"/>
                    <w:szCs w:val="24"/>
                    <w:highlight w:val="none"/>
                  </w:rPr>
                </m:ctrlPr>
              </m:sSupPr>
              <m:e>
                <m:r>
                  <m:rPr/>
                  <w:rPr>
                    <w:rFonts w:hint="default" w:ascii="DejaVu Math TeX Gyre" w:hAnsi="DejaVu Math TeX Gyre" w:cs="Times New Roman" w:eastAsiaTheme="minorEastAsia"/>
                    <w:sz w:val="24"/>
                    <w:szCs w:val="24"/>
                    <w:highlight w:val="none"/>
                  </w:rPr>
                  <m:t>u</m:t>
                </m:r>
                <m:ctrlPr>
                  <w:rPr>
                    <w:rFonts w:hint="default" w:ascii="DejaVu Math TeX Gyre" w:hAnsi="DejaVu Math TeX Gyre" w:cs="Times New Roman" w:eastAsiaTheme="minorEastAsia"/>
                    <w:i/>
                    <w:sz w:val="24"/>
                    <w:szCs w:val="24"/>
                    <w:highlight w:val="none"/>
                  </w:rPr>
                </m:ctrlPr>
              </m:e>
              <m:sup>
                <m:r>
                  <m:rPr>
                    <m:sty m:val="p"/>
                  </m:rPr>
                  <w:rPr>
                    <w:rFonts w:hint="default" w:ascii="DejaVu Math TeX Gyre" w:hAnsi="DejaVu Math TeX Gyre" w:cs="Times New Roman" w:eastAsiaTheme="minorEastAsia"/>
                    <w:sz w:val="24"/>
                    <w:szCs w:val="24"/>
                    <w:highlight w:val="none"/>
                  </w:rPr>
                  <m:t>2</m:t>
                </m:r>
                <m:ctrlPr>
                  <w:rPr>
                    <w:rFonts w:hint="default" w:ascii="DejaVu Math TeX Gyre" w:hAnsi="DejaVu Math TeX Gyre" w:cs="Times New Roman" w:eastAsiaTheme="minorEastAsia"/>
                    <w:i/>
                    <w:sz w:val="24"/>
                    <w:szCs w:val="24"/>
                    <w:highlight w:val="none"/>
                  </w:rPr>
                </m:ctrlPr>
              </m:sup>
            </m:sSup>
            <m:d>
              <m:dPr>
                <m:ctrlPr>
                  <w:rPr>
                    <w:rFonts w:hint="default" w:ascii="DejaVu Math TeX Gyre" w:hAnsi="DejaVu Math TeX Gyre" w:cs="Times New Roman" w:eastAsiaTheme="minorEastAsia"/>
                    <w:i/>
                    <w:sz w:val="24"/>
                    <w:szCs w:val="24"/>
                    <w:highlight w:val="none"/>
                  </w:rPr>
                </m:ctrlPr>
              </m:dPr>
              <m:e>
                <m:sSub>
                  <m:sSubPr>
                    <m:ctrlPr>
                      <w:rPr>
                        <w:rFonts w:hint="default" w:ascii="DejaVu Math TeX Gyre" w:hAnsi="DejaVu Math TeX Gyre" w:eastAsia="Cambria Math" w:cs="Times New Roman"/>
                        <w:sz w:val="24"/>
                        <w:szCs w:val="24"/>
                        <w:highlight w:val="none"/>
                      </w:rPr>
                    </m:ctrlPr>
                  </m:sSubPr>
                  <m:e>
                    <m:r>
                      <m:rPr/>
                      <w:rPr>
                        <w:rFonts w:hint="default" w:ascii="DejaVu Math TeX Gyre" w:hAnsi="DejaVu Math TeX Gyre" w:eastAsia="Cambria Math" w:cs="Times New Roman"/>
                        <w:sz w:val="24"/>
                        <w:szCs w:val="24"/>
                        <w:highlight w:val="none"/>
                        <w:lang w:val="en-US" w:eastAsia="zh-Hans"/>
                      </w:rPr>
                      <m:t>V</m:t>
                    </m:r>
                    <m:ctrlPr>
                      <w:rPr>
                        <w:rFonts w:hint="default" w:ascii="DejaVu Math TeX Gyre" w:hAnsi="DejaVu Math TeX Gyre" w:eastAsia="Cambria Math" w:cs="Times New Roman"/>
                        <w:sz w:val="24"/>
                        <w:szCs w:val="24"/>
                        <w:highlight w:val="none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hint="default" w:ascii="DejaVu Math TeX Gyre" w:hAnsi="DejaVu Math TeX Gyre" w:cs="Times New Roman"/>
                        <w:sz w:val="24"/>
                        <w:szCs w:val="24"/>
                        <w:highlight w:val="none"/>
                        <w:vertAlign w:val="subscript"/>
                      </w:rPr>
                      <m:t>CV</m:t>
                    </m:r>
                    <m:r>
                      <m:rPr>
                        <m:sty m:val="p"/>
                      </m:rPr>
                      <w:rPr>
                        <w:rFonts w:hint="default" w:ascii="DejaVu Math TeX Gyre" w:hAnsi="DejaVu Math TeX Gyre" w:cs="Times New Roman"/>
                        <w:sz w:val="24"/>
                        <w:szCs w:val="24"/>
                        <w:highlight w:val="none"/>
                        <w:vertAlign w:val="subscript"/>
                        <w:lang w:val="en-US" w:eastAsia="zh-Hans"/>
                      </w:rPr>
                      <m:t>f</m:t>
                    </m:r>
                    <m:ctrlPr>
                      <w:rPr>
                        <w:rFonts w:hint="default" w:ascii="DejaVu Math TeX Gyre" w:hAnsi="DejaVu Math TeX Gyre" w:eastAsia="Cambria Math" w:cs="Times New Roman"/>
                        <w:sz w:val="24"/>
                        <w:szCs w:val="24"/>
                        <w:highlight w:val="none"/>
                      </w:rPr>
                    </m:ctrlPr>
                  </m:sub>
                </m:sSub>
                <m:ctrlPr>
                  <w:rPr>
                    <w:rFonts w:hint="default" w:ascii="DejaVu Math TeX Gyre" w:hAnsi="DejaVu Math TeX Gyre" w:cs="Times New Roman" w:eastAsiaTheme="minorEastAsia"/>
                    <w:i/>
                    <w:sz w:val="24"/>
                    <w:szCs w:val="24"/>
                    <w:highlight w:val="none"/>
                  </w:rPr>
                </m:ctrlPr>
              </m:e>
            </m:d>
            <m:r>
              <m:rPr>
                <m:sty m:val="p"/>
              </m:rPr>
              <w:rPr>
                <w:rFonts w:hint="default" w:ascii="DejaVu Math TeX Gyre" w:hAnsi="DejaVu Math TeX Gyre" w:cs="Times New Roman" w:eastAsiaTheme="minorEastAsia"/>
                <w:sz w:val="24"/>
                <w:szCs w:val="24"/>
                <w:highlight w:val="none"/>
              </w:rPr>
              <m:t>+</m:t>
            </m:r>
            <m:sSubSup>
              <m:sSubSupPr>
                <m:ctrlPr>
                  <w:rPr>
                    <w:rFonts w:hint="default" w:ascii="DejaVu Math TeX Gyre" w:hAnsi="DejaVu Math TeX Gyre" w:cs="Times New Roman" w:eastAsiaTheme="minorEastAsia"/>
                    <w:i/>
                    <w:sz w:val="24"/>
                    <w:szCs w:val="24"/>
                    <w:highlight w:val="none"/>
                  </w:rPr>
                </m:ctrlPr>
              </m:sSubSupPr>
              <m:e>
                <m:r>
                  <m:rPr/>
                  <w:rPr>
                    <w:rFonts w:hint="default" w:ascii="DejaVu Math TeX Gyre" w:hAnsi="DejaVu Math TeX Gyre" w:cs="Times New Roman" w:eastAsiaTheme="minorEastAsia"/>
                    <w:sz w:val="24"/>
                    <w:szCs w:val="24"/>
                    <w:highlight w:val="none"/>
                  </w:rPr>
                  <m:t>c</m:t>
                </m:r>
                <m:ctrlPr>
                  <w:rPr>
                    <w:rFonts w:hint="default" w:ascii="DejaVu Math TeX Gyre" w:hAnsi="DejaVu Math TeX Gyre" w:cs="Times New Roman" w:eastAsiaTheme="minorEastAsia"/>
                    <w:i/>
                    <w:sz w:val="24"/>
                    <w:szCs w:val="24"/>
                    <w:highlight w:val="none"/>
                  </w:rPr>
                </m:ctrlPr>
              </m:e>
              <m:sub>
                <m:r>
                  <m:rPr>
                    <m:sty m:val="p"/>
                  </m:rPr>
                  <w:rPr>
                    <w:rFonts w:hint="default" w:ascii="DejaVu Math TeX Gyre" w:hAnsi="DejaVu Math TeX Gyre" w:cs="Times New Roman" w:eastAsiaTheme="minorEastAsia"/>
                    <w:sz w:val="24"/>
                    <w:szCs w:val="24"/>
                    <w:highlight w:val="none"/>
                  </w:rPr>
                  <m:t>1</m:t>
                </m:r>
                <m:ctrlPr>
                  <w:rPr>
                    <w:rFonts w:hint="default" w:ascii="DejaVu Math TeX Gyre" w:hAnsi="DejaVu Math TeX Gyre" w:cs="Times New Roman" w:eastAsiaTheme="minorEastAsia"/>
                    <w:i/>
                    <w:sz w:val="24"/>
                    <w:szCs w:val="24"/>
                    <w:highlight w:val="none"/>
                  </w:rPr>
                </m:ctrlPr>
              </m:sub>
              <m:sup>
                <m:r>
                  <m:rPr>
                    <m:sty m:val="p"/>
                  </m:rPr>
                  <w:rPr>
                    <w:rFonts w:hint="default" w:ascii="DejaVu Math TeX Gyre" w:hAnsi="DejaVu Math TeX Gyre" w:cs="Times New Roman" w:eastAsiaTheme="minorEastAsia"/>
                    <w:sz w:val="24"/>
                    <w:szCs w:val="24"/>
                    <w:highlight w:val="none"/>
                  </w:rPr>
                  <m:t>2</m:t>
                </m:r>
                <m:ctrlPr>
                  <w:rPr>
                    <w:rFonts w:hint="default" w:ascii="DejaVu Math TeX Gyre" w:hAnsi="DejaVu Math TeX Gyre" w:cs="Times New Roman" w:eastAsiaTheme="minorEastAsia"/>
                    <w:i/>
                    <w:sz w:val="24"/>
                    <w:szCs w:val="24"/>
                    <w:highlight w:val="none"/>
                  </w:rPr>
                </m:ctrlPr>
              </m:sup>
            </m:sSubSup>
            <m:r>
              <m:rPr>
                <m:sty m:val="p"/>
              </m:rPr>
              <w:rPr>
                <w:rFonts w:hint="default" w:ascii="DejaVu Math TeX Gyre" w:hAnsi="DejaVu Math TeX Gyre" w:cs="Times New Roman" w:eastAsiaTheme="minorEastAsia"/>
                <w:sz w:val="24"/>
                <w:szCs w:val="24"/>
                <w:highlight w:val="none"/>
              </w:rPr>
              <m:t>∙</m:t>
            </m:r>
            <m:sSup>
              <m:sSupPr>
                <m:ctrlPr>
                  <w:rPr>
                    <w:rFonts w:hint="default" w:ascii="DejaVu Math TeX Gyre" w:hAnsi="DejaVu Math TeX Gyre" w:cs="Times New Roman" w:eastAsiaTheme="minorEastAsia"/>
                    <w:i/>
                    <w:sz w:val="24"/>
                    <w:szCs w:val="24"/>
                    <w:highlight w:val="none"/>
                  </w:rPr>
                </m:ctrlPr>
              </m:sSupPr>
              <m:e>
                <m:r>
                  <m:rPr/>
                  <w:rPr>
                    <w:rFonts w:hint="default" w:ascii="DejaVu Math TeX Gyre" w:hAnsi="DejaVu Math TeX Gyre" w:cs="Times New Roman" w:eastAsiaTheme="minorEastAsia"/>
                    <w:sz w:val="24"/>
                    <w:szCs w:val="24"/>
                    <w:highlight w:val="none"/>
                  </w:rPr>
                  <m:t>u</m:t>
                </m:r>
                <m:ctrlPr>
                  <w:rPr>
                    <w:rFonts w:hint="default" w:ascii="DejaVu Math TeX Gyre" w:hAnsi="DejaVu Math TeX Gyre" w:cs="Times New Roman" w:eastAsiaTheme="minorEastAsia"/>
                    <w:i/>
                    <w:sz w:val="24"/>
                    <w:szCs w:val="24"/>
                    <w:highlight w:val="none"/>
                  </w:rPr>
                </m:ctrlPr>
              </m:e>
              <m:sup>
                <m:r>
                  <m:rPr>
                    <m:sty m:val="p"/>
                  </m:rPr>
                  <w:rPr>
                    <w:rFonts w:hint="default" w:ascii="DejaVu Math TeX Gyre" w:hAnsi="DejaVu Math TeX Gyre" w:cs="Times New Roman" w:eastAsiaTheme="minorEastAsia"/>
                    <w:sz w:val="24"/>
                    <w:szCs w:val="24"/>
                    <w:highlight w:val="none"/>
                  </w:rPr>
                  <m:t>2</m:t>
                </m:r>
                <m:ctrlPr>
                  <w:rPr>
                    <w:rFonts w:hint="default" w:ascii="DejaVu Math TeX Gyre" w:hAnsi="DejaVu Math TeX Gyre" w:cs="Times New Roman" w:eastAsiaTheme="minorEastAsia"/>
                    <w:i/>
                    <w:sz w:val="24"/>
                    <w:szCs w:val="24"/>
                    <w:highlight w:val="none"/>
                  </w:rPr>
                </m:ctrlPr>
              </m:sup>
            </m:sSup>
            <m:d>
              <m:dPr>
                <m:ctrlPr>
                  <w:rPr>
                    <w:rFonts w:hint="default" w:ascii="DejaVu Math TeX Gyre" w:hAnsi="DejaVu Math TeX Gyre" w:cs="Times New Roman" w:eastAsiaTheme="minorEastAsia"/>
                    <w:i/>
                    <w:sz w:val="24"/>
                    <w:szCs w:val="24"/>
                    <w:highlight w:val="none"/>
                  </w:rPr>
                </m:ctrlPr>
              </m:dPr>
              <m:e>
                <m:sSub>
                  <m:sSubPr>
                    <m:ctrlPr>
                      <w:rPr>
                        <w:rFonts w:hint="default" w:ascii="DejaVu Math TeX Gyre" w:hAnsi="DejaVu Math TeX Gyre" w:eastAsia="Cambria Math" w:cs="Times New Roman"/>
                        <w:i/>
                        <w:sz w:val="24"/>
                        <w:szCs w:val="24"/>
                        <w:highlight w:val="none"/>
                      </w:rPr>
                    </m:ctrlPr>
                  </m:sSubPr>
                  <m:e>
                    <m:r>
                      <m:rPr/>
                      <w:rPr>
                        <w:rFonts w:hint="default" w:ascii="DejaVu Math TeX Gyre" w:hAnsi="DejaVu Math TeX Gyre" w:eastAsia="Cambria Math" w:cs="Times New Roman"/>
                        <w:sz w:val="24"/>
                        <w:szCs w:val="24"/>
                        <w:highlight w:val="none"/>
                        <w:lang w:val="en-US" w:eastAsia="zh-Hans"/>
                      </w:rPr>
                      <m:t>V</m:t>
                    </m:r>
                    <m:ctrlPr>
                      <w:rPr>
                        <w:rFonts w:hint="default" w:ascii="DejaVu Math TeX Gyre" w:hAnsi="DejaVu Math TeX Gyre" w:eastAsia="Cambria Math" w:cs="Times New Roman"/>
                        <w:i/>
                        <w:sz w:val="24"/>
                        <w:szCs w:val="24"/>
                        <w:highlight w:val="none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hint="default" w:ascii="DejaVu Math TeX Gyre" w:hAnsi="DejaVu Math TeX Gyre" w:eastAsia="Cambria Math" w:cs="Times New Roman"/>
                        <w:sz w:val="24"/>
                        <w:szCs w:val="24"/>
                        <w:highlight w:val="none"/>
                        <w:lang w:val="en-US" w:eastAsia="zh-Hans"/>
                      </w:rPr>
                      <m:t>b</m:t>
                    </m:r>
                    <m:ctrlPr>
                      <w:rPr>
                        <w:rFonts w:hint="default" w:ascii="DejaVu Math TeX Gyre" w:hAnsi="DejaVu Math TeX Gyre" w:eastAsia="Cambria Math" w:cs="Times New Roman"/>
                        <w:i/>
                        <w:sz w:val="24"/>
                        <w:szCs w:val="24"/>
                        <w:highlight w:val="none"/>
                      </w:rPr>
                    </m:ctrlPr>
                  </m:sub>
                </m:sSub>
                <m:ctrlPr>
                  <w:rPr>
                    <w:rFonts w:hint="default" w:ascii="DejaVu Math TeX Gyre" w:hAnsi="DejaVu Math TeX Gyre" w:cs="Times New Roman" w:eastAsiaTheme="minorEastAsia"/>
                    <w:i/>
                    <w:sz w:val="24"/>
                    <w:szCs w:val="24"/>
                    <w:highlight w:val="none"/>
                  </w:rPr>
                </m:ctrlPr>
              </m:e>
            </m:d>
            <m:ctrlPr>
              <w:rPr>
                <w:rFonts w:hint="default" w:ascii="DejaVu Math TeX Gyre" w:hAnsi="DejaVu Math TeX Gyre" w:cs="Times New Roman" w:eastAsiaTheme="minorEastAsia"/>
                <w:sz w:val="24"/>
                <w:szCs w:val="24"/>
                <w:highlight w:val="none"/>
              </w:rPr>
            </m:ctrlPr>
          </m:e>
        </m:rad>
        <m:r>
          <m:rPr>
            <m:sty m:val="p"/>
          </m:rPr>
          <w:rPr>
            <w:rFonts w:hint="default" w:ascii="DejaVu Math TeX Gyre" w:hAnsi="DejaVu Math TeX Gyre" w:cs="Times New Roman" w:eastAsiaTheme="minorEastAsia"/>
            <w:sz w:val="24"/>
            <w:szCs w:val="24"/>
            <w:highlight w:val="none"/>
          </w:rPr>
          <m:t>≈0.0</m:t>
        </m:r>
        <m:r>
          <m:rPr>
            <m:sty m:val="p"/>
          </m:rPr>
          <w:rPr>
            <w:rFonts w:hint="default" w:ascii="DejaVu Math TeX Gyre" w:hAnsi="DejaVu Math TeX Gyre" w:cs="Times New Roman" w:eastAsiaTheme="minorEastAsia"/>
            <w:sz w:val="24"/>
            <w:szCs w:val="24"/>
            <w:highlight w:val="none"/>
            <w:lang w:val="en-US" w:eastAsia="zh-CN"/>
          </w:rPr>
          <m:t>978</m:t>
        </m:r>
        <m:r>
          <m:rPr>
            <m:sty m:val="p"/>
          </m:rPr>
          <w:rPr>
            <w:rFonts w:hint="default" w:ascii="DejaVu Math TeX Gyre" w:hAnsi="DejaVu Math TeX Gyre" w:cs="Times New Roman" w:eastAsiaTheme="minorEastAsia"/>
            <w:sz w:val="24"/>
            <w:szCs w:val="24"/>
            <w:highlight w:val="none"/>
          </w:rPr>
          <m:t>%</m:t>
        </m:r>
      </m:oMath>
    </w:p>
    <w:p>
      <w:pPr>
        <w:numPr>
          <w:ilvl w:val="0"/>
          <w:numId w:val="0"/>
        </w:numPr>
        <w:spacing w:line="360" w:lineRule="auto"/>
        <w:ind w:leftChars="0"/>
        <w:rPr>
          <w:rFonts w:hint="default" w:ascii="Times New Roman" w:hAnsi="Times New Roman" w:cs="Times New Roman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highlight w:val="none"/>
        </w:rPr>
        <w:t>6、积算误差校准结果的相对扩展不确定度</w:t>
      </w:r>
    </w:p>
    <w:p>
      <w:pPr>
        <w:numPr>
          <w:ilvl w:val="0"/>
          <w:numId w:val="0"/>
        </w:numPr>
        <w:spacing w:line="360" w:lineRule="auto"/>
        <w:ind w:leftChars="0" w:firstLine="480" w:firstLineChars="200"/>
        <w:rPr>
          <w:rFonts w:hint="default" w:ascii="Times New Roman" w:hAnsi="Times New Roman" w:cs="Times New Roman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sz w:val="24"/>
          <w:szCs w:val="24"/>
          <w:highlight w:val="none"/>
        </w:rPr>
        <w:t>取包含因子</w:t>
      </w:r>
      <m:oMath>
        <m:r>
          <m:rPr/>
          <w:rPr>
            <w:rFonts w:hint="default" w:ascii="DejaVu Math TeX Gyre" w:hAnsi="DejaVu Math TeX Gyre" w:eastAsia="Cambria Math" w:cs="Times New Roman"/>
            <w:sz w:val="24"/>
            <w:szCs w:val="24"/>
            <w:highlight w:val="none"/>
          </w:rPr>
          <m:t>k</m:t>
        </m:r>
        <m:r>
          <m:rPr>
            <m:sty m:val="p"/>
          </m:rPr>
          <w:rPr>
            <w:rFonts w:hint="default" w:ascii="DejaVu Math TeX Gyre" w:hAnsi="DejaVu Math TeX Gyre" w:eastAsia="Cambria Math" w:cs="Times New Roman"/>
            <w:sz w:val="24"/>
            <w:szCs w:val="24"/>
            <w:highlight w:val="none"/>
          </w:rPr>
          <m:t>=2</m:t>
        </m:r>
      </m:oMath>
      <w:r>
        <w:rPr>
          <w:rFonts w:hint="default" w:ascii="Times New Roman" w:hAnsi="Times New Roman" w:cs="Times New Roman"/>
          <w:sz w:val="24"/>
          <w:szCs w:val="24"/>
          <w:highlight w:val="none"/>
        </w:rPr>
        <w:t>，则修正仪积算误差校准结果的相对扩展不确定度为：</w:t>
      </w:r>
    </w:p>
    <w:p>
      <w:pPr>
        <w:numPr>
          <w:ilvl w:val="0"/>
          <w:numId w:val="0"/>
        </w:numPr>
        <w:spacing w:line="360" w:lineRule="auto"/>
        <w:ind w:leftChars="0" w:firstLine="480" w:firstLineChars="200"/>
        <w:rPr>
          <w:rFonts w:hint="default" w:ascii="Times New Roman" w:hAnsi="Times New Roman" w:cs="Times New Roman"/>
          <w:b/>
          <w:bCs/>
          <w:sz w:val="24"/>
          <w:szCs w:val="24"/>
          <w:highlight w:val="none"/>
          <w:lang w:val="en-US" w:eastAsia="zh-CN"/>
        </w:rPr>
      </w:pPr>
      <m:oMathPara>
        <m:oMath>
          <m:sSub>
            <m:sSubPr>
              <m:ctrlPr>
                <w:rPr>
                  <w:rFonts w:hint="default" w:ascii="DejaVu Math TeX Gyre" w:hAnsi="DejaVu Math TeX Gyre" w:eastAsia="Cambria Math" w:cs="Times New Roman"/>
                  <w:i/>
                  <w:sz w:val="24"/>
                  <w:szCs w:val="24"/>
                  <w:highlight w:val="none"/>
                </w:rPr>
              </m:ctrlPr>
            </m:sSubPr>
            <m:e>
              <m:r>
                <m:rPr/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  <m:t>U</m:t>
              </m:r>
              <m:ctrlPr>
                <w:rPr>
                  <w:rFonts w:hint="default" w:ascii="DejaVu Math TeX Gyre" w:hAnsi="DejaVu Math TeX Gyre" w:eastAsia="Cambria Math" w:cs="Times New Roman"/>
                  <w:i/>
                  <w:sz w:val="24"/>
                  <w:szCs w:val="24"/>
                  <w:highlight w:val="none"/>
                </w:rPr>
              </m:ctrlPr>
            </m:e>
            <m:sub>
              <m:r>
                <m:rPr>
                  <m:sty m:val="p"/>
                </m:rPr>
                <w:rPr>
                  <w:rFonts w:hint="default" w:ascii="DejaVu Math TeX Gyre" w:hAnsi="DejaVu Math TeX Gyre" w:cs="Times New Roman"/>
                  <w:sz w:val="24"/>
                  <w:szCs w:val="24"/>
                  <w:highlight w:val="none"/>
                  <w:vertAlign w:val="subscript"/>
                </w:rPr>
                <m:t>rel</m:t>
              </m:r>
              <m:ctrlPr>
                <w:rPr>
                  <w:rFonts w:hint="default" w:ascii="DejaVu Math TeX Gyre" w:hAnsi="DejaVu Math TeX Gyre" w:eastAsia="Cambria Math" w:cs="Times New Roman"/>
                  <w:i/>
                  <w:sz w:val="24"/>
                  <w:szCs w:val="24"/>
                  <w:highlight w:val="none"/>
                </w:rPr>
              </m:ctrlPr>
            </m:sub>
          </m:sSub>
          <m:r>
            <m:rPr>
              <m:sty m:val="p"/>
            </m:rPr>
            <w:rPr>
              <w:rFonts w:hint="default" w:ascii="DejaVu Math TeX Gyre" w:hAnsi="DejaVu Math TeX Gyre" w:eastAsia="Cambria Math" w:cs="Times New Roman"/>
              <w:sz w:val="24"/>
              <w:szCs w:val="24"/>
              <w:highlight w:val="none"/>
            </w:rPr>
            <m:t>=</m:t>
          </m:r>
          <m:r>
            <m:rPr/>
            <w:rPr>
              <w:rFonts w:hint="default" w:ascii="DejaVu Math TeX Gyre" w:hAnsi="DejaVu Math TeX Gyre" w:eastAsia="Cambria Math" w:cs="Times New Roman"/>
              <w:sz w:val="24"/>
              <w:szCs w:val="24"/>
              <w:highlight w:val="none"/>
            </w:rPr>
            <m:t>k</m:t>
          </m:r>
          <m:r>
            <m:rPr>
              <m:sty m:val="p"/>
            </m:rPr>
            <w:rPr>
              <w:rFonts w:hint="default" w:ascii="DejaVu Math TeX Gyre" w:hAnsi="DejaVu Math TeX Gyre" w:eastAsia="Cambria Math" w:cs="Times New Roman"/>
              <w:sz w:val="24"/>
              <w:szCs w:val="24"/>
              <w:highlight w:val="none"/>
            </w:rPr>
            <m:t>∙</m:t>
          </m:r>
          <m:sSub>
            <m:sSubPr>
              <m:ctrlPr>
                <w:rPr>
                  <w:rFonts w:hint="default" w:ascii="DejaVu Math TeX Gyre" w:hAnsi="DejaVu Math TeX Gyre" w:eastAsia="Cambria Math" w:cs="Times New Roman"/>
                  <w:i/>
                  <w:sz w:val="24"/>
                  <w:szCs w:val="24"/>
                  <w:highlight w:val="none"/>
                </w:rPr>
              </m:ctrlPr>
            </m:sSubPr>
            <m:e>
              <m:r>
                <m:rPr/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  <m:t>u</m:t>
              </m:r>
              <m:ctrlPr>
                <w:rPr>
                  <w:rFonts w:hint="default" w:ascii="DejaVu Math TeX Gyre" w:hAnsi="DejaVu Math TeX Gyre" w:eastAsia="Cambria Math" w:cs="Times New Roman"/>
                  <w:i/>
                  <w:sz w:val="24"/>
                  <w:szCs w:val="24"/>
                  <w:highlight w:val="none"/>
                </w:rPr>
              </m:ctrlPr>
            </m:e>
            <m:sub>
              <m:r>
                <m:rPr>
                  <m:sty m:val="p"/>
                </m:rPr>
                <w:rPr>
                  <w:rFonts w:hint="default" w:ascii="DejaVu Math TeX Gyre" w:hAnsi="DejaVu Math TeX Gyre" w:cs="Times New Roman"/>
                  <w:sz w:val="24"/>
                  <w:szCs w:val="24"/>
                  <w:highlight w:val="none"/>
                  <w:vertAlign w:val="subscript"/>
                </w:rPr>
                <m:t>C</m:t>
              </m:r>
              <m:ctrlPr>
                <w:rPr>
                  <w:rFonts w:hint="default" w:ascii="DejaVu Math TeX Gyre" w:hAnsi="DejaVu Math TeX Gyre" w:eastAsia="Cambria Math" w:cs="Times New Roman"/>
                  <w:i/>
                  <w:sz w:val="24"/>
                  <w:szCs w:val="24"/>
                  <w:highlight w:val="none"/>
                </w:rPr>
              </m:ctrlPr>
            </m:sub>
          </m:sSub>
          <m:d>
            <m:dPr>
              <m:ctrl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</m:ctrlPr>
            </m:dPr>
            <m:e>
              <m:sSub>
                <m:sSubPr>
                  <m:ctrlPr>
                    <w:rPr>
                      <w:rFonts w:hint="default" w:ascii="DejaVu Math TeX Gyre" w:hAnsi="DejaVu Math TeX Gyre" w:eastAsia="Cambria Math" w:cs="Times New Roman"/>
                      <w:i/>
                      <w:sz w:val="24"/>
                      <w:szCs w:val="24"/>
                      <w:highlight w:val="none"/>
                    </w:rPr>
                  </m:ctrlPr>
                </m:sSubPr>
                <m:e>
                  <m:r>
                    <m:rPr/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  <m:t>e</m:t>
                  </m:r>
                  <m:ctrlPr>
                    <w:rPr>
                      <w:rFonts w:hint="default" w:ascii="DejaVu Math TeX Gyre" w:hAnsi="DejaVu Math TeX Gyre" w:eastAsia="Cambria Math" w:cs="Times New Roman"/>
                      <w:i/>
                      <w:sz w:val="24"/>
                      <w:szCs w:val="24"/>
                      <w:highlight w:val="none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hint="default" w:ascii="DejaVu Math TeX Gyre" w:hAnsi="DejaVu Math TeX Gyre" w:cs="Times New Roman"/>
                      <w:sz w:val="24"/>
                      <w:szCs w:val="24"/>
                      <w:highlight w:val="none"/>
                      <w:vertAlign w:val="subscript"/>
                    </w:rPr>
                    <m:t>f</m:t>
                  </m:r>
                  <m:ctrlPr>
                    <w:rPr>
                      <w:rFonts w:hint="default" w:ascii="DejaVu Math TeX Gyre" w:hAnsi="DejaVu Math TeX Gyre" w:eastAsia="Cambria Math" w:cs="Times New Roman"/>
                      <w:i/>
                      <w:sz w:val="24"/>
                      <w:szCs w:val="24"/>
                      <w:highlight w:val="none"/>
                    </w:rPr>
                  </m:ctrlPr>
                </m:sub>
              </m:sSub>
              <m:ctrl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</m:ctrlPr>
            </m:e>
          </m:d>
          <m:r>
            <m:rPr>
              <m:sty m:val="p"/>
            </m:rPr>
            <w:rPr>
              <w:rFonts w:hint="default" w:ascii="DejaVu Math TeX Gyre" w:hAnsi="DejaVu Math TeX Gyre" w:eastAsia="Cambria Math" w:cs="Times New Roman"/>
              <w:sz w:val="24"/>
              <w:szCs w:val="24"/>
              <w:highlight w:val="none"/>
            </w:rPr>
            <m:t>=2×0.0</m:t>
          </m:r>
          <m:r>
            <m:rPr>
              <m:sty m:val="p"/>
            </m:rPr>
            <w:rPr>
              <w:rFonts w:hint="default" w:ascii="DejaVu Math TeX Gyre" w:hAnsi="DejaVu Math TeX Gyre" w:cs="Times New Roman"/>
              <w:sz w:val="24"/>
              <w:szCs w:val="24"/>
              <w:highlight w:val="none"/>
              <w:lang w:val="en-US" w:eastAsia="zh-CN"/>
            </w:rPr>
            <m:t>978</m:t>
          </m:r>
          <m:r>
            <m:rPr>
              <m:sty m:val="p"/>
            </m:rPr>
            <w:rPr>
              <w:rFonts w:hint="default" w:ascii="DejaVu Math TeX Gyre" w:hAnsi="DejaVu Math TeX Gyre" w:eastAsia="Cambria Math" w:cs="Times New Roman"/>
              <w:sz w:val="24"/>
              <w:szCs w:val="24"/>
              <w:highlight w:val="none"/>
            </w:rPr>
            <m:t>%≈0.</m:t>
          </m:r>
          <m:r>
            <m:rPr>
              <m:sty m:val="p"/>
            </m:rPr>
            <w:rPr>
              <w:rFonts w:hint="default" w:ascii="DejaVu Math TeX Gyre" w:hAnsi="DejaVu Math TeX Gyre" w:cs="Times New Roman"/>
              <w:sz w:val="24"/>
              <w:szCs w:val="24"/>
              <w:highlight w:val="none"/>
              <w:lang w:val="en-US" w:eastAsia="zh-CN"/>
            </w:rPr>
            <m:t>20</m:t>
          </m:r>
          <m:r>
            <m:rPr>
              <m:sty m:val="p"/>
            </m:rPr>
            <w:rPr>
              <w:rFonts w:hint="default" w:ascii="DejaVu Math TeX Gyre" w:hAnsi="DejaVu Math TeX Gyre" w:eastAsia="Cambria Math" w:cs="Times New Roman"/>
              <w:sz w:val="24"/>
              <w:szCs w:val="24"/>
              <w:highlight w:val="none"/>
            </w:rPr>
            <m:t>%</m:t>
          </m:r>
        </m:oMath>
      </m:oMathPara>
    </w:p>
    <w:p>
      <w:pPr>
        <w:pStyle w:val="9"/>
        <w:bidi w:val="0"/>
        <w:rPr>
          <w:rFonts w:hint="default" w:ascii="Times New Roman" w:hAnsi="Times New Roman" w:cs="Times New Roman"/>
          <w:b/>
          <w:bCs/>
          <w:highlight w:val="none"/>
        </w:rPr>
      </w:pPr>
      <w:bookmarkStart w:id="124" w:name="_Toc1987804124"/>
      <w:r>
        <w:rPr>
          <w:rFonts w:hint="default" w:ascii="Times New Roman" w:hAnsi="Times New Roman" w:cs="Times New Roman"/>
          <w:b/>
          <w:bCs/>
          <w:highlight w:val="none"/>
          <w:lang w:val="en-US" w:eastAsia="zh-CN"/>
        </w:rPr>
        <w:t>C.</w:t>
      </w:r>
      <w:r>
        <w:rPr>
          <w:rFonts w:hint="default" w:ascii="Times New Roman" w:hAnsi="Times New Roman" w:cs="Times New Roman"/>
          <w:b/>
          <w:bCs/>
          <w:highlight w:val="none"/>
          <w:lang w:eastAsia="zh-CN"/>
        </w:rPr>
        <w:t>6</w:t>
      </w:r>
      <w:r>
        <w:rPr>
          <w:rFonts w:hint="default" w:ascii="Times New Roman" w:hAnsi="Times New Roman" w:cs="Times New Roman"/>
          <w:b/>
          <w:bCs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b/>
          <w:bCs/>
          <w:highlight w:val="none"/>
          <w:lang w:val="en-US" w:eastAsia="zh-Hans"/>
        </w:rPr>
        <w:t>体积</w:t>
      </w:r>
      <w:r>
        <w:rPr>
          <w:rFonts w:hint="default" w:ascii="Times New Roman" w:hAnsi="Times New Roman" w:cs="Times New Roman"/>
          <w:b/>
          <w:bCs/>
          <w:highlight w:val="none"/>
          <w:lang w:val="en-US" w:eastAsia="zh-CN"/>
        </w:rPr>
        <w:t>转换误差</w:t>
      </w:r>
      <w:r>
        <w:rPr>
          <w:rFonts w:hint="default" w:ascii="Times New Roman" w:hAnsi="Times New Roman" w:cs="Times New Roman"/>
          <w:b/>
          <w:bCs/>
          <w:highlight w:val="none"/>
          <w:lang w:val="en-US" w:eastAsia="zh-Hans"/>
        </w:rPr>
        <w:t>校准</w:t>
      </w:r>
      <w:r>
        <w:rPr>
          <w:rFonts w:hint="default" w:ascii="Times New Roman" w:hAnsi="Times New Roman" w:cs="Times New Roman"/>
          <w:b/>
          <w:bCs/>
          <w:highlight w:val="none"/>
          <w:lang w:val="en-US" w:eastAsia="zh-CN"/>
        </w:rPr>
        <w:t>结果的不确定度评定</w:t>
      </w:r>
      <w:bookmarkEnd w:id="124"/>
    </w:p>
    <w:p>
      <w:pPr>
        <w:spacing w:line="360" w:lineRule="auto"/>
        <w:rPr>
          <w:rFonts w:hint="default" w:ascii="Times New Roman" w:hAnsi="Times New Roman" w:cs="Times New Roman"/>
          <w:b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b/>
          <w:sz w:val="24"/>
          <w:szCs w:val="24"/>
          <w:highlight w:val="none"/>
        </w:rPr>
        <w:t>1、概述</w:t>
      </w:r>
    </w:p>
    <w:p>
      <w:pPr>
        <w:spacing w:line="360" w:lineRule="auto"/>
        <w:ind w:firstLine="480" w:firstLineChars="200"/>
        <w:rPr>
          <w:rFonts w:hint="default" w:ascii="Times New Roman" w:hAnsi="Times New Roman" w:cs="Times New Roman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sz w:val="24"/>
          <w:szCs w:val="24"/>
          <w:highlight w:val="none"/>
        </w:rPr>
        <w:t>设置好温度点、压力点及基准条件信息，即可开始校准。等</w:t>
      </w:r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Hans"/>
        </w:rPr>
        <w:t>温度和压力</w: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>稳定，读取被校修正仪和</w:t>
      </w:r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CN"/>
        </w:rPr>
        <w:t>校准装置</w: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>的转换系数值，计算相对示值误差。</w:t>
      </w:r>
      <w:r>
        <w:rPr>
          <w:rFonts w:hint="default" w:ascii="Times New Roman" w:hAnsi="Times New Roman" w:cs="Times New Roman"/>
          <w:sz w:val="24"/>
          <w:szCs w:val="24"/>
          <w:highlight w:val="none"/>
          <w:lang w:eastAsia="zh-CN"/>
        </w:rPr>
        <w:t>校准装置</w: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>中采用GB/T17747.2中的AGA8公式计算压缩因子。由于在最低温度点（-10</w:t>
      </w:r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>℃）和最低压力点（10</w:t>
      </w:r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CN"/>
        </w:rPr>
        <w:t xml:space="preserve">0 </w: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>kPa）处的测量不确定度偏大，因此估算</w:t>
      </w:r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Hans"/>
        </w:rPr>
        <w:t>体积转换误差校准</w: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>结果不确定度时，选取最低温度点和最低压力点。</w:t>
      </w:r>
    </w:p>
    <w:p>
      <w:pPr>
        <w:spacing w:line="360" w:lineRule="auto"/>
        <w:ind w:firstLine="480" w:firstLineChars="200"/>
        <w:rPr>
          <w:rFonts w:hint="default" w:ascii="Times New Roman" w:hAnsi="Times New Roman" w:cs="Times New Roman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sz w:val="24"/>
          <w:szCs w:val="24"/>
          <w:highlight w:val="none"/>
        </w:rPr>
        <w:t>计算</w:t>
      </w:r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Hans"/>
        </w:rPr>
        <w:t>体积转换</w: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>误差时，</w:t>
      </w:r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Hans"/>
        </w:rPr>
        <w:t>标准值</w:t>
      </w:r>
      <m:oMath>
        <m:sSub>
          <m:sSubP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sSubPr>
          <m:e>
            <m:r>
              <m:rPr/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  <w:lang w:val="en-US" w:eastAsia="zh-Hans"/>
              </w:rPr>
              <m:t>V</m:t>
            </m: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e>
          <m:sub>
            <m:r>
              <m:rPr>
                <m:sty m:val="p"/>
              </m:rPr>
              <w:rPr>
                <w:rFonts w:hint="default" w:ascii="DejaVu Math TeX Gyre" w:hAnsi="DejaVu Math TeX Gyre" w:cs="Times New Roman"/>
                <w:sz w:val="24"/>
                <w:szCs w:val="24"/>
                <w:highlight w:val="none"/>
                <w:vertAlign w:val="subscript"/>
              </w:rPr>
              <m:t>CV</m:t>
            </m: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sub>
        </m:sSub>
      </m:oMath>
      <w:r>
        <w:rPr>
          <w:rFonts w:hint="default" w:ascii="Times New Roman" w:hAnsi="Times New Roman" w:cs="Times New Roman"/>
          <w:sz w:val="24"/>
          <w:szCs w:val="24"/>
          <w:highlight w:val="none"/>
        </w:rPr>
        <w:t>是</w:t>
      </w:r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Hans"/>
        </w:rPr>
        <w:t>将</w:t>
      </w:r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CN"/>
        </w:rPr>
        <w:t>校准装置</w:t>
      </w:r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Hans"/>
        </w:rPr>
        <w:t>测得的温度值和压力值代入计算得到</w: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>。</w:t>
      </w:r>
    </w:p>
    <w:p>
      <w:pPr>
        <w:spacing w:line="360" w:lineRule="auto"/>
        <w:rPr>
          <w:rFonts w:hint="default" w:ascii="Times New Roman" w:hAnsi="Times New Roman" w:cs="Times New Roman"/>
          <w:b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b/>
          <w:sz w:val="24"/>
          <w:szCs w:val="24"/>
          <w:highlight w:val="none"/>
        </w:rPr>
        <w:t>2、测量模型</w:t>
      </w:r>
    </w:p>
    <w:p>
      <w:pPr>
        <w:spacing w:line="360" w:lineRule="auto"/>
        <w:ind w:firstLine="480" w:firstLineChars="200"/>
        <w:rPr>
          <w:rFonts w:hint="default" w:ascii="Times New Roman" w:hAnsi="Times New Roman" w:cs="Times New Roman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sz w:val="24"/>
          <w:szCs w:val="24"/>
          <w:highlight w:val="none"/>
        </w:rPr>
        <w:t>单次测量时，体积修正仪测量的相对示值误差为：</w:t>
      </w:r>
    </w:p>
    <w:p>
      <w:pPr>
        <w:spacing w:line="360" w:lineRule="auto"/>
        <w:ind w:firstLine="480" w:firstLineChars="200"/>
        <w:rPr>
          <w:rFonts w:hint="default" w:ascii="Times New Roman" w:hAnsi="Times New Roman" w:cs="Times New Roman"/>
          <w:sz w:val="24"/>
          <w:szCs w:val="24"/>
          <w:highlight w:val="none"/>
        </w:rPr>
      </w:pPr>
      <m:oMathPara>
        <m:oMath>
          <m:sSub>
            <m:sSubPr>
              <m:ctrlPr>
                <w:rPr>
                  <w:rFonts w:hint="default" w:ascii="DejaVu Math TeX Gyre" w:hAnsi="DejaVu Math TeX Gyre" w:eastAsia="Cambria Math" w:cs="Times New Roman"/>
                  <w:i/>
                  <w:sz w:val="24"/>
                  <w:szCs w:val="24"/>
                  <w:highlight w:val="none"/>
                </w:rPr>
              </m:ctrlPr>
            </m:sSubPr>
            <m:e>
              <m:r>
                <m:rPr/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  <m:t>e</m:t>
              </m:r>
              <m:ctrlPr>
                <w:rPr>
                  <w:rFonts w:hint="default" w:ascii="DejaVu Math TeX Gyre" w:hAnsi="DejaVu Math TeX Gyre" w:eastAsia="Cambria Math" w:cs="Times New Roman"/>
                  <w:i/>
                  <w:sz w:val="24"/>
                  <w:szCs w:val="24"/>
                  <w:highlight w:val="none"/>
                </w:rPr>
              </m:ctrlPr>
            </m:e>
            <m:sub>
              <m:r>
                <m:rPr>
                  <m:sty m:val="p"/>
                </m:rPr>
                <w:rPr>
                  <w:rFonts w:hint="default" w:ascii="DejaVu Math TeX Gyre" w:hAnsi="DejaVu Math TeX Gyre" w:cs="Times New Roman"/>
                  <w:sz w:val="24"/>
                  <w:szCs w:val="24"/>
                  <w:highlight w:val="none"/>
                  <w:vertAlign w:val="subscript"/>
                  <w:lang w:val="en-US" w:eastAsia="zh-Hans"/>
                </w:rPr>
                <m:t>V</m:t>
              </m:r>
              <m:ctrlPr>
                <w:rPr>
                  <w:rFonts w:hint="default" w:ascii="DejaVu Math TeX Gyre" w:hAnsi="DejaVu Math TeX Gyre" w:eastAsia="Cambria Math" w:cs="Times New Roman"/>
                  <w:i/>
                  <w:sz w:val="24"/>
                  <w:szCs w:val="24"/>
                  <w:highlight w:val="none"/>
                </w:rPr>
              </m:ctrlPr>
            </m:sub>
          </m:sSub>
          <m:r>
            <m:rPr>
              <m:sty m:val="p"/>
            </m:rPr>
            <w:rPr>
              <w:rFonts w:hint="default" w:ascii="DejaVu Math TeX Gyre" w:hAnsi="DejaVu Math TeX Gyre" w:eastAsia="Cambria Math" w:cs="Times New Roman"/>
              <w:sz w:val="24"/>
              <w:szCs w:val="24"/>
              <w:highlight w:val="none"/>
            </w:rPr>
            <m:t>=</m:t>
          </m:r>
          <m:f>
            <m:fPr>
              <m:ctrl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</m:ctrlPr>
            </m:fPr>
            <m:num>
              <m:sSub>
                <m:sSubPr>
                  <m:ctrlPr>
                    <w:rPr>
                      <w:rFonts w:hint="default" w:ascii="DejaVu Math TeX Gyre" w:hAnsi="DejaVu Math TeX Gyre" w:eastAsia="Cambria Math" w:cs="Times New Roman"/>
                      <w:i/>
                      <w:sz w:val="24"/>
                      <w:szCs w:val="24"/>
                      <w:highlight w:val="none"/>
                    </w:rPr>
                  </m:ctrlPr>
                </m:sSubPr>
                <m:e>
                  <m:r>
                    <m:rPr/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  <w:lang w:val="en-US" w:eastAsia="zh-Hans"/>
                    </w:rPr>
                    <m:t>V</m:t>
                  </m:r>
                  <m:ctrlPr>
                    <w:rPr>
                      <w:rFonts w:hint="default" w:ascii="DejaVu Math TeX Gyre" w:hAnsi="DejaVu Math TeX Gyre" w:eastAsia="Cambria Math" w:cs="Times New Roman"/>
                      <w:i/>
                      <w:sz w:val="24"/>
                      <w:szCs w:val="24"/>
                      <w:highlight w:val="none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  <w:lang w:val="en-US" w:eastAsia="zh-Hans"/>
                    </w:rPr>
                    <m:t>b</m:t>
                  </m:r>
                  <m:ctrlPr>
                    <w:rPr>
                      <w:rFonts w:hint="default" w:ascii="DejaVu Math TeX Gyre" w:hAnsi="DejaVu Math TeX Gyre" w:eastAsia="Cambria Math" w:cs="Times New Roman"/>
                      <w:i/>
                      <w:sz w:val="24"/>
                      <w:szCs w:val="24"/>
                      <w:highlight w:val="none"/>
                    </w:rPr>
                  </m:ctrlPr>
                </m:sub>
              </m:sSub>
              <m:r>
                <m:rPr>
                  <m:sty m:val="p"/>
                </m:r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  <m:t>−</m:t>
              </m:r>
              <m:sSub>
                <m:sSubPr>
                  <m:ctrlPr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</m:ctrlPr>
                </m:sSubPr>
                <m:e>
                  <m:r>
                    <m:rPr/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  <w:lang w:val="en-US" w:eastAsia="zh-Hans"/>
                    </w:rPr>
                    <m:t>V</m:t>
                  </m:r>
                  <m:ctrlPr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hint="default" w:ascii="DejaVu Math TeX Gyre" w:hAnsi="DejaVu Math TeX Gyre" w:cs="Times New Roman"/>
                      <w:sz w:val="24"/>
                      <w:szCs w:val="24"/>
                      <w:highlight w:val="none"/>
                      <w:vertAlign w:val="subscript"/>
                    </w:rPr>
                    <m:t>CV</m:t>
                  </m:r>
                  <m:ctrlPr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</m:ctrlPr>
                </m:sub>
              </m:sSub>
              <m:ctrl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</m:ctrlPr>
            </m:num>
            <m:den>
              <m:sSub>
                <m:sSubPr>
                  <m:ctrlPr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</m:ctrlPr>
                </m:sSubPr>
                <m:e>
                  <m:r>
                    <m:rPr/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  <w:lang w:val="en-US" w:eastAsia="zh-Hans"/>
                    </w:rPr>
                    <m:t>V</m:t>
                  </m:r>
                  <m:ctrlPr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hint="default" w:ascii="DejaVu Math TeX Gyre" w:hAnsi="DejaVu Math TeX Gyre" w:cs="Times New Roman"/>
                      <w:sz w:val="24"/>
                      <w:szCs w:val="24"/>
                      <w:highlight w:val="none"/>
                      <w:vertAlign w:val="subscript"/>
                    </w:rPr>
                    <m:t>CV</m:t>
                  </m:r>
                  <m:ctrlPr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</m:ctrlPr>
                </m:sub>
              </m:sSub>
              <m:ctrl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</m:ctrlPr>
            </m:den>
          </m:f>
          <m:r>
            <m:rPr>
              <m:sty m:val="p"/>
            </m:rPr>
            <w:rPr>
              <w:rFonts w:hint="default" w:ascii="DejaVu Math TeX Gyre" w:hAnsi="DejaVu Math TeX Gyre" w:eastAsia="Cambria Math" w:cs="Times New Roman"/>
              <w:sz w:val="24"/>
              <w:szCs w:val="24"/>
              <w:highlight w:val="none"/>
            </w:rPr>
            <m:t>×100%</m:t>
          </m:r>
        </m:oMath>
      </m:oMathPara>
    </w:p>
    <w:p>
      <w:pPr>
        <w:spacing w:line="360" w:lineRule="auto"/>
        <w:rPr>
          <w:rFonts w:hint="default" w:ascii="Times New Roman" w:hAnsi="Times New Roman" w:cs="Times New Roman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sz w:val="24"/>
          <w:szCs w:val="24"/>
          <w:highlight w:val="none"/>
        </w:rPr>
        <w:t>式中：</w:t>
      </w:r>
    </w:p>
    <w:p>
      <w:pPr>
        <w:spacing w:line="360" w:lineRule="auto"/>
        <w:ind w:firstLine="480" w:firstLineChars="200"/>
        <w:rPr>
          <w:rFonts w:hint="default" w:ascii="Times New Roman" w:hAnsi="Times New Roman" w:cs="Times New Roman"/>
          <w:sz w:val="24"/>
          <w:szCs w:val="24"/>
          <w:highlight w:val="none"/>
        </w:rPr>
      </w:pPr>
      <m:oMath>
        <m:sSub>
          <m:sSubP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sSubPr>
          <m:e>
            <m:r>
              <m:rPr/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  <m:t>e</m:t>
            </m: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e>
          <m:sub>
            <m:r>
              <m:rPr>
                <m:sty m:val="p"/>
              </m:rPr>
              <w:rPr>
                <w:rFonts w:hint="default" w:ascii="DejaVu Math TeX Gyre" w:hAnsi="DejaVu Math TeX Gyre" w:cs="Times New Roman"/>
                <w:sz w:val="24"/>
                <w:szCs w:val="24"/>
                <w:highlight w:val="none"/>
                <w:vertAlign w:val="subscript"/>
                <w:lang w:val="en-US" w:eastAsia="zh-Hans"/>
              </w:rPr>
              <m:t>V</m:t>
            </m: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sub>
        </m:sSub>
      </m:oMath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CN"/>
        </w:rPr>
        <w:t>——</w:t>
      </w:r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Hans"/>
        </w:rPr>
        <w:t>体积</w: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>转换误差，%；</w:t>
      </w:r>
    </w:p>
    <w:p>
      <w:pPr>
        <w:spacing w:line="360" w:lineRule="auto"/>
        <w:ind w:firstLine="480" w:firstLineChars="200"/>
        <w:rPr>
          <w:rFonts w:hint="default" w:ascii="Times New Roman" w:hAnsi="Times New Roman" w:cs="Times New Roman"/>
          <w:sz w:val="24"/>
          <w:szCs w:val="24"/>
          <w:highlight w:val="none"/>
        </w:rPr>
      </w:pPr>
      <m:oMath>
        <m:sSub>
          <m:sSubP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sSubPr>
          <m:e>
            <m:r>
              <m:rPr/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  <w:lang w:val="en-US" w:eastAsia="zh-Hans"/>
              </w:rPr>
              <m:t>V</m:t>
            </m: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e>
          <m:sub>
            <m:r>
              <m:rPr>
                <m:sty m:val="p"/>
              </m:r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  <w:lang w:val="en-US" w:eastAsia="zh-Hans"/>
              </w:rPr>
              <m:t>b</m:t>
            </m: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sub>
        </m:sSub>
      </m:oMath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CN"/>
        </w:rPr>
        <w:t>——</w: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>基准条件下的体积</w:t>
      </w:r>
      <w:r>
        <w:rPr>
          <w:rFonts w:hint="default" w:ascii="Times New Roman" w:hAnsi="Times New Roman" w:cs="Times New Roman"/>
          <w:sz w:val="24"/>
          <w:szCs w:val="24"/>
          <w:highlight w:val="none"/>
          <w:lang w:eastAsia="zh-CN"/>
        </w:rPr>
        <w:t>，</w:t>
      </w:r>
      <w:r>
        <w:rPr>
          <w:rFonts w:hint="default" w:ascii="Times New Roman" w:hAnsi="Times New Roman" w:cs="Times New Roman"/>
          <w:color w:val="auto"/>
          <w:sz w:val="24"/>
          <w:szCs w:val="24"/>
          <w:highlight w:val="none"/>
        </w:rPr>
        <w:t>m</w:t>
      </w:r>
      <w:r>
        <w:rPr>
          <w:rFonts w:hint="default" w:ascii="Times New Roman" w:hAnsi="Times New Roman" w:cs="Times New Roman"/>
          <w:color w:val="auto"/>
          <w:sz w:val="24"/>
          <w:szCs w:val="24"/>
          <w:highlight w:val="none"/>
          <w:vertAlign w:val="superscript"/>
        </w:rPr>
        <w:t>3</w:t>
      </w:r>
      <w:r>
        <w:rPr>
          <w:rFonts w:hint="default" w:ascii="Times New Roman" w:hAnsi="Times New Roman" w:cs="Times New Roman"/>
          <w:sz w:val="24"/>
          <w:szCs w:val="24"/>
          <w:highlight w:val="none"/>
          <w:lang w:eastAsia="zh-CN"/>
        </w:rPr>
        <w:t>；</w:t>
      </w:r>
    </w:p>
    <w:p>
      <w:pPr>
        <w:spacing w:line="360" w:lineRule="auto"/>
        <w:ind w:firstLine="480" w:firstLineChars="200"/>
        <w:rPr>
          <w:rFonts w:hint="default" w:ascii="Times New Roman" w:hAnsi="Times New Roman" w:cs="Times New Roman"/>
          <w:sz w:val="24"/>
          <w:szCs w:val="24"/>
          <w:highlight w:val="none"/>
        </w:rPr>
      </w:pPr>
      <m:oMath>
        <m:sSub>
          <m:sSubP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sSubPr>
          <m:e>
            <m:r>
              <m:rPr/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  <w:lang w:val="en-US" w:eastAsia="zh-Hans"/>
              </w:rPr>
              <m:t>V</m:t>
            </m: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e>
          <m:sub>
            <m:r>
              <m:rPr>
                <m:sty m:val="p"/>
              </m:rPr>
              <w:rPr>
                <w:rFonts w:hint="default" w:ascii="DejaVu Math TeX Gyre" w:hAnsi="DejaVu Math TeX Gyre" w:cs="Times New Roman"/>
                <w:sz w:val="24"/>
                <w:szCs w:val="24"/>
                <w:highlight w:val="none"/>
                <w:vertAlign w:val="subscript"/>
              </w:rPr>
              <m:t>CV</m:t>
            </m: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sub>
        </m:sSub>
      </m:oMath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CN"/>
        </w:rPr>
        <w:t>——</w:t>
      </w:r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Hans"/>
        </w:rPr>
        <w:t>基准条件下体积的约定真值</w:t>
      </w:r>
      <w:r>
        <w:rPr>
          <w:rFonts w:hint="default" w:ascii="Times New Roman" w:hAnsi="Times New Roman" w:cs="Times New Roman"/>
          <w:sz w:val="24"/>
          <w:szCs w:val="24"/>
          <w:highlight w:val="none"/>
          <w:lang w:eastAsia="zh-Hans"/>
        </w:rPr>
        <w:t>，</w:t>
      </w:r>
      <w:r>
        <w:rPr>
          <w:rFonts w:hint="default" w:ascii="Times New Roman" w:hAnsi="Times New Roman" w:cs="Times New Roman"/>
          <w:color w:val="auto"/>
          <w:sz w:val="24"/>
          <w:szCs w:val="24"/>
          <w:highlight w:val="none"/>
        </w:rPr>
        <w:t>m</w:t>
      </w:r>
      <w:r>
        <w:rPr>
          <w:rFonts w:hint="default" w:ascii="Times New Roman" w:hAnsi="Times New Roman" w:cs="Times New Roman"/>
          <w:color w:val="auto"/>
          <w:sz w:val="24"/>
          <w:szCs w:val="24"/>
          <w:highlight w:val="none"/>
          <w:vertAlign w:val="superscript"/>
        </w:rPr>
        <w:t>3</w: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>。</w:t>
      </w:r>
    </w:p>
    <w:p>
      <w:pPr>
        <w:spacing w:line="360" w:lineRule="auto"/>
        <w:ind w:firstLine="480" w:firstLineChars="200"/>
        <w:rPr>
          <w:rFonts w:hint="default" w:ascii="Times New Roman" w:hAnsi="Times New Roman" w:cs="Times New Roman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sz w:val="24"/>
          <w:szCs w:val="24"/>
          <w:highlight w:val="none"/>
        </w:rPr>
        <w:t>其中，</w:t>
      </w:r>
      <m:oMath>
        <m:sSub>
          <m:sSubP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sSubPr>
          <m:e>
            <m:r>
              <m:rPr/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  <w:lang w:val="en-US" w:eastAsia="zh-Hans"/>
              </w:rPr>
              <m:t>V</m:t>
            </m: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e>
          <m:sub>
            <m:r>
              <m:rPr>
                <m:sty m:val="p"/>
              </m:rPr>
              <w:rPr>
                <w:rFonts w:hint="default" w:ascii="DejaVu Math TeX Gyre" w:hAnsi="DejaVu Math TeX Gyre" w:cs="Times New Roman"/>
                <w:sz w:val="24"/>
                <w:szCs w:val="24"/>
                <w:highlight w:val="none"/>
                <w:vertAlign w:val="subscript"/>
              </w:rPr>
              <m:t>CV</m:t>
            </m: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sub>
        </m:sSub>
      </m:oMath>
      <w:r>
        <w:rPr>
          <w:rFonts w:hint="default" w:ascii="Times New Roman" w:hAnsi="Times New Roman" w:cs="Times New Roman"/>
          <w:sz w:val="24"/>
          <w:szCs w:val="24"/>
          <w:highlight w:val="none"/>
        </w:rPr>
        <w:t>的计算公式为：</w:t>
      </w:r>
    </w:p>
    <w:p>
      <w:pPr>
        <w:spacing w:line="360" w:lineRule="auto"/>
        <w:ind w:firstLine="480" w:firstLineChars="200"/>
        <w:rPr>
          <w:rFonts w:hint="default" w:ascii="Times New Roman" w:hAnsi="Times New Roman" w:cs="Times New Roman" w:eastAsiaTheme="minorEastAsia"/>
          <w:sz w:val="24"/>
          <w:szCs w:val="24"/>
          <w:highlight w:val="none"/>
        </w:rPr>
      </w:pPr>
      <m:oMathPara>
        <m:oMath>
          <m:sSub>
            <m:sSubPr>
              <m:ctrlPr>
                <w:rPr>
                  <w:rFonts w:hint="default" w:ascii="DejaVu Math TeX Gyre" w:hAnsi="DejaVu Math TeX Gyre" w:cs="Times New Roman"/>
                  <w:i/>
                  <w:sz w:val="24"/>
                  <w:highlight w:val="none"/>
                </w:rPr>
              </m:ctrlPr>
            </m:sSubPr>
            <m:e>
              <m:r>
                <m:rPr/>
                <w:rPr>
                  <w:rFonts w:hint="default" w:ascii="DejaVu Math TeX Gyre" w:hAnsi="DejaVu Math TeX Gyre" w:cs="Times New Roman"/>
                  <w:sz w:val="24"/>
                  <w:highlight w:val="none"/>
                </w:rPr>
                <m:t>V</m:t>
              </m:r>
              <m:ctrlPr>
                <w:rPr>
                  <w:rFonts w:hint="default" w:ascii="DejaVu Math TeX Gyre" w:hAnsi="DejaVu Math TeX Gyre" w:cs="Times New Roman"/>
                  <w:i/>
                  <w:sz w:val="24"/>
                  <w:highlight w:val="none"/>
                </w:rPr>
              </m:ctrlPr>
            </m:e>
            <m:sub>
              <m:r>
                <m:rPr>
                  <m:sty m:val="p"/>
                </m:rPr>
                <w:rPr>
                  <w:rFonts w:hint="default" w:ascii="DejaVu Math TeX Gyre" w:hAnsi="DejaVu Math TeX Gyre" w:cs="Times New Roman"/>
                  <w:sz w:val="24"/>
                  <w:highlight w:val="none"/>
                  <w:vertAlign w:val="subscript"/>
                </w:rPr>
                <m:t>CV</m:t>
              </m:r>
              <m:ctrlPr>
                <w:rPr>
                  <w:rFonts w:hint="default" w:ascii="DejaVu Math TeX Gyre" w:hAnsi="DejaVu Math TeX Gyre" w:cs="Times New Roman"/>
                  <w:i/>
                  <w:sz w:val="24"/>
                  <w:highlight w:val="none"/>
                </w:rPr>
              </m:ctrlPr>
            </m:sub>
          </m:sSub>
          <m:r>
            <m:rPr>
              <m:sty m:val="p"/>
            </m:rPr>
            <w:rPr>
              <w:rFonts w:hint="default" w:ascii="DejaVu Math TeX Gyre" w:hAnsi="DejaVu Math TeX Gyre" w:cs="Times New Roman"/>
              <w:sz w:val="24"/>
              <w:highlight w:val="none"/>
            </w:rPr>
            <m:t>=</m:t>
          </m:r>
          <m:f>
            <m:fPr>
              <m:ctrlPr>
                <w:rPr>
                  <w:rFonts w:hint="default" w:ascii="DejaVu Math TeX Gyre" w:hAnsi="DejaVu Math TeX Gyre" w:cs="Times New Roman"/>
                  <w:sz w:val="24"/>
                  <w:highlight w:val="none"/>
                </w:rPr>
              </m:ctrlPr>
            </m:fPr>
            <m:num>
              <m:sSub>
                <m:sSubPr>
                  <m:ctrlPr>
                    <w:rPr>
                      <w:rFonts w:hint="default" w:ascii="DejaVu Math TeX Gyre" w:hAnsi="DejaVu Math TeX Gyre" w:cs="Times New Roman"/>
                      <w:i/>
                      <w:sz w:val="24"/>
                      <w:highlight w:val="none"/>
                    </w:rPr>
                  </m:ctrlPr>
                </m:sSubPr>
                <m:e>
                  <m:r>
                    <m:rPr/>
                    <w:rPr>
                      <w:rFonts w:hint="default" w:ascii="DejaVu Math TeX Gyre" w:hAnsi="DejaVu Math TeX Gyre" w:cs="Times New Roman"/>
                      <w:sz w:val="24"/>
                      <w:highlight w:val="none"/>
                    </w:rPr>
                    <m:t>p</m:t>
                  </m:r>
                  <m:ctrlPr>
                    <w:rPr>
                      <w:rFonts w:hint="default" w:ascii="DejaVu Math TeX Gyre" w:hAnsi="DejaVu Math TeX Gyre" w:cs="Times New Roman"/>
                      <w:i/>
                      <w:sz w:val="24"/>
                      <w:highlight w:val="none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hint="default" w:ascii="DejaVu Math TeX Gyre" w:hAnsi="DejaVu Math TeX Gyre" w:cs="Times New Roman"/>
                      <w:sz w:val="24"/>
                      <w:highlight w:val="none"/>
                      <w:vertAlign w:val="subscript"/>
                    </w:rPr>
                    <m:t>CV</m:t>
                  </m:r>
                  <m:ctrlPr>
                    <w:rPr>
                      <w:rFonts w:hint="default" w:ascii="DejaVu Math TeX Gyre" w:hAnsi="DejaVu Math TeX Gyre" w:cs="Times New Roman"/>
                      <w:i/>
                      <w:sz w:val="24"/>
                      <w:highlight w:val="none"/>
                    </w:rPr>
                  </m:ctrlPr>
                </m:sub>
              </m:sSub>
              <m:ctrlPr>
                <w:rPr>
                  <w:rFonts w:hint="default" w:ascii="DejaVu Math TeX Gyre" w:hAnsi="DejaVu Math TeX Gyre" w:cs="Times New Roman"/>
                  <w:sz w:val="24"/>
                  <w:highlight w:val="none"/>
                </w:rPr>
              </m:ctrlPr>
            </m:num>
            <m:den>
              <m:sSub>
                <m:sSubPr>
                  <m:ctrlPr>
                    <w:rPr>
                      <w:rFonts w:hint="default" w:ascii="DejaVu Math TeX Gyre" w:hAnsi="DejaVu Math TeX Gyre" w:cs="Times New Roman"/>
                      <w:i/>
                      <w:sz w:val="24"/>
                      <w:highlight w:val="none"/>
                    </w:rPr>
                  </m:ctrlPr>
                </m:sSubPr>
                <m:e>
                  <m:r>
                    <m:rPr/>
                    <w:rPr>
                      <w:rFonts w:hint="default" w:ascii="DejaVu Math TeX Gyre" w:hAnsi="DejaVu Math TeX Gyre" w:cs="Times New Roman"/>
                      <w:sz w:val="24"/>
                      <w:highlight w:val="none"/>
                    </w:rPr>
                    <m:t>p</m:t>
                  </m:r>
                  <m:ctrlPr>
                    <w:rPr>
                      <w:rFonts w:hint="default" w:ascii="DejaVu Math TeX Gyre" w:hAnsi="DejaVu Math TeX Gyre" w:cs="Times New Roman"/>
                      <w:i/>
                      <w:sz w:val="24"/>
                      <w:highlight w:val="none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hint="default" w:ascii="DejaVu Math TeX Gyre" w:hAnsi="DejaVu Math TeX Gyre" w:cs="Times New Roman"/>
                      <w:sz w:val="24"/>
                      <w:highlight w:val="none"/>
                      <w:vertAlign w:val="subscript"/>
                    </w:rPr>
                    <m:t>b</m:t>
                  </m:r>
                  <m:ctrlPr>
                    <w:rPr>
                      <w:rFonts w:hint="default" w:ascii="DejaVu Math TeX Gyre" w:hAnsi="DejaVu Math TeX Gyre" w:cs="Times New Roman"/>
                      <w:i/>
                      <w:sz w:val="24"/>
                      <w:highlight w:val="none"/>
                    </w:rPr>
                  </m:ctrlPr>
                </m:sub>
              </m:sSub>
              <m:ctrlPr>
                <w:rPr>
                  <w:rFonts w:hint="default" w:ascii="DejaVu Math TeX Gyre" w:hAnsi="DejaVu Math TeX Gyre" w:cs="Times New Roman"/>
                  <w:sz w:val="24"/>
                  <w:highlight w:val="none"/>
                </w:rPr>
              </m:ctrlPr>
            </m:den>
          </m:f>
          <m:r>
            <m:rPr>
              <m:sty m:val="p"/>
            </m:rPr>
            <w:rPr>
              <w:rFonts w:hint="default" w:ascii="DejaVu Math TeX Gyre" w:hAnsi="DejaVu Math TeX Gyre" w:cs="Times New Roman"/>
              <w:sz w:val="24"/>
              <w:highlight w:val="none"/>
            </w:rPr>
            <m:t>×</m:t>
          </m:r>
          <m:f>
            <m:fPr>
              <m:ctrlPr>
                <w:rPr>
                  <w:rFonts w:hint="default" w:ascii="DejaVu Math TeX Gyre" w:hAnsi="DejaVu Math TeX Gyre" w:cs="Times New Roman"/>
                  <w:i/>
                  <w:sz w:val="24"/>
                  <w:highlight w:val="none"/>
                </w:rPr>
              </m:ctrlPr>
            </m:fPr>
            <m:num>
              <m:sSub>
                <m:sSubPr>
                  <m:ctrlPr>
                    <w:rPr>
                      <w:rFonts w:hint="default" w:ascii="DejaVu Math TeX Gyre" w:hAnsi="DejaVu Math TeX Gyre" w:cs="Times New Roman"/>
                      <w:i/>
                      <w:sz w:val="24"/>
                      <w:highlight w:val="none"/>
                    </w:rPr>
                  </m:ctrlPr>
                </m:sSubPr>
                <m:e>
                  <m:r>
                    <m:rPr/>
                    <w:rPr>
                      <w:rFonts w:hint="default" w:ascii="DejaVu Math TeX Gyre" w:hAnsi="DejaVu Math TeX Gyre" w:cs="Times New Roman"/>
                      <w:sz w:val="24"/>
                      <w:highlight w:val="none"/>
                    </w:rPr>
                    <m:t>T</m:t>
                  </m:r>
                  <m:ctrlPr>
                    <w:rPr>
                      <w:rFonts w:hint="default" w:ascii="DejaVu Math TeX Gyre" w:hAnsi="DejaVu Math TeX Gyre" w:cs="Times New Roman"/>
                      <w:i/>
                      <w:sz w:val="24"/>
                      <w:highlight w:val="none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hint="default" w:ascii="DejaVu Math TeX Gyre" w:hAnsi="DejaVu Math TeX Gyre" w:cs="Times New Roman"/>
                      <w:sz w:val="24"/>
                      <w:highlight w:val="none"/>
                      <w:vertAlign w:val="subscript"/>
                    </w:rPr>
                    <m:t>b</m:t>
                  </m:r>
                  <m:ctrlPr>
                    <w:rPr>
                      <w:rFonts w:hint="default" w:ascii="DejaVu Math TeX Gyre" w:hAnsi="DejaVu Math TeX Gyre" w:cs="Times New Roman"/>
                      <w:i/>
                      <w:sz w:val="24"/>
                      <w:highlight w:val="none"/>
                    </w:rPr>
                  </m:ctrlPr>
                </m:sub>
              </m:sSub>
              <m:ctrlPr>
                <w:rPr>
                  <w:rFonts w:hint="default" w:ascii="DejaVu Math TeX Gyre" w:hAnsi="DejaVu Math TeX Gyre" w:cs="Times New Roman"/>
                  <w:i/>
                  <w:sz w:val="24"/>
                  <w:highlight w:val="none"/>
                </w:rPr>
              </m:ctrlPr>
            </m:num>
            <m:den>
              <m:sSub>
                <m:sSubPr>
                  <m:ctrlPr>
                    <w:rPr>
                      <w:rFonts w:hint="default" w:ascii="DejaVu Math TeX Gyre" w:hAnsi="DejaVu Math TeX Gyre" w:cs="Times New Roman"/>
                      <w:i/>
                      <w:sz w:val="24"/>
                      <w:highlight w:val="none"/>
                    </w:rPr>
                  </m:ctrlPr>
                </m:sSubPr>
                <m:e>
                  <m:r>
                    <m:rPr/>
                    <w:rPr>
                      <w:rFonts w:hint="default" w:ascii="DejaVu Math TeX Gyre" w:hAnsi="DejaVu Math TeX Gyre" w:cs="Times New Roman"/>
                      <w:sz w:val="24"/>
                      <w:highlight w:val="none"/>
                    </w:rPr>
                    <m:t>T</m:t>
                  </m:r>
                  <m:ctrlPr>
                    <w:rPr>
                      <w:rFonts w:hint="default" w:ascii="DejaVu Math TeX Gyre" w:hAnsi="DejaVu Math TeX Gyre" w:cs="Times New Roman"/>
                      <w:i/>
                      <w:sz w:val="24"/>
                      <w:highlight w:val="none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hint="default" w:ascii="DejaVu Math TeX Gyre" w:hAnsi="DejaVu Math TeX Gyre" w:cs="Times New Roman"/>
                      <w:sz w:val="24"/>
                      <w:highlight w:val="none"/>
                      <w:vertAlign w:val="subscript"/>
                    </w:rPr>
                    <m:t>CV</m:t>
                  </m:r>
                  <m:ctrlPr>
                    <w:rPr>
                      <w:rFonts w:hint="default" w:ascii="DejaVu Math TeX Gyre" w:hAnsi="DejaVu Math TeX Gyre" w:cs="Times New Roman"/>
                      <w:i/>
                      <w:sz w:val="24"/>
                      <w:highlight w:val="none"/>
                    </w:rPr>
                  </m:ctrlPr>
                </m:sub>
              </m:sSub>
              <m:ctrlPr>
                <w:rPr>
                  <w:rFonts w:hint="default" w:ascii="DejaVu Math TeX Gyre" w:hAnsi="DejaVu Math TeX Gyre" w:cs="Times New Roman"/>
                  <w:i/>
                  <w:sz w:val="24"/>
                  <w:highlight w:val="none"/>
                </w:rPr>
              </m:ctrlPr>
            </m:den>
          </m:f>
          <m:r>
            <m:rPr>
              <m:sty m:val="p"/>
            </m:rPr>
            <w:rPr>
              <w:rFonts w:hint="default" w:ascii="DejaVu Math TeX Gyre" w:hAnsi="DejaVu Math TeX Gyre" w:cs="Times New Roman"/>
              <w:sz w:val="24"/>
              <w:highlight w:val="none"/>
            </w:rPr>
            <m:t>×</m:t>
          </m:r>
          <m:f>
            <m:fPr>
              <m:ctrlPr>
                <w:rPr>
                  <w:rFonts w:hint="default" w:ascii="DejaVu Math TeX Gyre" w:hAnsi="DejaVu Math TeX Gyre" w:cs="Times New Roman"/>
                  <w:i/>
                  <w:sz w:val="24"/>
                  <w:highlight w:val="none"/>
                </w:rPr>
              </m:ctrlPr>
            </m:fPr>
            <m:num>
              <m:sSub>
                <m:sSubPr>
                  <m:ctrlPr>
                    <w:rPr>
                      <w:rFonts w:hint="default" w:ascii="DejaVu Math TeX Gyre" w:hAnsi="DejaVu Math TeX Gyre" w:cs="Times New Roman"/>
                      <w:i/>
                      <w:sz w:val="24"/>
                      <w:highlight w:val="none"/>
                    </w:rPr>
                  </m:ctrlPr>
                </m:sSubPr>
                <m:e>
                  <m:r>
                    <m:rPr/>
                    <w:rPr>
                      <w:rFonts w:hint="default" w:ascii="DejaVu Math TeX Gyre" w:hAnsi="DejaVu Math TeX Gyre" w:cs="Times New Roman"/>
                      <w:sz w:val="24"/>
                      <w:highlight w:val="none"/>
                    </w:rPr>
                    <m:t>Z</m:t>
                  </m:r>
                  <m:ctrlPr>
                    <w:rPr>
                      <w:rFonts w:hint="default" w:ascii="DejaVu Math TeX Gyre" w:hAnsi="DejaVu Math TeX Gyre" w:cs="Times New Roman"/>
                      <w:i/>
                      <w:sz w:val="24"/>
                      <w:highlight w:val="none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hint="default" w:ascii="DejaVu Math TeX Gyre" w:hAnsi="DejaVu Math TeX Gyre" w:cs="Times New Roman"/>
                      <w:sz w:val="24"/>
                      <w:highlight w:val="none"/>
                      <w:vertAlign w:val="subscript"/>
                    </w:rPr>
                    <m:t>bCV</m:t>
                  </m:r>
                  <m:ctrlPr>
                    <w:rPr>
                      <w:rFonts w:hint="default" w:ascii="DejaVu Math TeX Gyre" w:hAnsi="DejaVu Math TeX Gyre" w:cs="Times New Roman"/>
                      <w:i/>
                      <w:sz w:val="24"/>
                      <w:highlight w:val="none"/>
                    </w:rPr>
                  </m:ctrlPr>
                </m:sub>
              </m:sSub>
              <m:ctrlPr>
                <w:rPr>
                  <w:rFonts w:hint="default" w:ascii="DejaVu Math TeX Gyre" w:hAnsi="DejaVu Math TeX Gyre" w:cs="Times New Roman"/>
                  <w:i/>
                  <w:sz w:val="24"/>
                  <w:highlight w:val="none"/>
                </w:rPr>
              </m:ctrlPr>
            </m:num>
            <m:den>
              <m:sSub>
                <m:sSubPr>
                  <m:ctrlPr>
                    <w:rPr>
                      <w:rFonts w:hint="default" w:ascii="DejaVu Math TeX Gyre" w:hAnsi="DejaVu Math TeX Gyre" w:cs="Times New Roman"/>
                      <w:i/>
                      <w:sz w:val="24"/>
                      <w:highlight w:val="none"/>
                    </w:rPr>
                  </m:ctrlPr>
                </m:sSubPr>
                <m:e>
                  <m:r>
                    <m:rPr/>
                    <w:rPr>
                      <w:rFonts w:hint="default" w:ascii="DejaVu Math TeX Gyre" w:hAnsi="DejaVu Math TeX Gyre" w:cs="Times New Roman"/>
                      <w:sz w:val="24"/>
                      <w:highlight w:val="none"/>
                    </w:rPr>
                    <m:t>Z</m:t>
                  </m:r>
                  <m:ctrlPr>
                    <w:rPr>
                      <w:rFonts w:hint="default" w:ascii="DejaVu Math TeX Gyre" w:hAnsi="DejaVu Math TeX Gyre" w:cs="Times New Roman"/>
                      <w:i/>
                      <w:sz w:val="24"/>
                      <w:highlight w:val="none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hint="default" w:ascii="DejaVu Math TeX Gyre" w:hAnsi="DejaVu Math TeX Gyre" w:cs="Times New Roman"/>
                      <w:sz w:val="24"/>
                      <w:highlight w:val="none"/>
                      <w:vertAlign w:val="subscript"/>
                    </w:rPr>
                    <m:t>CV</m:t>
                  </m:r>
                  <m:ctrlPr>
                    <w:rPr>
                      <w:rFonts w:hint="default" w:ascii="DejaVu Math TeX Gyre" w:hAnsi="DejaVu Math TeX Gyre" w:cs="Times New Roman"/>
                      <w:i/>
                      <w:sz w:val="24"/>
                      <w:highlight w:val="none"/>
                    </w:rPr>
                  </m:ctrlPr>
                </m:sub>
              </m:sSub>
              <m:ctrlPr>
                <w:rPr>
                  <w:rFonts w:hint="default" w:ascii="DejaVu Math TeX Gyre" w:hAnsi="DejaVu Math TeX Gyre" w:cs="Times New Roman"/>
                  <w:i/>
                  <w:sz w:val="24"/>
                  <w:highlight w:val="none"/>
                </w:rPr>
              </m:ctrlPr>
            </m:den>
          </m:f>
          <m:r>
            <m:rPr>
              <m:sty m:val="p"/>
            </m:rPr>
            <w:rPr>
              <w:rFonts w:hint="default" w:ascii="DejaVu Math TeX Gyre" w:hAnsi="DejaVu Math TeX Gyre" w:cs="Times New Roman"/>
              <w:sz w:val="24"/>
              <w:highlight w:val="none"/>
            </w:rPr>
            <m:t>×</m:t>
          </m:r>
          <m:sSub>
            <m:sSubPr>
              <m:ctrlPr>
                <w:rPr>
                  <w:rFonts w:hint="default" w:ascii="DejaVu Math TeX Gyre" w:hAnsi="DejaVu Math TeX Gyre" w:cs="Times New Roman"/>
                  <w:b w:val="0"/>
                  <w:i w:val="0"/>
                  <w:sz w:val="24"/>
                  <w:highlight w:val="none"/>
                </w:rPr>
              </m:ctrlPr>
            </m:sSubPr>
            <m:e>
              <m:r>
                <m:rPr/>
                <w:rPr>
                  <w:rFonts w:hint="default" w:ascii="DejaVu Math TeX Gyre" w:hAnsi="DejaVu Math TeX Gyre" w:cs="Times New Roman"/>
                  <w:sz w:val="24"/>
                  <w:highlight w:val="none"/>
                </w:rPr>
                <m:t>N</m:t>
              </m:r>
              <m:ctrlPr>
                <w:rPr>
                  <w:rFonts w:hint="default" w:ascii="DejaVu Math TeX Gyre" w:hAnsi="DejaVu Math TeX Gyre" w:cs="Times New Roman"/>
                  <w:b w:val="0"/>
                  <w:i w:val="0"/>
                  <w:sz w:val="24"/>
                  <w:highlight w:val="none"/>
                </w:rPr>
              </m:ctrlPr>
            </m:e>
            <m:sub>
              <m:r>
                <m:rPr>
                  <m:sty m:val="p"/>
                </m:rPr>
                <w:rPr>
                  <w:rFonts w:hint="default" w:ascii="DejaVu Math TeX Gyre" w:hAnsi="DejaVu Math TeX Gyre" w:cs="Times New Roman"/>
                  <w:sz w:val="24"/>
                  <w:highlight w:val="none"/>
                  <w:vertAlign w:val="subscript"/>
                </w:rPr>
                <m:t>CV</m:t>
              </m:r>
              <m:ctrlPr>
                <w:rPr>
                  <w:rFonts w:hint="default" w:ascii="DejaVu Math TeX Gyre" w:hAnsi="DejaVu Math TeX Gyre" w:cs="Times New Roman"/>
                  <w:b w:val="0"/>
                  <w:i w:val="0"/>
                  <w:sz w:val="24"/>
                  <w:highlight w:val="none"/>
                </w:rPr>
              </m:ctrlPr>
            </m:sub>
          </m:sSub>
          <m:r>
            <m:rPr>
              <m:sty m:val="p"/>
            </m:rPr>
            <w:rPr>
              <w:rFonts w:hint="default" w:ascii="DejaVu Math TeX Gyre" w:hAnsi="DejaVu Math TeX Gyre" w:cs="Times New Roman"/>
              <w:sz w:val="24"/>
              <w:highlight w:val="none"/>
            </w:rPr>
            <m:t>×</m:t>
          </m:r>
          <m:r>
            <m:rPr/>
            <w:rPr>
              <w:rFonts w:hint="default" w:ascii="DejaVu Math TeX Gyre" w:hAnsi="DejaVu Math TeX Gyre" w:cs="Times New Roman"/>
              <w:sz w:val="24"/>
              <w:highlight w:val="none"/>
            </w:rPr>
            <m:t>D</m:t>
          </m:r>
        </m:oMath>
      </m:oMathPara>
    </w:p>
    <w:p>
      <w:pPr>
        <w:spacing w:line="360" w:lineRule="auto"/>
        <w:ind w:firstLine="480" w:firstLineChars="200"/>
        <w:rPr>
          <w:rFonts w:hint="default" w:ascii="Times New Roman" w:hAnsi="Times New Roman" w:cs="Times New Roman" w:eastAsiaTheme="minorEastAsia"/>
          <w:sz w:val="24"/>
          <w:szCs w:val="24"/>
          <w:highlight w:val="none"/>
        </w:rPr>
      </w:pPr>
      <w:r>
        <w:rPr>
          <w:rFonts w:hint="default" w:ascii="Times New Roman" w:hAnsi="Times New Roman" w:cs="Times New Roman" w:eastAsiaTheme="minorEastAsia"/>
          <w:sz w:val="24"/>
          <w:szCs w:val="24"/>
          <w:highlight w:val="none"/>
        </w:rPr>
        <w:t>式中：</w:t>
      </w:r>
    </w:p>
    <w:p>
      <w:pPr>
        <w:spacing w:line="360" w:lineRule="auto"/>
        <w:ind w:firstLine="480" w:firstLineChars="200"/>
        <w:rPr>
          <w:rFonts w:hint="default" w:ascii="Times New Roman" w:hAnsi="Times New Roman" w:cs="Times New Roman"/>
          <w:sz w:val="24"/>
          <w:szCs w:val="24"/>
          <w:highlight w:val="none"/>
        </w:rPr>
      </w:pPr>
      <m:oMath>
        <m:sSub>
          <m:sSubP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sSubPr>
          <m:e>
            <m:r>
              <m:rPr/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  <m:t>p</m:t>
            </m: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e>
          <m:sub>
            <m:r>
              <m:rPr>
                <m:sty m:val="p"/>
              </m:rPr>
              <w:rPr>
                <w:rFonts w:hint="default" w:ascii="DejaVu Math TeX Gyre" w:hAnsi="DejaVu Math TeX Gyre" w:cs="Times New Roman"/>
                <w:sz w:val="24"/>
                <w:szCs w:val="24"/>
                <w:highlight w:val="none"/>
                <w:vertAlign w:val="subscript"/>
              </w:rPr>
              <m:t>CV</m:t>
            </m: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sub>
        </m:sSub>
      </m:oMath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CN"/>
        </w:rPr>
        <w:t>——</w:t>
      </w:r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CN"/>
        </w:rPr>
        <w:t>标准压力计</w:t>
      </w:r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Hans"/>
        </w:rPr>
        <w:t>测得的压力值</w: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>，kPa；</w:t>
      </w:r>
    </w:p>
    <w:p>
      <w:pPr>
        <w:spacing w:line="360" w:lineRule="auto"/>
        <w:ind w:firstLine="480" w:firstLineChars="200"/>
        <w:rPr>
          <w:rFonts w:hint="default" w:ascii="Times New Roman" w:hAnsi="Times New Roman" w:cs="Times New Roman"/>
          <w:sz w:val="24"/>
          <w:szCs w:val="24"/>
          <w:highlight w:val="none"/>
        </w:rPr>
      </w:pPr>
      <m:oMath>
        <m:sSub>
          <m:sSubP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sSubPr>
          <m:e>
            <m:r>
              <m:rPr/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  <m:t>p</m:t>
            </m: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e>
          <m:sub>
            <m:r>
              <m:rPr>
                <m:sty m:val="p"/>
              </m:rPr>
              <w:rPr>
                <w:rFonts w:hint="default" w:ascii="DejaVu Math TeX Gyre" w:hAnsi="DejaVu Math TeX Gyre" w:cs="Times New Roman"/>
                <w:sz w:val="24"/>
                <w:szCs w:val="24"/>
                <w:highlight w:val="none"/>
                <w:vertAlign w:val="subscript"/>
              </w:rPr>
              <m:t>b</m:t>
            </m: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sub>
        </m:sSub>
      </m:oMath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CN"/>
        </w:rPr>
        <w:t>——</w: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>基准条件下的绝对压力，值为101.325kPa；</w:t>
      </w:r>
    </w:p>
    <w:p>
      <w:pPr>
        <w:spacing w:line="360" w:lineRule="auto"/>
        <w:ind w:firstLine="480" w:firstLineChars="200"/>
        <w:rPr>
          <w:rFonts w:hint="default" w:ascii="Times New Roman" w:hAnsi="Times New Roman" w:cs="Times New Roman"/>
          <w:sz w:val="24"/>
          <w:szCs w:val="24"/>
          <w:highlight w:val="none"/>
        </w:rPr>
      </w:pPr>
      <m:oMath>
        <m:sSub>
          <m:sSubP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sSubPr>
          <m:e>
            <m:r>
              <m:rPr/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  <m:t>T</m:t>
            </m: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e>
          <m:sub>
            <m:r>
              <m:rPr>
                <m:sty m:val="p"/>
              </m:rPr>
              <w:rPr>
                <w:rFonts w:hint="default" w:ascii="DejaVu Math TeX Gyre" w:hAnsi="DejaVu Math TeX Gyre" w:cs="Times New Roman"/>
                <w:sz w:val="24"/>
                <w:szCs w:val="24"/>
                <w:highlight w:val="none"/>
                <w:vertAlign w:val="subscript"/>
              </w:rPr>
              <m:t>CV</m:t>
            </m: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sub>
        </m:sSub>
      </m:oMath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CN"/>
        </w:rPr>
        <w:t>——</w:t>
      </w:r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CN"/>
        </w:rPr>
        <w:t>标准温度计</w:t>
      </w:r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Hans"/>
        </w:rPr>
        <w:t>测得的温度值</w: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>，K；</w:t>
      </w:r>
    </w:p>
    <w:p>
      <w:pPr>
        <w:spacing w:line="360" w:lineRule="auto"/>
        <w:ind w:firstLine="480" w:firstLineChars="200"/>
        <w:rPr>
          <w:rFonts w:hint="default" w:ascii="Times New Roman" w:hAnsi="Times New Roman" w:cs="Times New Roman"/>
          <w:sz w:val="24"/>
          <w:szCs w:val="24"/>
          <w:highlight w:val="none"/>
        </w:rPr>
      </w:pPr>
      <m:oMath>
        <m:sSub>
          <m:sSubP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sSubPr>
          <m:e>
            <m:r>
              <m:rPr/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  <m:t>T</m:t>
            </m: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e>
          <m:sub>
            <m:r>
              <m:rPr>
                <m:sty m:val="p"/>
              </m:rPr>
              <w:rPr>
                <w:rFonts w:hint="default" w:ascii="DejaVu Math TeX Gyre" w:hAnsi="DejaVu Math TeX Gyre" w:cs="Times New Roman"/>
                <w:sz w:val="24"/>
                <w:szCs w:val="24"/>
                <w:highlight w:val="none"/>
                <w:vertAlign w:val="subscript"/>
              </w:rPr>
              <m:t>b</m:t>
            </m: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sub>
        </m:sSub>
      </m:oMath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CN"/>
        </w:rPr>
        <w:t>——</w: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>基准条件下的热力学温度，值为293.15K；</w:t>
      </w:r>
    </w:p>
    <w:p>
      <w:pPr>
        <w:spacing w:line="360" w:lineRule="auto"/>
        <w:ind w:firstLine="480" w:firstLineChars="200"/>
        <w:rPr>
          <w:rFonts w:hint="default" w:ascii="Times New Roman" w:hAnsi="Times New Roman" w:cs="Times New Roman"/>
          <w:sz w:val="24"/>
          <w:szCs w:val="24"/>
          <w:highlight w:val="none"/>
        </w:rPr>
      </w:pPr>
      <m:oMath>
        <m:sSub>
          <m:sSubP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sSubPr>
          <m:e>
            <m:r>
              <m:rPr/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  <m:t>Z</m:t>
            </m: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e>
          <m:sub>
            <m:r>
              <m:rPr>
                <m:sty m:val="p"/>
              </m:rPr>
              <w:rPr>
                <w:rFonts w:hint="default" w:ascii="DejaVu Math TeX Gyre" w:hAnsi="DejaVu Math TeX Gyre" w:cs="Times New Roman"/>
                <w:sz w:val="24"/>
                <w:szCs w:val="24"/>
                <w:highlight w:val="none"/>
                <w:vertAlign w:val="subscript"/>
              </w:rPr>
              <m:t>bCV</m:t>
            </m: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sub>
        </m:sSub>
      </m:oMath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CN"/>
        </w:rPr>
        <w:t>——</w: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>基准条件下的压缩因子的约定真值，无量纲；</w:t>
      </w:r>
    </w:p>
    <w:p>
      <w:pPr>
        <w:spacing w:line="360" w:lineRule="auto"/>
        <w:ind w:firstLine="480" w:firstLineChars="200"/>
        <w:rPr>
          <w:rFonts w:hint="default" w:ascii="Times New Roman" w:hAnsi="Times New Roman" w:cs="Times New Roman"/>
          <w:sz w:val="24"/>
          <w:szCs w:val="24"/>
          <w:highlight w:val="none"/>
        </w:rPr>
      </w:pPr>
      <m:oMath>
        <m:sSub>
          <m:sSubP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sSubPr>
          <m:e>
            <m:r>
              <m:rPr/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  <m:t>Z</m:t>
            </m: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e>
          <m:sub>
            <m:r>
              <m:rPr>
                <m:sty m:val="p"/>
              </m:rPr>
              <w:rPr>
                <w:rFonts w:hint="default" w:ascii="DejaVu Math TeX Gyre" w:hAnsi="DejaVu Math TeX Gyre" w:cs="Times New Roman"/>
                <w:sz w:val="24"/>
                <w:szCs w:val="24"/>
                <w:highlight w:val="none"/>
                <w:vertAlign w:val="subscript"/>
              </w:rPr>
              <m:t>CV</m:t>
            </m: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sub>
        </m:sSub>
      </m:oMath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CN"/>
        </w:rPr>
        <w:t>——</w: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>测量条件下的压缩因子的约定真值，无量纲；</w:t>
      </w:r>
    </w:p>
    <w:p>
      <w:pPr>
        <w:spacing w:line="360" w:lineRule="auto"/>
        <w:ind w:firstLine="480" w:firstLineChars="200"/>
        <w:rPr>
          <w:rFonts w:hint="default" w:ascii="Times New Roman" w:hAnsi="Times New Roman" w:cs="Times New Roman"/>
          <w:sz w:val="24"/>
          <w:szCs w:val="24"/>
          <w:highlight w:val="none"/>
          <w:lang w:eastAsia="zh-Hans"/>
        </w:rPr>
      </w:pPr>
      <m:oMath>
        <m:sSub>
          <m:sSubPr>
            <m:ctrlPr>
              <w:rPr>
                <w:rFonts w:hint="default" w:ascii="DejaVu Math TeX Gyre" w:hAnsi="DejaVu Math TeX Gyre" w:cs="Times New Roman"/>
                <w:b w:val="0"/>
                <w:i w:val="0"/>
                <w:sz w:val="24"/>
                <w:highlight w:val="none"/>
              </w:rPr>
            </m:ctrlPr>
          </m:sSubPr>
          <m:e>
            <m:r>
              <m:rPr/>
              <w:rPr>
                <w:rFonts w:hint="default" w:ascii="DejaVu Math TeX Gyre" w:hAnsi="DejaVu Math TeX Gyre" w:cs="Times New Roman"/>
                <w:sz w:val="24"/>
                <w:highlight w:val="none"/>
              </w:rPr>
              <m:t>N</m:t>
            </m:r>
            <m:ctrlPr>
              <w:rPr>
                <w:rFonts w:hint="default" w:ascii="DejaVu Math TeX Gyre" w:hAnsi="DejaVu Math TeX Gyre" w:cs="Times New Roman"/>
                <w:b w:val="0"/>
                <w:i w:val="0"/>
                <w:sz w:val="24"/>
                <w:highlight w:val="none"/>
              </w:rPr>
            </m:ctrlPr>
          </m:e>
          <m:sub>
            <m:r>
              <m:rPr>
                <m:sty m:val="p"/>
              </m:rPr>
              <w:rPr>
                <w:rFonts w:hint="default" w:ascii="DejaVu Math TeX Gyre" w:hAnsi="DejaVu Math TeX Gyre" w:cs="Times New Roman"/>
                <w:sz w:val="24"/>
                <w:highlight w:val="none"/>
                <w:vertAlign w:val="subscript"/>
              </w:rPr>
              <m:t>CV</m:t>
            </m:r>
            <m:ctrlPr>
              <w:rPr>
                <w:rFonts w:hint="default" w:ascii="DejaVu Math TeX Gyre" w:hAnsi="DejaVu Math TeX Gyre" w:cs="Times New Roman"/>
                <w:b w:val="0"/>
                <w:i w:val="0"/>
                <w:sz w:val="24"/>
                <w:highlight w:val="none"/>
              </w:rPr>
            </m:ctrlPr>
          </m:sub>
        </m:sSub>
      </m:oMath>
      <w:r>
        <w:rPr>
          <w:rFonts w:hint="default" w:ascii="Times New Roman" w:hAnsi="Times New Roman" w:cs="Times New Roman"/>
          <w:i w:val="0"/>
          <w:color w:val="auto"/>
          <w:sz w:val="24"/>
          <w:highlight w:val="none"/>
          <w:lang w:eastAsia="zh-CN"/>
        </w:rPr>
        <w:t>——</w:t>
      </w:r>
      <w:r>
        <w:rPr>
          <w:rFonts w:hint="default" w:ascii="Times New Roman" w:hAnsi="Times New Roman" w:cs="Times New Roman"/>
          <w:i w:val="0"/>
          <w:color w:val="auto"/>
          <w:sz w:val="24"/>
          <w:highlight w:val="none"/>
          <w:lang w:val="en-US" w:eastAsia="zh-CN"/>
        </w:rPr>
        <w:t>标准脉冲发生器发出的</w:t>
      </w:r>
      <w:r>
        <w:rPr>
          <w:rFonts w:hint="default" w:ascii="Times New Roman" w:hAnsi="Times New Roman" w:cs="Times New Roman"/>
          <w:i w:val="0"/>
          <w:color w:val="auto"/>
          <w:sz w:val="24"/>
          <w:highlight w:val="none"/>
          <w:lang w:val="en-US" w:eastAsia="zh-CN"/>
        </w:rPr>
        <w:t>脉冲数，无量纲</w:t>
      </w:r>
      <w:r>
        <w:rPr>
          <w:rFonts w:hint="default" w:ascii="Times New Roman" w:hAnsi="Times New Roman" w:cs="Times New Roman"/>
          <w:sz w:val="24"/>
          <w:szCs w:val="24"/>
          <w:highlight w:val="none"/>
          <w:lang w:eastAsia="zh-Hans"/>
        </w:rPr>
        <w:t>；</w:t>
      </w:r>
    </w:p>
    <w:p>
      <w:pPr>
        <w:spacing w:line="360" w:lineRule="auto"/>
        <w:ind w:firstLine="480" w:firstLineChars="200"/>
        <w:rPr>
          <w:rFonts w:hint="default" w:ascii="Times New Roman" w:hAnsi="Times New Roman" w:cs="Times New Roman"/>
          <w:sz w:val="24"/>
          <w:szCs w:val="24"/>
          <w:highlight w:val="none"/>
        </w:rPr>
      </w:pPr>
      <m:oMath>
        <m:r>
          <m:rPr/>
          <w:rPr>
            <w:rFonts w:hint="default" w:ascii="DejaVu Math TeX Gyre" w:hAnsi="DejaVu Math TeX Gyre" w:eastAsia="Cambria Math" w:cs="Times New Roman"/>
            <w:sz w:val="24"/>
            <w:szCs w:val="24"/>
            <w:highlight w:val="none"/>
            <w:lang w:val="en-US" w:eastAsia="zh-Hans"/>
          </w:rPr>
          <m:t>D</m:t>
        </m:r>
      </m:oMath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CN"/>
        </w:rPr>
        <w:t>——</w:t>
      </w:r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Hans"/>
        </w:rPr>
        <w:t>脉冲当量</w:t>
      </w:r>
      <w:r>
        <w:rPr>
          <w:rFonts w:hint="default" w:ascii="Times New Roman" w:hAnsi="Times New Roman" w:cs="Times New Roman"/>
          <w:sz w:val="24"/>
          <w:szCs w:val="24"/>
          <w:highlight w:val="none"/>
          <w:lang w:eastAsia="zh-Hans"/>
        </w:rPr>
        <w:t>，</w:t>
      </w:r>
      <w:r>
        <w:rPr>
          <w:rFonts w:hint="default" w:ascii="Times New Roman" w:hAnsi="Times New Roman" w:cs="Times New Roman"/>
          <w:color w:val="auto"/>
          <w:sz w:val="24"/>
          <w:szCs w:val="24"/>
          <w:highlight w:val="none"/>
        </w:rPr>
        <w:t>m</w:t>
      </w:r>
      <w:r>
        <w:rPr>
          <w:rFonts w:hint="default" w:ascii="Times New Roman" w:hAnsi="Times New Roman" w:cs="Times New Roman"/>
          <w:color w:val="auto"/>
          <w:sz w:val="24"/>
          <w:szCs w:val="24"/>
          <w:highlight w:val="none"/>
          <w:vertAlign w:val="superscript"/>
        </w:rPr>
        <w:t>3</w:t>
      </w:r>
      <w:r>
        <w:rPr>
          <w:rFonts w:hint="default" w:ascii="Times New Roman" w:hAnsi="Times New Roman" w:cs="Times New Roman"/>
          <w:color w:val="auto"/>
          <w:sz w:val="24"/>
          <w:szCs w:val="24"/>
          <w:highlight w:val="none"/>
        </w:rPr>
        <w:t>/pulse</w:t>
      </w:r>
      <w:r>
        <w:rPr>
          <w:rFonts w:hint="default" w:ascii="Times New Roman" w:hAnsi="Times New Roman" w:cs="Times New Roman"/>
          <w:sz w:val="24"/>
          <w:szCs w:val="24"/>
          <w:highlight w:val="none"/>
          <w:lang w:eastAsia="zh-Hans"/>
        </w:rPr>
        <w:t>。</w:t>
      </w:r>
    </w:p>
    <w:p>
      <w:pPr>
        <w:spacing w:line="360" w:lineRule="auto"/>
        <w:rPr>
          <w:rFonts w:hint="default" w:ascii="Times New Roman" w:hAnsi="Times New Roman" w:cs="Times New Roman"/>
          <w:b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b/>
          <w:sz w:val="24"/>
          <w:szCs w:val="24"/>
          <w:highlight w:val="none"/>
        </w:rPr>
        <w:t>3、灵敏系数</w:t>
      </w:r>
    </w:p>
    <w:p>
      <w:pPr>
        <w:spacing w:line="360" w:lineRule="auto"/>
        <w:jc w:val="center"/>
        <w:rPr>
          <w:rFonts w:hint="default" w:ascii="Times New Roman" w:hAnsi="Times New Roman" w:cs="Times New Roman"/>
          <w:sz w:val="24"/>
          <w:szCs w:val="24"/>
          <w:highlight w:val="none"/>
        </w:rPr>
      </w:pPr>
      <m:oMath>
        <m:sSub>
          <m:sSubP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sSubPr>
          <m:e>
            <m:r>
              <m:rPr/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  <m:t>c</m:t>
            </m: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e>
          <m:sub>
            <m:r>
              <m:rPr/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  <m:t>1</m:t>
            </m: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sub>
        </m:sSub>
        <m:r>
          <m:rPr>
            <m:sty m:val="p"/>
          </m:rPr>
          <w:rPr>
            <w:rFonts w:hint="default" w:ascii="DejaVu Math TeX Gyre" w:hAnsi="DejaVu Math TeX Gyre" w:eastAsia="Cambria Math" w:cs="Times New Roman"/>
            <w:sz w:val="24"/>
            <w:szCs w:val="24"/>
            <w:highlight w:val="none"/>
          </w:rPr>
          <m:t>=</m:t>
        </m:r>
        <m:f>
          <m:fP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fPr>
          <m:num>
            <m:r>
              <m:rPr>
                <m:sty m:val="p"/>
              </m:r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  <m:t>∂∆</m:t>
            </m:r>
            <m:sSub>
              <m:sSubPr>
                <m:ctrlPr>
                  <w:rPr>
                    <w:rFonts w:hint="default" w:ascii="DejaVu Math TeX Gyre" w:hAnsi="DejaVu Math TeX Gyre" w:eastAsia="Cambria Math" w:cs="Times New Roman"/>
                    <w:i/>
                    <w:sz w:val="24"/>
                    <w:szCs w:val="24"/>
                    <w:highlight w:val="none"/>
                  </w:rPr>
                </m:ctrlPr>
              </m:sSubPr>
              <m:e>
                <m:r>
                  <m:rPr/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  <m:t>e</m:t>
                </m:r>
                <m:ctrlPr>
                  <w:rPr>
                    <w:rFonts w:hint="default" w:ascii="DejaVu Math TeX Gyre" w:hAnsi="DejaVu Math TeX Gyre" w:eastAsia="Cambria Math" w:cs="Times New Roman"/>
                    <w:i/>
                    <w:sz w:val="24"/>
                    <w:szCs w:val="24"/>
                    <w:highlight w:val="none"/>
                  </w:rPr>
                </m:ctrlPr>
              </m:e>
              <m:sub>
                <m:r>
                  <m:rPr>
                    <m:sty m:val="p"/>
                  </m:rPr>
                  <w:rPr>
                    <w:rFonts w:hint="default" w:ascii="DejaVu Math TeX Gyre" w:hAnsi="DejaVu Math TeX Gyre" w:cs="Times New Roman"/>
                    <w:sz w:val="24"/>
                    <w:szCs w:val="24"/>
                    <w:highlight w:val="none"/>
                    <w:vertAlign w:val="subscript"/>
                    <w:lang w:val="en-US" w:eastAsia="zh-Hans"/>
                  </w:rPr>
                  <m:t>V</m:t>
                </m:r>
                <m:ctrlPr>
                  <w:rPr>
                    <w:rFonts w:hint="default" w:ascii="DejaVu Math TeX Gyre" w:hAnsi="DejaVu Math TeX Gyre" w:eastAsia="Cambria Math" w:cs="Times New Roman"/>
                    <w:i/>
                    <w:sz w:val="24"/>
                    <w:szCs w:val="24"/>
                    <w:highlight w:val="none"/>
                  </w:rPr>
                </m:ctrlPr>
              </m:sub>
            </m:sSub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num>
          <m:den>
            <m:r>
              <m:rPr>
                <m:sty m:val="p"/>
              </m:r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  <m:t>∂</m:t>
            </m:r>
            <m:sSub>
              <m:sSubPr>
                <m:ctrlPr>
                  <w:rPr>
                    <w:rFonts w:hint="default" w:ascii="DejaVu Math TeX Gyre" w:hAnsi="DejaVu Math TeX Gyre" w:eastAsia="Cambria Math" w:cs="Times New Roman"/>
                    <w:i/>
                    <w:sz w:val="24"/>
                    <w:szCs w:val="24"/>
                    <w:highlight w:val="none"/>
                  </w:rPr>
                </m:ctrlPr>
              </m:sSubPr>
              <m:e>
                <m:r>
                  <m:rPr/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  <w:lang w:val="en-US" w:eastAsia="zh-Hans"/>
                  </w:rPr>
                  <m:t>V</m:t>
                </m:r>
                <m:ctrlPr>
                  <w:rPr>
                    <w:rFonts w:hint="default" w:ascii="DejaVu Math TeX Gyre" w:hAnsi="DejaVu Math TeX Gyre" w:eastAsia="Cambria Math" w:cs="Times New Roman"/>
                    <w:i/>
                    <w:sz w:val="24"/>
                    <w:szCs w:val="24"/>
                    <w:highlight w:val="none"/>
                  </w:rPr>
                </m:ctrlPr>
              </m:e>
              <m:sub>
                <m:r>
                  <m:rPr>
                    <m:sty m:val="p"/>
                  </m:rPr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  <w:lang w:val="en-US" w:eastAsia="zh-Hans"/>
                  </w:rPr>
                  <m:t>b</m:t>
                </m:r>
                <m:ctrlPr>
                  <w:rPr>
                    <w:rFonts w:hint="default" w:ascii="DejaVu Math TeX Gyre" w:hAnsi="DejaVu Math TeX Gyre" w:eastAsia="Cambria Math" w:cs="Times New Roman"/>
                    <w:i/>
                    <w:sz w:val="24"/>
                    <w:szCs w:val="24"/>
                    <w:highlight w:val="none"/>
                  </w:rPr>
                </m:ctrlPr>
              </m:sub>
            </m:sSub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den>
        </m:f>
        <m:r>
          <m:rPr>
            <m:sty m:val="p"/>
          </m:rPr>
          <w:rPr>
            <w:rFonts w:hint="default" w:ascii="DejaVu Math TeX Gyre" w:hAnsi="DejaVu Math TeX Gyre" w:eastAsia="Cambria Math" w:cs="Times New Roman"/>
            <w:sz w:val="24"/>
            <w:szCs w:val="24"/>
            <w:highlight w:val="none"/>
          </w:rPr>
          <m:t>=</m:t>
        </m:r>
        <m:f>
          <m:fP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fPr>
          <m:num>
            <m:r>
              <m:rPr>
                <m:sty m:val="p"/>
              </m:r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  <m:t>1</m:t>
            </m: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num>
          <m:den>
            <m:sSub>
              <m:sSubPr>
                <m:ctrlPr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</m:ctrlPr>
              </m:sSubPr>
              <m:e>
                <m:r>
                  <m:rPr/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  <w:lang w:val="en-US" w:eastAsia="zh-Hans"/>
                  </w:rPr>
                  <m:t>V</m:t>
                </m:r>
                <m:ctrlPr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</m:ctrlPr>
              </m:e>
              <m:sub>
                <m:r>
                  <m:rPr>
                    <m:sty m:val="p"/>
                  </m:rPr>
                  <w:rPr>
                    <w:rFonts w:hint="default" w:ascii="DejaVu Math TeX Gyre" w:hAnsi="DejaVu Math TeX Gyre" w:cs="Times New Roman"/>
                    <w:sz w:val="24"/>
                    <w:szCs w:val="24"/>
                    <w:highlight w:val="none"/>
                    <w:vertAlign w:val="subscript"/>
                  </w:rPr>
                  <m:t>CV</m:t>
                </m:r>
                <m:ctrlPr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</m:ctrlPr>
              </m:sub>
            </m:sSub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den>
        </m:f>
      </m:oMath>
      <w:r>
        <w:rPr>
          <w:rFonts w:hint="default" w:ascii="Times New Roman" w:hAnsi="Times New Roman" w:cs="Times New Roman"/>
          <w:sz w:val="24"/>
          <w:szCs w:val="24"/>
          <w:highlight w:val="none"/>
        </w:rPr>
        <w:t xml:space="preserve">       </w:t>
      </w:r>
      <m:oMath>
        <m:sSub>
          <m:sSubP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sSubPr>
          <m:e>
            <m:r>
              <m:rPr/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  <m:t>c</m:t>
            </m: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e>
          <m:sub>
            <m:r>
              <m:rPr/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  <m:t>2</m:t>
            </m: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sub>
        </m:sSub>
        <m:r>
          <m:rPr>
            <m:sty m:val="p"/>
          </m:rPr>
          <w:rPr>
            <w:rFonts w:hint="default" w:ascii="DejaVu Math TeX Gyre" w:hAnsi="DejaVu Math TeX Gyre" w:eastAsia="Cambria Math" w:cs="Times New Roman"/>
            <w:sz w:val="24"/>
            <w:szCs w:val="24"/>
            <w:highlight w:val="none"/>
          </w:rPr>
          <m:t>=</m:t>
        </m:r>
        <m:f>
          <m:fP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fPr>
          <m:num>
            <m:r>
              <m:rPr>
                <m:sty m:val="p"/>
              </m:r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  <m:t>∂∆</m:t>
            </m:r>
            <m:sSub>
              <m:sSubPr>
                <m:ctrlPr>
                  <w:rPr>
                    <w:rFonts w:hint="default" w:ascii="DejaVu Math TeX Gyre" w:hAnsi="DejaVu Math TeX Gyre" w:eastAsia="Cambria Math" w:cs="Times New Roman"/>
                    <w:i/>
                    <w:sz w:val="24"/>
                    <w:szCs w:val="24"/>
                    <w:highlight w:val="none"/>
                  </w:rPr>
                </m:ctrlPr>
              </m:sSubPr>
              <m:e>
                <m:r>
                  <m:rPr/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  <m:t>e</m:t>
                </m:r>
                <m:ctrlPr>
                  <w:rPr>
                    <w:rFonts w:hint="default" w:ascii="DejaVu Math TeX Gyre" w:hAnsi="DejaVu Math TeX Gyre" w:eastAsia="Cambria Math" w:cs="Times New Roman"/>
                    <w:i/>
                    <w:sz w:val="24"/>
                    <w:szCs w:val="24"/>
                    <w:highlight w:val="none"/>
                  </w:rPr>
                </m:ctrlPr>
              </m:e>
              <m:sub>
                <m:r>
                  <m:rPr>
                    <m:sty m:val="p"/>
                  </m:rPr>
                  <w:rPr>
                    <w:rFonts w:hint="default" w:ascii="DejaVu Math TeX Gyre" w:hAnsi="DejaVu Math TeX Gyre" w:cs="Times New Roman"/>
                    <w:sz w:val="24"/>
                    <w:szCs w:val="24"/>
                    <w:highlight w:val="none"/>
                    <w:vertAlign w:val="subscript"/>
                    <w:lang w:val="en-US" w:eastAsia="zh-Hans"/>
                  </w:rPr>
                  <m:t>V</m:t>
                </m:r>
                <m:ctrlPr>
                  <w:rPr>
                    <w:rFonts w:hint="default" w:ascii="DejaVu Math TeX Gyre" w:hAnsi="DejaVu Math TeX Gyre" w:eastAsia="Cambria Math" w:cs="Times New Roman"/>
                    <w:i/>
                    <w:sz w:val="24"/>
                    <w:szCs w:val="24"/>
                    <w:highlight w:val="none"/>
                  </w:rPr>
                </m:ctrlPr>
              </m:sub>
            </m:sSub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num>
          <m:den>
            <m:r>
              <m:rPr>
                <m:sty m:val="p"/>
              </m:r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  <m:t>∂</m:t>
            </m:r>
            <m:sSub>
              <m:sSubPr>
                <m:ctrlPr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</m:ctrlPr>
              </m:sSubPr>
              <m:e>
                <m:r>
                  <m:rPr/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  <w:lang w:val="en-US" w:eastAsia="zh-Hans"/>
                  </w:rPr>
                  <m:t>V</m:t>
                </m:r>
                <m:ctrlPr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</m:ctrlPr>
              </m:e>
              <m:sub>
                <m:r>
                  <m:rPr>
                    <m:sty m:val="p"/>
                  </m:rPr>
                  <w:rPr>
                    <w:rFonts w:hint="default" w:ascii="DejaVu Math TeX Gyre" w:hAnsi="DejaVu Math TeX Gyre" w:cs="Times New Roman"/>
                    <w:sz w:val="24"/>
                    <w:szCs w:val="24"/>
                    <w:highlight w:val="none"/>
                    <w:vertAlign w:val="subscript"/>
                  </w:rPr>
                  <m:t>CV</m:t>
                </m:r>
                <m:ctrlPr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</m:ctrlPr>
              </m:sub>
            </m:sSub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den>
        </m:f>
        <m:r>
          <m:rPr>
            <m:sty m:val="p"/>
          </m:rPr>
          <w:rPr>
            <w:rFonts w:hint="default" w:ascii="DejaVu Math TeX Gyre" w:hAnsi="DejaVu Math TeX Gyre" w:eastAsia="Cambria Math" w:cs="Times New Roman"/>
            <w:sz w:val="24"/>
            <w:szCs w:val="24"/>
            <w:highlight w:val="none"/>
          </w:rPr>
          <m:t>=−</m:t>
        </m:r>
        <m:f>
          <m:fP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fPr>
          <m:num>
            <m:sSub>
              <m:sSubPr>
                <m:ctrlPr>
                  <w:rPr>
                    <w:rFonts w:hint="default" w:ascii="DejaVu Math TeX Gyre" w:hAnsi="DejaVu Math TeX Gyre" w:eastAsia="Cambria Math" w:cs="Times New Roman"/>
                    <w:i/>
                    <w:sz w:val="24"/>
                    <w:szCs w:val="24"/>
                    <w:highlight w:val="none"/>
                  </w:rPr>
                </m:ctrlPr>
              </m:sSubPr>
              <m:e>
                <m:r>
                  <m:rPr/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  <w:lang w:val="en-US" w:eastAsia="zh-Hans"/>
                  </w:rPr>
                  <m:t>V</m:t>
                </m:r>
                <m:ctrlPr>
                  <w:rPr>
                    <w:rFonts w:hint="default" w:ascii="DejaVu Math TeX Gyre" w:hAnsi="DejaVu Math TeX Gyre" w:eastAsia="Cambria Math" w:cs="Times New Roman"/>
                    <w:i/>
                    <w:sz w:val="24"/>
                    <w:szCs w:val="24"/>
                    <w:highlight w:val="none"/>
                  </w:rPr>
                </m:ctrlPr>
              </m:e>
              <m:sub>
                <m:r>
                  <m:rPr>
                    <m:sty m:val="p"/>
                  </m:rPr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  <w:lang w:val="en-US" w:eastAsia="zh-Hans"/>
                  </w:rPr>
                  <m:t>b</m:t>
                </m:r>
                <m:ctrlPr>
                  <w:rPr>
                    <w:rFonts w:hint="default" w:ascii="DejaVu Math TeX Gyre" w:hAnsi="DejaVu Math TeX Gyre" w:eastAsia="Cambria Math" w:cs="Times New Roman"/>
                    <w:i/>
                    <w:sz w:val="24"/>
                    <w:szCs w:val="24"/>
                    <w:highlight w:val="none"/>
                  </w:rPr>
                </m:ctrlPr>
              </m:sub>
            </m:sSub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num>
          <m:den>
            <m:sSup>
              <m:sSupPr>
                <m:ctrlPr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</m:ctrlPr>
              </m:sSupPr>
              <m:e>
                <m:sSub>
                  <m:sSubPr>
                    <m:ctrlPr>
                      <w:rPr>
                        <w:rFonts w:hint="default" w:ascii="DejaVu Math TeX Gyre" w:hAnsi="DejaVu Math TeX Gyre" w:eastAsia="Cambria Math" w:cs="Times New Roman"/>
                        <w:sz w:val="24"/>
                        <w:szCs w:val="24"/>
                        <w:highlight w:val="none"/>
                      </w:rPr>
                    </m:ctrlPr>
                  </m:sSubPr>
                  <m:e>
                    <m:r>
                      <m:rPr/>
                      <w:rPr>
                        <w:rFonts w:hint="default" w:ascii="DejaVu Math TeX Gyre" w:hAnsi="DejaVu Math TeX Gyre" w:eastAsia="Cambria Math" w:cs="Times New Roman"/>
                        <w:sz w:val="24"/>
                        <w:szCs w:val="24"/>
                        <w:highlight w:val="none"/>
                        <w:lang w:val="en-US" w:eastAsia="zh-Hans"/>
                      </w:rPr>
                      <m:t>V</m:t>
                    </m:r>
                    <m:ctrlPr>
                      <w:rPr>
                        <w:rFonts w:hint="default" w:ascii="DejaVu Math TeX Gyre" w:hAnsi="DejaVu Math TeX Gyre" w:eastAsia="Cambria Math" w:cs="Times New Roman"/>
                        <w:sz w:val="24"/>
                        <w:szCs w:val="24"/>
                        <w:highlight w:val="none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hint="default" w:ascii="DejaVu Math TeX Gyre" w:hAnsi="DejaVu Math TeX Gyre" w:cs="Times New Roman"/>
                        <w:sz w:val="24"/>
                        <w:szCs w:val="24"/>
                        <w:highlight w:val="none"/>
                        <w:vertAlign w:val="subscript"/>
                      </w:rPr>
                      <m:t>CV</m:t>
                    </m:r>
                    <m:ctrlPr>
                      <w:rPr>
                        <w:rFonts w:hint="default" w:ascii="DejaVu Math TeX Gyre" w:hAnsi="DejaVu Math TeX Gyre" w:eastAsia="Cambria Math" w:cs="Times New Roman"/>
                        <w:sz w:val="24"/>
                        <w:szCs w:val="24"/>
                        <w:highlight w:val="none"/>
                      </w:rPr>
                    </m:ctrlPr>
                  </m:sub>
                </m:sSub>
                <m:ctrlPr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</m:ctrlPr>
              </m:e>
              <m:sup>
                <m:r>
                  <m:rPr>
                    <m:sty m:val="p"/>
                  </m:rPr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  <m:t>2</m:t>
                </m:r>
                <m:ctrlPr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</m:ctrlPr>
              </m:sup>
            </m:sSup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den>
        </m:f>
      </m:oMath>
    </w:p>
    <w:p>
      <w:pPr>
        <w:spacing w:line="360" w:lineRule="auto"/>
        <w:rPr>
          <w:rFonts w:hint="default" w:ascii="Times New Roman" w:hAnsi="Times New Roman" w:cs="Times New Roman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b/>
          <w:sz w:val="24"/>
          <w:szCs w:val="24"/>
          <w:highlight w:val="none"/>
        </w:rPr>
        <w:t>4、标准不确定度评定</w:t>
      </w:r>
    </w:p>
    <w:p>
      <w:pPr>
        <w:spacing w:line="360" w:lineRule="auto"/>
        <w:rPr>
          <w:rFonts w:hint="default" w:ascii="Times New Roman" w:hAnsi="Times New Roman" w:cs="Times New Roman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sz w:val="24"/>
          <w:szCs w:val="24"/>
          <w:highlight w:val="none"/>
        </w:rPr>
        <w:t>4.1</w:t>
      </w:r>
      <m:oMath>
        <m:sSub>
          <m:sSubP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sSubPr>
          <m:e>
            <m:r>
              <m:rPr/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  <w:lang w:val="en-US" w:eastAsia="zh-Hans"/>
              </w:rPr>
              <m:t>V</m:t>
            </m: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e>
          <m:sub>
            <m:r>
              <m:rPr>
                <m:sty m:val="p"/>
              </m:rPr>
              <w:rPr>
                <w:rFonts w:hint="default" w:ascii="DejaVu Math TeX Gyre" w:hAnsi="DejaVu Math TeX Gyre" w:cs="Times New Roman"/>
                <w:sz w:val="24"/>
                <w:szCs w:val="24"/>
                <w:highlight w:val="none"/>
                <w:vertAlign w:val="subscript"/>
              </w:rPr>
              <m:t>CV</m:t>
            </m: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sub>
        </m:sSub>
      </m:oMath>
      <w:r>
        <w:rPr>
          <w:rFonts w:hint="default" w:ascii="Times New Roman" w:hAnsi="Times New Roman" w:cs="Times New Roman"/>
          <w:sz w:val="24"/>
          <w:szCs w:val="24"/>
          <w:highlight w:val="none"/>
        </w:rPr>
        <w:t>的标准不确定度</w:t>
      </w:r>
      <m:oMath>
        <m:r>
          <m:rPr/>
          <w:rPr>
            <w:rFonts w:hint="default" w:ascii="DejaVu Math TeX Gyre" w:hAnsi="DejaVu Math TeX Gyre" w:eastAsia="Cambria Math" w:cs="Times New Roman"/>
            <w:sz w:val="24"/>
            <w:szCs w:val="24"/>
            <w:highlight w:val="none"/>
          </w:rPr>
          <m:t>u</m:t>
        </m:r>
        <m:d>
          <m:dP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dPr>
          <m:e>
            <m:sSub>
              <m:sSubPr>
                <m:ctrlPr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</m:ctrlPr>
              </m:sSubPr>
              <m:e>
                <m:r>
                  <m:rPr/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  <w:lang w:val="en-US" w:eastAsia="zh-Hans"/>
                  </w:rPr>
                  <m:t>V</m:t>
                </m:r>
                <m:ctrlPr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</m:ctrlPr>
              </m:e>
              <m:sub>
                <m:r>
                  <m:rPr>
                    <m:sty m:val="p"/>
                  </m:rPr>
                  <w:rPr>
                    <w:rFonts w:hint="default" w:ascii="DejaVu Math TeX Gyre" w:hAnsi="DejaVu Math TeX Gyre" w:cs="Times New Roman"/>
                    <w:sz w:val="24"/>
                    <w:szCs w:val="24"/>
                    <w:highlight w:val="none"/>
                    <w:vertAlign w:val="subscript"/>
                  </w:rPr>
                  <m:t>CV</m:t>
                </m:r>
                <m:ctrlPr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</m:ctrlPr>
              </m:sub>
            </m:sSub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e>
        </m:d>
      </m:oMath>
    </w:p>
    <w:p>
      <w:pPr>
        <w:spacing w:line="360" w:lineRule="auto"/>
        <w:ind w:firstLine="480" w:firstLineChars="200"/>
        <w:rPr>
          <w:rFonts w:hint="default" w:ascii="Times New Roman" w:hAnsi="Times New Roman" w:cs="Times New Roman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sz w:val="24"/>
          <w:szCs w:val="24"/>
          <w:highlight w:val="none"/>
        </w:rPr>
        <w:t>因</w:t>
      </w:r>
      <m:oMath>
        <m:sSub>
          <m:sSubP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sSubPr>
          <m:e>
            <m:r>
              <m:rPr/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  <m:t>p</m:t>
            </m: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e>
          <m:sub>
            <m:r>
              <m:rPr>
                <m:sty m:val="p"/>
              </m:rPr>
              <w:rPr>
                <w:rFonts w:hint="default" w:ascii="DejaVu Math TeX Gyre" w:hAnsi="DejaVu Math TeX Gyre" w:cs="Times New Roman"/>
                <w:sz w:val="24"/>
                <w:szCs w:val="24"/>
                <w:highlight w:val="none"/>
                <w:vertAlign w:val="subscript"/>
              </w:rPr>
              <m:t>b</m:t>
            </m: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sub>
        </m:sSub>
        <m:sSub>
          <m:sSubP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sSubPr>
          <m:e>
            <m:r>
              <m:rPr>
                <m:sty m:val="p"/>
              </m:r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  <m:t>、</m:t>
            </m:r>
            <m:r>
              <m:rPr/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  <m:t>T</m:t>
            </m: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e>
          <m:sub>
            <m:r>
              <m:rPr>
                <m:sty m:val="p"/>
              </m:rPr>
              <w:rPr>
                <w:rFonts w:hint="default" w:ascii="DejaVu Math TeX Gyre" w:hAnsi="DejaVu Math TeX Gyre" w:cs="Times New Roman"/>
                <w:sz w:val="24"/>
                <w:szCs w:val="24"/>
                <w:highlight w:val="none"/>
                <w:vertAlign w:val="subscript"/>
              </w:rPr>
              <m:t>b</m:t>
            </m: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sub>
        </m:sSub>
      </m:oMath>
      <w:r>
        <w:rPr>
          <w:rFonts w:hint="default" w:ascii="Times New Roman" w:hAnsi="Times New Roman" w:eastAsia="Cambria Math" w:cs="Times New Roman"/>
          <w:i w:val="0"/>
          <w:sz w:val="24"/>
          <w:szCs w:val="24"/>
          <w:highlight w:val="none"/>
          <w:lang w:val="en-US" w:eastAsia="zh-Hans"/>
        </w:rPr>
        <w:t>和</w:t>
      </w:r>
      <m:oMath>
        <m:r>
          <m:rPr/>
          <w:rPr>
            <w:rFonts w:hint="default" w:ascii="DejaVu Math TeX Gyre" w:hAnsi="DejaVu Math TeX Gyre" w:eastAsia="Cambria Math" w:cs="Times New Roman"/>
            <w:sz w:val="24"/>
            <w:szCs w:val="24"/>
            <w:highlight w:val="none"/>
            <w:lang w:val="en-US" w:eastAsia="zh-Hans"/>
          </w:rPr>
          <m:t>D</m:t>
        </m:r>
      </m:oMath>
      <w:r>
        <w:rPr>
          <w:rFonts w:hint="default" w:ascii="Times New Roman" w:hAnsi="Times New Roman" w:cs="Times New Roman"/>
          <w:sz w:val="24"/>
          <w:szCs w:val="24"/>
          <w:highlight w:val="none"/>
        </w:rPr>
        <w:t>均为常数，且各输入量不相关，</w:t>
      </w:r>
      <m:oMath>
        <m:sSub>
          <m:sSubP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sSubPr>
          <m:e>
            <m:r>
              <m:rPr/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  <w:lang w:val="en-US" w:eastAsia="zh-Hans"/>
              </w:rPr>
              <m:t>V</m:t>
            </m: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e>
          <m:sub>
            <m:r>
              <m:rPr>
                <m:sty m:val="p"/>
              </m:rPr>
              <w:rPr>
                <w:rFonts w:hint="default" w:ascii="DejaVu Math TeX Gyre" w:hAnsi="DejaVu Math TeX Gyre" w:cs="Times New Roman"/>
                <w:sz w:val="24"/>
                <w:szCs w:val="24"/>
                <w:highlight w:val="none"/>
                <w:vertAlign w:val="subscript"/>
              </w:rPr>
              <m:t>CV</m:t>
            </m: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sub>
        </m:sSub>
      </m:oMath>
      <w:r>
        <w:rPr>
          <w:rFonts w:hint="default" w:ascii="Times New Roman" w:hAnsi="Times New Roman" w:cs="Times New Roman"/>
          <w:sz w:val="24"/>
          <w:szCs w:val="24"/>
          <w:highlight w:val="none"/>
        </w:rPr>
        <w:t>的相对标准不确定度</w:t>
      </w:r>
      <m:oMath>
        <m:sSub>
          <m:sSubP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sSubPr>
          <m:e>
            <m:r>
              <m:rPr/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  <m:t>u</m:t>
            </m: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e>
          <m:sub>
            <m:r>
              <m:rPr>
                <m:sty m:val="p"/>
              </m:rPr>
              <w:rPr>
                <w:rFonts w:hint="default" w:ascii="DejaVu Math TeX Gyre" w:hAnsi="DejaVu Math TeX Gyre" w:cs="Times New Roman"/>
                <w:sz w:val="24"/>
                <w:szCs w:val="24"/>
                <w:highlight w:val="none"/>
                <w:vertAlign w:val="subscript"/>
              </w:rPr>
              <m:t>r</m:t>
            </m: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sub>
        </m:sSub>
        <m:d>
          <m:dP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dPr>
          <m:e>
            <m:sSub>
              <m:sSubPr>
                <m:ctrlPr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</m:ctrlPr>
              </m:sSubPr>
              <m:e>
                <m:r>
                  <m:rPr/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  <w:lang w:val="en-US" w:eastAsia="zh-Hans"/>
                  </w:rPr>
                  <m:t>V</m:t>
                </m:r>
                <m:ctrlPr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</m:ctrlPr>
              </m:e>
              <m:sub>
                <m:r>
                  <m:rPr>
                    <m:sty m:val="p"/>
                  </m:rPr>
                  <w:rPr>
                    <w:rFonts w:hint="default" w:ascii="DejaVu Math TeX Gyre" w:hAnsi="DejaVu Math TeX Gyre" w:cs="Times New Roman"/>
                    <w:sz w:val="24"/>
                    <w:szCs w:val="24"/>
                    <w:highlight w:val="none"/>
                    <w:vertAlign w:val="subscript"/>
                  </w:rPr>
                  <m:t>CV</m:t>
                </m:r>
                <m:ctrlPr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</m:ctrlPr>
              </m:sub>
            </m:sSub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e>
        </m:d>
      </m:oMath>
      <w:r>
        <w:rPr>
          <w:rFonts w:hint="default" w:ascii="Times New Roman" w:hAnsi="Times New Roman" w:cs="Times New Roman"/>
          <w:sz w:val="24"/>
          <w:szCs w:val="24"/>
          <w:highlight w:val="none"/>
        </w:rPr>
        <w:t>可表示为下式：</w:t>
      </w:r>
    </w:p>
    <w:p>
      <w:pPr>
        <w:spacing w:line="360" w:lineRule="auto"/>
        <w:ind w:firstLine="480" w:firstLineChars="200"/>
        <w:rPr>
          <w:rFonts w:hint="default" w:ascii="Times New Roman" w:hAnsi="Times New Roman" w:cs="Times New Roman"/>
          <w:sz w:val="24"/>
          <w:szCs w:val="24"/>
          <w:highlight w:val="none"/>
        </w:rPr>
      </w:pPr>
      <m:oMathPara>
        <m:oMath>
          <m:sSup>
            <m:sSupPr>
              <m:ctrlPr>
                <w:rPr>
                  <w:rFonts w:hint="default" w:ascii="DejaVu Math TeX Gyre" w:hAnsi="DejaVu Math TeX Gyre" w:cs="Times New Roman"/>
                  <w:sz w:val="24"/>
                  <w:szCs w:val="24"/>
                  <w:highlight w:val="none"/>
                </w:rPr>
              </m:ctrlPr>
            </m:sSupPr>
            <m:e>
              <m:d>
                <m:dPr>
                  <m:ctrlPr>
                    <w:rPr>
                      <w:rFonts w:hint="default" w:ascii="DejaVu Math TeX Gyre" w:hAnsi="DejaVu Math TeX Gyre" w:cs="Times New Roman"/>
                      <w:i/>
                      <w:sz w:val="24"/>
                      <w:szCs w:val="24"/>
                      <w:highlight w:val="none"/>
                    </w:rPr>
                  </m:ctrlPr>
                </m:dPr>
                <m:e>
                  <m:f>
                    <m:fPr>
                      <m:ctrlPr>
                        <w:rPr>
                          <w:rFonts w:hint="default" w:ascii="DejaVu Math TeX Gyre" w:hAnsi="DejaVu Math TeX Gyre" w:cs="Times New Roman"/>
                          <w:i/>
                          <w:sz w:val="24"/>
                          <w:szCs w:val="24"/>
                          <w:highlight w:val="none"/>
                        </w:rPr>
                      </m:ctrlPr>
                    </m:fPr>
                    <m:num>
                      <m:r>
                        <m:rPr/>
                        <w:rPr>
                          <w:rFonts w:hint="default" w:ascii="DejaVu Math TeX Gyre" w:hAnsi="DejaVu Math TeX Gyre" w:cs="Times New Roman"/>
                          <w:sz w:val="24"/>
                          <w:szCs w:val="24"/>
                          <w:highlight w:val="none"/>
                        </w:rPr>
                        <m:t>u</m:t>
                      </m:r>
                      <m:d>
                        <m:dPr>
                          <m:ctrlPr>
                            <w:rPr>
                              <w:rFonts w:hint="default" w:ascii="DejaVu Math TeX Gyre" w:hAnsi="DejaVu Math TeX Gyre" w:cs="Times New Roman"/>
                              <w:i/>
                              <w:sz w:val="24"/>
                              <w:szCs w:val="24"/>
                              <w:highlight w:val="none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hint="default" w:ascii="DejaVu Math TeX Gyre" w:hAnsi="DejaVu Math TeX Gyre" w:eastAsia="Cambria Math" w:cs="Times New Roman"/>
                                  <w:sz w:val="24"/>
                                  <w:szCs w:val="24"/>
                                  <w:highlight w:val="none"/>
                                </w:rPr>
                              </m:ctrlPr>
                            </m:sSubPr>
                            <m:e>
                              <m:r>
                                <m:rPr/>
                                <w:rPr>
                                  <w:rFonts w:hint="default" w:ascii="DejaVu Math TeX Gyre" w:hAnsi="DejaVu Math TeX Gyre" w:eastAsia="Cambria Math" w:cs="Times New Roman"/>
                                  <w:sz w:val="24"/>
                                  <w:szCs w:val="24"/>
                                  <w:highlight w:val="none"/>
                                  <w:lang w:val="en-US" w:eastAsia="zh-Hans"/>
                                </w:rPr>
                                <m:t>V</m:t>
                              </m:r>
                              <m:ctrlPr>
                                <w:rPr>
                                  <w:rFonts w:hint="default" w:ascii="DejaVu Math TeX Gyre" w:hAnsi="DejaVu Math TeX Gyre" w:eastAsia="Cambria Math" w:cs="Times New Roman"/>
                                  <w:sz w:val="24"/>
                                  <w:szCs w:val="24"/>
                                  <w:highlight w:val="none"/>
                                </w:rPr>
                              </m:ctrlP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hint="default" w:ascii="DejaVu Math TeX Gyre" w:hAnsi="DejaVu Math TeX Gyre" w:cs="Times New Roman"/>
                                  <w:sz w:val="24"/>
                                  <w:szCs w:val="24"/>
                                  <w:highlight w:val="none"/>
                                  <w:vertAlign w:val="subscript"/>
                                </w:rPr>
                                <m:t>CV</m:t>
                              </m:r>
                              <m:ctrlPr>
                                <w:rPr>
                                  <w:rFonts w:hint="default" w:ascii="DejaVu Math TeX Gyre" w:hAnsi="DejaVu Math TeX Gyre" w:eastAsia="Cambria Math" w:cs="Times New Roman"/>
                                  <w:sz w:val="24"/>
                                  <w:szCs w:val="24"/>
                                  <w:highlight w:val="none"/>
                                </w:rPr>
                              </m:ctrlPr>
                            </m:sub>
                          </m:sSub>
                          <m:ctrlPr>
                            <w:rPr>
                              <w:rFonts w:hint="default" w:ascii="DejaVu Math TeX Gyre" w:hAnsi="DejaVu Math TeX Gyre" w:cs="Times New Roman"/>
                              <w:i/>
                              <w:sz w:val="24"/>
                              <w:szCs w:val="24"/>
                              <w:highlight w:val="none"/>
                            </w:rPr>
                          </m:ctrlPr>
                        </m:e>
                      </m:d>
                      <m:ctrlPr>
                        <w:rPr>
                          <w:rFonts w:hint="default" w:ascii="DejaVu Math TeX Gyre" w:hAnsi="DejaVu Math TeX Gyre" w:cs="Times New Roman"/>
                          <w:i/>
                          <w:sz w:val="24"/>
                          <w:szCs w:val="24"/>
                          <w:highlight w:val="none"/>
                        </w:rPr>
                      </m:ctrlPr>
                    </m:num>
                    <m:den>
                      <m:sSub>
                        <m:sSubPr>
                          <m:ctrlPr>
                            <w:rPr>
                              <w:rFonts w:hint="default" w:ascii="DejaVu Math TeX Gyre" w:hAnsi="DejaVu Math TeX Gyre" w:eastAsia="Cambria Math" w:cs="Times New Roman"/>
                              <w:sz w:val="24"/>
                              <w:szCs w:val="24"/>
                              <w:highlight w:val="none"/>
                            </w:rPr>
                          </m:ctrlPr>
                        </m:sSubPr>
                        <m:e>
                          <m:r>
                            <m:rPr/>
                            <w:rPr>
                              <w:rFonts w:hint="default" w:ascii="DejaVu Math TeX Gyre" w:hAnsi="DejaVu Math TeX Gyre" w:eastAsia="Cambria Math" w:cs="Times New Roman"/>
                              <w:sz w:val="24"/>
                              <w:szCs w:val="24"/>
                              <w:highlight w:val="none"/>
                              <w:lang w:val="en-US" w:eastAsia="zh-Hans"/>
                            </w:rPr>
                            <m:t>V</m:t>
                          </m:r>
                          <m:ctrlPr>
                            <w:rPr>
                              <w:rFonts w:hint="default" w:ascii="DejaVu Math TeX Gyre" w:hAnsi="DejaVu Math TeX Gyre" w:eastAsia="Cambria Math" w:cs="Times New Roman"/>
                              <w:sz w:val="24"/>
                              <w:szCs w:val="24"/>
                              <w:highlight w:val="none"/>
                            </w:rPr>
                          </m:ctrlP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hint="default" w:ascii="DejaVu Math TeX Gyre" w:hAnsi="DejaVu Math TeX Gyre" w:cs="Times New Roman"/>
                              <w:sz w:val="24"/>
                              <w:szCs w:val="24"/>
                              <w:highlight w:val="none"/>
                              <w:vertAlign w:val="subscript"/>
                            </w:rPr>
                            <m:t>CV</m:t>
                          </m:r>
                          <m:ctrlPr>
                            <w:rPr>
                              <w:rFonts w:hint="default" w:ascii="DejaVu Math TeX Gyre" w:hAnsi="DejaVu Math TeX Gyre" w:eastAsia="Cambria Math" w:cs="Times New Roman"/>
                              <w:sz w:val="24"/>
                              <w:szCs w:val="24"/>
                              <w:highlight w:val="none"/>
                            </w:rPr>
                          </m:ctrlPr>
                        </m:sub>
                      </m:sSub>
                      <m:ctrlPr>
                        <w:rPr>
                          <w:rFonts w:hint="default" w:ascii="DejaVu Math TeX Gyre" w:hAnsi="DejaVu Math TeX Gyre" w:cs="Times New Roman"/>
                          <w:i/>
                          <w:sz w:val="24"/>
                          <w:szCs w:val="24"/>
                          <w:highlight w:val="none"/>
                        </w:rPr>
                      </m:ctrlPr>
                    </m:den>
                  </m:f>
                  <m:ctrlPr>
                    <w:rPr>
                      <w:rFonts w:hint="default" w:ascii="DejaVu Math TeX Gyre" w:hAnsi="DejaVu Math TeX Gyre" w:cs="Times New Roman"/>
                      <w:i/>
                      <w:sz w:val="24"/>
                      <w:szCs w:val="24"/>
                      <w:highlight w:val="none"/>
                    </w:rPr>
                  </m:ctrlPr>
                </m:e>
              </m:d>
              <m:ctrlPr>
                <w:rPr>
                  <w:rFonts w:hint="default" w:ascii="DejaVu Math TeX Gyre" w:hAnsi="DejaVu Math TeX Gyre" w:cs="Times New Roman"/>
                  <w:sz w:val="24"/>
                  <w:szCs w:val="24"/>
                  <w:highlight w:val="none"/>
                </w:rPr>
              </m:ctrlPr>
            </m:e>
            <m:sup>
              <m:r>
                <m:rPr>
                  <m:sty m:val="p"/>
                </m:rPr>
                <w:rPr>
                  <w:rFonts w:hint="default" w:ascii="DejaVu Math TeX Gyre" w:hAnsi="DejaVu Math TeX Gyre" w:cs="Times New Roman"/>
                  <w:sz w:val="24"/>
                  <w:szCs w:val="24"/>
                  <w:highlight w:val="none"/>
                </w:rPr>
                <m:t>2</m:t>
              </m:r>
              <m:ctrlPr>
                <w:rPr>
                  <w:rFonts w:hint="default" w:ascii="DejaVu Math TeX Gyre" w:hAnsi="DejaVu Math TeX Gyre" w:cs="Times New Roman"/>
                  <w:sz w:val="24"/>
                  <w:szCs w:val="24"/>
                  <w:highlight w:val="none"/>
                </w:rPr>
              </m:ctrlPr>
            </m:sup>
          </m:sSup>
          <m:r>
            <m:rPr>
              <m:sty m:val="p"/>
            </m:rPr>
            <w:rPr>
              <w:rFonts w:hint="default" w:ascii="DejaVu Math TeX Gyre" w:hAnsi="DejaVu Math TeX Gyre" w:cs="Times New Roman"/>
              <w:sz w:val="24"/>
              <w:szCs w:val="24"/>
              <w:highlight w:val="none"/>
            </w:rPr>
            <m:t>=</m:t>
          </m:r>
          <m:sSup>
            <m:sSupPr>
              <m:ctrlPr>
                <w:rPr>
                  <w:rFonts w:hint="default" w:ascii="DejaVu Math TeX Gyre" w:hAnsi="DejaVu Math TeX Gyre" w:cs="Times New Roman"/>
                  <w:sz w:val="24"/>
                  <w:szCs w:val="24"/>
                  <w:highlight w:val="none"/>
                </w:rPr>
              </m:ctrlPr>
            </m:sSupPr>
            <m:e>
              <m:d>
                <m:dPr>
                  <m:ctrlPr>
                    <w:rPr>
                      <w:rFonts w:hint="default" w:ascii="DejaVu Math TeX Gyre" w:hAnsi="DejaVu Math TeX Gyre" w:cs="Times New Roman"/>
                      <w:i/>
                      <w:sz w:val="24"/>
                      <w:szCs w:val="24"/>
                      <w:highlight w:val="none"/>
                    </w:rPr>
                  </m:ctrlPr>
                </m:dPr>
                <m:e>
                  <m:f>
                    <m:fPr>
                      <m:ctrlPr>
                        <w:rPr>
                          <w:rFonts w:hint="default" w:ascii="DejaVu Math TeX Gyre" w:hAnsi="DejaVu Math TeX Gyre" w:cs="Times New Roman"/>
                          <w:i/>
                          <w:sz w:val="24"/>
                          <w:szCs w:val="24"/>
                          <w:highlight w:val="none"/>
                        </w:rPr>
                      </m:ctrlPr>
                    </m:fPr>
                    <m:num>
                      <m:r>
                        <m:rPr/>
                        <w:rPr>
                          <w:rFonts w:hint="default" w:ascii="DejaVu Math TeX Gyre" w:hAnsi="DejaVu Math TeX Gyre" w:cs="Times New Roman"/>
                          <w:sz w:val="24"/>
                          <w:szCs w:val="24"/>
                          <w:highlight w:val="none"/>
                        </w:rPr>
                        <m:t>u</m:t>
                      </m:r>
                      <m:d>
                        <m:dPr>
                          <m:ctrlPr>
                            <w:rPr>
                              <w:rFonts w:hint="default" w:ascii="DejaVu Math TeX Gyre" w:hAnsi="DejaVu Math TeX Gyre" w:cs="Times New Roman"/>
                              <w:i/>
                              <w:sz w:val="24"/>
                              <w:szCs w:val="24"/>
                              <w:highlight w:val="none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hint="default" w:ascii="DejaVu Math TeX Gyre" w:hAnsi="DejaVu Math TeX Gyre" w:eastAsia="Cambria Math" w:cs="Times New Roman"/>
                                  <w:sz w:val="24"/>
                                  <w:szCs w:val="24"/>
                                  <w:highlight w:val="none"/>
                                </w:rPr>
                              </m:ctrlPr>
                            </m:sSubPr>
                            <m:e>
                              <m:r>
                                <m:rPr/>
                                <w:rPr>
                                  <w:rFonts w:hint="default" w:ascii="DejaVu Math TeX Gyre" w:hAnsi="DejaVu Math TeX Gyre" w:eastAsia="Cambria Math" w:cs="Times New Roman"/>
                                  <w:sz w:val="24"/>
                                  <w:szCs w:val="24"/>
                                  <w:highlight w:val="none"/>
                                </w:rPr>
                                <m:t>p</m:t>
                              </m:r>
                              <m:ctrlPr>
                                <w:rPr>
                                  <w:rFonts w:hint="default" w:ascii="DejaVu Math TeX Gyre" w:hAnsi="DejaVu Math TeX Gyre" w:eastAsia="Cambria Math" w:cs="Times New Roman"/>
                                  <w:sz w:val="24"/>
                                  <w:szCs w:val="24"/>
                                  <w:highlight w:val="none"/>
                                </w:rPr>
                              </m:ctrlP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hint="default" w:ascii="DejaVu Math TeX Gyre" w:hAnsi="DejaVu Math TeX Gyre" w:cs="Times New Roman"/>
                                  <w:sz w:val="24"/>
                                  <w:szCs w:val="24"/>
                                  <w:highlight w:val="none"/>
                                  <w:vertAlign w:val="subscript"/>
                                </w:rPr>
                                <m:t>CV</m:t>
                              </m:r>
                              <m:ctrlPr>
                                <w:rPr>
                                  <w:rFonts w:hint="default" w:ascii="DejaVu Math TeX Gyre" w:hAnsi="DejaVu Math TeX Gyre" w:eastAsia="Cambria Math" w:cs="Times New Roman"/>
                                  <w:sz w:val="24"/>
                                  <w:szCs w:val="24"/>
                                  <w:highlight w:val="none"/>
                                </w:rPr>
                              </m:ctrlPr>
                            </m:sub>
                          </m:sSub>
                          <m:ctrlPr>
                            <w:rPr>
                              <w:rFonts w:hint="default" w:ascii="DejaVu Math TeX Gyre" w:hAnsi="DejaVu Math TeX Gyre" w:cs="Times New Roman"/>
                              <w:i/>
                              <w:sz w:val="24"/>
                              <w:szCs w:val="24"/>
                              <w:highlight w:val="none"/>
                            </w:rPr>
                          </m:ctrlPr>
                        </m:e>
                      </m:d>
                      <m:ctrlPr>
                        <w:rPr>
                          <w:rFonts w:hint="default" w:ascii="DejaVu Math TeX Gyre" w:hAnsi="DejaVu Math TeX Gyre" w:cs="Times New Roman"/>
                          <w:i/>
                          <w:sz w:val="24"/>
                          <w:szCs w:val="24"/>
                          <w:highlight w:val="none"/>
                        </w:rPr>
                      </m:ctrlPr>
                    </m:num>
                    <m:den>
                      <m:sSub>
                        <m:sSubPr>
                          <m:ctrlPr>
                            <w:rPr>
                              <w:rFonts w:hint="default" w:ascii="DejaVu Math TeX Gyre" w:hAnsi="DejaVu Math TeX Gyre" w:eastAsia="Cambria Math" w:cs="Times New Roman"/>
                              <w:sz w:val="24"/>
                              <w:szCs w:val="24"/>
                              <w:highlight w:val="none"/>
                            </w:rPr>
                          </m:ctrlPr>
                        </m:sSubPr>
                        <m:e>
                          <m:r>
                            <m:rPr/>
                            <w:rPr>
                              <w:rFonts w:hint="default" w:ascii="DejaVu Math TeX Gyre" w:hAnsi="DejaVu Math TeX Gyre" w:eastAsia="Cambria Math" w:cs="Times New Roman"/>
                              <w:sz w:val="24"/>
                              <w:szCs w:val="24"/>
                              <w:highlight w:val="none"/>
                            </w:rPr>
                            <m:t>p</m:t>
                          </m:r>
                          <m:ctrlPr>
                            <w:rPr>
                              <w:rFonts w:hint="default" w:ascii="DejaVu Math TeX Gyre" w:hAnsi="DejaVu Math TeX Gyre" w:eastAsia="Cambria Math" w:cs="Times New Roman"/>
                              <w:sz w:val="24"/>
                              <w:szCs w:val="24"/>
                              <w:highlight w:val="none"/>
                            </w:rPr>
                          </m:ctrlP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hint="default" w:ascii="DejaVu Math TeX Gyre" w:hAnsi="DejaVu Math TeX Gyre" w:cs="Times New Roman"/>
                              <w:sz w:val="24"/>
                              <w:szCs w:val="24"/>
                              <w:highlight w:val="none"/>
                              <w:vertAlign w:val="subscript"/>
                            </w:rPr>
                            <m:t>CV</m:t>
                          </m:r>
                          <m:ctrlPr>
                            <w:rPr>
                              <w:rFonts w:hint="default" w:ascii="DejaVu Math TeX Gyre" w:hAnsi="DejaVu Math TeX Gyre" w:eastAsia="Cambria Math" w:cs="Times New Roman"/>
                              <w:sz w:val="24"/>
                              <w:szCs w:val="24"/>
                              <w:highlight w:val="none"/>
                            </w:rPr>
                          </m:ctrlPr>
                        </m:sub>
                      </m:sSub>
                      <m:ctrlPr>
                        <w:rPr>
                          <w:rFonts w:hint="default" w:ascii="DejaVu Math TeX Gyre" w:hAnsi="DejaVu Math TeX Gyre" w:cs="Times New Roman"/>
                          <w:i/>
                          <w:sz w:val="24"/>
                          <w:szCs w:val="24"/>
                          <w:highlight w:val="none"/>
                        </w:rPr>
                      </m:ctrlPr>
                    </m:den>
                  </m:f>
                  <m:ctrlPr>
                    <w:rPr>
                      <w:rFonts w:hint="default" w:ascii="DejaVu Math TeX Gyre" w:hAnsi="DejaVu Math TeX Gyre" w:cs="Times New Roman"/>
                      <w:i/>
                      <w:sz w:val="24"/>
                      <w:szCs w:val="24"/>
                      <w:highlight w:val="none"/>
                    </w:rPr>
                  </m:ctrlPr>
                </m:e>
              </m:d>
              <m:ctrlPr>
                <w:rPr>
                  <w:rFonts w:hint="default" w:ascii="DejaVu Math TeX Gyre" w:hAnsi="DejaVu Math TeX Gyre" w:cs="Times New Roman"/>
                  <w:sz w:val="24"/>
                  <w:szCs w:val="24"/>
                  <w:highlight w:val="none"/>
                </w:rPr>
              </m:ctrlPr>
            </m:e>
            <m:sup>
              <m:r>
                <m:rPr>
                  <m:sty m:val="p"/>
                </m:rPr>
                <w:rPr>
                  <w:rFonts w:hint="default" w:ascii="DejaVu Math TeX Gyre" w:hAnsi="DejaVu Math TeX Gyre" w:cs="Times New Roman"/>
                  <w:sz w:val="24"/>
                  <w:szCs w:val="24"/>
                  <w:highlight w:val="none"/>
                </w:rPr>
                <m:t>2</m:t>
              </m:r>
              <m:ctrlPr>
                <w:rPr>
                  <w:rFonts w:hint="default" w:ascii="DejaVu Math TeX Gyre" w:hAnsi="DejaVu Math TeX Gyre" w:cs="Times New Roman"/>
                  <w:sz w:val="24"/>
                  <w:szCs w:val="24"/>
                  <w:highlight w:val="none"/>
                </w:rPr>
              </m:ctrlPr>
            </m:sup>
          </m:sSup>
          <m:r>
            <m:rPr>
              <m:sty m:val="p"/>
            </m:rPr>
            <w:rPr>
              <w:rFonts w:hint="default" w:ascii="DejaVu Math TeX Gyre" w:hAnsi="DejaVu Math TeX Gyre" w:cs="Times New Roman"/>
              <w:sz w:val="24"/>
              <w:szCs w:val="24"/>
              <w:highlight w:val="none"/>
            </w:rPr>
            <m:t>+</m:t>
          </m:r>
          <m:sSup>
            <m:sSupPr>
              <m:ctrlPr>
                <w:rPr>
                  <w:rFonts w:hint="default" w:ascii="DejaVu Math TeX Gyre" w:hAnsi="DejaVu Math TeX Gyre" w:cs="Times New Roman"/>
                  <w:sz w:val="24"/>
                  <w:szCs w:val="24"/>
                  <w:highlight w:val="none"/>
                </w:rPr>
              </m:ctrlPr>
            </m:sSupPr>
            <m:e>
              <m:d>
                <m:dPr>
                  <m:ctrlPr>
                    <w:rPr>
                      <w:rFonts w:hint="default" w:ascii="DejaVu Math TeX Gyre" w:hAnsi="DejaVu Math TeX Gyre" w:cs="Times New Roman"/>
                      <w:i/>
                      <w:sz w:val="24"/>
                      <w:szCs w:val="24"/>
                      <w:highlight w:val="none"/>
                    </w:rPr>
                  </m:ctrlPr>
                </m:dPr>
                <m:e>
                  <m:f>
                    <m:fPr>
                      <m:ctrlPr>
                        <w:rPr>
                          <w:rFonts w:hint="default" w:ascii="DejaVu Math TeX Gyre" w:hAnsi="DejaVu Math TeX Gyre" w:cs="Times New Roman"/>
                          <w:i/>
                          <w:sz w:val="24"/>
                          <w:szCs w:val="24"/>
                          <w:highlight w:val="none"/>
                        </w:rPr>
                      </m:ctrlPr>
                    </m:fPr>
                    <m:num>
                      <m:r>
                        <m:rPr/>
                        <w:rPr>
                          <w:rFonts w:hint="default" w:ascii="DejaVu Math TeX Gyre" w:hAnsi="DejaVu Math TeX Gyre" w:cs="Times New Roman"/>
                          <w:sz w:val="24"/>
                          <w:szCs w:val="24"/>
                          <w:highlight w:val="none"/>
                        </w:rPr>
                        <m:t>u</m:t>
                      </m:r>
                      <m:d>
                        <m:dPr>
                          <m:ctrlPr>
                            <w:rPr>
                              <w:rFonts w:hint="default" w:ascii="DejaVu Math TeX Gyre" w:hAnsi="DejaVu Math TeX Gyre" w:cs="Times New Roman"/>
                              <w:i/>
                              <w:sz w:val="24"/>
                              <w:szCs w:val="24"/>
                              <w:highlight w:val="none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hint="default" w:ascii="DejaVu Math TeX Gyre" w:hAnsi="DejaVu Math TeX Gyre" w:eastAsia="Cambria Math" w:cs="Times New Roman"/>
                                  <w:sz w:val="24"/>
                                  <w:szCs w:val="24"/>
                                  <w:highlight w:val="none"/>
                                </w:rPr>
                              </m:ctrlPr>
                            </m:sSubPr>
                            <m:e>
                              <m:r>
                                <m:rPr/>
                                <w:rPr>
                                  <w:rFonts w:hint="default" w:ascii="DejaVu Math TeX Gyre" w:hAnsi="DejaVu Math TeX Gyre" w:eastAsia="Cambria Math" w:cs="Times New Roman"/>
                                  <w:sz w:val="24"/>
                                  <w:szCs w:val="24"/>
                                  <w:highlight w:val="none"/>
                                </w:rPr>
                                <m:t>T</m:t>
                              </m:r>
                              <m:ctrlPr>
                                <w:rPr>
                                  <w:rFonts w:hint="default" w:ascii="DejaVu Math TeX Gyre" w:hAnsi="DejaVu Math TeX Gyre" w:eastAsia="Cambria Math" w:cs="Times New Roman"/>
                                  <w:sz w:val="24"/>
                                  <w:szCs w:val="24"/>
                                  <w:highlight w:val="none"/>
                                </w:rPr>
                              </m:ctrlP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hint="default" w:ascii="DejaVu Math TeX Gyre" w:hAnsi="DejaVu Math TeX Gyre" w:cs="Times New Roman"/>
                                  <w:sz w:val="24"/>
                                  <w:szCs w:val="24"/>
                                  <w:highlight w:val="none"/>
                                  <w:vertAlign w:val="subscript"/>
                                </w:rPr>
                                <m:t>CV</m:t>
                              </m:r>
                              <m:ctrlPr>
                                <w:rPr>
                                  <w:rFonts w:hint="default" w:ascii="DejaVu Math TeX Gyre" w:hAnsi="DejaVu Math TeX Gyre" w:eastAsia="Cambria Math" w:cs="Times New Roman"/>
                                  <w:sz w:val="24"/>
                                  <w:szCs w:val="24"/>
                                  <w:highlight w:val="none"/>
                                </w:rPr>
                              </m:ctrlPr>
                            </m:sub>
                          </m:sSub>
                          <m:ctrlPr>
                            <w:rPr>
                              <w:rFonts w:hint="default" w:ascii="DejaVu Math TeX Gyre" w:hAnsi="DejaVu Math TeX Gyre" w:cs="Times New Roman"/>
                              <w:i/>
                              <w:sz w:val="24"/>
                              <w:szCs w:val="24"/>
                              <w:highlight w:val="none"/>
                            </w:rPr>
                          </m:ctrlPr>
                        </m:e>
                      </m:d>
                      <m:ctrlPr>
                        <w:rPr>
                          <w:rFonts w:hint="default" w:ascii="DejaVu Math TeX Gyre" w:hAnsi="DejaVu Math TeX Gyre" w:cs="Times New Roman"/>
                          <w:i/>
                          <w:sz w:val="24"/>
                          <w:szCs w:val="24"/>
                          <w:highlight w:val="none"/>
                        </w:rPr>
                      </m:ctrlPr>
                    </m:num>
                    <m:den>
                      <m:sSub>
                        <m:sSubPr>
                          <m:ctrlPr>
                            <w:rPr>
                              <w:rFonts w:hint="default" w:ascii="DejaVu Math TeX Gyre" w:hAnsi="DejaVu Math TeX Gyre" w:eastAsia="Cambria Math" w:cs="Times New Roman"/>
                              <w:sz w:val="24"/>
                              <w:szCs w:val="24"/>
                              <w:highlight w:val="none"/>
                            </w:rPr>
                          </m:ctrlPr>
                        </m:sSubPr>
                        <m:e>
                          <m:r>
                            <m:rPr/>
                            <w:rPr>
                              <w:rFonts w:hint="default" w:ascii="DejaVu Math TeX Gyre" w:hAnsi="DejaVu Math TeX Gyre" w:eastAsia="Cambria Math" w:cs="Times New Roman"/>
                              <w:sz w:val="24"/>
                              <w:szCs w:val="24"/>
                              <w:highlight w:val="none"/>
                            </w:rPr>
                            <m:t>T</m:t>
                          </m:r>
                          <m:ctrlPr>
                            <w:rPr>
                              <w:rFonts w:hint="default" w:ascii="DejaVu Math TeX Gyre" w:hAnsi="DejaVu Math TeX Gyre" w:eastAsia="Cambria Math" w:cs="Times New Roman"/>
                              <w:sz w:val="24"/>
                              <w:szCs w:val="24"/>
                              <w:highlight w:val="none"/>
                            </w:rPr>
                          </m:ctrlP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hint="default" w:ascii="DejaVu Math TeX Gyre" w:hAnsi="DejaVu Math TeX Gyre" w:cs="Times New Roman"/>
                              <w:sz w:val="24"/>
                              <w:szCs w:val="24"/>
                              <w:highlight w:val="none"/>
                              <w:vertAlign w:val="subscript"/>
                            </w:rPr>
                            <m:t>CV</m:t>
                          </m:r>
                          <m:ctrlPr>
                            <w:rPr>
                              <w:rFonts w:hint="default" w:ascii="DejaVu Math TeX Gyre" w:hAnsi="DejaVu Math TeX Gyre" w:eastAsia="Cambria Math" w:cs="Times New Roman"/>
                              <w:sz w:val="24"/>
                              <w:szCs w:val="24"/>
                              <w:highlight w:val="none"/>
                            </w:rPr>
                          </m:ctrlPr>
                        </m:sub>
                      </m:sSub>
                      <m:ctrlPr>
                        <w:rPr>
                          <w:rFonts w:hint="default" w:ascii="DejaVu Math TeX Gyre" w:hAnsi="DejaVu Math TeX Gyre" w:cs="Times New Roman"/>
                          <w:i/>
                          <w:sz w:val="24"/>
                          <w:szCs w:val="24"/>
                          <w:highlight w:val="none"/>
                        </w:rPr>
                      </m:ctrlPr>
                    </m:den>
                  </m:f>
                  <m:ctrlPr>
                    <w:rPr>
                      <w:rFonts w:hint="default" w:ascii="DejaVu Math TeX Gyre" w:hAnsi="DejaVu Math TeX Gyre" w:cs="Times New Roman"/>
                      <w:i/>
                      <w:sz w:val="24"/>
                      <w:szCs w:val="24"/>
                      <w:highlight w:val="none"/>
                    </w:rPr>
                  </m:ctrlPr>
                </m:e>
              </m:d>
              <m:ctrlPr>
                <w:rPr>
                  <w:rFonts w:hint="default" w:ascii="DejaVu Math TeX Gyre" w:hAnsi="DejaVu Math TeX Gyre" w:cs="Times New Roman"/>
                  <w:sz w:val="24"/>
                  <w:szCs w:val="24"/>
                  <w:highlight w:val="none"/>
                </w:rPr>
              </m:ctrlPr>
            </m:e>
            <m:sup>
              <m:r>
                <m:rPr>
                  <m:sty m:val="p"/>
                </m:rPr>
                <w:rPr>
                  <w:rFonts w:hint="default" w:ascii="DejaVu Math TeX Gyre" w:hAnsi="DejaVu Math TeX Gyre" w:cs="Times New Roman"/>
                  <w:sz w:val="24"/>
                  <w:szCs w:val="24"/>
                  <w:highlight w:val="none"/>
                </w:rPr>
                <m:t>2</m:t>
              </m:r>
              <m:ctrlPr>
                <w:rPr>
                  <w:rFonts w:hint="default" w:ascii="DejaVu Math TeX Gyre" w:hAnsi="DejaVu Math TeX Gyre" w:cs="Times New Roman"/>
                  <w:sz w:val="24"/>
                  <w:szCs w:val="24"/>
                  <w:highlight w:val="none"/>
                </w:rPr>
              </m:ctrlPr>
            </m:sup>
          </m:sSup>
          <m:r>
            <m:rPr>
              <m:sty m:val="p"/>
            </m:rPr>
            <w:rPr>
              <w:rFonts w:hint="default" w:ascii="DejaVu Math TeX Gyre" w:hAnsi="DejaVu Math TeX Gyre" w:cs="Times New Roman"/>
              <w:sz w:val="24"/>
              <w:szCs w:val="24"/>
              <w:highlight w:val="none"/>
            </w:rPr>
            <m:t>+</m:t>
          </m:r>
          <m:sSup>
            <m:sSupPr>
              <m:ctrlPr>
                <w:rPr>
                  <w:rFonts w:hint="default" w:ascii="DejaVu Math TeX Gyre" w:hAnsi="DejaVu Math TeX Gyre" w:cs="Times New Roman"/>
                  <w:sz w:val="24"/>
                  <w:szCs w:val="24"/>
                  <w:highlight w:val="none"/>
                </w:rPr>
              </m:ctrlPr>
            </m:sSupPr>
            <m:e>
              <m:d>
                <m:dPr>
                  <m:ctrlPr>
                    <w:rPr>
                      <w:rFonts w:hint="default" w:ascii="DejaVu Math TeX Gyre" w:hAnsi="DejaVu Math TeX Gyre" w:cs="Times New Roman"/>
                      <w:i/>
                      <w:sz w:val="24"/>
                      <w:szCs w:val="24"/>
                      <w:highlight w:val="none"/>
                    </w:rPr>
                  </m:ctrlPr>
                </m:dPr>
                <m:e>
                  <m:f>
                    <m:fPr>
                      <m:ctrlPr>
                        <w:rPr>
                          <w:rFonts w:hint="default" w:ascii="DejaVu Math TeX Gyre" w:hAnsi="DejaVu Math TeX Gyre" w:cs="Times New Roman"/>
                          <w:i/>
                          <w:sz w:val="24"/>
                          <w:szCs w:val="24"/>
                          <w:highlight w:val="none"/>
                        </w:rPr>
                      </m:ctrlPr>
                    </m:fPr>
                    <m:num>
                      <m:r>
                        <m:rPr/>
                        <w:rPr>
                          <w:rFonts w:hint="default" w:ascii="DejaVu Math TeX Gyre" w:hAnsi="DejaVu Math TeX Gyre" w:cs="Times New Roman"/>
                          <w:sz w:val="24"/>
                          <w:szCs w:val="24"/>
                          <w:highlight w:val="none"/>
                        </w:rPr>
                        <m:t>u</m:t>
                      </m:r>
                      <m:d>
                        <m:dPr>
                          <m:ctrlPr>
                            <w:rPr>
                              <w:rFonts w:hint="default" w:ascii="DejaVu Math TeX Gyre" w:hAnsi="DejaVu Math TeX Gyre" w:cs="Times New Roman"/>
                              <w:i/>
                              <w:sz w:val="24"/>
                              <w:szCs w:val="24"/>
                              <w:highlight w:val="none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hint="default" w:ascii="DejaVu Math TeX Gyre" w:hAnsi="DejaVu Math TeX Gyre" w:eastAsia="Cambria Math" w:cs="Times New Roman"/>
                                  <w:sz w:val="24"/>
                                  <w:szCs w:val="24"/>
                                  <w:highlight w:val="none"/>
                                </w:rPr>
                              </m:ctrlPr>
                            </m:sSubPr>
                            <m:e>
                              <m:r>
                                <m:rPr/>
                                <w:rPr>
                                  <w:rFonts w:hint="default" w:ascii="DejaVu Math TeX Gyre" w:hAnsi="DejaVu Math TeX Gyre" w:eastAsia="Cambria Math" w:cs="Times New Roman"/>
                                  <w:sz w:val="24"/>
                                  <w:szCs w:val="24"/>
                                  <w:highlight w:val="none"/>
                                </w:rPr>
                                <m:t>Z</m:t>
                              </m:r>
                              <m:ctrlPr>
                                <w:rPr>
                                  <w:rFonts w:hint="default" w:ascii="DejaVu Math TeX Gyre" w:hAnsi="DejaVu Math TeX Gyre" w:eastAsia="Cambria Math" w:cs="Times New Roman"/>
                                  <w:sz w:val="24"/>
                                  <w:szCs w:val="24"/>
                                  <w:highlight w:val="none"/>
                                </w:rPr>
                              </m:ctrlP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hint="default" w:ascii="DejaVu Math TeX Gyre" w:hAnsi="DejaVu Math TeX Gyre" w:cs="Times New Roman"/>
                                  <w:sz w:val="24"/>
                                  <w:szCs w:val="24"/>
                                  <w:highlight w:val="none"/>
                                  <w:vertAlign w:val="subscript"/>
                                </w:rPr>
                                <m:t>bCV</m:t>
                              </m:r>
                              <m:ctrlPr>
                                <w:rPr>
                                  <w:rFonts w:hint="default" w:ascii="DejaVu Math TeX Gyre" w:hAnsi="DejaVu Math TeX Gyre" w:eastAsia="Cambria Math" w:cs="Times New Roman"/>
                                  <w:sz w:val="24"/>
                                  <w:szCs w:val="24"/>
                                  <w:highlight w:val="none"/>
                                </w:rPr>
                              </m:ctrlPr>
                            </m:sub>
                          </m:sSub>
                          <m:ctrlPr>
                            <w:rPr>
                              <w:rFonts w:hint="default" w:ascii="DejaVu Math TeX Gyre" w:hAnsi="DejaVu Math TeX Gyre" w:cs="Times New Roman"/>
                              <w:i/>
                              <w:sz w:val="24"/>
                              <w:szCs w:val="24"/>
                              <w:highlight w:val="none"/>
                            </w:rPr>
                          </m:ctrlPr>
                        </m:e>
                      </m:d>
                      <m:ctrlPr>
                        <w:rPr>
                          <w:rFonts w:hint="default" w:ascii="DejaVu Math TeX Gyre" w:hAnsi="DejaVu Math TeX Gyre" w:cs="Times New Roman"/>
                          <w:i/>
                          <w:sz w:val="24"/>
                          <w:szCs w:val="24"/>
                          <w:highlight w:val="none"/>
                        </w:rPr>
                      </m:ctrlPr>
                    </m:num>
                    <m:den>
                      <m:sSub>
                        <m:sSubPr>
                          <m:ctrlPr>
                            <w:rPr>
                              <w:rFonts w:hint="default" w:ascii="DejaVu Math TeX Gyre" w:hAnsi="DejaVu Math TeX Gyre" w:eastAsia="Cambria Math" w:cs="Times New Roman"/>
                              <w:sz w:val="24"/>
                              <w:szCs w:val="24"/>
                              <w:highlight w:val="none"/>
                            </w:rPr>
                          </m:ctrlPr>
                        </m:sSubPr>
                        <m:e>
                          <m:r>
                            <m:rPr/>
                            <w:rPr>
                              <w:rFonts w:hint="default" w:ascii="DejaVu Math TeX Gyre" w:hAnsi="DejaVu Math TeX Gyre" w:eastAsia="Cambria Math" w:cs="Times New Roman"/>
                              <w:sz w:val="24"/>
                              <w:szCs w:val="24"/>
                              <w:highlight w:val="none"/>
                            </w:rPr>
                            <m:t>Z</m:t>
                          </m:r>
                          <m:ctrlPr>
                            <w:rPr>
                              <w:rFonts w:hint="default" w:ascii="DejaVu Math TeX Gyre" w:hAnsi="DejaVu Math TeX Gyre" w:eastAsia="Cambria Math" w:cs="Times New Roman"/>
                              <w:sz w:val="24"/>
                              <w:szCs w:val="24"/>
                              <w:highlight w:val="none"/>
                            </w:rPr>
                          </m:ctrlP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hint="default" w:ascii="DejaVu Math TeX Gyre" w:hAnsi="DejaVu Math TeX Gyre" w:cs="Times New Roman"/>
                              <w:sz w:val="24"/>
                              <w:szCs w:val="24"/>
                              <w:highlight w:val="none"/>
                              <w:vertAlign w:val="subscript"/>
                            </w:rPr>
                            <m:t>bCV</m:t>
                          </m:r>
                          <m:ctrlPr>
                            <w:rPr>
                              <w:rFonts w:hint="default" w:ascii="DejaVu Math TeX Gyre" w:hAnsi="DejaVu Math TeX Gyre" w:eastAsia="Cambria Math" w:cs="Times New Roman"/>
                              <w:sz w:val="24"/>
                              <w:szCs w:val="24"/>
                              <w:highlight w:val="none"/>
                            </w:rPr>
                          </m:ctrlPr>
                        </m:sub>
                      </m:sSub>
                      <m:ctrlPr>
                        <w:rPr>
                          <w:rFonts w:hint="default" w:ascii="DejaVu Math TeX Gyre" w:hAnsi="DejaVu Math TeX Gyre" w:cs="Times New Roman"/>
                          <w:i/>
                          <w:sz w:val="24"/>
                          <w:szCs w:val="24"/>
                          <w:highlight w:val="none"/>
                        </w:rPr>
                      </m:ctrlPr>
                    </m:den>
                  </m:f>
                  <m:ctrlPr>
                    <w:rPr>
                      <w:rFonts w:hint="default" w:ascii="DejaVu Math TeX Gyre" w:hAnsi="DejaVu Math TeX Gyre" w:cs="Times New Roman"/>
                      <w:i/>
                      <w:sz w:val="24"/>
                      <w:szCs w:val="24"/>
                      <w:highlight w:val="none"/>
                    </w:rPr>
                  </m:ctrlPr>
                </m:e>
              </m:d>
              <m:ctrlPr>
                <w:rPr>
                  <w:rFonts w:hint="default" w:ascii="DejaVu Math TeX Gyre" w:hAnsi="DejaVu Math TeX Gyre" w:cs="Times New Roman"/>
                  <w:sz w:val="24"/>
                  <w:szCs w:val="24"/>
                  <w:highlight w:val="none"/>
                </w:rPr>
              </m:ctrlPr>
            </m:e>
            <m:sup>
              <m:r>
                <m:rPr>
                  <m:sty m:val="p"/>
                </m:rPr>
                <w:rPr>
                  <w:rFonts w:hint="default" w:ascii="DejaVu Math TeX Gyre" w:hAnsi="DejaVu Math TeX Gyre" w:cs="Times New Roman"/>
                  <w:sz w:val="24"/>
                  <w:szCs w:val="24"/>
                  <w:highlight w:val="none"/>
                </w:rPr>
                <m:t>2</m:t>
              </m:r>
              <m:ctrlPr>
                <w:rPr>
                  <w:rFonts w:hint="default" w:ascii="DejaVu Math TeX Gyre" w:hAnsi="DejaVu Math TeX Gyre" w:cs="Times New Roman"/>
                  <w:sz w:val="24"/>
                  <w:szCs w:val="24"/>
                  <w:highlight w:val="none"/>
                </w:rPr>
              </m:ctrlPr>
            </m:sup>
          </m:sSup>
          <m:r>
            <m:rPr>
              <m:sty m:val="p"/>
            </m:rPr>
            <w:rPr>
              <w:rFonts w:hint="default" w:ascii="DejaVu Math TeX Gyre" w:hAnsi="DejaVu Math TeX Gyre" w:cs="Times New Roman"/>
              <w:sz w:val="24"/>
              <w:szCs w:val="24"/>
              <w:highlight w:val="none"/>
            </w:rPr>
            <m:t>+</m:t>
          </m:r>
          <m:sSup>
            <m:sSupPr>
              <m:ctrlPr>
                <w:rPr>
                  <w:rFonts w:hint="default" w:ascii="DejaVu Math TeX Gyre" w:hAnsi="DejaVu Math TeX Gyre" w:cs="Times New Roman"/>
                  <w:sz w:val="24"/>
                  <w:szCs w:val="24"/>
                  <w:highlight w:val="none"/>
                </w:rPr>
              </m:ctrlPr>
            </m:sSupPr>
            <m:e>
              <m:d>
                <m:dPr>
                  <m:ctrlPr>
                    <w:rPr>
                      <w:rFonts w:hint="default" w:ascii="DejaVu Math TeX Gyre" w:hAnsi="DejaVu Math TeX Gyre" w:cs="Times New Roman"/>
                      <w:i/>
                      <w:sz w:val="24"/>
                      <w:szCs w:val="24"/>
                      <w:highlight w:val="none"/>
                    </w:rPr>
                  </m:ctrlPr>
                </m:dPr>
                <m:e>
                  <m:f>
                    <m:fPr>
                      <m:ctrlPr>
                        <w:rPr>
                          <w:rFonts w:hint="default" w:ascii="DejaVu Math TeX Gyre" w:hAnsi="DejaVu Math TeX Gyre" w:cs="Times New Roman"/>
                          <w:i/>
                          <w:sz w:val="24"/>
                          <w:szCs w:val="24"/>
                          <w:highlight w:val="none"/>
                        </w:rPr>
                      </m:ctrlPr>
                    </m:fPr>
                    <m:num>
                      <m:r>
                        <m:rPr/>
                        <w:rPr>
                          <w:rFonts w:hint="default" w:ascii="DejaVu Math TeX Gyre" w:hAnsi="DejaVu Math TeX Gyre" w:cs="Times New Roman"/>
                          <w:sz w:val="24"/>
                          <w:szCs w:val="24"/>
                          <w:highlight w:val="none"/>
                        </w:rPr>
                        <m:t>u</m:t>
                      </m:r>
                      <m:d>
                        <m:dPr>
                          <m:ctrlPr>
                            <w:rPr>
                              <w:rFonts w:hint="default" w:ascii="DejaVu Math TeX Gyre" w:hAnsi="DejaVu Math TeX Gyre" w:cs="Times New Roman"/>
                              <w:i/>
                              <w:sz w:val="24"/>
                              <w:szCs w:val="24"/>
                              <w:highlight w:val="none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hint="default" w:ascii="DejaVu Math TeX Gyre" w:hAnsi="DejaVu Math TeX Gyre" w:eastAsia="Cambria Math" w:cs="Times New Roman"/>
                                  <w:sz w:val="24"/>
                                  <w:szCs w:val="24"/>
                                  <w:highlight w:val="none"/>
                                </w:rPr>
                              </m:ctrlPr>
                            </m:sSubPr>
                            <m:e>
                              <m:r>
                                <m:rPr/>
                                <w:rPr>
                                  <w:rFonts w:hint="default" w:ascii="DejaVu Math TeX Gyre" w:hAnsi="DejaVu Math TeX Gyre" w:eastAsia="Cambria Math" w:cs="Times New Roman"/>
                                  <w:sz w:val="24"/>
                                  <w:szCs w:val="24"/>
                                  <w:highlight w:val="none"/>
                                </w:rPr>
                                <m:t>Z</m:t>
                              </m:r>
                              <m:ctrlPr>
                                <w:rPr>
                                  <w:rFonts w:hint="default" w:ascii="DejaVu Math TeX Gyre" w:hAnsi="DejaVu Math TeX Gyre" w:eastAsia="Cambria Math" w:cs="Times New Roman"/>
                                  <w:sz w:val="24"/>
                                  <w:szCs w:val="24"/>
                                  <w:highlight w:val="none"/>
                                </w:rPr>
                              </m:ctrlP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hint="default" w:ascii="DejaVu Math TeX Gyre" w:hAnsi="DejaVu Math TeX Gyre" w:cs="Times New Roman"/>
                                  <w:sz w:val="24"/>
                                  <w:szCs w:val="24"/>
                                  <w:highlight w:val="none"/>
                                  <w:vertAlign w:val="subscript"/>
                                </w:rPr>
                                <m:t>CV</m:t>
                              </m:r>
                              <m:ctrlPr>
                                <w:rPr>
                                  <w:rFonts w:hint="default" w:ascii="DejaVu Math TeX Gyre" w:hAnsi="DejaVu Math TeX Gyre" w:eastAsia="Cambria Math" w:cs="Times New Roman"/>
                                  <w:sz w:val="24"/>
                                  <w:szCs w:val="24"/>
                                  <w:highlight w:val="none"/>
                                </w:rPr>
                              </m:ctrlPr>
                            </m:sub>
                          </m:sSub>
                          <m:ctrlPr>
                            <w:rPr>
                              <w:rFonts w:hint="default" w:ascii="DejaVu Math TeX Gyre" w:hAnsi="DejaVu Math TeX Gyre" w:cs="Times New Roman"/>
                              <w:i/>
                              <w:sz w:val="24"/>
                              <w:szCs w:val="24"/>
                              <w:highlight w:val="none"/>
                            </w:rPr>
                          </m:ctrlPr>
                        </m:e>
                      </m:d>
                      <m:ctrlPr>
                        <w:rPr>
                          <w:rFonts w:hint="default" w:ascii="DejaVu Math TeX Gyre" w:hAnsi="DejaVu Math TeX Gyre" w:cs="Times New Roman"/>
                          <w:i/>
                          <w:sz w:val="24"/>
                          <w:szCs w:val="24"/>
                          <w:highlight w:val="none"/>
                        </w:rPr>
                      </m:ctrlPr>
                    </m:num>
                    <m:den>
                      <m:sSub>
                        <m:sSubPr>
                          <m:ctrlPr>
                            <w:rPr>
                              <w:rFonts w:hint="default" w:ascii="DejaVu Math TeX Gyre" w:hAnsi="DejaVu Math TeX Gyre" w:eastAsia="Cambria Math" w:cs="Times New Roman"/>
                              <w:sz w:val="24"/>
                              <w:szCs w:val="24"/>
                              <w:highlight w:val="none"/>
                            </w:rPr>
                          </m:ctrlPr>
                        </m:sSubPr>
                        <m:e>
                          <m:r>
                            <m:rPr/>
                            <w:rPr>
                              <w:rFonts w:hint="default" w:ascii="DejaVu Math TeX Gyre" w:hAnsi="DejaVu Math TeX Gyre" w:eastAsia="Cambria Math" w:cs="Times New Roman"/>
                              <w:sz w:val="24"/>
                              <w:szCs w:val="24"/>
                              <w:highlight w:val="none"/>
                            </w:rPr>
                            <m:t>Z</m:t>
                          </m:r>
                          <m:ctrlPr>
                            <w:rPr>
                              <w:rFonts w:hint="default" w:ascii="DejaVu Math TeX Gyre" w:hAnsi="DejaVu Math TeX Gyre" w:eastAsia="Cambria Math" w:cs="Times New Roman"/>
                              <w:sz w:val="24"/>
                              <w:szCs w:val="24"/>
                              <w:highlight w:val="none"/>
                            </w:rPr>
                          </m:ctrlP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hint="default" w:ascii="DejaVu Math TeX Gyre" w:hAnsi="DejaVu Math TeX Gyre" w:cs="Times New Roman"/>
                              <w:sz w:val="24"/>
                              <w:szCs w:val="24"/>
                              <w:highlight w:val="none"/>
                              <w:vertAlign w:val="subscript"/>
                            </w:rPr>
                            <m:t>CV</m:t>
                          </m:r>
                          <m:ctrlPr>
                            <w:rPr>
                              <w:rFonts w:hint="default" w:ascii="DejaVu Math TeX Gyre" w:hAnsi="DejaVu Math TeX Gyre" w:eastAsia="Cambria Math" w:cs="Times New Roman"/>
                              <w:sz w:val="24"/>
                              <w:szCs w:val="24"/>
                              <w:highlight w:val="none"/>
                            </w:rPr>
                          </m:ctrlPr>
                        </m:sub>
                      </m:sSub>
                      <m:ctrlPr>
                        <w:rPr>
                          <w:rFonts w:hint="default" w:ascii="DejaVu Math TeX Gyre" w:hAnsi="DejaVu Math TeX Gyre" w:cs="Times New Roman"/>
                          <w:i/>
                          <w:sz w:val="24"/>
                          <w:szCs w:val="24"/>
                          <w:highlight w:val="none"/>
                        </w:rPr>
                      </m:ctrlPr>
                    </m:den>
                  </m:f>
                  <m:ctrlPr>
                    <w:rPr>
                      <w:rFonts w:hint="default" w:ascii="DejaVu Math TeX Gyre" w:hAnsi="DejaVu Math TeX Gyre" w:cs="Times New Roman"/>
                      <w:i/>
                      <w:sz w:val="24"/>
                      <w:szCs w:val="24"/>
                      <w:highlight w:val="none"/>
                    </w:rPr>
                  </m:ctrlPr>
                </m:e>
              </m:d>
              <m:ctrlPr>
                <w:rPr>
                  <w:rFonts w:hint="default" w:ascii="DejaVu Math TeX Gyre" w:hAnsi="DejaVu Math TeX Gyre" w:cs="Times New Roman"/>
                  <w:sz w:val="24"/>
                  <w:szCs w:val="24"/>
                  <w:highlight w:val="none"/>
                </w:rPr>
              </m:ctrlPr>
            </m:e>
            <m:sup>
              <m:r>
                <m:rPr>
                  <m:sty m:val="p"/>
                </m:rPr>
                <w:rPr>
                  <w:rFonts w:hint="default" w:ascii="DejaVu Math TeX Gyre" w:hAnsi="DejaVu Math TeX Gyre" w:cs="Times New Roman"/>
                  <w:sz w:val="24"/>
                  <w:szCs w:val="24"/>
                  <w:highlight w:val="none"/>
                </w:rPr>
                <m:t>2</m:t>
              </m:r>
              <m:ctrlPr>
                <w:rPr>
                  <w:rFonts w:hint="default" w:ascii="DejaVu Math TeX Gyre" w:hAnsi="DejaVu Math TeX Gyre" w:cs="Times New Roman"/>
                  <w:sz w:val="24"/>
                  <w:szCs w:val="24"/>
                  <w:highlight w:val="none"/>
                </w:rPr>
              </m:ctrlPr>
            </m:sup>
          </m:sSup>
          <m:r>
            <m:rPr>
              <m:sty m:val="p"/>
            </m:rPr>
            <w:rPr>
              <w:rFonts w:hint="default" w:ascii="DejaVu Math TeX Gyre" w:hAnsi="DejaVu Math TeX Gyre" w:cs="Times New Roman"/>
              <w:sz w:val="24"/>
              <w:szCs w:val="24"/>
              <w:highlight w:val="none"/>
            </w:rPr>
            <m:t>+</m:t>
          </m:r>
          <m:sSup>
            <m:sSupPr>
              <m:ctrlPr>
                <w:rPr>
                  <w:rFonts w:hint="default" w:ascii="DejaVu Math TeX Gyre" w:hAnsi="DejaVu Math TeX Gyre" w:cs="Times New Roman"/>
                  <w:sz w:val="24"/>
                  <w:szCs w:val="24"/>
                  <w:highlight w:val="none"/>
                </w:rPr>
              </m:ctrlPr>
            </m:sSupPr>
            <m:e>
              <m:d>
                <m:dPr>
                  <m:ctrlPr>
                    <w:rPr>
                      <w:rFonts w:hint="default" w:ascii="DejaVu Math TeX Gyre" w:hAnsi="DejaVu Math TeX Gyre" w:cs="Times New Roman"/>
                      <w:i/>
                      <w:sz w:val="24"/>
                      <w:szCs w:val="24"/>
                      <w:highlight w:val="none"/>
                    </w:rPr>
                  </m:ctrlPr>
                </m:dPr>
                <m:e>
                  <m:f>
                    <m:fPr>
                      <m:ctrlPr>
                        <w:rPr>
                          <w:rFonts w:hint="default" w:ascii="DejaVu Math TeX Gyre" w:hAnsi="DejaVu Math TeX Gyre" w:cs="Times New Roman"/>
                          <w:i/>
                          <w:sz w:val="24"/>
                          <w:szCs w:val="24"/>
                          <w:highlight w:val="none"/>
                        </w:rPr>
                      </m:ctrlPr>
                    </m:fPr>
                    <m:num>
                      <m:r>
                        <m:rPr/>
                        <w:rPr>
                          <w:rFonts w:hint="default" w:ascii="DejaVu Math TeX Gyre" w:hAnsi="DejaVu Math TeX Gyre" w:cs="Times New Roman"/>
                          <w:sz w:val="24"/>
                          <w:szCs w:val="24"/>
                          <w:highlight w:val="none"/>
                        </w:rPr>
                        <m:t>u</m:t>
                      </m:r>
                      <m:d>
                        <m:dPr>
                          <m:ctrlPr>
                            <w:rPr>
                              <w:rFonts w:hint="default" w:ascii="DejaVu Math TeX Gyre" w:hAnsi="DejaVu Math TeX Gyre" w:cs="Times New Roman"/>
                              <w:i/>
                              <w:sz w:val="24"/>
                              <w:szCs w:val="24"/>
                              <w:highlight w:val="none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hint="default" w:ascii="DejaVu Math TeX Gyre" w:hAnsi="DejaVu Math TeX Gyre" w:cs="Times New Roman"/>
                                  <w:b w:val="0"/>
                                  <w:i w:val="0"/>
                                  <w:sz w:val="24"/>
                                  <w:highlight w:val="none"/>
                                </w:rPr>
                              </m:ctrlPr>
                            </m:sSubPr>
                            <m:e>
                              <m:r>
                                <m:rPr/>
                                <w:rPr>
                                  <w:rFonts w:hint="default" w:ascii="DejaVu Math TeX Gyre" w:hAnsi="DejaVu Math TeX Gyre" w:cs="Times New Roman"/>
                                  <w:sz w:val="24"/>
                                  <w:highlight w:val="none"/>
                                </w:rPr>
                                <m:t>N</m:t>
                              </m:r>
                              <m:ctrlPr>
                                <w:rPr>
                                  <w:rFonts w:hint="default" w:ascii="DejaVu Math TeX Gyre" w:hAnsi="DejaVu Math TeX Gyre" w:cs="Times New Roman"/>
                                  <w:b w:val="0"/>
                                  <w:i w:val="0"/>
                                  <w:sz w:val="24"/>
                                  <w:highlight w:val="none"/>
                                </w:rPr>
                              </m:ctrlP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hint="default" w:ascii="DejaVu Math TeX Gyre" w:hAnsi="DejaVu Math TeX Gyre" w:cs="Times New Roman"/>
                                  <w:sz w:val="24"/>
                                  <w:highlight w:val="none"/>
                                  <w:vertAlign w:val="subscript"/>
                                </w:rPr>
                                <m:t>CV</m:t>
                              </m:r>
                              <m:ctrlPr>
                                <w:rPr>
                                  <w:rFonts w:hint="default" w:ascii="DejaVu Math TeX Gyre" w:hAnsi="DejaVu Math TeX Gyre" w:cs="Times New Roman"/>
                                  <w:b w:val="0"/>
                                  <w:i w:val="0"/>
                                  <w:sz w:val="24"/>
                                  <w:highlight w:val="none"/>
                                </w:rPr>
                              </m:ctrlPr>
                            </m:sub>
                          </m:sSub>
                          <m:ctrlPr>
                            <w:rPr>
                              <w:rFonts w:hint="default" w:ascii="DejaVu Math TeX Gyre" w:hAnsi="DejaVu Math TeX Gyre" w:cs="Times New Roman"/>
                              <w:i/>
                              <w:sz w:val="24"/>
                              <w:szCs w:val="24"/>
                              <w:highlight w:val="none"/>
                            </w:rPr>
                          </m:ctrlPr>
                        </m:e>
                      </m:d>
                      <m:ctrlPr>
                        <w:rPr>
                          <w:rFonts w:hint="default" w:ascii="DejaVu Math TeX Gyre" w:hAnsi="DejaVu Math TeX Gyre" w:cs="Times New Roman"/>
                          <w:i/>
                          <w:sz w:val="24"/>
                          <w:szCs w:val="24"/>
                          <w:highlight w:val="none"/>
                        </w:rPr>
                      </m:ctrlPr>
                    </m:num>
                    <m:den>
                      <m:sSub>
                        <m:sSubPr>
                          <m:ctrlPr>
                            <w:rPr>
                              <w:rFonts w:hint="default" w:ascii="DejaVu Math TeX Gyre" w:hAnsi="DejaVu Math TeX Gyre" w:cs="Times New Roman"/>
                              <w:b w:val="0"/>
                              <w:i w:val="0"/>
                              <w:sz w:val="24"/>
                              <w:highlight w:val="none"/>
                            </w:rPr>
                          </m:ctrlPr>
                        </m:sSubPr>
                        <m:e>
                          <m:r>
                            <m:rPr/>
                            <w:rPr>
                              <w:rFonts w:hint="default" w:ascii="DejaVu Math TeX Gyre" w:hAnsi="DejaVu Math TeX Gyre" w:cs="Times New Roman"/>
                              <w:sz w:val="24"/>
                              <w:highlight w:val="none"/>
                            </w:rPr>
                            <m:t>N</m:t>
                          </m:r>
                          <m:ctrlPr>
                            <w:rPr>
                              <w:rFonts w:hint="default" w:ascii="DejaVu Math TeX Gyre" w:hAnsi="DejaVu Math TeX Gyre" w:cs="Times New Roman"/>
                              <w:b w:val="0"/>
                              <w:i w:val="0"/>
                              <w:sz w:val="24"/>
                              <w:highlight w:val="none"/>
                            </w:rPr>
                          </m:ctrlP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hint="default" w:ascii="DejaVu Math TeX Gyre" w:hAnsi="DejaVu Math TeX Gyre" w:cs="Times New Roman"/>
                              <w:sz w:val="24"/>
                              <w:highlight w:val="none"/>
                              <w:vertAlign w:val="subscript"/>
                            </w:rPr>
                            <m:t>CV</m:t>
                          </m:r>
                          <m:ctrlPr>
                            <w:rPr>
                              <w:rFonts w:hint="default" w:ascii="DejaVu Math TeX Gyre" w:hAnsi="DejaVu Math TeX Gyre" w:cs="Times New Roman"/>
                              <w:b w:val="0"/>
                              <w:i w:val="0"/>
                              <w:sz w:val="24"/>
                              <w:highlight w:val="none"/>
                            </w:rPr>
                          </m:ctrlPr>
                        </m:sub>
                      </m:sSub>
                      <m:ctrlPr>
                        <w:rPr>
                          <w:rFonts w:hint="default" w:ascii="DejaVu Math TeX Gyre" w:hAnsi="DejaVu Math TeX Gyre" w:cs="Times New Roman"/>
                          <w:i/>
                          <w:sz w:val="24"/>
                          <w:szCs w:val="24"/>
                          <w:highlight w:val="none"/>
                        </w:rPr>
                      </m:ctrlPr>
                    </m:den>
                  </m:f>
                  <m:ctrlPr>
                    <w:rPr>
                      <w:rFonts w:hint="default" w:ascii="DejaVu Math TeX Gyre" w:hAnsi="DejaVu Math TeX Gyre" w:cs="Times New Roman"/>
                      <w:i/>
                      <w:sz w:val="24"/>
                      <w:szCs w:val="24"/>
                      <w:highlight w:val="none"/>
                    </w:rPr>
                  </m:ctrlPr>
                </m:e>
              </m:d>
              <m:ctrlPr>
                <w:rPr>
                  <w:rFonts w:hint="default" w:ascii="DejaVu Math TeX Gyre" w:hAnsi="DejaVu Math TeX Gyre" w:cs="Times New Roman"/>
                  <w:sz w:val="24"/>
                  <w:szCs w:val="24"/>
                  <w:highlight w:val="none"/>
                </w:rPr>
              </m:ctrlPr>
            </m:e>
            <m:sup>
              <m:r>
                <m:rPr>
                  <m:sty m:val="p"/>
                </m:rPr>
                <w:rPr>
                  <w:rFonts w:hint="default" w:ascii="DejaVu Math TeX Gyre" w:hAnsi="DejaVu Math TeX Gyre" w:cs="Times New Roman"/>
                  <w:sz w:val="24"/>
                  <w:szCs w:val="24"/>
                  <w:highlight w:val="none"/>
                </w:rPr>
                <m:t>2</m:t>
              </m:r>
              <m:ctrlPr>
                <w:rPr>
                  <w:rFonts w:hint="default" w:ascii="DejaVu Math TeX Gyre" w:hAnsi="DejaVu Math TeX Gyre" w:cs="Times New Roman"/>
                  <w:sz w:val="24"/>
                  <w:szCs w:val="24"/>
                  <w:highlight w:val="none"/>
                </w:rPr>
              </m:ctrlPr>
            </m:sup>
          </m:sSup>
        </m:oMath>
      </m:oMathPara>
    </w:p>
    <w:p>
      <w:pPr>
        <w:spacing w:line="360" w:lineRule="auto"/>
        <w:ind w:firstLine="480" w:firstLineChars="200"/>
        <w:rPr>
          <w:rFonts w:hint="default" w:ascii="Times New Roman" w:hAnsi="Times New Roman" w:cs="Times New Roman"/>
          <w:sz w:val="24"/>
          <w:szCs w:val="24"/>
          <w:highlight w:val="none"/>
        </w:rPr>
      </w:pPr>
      <m:oMathPara>
        <m:oMath>
          <m:sSubSup>
            <m:sSubSupPr>
              <m:ctrlPr>
                <w:rPr>
                  <w:rFonts w:hint="default" w:ascii="DejaVu Math TeX Gyre" w:hAnsi="DejaVu Math TeX Gyre" w:cs="Times New Roman" w:eastAsiaTheme="minorEastAsia"/>
                  <w:i/>
                  <w:sz w:val="24"/>
                  <w:szCs w:val="24"/>
                  <w:highlight w:val="none"/>
                </w:rPr>
              </m:ctrlPr>
            </m:sSubSupPr>
            <m:e>
              <m:r>
                <m:rPr/>
                <w:rPr>
                  <w:rFonts w:hint="default" w:ascii="DejaVu Math TeX Gyre" w:hAnsi="DejaVu Math TeX Gyre" w:cs="Times New Roman" w:eastAsiaTheme="minorEastAsia"/>
                  <w:sz w:val="24"/>
                  <w:szCs w:val="24"/>
                  <w:highlight w:val="none"/>
                </w:rPr>
                <m:t>u</m:t>
              </m:r>
              <m:ctrlPr>
                <w:rPr>
                  <w:rFonts w:hint="default" w:ascii="DejaVu Math TeX Gyre" w:hAnsi="DejaVu Math TeX Gyre" w:cs="Times New Roman" w:eastAsiaTheme="minorEastAsia"/>
                  <w:i/>
                  <w:sz w:val="24"/>
                  <w:szCs w:val="24"/>
                  <w:highlight w:val="none"/>
                </w:rPr>
              </m:ctrlPr>
            </m:e>
            <m:sub>
              <m:r>
                <m:rPr>
                  <m:sty m:val="p"/>
                </m:rPr>
                <w:rPr>
                  <w:rFonts w:hint="default" w:ascii="DejaVu Math TeX Gyre" w:hAnsi="DejaVu Math TeX Gyre" w:cs="Times New Roman"/>
                  <w:sz w:val="24"/>
                  <w:szCs w:val="24"/>
                  <w:highlight w:val="none"/>
                  <w:vertAlign w:val="subscript"/>
                </w:rPr>
                <m:t>r</m:t>
              </m:r>
              <m:ctrlPr>
                <w:rPr>
                  <w:rFonts w:hint="default" w:ascii="DejaVu Math TeX Gyre" w:hAnsi="DejaVu Math TeX Gyre" w:cs="Times New Roman" w:eastAsiaTheme="minorEastAsia"/>
                  <w:i/>
                  <w:sz w:val="24"/>
                  <w:szCs w:val="24"/>
                  <w:highlight w:val="none"/>
                </w:rPr>
              </m:ctrlPr>
            </m:sub>
            <m:sup>
              <m:r>
                <m:rPr/>
                <w:rPr>
                  <w:rFonts w:hint="default" w:ascii="DejaVu Math TeX Gyre" w:hAnsi="DejaVu Math TeX Gyre" w:cs="Times New Roman" w:eastAsiaTheme="minorEastAsia"/>
                  <w:sz w:val="24"/>
                  <w:szCs w:val="24"/>
                  <w:highlight w:val="none"/>
                </w:rPr>
                <m:t>2</m:t>
              </m:r>
              <m:ctrlPr>
                <w:rPr>
                  <w:rFonts w:hint="default" w:ascii="DejaVu Math TeX Gyre" w:hAnsi="DejaVu Math TeX Gyre" w:cs="Times New Roman" w:eastAsiaTheme="minorEastAsia"/>
                  <w:i/>
                  <w:sz w:val="24"/>
                  <w:szCs w:val="24"/>
                  <w:highlight w:val="none"/>
                </w:rPr>
              </m:ctrlPr>
            </m:sup>
          </m:sSubSup>
          <m:d>
            <m:dPr>
              <m:ctrlPr>
                <w:rPr>
                  <w:rFonts w:hint="default" w:ascii="DejaVu Math TeX Gyre" w:hAnsi="DejaVu Math TeX Gyre" w:cs="Times New Roman" w:eastAsiaTheme="minorEastAsia"/>
                  <w:i/>
                  <w:sz w:val="24"/>
                  <w:szCs w:val="24"/>
                  <w:highlight w:val="none"/>
                </w:rPr>
              </m:ctrlPr>
            </m:dPr>
            <m:e>
              <m:sSub>
                <m:sSubPr>
                  <m:ctrlPr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</m:ctrlPr>
                </m:sSubPr>
                <m:e>
                  <m:r>
                    <m:rPr/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  <m:t>C</m:t>
                  </m:r>
                  <m:ctrlPr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hint="default" w:ascii="DejaVu Math TeX Gyre" w:hAnsi="DejaVu Math TeX Gyre" w:cs="Times New Roman"/>
                      <w:sz w:val="24"/>
                      <w:szCs w:val="24"/>
                      <w:highlight w:val="none"/>
                      <w:vertAlign w:val="subscript"/>
                    </w:rPr>
                    <m:t>CV</m:t>
                  </m:r>
                  <m:ctrlPr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</m:ctrlPr>
                </m:sub>
              </m:sSub>
              <m:ctrlPr>
                <w:rPr>
                  <w:rFonts w:hint="default" w:ascii="DejaVu Math TeX Gyre" w:hAnsi="DejaVu Math TeX Gyre" w:cs="Times New Roman" w:eastAsiaTheme="minorEastAsia"/>
                  <w:i/>
                  <w:sz w:val="24"/>
                  <w:szCs w:val="24"/>
                  <w:highlight w:val="none"/>
                </w:rPr>
              </m:ctrlPr>
            </m:e>
          </m:d>
          <m:r>
            <m:rPr>
              <m:sty m:val="p"/>
            </m:rPr>
            <w:rPr>
              <w:rFonts w:hint="default" w:ascii="DejaVu Math TeX Gyre" w:hAnsi="DejaVu Math TeX Gyre" w:cs="Times New Roman" w:eastAsiaTheme="minorEastAsia"/>
              <w:sz w:val="24"/>
              <w:szCs w:val="24"/>
              <w:highlight w:val="none"/>
            </w:rPr>
            <m:t>=</m:t>
          </m:r>
          <m:sSubSup>
            <m:sSubSupPr>
              <m:ctrlPr>
                <w:rPr>
                  <w:rFonts w:hint="default" w:ascii="DejaVu Math TeX Gyre" w:hAnsi="DejaVu Math TeX Gyre" w:cs="Times New Roman" w:eastAsiaTheme="minorEastAsia"/>
                  <w:i/>
                  <w:sz w:val="24"/>
                  <w:szCs w:val="24"/>
                  <w:highlight w:val="none"/>
                </w:rPr>
              </m:ctrlPr>
            </m:sSubSupPr>
            <m:e>
              <m:r>
                <m:rPr/>
                <w:rPr>
                  <w:rFonts w:hint="default" w:ascii="DejaVu Math TeX Gyre" w:hAnsi="DejaVu Math TeX Gyre" w:cs="Times New Roman" w:eastAsiaTheme="minorEastAsia"/>
                  <w:sz w:val="24"/>
                  <w:szCs w:val="24"/>
                  <w:highlight w:val="none"/>
                </w:rPr>
                <m:t>u</m:t>
              </m:r>
              <m:ctrlPr>
                <w:rPr>
                  <w:rFonts w:hint="default" w:ascii="DejaVu Math TeX Gyre" w:hAnsi="DejaVu Math TeX Gyre" w:cs="Times New Roman" w:eastAsiaTheme="minorEastAsia"/>
                  <w:i/>
                  <w:sz w:val="24"/>
                  <w:szCs w:val="24"/>
                  <w:highlight w:val="none"/>
                </w:rPr>
              </m:ctrlPr>
            </m:e>
            <m:sub>
              <m:r>
                <m:rPr>
                  <m:sty m:val="p"/>
                </m:rPr>
                <w:rPr>
                  <w:rFonts w:hint="default" w:ascii="DejaVu Math TeX Gyre" w:hAnsi="DejaVu Math TeX Gyre" w:cs="Times New Roman"/>
                  <w:sz w:val="24"/>
                  <w:szCs w:val="24"/>
                  <w:highlight w:val="none"/>
                  <w:vertAlign w:val="subscript"/>
                </w:rPr>
                <m:t>r</m:t>
              </m:r>
              <m:ctrlPr>
                <w:rPr>
                  <w:rFonts w:hint="default" w:ascii="DejaVu Math TeX Gyre" w:hAnsi="DejaVu Math TeX Gyre" w:cs="Times New Roman" w:eastAsiaTheme="minorEastAsia"/>
                  <w:i/>
                  <w:sz w:val="24"/>
                  <w:szCs w:val="24"/>
                  <w:highlight w:val="none"/>
                </w:rPr>
              </m:ctrlPr>
            </m:sub>
            <m:sup>
              <m:r>
                <m:rPr>
                  <m:sty m:val="p"/>
                </m:rPr>
                <w:rPr>
                  <w:rFonts w:hint="default" w:ascii="DejaVu Math TeX Gyre" w:hAnsi="DejaVu Math TeX Gyre" w:cs="Times New Roman" w:eastAsiaTheme="minorEastAsia"/>
                  <w:sz w:val="24"/>
                  <w:szCs w:val="24"/>
                  <w:highlight w:val="none"/>
                </w:rPr>
                <m:t>2</m:t>
              </m:r>
              <m:ctrlPr>
                <w:rPr>
                  <w:rFonts w:hint="default" w:ascii="DejaVu Math TeX Gyre" w:hAnsi="DejaVu Math TeX Gyre" w:cs="Times New Roman" w:eastAsiaTheme="minorEastAsia"/>
                  <w:i/>
                  <w:sz w:val="24"/>
                  <w:szCs w:val="24"/>
                  <w:highlight w:val="none"/>
                </w:rPr>
              </m:ctrlPr>
            </m:sup>
          </m:sSubSup>
          <m:d>
            <m:dPr>
              <m:ctrlPr>
                <w:rPr>
                  <w:rFonts w:hint="default" w:ascii="DejaVu Math TeX Gyre" w:hAnsi="DejaVu Math TeX Gyre" w:cs="Times New Roman" w:eastAsiaTheme="minorEastAsia"/>
                  <w:i/>
                  <w:sz w:val="24"/>
                  <w:szCs w:val="24"/>
                  <w:highlight w:val="none"/>
                </w:rPr>
              </m:ctrlPr>
            </m:dPr>
            <m:e>
              <m:sSub>
                <m:sSubPr>
                  <m:ctrlPr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</m:ctrlPr>
                </m:sSubPr>
                <m:e>
                  <m:r>
                    <m:rPr/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  <m:t>p</m:t>
                  </m:r>
                  <m:ctrlPr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hint="default" w:ascii="DejaVu Math TeX Gyre" w:hAnsi="DejaVu Math TeX Gyre" w:cs="Times New Roman"/>
                      <w:sz w:val="24"/>
                      <w:szCs w:val="24"/>
                      <w:highlight w:val="none"/>
                      <w:vertAlign w:val="subscript"/>
                    </w:rPr>
                    <m:t>CV</m:t>
                  </m:r>
                  <m:ctrlPr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</m:ctrlPr>
                </m:sub>
              </m:sSub>
              <m:ctrlPr>
                <w:rPr>
                  <w:rFonts w:hint="default" w:ascii="DejaVu Math TeX Gyre" w:hAnsi="DejaVu Math TeX Gyre" w:cs="Times New Roman" w:eastAsiaTheme="minorEastAsia"/>
                  <w:i/>
                  <w:sz w:val="24"/>
                  <w:szCs w:val="24"/>
                  <w:highlight w:val="none"/>
                </w:rPr>
              </m:ctrlPr>
            </m:e>
          </m:d>
          <m:r>
            <m:rPr>
              <m:sty m:val="p"/>
            </m:rPr>
            <w:rPr>
              <w:rFonts w:hint="default" w:ascii="DejaVu Math TeX Gyre" w:hAnsi="DejaVu Math TeX Gyre" w:cs="Times New Roman" w:eastAsiaTheme="minorEastAsia"/>
              <w:sz w:val="24"/>
              <w:szCs w:val="24"/>
              <w:highlight w:val="none"/>
            </w:rPr>
            <m:t>+</m:t>
          </m:r>
          <m:sSubSup>
            <m:sSubSupPr>
              <m:ctrlPr>
                <w:rPr>
                  <w:rFonts w:hint="default" w:ascii="DejaVu Math TeX Gyre" w:hAnsi="DejaVu Math TeX Gyre" w:cs="Times New Roman" w:eastAsiaTheme="minorEastAsia"/>
                  <w:i/>
                  <w:sz w:val="24"/>
                  <w:szCs w:val="24"/>
                  <w:highlight w:val="none"/>
                </w:rPr>
              </m:ctrlPr>
            </m:sSubSupPr>
            <m:e>
              <m:r>
                <m:rPr/>
                <w:rPr>
                  <w:rFonts w:hint="default" w:ascii="DejaVu Math TeX Gyre" w:hAnsi="DejaVu Math TeX Gyre" w:cs="Times New Roman" w:eastAsiaTheme="minorEastAsia"/>
                  <w:sz w:val="24"/>
                  <w:szCs w:val="24"/>
                  <w:highlight w:val="none"/>
                </w:rPr>
                <m:t>u</m:t>
              </m:r>
              <m:ctrlPr>
                <w:rPr>
                  <w:rFonts w:hint="default" w:ascii="DejaVu Math TeX Gyre" w:hAnsi="DejaVu Math TeX Gyre" w:cs="Times New Roman" w:eastAsiaTheme="minorEastAsia"/>
                  <w:i/>
                  <w:sz w:val="24"/>
                  <w:szCs w:val="24"/>
                  <w:highlight w:val="none"/>
                </w:rPr>
              </m:ctrlPr>
            </m:e>
            <m:sub>
              <m:r>
                <m:rPr>
                  <m:sty m:val="p"/>
                </m:rPr>
                <w:rPr>
                  <w:rFonts w:hint="default" w:ascii="DejaVu Math TeX Gyre" w:hAnsi="DejaVu Math TeX Gyre" w:cs="Times New Roman"/>
                  <w:sz w:val="24"/>
                  <w:szCs w:val="24"/>
                  <w:highlight w:val="none"/>
                  <w:vertAlign w:val="subscript"/>
                </w:rPr>
                <m:t>r</m:t>
              </m:r>
              <m:ctrlPr>
                <w:rPr>
                  <w:rFonts w:hint="default" w:ascii="DejaVu Math TeX Gyre" w:hAnsi="DejaVu Math TeX Gyre" w:cs="Times New Roman" w:eastAsiaTheme="minorEastAsia"/>
                  <w:i/>
                  <w:sz w:val="24"/>
                  <w:szCs w:val="24"/>
                  <w:highlight w:val="none"/>
                </w:rPr>
              </m:ctrlPr>
            </m:sub>
            <m:sup>
              <m:r>
                <m:rPr>
                  <m:sty m:val="p"/>
                </m:rPr>
                <w:rPr>
                  <w:rFonts w:hint="default" w:ascii="DejaVu Math TeX Gyre" w:hAnsi="DejaVu Math TeX Gyre" w:cs="Times New Roman" w:eastAsiaTheme="minorEastAsia"/>
                  <w:sz w:val="24"/>
                  <w:szCs w:val="24"/>
                  <w:highlight w:val="none"/>
                </w:rPr>
                <m:t>2</m:t>
              </m:r>
              <m:ctrlPr>
                <w:rPr>
                  <w:rFonts w:hint="default" w:ascii="DejaVu Math TeX Gyre" w:hAnsi="DejaVu Math TeX Gyre" w:cs="Times New Roman" w:eastAsiaTheme="minorEastAsia"/>
                  <w:i/>
                  <w:sz w:val="24"/>
                  <w:szCs w:val="24"/>
                  <w:highlight w:val="none"/>
                </w:rPr>
              </m:ctrlPr>
            </m:sup>
          </m:sSubSup>
          <m:d>
            <m:dPr>
              <m:ctrlPr>
                <w:rPr>
                  <w:rFonts w:hint="default" w:ascii="DejaVu Math TeX Gyre" w:hAnsi="DejaVu Math TeX Gyre" w:cs="Times New Roman" w:eastAsiaTheme="minorEastAsia"/>
                  <w:i/>
                  <w:sz w:val="24"/>
                  <w:szCs w:val="24"/>
                  <w:highlight w:val="none"/>
                </w:rPr>
              </m:ctrlPr>
            </m:dPr>
            <m:e>
              <m:sSub>
                <m:sSubPr>
                  <m:ctrlPr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</m:ctrlPr>
                </m:sSubPr>
                <m:e>
                  <m:r>
                    <m:rPr/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  <m:t>T</m:t>
                  </m:r>
                  <m:ctrlPr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hint="default" w:ascii="DejaVu Math TeX Gyre" w:hAnsi="DejaVu Math TeX Gyre" w:cs="Times New Roman"/>
                      <w:sz w:val="24"/>
                      <w:szCs w:val="24"/>
                      <w:highlight w:val="none"/>
                      <w:vertAlign w:val="subscript"/>
                    </w:rPr>
                    <m:t>CV</m:t>
                  </m:r>
                  <m:ctrlPr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</m:ctrlPr>
                </m:sub>
              </m:sSub>
              <m:ctrlPr>
                <w:rPr>
                  <w:rFonts w:hint="default" w:ascii="DejaVu Math TeX Gyre" w:hAnsi="DejaVu Math TeX Gyre" w:cs="Times New Roman" w:eastAsiaTheme="minorEastAsia"/>
                  <w:i/>
                  <w:sz w:val="24"/>
                  <w:szCs w:val="24"/>
                  <w:highlight w:val="none"/>
                </w:rPr>
              </m:ctrlPr>
            </m:e>
          </m:d>
          <m:r>
            <m:rPr>
              <m:sty m:val="p"/>
            </m:rPr>
            <w:rPr>
              <w:rFonts w:hint="default" w:ascii="DejaVu Math TeX Gyre" w:hAnsi="DejaVu Math TeX Gyre" w:cs="Times New Roman" w:eastAsiaTheme="minorEastAsia"/>
              <w:sz w:val="24"/>
              <w:szCs w:val="24"/>
              <w:highlight w:val="none"/>
            </w:rPr>
            <m:t>+</m:t>
          </m:r>
          <m:sSubSup>
            <m:sSubSupPr>
              <m:ctrlPr>
                <w:rPr>
                  <w:rFonts w:hint="default" w:ascii="DejaVu Math TeX Gyre" w:hAnsi="DejaVu Math TeX Gyre" w:cs="Times New Roman" w:eastAsiaTheme="minorEastAsia"/>
                  <w:i/>
                  <w:sz w:val="24"/>
                  <w:szCs w:val="24"/>
                  <w:highlight w:val="none"/>
                </w:rPr>
              </m:ctrlPr>
            </m:sSubSupPr>
            <m:e>
              <m:r>
                <m:rPr/>
                <w:rPr>
                  <w:rFonts w:hint="default" w:ascii="DejaVu Math TeX Gyre" w:hAnsi="DejaVu Math TeX Gyre" w:cs="Times New Roman" w:eastAsiaTheme="minorEastAsia"/>
                  <w:sz w:val="24"/>
                  <w:szCs w:val="24"/>
                  <w:highlight w:val="none"/>
                </w:rPr>
                <m:t>u</m:t>
              </m:r>
              <m:ctrlPr>
                <w:rPr>
                  <w:rFonts w:hint="default" w:ascii="DejaVu Math TeX Gyre" w:hAnsi="DejaVu Math TeX Gyre" w:cs="Times New Roman" w:eastAsiaTheme="minorEastAsia"/>
                  <w:i/>
                  <w:sz w:val="24"/>
                  <w:szCs w:val="24"/>
                  <w:highlight w:val="none"/>
                </w:rPr>
              </m:ctrlPr>
            </m:e>
            <m:sub>
              <m:r>
                <m:rPr>
                  <m:sty m:val="p"/>
                </m:rPr>
                <w:rPr>
                  <w:rFonts w:hint="default" w:ascii="DejaVu Math TeX Gyre" w:hAnsi="DejaVu Math TeX Gyre" w:cs="Times New Roman"/>
                  <w:sz w:val="24"/>
                  <w:szCs w:val="24"/>
                  <w:highlight w:val="none"/>
                  <w:vertAlign w:val="subscript"/>
                </w:rPr>
                <m:t>r</m:t>
              </m:r>
              <m:ctrlPr>
                <w:rPr>
                  <w:rFonts w:hint="default" w:ascii="DejaVu Math TeX Gyre" w:hAnsi="DejaVu Math TeX Gyre" w:cs="Times New Roman" w:eastAsiaTheme="minorEastAsia"/>
                  <w:i/>
                  <w:sz w:val="24"/>
                  <w:szCs w:val="24"/>
                  <w:highlight w:val="none"/>
                </w:rPr>
              </m:ctrlPr>
            </m:sub>
            <m:sup>
              <m:r>
                <m:rPr>
                  <m:sty m:val="p"/>
                </m:rPr>
                <w:rPr>
                  <w:rFonts w:hint="default" w:ascii="DejaVu Math TeX Gyre" w:hAnsi="DejaVu Math TeX Gyre" w:cs="Times New Roman" w:eastAsiaTheme="minorEastAsia"/>
                  <w:sz w:val="24"/>
                  <w:szCs w:val="24"/>
                  <w:highlight w:val="none"/>
                </w:rPr>
                <m:t>2</m:t>
              </m:r>
              <m:ctrlPr>
                <w:rPr>
                  <w:rFonts w:hint="default" w:ascii="DejaVu Math TeX Gyre" w:hAnsi="DejaVu Math TeX Gyre" w:cs="Times New Roman" w:eastAsiaTheme="minorEastAsia"/>
                  <w:i/>
                  <w:sz w:val="24"/>
                  <w:szCs w:val="24"/>
                  <w:highlight w:val="none"/>
                </w:rPr>
              </m:ctrlPr>
            </m:sup>
          </m:sSubSup>
          <m:d>
            <m:dPr>
              <m:ctrlPr>
                <w:rPr>
                  <w:rFonts w:hint="default" w:ascii="DejaVu Math TeX Gyre" w:hAnsi="DejaVu Math TeX Gyre" w:cs="Times New Roman" w:eastAsiaTheme="minorEastAsia"/>
                  <w:i/>
                  <w:sz w:val="24"/>
                  <w:szCs w:val="24"/>
                  <w:highlight w:val="none"/>
                </w:rPr>
              </m:ctrlPr>
            </m:dPr>
            <m:e>
              <m:sSub>
                <m:sSubPr>
                  <m:ctrlPr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</m:ctrlPr>
                </m:sSubPr>
                <m:e>
                  <m:r>
                    <m:rPr/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  <m:t>Z</m:t>
                  </m:r>
                  <m:ctrlPr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hint="default" w:ascii="DejaVu Math TeX Gyre" w:hAnsi="DejaVu Math TeX Gyre" w:cs="Times New Roman"/>
                      <w:sz w:val="24"/>
                      <w:szCs w:val="24"/>
                      <w:highlight w:val="none"/>
                      <w:vertAlign w:val="subscript"/>
                    </w:rPr>
                    <m:t>bCV</m:t>
                  </m:r>
                  <m:ctrlPr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</m:ctrlPr>
                </m:sub>
              </m:sSub>
              <m:ctrlPr>
                <w:rPr>
                  <w:rFonts w:hint="default" w:ascii="DejaVu Math TeX Gyre" w:hAnsi="DejaVu Math TeX Gyre" w:cs="Times New Roman" w:eastAsiaTheme="minorEastAsia"/>
                  <w:i/>
                  <w:sz w:val="24"/>
                  <w:szCs w:val="24"/>
                  <w:highlight w:val="none"/>
                </w:rPr>
              </m:ctrlPr>
            </m:e>
          </m:d>
          <m:r>
            <m:rPr>
              <m:sty m:val="p"/>
            </m:rPr>
            <w:rPr>
              <w:rFonts w:hint="default" w:ascii="DejaVu Math TeX Gyre" w:hAnsi="DejaVu Math TeX Gyre" w:cs="Times New Roman" w:eastAsiaTheme="minorEastAsia"/>
              <w:sz w:val="24"/>
              <w:szCs w:val="24"/>
              <w:highlight w:val="none"/>
            </w:rPr>
            <m:t>+</m:t>
          </m:r>
          <m:sSubSup>
            <m:sSubSupPr>
              <m:ctrlPr>
                <w:rPr>
                  <w:rFonts w:hint="default" w:ascii="DejaVu Math TeX Gyre" w:hAnsi="DejaVu Math TeX Gyre" w:cs="Times New Roman" w:eastAsiaTheme="minorEastAsia"/>
                  <w:i/>
                  <w:sz w:val="24"/>
                  <w:szCs w:val="24"/>
                  <w:highlight w:val="none"/>
                </w:rPr>
              </m:ctrlPr>
            </m:sSubSupPr>
            <m:e>
              <m:r>
                <m:rPr/>
                <w:rPr>
                  <w:rFonts w:hint="default" w:ascii="DejaVu Math TeX Gyre" w:hAnsi="DejaVu Math TeX Gyre" w:cs="Times New Roman" w:eastAsiaTheme="minorEastAsia"/>
                  <w:sz w:val="24"/>
                  <w:szCs w:val="24"/>
                  <w:highlight w:val="none"/>
                </w:rPr>
                <m:t>u</m:t>
              </m:r>
              <m:ctrlPr>
                <w:rPr>
                  <w:rFonts w:hint="default" w:ascii="DejaVu Math TeX Gyre" w:hAnsi="DejaVu Math TeX Gyre" w:cs="Times New Roman" w:eastAsiaTheme="minorEastAsia"/>
                  <w:i/>
                  <w:sz w:val="24"/>
                  <w:szCs w:val="24"/>
                  <w:highlight w:val="none"/>
                </w:rPr>
              </m:ctrlPr>
            </m:e>
            <m:sub>
              <m:r>
                <m:rPr>
                  <m:sty m:val="p"/>
                </m:rPr>
                <w:rPr>
                  <w:rFonts w:hint="default" w:ascii="DejaVu Math TeX Gyre" w:hAnsi="DejaVu Math TeX Gyre" w:cs="Times New Roman"/>
                  <w:sz w:val="24"/>
                  <w:szCs w:val="24"/>
                  <w:highlight w:val="none"/>
                  <w:vertAlign w:val="subscript"/>
                </w:rPr>
                <m:t>r</m:t>
              </m:r>
              <m:ctrlPr>
                <w:rPr>
                  <w:rFonts w:hint="default" w:ascii="DejaVu Math TeX Gyre" w:hAnsi="DejaVu Math TeX Gyre" w:cs="Times New Roman" w:eastAsiaTheme="minorEastAsia"/>
                  <w:i/>
                  <w:sz w:val="24"/>
                  <w:szCs w:val="24"/>
                  <w:highlight w:val="none"/>
                </w:rPr>
              </m:ctrlPr>
            </m:sub>
            <m:sup>
              <m:r>
                <m:rPr>
                  <m:sty m:val="p"/>
                </m:rPr>
                <w:rPr>
                  <w:rFonts w:hint="default" w:ascii="DejaVu Math TeX Gyre" w:hAnsi="DejaVu Math TeX Gyre" w:cs="Times New Roman" w:eastAsiaTheme="minorEastAsia"/>
                  <w:sz w:val="24"/>
                  <w:szCs w:val="24"/>
                  <w:highlight w:val="none"/>
                </w:rPr>
                <m:t>2</m:t>
              </m:r>
              <m:ctrlPr>
                <w:rPr>
                  <w:rFonts w:hint="default" w:ascii="DejaVu Math TeX Gyre" w:hAnsi="DejaVu Math TeX Gyre" w:cs="Times New Roman" w:eastAsiaTheme="minorEastAsia"/>
                  <w:i/>
                  <w:sz w:val="24"/>
                  <w:szCs w:val="24"/>
                  <w:highlight w:val="none"/>
                </w:rPr>
              </m:ctrlPr>
            </m:sup>
          </m:sSubSup>
          <m:d>
            <m:dPr>
              <m:ctrlPr>
                <w:rPr>
                  <w:rFonts w:hint="default" w:ascii="DejaVu Math TeX Gyre" w:hAnsi="DejaVu Math TeX Gyre" w:cs="Times New Roman" w:eastAsiaTheme="minorEastAsia"/>
                  <w:i/>
                  <w:sz w:val="24"/>
                  <w:szCs w:val="24"/>
                  <w:highlight w:val="none"/>
                </w:rPr>
              </m:ctrlPr>
            </m:dPr>
            <m:e>
              <m:sSub>
                <m:sSubPr>
                  <m:ctrlPr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</m:ctrlPr>
                </m:sSubPr>
                <m:e>
                  <m:r>
                    <m:rPr/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  <m:t>Z</m:t>
                  </m:r>
                  <m:ctrlPr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hint="default" w:ascii="DejaVu Math TeX Gyre" w:hAnsi="DejaVu Math TeX Gyre" w:cs="Times New Roman"/>
                      <w:sz w:val="24"/>
                      <w:szCs w:val="24"/>
                      <w:highlight w:val="none"/>
                      <w:vertAlign w:val="subscript"/>
                    </w:rPr>
                    <m:t>CV</m:t>
                  </m:r>
                  <m:ctrlPr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</m:ctrlPr>
                </m:sub>
              </m:sSub>
              <m:ctrlPr>
                <w:rPr>
                  <w:rFonts w:hint="default" w:ascii="DejaVu Math TeX Gyre" w:hAnsi="DejaVu Math TeX Gyre" w:cs="Times New Roman" w:eastAsiaTheme="minorEastAsia"/>
                  <w:i/>
                  <w:sz w:val="24"/>
                  <w:szCs w:val="24"/>
                  <w:highlight w:val="none"/>
                </w:rPr>
              </m:ctrlPr>
            </m:e>
          </m:d>
          <m:r>
            <m:rPr>
              <m:sty m:val="p"/>
            </m:rPr>
            <w:rPr>
              <w:rFonts w:hint="default" w:ascii="DejaVu Math TeX Gyre" w:hAnsi="DejaVu Math TeX Gyre" w:cs="Times New Roman" w:eastAsiaTheme="minorEastAsia"/>
              <w:sz w:val="24"/>
              <w:szCs w:val="24"/>
              <w:highlight w:val="none"/>
            </w:rPr>
            <m:t>+</m:t>
          </m:r>
          <m:sSubSup>
            <m:sSubSupPr>
              <m:ctrlPr>
                <w:rPr>
                  <w:rFonts w:hint="default" w:ascii="DejaVu Math TeX Gyre" w:hAnsi="DejaVu Math TeX Gyre" w:cs="Times New Roman" w:eastAsiaTheme="minorEastAsia"/>
                  <w:i/>
                  <w:sz w:val="24"/>
                  <w:szCs w:val="24"/>
                  <w:highlight w:val="none"/>
                </w:rPr>
              </m:ctrlPr>
            </m:sSubSupPr>
            <m:e>
              <m:r>
                <m:rPr/>
                <w:rPr>
                  <w:rFonts w:hint="default" w:ascii="DejaVu Math TeX Gyre" w:hAnsi="DejaVu Math TeX Gyre" w:cs="Times New Roman" w:eastAsiaTheme="minorEastAsia"/>
                  <w:sz w:val="24"/>
                  <w:szCs w:val="24"/>
                  <w:highlight w:val="none"/>
                </w:rPr>
                <m:t>u</m:t>
              </m:r>
              <m:ctrlPr>
                <w:rPr>
                  <w:rFonts w:hint="default" w:ascii="DejaVu Math TeX Gyre" w:hAnsi="DejaVu Math TeX Gyre" w:cs="Times New Roman" w:eastAsiaTheme="minorEastAsia"/>
                  <w:i/>
                  <w:sz w:val="24"/>
                  <w:szCs w:val="24"/>
                  <w:highlight w:val="none"/>
                </w:rPr>
              </m:ctrlPr>
            </m:e>
            <m:sub>
              <m:r>
                <m:rPr>
                  <m:sty m:val="p"/>
                </m:rPr>
                <w:rPr>
                  <w:rFonts w:hint="default" w:ascii="DejaVu Math TeX Gyre" w:hAnsi="DejaVu Math TeX Gyre" w:cs="Times New Roman"/>
                  <w:sz w:val="24"/>
                  <w:szCs w:val="24"/>
                  <w:highlight w:val="none"/>
                  <w:vertAlign w:val="subscript"/>
                </w:rPr>
                <m:t>r</m:t>
              </m:r>
              <m:ctrlPr>
                <w:rPr>
                  <w:rFonts w:hint="default" w:ascii="DejaVu Math TeX Gyre" w:hAnsi="DejaVu Math TeX Gyre" w:cs="Times New Roman" w:eastAsiaTheme="minorEastAsia"/>
                  <w:i/>
                  <w:sz w:val="24"/>
                  <w:szCs w:val="24"/>
                  <w:highlight w:val="none"/>
                </w:rPr>
              </m:ctrlPr>
            </m:sub>
            <m:sup>
              <m:r>
                <m:rPr>
                  <m:sty m:val="p"/>
                </m:rPr>
                <w:rPr>
                  <w:rFonts w:hint="default" w:ascii="DejaVu Math TeX Gyre" w:hAnsi="DejaVu Math TeX Gyre" w:cs="Times New Roman" w:eastAsiaTheme="minorEastAsia"/>
                  <w:sz w:val="24"/>
                  <w:szCs w:val="24"/>
                  <w:highlight w:val="none"/>
                </w:rPr>
                <m:t>2</m:t>
              </m:r>
              <m:ctrlPr>
                <w:rPr>
                  <w:rFonts w:hint="default" w:ascii="DejaVu Math TeX Gyre" w:hAnsi="DejaVu Math TeX Gyre" w:cs="Times New Roman" w:eastAsiaTheme="minorEastAsia"/>
                  <w:i/>
                  <w:sz w:val="24"/>
                  <w:szCs w:val="24"/>
                  <w:highlight w:val="none"/>
                </w:rPr>
              </m:ctrlPr>
            </m:sup>
          </m:sSubSup>
          <m:d>
            <m:dPr>
              <m:ctrlPr>
                <w:rPr>
                  <w:rFonts w:hint="default" w:ascii="DejaVu Math TeX Gyre" w:hAnsi="DejaVu Math TeX Gyre" w:cs="Times New Roman" w:eastAsiaTheme="minorEastAsia"/>
                  <w:i/>
                  <w:sz w:val="24"/>
                  <w:szCs w:val="24"/>
                  <w:highlight w:val="none"/>
                </w:rPr>
              </m:ctrlPr>
            </m:dPr>
            <m:e>
              <m:sSub>
                <m:sSubPr>
                  <m:ctrlPr>
                    <w:rPr>
                      <w:rFonts w:hint="default" w:ascii="DejaVu Math TeX Gyre" w:hAnsi="DejaVu Math TeX Gyre" w:cs="Times New Roman"/>
                      <w:b w:val="0"/>
                      <w:i w:val="0"/>
                      <w:sz w:val="24"/>
                      <w:highlight w:val="none"/>
                    </w:rPr>
                  </m:ctrlPr>
                </m:sSubPr>
                <m:e>
                  <m:r>
                    <m:rPr/>
                    <w:rPr>
                      <w:rFonts w:hint="default" w:ascii="DejaVu Math TeX Gyre" w:hAnsi="DejaVu Math TeX Gyre" w:cs="Times New Roman"/>
                      <w:sz w:val="24"/>
                      <w:highlight w:val="none"/>
                    </w:rPr>
                    <m:t>N</m:t>
                  </m:r>
                  <m:ctrlPr>
                    <w:rPr>
                      <w:rFonts w:hint="default" w:ascii="DejaVu Math TeX Gyre" w:hAnsi="DejaVu Math TeX Gyre" w:cs="Times New Roman"/>
                      <w:b w:val="0"/>
                      <w:i w:val="0"/>
                      <w:sz w:val="24"/>
                      <w:highlight w:val="none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hint="default" w:ascii="DejaVu Math TeX Gyre" w:hAnsi="DejaVu Math TeX Gyre" w:cs="Times New Roman"/>
                      <w:sz w:val="24"/>
                      <w:highlight w:val="none"/>
                      <w:vertAlign w:val="subscript"/>
                    </w:rPr>
                    <m:t>CV</m:t>
                  </m:r>
                  <m:ctrlPr>
                    <w:rPr>
                      <w:rFonts w:hint="default" w:ascii="DejaVu Math TeX Gyre" w:hAnsi="DejaVu Math TeX Gyre" w:cs="Times New Roman"/>
                      <w:b w:val="0"/>
                      <w:i w:val="0"/>
                      <w:sz w:val="24"/>
                      <w:highlight w:val="none"/>
                    </w:rPr>
                  </m:ctrlPr>
                </m:sub>
              </m:sSub>
              <m:ctrlPr>
                <w:rPr>
                  <w:rFonts w:hint="default" w:ascii="DejaVu Math TeX Gyre" w:hAnsi="DejaVu Math TeX Gyre" w:cs="Times New Roman" w:eastAsiaTheme="minorEastAsia"/>
                  <w:i/>
                  <w:sz w:val="24"/>
                  <w:szCs w:val="24"/>
                  <w:highlight w:val="none"/>
                </w:rPr>
              </m:ctrlPr>
            </m:e>
          </m:d>
        </m:oMath>
      </m:oMathPara>
    </w:p>
    <w:p>
      <w:pPr>
        <w:spacing w:line="360" w:lineRule="auto"/>
        <w:rPr>
          <w:rFonts w:hint="default" w:ascii="Times New Roman" w:hAnsi="Times New Roman" w:cs="Times New Roman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sz w:val="24"/>
          <w:szCs w:val="24"/>
          <w:highlight w:val="none"/>
        </w:rPr>
        <w:t xml:space="preserve">4.1.1 </w:t>
      </w:r>
      <m:oMath>
        <m:sSub>
          <m:sSubP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sSubPr>
          <m:e>
            <m:r>
              <m:rPr/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  <m:t>p</m:t>
            </m: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e>
          <m:sub>
            <m:r>
              <m:rPr>
                <m:sty m:val="p"/>
              </m:rPr>
              <w:rPr>
                <w:rFonts w:hint="default" w:ascii="DejaVu Math TeX Gyre" w:hAnsi="DejaVu Math TeX Gyre" w:cs="Times New Roman"/>
                <w:sz w:val="24"/>
                <w:szCs w:val="24"/>
                <w:highlight w:val="none"/>
                <w:vertAlign w:val="subscript"/>
              </w:rPr>
              <m:t>CV</m:t>
            </m: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sub>
        </m:sSub>
      </m:oMath>
      <w:r>
        <w:rPr>
          <w:rFonts w:hint="default" w:ascii="Times New Roman" w:hAnsi="Times New Roman" w:cs="Times New Roman"/>
          <w:sz w:val="24"/>
          <w:szCs w:val="24"/>
          <w:highlight w:val="none"/>
        </w:rPr>
        <w:t>的相对标准不确定度</w:t>
      </w:r>
      <m:oMath>
        <m:sSub>
          <m:sSubP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sSubPr>
          <m:e>
            <m:r>
              <m:rPr/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  <m:t>u</m:t>
            </m: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e>
          <m:sub>
            <m:r>
              <m:rPr>
                <m:sty m:val="p"/>
              </m:rPr>
              <w:rPr>
                <w:rFonts w:hint="default" w:ascii="DejaVu Math TeX Gyre" w:hAnsi="DejaVu Math TeX Gyre" w:cs="Times New Roman"/>
                <w:sz w:val="24"/>
                <w:szCs w:val="24"/>
                <w:highlight w:val="none"/>
                <w:vertAlign w:val="subscript"/>
              </w:rPr>
              <m:t>r</m:t>
            </m: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sub>
        </m:sSub>
        <m:d>
          <m:dP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dPr>
          <m:e>
            <m:sSub>
              <m:sSubPr>
                <m:ctrlPr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</m:ctrlPr>
              </m:sSubPr>
              <m:e>
                <m:r>
                  <m:rPr/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  <m:t>p</m:t>
                </m:r>
                <m:ctrlPr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</m:ctrlPr>
              </m:e>
              <m:sub>
                <m:r>
                  <m:rPr>
                    <m:sty m:val="p"/>
                  </m:rPr>
                  <w:rPr>
                    <w:rFonts w:hint="default" w:ascii="DejaVu Math TeX Gyre" w:hAnsi="DejaVu Math TeX Gyre" w:cs="Times New Roman"/>
                    <w:sz w:val="24"/>
                    <w:szCs w:val="24"/>
                    <w:highlight w:val="none"/>
                    <w:vertAlign w:val="subscript"/>
                  </w:rPr>
                  <m:t>CV</m:t>
                </m:r>
                <m:ctrlPr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</m:ctrlPr>
              </m:sub>
            </m:sSub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e>
        </m:d>
      </m:oMath>
    </w:p>
    <w:p>
      <w:pPr>
        <w:spacing w:line="360" w:lineRule="auto"/>
        <w:ind w:firstLine="480" w:firstLineChars="200"/>
        <w:rPr>
          <w:rFonts w:hint="default" w:ascii="Times New Roman" w:hAnsi="Times New Roman" w:cs="Times New Roman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sz w:val="24"/>
          <w:szCs w:val="24"/>
          <w:highlight w:val="none"/>
          <w:lang w:eastAsia="zh-CN"/>
        </w:rPr>
        <w:t>标准压力计</w: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>的准确度等级为0.05级，取均匀分布，则得到：</w:t>
      </w:r>
    </w:p>
    <w:p>
      <w:pPr>
        <w:spacing w:line="360" w:lineRule="auto"/>
        <w:rPr>
          <w:rFonts w:hint="default" w:ascii="Times New Roman" w:hAnsi="Times New Roman" w:cs="Times New Roman"/>
          <w:sz w:val="24"/>
          <w:szCs w:val="24"/>
          <w:highlight w:val="none"/>
        </w:rPr>
      </w:pPr>
      <m:oMathPara>
        <m:oMath>
          <m:sSub>
            <m:sSubPr>
              <m:ctrlPr>
                <w:rPr>
                  <w:rFonts w:hint="default" w:ascii="DejaVu Math TeX Gyre" w:hAnsi="DejaVu Math TeX Gyre" w:eastAsia="Cambria Math" w:cs="Times New Roman"/>
                  <w:i/>
                  <w:sz w:val="24"/>
                  <w:szCs w:val="24"/>
                  <w:highlight w:val="none"/>
                </w:rPr>
              </m:ctrlPr>
            </m:sSubPr>
            <m:e>
              <m:r>
                <m:rPr/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  <m:t>u</m:t>
              </m:r>
              <m:ctrlPr>
                <w:rPr>
                  <w:rFonts w:hint="default" w:ascii="DejaVu Math TeX Gyre" w:hAnsi="DejaVu Math TeX Gyre" w:eastAsia="Cambria Math" w:cs="Times New Roman"/>
                  <w:i/>
                  <w:sz w:val="24"/>
                  <w:szCs w:val="24"/>
                  <w:highlight w:val="none"/>
                </w:rPr>
              </m:ctrlPr>
            </m:e>
            <m:sub>
              <m:r>
                <m:rPr/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  <m:t>r</m:t>
              </m:r>
              <m:ctrlPr>
                <w:rPr>
                  <w:rFonts w:hint="default" w:ascii="DejaVu Math TeX Gyre" w:hAnsi="DejaVu Math TeX Gyre" w:eastAsia="Cambria Math" w:cs="Times New Roman"/>
                  <w:i/>
                  <w:sz w:val="24"/>
                  <w:szCs w:val="24"/>
                  <w:highlight w:val="none"/>
                </w:rPr>
              </m:ctrlPr>
            </m:sub>
          </m:sSub>
          <m:d>
            <m:dPr>
              <m:ctrl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</m:ctrlPr>
            </m:dPr>
            <m:e>
              <m:sSub>
                <m:sSubPr>
                  <m:ctrlPr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</m:ctrlPr>
                </m:sSubPr>
                <m:e>
                  <m:r>
                    <m:rPr/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  <m:t>p</m:t>
                  </m:r>
                  <m:ctrlPr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hint="default" w:ascii="DejaVu Math TeX Gyre" w:hAnsi="DejaVu Math TeX Gyre" w:cs="Times New Roman"/>
                      <w:sz w:val="24"/>
                      <w:szCs w:val="24"/>
                      <w:highlight w:val="none"/>
                      <w:vertAlign w:val="subscript"/>
                    </w:rPr>
                    <m:t>CV</m:t>
                  </m:r>
                  <m:ctrlPr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</m:ctrlPr>
                </m:sub>
              </m:sSub>
              <m:ctrl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</m:ctrlPr>
            </m:e>
          </m:d>
          <m:r>
            <m:rPr>
              <m:sty m:val="p"/>
            </m:rPr>
            <w:rPr>
              <w:rFonts w:hint="default" w:ascii="DejaVu Math TeX Gyre" w:hAnsi="DejaVu Math TeX Gyre" w:eastAsia="Cambria Math" w:cs="Times New Roman"/>
              <w:sz w:val="24"/>
              <w:szCs w:val="24"/>
              <w:highlight w:val="none"/>
            </w:rPr>
            <m:t>=</m:t>
          </m:r>
          <m:f>
            <m:fPr>
              <m:ctrl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</m:ctrlPr>
            </m:fPr>
            <m:num>
              <m:r>
                <m:rPr>
                  <m:sty m:val="p"/>
                </m:r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  <m:t>0.05%</m:t>
              </m:r>
              <m:ctrl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</m:ctrlPr>
            </m:num>
            <m:den>
              <m:rad>
                <m:radPr>
                  <m:degHide m:val="true"/>
                  <m:ctrlPr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</m:ctrlPr>
                </m:radPr>
                <m:deg>
                  <m:ctrlPr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</m:ctrlPr>
                </m:deg>
                <m:e>
                  <m:r>
                    <m:rPr>
                      <m:sty m:val="p"/>
                    </m:rPr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  <m:t>3</m:t>
                  </m:r>
                  <m:ctrlPr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</m:ctrlPr>
                </m:e>
              </m:rad>
              <m:ctrl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</m:ctrlPr>
            </m:den>
          </m:f>
          <m:r>
            <m:rPr>
              <m:sty m:val="p"/>
            </m:rPr>
            <w:rPr>
              <w:rFonts w:hint="default" w:ascii="DejaVu Math TeX Gyre" w:hAnsi="DejaVu Math TeX Gyre" w:eastAsia="Cambria Math" w:cs="Times New Roman"/>
              <w:sz w:val="24"/>
              <w:szCs w:val="24"/>
              <w:highlight w:val="none"/>
            </w:rPr>
            <m:t>≈0.0289%</m:t>
          </m:r>
        </m:oMath>
      </m:oMathPara>
    </w:p>
    <w:p>
      <w:pPr>
        <w:spacing w:line="360" w:lineRule="auto"/>
        <w:rPr>
          <w:rFonts w:hint="default" w:ascii="Times New Roman" w:hAnsi="Times New Roman" w:cs="Times New Roman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sz w:val="24"/>
          <w:szCs w:val="24"/>
          <w:highlight w:val="none"/>
        </w:rPr>
        <w:t xml:space="preserve">4.1.2 </w:t>
      </w:r>
      <m:oMath>
        <m:sSub>
          <m:sSubP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sSubPr>
          <m:e>
            <m:r>
              <m:rPr/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  <m:t>T</m:t>
            </m: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e>
          <m:sub>
            <m:r>
              <m:rPr>
                <m:sty m:val="p"/>
              </m:rPr>
              <w:rPr>
                <w:rFonts w:hint="default" w:ascii="DejaVu Math TeX Gyre" w:hAnsi="DejaVu Math TeX Gyre" w:cs="Times New Roman"/>
                <w:sz w:val="24"/>
                <w:szCs w:val="24"/>
                <w:highlight w:val="none"/>
                <w:vertAlign w:val="subscript"/>
              </w:rPr>
              <m:t>CV</m:t>
            </m: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sub>
        </m:sSub>
      </m:oMath>
      <w:r>
        <w:rPr>
          <w:rFonts w:hint="default" w:ascii="Times New Roman" w:hAnsi="Times New Roman" w:cs="Times New Roman"/>
          <w:sz w:val="24"/>
          <w:szCs w:val="24"/>
          <w:highlight w:val="none"/>
        </w:rPr>
        <w:t>的相对标准不确定度</w:t>
      </w:r>
      <m:oMath>
        <m:sSub>
          <m:sSubP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sSubPr>
          <m:e>
            <m:r>
              <m:rPr/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  <m:t>u</m:t>
            </m: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e>
          <m:sub>
            <m:r>
              <m:rPr>
                <m:sty m:val="p"/>
              </m:rPr>
              <w:rPr>
                <w:rFonts w:hint="default" w:ascii="DejaVu Math TeX Gyre" w:hAnsi="DejaVu Math TeX Gyre" w:cs="Times New Roman"/>
                <w:sz w:val="24"/>
                <w:szCs w:val="24"/>
                <w:highlight w:val="none"/>
                <w:vertAlign w:val="subscript"/>
              </w:rPr>
              <m:t>r</m:t>
            </m: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sub>
        </m:sSub>
        <m:d>
          <m:dP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dPr>
          <m:e>
            <m:sSub>
              <m:sSubPr>
                <m:ctrlPr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</m:ctrlPr>
              </m:sSubPr>
              <m:e>
                <m:r>
                  <m:rPr/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  <m:t>T</m:t>
                </m:r>
                <m:ctrlPr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</m:ctrlPr>
              </m:e>
              <m:sub>
                <m:r>
                  <m:rPr>
                    <m:sty m:val="p"/>
                  </m:rPr>
                  <w:rPr>
                    <w:rFonts w:hint="default" w:ascii="DejaVu Math TeX Gyre" w:hAnsi="DejaVu Math TeX Gyre" w:cs="Times New Roman"/>
                    <w:sz w:val="24"/>
                    <w:szCs w:val="24"/>
                    <w:highlight w:val="none"/>
                    <w:vertAlign w:val="subscript"/>
                  </w:rPr>
                  <m:t>CV</m:t>
                </m:r>
                <m:ctrlPr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</m:ctrlPr>
              </m:sub>
            </m:sSub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e>
        </m:d>
      </m:oMath>
    </w:p>
    <w:p>
      <w:pPr>
        <w:spacing w:line="360" w:lineRule="auto"/>
        <w:ind w:firstLine="480" w:firstLineChars="200"/>
        <w:rPr>
          <w:rFonts w:hint="default" w:ascii="Times New Roman" w:hAnsi="Times New Roman" w:cs="Times New Roman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CN"/>
        </w:rPr>
        <w:t>标准温度计</w: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>的的</w:t>
      </w:r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Hans"/>
        </w:rPr>
        <w:t>最大允许误差</w: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>为±0.1℃，则区间半宽为0.1℃，取均匀分布，则得到：</w:t>
      </w:r>
    </w:p>
    <w:p>
      <w:pPr>
        <w:spacing w:line="360" w:lineRule="auto"/>
        <w:rPr>
          <w:rFonts w:hint="default" w:ascii="Times New Roman" w:hAnsi="Times New Roman" w:cs="Times New Roman"/>
          <w:sz w:val="24"/>
          <w:szCs w:val="24"/>
          <w:highlight w:val="none"/>
        </w:rPr>
      </w:pPr>
      <m:oMathPara>
        <m:oMath>
          <m:sSub>
            <m:sSubPr>
              <m:ctrlPr>
                <w:rPr>
                  <w:rFonts w:hint="default" w:ascii="DejaVu Math TeX Gyre" w:hAnsi="DejaVu Math TeX Gyre" w:eastAsia="Cambria Math" w:cs="Times New Roman"/>
                  <w:i/>
                  <w:sz w:val="24"/>
                  <w:szCs w:val="24"/>
                  <w:highlight w:val="none"/>
                </w:rPr>
              </m:ctrlPr>
            </m:sSubPr>
            <m:e>
              <m:r>
                <m:rPr/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  <m:t>u</m:t>
              </m:r>
              <m:ctrlPr>
                <w:rPr>
                  <w:rFonts w:hint="default" w:ascii="DejaVu Math TeX Gyre" w:hAnsi="DejaVu Math TeX Gyre" w:eastAsia="Cambria Math" w:cs="Times New Roman"/>
                  <w:i/>
                  <w:sz w:val="24"/>
                  <w:szCs w:val="24"/>
                  <w:highlight w:val="none"/>
                </w:rPr>
              </m:ctrlPr>
            </m:e>
            <m:sub>
              <m:r>
                <m:rPr>
                  <m:sty m:val="p"/>
                </m:rPr>
                <w:rPr>
                  <w:rFonts w:hint="default" w:ascii="DejaVu Math TeX Gyre" w:hAnsi="DejaVu Math TeX Gyre" w:cs="Times New Roman"/>
                  <w:sz w:val="24"/>
                  <w:szCs w:val="24"/>
                  <w:highlight w:val="none"/>
                  <w:vertAlign w:val="subscript"/>
                </w:rPr>
                <m:t>r</m:t>
              </m:r>
              <m:ctrlPr>
                <w:rPr>
                  <w:rFonts w:hint="default" w:ascii="DejaVu Math TeX Gyre" w:hAnsi="DejaVu Math TeX Gyre" w:eastAsia="Cambria Math" w:cs="Times New Roman"/>
                  <w:i/>
                  <w:sz w:val="24"/>
                  <w:szCs w:val="24"/>
                  <w:highlight w:val="none"/>
                </w:rPr>
              </m:ctrlPr>
            </m:sub>
          </m:sSub>
          <m:d>
            <m:dPr>
              <m:ctrl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</m:ctrlPr>
            </m:dPr>
            <m:e>
              <m:sSub>
                <m:sSubPr>
                  <m:ctrlPr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</m:ctrlPr>
                </m:sSubPr>
                <m:e>
                  <m:r>
                    <m:rPr/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  <m:t>T</m:t>
                  </m:r>
                  <m:ctrlPr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hint="default" w:ascii="DejaVu Math TeX Gyre" w:hAnsi="DejaVu Math TeX Gyre" w:cs="Times New Roman"/>
                      <w:sz w:val="24"/>
                      <w:szCs w:val="24"/>
                      <w:highlight w:val="none"/>
                      <w:vertAlign w:val="subscript"/>
                    </w:rPr>
                    <m:t>CV</m:t>
                  </m:r>
                  <m:ctrlPr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</m:ctrlPr>
                </m:sub>
              </m:sSub>
              <m:ctrl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</m:ctrlPr>
            </m:e>
          </m:d>
          <m:r>
            <m:rPr>
              <m:sty m:val="p"/>
            </m:rPr>
            <w:rPr>
              <w:rFonts w:hint="default" w:ascii="DejaVu Math TeX Gyre" w:hAnsi="DejaVu Math TeX Gyre" w:eastAsia="Cambria Math" w:cs="Times New Roman"/>
              <w:sz w:val="24"/>
              <w:szCs w:val="24"/>
              <w:highlight w:val="none"/>
            </w:rPr>
            <m:t>=</m:t>
          </m:r>
          <m:f>
            <m:fPr>
              <m:ctrl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</m:ctrlPr>
            </m:fPr>
            <m:num>
              <m:r>
                <m:rPr>
                  <m:sty m:val="p"/>
                </m:r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  <m:t>0.1</m:t>
              </m:r>
              <m:ctrl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</m:ctrlPr>
            </m:num>
            <m:den>
              <m:rad>
                <m:radPr>
                  <m:degHide m:val="true"/>
                  <m:ctrlPr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</m:ctrlPr>
                </m:radPr>
                <m:deg>
                  <m:ctrlPr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</m:ctrlPr>
                </m:deg>
                <m:e>
                  <m:r>
                    <m:rPr>
                      <m:sty m:val="p"/>
                    </m:rPr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  <m:t>3</m:t>
                  </m:r>
                  <m:ctrlPr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</m:ctrlPr>
                </m:e>
              </m:rad>
              <m:r>
                <m:rPr>
                  <m:sty m:val="p"/>
                </m:r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  <m:t>×263.15</m:t>
              </m:r>
              <m:ctrl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</m:ctrlPr>
            </m:den>
          </m:f>
          <m:r>
            <m:rPr>
              <m:sty m:val="p"/>
            </m:rPr>
            <w:rPr>
              <w:rFonts w:hint="default" w:ascii="DejaVu Math TeX Gyre" w:hAnsi="DejaVu Math TeX Gyre" w:eastAsia="Cambria Math" w:cs="Times New Roman"/>
              <w:sz w:val="24"/>
              <w:szCs w:val="24"/>
              <w:highlight w:val="none"/>
            </w:rPr>
            <m:t>×100%≈0.0219%</m:t>
          </m:r>
        </m:oMath>
      </m:oMathPara>
    </w:p>
    <w:p>
      <w:pPr>
        <w:spacing w:line="360" w:lineRule="auto"/>
        <w:rPr>
          <w:rFonts w:hint="default" w:ascii="Times New Roman" w:hAnsi="Times New Roman" w:cs="Times New Roman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sz w:val="24"/>
          <w:szCs w:val="24"/>
          <w:highlight w:val="none"/>
        </w:rPr>
        <w:t xml:space="preserve">4.1.3 </w:t>
      </w:r>
      <m:oMath>
        <m:sSub>
          <m:sSubP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sSubPr>
          <m:e>
            <m:r>
              <m:rPr/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  <m:t>Z</m:t>
            </m: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e>
          <m:sub>
            <m:r>
              <m:rPr>
                <m:sty m:val="p"/>
              </m:rPr>
              <w:rPr>
                <w:rFonts w:hint="default" w:ascii="DejaVu Math TeX Gyre" w:hAnsi="DejaVu Math TeX Gyre" w:cs="Times New Roman"/>
                <w:sz w:val="24"/>
                <w:szCs w:val="24"/>
                <w:highlight w:val="none"/>
                <w:vertAlign w:val="subscript"/>
              </w:rPr>
              <m:t>bCV</m:t>
            </m: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sub>
        </m:sSub>
      </m:oMath>
      <w:r>
        <w:rPr>
          <w:rFonts w:hint="default" w:ascii="Times New Roman" w:hAnsi="Times New Roman" w:cs="Times New Roman"/>
          <w:sz w:val="24"/>
          <w:szCs w:val="24"/>
          <w:highlight w:val="none"/>
        </w:rPr>
        <w:t>的相对标准不确定度</w:t>
      </w:r>
      <m:oMath>
        <m:sSub>
          <m:sSubP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sSubPr>
          <m:e>
            <m:r>
              <m:rPr/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  <m:t>u</m:t>
            </m: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e>
          <m:sub>
            <m:r>
              <m:rPr>
                <m:sty m:val="p"/>
              </m:rPr>
              <w:rPr>
                <w:rFonts w:hint="default" w:ascii="DejaVu Math TeX Gyre" w:hAnsi="DejaVu Math TeX Gyre" w:cs="Times New Roman"/>
                <w:sz w:val="24"/>
                <w:szCs w:val="24"/>
                <w:highlight w:val="none"/>
                <w:vertAlign w:val="subscript"/>
              </w:rPr>
              <m:t>r</m:t>
            </m: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sub>
        </m:sSub>
        <m:d>
          <m:dP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dPr>
          <m:e>
            <m:sSub>
              <m:sSubPr>
                <m:ctrlPr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</m:ctrlPr>
              </m:sSubPr>
              <m:e>
                <m:r>
                  <m:rPr/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  <m:t>Z</m:t>
                </m:r>
                <m:ctrlPr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</m:ctrlPr>
              </m:e>
              <m:sub>
                <m:r>
                  <m:rPr>
                    <m:sty m:val="p"/>
                  </m:rPr>
                  <w:rPr>
                    <w:rFonts w:hint="default" w:ascii="DejaVu Math TeX Gyre" w:hAnsi="DejaVu Math TeX Gyre" w:cs="Times New Roman"/>
                    <w:sz w:val="24"/>
                    <w:szCs w:val="24"/>
                    <w:highlight w:val="none"/>
                    <w:vertAlign w:val="subscript"/>
                  </w:rPr>
                  <m:t>bCV</m:t>
                </m:r>
                <m:ctrlPr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</m:ctrlPr>
              </m:sub>
            </m:sSub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e>
        </m:d>
      </m:oMath>
    </w:p>
    <w:p>
      <w:pPr>
        <w:spacing w:line="360" w:lineRule="auto"/>
        <w:ind w:firstLine="480"/>
        <w:rPr>
          <w:rFonts w:hint="default" w:ascii="Times New Roman" w:hAnsi="Times New Roman" w:cs="Times New Roman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sz w:val="24"/>
          <w:szCs w:val="24"/>
          <w:highlight w:val="none"/>
        </w:rPr>
        <w:t>查GB/T17747.2可知，计算结果的扩展不确定度为</w:t>
      </w:r>
      <m:oMath>
        <m:sSub>
          <m:sSubP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sSubPr>
          <m:e>
            <m:r>
              <m:rPr/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  <m:t>U</m:t>
            </m: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e>
          <m:sub>
            <m:r>
              <m:rPr>
                <m:sty m:val="p"/>
              </m:rPr>
              <w:rPr>
                <w:rFonts w:hint="default" w:ascii="DejaVu Math TeX Gyre" w:hAnsi="DejaVu Math TeX Gyre" w:cs="Times New Roman"/>
                <w:sz w:val="24"/>
                <w:szCs w:val="24"/>
                <w:highlight w:val="none"/>
                <w:vertAlign w:val="subscript"/>
              </w:rPr>
              <m:t>r</m:t>
            </m: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sub>
        </m:sSub>
        <m:d>
          <m:dP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dPr>
          <m:e>
            <m:sSub>
              <m:sSubPr>
                <m:ctrlPr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</m:ctrlPr>
              </m:sSubPr>
              <m:e>
                <m:r>
                  <m:rPr/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  <m:t>Z</m:t>
                </m:r>
                <m:ctrlPr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</m:ctrlPr>
              </m:e>
              <m:sub>
                <m:r>
                  <m:rPr>
                    <m:sty m:val="p"/>
                  </m:rPr>
                  <w:rPr>
                    <w:rFonts w:hint="default" w:ascii="DejaVu Math TeX Gyre" w:hAnsi="DejaVu Math TeX Gyre" w:cs="Times New Roman"/>
                    <w:sz w:val="24"/>
                    <w:szCs w:val="24"/>
                    <w:highlight w:val="none"/>
                    <w:vertAlign w:val="subscript"/>
                  </w:rPr>
                  <m:t>bCV</m:t>
                </m:r>
                <m:ctrlPr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</m:ctrlPr>
              </m:sub>
            </m:sSub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e>
        </m:d>
        <m:r>
          <m:rPr>
            <m:sty m:val="p"/>
          </m:rPr>
          <w:rPr>
            <w:rFonts w:hint="default" w:ascii="DejaVu Math TeX Gyre" w:hAnsi="DejaVu Math TeX Gyre" w:eastAsia="Cambria Math" w:cs="Times New Roman"/>
            <w:sz w:val="24"/>
            <w:szCs w:val="24"/>
            <w:highlight w:val="none"/>
          </w:rPr>
          <m:t>=0.1%</m:t>
        </m:r>
      </m:oMath>
      <w:r>
        <w:rPr>
          <w:rFonts w:hint="default" w:ascii="Times New Roman" w:hAnsi="Times New Roman" w:cs="Times New Roman"/>
          <w:sz w:val="24"/>
          <w:szCs w:val="24"/>
          <w:highlight w:val="none"/>
        </w:rPr>
        <w:t>，</w:t>
      </w:r>
      <w:r>
        <w:rPr>
          <w:rFonts w:hint="default" w:ascii="Times New Roman" w:hAnsi="Times New Roman" w:cs="Times New Roman"/>
          <w:i/>
          <w:sz w:val="24"/>
          <w:szCs w:val="24"/>
          <w:highlight w:val="none"/>
        </w:rPr>
        <w:t>k</w: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>=2，则：</w:t>
      </w:r>
    </w:p>
    <w:p>
      <w:pPr>
        <w:spacing w:line="360" w:lineRule="auto"/>
        <w:rPr>
          <w:rFonts w:hint="default" w:ascii="Times New Roman" w:hAnsi="Times New Roman" w:cs="Times New Roman"/>
          <w:sz w:val="24"/>
          <w:szCs w:val="24"/>
          <w:highlight w:val="none"/>
        </w:rPr>
      </w:pPr>
      <m:oMathPara>
        <m:oMath>
          <m:sSub>
            <m:sSubPr>
              <m:ctrlPr>
                <w:rPr>
                  <w:rFonts w:hint="default" w:ascii="DejaVu Math TeX Gyre" w:hAnsi="DejaVu Math TeX Gyre" w:eastAsia="Cambria Math" w:cs="Times New Roman"/>
                  <w:i/>
                  <w:sz w:val="24"/>
                  <w:szCs w:val="24"/>
                  <w:highlight w:val="none"/>
                </w:rPr>
              </m:ctrlPr>
            </m:sSubPr>
            <m:e>
              <m:r>
                <m:rPr/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  <m:t>u</m:t>
              </m:r>
              <m:ctrlPr>
                <w:rPr>
                  <w:rFonts w:hint="default" w:ascii="DejaVu Math TeX Gyre" w:hAnsi="DejaVu Math TeX Gyre" w:eastAsia="Cambria Math" w:cs="Times New Roman"/>
                  <w:i/>
                  <w:sz w:val="24"/>
                  <w:szCs w:val="24"/>
                  <w:highlight w:val="none"/>
                </w:rPr>
              </m:ctrlPr>
            </m:e>
            <m:sub>
              <m:r>
                <m:rPr>
                  <m:sty m:val="p"/>
                </m:rPr>
                <w:rPr>
                  <w:rFonts w:hint="default" w:ascii="DejaVu Math TeX Gyre" w:hAnsi="DejaVu Math TeX Gyre" w:cs="Times New Roman"/>
                  <w:sz w:val="24"/>
                  <w:szCs w:val="24"/>
                  <w:highlight w:val="none"/>
                  <w:vertAlign w:val="subscript"/>
                </w:rPr>
                <m:t>r</m:t>
              </m:r>
              <m:ctrlPr>
                <w:rPr>
                  <w:rFonts w:hint="default" w:ascii="DejaVu Math TeX Gyre" w:hAnsi="DejaVu Math TeX Gyre" w:eastAsia="Cambria Math" w:cs="Times New Roman"/>
                  <w:i/>
                  <w:sz w:val="24"/>
                  <w:szCs w:val="24"/>
                  <w:highlight w:val="none"/>
                </w:rPr>
              </m:ctrlPr>
            </m:sub>
          </m:sSub>
          <m:d>
            <m:dPr>
              <m:ctrl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</m:ctrlPr>
            </m:dPr>
            <m:e>
              <m:sSub>
                <m:sSubPr>
                  <m:ctrlPr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</m:ctrlPr>
                </m:sSubPr>
                <m:e>
                  <m:r>
                    <m:rPr/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  <m:t>Z</m:t>
                  </m:r>
                  <m:ctrlPr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hint="default" w:ascii="DejaVu Math TeX Gyre" w:hAnsi="DejaVu Math TeX Gyre" w:cs="Times New Roman"/>
                      <w:sz w:val="24"/>
                      <w:szCs w:val="24"/>
                      <w:highlight w:val="none"/>
                      <w:vertAlign w:val="subscript"/>
                    </w:rPr>
                    <m:t>bCV</m:t>
                  </m:r>
                  <m:ctrlPr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</m:ctrlPr>
                </m:sub>
              </m:sSub>
              <m:ctrl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</m:ctrlPr>
            </m:e>
          </m:d>
          <m:r>
            <m:rPr>
              <m:sty m:val="p"/>
            </m:rPr>
            <w:rPr>
              <w:rFonts w:hint="default" w:ascii="DejaVu Math TeX Gyre" w:hAnsi="DejaVu Math TeX Gyre" w:cs="Times New Roman"/>
              <w:sz w:val="24"/>
              <w:szCs w:val="24"/>
              <w:highlight w:val="none"/>
            </w:rPr>
            <m:t>=</m:t>
          </m:r>
          <m:f>
            <m:fPr>
              <m:ctrlPr>
                <w:rPr>
                  <w:rFonts w:hint="default" w:ascii="DejaVu Math TeX Gyre" w:hAnsi="DejaVu Math TeX Gyre" w:cs="Times New Roman"/>
                  <w:sz w:val="24"/>
                  <w:szCs w:val="24"/>
                  <w:highlight w:val="none"/>
                </w:rPr>
              </m:ctrlPr>
            </m:fPr>
            <m:num>
              <m:r>
                <m:rPr>
                  <m:sty m:val="p"/>
                </m:rPr>
                <w:rPr>
                  <w:rFonts w:hint="default" w:ascii="DejaVu Math TeX Gyre" w:hAnsi="DejaVu Math TeX Gyre" w:cs="Times New Roman"/>
                  <w:sz w:val="24"/>
                  <w:szCs w:val="24"/>
                  <w:highlight w:val="none"/>
                </w:rPr>
                <m:t>0.1%</m:t>
              </m:r>
              <m:ctrlPr>
                <w:rPr>
                  <w:rFonts w:hint="default" w:ascii="DejaVu Math TeX Gyre" w:hAnsi="DejaVu Math TeX Gyre" w:cs="Times New Roman"/>
                  <w:sz w:val="24"/>
                  <w:szCs w:val="24"/>
                  <w:highlight w:val="none"/>
                </w:rPr>
              </m:ctrlPr>
            </m:num>
            <m:den>
              <m:r>
                <m:rPr>
                  <m:sty m:val="p"/>
                </m:rPr>
                <w:rPr>
                  <w:rFonts w:hint="default" w:ascii="DejaVu Math TeX Gyre" w:hAnsi="DejaVu Math TeX Gyre" w:cs="Times New Roman"/>
                  <w:sz w:val="24"/>
                  <w:szCs w:val="24"/>
                  <w:highlight w:val="none"/>
                </w:rPr>
                <m:t>2</m:t>
              </m:r>
              <m:ctrlPr>
                <w:rPr>
                  <w:rFonts w:hint="default" w:ascii="DejaVu Math TeX Gyre" w:hAnsi="DejaVu Math TeX Gyre" w:cs="Times New Roman"/>
                  <w:sz w:val="24"/>
                  <w:szCs w:val="24"/>
                  <w:highlight w:val="none"/>
                </w:rPr>
              </m:ctrlPr>
            </m:den>
          </m:f>
          <m:r>
            <m:rPr>
              <m:sty m:val="p"/>
            </m:rPr>
            <w:rPr>
              <w:rFonts w:hint="default" w:ascii="DejaVu Math TeX Gyre" w:hAnsi="DejaVu Math TeX Gyre" w:cs="Times New Roman"/>
              <w:sz w:val="24"/>
              <w:szCs w:val="24"/>
              <w:highlight w:val="none"/>
            </w:rPr>
            <m:t>=0.05%</m:t>
          </m:r>
        </m:oMath>
      </m:oMathPara>
    </w:p>
    <w:p>
      <w:pPr>
        <w:spacing w:line="360" w:lineRule="auto"/>
        <w:rPr>
          <w:rFonts w:hint="default" w:ascii="Times New Roman" w:hAnsi="Times New Roman" w:cs="Times New Roman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sz w:val="24"/>
          <w:szCs w:val="24"/>
          <w:highlight w:val="none"/>
        </w:rPr>
        <w:t xml:space="preserve">4.1.4 </w:t>
      </w:r>
      <m:oMath>
        <m:sSub>
          <m:sSubP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sSubPr>
          <m:e>
            <m:r>
              <m:rPr/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  <m:t>Z</m:t>
            </m: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e>
          <m:sub>
            <m:r>
              <m:rPr>
                <m:sty m:val="p"/>
              </m:rPr>
              <w:rPr>
                <w:rFonts w:hint="default" w:ascii="DejaVu Math TeX Gyre" w:hAnsi="DejaVu Math TeX Gyre" w:cs="Times New Roman"/>
                <w:sz w:val="24"/>
                <w:szCs w:val="24"/>
                <w:highlight w:val="none"/>
                <w:vertAlign w:val="subscript"/>
              </w:rPr>
              <m:t>CV</m:t>
            </m: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sub>
        </m:sSub>
      </m:oMath>
      <w:r>
        <w:rPr>
          <w:rFonts w:hint="default" w:ascii="Times New Roman" w:hAnsi="Times New Roman" w:cs="Times New Roman"/>
          <w:sz w:val="24"/>
          <w:szCs w:val="24"/>
          <w:highlight w:val="none"/>
        </w:rPr>
        <w:t>的相对标准不确定度</w:t>
      </w:r>
      <m:oMath>
        <m:sSub>
          <m:sSubP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sSubPr>
          <m:e>
            <m:r>
              <m:rPr/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  <m:t>u</m:t>
            </m: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e>
          <m:sub>
            <m:r>
              <m:rPr>
                <m:sty m:val="p"/>
              </m:rPr>
              <w:rPr>
                <w:rFonts w:hint="default" w:ascii="DejaVu Math TeX Gyre" w:hAnsi="DejaVu Math TeX Gyre" w:cs="Times New Roman"/>
                <w:sz w:val="24"/>
                <w:szCs w:val="24"/>
                <w:highlight w:val="none"/>
                <w:vertAlign w:val="subscript"/>
              </w:rPr>
              <m:t>r</m:t>
            </m: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sub>
        </m:sSub>
        <m:d>
          <m:dP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dPr>
          <m:e>
            <m:sSub>
              <m:sSubPr>
                <m:ctrlPr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</m:ctrlPr>
              </m:sSubPr>
              <m:e>
                <m:r>
                  <m:rPr/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  <m:t>Z</m:t>
                </m:r>
                <m:ctrlPr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</m:ctrlPr>
              </m:e>
              <m:sub>
                <m:r>
                  <m:rPr>
                    <m:sty m:val="p"/>
                  </m:rPr>
                  <w:rPr>
                    <w:rFonts w:hint="default" w:ascii="DejaVu Math TeX Gyre" w:hAnsi="DejaVu Math TeX Gyre" w:cs="Times New Roman"/>
                    <w:sz w:val="24"/>
                    <w:szCs w:val="24"/>
                    <w:highlight w:val="none"/>
                    <w:vertAlign w:val="subscript"/>
                  </w:rPr>
                  <m:t>CV</m:t>
                </m:r>
                <m:ctrlPr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</m:ctrlPr>
              </m:sub>
            </m:sSub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e>
        </m:d>
      </m:oMath>
    </w:p>
    <w:p>
      <w:pPr>
        <w:spacing w:line="360" w:lineRule="auto"/>
        <w:ind w:firstLine="480"/>
        <w:rPr>
          <w:rFonts w:hint="default" w:ascii="Times New Roman" w:hAnsi="Times New Roman" w:cs="Times New Roman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sz w:val="24"/>
          <w:szCs w:val="24"/>
          <w:highlight w:val="none"/>
        </w:rPr>
        <w:t>查GB/T17747.2可知，计算结果的扩展不确定度为</w:t>
      </w:r>
      <m:oMath>
        <m:sSub>
          <m:sSubP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sSubPr>
          <m:e>
            <m:r>
              <m:rPr/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  <m:t>U</m:t>
            </m: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e>
          <m:sub>
            <m:r>
              <m:rPr>
                <m:sty m:val="p"/>
              </m:rPr>
              <w:rPr>
                <w:rFonts w:hint="default" w:ascii="DejaVu Math TeX Gyre" w:hAnsi="DejaVu Math TeX Gyre" w:cs="Times New Roman"/>
                <w:sz w:val="24"/>
                <w:szCs w:val="24"/>
                <w:highlight w:val="none"/>
                <w:vertAlign w:val="subscript"/>
              </w:rPr>
              <m:t>r</m:t>
            </m: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sub>
        </m:sSub>
        <m:d>
          <m:dP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dPr>
          <m:e>
            <m:sSub>
              <m:sSubPr>
                <m:ctrlPr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</m:ctrlPr>
              </m:sSubPr>
              <m:e>
                <m:r>
                  <m:rPr/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  <m:t>Z</m:t>
                </m:r>
                <m:ctrlPr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</m:ctrlPr>
              </m:e>
              <m:sub>
                <m:r>
                  <m:rPr>
                    <m:sty m:val="p"/>
                  </m:rPr>
                  <w:rPr>
                    <w:rFonts w:hint="default" w:ascii="DejaVu Math TeX Gyre" w:hAnsi="DejaVu Math TeX Gyre" w:cs="Times New Roman"/>
                    <w:sz w:val="24"/>
                    <w:szCs w:val="24"/>
                    <w:highlight w:val="none"/>
                    <w:vertAlign w:val="subscript"/>
                  </w:rPr>
                  <m:t>CV</m:t>
                </m:r>
                <m:ctrlPr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</m:ctrlPr>
              </m:sub>
            </m:sSub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e>
        </m:d>
        <m:r>
          <m:rPr>
            <m:sty m:val="p"/>
          </m:rPr>
          <w:rPr>
            <w:rFonts w:hint="default" w:ascii="DejaVu Math TeX Gyre" w:hAnsi="DejaVu Math TeX Gyre" w:eastAsia="Cambria Math" w:cs="Times New Roman"/>
            <w:sz w:val="24"/>
            <w:szCs w:val="24"/>
            <w:highlight w:val="none"/>
          </w:rPr>
          <m:t>=0.1%</m:t>
        </m:r>
      </m:oMath>
      <w:r>
        <w:rPr>
          <w:rFonts w:hint="default" w:ascii="Times New Roman" w:hAnsi="Times New Roman" w:cs="Times New Roman"/>
          <w:sz w:val="24"/>
          <w:szCs w:val="24"/>
          <w:highlight w:val="none"/>
        </w:rPr>
        <w:t>，</w:t>
      </w:r>
      <w:r>
        <w:rPr>
          <w:rFonts w:hint="default" w:ascii="Times New Roman" w:hAnsi="Times New Roman" w:cs="Times New Roman"/>
          <w:i/>
          <w:sz w:val="24"/>
          <w:szCs w:val="24"/>
          <w:highlight w:val="none"/>
        </w:rPr>
        <w:t>k</w: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>=2，则：</w:t>
      </w:r>
    </w:p>
    <w:p>
      <w:pPr>
        <w:spacing w:line="360" w:lineRule="auto"/>
        <w:rPr>
          <w:rFonts w:hint="default" w:ascii="Times New Roman" w:hAnsi="Times New Roman" w:cs="Times New Roman"/>
          <w:b w:val="0"/>
          <w:i w:val="0"/>
          <w:sz w:val="24"/>
          <w:szCs w:val="24"/>
          <w:highlight w:val="none"/>
        </w:rPr>
      </w:pPr>
      <m:oMathPara>
        <m:oMath>
          <m:sSub>
            <m:sSubPr>
              <m:ctrlPr>
                <w:rPr>
                  <w:rFonts w:hint="default" w:ascii="DejaVu Math TeX Gyre" w:hAnsi="DejaVu Math TeX Gyre" w:eastAsia="Cambria Math" w:cs="Times New Roman"/>
                  <w:i/>
                  <w:sz w:val="24"/>
                  <w:szCs w:val="24"/>
                  <w:highlight w:val="none"/>
                </w:rPr>
              </m:ctrlPr>
            </m:sSubPr>
            <m:e>
              <m:r>
                <m:rPr/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  <m:t>u</m:t>
              </m:r>
              <m:ctrlPr>
                <w:rPr>
                  <w:rFonts w:hint="default" w:ascii="DejaVu Math TeX Gyre" w:hAnsi="DejaVu Math TeX Gyre" w:eastAsia="Cambria Math" w:cs="Times New Roman"/>
                  <w:i/>
                  <w:sz w:val="24"/>
                  <w:szCs w:val="24"/>
                  <w:highlight w:val="none"/>
                </w:rPr>
              </m:ctrlPr>
            </m:e>
            <m:sub>
              <m:r>
                <m:rPr>
                  <m:sty m:val="p"/>
                </m:rPr>
                <w:rPr>
                  <w:rFonts w:hint="default" w:ascii="DejaVu Math TeX Gyre" w:hAnsi="DejaVu Math TeX Gyre" w:cs="Times New Roman"/>
                  <w:sz w:val="24"/>
                  <w:szCs w:val="24"/>
                  <w:highlight w:val="none"/>
                  <w:vertAlign w:val="subscript"/>
                </w:rPr>
                <m:t>r</m:t>
              </m:r>
              <m:ctrlPr>
                <w:rPr>
                  <w:rFonts w:hint="default" w:ascii="DejaVu Math TeX Gyre" w:hAnsi="DejaVu Math TeX Gyre" w:eastAsia="Cambria Math" w:cs="Times New Roman"/>
                  <w:i/>
                  <w:sz w:val="24"/>
                  <w:szCs w:val="24"/>
                  <w:highlight w:val="none"/>
                </w:rPr>
              </m:ctrlPr>
            </m:sub>
          </m:sSub>
          <m:d>
            <m:dPr>
              <m:ctrl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</m:ctrlPr>
            </m:dPr>
            <m:e>
              <m:sSub>
                <m:sSubPr>
                  <m:ctrlPr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</m:ctrlPr>
                </m:sSubPr>
                <m:e>
                  <m:r>
                    <m:rPr/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  <m:t>Z</m:t>
                  </m:r>
                  <m:ctrlPr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hint="default" w:ascii="DejaVu Math TeX Gyre" w:hAnsi="DejaVu Math TeX Gyre" w:cs="Times New Roman"/>
                      <w:sz w:val="24"/>
                      <w:szCs w:val="24"/>
                      <w:highlight w:val="none"/>
                      <w:vertAlign w:val="subscript"/>
                    </w:rPr>
                    <m:t>CV</m:t>
                  </m:r>
                  <m:ctrlPr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</m:ctrlPr>
                </m:sub>
              </m:sSub>
              <m:ctrl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</m:ctrlPr>
            </m:e>
          </m:d>
          <m:r>
            <m:rPr>
              <m:sty m:val="p"/>
            </m:rPr>
            <w:rPr>
              <w:rFonts w:hint="default" w:ascii="DejaVu Math TeX Gyre" w:hAnsi="DejaVu Math TeX Gyre" w:cs="Times New Roman"/>
              <w:sz w:val="24"/>
              <w:szCs w:val="24"/>
              <w:highlight w:val="none"/>
            </w:rPr>
            <m:t>=</m:t>
          </m:r>
          <m:f>
            <m:fPr>
              <m:ctrlPr>
                <w:rPr>
                  <w:rFonts w:hint="default" w:ascii="DejaVu Math TeX Gyre" w:hAnsi="DejaVu Math TeX Gyre" w:cs="Times New Roman"/>
                  <w:sz w:val="24"/>
                  <w:szCs w:val="24"/>
                  <w:highlight w:val="none"/>
                </w:rPr>
              </m:ctrlPr>
            </m:fPr>
            <m:num>
              <m:r>
                <m:rPr>
                  <m:sty m:val="p"/>
                </m:rPr>
                <w:rPr>
                  <w:rFonts w:hint="default" w:ascii="DejaVu Math TeX Gyre" w:hAnsi="DejaVu Math TeX Gyre" w:cs="Times New Roman"/>
                  <w:sz w:val="24"/>
                  <w:szCs w:val="24"/>
                  <w:highlight w:val="none"/>
                </w:rPr>
                <m:t>0.1%</m:t>
              </m:r>
              <m:ctrlPr>
                <w:rPr>
                  <w:rFonts w:hint="default" w:ascii="DejaVu Math TeX Gyre" w:hAnsi="DejaVu Math TeX Gyre" w:cs="Times New Roman"/>
                  <w:sz w:val="24"/>
                  <w:szCs w:val="24"/>
                  <w:highlight w:val="none"/>
                </w:rPr>
              </m:ctrlPr>
            </m:num>
            <m:den>
              <m:r>
                <m:rPr>
                  <m:sty m:val="p"/>
                </m:rPr>
                <w:rPr>
                  <w:rFonts w:hint="default" w:ascii="DejaVu Math TeX Gyre" w:hAnsi="DejaVu Math TeX Gyre" w:cs="Times New Roman"/>
                  <w:sz w:val="24"/>
                  <w:szCs w:val="24"/>
                  <w:highlight w:val="none"/>
                </w:rPr>
                <m:t>2</m:t>
              </m:r>
              <m:ctrlPr>
                <w:rPr>
                  <w:rFonts w:hint="default" w:ascii="DejaVu Math TeX Gyre" w:hAnsi="DejaVu Math TeX Gyre" w:cs="Times New Roman"/>
                  <w:sz w:val="24"/>
                  <w:szCs w:val="24"/>
                  <w:highlight w:val="none"/>
                </w:rPr>
              </m:ctrlPr>
            </m:den>
          </m:f>
          <m:r>
            <m:rPr>
              <m:sty m:val="p"/>
            </m:rPr>
            <w:rPr>
              <w:rFonts w:hint="default" w:ascii="DejaVu Math TeX Gyre" w:hAnsi="DejaVu Math TeX Gyre" w:cs="Times New Roman"/>
              <w:sz w:val="24"/>
              <w:szCs w:val="24"/>
              <w:highlight w:val="none"/>
            </w:rPr>
            <m:t>=0.05%</m:t>
          </m:r>
        </m:oMath>
      </m:oMathPara>
    </w:p>
    <w:p>
      <w:pPr>
        <w:spacing w:line="360" w:lineRule="auto"/>
        <w:rPr>
          <w:rFonts w:hint="default" w:ascii="Times New Roman" w:hAnsi="Times New Roman" w:cs="Times New Roman"/>
          <w:sz w:val="24"/>
          <w:szCs w:val="24"/>
          <w:highlight w:val="none"/>
          <w:lang w:val="en-US" w:eastAsia="zh-Hans"/>
        </w:rPr>
      </w:pPr>
      <w:r>
        <w:rPr>
          <w:rFonts w:hint="default" w:ascii="Times New Roman" w:hAnsi="Times New Roman" w:cs="Times New Roman"/>
          <w:sz w:val="24"/>
          <w:szCs w:val="24"/>
          <w:highlight w:val="none"/>
        </w:rPr>
        <w:t xml:space="preserve">4.1.5 </w:t>
      </w:r>
      <m:oMath>
        <m:sSub>
          <m:sSubPr>
            <m:ctrlPr>
              <w:rPr>
                <w:rFonts w:hint="default" w:ascii="DejaVu Math TeX Gyre" w:hAnsi="DejaVu Math TeX Gyre" w:cs="Times New Roman"/>
                <w:b w:val="0"/>
                <w:i w:val="0"/>
                <w:sz w:val="24"/>
                <w:highlight w:val="none"/>
              </w:rPr>
            </m:ctrlPr>
          </m:sSubPr>
          <m:e>
            <m:r>
              <m:rPr/>
              <w:rPr>
                <w:rFonts w:hint="default" w:ascii="DejaVu Math TeX Gyre" w:hAnsi="DejaVu Math TeX Gyre" w:cs="Times New Roman"/>
                <w:sz w:val="24"/>
                <w:highlight w:val="none"/>
              </w:rPr>
              <m:t>N</m:t>
            </m:r>
            <m:ctrlPr>
              <w:rPr>
                <w:rFonts w:hint="default" w:ascii="DejaVu Math TeX Gyre" w:hAnsi="DejaVu Math TeX Gyre" w:cs="Times New Roman"/>
                <w:b w:val="0"/>
                <w:i w:val="0"/>
                <w:sz w:val="24"/>
                <w:highlight w:val="none"/>
              </w:rPr>
            </m:ctrlPr>
          </m:e>
          <m:sub>
            <m:r>
              <m:rPr>
                <m:sty m:val="p"/>
              </m:rPr>
              <w:rPr>
                <w:rFonts w:hint="default" w:ascii="DejaVu Math TeX Gyre" w:hAnsi="DejaVu Math TeX Gyre" w:cs="Times New Roman"/>
                <w:sz w:val="24"/>
                <w:highlight w:val="none"/>
                <w:vertAlign w:val="subscript"/>
              </w:rPr>
              <m:t>CV</m:t>
            </m:r>
            <m:ctrlPr>
              <w:rPr>
                <w:rFonts w:hint="default" w:ascii="DejaVu Math TeX Gyre" w:hAnsi="DejaVu Math TeX Gyre" w:cs="Times New Roman"/>
                <w:b w:val="0"/>
                <w:i w:val="0"/>
                <w:sz w:val="24"/>
                <w:highlight w:val="none"/>
              </w:rPr>
            </m:ctrlPr>
          </m:sub>
        </m:sSub>
      </m:oMath>
      <w:r>
        <w:rPr>
          <w:rFonts w:hint="default" w:ascii="Times New Roman" w:hAnsi="Times New Roman" w:cs="Times New Roman"/>
          <w:sz w:val="24"/>
          <w:szCs w:val="24"/>
          <w:highlight w:val="none"/>
        </w:rPr>
        <w:t>的相对标准不确定度</w:t>
      </w:r>
      <m:oMath>
        <m:sSub>
          <m:sSubP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sSubPr>
          <m:e>
            <m:r>
              <m:rPr/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  <m:t>u</m:t>
            </m: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e>
          <m:sub>
            <m:r>
              <m:rPr>
                <m:sty m:val="p"/>
              </m:rPr>
              <w:rPr>
                <w:rFonts w:hint="default" w:ascii="DejaVu Math TeX Gyre" w:hAnsi="DejaVu Math TeX Gyre" w:cs="Times New Roman"/>
                <w:sz w:val="24"/>
                <w:szCs w:val="24"/>
                <w:highlight w:val="none"/>
                <w:vertAlign w:val="subscript"/>
              </w:rPr>
              <m:t>r</m:t>
            </m: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sub>
        </m:sSub>
        <m:d>
          <m:dP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dPr>
          <m:e>
            <m:sSub>
              <m:sSubPr>
                <m:ctrlPr>
                  <w:rPr>
                    <w:rFonts w:hint="default" w:ascii="DejaVu Math TeX Gyre" w:hAnsi="DejaVu Math TeX Gyre" w:cs="Times New Roman"/>
                    <w:b w:val="0"/>
                    <w:i w:val="0"/>
                    <w:sz w:val="24"/>
                    <w:highlight w:val="none"/>
                  </w:rPr>
                </m:ctrlPr>
              </m:sSubPr>
              <m:e>
                <m:r>
                  <m:rPr/>
                  <w:rPr>
                    <w:rFonts w:hint="default" w:ascii="DejaVu Math TeX Gyre" w:hAnsi="DejaVu Math TeX Gyre" w:cs="Times New Roman"/>
                    <w:sz w:val="24"/>
                    <w:highlight w:val="none"/>
                  </w:rPr>
                  <m:t>N</m:t>
                </m:r>
                <m:ctrlPr>
                  <w:rPr>
                    <w:rFonts w:hint="default" w:ascii="DejaVu Math TeX Gyre" w:hAnsi="DejaVu Math TeX Gyre" w:cs="Times New Roman"/>
                    <w:b w:val="0"/>
                    <w:i w:val="0"/>
                    <w:sz w:val="24"/>
                    <w:highlight w:val="none"/>
                  </w:rPr>
                </m:ctrlPr>
              </m:e>
              <m:sub>
                <m:r>
                  <m:rPr>
                    <m:sty m:val="p"/>
                  </m:rPr>
                  <w:rPr>
                    <w:rFonts w:hint="default" w:ascii="DejaVu Math TeX Gyre" w:hAnsi="DejaVu Math TeX Gyre" w:cs="Times New Roman"/>
                    <w:sz w:val="24"/>
                    <w:highlight w:val="none"/>
                    <w:vertAlign w:val="subscript"/>
                  </w:rPr>
                  <m:t>CV</m:t>
                </m:r>
                <m:ctrlPr>
                  <w:rPr>
                    <w:rFonts w:hint="default" w:ascii="DejaVu Math TeX Gyre" w:hAnsi="DejaVu Math TeX Gyre" w:cs="Times New Roman"/>
                    <w:b w:val="0"/>
                    <w:i w:val="0"/>
                    <w:sz w:val="24"/>
                    <w:highlight w:val="none"/>
                  </w:rPr>
                </m:ctrlPr>
              </m:sub>
            </m:sSub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e>
        </m:d>
      </m:oMath>
    </w:p>
    <w:p>
      <w:pPr>
        <w:spacing w:line="360" w:lineRule="auto"/>
        <w:ind w:firstLine="480" w:firstLineChars="200"/>
        <w:rPr>
          <w:rFonts w:hint="default" w:ascii="Times New Roman" w:hAnsi="Times New Roman" w:cs="Times New Roman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color w:val="auto"/>
          <w:sz w:val="24"/>
          <w:szCs w:val="24"/>
          <w:highlight w:val="none"/>
          <w:lang w:val="en-US" w:eastAsia="zh-Hans"/>
        </w:rPr>
        <w:t>标准脉冲发生器</w:t>
      </w:r>
      <w:r>
        <w:rPr>
          <w:rFonts w:hint="default" w:ascii="Times New Roman" w:hAnsi="Times New Roman" w:cs="Times New Roman"/>
          <w:color w:val="auto"/>
          <w:sz w:val="24"/>
          <w:szCs w:val="24"/>
          <w:highlight w:val="none"/>
        </w:rPr>
        <w:t>的</w:t>
      </w:r>
      <w:r>
        <w:rPr>
          <w:rFonts w:hint="eastAsia" w:cs="Times New Roman"/>
          <w:color w:val="auto"/>
          <w:sz w:val="24"/>
          <w:szCs w:val="24"/>
          <w:highlight w:val="none"/>
          <w:lang w:eastAsia="zh-CN"/>
        </w:rPr>
        <w:t>最大允许频率偏差为</w:t>
      </w:r>
      <w:r>
        <w:rPr>
          <w:rFonts w:hint="default" w:ascii="Times New Roman" w:hAnsi="Times New Roman" w:eastAsia="宋体" w:cs="Times New Roman"/>
          <w:sz w:val="24"/>
          <w:szCs w:val="24"/>
          <w:highlight w:val="none"/>
        </w:rPr>
        <w:t>±</w:t>
      </w:r>
      <w:r>
        <w:rPr>
          <w:rFonts w:hint="eastAsia" w:ascii="Times New Roman" w:hAnsi="Times New Roman" w:eastAsia="宋体" w:cs="Times New Roman"/>
          <w:sz w:val="24"/>
          <w:szCs w:val="24"/>
          <w:highlight w:val="none"/>
          <w:lang w:val="en-US" w:eastAsia="zh-CN"/>
        </w:rPr>
        <w:t>2×10</w:t>
      </w:r>
      <w:r>
        <w:rPr>
          <w:rFonts w:hint="eastAsia" w:ascii="Times New Roman" w:hAnsi="Times New Roman" w:eastAsia="宋体" w:cs="Times New Roman"/>
          <w:sz w:val="24"/>
          <w:szCs w:val="24"/>
          <w:highlight w:val="none"/>
          <w:vertAlign w:val="superscript"/>
          <w:lang w:val="en-US" w:eastAsia="zh-CN"/>
        </w:rPr>
        <w:t>-</w:t>
      </w:r>
      <w:bookmarkStart w:id="129" w:name="_GoBack"/>
      <w:bookmarkEnd w:id="129"/>
      <w:r>
        <w:rPr>
          <w:rFonts w:hint="eastAsia" w:eastAsia="宋体" w:cs="Times New Roman"/>
          <w:sz w:val="24"/>
          <w:szCs w:val="24"/>
          <w:highlight w:val="none"/>
          <w:vertAlign w:val="superscript"/>
          <w:lang w:val="en-US" w:eastAsia="zh-CN"/>
        </w:rPr>
        <w:t>4</w: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>，</w:t>
      </w:r>
      <w:r>
        <w:rPr>
          <w:rFonts w:hint="eastAsia" w:cs="Times New Roman"/>
          <w:sz w:val="24"/>
          <w:szCs w:val="24"/>
          <w:highlight w:val="none"/>
          <w:lang w:eastAsia="zh-CN"/>
        </w:rPr>
        <w:t>输出</w:t>
      </w:r>
      <w:r>
        <w:rPr>
          <w:rFonts w:hint="eastAsia" w:cs="Times New Roman"/>
          <w:sz w:val="24"/>
          <w:szCs w:val="24"/>
          <w:highlight w:val="none"/>
          <w:lang w:val="en-US" w:eastAsia="zh-CN"/>
        </w:rPr>
        <w:t>1000个1kHz脉冲信号，</w: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>取均匀分布，则得到：</w:t>
      </w:r>
    </w:p>
    <w:p>
      <w:pPr>
        <w:spacing w:line="360" w:lineRule="auto"/>
        <w:rPr>
          <w:rFonts w:hint="default" w:ascii="Times New Roman" w:hAnsi="Times New Roman" w:cs="Times New Roman"/>
          <w:b w:val="0"/>
          <w:i w:val="0"/>
          <w:sz w:val="24"/>
          <w:szCs w:val="24"/>
          <w:highlight w:val="none"/>
        </w:rPr>
      </w:pPr>
      <m:oMathPara>
        <m:oMath>
          <m:sSub>
            <m:sSubPr>
              <m:ctrlPr>
                <w:rPr>
                  <w:rFonts w:hint="default" w:ascii="DejaVu Math TeX Gyre" w:hAnsi="DejaVu Math TeX Gyre" w:eastAsia="Cambria Math" w:cs="Times New Roman"/>
                  <w:i/>
                  <w:sz w:val="24"/>
                  <w:szCs w:val="24"/>
                  <w:highlight w:val="none"/>
                </w:rPr>
              </m:ctrlPr>
            </m:sSubPr>
            <m:e>
              <m:r>
                <m:rPr/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  <m:t>u</m:t>
              </m:r>
              <m:ctrlPr>
                <w:rPr>
                  <w:rFonts w:hint="default" w:ascii="DejaVu Math TeX Gyre" w:hAnsi="DejaVu Math TeX Gyre" w:eastAsia="Cambria Math" w:cs="Times New Roman"/>
                  <w:i/>
                  <w:sz w:val="24"/>
                  <w:szCs w:val="24"/>
                  <w:highlight w:val="none"/>
                </w:rPr>
              </m:ctrlPr>
            </m:e>
            <m:sub>
              <m:r>
                <m:rPr>
                  <m:sty m:val="p"/>
                </m:r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  <m:t>r</m:t>
              </m:r>
              <m:ctrlPr>
                <w:rPr>
                  <w:rFonts w:hint="default" w:ascii="DejaVu Math TeX Gyre" w:hAnsi="DejaVu Math TeX Gyre" w:eastAsia="Cambria Math" w:cs="Times New Roman"/>
                  <w:i/>
                  <w:sz w:val="24"/>
                  <w:szCs w:val="24"/>
                  <w:highlight w:val="none"/>
                </w:rPr>
              </m:ctrlPr>
            </m:sub>
          </m:sSub>
          <m:d>
            <m:dPr>
              <m:ctrl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</m:ctrlPr>
            </m:dPr>
            <m:e>
              <m:sSub>
                <m:sSubPr>
                  <m:ctrlPr>
                    <w:rPr>
                      <w:rFonts w:hint="default" w:ascii="DejaVu Math TeX Gyre" w:hAnsi="DejaVu Math TeX Gyre" w:cs="Times New Roman"/>
                      <w:b w:val="0"/>
                      <w:i w:val="0"/>
                      <w:sz w:val="24"/>
                      <w:highlight w:val="none"/>
                    </w:rPr>
                  </m:ctrlPr>
                </m:sSubPr>
                <m:e>
                  <m:r>
                    <m:rPr/>
                    <w:rPr>
                      <w:rFonts w:hint="default" w:ascii="DejaVu Math TeX Gyre" w:hAnsi="DejaVu Math TeX Gyre" w:cs="Times New Roman"/>
                      <w:sz w:val="24"/>
                      <w:highlight w:val="none"/>
                    </w:rPr>
                    <m:t>N</m:t>
                  </m:r>
                  <m:ctrlPr>
                    <w:rPr>
                      <w:rFonts w:hint="default" w:ascii="DejaVu Math TeX Gyre" w:hAnsi="DejaVu Math TeX Gyre" w:cs="Times New Roman"/>
                      <w:b w:val="0"/>
                      <w:i w:val="0"/>
                      <w:sz w:val="24"/>
                      <w:highlight w:val="none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hint="default" w:ascii="DejaVu Math TeX Gyre" w:hAnsi="DejaVu Math TeX Gyre" w:cs="Times New Roman"/>
                      <w:sz w:val="24"/>
                      <w:highlight w:val="none"/>
                      <w:vertAlign w:val="subscript"/>
                    </w:rPr>
                    <m:t>CV</m:t>
                  </m:r>
                  <m:ctrlPr>
                    <w:rPr>
                      <w:rFonts w:hint="default" w:ascii="DejaVu Math TeX Gyre" w:hAnsi="DejaVu Math TeX Gyre" w:cs="Times New Roman"/>
                      <w:b w:val="0"/>
                      <w:i w:val="0"/>
                      <w:sz w:val="24"/>
                      <w:highlight w:val="none"/>
                    </w:rPr>
                  </m:ctrlPr>
                </m:sub>
              </m:sSub>
              <m:ctrl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</m:ctrlPr>
            </m:e>
          </m:d>
          <m:r>
            <m:rPr>
              <m:sty m:val="p"/>
            </m:rPr>
            <w:rPr>
              <w:rFonts w:hint="default" w:ascii="DejaVu Math TeX Gyre" w:hAnsi="DejaVu Math TeX Gyre" w:eastAsia="Cambria Math" w:cs="Times New Roman"/>
              <w:sz w:val="24"/>
              <w:szCs w:val="24"/>
              <w:highlight w:val="none"/>
            </w:rPr>
            <m:t>=</m:t>
          </m:r>
          <m:f>
            <m:fPr>
              <m:ctrl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</m:ctrlPr>
            </m:fPr>
            <m:num>
              <m:r>
                <m:rPr>
                  <m:sty m:val="p"/>
                </m:r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  <m:t>0.02%</m:t>
              </m:r>
              <m:ctrl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</m:ctrlPr>
            </m:num>
            <m:den>
              <m:rad>
                <m:radPr>
                  <m:degHide m:val="true"/>
                  <m:ctrlPr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</m:ctrlPr>
                </m:radPr>
                <m:deg>
                  <m:ctrlPr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</m:ctrlPr>
                </m:deg>
                <m:e>
                  <m:r>
                    <m:rPr>
                      <m:sty m:val="p"/>
                    </m:rPr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  <m:t>3</m:t>
                  </m:r>
                  <m:ctrlPr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</m:ctrlPr>
                </m:e>
              </m:rad>
              <m:ctrl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</m:ctrlPr>
            </m:den>
          </m:f>
          <m:r>
            <m:rPr>
              <m:sty m:val="p"/>
            </m:rPr>
            <w:rPr>
              <w:rFonts w:hint="default" w:ascii="DejaVu Math TeX Gyre" w:hAnsi="DejaVu Math TeX Gyre" w:eastAsia="Cambria Math" w:cs="Times New Roman"/>
              <w:sz w:val="24"/>
              <w:szCs w:val="24"/>
              <w:highlight w:val="none"/>
            </w:rPr>
            <m:t>≈0.0115%</m:t>
          </m:r>
        </m:oMath>
      </m:oMathPara>
    </w:p>
    <w:p>
      <w:pPr>
        <w:spacing w:line="360" w:lineRule="auto"/>
        <w:rPr>
          <w:rFonts w:hint="default" w:ascii="Times New Roman" w:hAnsi="Times New Roman" w:cs="Times New Roman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sz w:val="24"/>
          <w:szCs w:val="24"/>
          <w:highlight w:val="none"/>
        </w:rPr>
        <w:t xml:space="preserve">4.1.6 </w:t>
      </w:r>
      <m:oMath>
        <m:sSub>
          <m:sSubP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sSubPr>
          <m:e>
            <m:r>
              <m:rPr/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  <w:lang w:val="en-US" w:eastAsia="zh-Hans"/>
              </w:rPr>
              <m:t>V</m:t>
            </m: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e>
          <m:sub>
            <m:r>
              <m:rPr>
                <m:sty m:val="p"/>
              </m:rPr>
              <w:rPr>
                <w:rFonts w:hint="default" w:ascii="DejaVu Math TeX Gyre" w:hAnsi="DejaVu Math TeX Gyre" w:cs="Times New Roman"/>
                <w:sz w:val="24"/>
                <w:szCs w:val="24"/>
                <w:highlight w:val="none"/>
                <w:vertAlign w:val="subscript"/>
              </w:rPr>
              <m:t>CV</m:t>
            </m: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sub>
        </m:sSub>
      </m:oMath>
      <w:r>
        <w:rPr>
          <w:rFonts w:hint="default" w:ascii="Times New Roman" w:hAnsi="Times New Roman" w:cs="Times New Roman"/>
          <w:sz w:val="24"/>
          <w:szCs w:val="24"/>
          <w:highlight w:val="none"/>
        </w:rPr>
        <w:t>的相对标准不确定度</w:t>
      </w:r>
      <m:oMath>
        <m:sSub>
          <m:sSubP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sSubPr>
          <m:e>
            <m:r>
              <m:rPr/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  <m:t>u</m:t>
            </m: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e>
          <m:sub>
            <m:r>
              <m:rPr>
                <m:sty m:val="p"/>
              </m:rPr>
              <w:rPr>
                <w:rFonts w:hint="default" w:ascii="DejaVu Math TeX Gyre" w:hAnsi="DejaVu Math TeX Gyre" w:cs="Times New Roman"/>
                <w:sz w:val="24"/>
                <w:szCs w:val="24"/>
                <w:highlight w:val="none"/>
                <w:vertAlign w:val="subscript"/>
              </w:rPr>
              <m:t>r</m:t>
            </m: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sub>
        </m:sSub>
        <m:d>
          <m:dP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dPr>
          <m:e>
            <m:sSub>
              <m:sSubPr>
                <m:ctrlPr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</m:ctrlPr>
              </m:sSubPr>
              <m:e>
                <m:r>
                  <m:rPr/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  <w:lang w:val="en-US" w:eastAsia="zh-Hans"/>
                  </w:rPr>
                  <m:t>V</m:t>
                </m:r>
                <m:ctrlPr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</m:ctrlPr>
              </m:e>
              <m:sub>
                <m:r>
                  <m:rPr>
                    <m:sty m:val="p"/>
                  </m:rPr>
                  <w:rPr>
                    <w:rFonts w:hint="default" w:ascii="DejaVu Math TeX Gyre" w:hAnsi="DejaVu Math TeX Gyre" w:cs="Times New Roman"/>
                    <w:sz w:val="24"/>
                    <w:szCs w:val="24"/>
                    <w:highlight w:val="none"/>
                    <w:vertAlign w:val="subscript"/>
                  </w:rPr>
                  <m:t>CV</m:t>
                </m:r>
                <m:ctrlPr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</m:ctrlPr>
              </m:sub>
            </m:sSub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e>
        </m:d>
      </m:oMath>
      <w:r>
        <w:rPr>
          <w:rFonts w:hint="default" w:ascii="Times New Roman" w:hAnsi="Times New Roman" w:cs="Times New Roman"/>
          <w:sz w:val="24"/>
          <w:szCs w:val="24"/>
          <w:highlight w:val="none"/>
        </w:rPr>
        <w:t>为：</w:t>
      </w:r>
    </w:p>
    <w:p>
      <w:pPr>
        <w:spacing w:line="360" w:lineRule="auto"/>
        <w:rPr>
          <w:rFonts w:hint="default" w:ascii="Times New Roman" w:hAnsi="Times New Roman" w:cs="Times New Roman"/>
          <w:sz w:val="24"/>
          <w:szCs w:val="24"/>
          <w:highlight w:val="none"/>
        </w:rPr>
      </w:pPr>
      <m:oMathPara>
        <m:oMath>
          <m:sSub>
            <m:sSubPr>
              <m:ctrlPr>
                <w:rPr>
                  <w:rFonts w:hint="default" w:ascii="DejaVu Math TeX Gyre" w:hAnsi="DejaVu Math TeX Gyre" w:eastAsia="Cambria Math" w:cs="Times New Roman"/>
                  <w:i/>
                  <w:sz w:val="24"/>
                  <w:szCs w:val="24"/>
                  <w:highlight w:val="none"/>
                </w:rPr>
              </m:ctrlPr>
            </m:sSubPr>
            <m:e>
              <m:r>
                <m:rPr/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  <m:t>u</m:t>
              </m:r>
              <m:ctrlPr>
                <w:rPr>
                  <w:rFonts w:hint="default" w:ascii="DejaVu Math TeX Gyre" w:hAnsi="DejaVu Math TeX Gyre" w:eastAsia="Cambria Math" w:cs="Times New Roman"/>
                  <w:i/>
                  <w:sz w:val="24"/>
                  <w:szCs w:val="24"/>
                  <w:highlight w:val="none"/>
                </w:rPr>
              </m:ctrlPr>
            </m:e>
            <m:sub>
              <m:r>
                <m:rPr>
                  <m:sty m:val="p"/>
                </m:rPr>
                <w:rPr>
                  <w:rFonts w:hint="default" w:ascii="DejaVu Math TeX Gyre" w:hAnsi="DejaVu Math TeX Gyre" w:cs="Times New Roman"/>
                  <w:sz w:val="24"/>
                  <w:szCs w:val="24"/>
                  <w:highlight w:val="none"/>
                  <w:vertAlign w:val="subscript"/>
                </w:rPr>
                <m:t>r</m:t>
              </m:r>
              <m:ctrlPr>
                <w:rPr>
                  <w:rFonts w:hint="default" w:ascii="DejaVu Math TeX Gyre" w:hAnsi="DejaVu Math TeX Gyre" w:eastAsia="Cambria Math" w:cs="Times New Roman"/>
                  <w:i/>
                  <w:sz w:val="24"/>
                  <w:szCs w:val="24"/>
                  <w:highlight w:val="none"/>
                </w:rPr>
              </m:ctrlPr>
            </m:sub>
          </m:sSub>
          <m:d>
            <m:dPr>
              <m:ctrl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</m:ctrlPr>
            </m:dPr>
            <m:e>
              <m:sSub>
                <m:sSubPr>
                  <m:ctrlPr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</m:ctrlPr>
                </m:sSubPr>
                <m:e>
                  <m:r>
                    <m:rPr/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  <w:lang w:val="en-US" w:eastAsia="zh-Hans"/>
                    </w:rPr>
                    <m:t>V</m:t>
                  </m:r>
                  <m:ctrlPr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hint="default" w:ascii="DejaVu Math TeX Gyre" w:hAnsi="DejaVu Math TeX Gyre" w:cs="Times New Roman"/>
                      <w:sz w:val="24"/>
                      <w:szCs w:val="24"/>
                      <w:highlight w:val="none"/>
                      <w:vertAlign w:val="subscript"/>
                    </w:rPr>
                    <m:t>CV</m:t>
                  </m:r>
                  <m:ctrlPr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</m:ctrlPr>
                </m:sub>
              </m:sSub>
              <m:ctrl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</m:ctrlPr>
            </m:e>
          </m:d>
          <m:r>
            <m:rPr/>
            <w:rPr>
              <w:rFonts w:hint="default" w:ascii="DejaVu Math TeX Gyre" w:hAnsi="DejaVu Math TeX Gyre" w:eastAsia="Cambria Math" w:cs="Times New Roman"/>
              <w:sz w:val="24"/>
              <w:szCs w:val="24"/>
              <w:highlight w:val="none"/>
            </w:rPr>
            <m:t>=</m:t>
          </m:r>
          <m:rad>
            <m:radPr>
              <m:degHide m:val="true"/>
              <m:ctrlPr>
                <w:rPr>
                  <w:rFonts w:hint="default" w:ascii="DejaVu Math TeX Gyre" w:hAnsi="DejaVu Math TeX Gyre" w:cs="Times New Roman" w:eastAsiaTheme="minorEastAsia"/>
                  <w:sz w:val="24"/>
                  <w:szCs w:val="24"/>
                  <w:highlight w:val="none"/>
                </w:rPr>
              </m:ctrlPr>
            </m:radPr>
            <m:deg>
              <m:ctrlPr>
                <w:rPr>
                  <w:rFonts w:hint="default" w:ascii="DejaVu Math TeX Gyre" w:hAnsi="DejaVu Math TeX Gyre" w:cs="Times New Roman" w:eastAsiaTheme="minorEastAsia"/>
                  <w:sz w:val="24"/>
                  <w:szCs w:val="24"/>
                  <w:highlight w:val="none"/>
                </w:rPr>
              </m:ctrlPr>
            </m:deg>
            <m:e>
              <m:sSubSup>
                <m:sSubSupPr>
                  <m:ctrlPr>
                    <w:rPr>
                      <w:rFonts w:hint="default" w:ascii="DejaVu Math TeX Gyre" w:hAnsi="DejaVu Math TeX Gyre" w:cs="Times New Roman" w:eastAsiaTheme="minorEastAsia"/>
                      <w:i/>
                      <w:sz w:val="24"/>
                      <w:szCs w:val="24"/>
                      <w:highlight w:val="none"/>
                    </w:rPr>
                  </m:ctrlPr>
                </m:sSubSupPr>
                <m:e>
                  <m:r>
                    <m:rPr/>
                    <w:rPr>
                      <w:rFonts w:hint="default" w:ascii="DejaVu Math TeX Gyre" w:hAnsi="DejaVu Math TeX Gyre" w:cs="Times New Roman" w:eastAsiaTheme="minorEastAsia"/>
                      <w:sz w:val="24"/>
                      <w:szCs w:val="24"/>
                      <w:highlight w:val="none"/>
                    </w:rPr>
                    <m:t>u</m:t>
                  </m:r>
                  <m:ctrlPr>
                    <w:rPr>
                      <w:rFonts w:hint="default" w:ascii="DejaVu Math TeX Gyre" w:hAnsi="DejaVu Math TeX Gyre" w:cs="Times New Roman" w:eastAsiaTheme="minorEastAsia"/>
                      <w:i/>
                      <w:sz w:val="24"/>
                      <w:szCs w:val="24"/>
                      <w:highlight w:val="none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hint="default" w:ascii="DejaVu Math TeX Gyre" w:hAnsi="DejaVu Math TeX Gyre" w:cs="Times New Roman"/>
                      <w:sz w:val="24"/>
                      <w:szCs w:val="24"/>
                      <w:highlight w:val="none"/>
                      <w:vertAlign w:val="subscript"/>
                    </w:rPr>
                    <m:t>r</m:t>
                  </m:r>
                  <m:ctrlPr>
                    <w:rPr>
                      <w:rFonts w:hint="default" w:ascii="DejaVu Math TeX Gyre" w:hAnsi="DejaVu Math TeX Gyre" w:cs="Times New Roman" w:eastAsiaTheme="minorEastAsia"/>
                      <w:i/>
                      <w:sz w:val="24"/>
                      <w:szCs w:val="24"/>
                      <w:highlight w:val="none"/>
                    </w:rPr>
                  </m:ctrlPr>
                </m:sub>
                <m:sup>
                  <m:r>
                    <m:rPr>
                      <m:sty m:val="p"/>
                    </m:rPr>
                    <w:rPr>
                      <w:rFonts w:hint="default" w:ascii="DejaVu Math TeX Gyre" w:hAnsi="DejaVu Math TeX Gyre" w:cs="Times New Roman" w:eastAsiaTheme="minorEastAsia"/>
                      <w:sz w:val="24"/>
                      <w:szCs w:val="24"/>
                      <w:highlight w:val="none"/>
                    </w:rPr>
                    <m:t>2</m:t>
                  </m:r>
                  <m:ctrlPr>
                    <w:rPr>
                      <w:rFonts w:hint="default" w:ascii="DejaVu Math TeX Gyre" w:hAnsi="DejaVu Math TeX Gyre" w:cs="Times New Roman" w:eastAsiaTheme="minorEastAsia"/>
                      <w:i/>
                      <w:sz w:val="24"/>
                      <w:szCs w:val="24"/>
                      <w:highlight w:val="none"/>
                    </w:rPr>
                  </m:ctrlPr>
                </m:sup>
              </m:sSubSup>
              <m:d>
                <m:dPr>
                  <m:ctrlPr>
                    <w:rPr>
                      <w:rFonts w:hint="default" w:ascii="DejaVu Math TeX Gyre" w:hAnsi="DejaVu Math TeX Gyre" w:cs="Times New Roman" w:eastAsiaTheme="minorEastAsia"/>
                      <w:i/>
                      <w:sz w:val="24"/>
                      <w:szCs w:val="24"/>
                      <w:highlight w:val="none"/>
                    </w:rPr>
                  </m:ctrlPr>
                </m:dPr>
                <m:e>
                  <m:sSub>
                    <m:sSubPr>
                      <m:ctrlPr>
                        <w:rPr>
                          <w:rFonts w:hint="default" w:ascii="DejaVu Math TeX Gyre" w:hAnsi="DejaVu Math TeX Gyre" w:eastAsia="Cambria Math" w:cs="Times New Roman"/>
                          <w:sz w:val="24"/>
                          <w:szCs w:val="24"/>
                          <w:highlight w:val="none"/>
                        </w:rPr>
                      </m:ctrlPr>
                    </m:sSubPr>
                    <m:e>
                      <m:r>
                        <m:rPr/>
                        <w:rPr>
                          <w:rFonts w:hint="default" w:ascii="DejaVu Math TeX Gyre" w:hAnsi="DejaVu Math TeX Gyre" w:eastAsia="Cambria Math" w:cs="Times New Roman"/>
                          <w:sz w:val="24"/>
                          <w:szCs w:val="24"/>
                          <w:highlight w:val="none"/>
                        </w:rPr>
                        <m:t>p</m:t>
                      </m:r>
                      <m:ctrlPr>
                        <w:rPr>
                          <w:rFonts w:hint="default" w:ascii="DejaVu Math TeX Gyre" w:hAnsi="DejaVu Math TeX Gyre" w:eastAsia="Cambria Math" w:cs="Times New Roman"/>
                          <w:sz w:val="24"/>
                          <w:szCs w:val="24"/>
                          <w:highlight w:val="none"/>
                        </w:rPr>
                      </m:ctrlPr>
                    </m:e>
                    <m:sub>
                      <m:r>
                        <m:rPr>
                          <m:sty m:val="p"/>
                        </m:rPr>
                        <w:rPr>
                          <w:rFonts w:hint="default" w:ascii="DejaVu Math TeX Gyre" w:hAnsi="DejaVu Math TeX Gyre" w:cs="Times New Roman"/>
                          <w:sz w:val="24"/>
                          <w:szCs w:val="24"/>
                          <w:highlight w:val="none"/>
                          <w:vertAlign w:val="subscript"/>
                        </w:rPr>
                        <m:t>CV</m:t>
                      </m:r>
                      <m:ctrlPr>
                        <w:rPr>
                          <w:rFonts w:hint="default" w:ascii="DejaVu Math TeX Gyre" w:hAnsi="DejaVu Math TeX Gyre" w:eastAsia="Cambria Math" w:cs="Times New Roman"/>
                          <w:sz w:val="24"/>
                          <w:szCs w:val="24"/>
                          <w:highlight w:val="none"/>
                        </w:rPr>
                      </m:ctrlPr>
                    </m:sub>
                  </m:sSub>
                  <m:ctrlPr>
                    <w:rPr>
                      <w:rFonts w:hint="default" w:ascii="DejaVu Math TeX Gyre" w:hAnsi="DejaVu Math TeX Gyre" w:cs="Times New Roman" w:eastAsiaTheme="minorEastAsia"/>
                      <w:i/>
                      <w:sz w:val="24"/>
                      <w:szCs w:val="24"/>
                      <w:highlight w:val="none"/>
                    </w:rPr>
                  </m:ctrlPr>
                </m:e>
              </m:d>
              <m:r>
                <m:rPr>
                  <m:sty m:val="p"/>
                </m:rPr>
                <w:rPr>
                  <w:rFonts w:hint="default" w:ascii="DejaVu Math TeX Gyre" w:hAnsi="DejaVu Math TeX Gyre" w:cs="Times New Roman" w:eastAsiaTheme="minorEastAsia"/>
                  <w:sz w:val="24"/>
                  <w:szCs w:val="24"/>
                  <w:highlight w:val="none"/>
                </w:rPr>
                <m:t>+</m:t>
              </m:r>
              <m:sSubSup>
                <m:sSubSupPr>
                  <m:ctrlPr>
                    <w:rPr>
                      <w:rFonts w:hint="default" w:ascii="DejaVu Math TeX Gyre" w:hAnsi="DejaVu Math TeX Gyre" w:cs="Times New Roman" w:eastAsiaTheme="minorEastAsia"/>
                      <w:i/>
                      <w:sz w:val="24"/>
                      <w:szCs w:val="24"/>
                      <w:highlight w:val="none"/>
                    </w:rPr>
                  </m:ctrlPr>
                </m:sSubSupPr>
                <m:e>
                  <m:r>
                    <m:rPr/>
                    <w:rPr>
                      <w:rFonts w:hint="default" w:ascii="DejaVu Math TeX Gyre" w:hAnsi="DejaVu Math TeX Gyre" w:cs="Times New Roman" w:eastAsiaTheme="minorEastAsia"/>
                      <w:sz w:val="24"/>
                      <w:szCs w:val="24"/>
                      <w:highlight w:val="none"/>
                    </w:rPr>
                    <m:t>u</m:t>
                  </m:r>
                  <m:ctrlPr>
                    <w:rPr>
                      <w:rFonts w:hint="default" w:ascii="DejaVu Math TeX Gyre" w:hAnsi="DejaVu Math TeX Gyre" w:cs="Times New Roman" w:eastAsiaTheme="minorEastAsia"/>
                      <w:i/>
                      <w:sz w:val="24"/>
                      <w:szCs w:val="24"/>
                      <w:highlight w:val="none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hint="default" w:ascii="DejaVu Math TeX Gyre" w:hAnsi="DejaVu Math TeX Gyre" w:cs="Times New Roman"/>
                      <w:sz w:val="24"/>
                      <w:szCs w:val="24"/>
                      <w:highlight w:val="none"/>
                      <w:vertAlign w:val="subscript"/>
                    </w:rPr>
                    <m:t>r</m:t>
                  </m:r>
                  <m:ctrlPr>
                    <w:rPr>
                      <w:rFonts w:hint="default" w:ascii="DejaVu Math TeX Gyre" w:hAnsi="DejaVu Math TeX Gyre" w:cs="Times New Roman" w:eastAsiaTheme="minorEastAsia"/>
                      <w:i/>
                      <w:sz w:val="24"/>
                      <w:szCs w:val="24"/>
                      <w:highlight w:val="none"/>
                    </w:rPr>
                  </m:ctrlPr>
                </m:sub>
                <m:sup>
                  <m:r>
                    <m:rPr>
                      <m:sty m:val="p"/>
                    </m:rPr>
                    <w:rPr>
                      <w:rFonts w:hint="default" w:ascii="DejaVu Math TeX Gyre" w:hAnsi="DejaVu Math TeX Gyre" w:cs="Times New Roman" w:eastAsiaTheme="minorEastAsia"/>
                      <w:sz w:val="24"/>
                      <w:szCs w:val="24"/>
                      <w:highlight w:val="none"/>
                    </w:rPr>
                    <m:t>2</m:t>
                  </m:r>
                  <m:ctrlPr>
                    <w:rPr>
                      <w:rFonts w:hint="default" w:ascii="DejaVu Math TeX Gyre" w:hAnsi="DejaVu Math TeX Gyre" w:cs="Times New Roman" w:eastAsiaTheme="minorEastAsia"/>
                      <w:i/>
                      <w:sz w:val="24"/>
                      <w:szCs w:val="24"/>
                      <w:highlight w:val="none"/>
                    </w:rPr>
                  </m:ctrlPr>
                </m:sup>
              </m:sSubSup>
              <m:d>
                <m:dPr>
                  <m:ctrlPr>
                    <w:rPr>
                      <w:rFonts w:hint="default" w:ascii="DejaVu Math TeX Gyre" w:hAnsi="DejaVu Math TeX Gyre" w:cs="Times New Roman" w:eastAsiaTheme="minorEastAsia"/>
                      <w:i/>
                      <w:sz w:val="24"/>
                      <w:szCs w:val="24"/>
                      <w:highlight w:val="none"/>
                    </w:rPr>
                  </m:ctrlPr>
                </m:dPr>
                <m:e>
                  <m:sSub>
                    <m:sSubPr>
                      <m:ctrlPr>
                        <w:rPr>
                          <w:rFonts w:hint="default" w:ascii="DejaVu Math TeX Gyre" w:hAnsi="DejaVu Math TeX Gyre" w:eastAsia="Cambria Math" w:cs="Times New Roman"/>
                          <w:sz w:val="24"/>
                          <w:szCs w:val="24"/>
                          <w:highlight w:val="none"/>
                        </w:rPr>
                      </m:ctrlPr>
                    </m:sSubPr>
                    <m:e>
                      <m:r>
                        <m:rPr/>
                        <w:rPr>
                          <w:rFonts w:hint="default" w:ascii="DejaVu Math TeX Gyre" w:hAnsi="DejaVu Math TeX Gyre" w:eastAsia="Cambria Math" w:cs="Times New Roman"/>
                          <w:sz w:val="24"/>
                          <w:szCs w:val="24"/>
                          <w:highlight w:val="none"/>
                        </w:rPr>
                        <m:t>T</m:t>
                      </m:r>
                      <m:ctrlPr>
                        <w:rPr>
                          <w:rFonts w:hint="default" w:ascii="DejaVu Math TeX Gyre" w:hAnsi="DejaVu Math TeX Gyre" w:eastAsia="Cambria Math" w:cs="Times New Roman"/>
                          <w:sz w:val="24"/>
                          <w:szCs w:val="24"/>
                          <w:highlight w:val="none"/>
                        </w:rPr>
                      </m:ctrlPr>
                    </m:e>
                    <m:sub>
                      <m:r>
                        <m:rPr>
                          <m:sty m:val="p"/>
                        </m:rPr>
                        <w:rPr>
                          <w:rFonts w:hint="default" w:ascii="DejaVu Math TeX Gyre" w:hAnsi="DejaVu Math TeX Gyre" w:cs="Times New Roman"/>
                          <w:sz w:val="24"/>
                          <w:szCs w:val="24"/>
                          <w:highlight w:val="none"/>
                          <w:vertAlign w:val="subscript"/>
                        </w:rPr>
                        <m:t>CV</m:t>
                      </m:r>
                      <m:ctrlPr>
                        <w:rPr>
                          <w:rFonts w:hint="default" w:ascii="DejaVu Math TeX Gyre" w:hAnsi="DejaVu Math TeX Gyre" w:eastAsia="Cambria Math" w:cs="Times New Roman"/>
                          <w:sz w:val="24"/>
                          <w:szCs w:val="24"/>
                          <w:highlight w:val="none"/>
                        </w:rPr>
                      </m:ctrlPr>
                    </m:sub>
                  </m:sSub>
                  <m:ctrlPr>
                    <w:rPr>
                      <w:rFonts w:hint="default" w:ascii="DejaVu Math TeX Gyre" w:hAnsi="DejaVu Math TeX Gyre" w:cs="Times New Roman" w:eastAsiaTheme="minorEastAsia"/>
                      <w:i/>
                      <w:sz w:val="24"/>
                      <w:szCs w:val="24"/>
                      <w:highlight w:val="none"/>
                    </w:rPr>
                  </m:ctrlPr>
                </m:e>
              </m:d>
              <m:r>
                <m:rPr>
                  <m:sty m:val="p"/>
                </m:rPr>
                <w:rPr>
                  <w:rFonts w:hint="default" w:ascii="DejaVu Math TeX Gyre" w:hAnsi="DejaVu Math TeX Gyre" w:cs="Times New Roman" w:eastAsiaTheme="minorEastAsia"/>
                  <w:sz w:val="24"/>
                  <w:szCs w:val="24"/>
                  <w:highlight w:val="none"/>
                </w:rPr>
                <m:t>+</m:t>
              </m:r>
              <m:sSubSup>
                <m:sSubSupPr>
                  <m:ctrlPr>
                    <w:rPr>
                      <w:rFonts w:hint="default" w:ascii="DejaVu Math TeX Gyre" w:hAnsi="DejaVu Math TeX Gyre" w:cs="Times New Roman" w:eastAsiaTheme="minorEastAsia"/>
                      <w:i/>
                      <w:sz w:val="24"/>
                      <w:szCs w:val="24"/>
                      <w:highlight w:val="none"/>
                    </w:rPr>
                  </m:ctrlPr>
                </m:sSubSupPr>
                <m:e>
                  <m:r>
                    <m:rPr/>
                    <w:rPr>
                      <w:rFonts w:hint="default" w:ascii="DejaVu Math TeX Gyre" w:hAnsi="DejaVu Math TeX Gyre" w:cs="Times New Roman" w:eastAsiaTheme="minorEastAsia"/>
                      <w:sz w:val="24"/>
                      <w:szCs w:val="24"/>
                      <w:highlight w:val="none"/>
                    </w:rPr>
                    <m:t>u</m:t>
                  </m:r>
                  <m:ctrlPr>
                    <w:rPr>
                      <w:rFonts w:hint="default" w:ascii="DejaVu Math TeX Gyre" w:hAnsi="DejaVu Math TeX Gyre" w:cs="Times New Roman" w:eastAsiaTheme="minorEastAsia"/>
                      <w:i/>
                      <w:sz w:val="24"/>
                      <w:szCs w:val="24"/>
                      <w:highlight w:val="none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hint="default" w:ascii="DejaVu Math TeX Gyre" w:hAnsi="DejaVu Math TeX Gyre" w:cs="Times New Roman"/>
                      <w:sz w:val="24"/>
                      <w:szCs w:val="24"/>
                      <w:highlight w:val="none"/>
                      <w:vertAlign w:val="subscript"/>
                    </w:rPr>
                    <m:t>r</m:t>
                  </m:r>
                  <m:ctrlPr>
                    <w:rPr>
                      <w:rFonts w:hint="default" w:ascii="DejaVu Math TeX Gyre" w:hAnsi="DejaVu Math TeX Gyre" w:cs="Times New Roman" w:eastAsiaTheme="minorEastAsia"/>
                      <w:i/>
                      <w:sz w:val="24"/>
                      <w:szCs w:val="24"/>
                      <w:highlight w:val="none"/>
                    </w:rPr>
                  </m:ctrlPr>
                </m:sub>
                <m:sup>
                  <m:r>
                    <m:rPr>
                      <m:sty m:val="p"/>
                    </m:rPr>
                    <w:rPr>
                      <w:rFonts w:hint="default" w:ascii="DejaVu Math TeX Gyre" w:hAnsi="DejaVu Math TeX Gyre" w:cs="Times New Roman" w:eastAsiaTheme="minorEastAsia"/>
                      <w:sz w:val="24"/>
                      <w:szCs w:val="24"/>
                      <w:highlight w:val="none"/>
                    </w:rPr>
                    <m:t>2</m:t>
                  </m:r>
                  <m:ctrlPr>
                    <w:rPr>
                      <w:rFonts w:hint="default" w:ascii="DejaVu Math TeX Gyre" w:hAnsi="DejaVu Math TeX Gyre" w:cs="Times New Roman" w:eastAsiaTheme="minorEastAsia"/>
                      <w:i/>
                      <w:sz w:val="24"/>
                      <w:szCs w:val="24"/>
                      <w:highlight w:val="none"/>
                    </w:rPr>
                  </m:ctrlPr>
                </m:sup>
              </m:sSubSup>
              <m:d>
                <m:dPr>
                  <m:ctrlPr>
                    <w:rPr>
                      <w:rFonts w:hint="default" w:ascii="DejaVu Math TeX Gyre" w:hAnsi="DejaVu Math TeX Gyre" w:cs="Times New Roman" w:eastAsiaTheme="minorEastAsia"/>
                      <w:i/>
                      <w:sz w:val="24"/>
                      <w:szCs w:val="24"/>
                      <w:highlight w:val="none"/>
                    </w:rPr>
                  </m:ctrlPr>
                </m:dPr>
                <m:e>
                  <m:sSub>
                    <m:sSubPr>
                      <m:ctrlPr>
                        <w:rPr>
                          <w:rFonts w:hint="default" w:ascii="DejaVu Math TeX Gyre" w:hAnsi="DejaVu Math TeX Gyre" w:eastAsia="Cambria Math" w:cs="Times New Roman"/>
                          <w:sz w:val="24"/>
                          <w:szCs w:val="24"/>
                          <w:highlight w:val="none"/>
                        </w:rPr>
                      </m:ctrlPr>
                    </m:sSubPr>
                    <m:e>
                      <m:r>
                        <m:rPr/>
                        <w:rPr>
                          <w:rFonts w:hint="default" w:ascii="DejaVu Math TeX Gyre" w:hAnsi="DejaVu Math TeX Gyre" w:eastAsia="Cambria Math" w:cs="Times New Roman"/>
                          <w:sz w:val="24"/>
                          <w:szCs w:val="24"/>
                          <w:highlight w:val="none"/>
                        </w:rPr>
                        <m:t>Z</m:t>
                      </m:r>
                      <m:ctrlPr>
                        <w:rPr>
                          <w:rFonts w:hint="default" w:ascii="DejaVu Math TeX Gyre" w:hAnsi="DejaVu Math TeX Gyre" w:eastAsia="Cambria Math" w:cs="Times New Roman"/>
                          <w:sz w:val="24"/>
                          <w:szCs w:val="24"/>
                          <w:highlight w:val="none"/>
                        </w:rPr>
                      </m:ctrlPr>
                    </m:e>
                    <m:sub>
                      <m:r>
                        <m:rPr>
                          <m:sty m:val="p"/>
                        </m:rPr>
                        <w:rPr>
                          <w:rFonts w:hint="default" w:ascii="DejaVu Math TeX Gyre" w:hAnsi="DejaVu Math TeX Gyre" w:cs="Times New Roman"/>
                          <w:sz w:val="24"/>
                          <w:szCs w:val="24"/>
                          <w:highlight w:val="none"/>
                          <w:vertAlign w:val="subscript"/>
                        </w:rPr>
                        <m:t>bCV</m:t>
                      </m:r>
                      <m:ctrlPr>
                        <w:rPr>
                          <w:rFonts w:hint="default" w:ascii="DejaVu Math TeX Gyre" w:hAnsi="DejaVu Math TeX Gyre" w:eastAsia="Cambria Math" w:cs="Times New Roman"/>
                          <w:sz w:val="24"/>
                          <w:szCs w:val="24"/>
                          <w:highlight w:val="none"/>
                        </w:rPr>
                      </m:ctrlPr>
                    </m:sub>
                  </m:sSub>
                  <m:ctrlPr>
                    <w:rPr>
                      <w:rFonts w:hint="default" w:ascii="DejaVu Math TeX Gyre" w:hAnsi="DejaVu Math TeX Gyre" w:cs="Times New Roman" w:eastAsiaTheme="minorEastAsia"/>
                      <w:i/>
                      <w:sz w:val="24"/>
                      <w:szCs w:val="24"/>
                      <w:highlight w:val="none"/>
                    </w:rPr>
                  </m:ctrlPr>
                </m:e>
              </m:d>
              <m:r>
                <m:rPr>
                  <m:sty m:val="p"/>
                </m:rPr>
                <w:rPr>
                  <w:rFonts w:hint="default" w:ascii="DejaVu Math TeX Gyre" w:hAnsi="DejaVu Math TeX Gyre" w:cs="Times New Roman" w:eastAsiaTheme="minorEastAsia"/>
                  <w:sz w:val="24"/>
                  <w:szCs w:val="24"/>
                  <w:highlight w:val="none"/>
                </w:rPr>
                <m:t>+</m:t>
              </m:r>
              <m:sSubSup>
                <m:sSubSupPr>
                  <m:ctrlPr>
                    <w:rPr>
                      <w:rFonts w:hint="default" w:ascii="DejaVu Math TeX Gyre" w:hAnsi="DejaVu Math TeX Gyre" w:cs="Times New Roman" w:eastAsiaTheme="minorEastAsia"/>
                      <w:i/>
                      <w:sz w:val="24"/>
                      <w:szCs w:val="24"/>
                      <w:highlight w:val="none"/>
                    </w:rPr>
                  </m:ctrlPr>
                </m:sSubSupPr>
                <m:e>
                  <m:r>
                    <m:rPr/>
                    <w:rPr>
                      <w:rFonts w:hint="default" w:ascii="DejaVu Math TeX Gyre" w:hAnsi="DejaVu Math TeX Gyre" w:cs="Times New Roman" w:eastAsiaTheme="minorEastAsia"/>
                      <w:sz w:val="24"/>
                      <w:szCs w:val="24"/>
                      <w:highlight w:val="none"/>
                    </w:rPr>
                    <m:t>u</m:t>
                  </m:r>
                  <m:ctrlPr>
                    <w:rPr>
                      <w:rFonts w:hint="default" w:ascii="DejaVu Math TeX Gyre" w:hAnsi="DejaVu Math TeX Gyre" w:cs="Times New Roman" w:eastAsiaTheme="minorEastAsia"/>
                      <w:i/>
                      <w:sz w:val="24"/>
                      <w:szCs w:val="24"/>
                      <w:highlight w:val="none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hint="default" w:ascii="DejaVu Math TeX Gyre" w:hAnsi="DejaVu Math TeX Gyre" w:cs="Times New Roman"/>
                      <w:sz w:val="24"/>
                      <w:szCs w:val="24"/>
                      <w:highlight w:val="none"/>
                      <w:vertAlign w:val="subscript"/>
                    </w:rPr>
                    <m:t>r</m:t>
                  </m:r>
                  <m:ctrlPr>
                    <w:rPr>
                      <w:rFonts w:hint="default" w:ascii="DejaVu Math TeX Gyre" w:hAnsi="DejaVu Math TeX Gyre" w:cs="Times New Roman" w:eastAsiaTheme="minorEastAsia"/>
                      <w:i/>
                      <w:sz w:val="24"/>
                      <w:szCs w:val="24"/>
                      <w:highlight w:val="none"/>
                    </w:rPr>
                  </m:ctrlPr>
                </m:sub>
                <m:sup>
                  <m:r>
                    <m:rPr>
                      <m:sty m:val="p"/>
                    </m:rPr>
                    <w:rPr>
                      <w:rFonts w:hint="default" w:ascii="DejaVu Math TeX Gyre" w:hAnsi="DejaVu Math TeX Gyre" w:cs="Times New Roman" w:eastAsiaTheme="minorEastAsia"/>
                      <w:sz w:val="24"/>
                      <w:szCs w:val="24"/>
                      <w:highlight w:val="none"/>
                    </w:rPr>
                    <m:t>2</m:t>
                  </m:r>
                  <m:ctrlPr>
                    <w:rPr>
                      <w:rFonts w:hint="default" w:ascii="DejaVu Math TeX Gyre" w:hAnsi="DejaVu Math TeX Gyre" w:cs="Times New Roman" w:eastAsiaTheme="minorEastAsia"/>
                      <w:i/>
                      <w:sz w:val="24"/>
                      <w:szCs w:val="24"/>
                      <w:highlight w:val="none"/>
                    </w:rPr>
                  </m:ctrlPr>
                </m:sup>
              </m:sSubSup>
              <m:d>
                <m:dPr>
                  <m:ctrlPr>
                    <w:rPr>
                      <w:rFonts w:hint="default" w:ascii="DejaVu Math TeX Gyre" w:hAnsi="DejaVu Math TeX Gyre" w:cs="Times New Roman" w:eastAsiaTheme="minorEastAsia"/>
                      <w:i/>
                      <w:sz w:val="24"/>
                      <w:szCs w:val="24"/>
                      <w:highlight w:val="none"/>
                    </w:rPr>
                  </m:ctrlPr>
                </m:dPr>
                <m:e>
                  <m:sSub>
                    <m:sSubPr>
                      <m:ctrlPr>
                        <w:rPr>
                          <w:rFonts w:hint="default" w:ascii="DejaVu Math TeX Gyre" w:hAnsi="DejaVu Math TeX Gyre" w:eastAsia="Cambria Math" w:cs="Times New Roman"/>
                          <w:sz w:val="24"/>
                          <w:szCs w:val="24"/>
                          <w:highlight w:val="none"/>
                        </w:rPr>
                      </m:ctrlPr>
                    </m:sSubPr>
                    <m:e>
                      <m:r>
                        <m:rPr/>
                        <w:rPr>
                          <w:rFonts w:hint="default" w:ascii="DejaVu Math TeX Gyre" w:hAnsi="DejaVu Math TeX Gyre" w:eastAsia="Cambria Math" w:cs="Times New Roman"/>
                          <w:sz w:val="24"/>
                          <w:szCs w:val="24"/>
                          <w:highlight w:val="none"/>
                        </w:rPr>
                        <m:t>Z</m:t>
                      </m:r>
                      <m:ctrlPr>
                        <w:rPr>
                          <w:rFonts w:hint="default" w:ascii="DejaVu Math TeX Gyre" w:hAnsi="DejaVu Math TeX Gyre" w:eastAsia="Cambria Math" w:cs="Times New Roman"/>
                          <w:sz w:val="24"/>
                          <w:szCs w:val="24"/>
                          <w:highlight w:val="none"/>
                        </w:rPr>
                      </m:ctrlPr>
                    </m:e>
                    <m:sub>
                      <m:r>
                        <m:rPr>
                          <m:sty m:val="p"/>
                        </m:rPr>
                        <w:rPr>
                          <w:rFonts w:hint="default" w:ascii="DejaVu Math TeX Gyre" w:hAnsi="DejaVu Math TeX Gyre" w:cs="Times New Roman"/>
                          <w:sz w:val="24"/>
                          <w:szCs w:val="24"/>
                          <w:highlight w:val="none"/>
                          <w:vertAlign w:val="subscript"/>
                        </w:rPr>
                        <m:t>CV</m:t>
                      </m:r>
                      <m:ctrlPr>
                        <w:rPr>
                          <w:rFonts w:hint="default" w:ascii="DejaVu Math TeX Gyre" w:hAnsi="DejaVu Math TeX Gyre" w:eastAsia="Cambria Math" w:cs="Times New Roman"/>
                          <w:sz w:val="24"/>
                          <w:szCs w:val="24"/>
                          <w:highlight w:val="none"/>
                        </w:rPr>
                      </m:ctrlPr>
                    </m:sub>
                  </m:sSub>
                  <m:ctrlPr>
                    <w:rPr>
                      <w:rFonts w:hint="default" w:ascii="DejaVu Math TeX Gyre" w:hAnsi="DejaVu Math TeX Gyre" w:cs="Times New Roman" w:eastAsiaTheme="minorEastAsia"/>
                      <w:i/>
                      <w:sz w:val="24"/>
                      <w:szCs w:val="24"/>
                      <w:highlight w:val="none"/>
                    </w:rPr>
                  </m:ctrlPr>
                </m:e>
              </m:d>
              <m:r>
                <m:rPr>
                  <m:sty m:val="p"/>
                </m:rPr>
                <w:rPr>
                  <w:rFonts w:hint="default" w:ascii="DejaVu Math TeX Gyre" w:hAnsi="DejaVu Math TeX Gyre" w:cs="Times New Roman" w:eastAsiaTheme="minorEastAsia"/>
                  <w:sz w:val="24"/>
                  <w:szCs w:val="24"/>
                  <w:highlight w:val="none"/>
                </w:rPr>
                <m:t>+</m:t>
              </m:r>
              <m:sSubSup>
                <m:sSubSupPr>
                  <m:ctrlPr>
                    <w:rPr>
                      <w:rFonts w:hint="default" w:ascii="DejaVu Math TeX Gyre" w:hAnsi="DejaVu Math TeX Gyre" w:cs="Times New Roman" w:eastAsiaTheme="minorEastAsia"/>
                      <w:i/>
                      <w:sz w:val="24"/>
                      <w:szCs w:val="24"/>
                      <w:highlight w:val="none"/>
                    </w:rPr>
                  </m:ctrlPr>
                </m:sSubSupPr>
                <m:e>
                  <m:r>
                    <m:rPr/>
                    <w:rPr>
                      <w:rFonts w:hint="default" w:ascii="DejaVu Math TeX Gyre" w:hAnsi="DejaVu Math TeX Gyre" w:cs="Times New Roman" w:eastAsiaTheme="minorEastAsia"/>
                      <w:sz w:val="24"/>
                      <w:szCs w:val="24"/>
                      <w:highlight w:val="none"/>
                    </w:rPr>
                    <m:t>u</m:t>
                  </m:r>
                  <m:ctrlPr>
                    <w:rPr>
                      <w:rFonts w:hint="default" w:ascii="DejaVu Math TeX Gyre" w:hAnsi="DejaVu Math TeX Gyre" w:cs="Times New Roman" w:eastAsiaTheme="minorEastAsia"/>
                      <w:i/>
                      <w:sz w:val="24"/>
                      <w:szCs w:val="24"/>
                      <w:highlight w:val="none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hint="default" w:ascii="DejaVu Math TeX Gyre" w:hAnsi="DejaVu Math TeX Gyre" w:cs="Times New Roman"/>
                      <w:sz w:val="24"/>
                      <w:szCs w:val="24"/>
                      <w:highlight w:val="none"/>
                      <w:vertAlign w:val="subscript"/>
                    </w:rPr>
                    <m:t>r</m:t>
                  </m:r>
                  <m:ctrlPr>
                    <w:rPr>
                      <w:rFonts w:hint="default" w:ascii="DejaVu Math TeX Gyre" w:hAnsi="DejaVu Math TeX Gyre" w:cs="Times New Roman" w:eastAsiaTheme="minorEastAsia"/>
                      <w:i/>
                      <w:sz w:val="24"/>
                      <w:szCs w:val="24"/>
                      <w:highlight w:val="none"/>
                    </w:rPr>
                  </m:ctrlPr>
                </m:sub>
                <m:sup>
                  <m:r>
                    <m:rPr>
                      <m:sty m:val="p"/>
                    </m:rPr>
                    <w:rPr>
                      <w:rFonts w:hint="default" w:ascii="DejaVu Math TeX Gyre" w:hAnsi="DejaVu Math TeX Gyre" w:cs="Times New Roman" w:eastAsiaTheme="minorEastAsia"/>
                      <w:sz w:val="24"/>
                      <w:szCs w:val="24"/>
                      <w:highlight w:val="none"/>
                    </w:rPr>
                    <m:t>2</m:t>
                  </m:r>
                  <m:ctrlPr>
                    <w:rPr>
                      <w:rFonts w:hint="default" w:ascii="DejaVu Math TeX Gyre" w:hAnsi="DejaVu Math TeX Gyre" w:cs="Times New Roman" w:eastAsiaTheme="minorEastAsia"/>
                      <w:i/>
                      <w:sz w:val="24"/>
                      <w:szCs w:val="24"/>
                      <w:highlight w:val="none"/>
                    </w:rPr>
                  </m:ctrlPr>
                </m:sup>
              </m:sSubSup>
              <m:d>
                <m:dPr>
                  <m:ctrlPr>
                    <w:rPr>
                      <w:rFonts w:hint="default" w:ascii="DejaVu Math TeX Gyre" w:hAnsi="DejaVu Math TeX Gyre" w:cs="Times New Roman" w:eastAsiaTheme="minorEastAsia"/>
                      <w:i/>
                      <w:sz w:val="24"/>
                      <w:szCs w:val="24"/>
                      <w:highlight w:val="none"/>
                    </w:rPr>
                  </m:ctrlPr>
                </m:dPr>
                <m:e>
                  <m:sSub>
                    <m:sSubPr>
                      <m:ctrlPr>
                        <w:rPr>
                          <w:rFonts w:hint="default" w:ascii="DejaVu Math TeX Gyre" w:hAnsi="DejaVu Math TeX Gyre" w:cs="Times New Roman"/>
                          <w:b w:val="0"/>
                          <w:i w:val="0"/>
                          <w:sz w:val="24"/>
                          <w:highlight w:val="none"/>
                        </w:rPr>
                      </m:ctrlPr>
                    </m:sSubPr>
                    <m:e>
                      <m:r>
                        <m:rPr/>
                        <w:rPr>
                          <w:rFonts w:hint="default" w:ascii="DejaVu Math TeX Gyre" w:hAnsi="DejaVu Math TeX Gyre" w:cs="Times New Roman"/>
                          <w:sz w:val="24"/>
                          <w:highlight w:val="none"/>
                        </w:rPr>
                        <m:t>N</m:t>
                      </m:r>
                      <m:ctrlPr>
                        <w:rPr>
                          <w:rFonts w:hint="default" w:ascii="DejaVu Math TeX Gyre" w:hAnsi="DejaVu Math TeX Gyre" w:cs="Times New Roman"/>
                          <w:b w:val="0"/>
                          <w:i w:val="0"/>
                          <w:sz w:val="24"/>
                          <w:highlight w:val="none"/>
                        </w:rPr>
                      </m:ctrlPr>
                    </m:e>
                    <m:sub>
                      <m:r>
                        <m:rPr>
                          <m:sty m:val="p"/>
                        </m:rPr>
                        <w:rPr>
                          <w:rFonts w:hint="default" w:ascii="DejaVu Math TeX Gyre" w:hAnsi="DejaVu Math TeX Gyre" w:cs="Times New Roman"/>
                          <w:sz w:val="24"/>
                          <w:highlight w:val="none"/>
                          <w:vertAlign w:val="subscript"/>
                        </w:rPr>
                        <m:t>CV</m:t>
                      </m:r>
                      <m:ctrlPr>
                        <w:rPr>
                          <w:rFonts w:hint="default" w:ascii="DejaVu Math TeX Gyre" w:hAnsi="DejaVu Math TeX Gyre" w:cs="Times New Roman"/>
                          <w:b w:val="0"/>
                          <w:i w:val="0"/>
                          <w:sz w:val="24"/>
                          <w:highlight w:val="none"/>
                        </w:rPr>
                      </m:ctrlPr>
                    </m:sub>
                  </m:sSub>
                  <m:ctrlPr>
                    <w:rPr>
                      <w:rFonts w:hint="default" w:ascii="DejaVu Math TeX Gyre" w:hAnsi="DejaVu Math TeX Gyre" w:cs="Times New Roman" w:eastAsiaTheme="minorEastAsia"/>
                      <w:i/>
                      <w:sz w:val="24"/>
                      <w:szCs w:val="24"/>
                      <w:highlight w:val="none"/>
                    </w:rPr>
                  </m:ctrlPr>
                </m:e>
              </m:d>
              <m:ctrlPr>
                <w:rPr>
                  <w:rFonts w:hint="default" w:ascii="DejaVu Math TeX Gyre" w:hAnsi="DejaVu Math TeX Gyre" w:cs="Times New Roman" w:eastAsiaTheme="minorEastAsia"/>
                  <w:sz w:val="24"/>
                  <w:szCs w:val="24"/>
                  <w:highlight w:val="none"/>
                </w:rPr>
              </m:ctrlPr>
            </m:e>
          </m:rad>
        </m:oMath>
      </m:oMathPara>
    </w:p>
    <w:p>
      <w:pPr>
        <w:spacing w:line="360" w:lineRule="auto"/>
        <w:rPr>
          <w:rFonts w:hint="default" w:ascii="Times New Roman" w:hAnsi="Times New Roman" w:cs="Times New Roman" w:eastAsiaTheme="minorEastAsia"/>
          <w:sz w:val="24"/>
          <w:szCs w:val="24"/>
          <w:highlight w:val="none"/>
        </w:rPr>
      </w:pPr>
      <m:oMathPara>
        <m:oMath>
          <m:r>
            <m:rPr>
              <m:sty m:val="p"/>
            </m:rPr>
            <w:rPr>
              <w:rFonts w:hint="default" w:ascii="DejaVu Math TeX Gyre" w:hAnsi="DejaVu Math TeX Gyre" w:cs="Times New Roman" w:eastAsiaTheme="minorEastAsia"/>
              <w:sz w:val="24"/>
              <w:szCs w:val="24"/>
              <w:highlight w:val="none"/>
            </w:rPr>
            <m:t>=</m:t>
          </m:r>
          <m:rad>
            <m:radPr>
              <m:degHide m:val="true"/>
              <m:ctrlPr>
                <w:rPr>
                  <w:rFonts w:hint="default" w:ascii="DejaVu Math TeX Gyre" w:hAnsi="DejaVu Math TeX Gyre" w:cs="Times New Roman" w:eastAsiaTheme="minorEastAsia"/>
                  <w:sz w:val="24"/>
                  <w:szCs w:val="24"/>
                  <w:highlight w:val="none"/>
                </w:rPr>
              </m:ctrlPr>
            </m:radPr>
            <m:deg>
              <m:ctrlPr>
                <w:rPr>
                  <w:rFonts w:hint="default" w:ascii="DejaVu Math TeX Gyre" w:hAnsi="DejaVu Math TeX Gyre" w:cs="Times New Roman" w:eastAsiaTheme="minorEastAsia"/>
                  <w:sz w:val="24"/>
                  <w:szCs w:val="24"/>
                  <w:highlight w:val="none"/>
                </w:rPr>
              </m:ctrlPr>
            </m:deg>
            <m:e>
              <m:sSup>
                <m:sSupPr>
                  <m:ctrlPr>
                    <w:rPr>
                      <w:rFonts w:hint="default" w:ascii="DejaVu Math TeX Gyre" w:hAnsi="DejaVu Math TeX Gyre" w:cs="Times New Roman" w:eastAsiaTheme="minorEastAsia"/>
                      <w:i w:val="0"/>
                      <w:iCs/>
                      <w:sz w:val="24"/>
                      <w:szCs w:val="24"/>
                      <w:highlight w:val="none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hint="default" w:ascii="DejaVu Math TeX Gyre" w:hAnsi="DejaVu Math TeX Gyre" w:cs="Times New Roman" w:eastAsiaTheme="minorEastAsia"/>
                      <w:sz w:val="24"/>
                      <w:szCs w:val="24"/>
                      <w:highlight w:val="none"/>
                    </w:rPr>
                    <m:t>0.0289%</m:t>
                  </m:r>
                  <m:ctrlPr>
                    <w:rPr>
                      <w:rFonts w:hint="default" w:ascii="DejaVu Math TeX Gyre" w:hAnsi="DejaVu Math TeX Gyre" w:cs="Times New Roman" w:eastAsiaTheme="minorEastAsia"/>
                      <w:i w:val="0"/>
                      <w:iCs/>
                      <w:sz w:val="24"/>
                      <w:szCs w:val="24"/>
                      <w:highlight w:val="none"/>
                    </w:rPr>
                  </m:ctrlPr>
                </m:e>
                <m:sup>
                  <m:r>
                    <m:rPr>
                      <m:sty m:val="p"/>
                    </m:rPr>
                    <w:rPr>
                      <w:rFonts w:hint="default" w:ascii="DejaVu Math TeX Gyre" w:hAnsi="DejaVu Math TeX Gyre" w:cs="Times New Roman" w:eastAsiaTheme="minorEastAsia"/>
                      <w:sz w:val="24"/>
                      <w:szCs w:val="24"/>
                      <w:highlight w:val="none"/>
                    </w:rPr>
                    <m:t>2</m:t>
                  </m:r>
                  <m:ctrlPr>
                    <w:rPr>
                      <w:rFonts w:hint="default" w:ascii="DejaVu Math TeX Gyre" w:hAnsi="DejaVu Math TeX Gyre" w:cs="Times New Roman" w:eastAsiaTheme="minorEastAsia"/>
                      <w:i w:val="0"/>
                      <w:iCs/>
                      <w:sz w:val="24"/>
                      <w:szCs w:val="24"/>
                      <w:highlight w:val="none"/>
                    </w:rPr>
                  </m:ctrlPr>
                </m:sup>
              </m:sSup>
              <m:r>
                <m:rPr>
                  <m:sty m:val="p"/>
                </m:rPr>
                <w:rPr>
                  <w:rFonts w:hint="default" w:ascii="DejaVu Math TeX Gyre" w:hAnsi="DejaVu Math TeX Gyre" w:cs="Times New Roman" w:eastAsiaTheme="minorEastAsia"/>
                  <w:sz w:val="24"/>
                  <w:szCs w:val="24"/>
                  <w:highlight w:val="none"/>
                </w:rPr>
                <m:t>+</m:t>
              </m:r>
              <m:sSup>
                <m:sSupPr>
                  <m:ctrlPr>
                    <w:rPr>
                      <w:rFonts w:hint="default" w:ascii="DejaVu Math TeX Gyre" w:hAnsi="DejaVu Math TeX Gyre" w:cs="Times New Roman" w:eastAsiaTheme="minorEastAsia"/>
                      <w:i w:val="0"/>
                      <w:iCs/>
                      <w:sz w:val="24"/>
                      <w:szCs w:val="24"/>
                      <w:highlight w:val="none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hint="default" w:ascii="DejaVu Math TeX Gyre" w:hAnsi="DejaVu Math TeX Gyre" w:cs="Times New Roman" w:eastAsiaTheme="minorEastAsia"/>
                      <w:sz w:val="24"/>
                      <w:szCs w:val="24"/>
                      <w:highlight w:val="none"/>
                    </w:rPr>
                    <m:t>0.0219%</m:t>
                  </m:r>
                  <m:ctrlPr>
                    <w:rPr>
                      <w:rFonts w:hint="default" w:ascii="DejaVu Math TeX Gyre" w:hAnsi="DejaVu Math TeX Gyre" w:cs="Times New Roman" w:eastAsiaTheme="minorEastAsia"/>
                      <w:i w:val="0"/>
                      <w:iCs/>
                      <w:sz w:val="24"/>
                      <w:szCs w:val="24"/>
                      <w:highlight w:val="none"/>
                    </w:rPr>
                  </m:ctrlPr>
                </m:e>
                <m:sup>
                  <m:r>
                    <m:rPr>
                      <m:sty m:val="p"/>
                    </m:rPr>
                    <w:rPr>
                      <w:rFonts w:hint="default" w:ascii="DejaVu Math TeX Gyre" w:hAnsi="DejaVu Math TeX Gyre" w:cs="Times New Roman" w:eastAsiaTheme="minorEastAsia"/>
                      <w:sz w:val="24"/>
                      <w:szCs w:val="24"/>
                      <w:highlight w:val="none"/>
                    </w:rPr>
                    <m:t>2</m:t>
                  </m:r>
                  <m:ctrlPr>
                    <w:rPr>
                      <w:rFonts w:hint="default" w:ascii="DejaVu Math TeX Gyre" w:hAnsi="DejaVu Math TeX Gyre" w:cs="Times New Roman" w:eastAsiaTheme="minorEastAsia"/>
                      <w:i w:val="0"/>
                      <w:iCs/>
                      <w:sz w:val="24"/>
                      <w:szCs w:val="24"/>
                      <w:highlight w:val="none"/>
                    </w:rPr>
                  </m:ctrlPr>
                </m:sup>
              </m:sSup>
              <m:sSup>
                <m:sSupPr>
                  <m:ctrlPr>
                    <w:rPr>
                      <w:rFonts w:hint="default" w:ascii="DejaVu Math TeX Gyre" w:hAnsi="DejaVu Math TeX Gyre" w:cs="Times New Roman" w:eastAsiaTheme="minorEastAsia"/>
                      <w:i w:val="0"/>
                      <w:iCs/>
                      <w:sz w:val="24"/>
                      <w:szCs w:val="24"/>
                      <w:highlight w:val="none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hint="default" w:ascii="DejaVu Math TeX Gyre" w:hAnsi="DejaVu Math TeX Gyre" w:cs="Times New Roman" w:eastAsiaTheme="minorEastAsia"/>
                      <w:sz w:val="24"/>
                      <w:szCs w:val="24"/>
                      <w:highlight w:val="none"/>
                    </w:rPr>
                    <m:t>+0.05%</m:t>
                  </m:r>
                  <m:ctrlPr>
                    <w:rPr>
                      <w:rFonts w:hint="default" w:ascii="DejaVu Math TeX Gyre" w:hAnsi="DejaVu Math TeX Gyre" w:cs="Times New Roman" w:eastAsiaTheme="minorEastAsia"/>
                      <w:i w:val="0"/>
                      <w:iCs/>
                      <w:sz w:val="24"/>
                      <w:szCs w:val="24"/>
                      <w:highlight w:val="none"/>
                    </w:rPr>
                  </m:ctrlPr>
                </m:e>
                <m:sup>
                  <m:r>
                    <m:rPr>
                      <m:sty m:val="p"/>
                    </m:rPr>
                    <w:rPr>
                      <w:rFonts w:hint="default" w:ascii="DejaVu Math TeX Gyre" w:hAnsi="DejaVu Math TeX Gyre" w:cs="Times New Roman" w:eastAsiaTheme="minorEastAsia"/>
                      <w:sz w:val="24"/>
                      <w:szCs w:val="24"/>
                      <w:highlight w:val="none"/>
                    </w:rPr>
                    <m:t>2</m:t>
                  </m:r>
                  <m:ctrlPr>
                    <w:rPr>
                      <w:rFonts w:hint="default" w:ascii="DejaVu Math TeX Gyre" w:hAnsi="DejaVu Math TeX Gyre" w:cs="Times New Roman" w:eastAsiaTheme="minorEastAsia"/>
                      <w:i w:val="0"/>
                      <w:iCs/>
                      <w:sz w:val="24"/>
                      <w:szCs w:val="24"/>
                      <w:highlight w:val="none"/>
                    </w:rPr>
                  </m:ctrlPr>
                </m:sup>
              </m:sSup>
              <m:r>
                <m:rPr>
                  <m:sty m:val="p"/>
                </m:rPr>
                <w:rPr>
                  <w:rFonts w:hint="default" w:ascii="DejaVu Math TeX Gyre" w:hAnsi="DejaVu Math TeX Gyre" w:cs="Times New Roman" w:eastAsiaTheme="minorEastAsia"/>
                  <w:sz w:val="24"/>
                  <w:szCs w:val="24"/>
                  <w:highlight w:val="none"/>
                </w:rPr>
                <m:t>+</m:t>
              </m:r>
              <m:sSup>
                <m:sSupPr>
                  <m:ctrlPr>
                    <w:rPr>
                      <w:rFonts w:hint="default" w:ascii="DejaVu Math TeX Gyre" w:hAnsi="DejaVu Math TeX Gyre" w:cs="Times New Roman" w:eastAsiaTheme="minorEastAsia"/>
                      <w:i w:val="0"/>
                      <w:iCs/>
                      <w:sz w:val="24"/>
                      <w:szCs w:val="24"/>
                      <w:highlight w:val="none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hint="default" w:ascii="DejaVu Math TeX Gyre" w:hAnsi="DejaVu Math TeX Gyre" w:cs="Times New Roman" w:eastAsiaTheme="minorEastAsia"/>
                      <w:sz w:val="24"/>
                      <w:szCs w:val="24"/>
                      <w:highlight w:val="none"/>
                    </w:rPr>
                    <m:t>0.05%</m:t>
                  </m:r>
                  <m:ctrlPr>
                    <w:rPr>
                      <w:rFonts w:hint="default" w:ascii="DejaVu Math TeX Gyre" w:hAnsi="DejaVu Math TeX Gyre" w:cs="Times New Roman" w:eastAsiaTheme="minorEastAsia"/>
                      <w:i w:val="0"/>
                      <w:iCs/>
                      <w:sz w:val="24"/>
                      <w:szCs w:val="24"/>
                      <w:highlight w:val="none"/>
                    </w:rPr>
                  </m:ctrlPr>
                </m:e>
                <m:sup>
                  <m:r>
                    <m:rPr>
                      <m:sty m:val="p"/>
                    </m:rPr>
                    <w:rPr>
                      <w:rFonts w:hint="default" w:ascii="DejaVu Math TeX Gyre" w:hAnsi="DejaVu Math TeX Gyre" w:cs="Times New Roman" w:eastAsiaTheme="minorEastAsia"/>
                      <w:sz w:val="24"/>
                      <w:szCs w:val="24"/>
                      <w:highlight w:val="none"/>
                    </w:rPr>
                    <m:t>2</m:t>
                  </m:r>
                  <m:ctrlPr>
                    <w:rPr>
                      <w:rFonts w:hint="default" w:ascii="DejaVu Math TeX Gyre" w:hAnsi="DejaVu Math TeX Gyre" w:cs="Times New Roman" w:eastAsiaTheme="minorEastAsia"/>
                      <w:i w:val="0"/>
                      <w:iCs/>
                      <w:sz w:val="24"/>
                      <w:szCs w:val="24"/>
                      <w:highlight w:val="none"/>
                    </w:rPr>
                  </m:ctrlPr>
                </m:sup>
              </m:sSup>
              <m:r>
                <m:rPr>
                  <m:sty m:val="p"/>
                </m:rPr>
                <w:rPr>
                  <w:rFonts w:hint="default" w:ascii="DejaVu Math TeX Gyre" w:hAnsi="DejaVu Math TeX Gyre" w:cs="Times New Roman" w:eastAsiaTheme="minorEastAsia"/>
                  <w:sz w:val="24"/>
                  <w:szCs w:val="24"/>
                  <w:highlight w:val="none"/>
                </w:rPr>
                <m:t>+</m:t>
              </m:r>
              <m:sSup>
                <m:sSupPr>
                  <m:ctrlPr>
                    <w:rPr>
                      <w:rFonts w:hint="default" w:ascii="DejaVu Math TeX Gyre" w:hAnsi="DejaVu Math TeX Gyre" w:cs="Times New Roman" w:eastAsiaTheme="minorEastAsia"/>
                      <w:i w:val="0"/>
                      <w:iCs/>
                      <w:sz w:val="24"/>
                      <w:szCs w:val="24"/>
                      <w:highlight w:val="none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hint="default" w:ascii="DejaVu Math TeX Gyre" w:hAnsi="DejaVu Math TeX Gyre" w:cs="Times New Roman" w:eastAsiaTheme="minorEastAsia"/>
                      <w:sz w:val="24"/>
                      <w:szCs w:val="24"/>
                      <w:highlight w:val="none"/>
                    </w:rPr>
                    <m:t>0.0115%</m:t>
                  </m:r>
                  <m:ctrlPr>
                    <w:rPr>
                      <w:rFonts w:hint="default" w:ascii="DejaVu Math TeX Gyre" w:hAnsi="DejaVu Math TeX Gyre" w:cs="Times New Roman" w:eastAsiaTheme="minorEastAsia"/>
                      <w:i w:val="0"/>
                      <w:iCs/>
                      <w:sz w:val="24"/>
                      <w:szCs w:val="24"/>
                      <w:highlight w:val="none"/>
                    </w:rPr>
                  </m:ctrlPr>
                </m:e>
                <m:sup>
                  <m:r>
                    <m:rPr>
                      <m:sty m:val="p"/>
                    </m:rPr>
                    <w:rPr>
                      <w:rFonts w:hint="default" w:ascii="DejaVu Math TeX Gyre" w:hAnsi="DejaVu Math TeX Gyre" w:cs="Times New Roman" w:eastAsiaTheme="minorEastAsia"/>
                      <w:sz w:val="24"/>
                      <w:szCs w:val="24"/>
                      <w:highlight w:val="none"/>
                    </w:rPr>
                    <m:t>2</m:t>
                  </m:r>
                  <m:ctrlPr>
                    <w:rPr>
                      <w:rFonts w:hint="default" w:ascii="DejaVu Math TeX Gyre" w:hAnsi="DejaVu Math TeX Gyre" w:cs="Times New Roman" w:eastAsiaTheme="minorEastAsia"/>
                      <w:i w:val="0"/>
                      <w:iCs/>
                      <w:sz w:val="24"/>
                      <w:szCs w:val="24"/>
                      <w:highlight w:val="none"/>
                    </w:rPr>
                  </m:ctrlPr>
                </m:sup>
              </m:sSup>
              <m:ctrlPr>
                <w:rPr>
                  <w:rFonts w:hint="default" w:ascii="DejaVu Math TeX Gyre" w:hAnsi="DejaVu Math TeX Gyre" w:cs="Times New Roman" w:eastAsiaTheme="minorEastAsia"/>
                  <w:sz w:val="24"/>
                  <w:szCs w:val="24"/>
                  <w:highlight w:val="none"/>
                </w:rPr>
              </m:ctrlPr>
            </m:e>
          </m:rad>
          <m:r>
            <m:rPr>
              <m:sty m:val="p"/>
            </m:rPr>
            <w:rPr>
              <w:rFonts w:hint="default" w:ascii="DejaVu Math TeX Gyre" w:hAnsi="DejaVu Math TeX Gyre" w:cs="Times New Roman" w:eastAsiaTheme="minorEastAsia"/>
              <w:sz w:val="24"/>
              <w:szCs w:val="24"/>
              <w:highlight w:val="none"/>
            </w:rPr>
            <m:t>≈0.0803%</m:t>
          </m:r>
        </m:oMath>
      </m:oMathPara>
    </w:p>
    <w:p>
      <w:pPr>
        <w:spacing w:line="360" w:lineRule="auto"/>
        <w:rPr>
          <w:rFonts w:hint="default" w:ascii="Times New Roman" w:hAnsi="Times New Roman" w:cs="Times New Roman" w:eastAsiaTheme="minorEastAsia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sz w:val="24"/>
          <w:szCs w:val="24"/>
          <w:highlight w:val="none"/>
        </w:rPr>
        <w:t>因此，可得到</w:t>
      </w:r>
      <m:oMath>
        <m:sSub>
          <m:sSubP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sSubPr>
          <m:e>
            <m:r>
              <m:rPr/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  <w:lang w:val="en-US" w:eastAsia="zh-Hans"/>
              </w:rPr>
              <m:t>V</m:t>
            </m: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e>
          <m:sub>
            <m:r>
              <m:rPr>
                <m:sty m:val="p"/>
              </m:rPr>
              <w:rPr>
                <w:rFonts w:hint="default" w:ascii="DejaVu Math TeX Gyre" w:hAnsi="DejaVu Math TeX Gyre" w:cs="Times New Roman"/>
                <w:sz w:val="24"/>
                <w:szCs w:val="24"/>
                <w:highlight w:val="none"/>
                <w:vertAlign w:val="subscript"/>
              </w:rPr>
              <m:t>CV</m:t>
            </m: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sub>
        </m:sSub>
      </m:oMath>
      <w:r>
        <w:rPr>
          <w:rFonts w:hint="default" w:ascii="Times New Roman" w:hAnsi="Times New Roman" w:cs="Times New Roman"/>
          <w:sz w:val="24"/>
          <w:szCs w:val="24"/>
          <w:highlight w:val="none"/>
        </w:rPr>
        <w:t>的标准不确定度</w:t>
      </w:r>
      <m:oMath>
        <m:r>
          <m:rPr/>
          <w:rPr>
            <w:rFonts w:hint="default" w:ascii="DejaVu Math TeX Gyre" w:hAnsi="DejaVu Math TeX Gyre" w:eastAsia="Cambria Math" w:cs="Times New Roman"/>
            <w:sz w:val="24"/>
            <w:szCs w:val="24"/>
            <w:highlight w:val="none"/>
          </w:rPr>
          <m:t>u</m:t>
        </m:r>
        <m:d>
          <m:dP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dPr>
          <m:e>
            <m:sSub>
              <m:sSubPr>
                <m:ctrlPr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</m:ctrlPr>
              </m:sSubPr>
              <m:e>
                <m:r>
                  <m:rPr/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  <w:lang w:val="en-US" w:eastAsia="zh-Hans"/>
                  </w:rPr>
                  <m:t>V</m:t>
                </m:r>
                <m:ctrlPr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</m:ctrlPr>
              </m:e>
              <m:sub>
                <m:r>
                  <m:rPr>
                    <m:sty m:val="p"/>
                  </m:rPr>
                  <w:rPr>
                    <w:rFonts w:hint="default" w:ascii="DejaVu Math TeX Gyre" w:hAnsi="DejaVu Math TeX Gyre" w:cs="Times New Roman"/>
                    <w:sz w:val="24"/>
                    <w:szCs w:val="24"/>
                    <w:highlight w:val="none"/>
                    <w:vertAlign w:val="subscript"/>
                  </w:rPr>
                  <m:t>CV</m:t>
                </m:r>
                <m:ctrlPr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</m:ctrlPr>
              </m:sub>
            </m:sSub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e>
        </m:d>
      </m:oMath>
      <w:r>
        <w:rPr>
          <w:rFonts w:hint="default" w:ascii="Times New Roman" w:hAnsi="Times New Roman" w:cs="Times New Roman"/>
          <w:sz w:val="24"/>
          <w:szCs w:val="24"/>
          <w:highlight w:val="none"/>
        </w:rPr>
        <w:t>为：</w:t>
      </w:r>
    </w:p>
    <w:p>
      <w:pPr>
        <w:spacing w:line="360" w:lineRule="auto"/>
        <w:rPr>
          <w:rFonts w:hint="default" w:ascii="Times New Roman" w:hAnsi="Times New Roman" w:cs="Times New Roman" w:eastAsiaTheme="minorEastAsia"/>
          <w:sz w:val="24"/>
          <w:szCs w:val="24"/>
          <w:highlight w:val="none"/>
        </w:rPr>
      </w:pPr>
      <m:oMathPara>
        <m:oMath>
          <m:r>
            <m:rPr/>
            <w:rPr>
              <w:rFonts w:hint="default" w:ascii="DejaVu Math TeX Gyre" w:hAnsi="DejaVu Math TeX Gyre" w:eastAsia="Cambria Math" w:cs="Times New Roman"/>
              <w:sz w:val="24"/>
              <w:szCs w:val="24"/>
              <w:highlight w:val="none"/>
            </w:rPr>
            <m:t>u</m:t>
          </m:r>
          <m:d>
            <m:dPr>
              <m:ctrl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</m:ctrlPr>
            </m:dPr>
            <m:e>
              <m:sSub>
                <m:sSubPr>
                  <m:ctrlPr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</m:ctrlPr>
                </m:sSubPr>
                <m:e>
                  <m:r>
                    <m:rPr/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  <w:lang w:val="en-US" w:eastAsia="zh-Hans"/>
                    </w:rPr>
                    <m:t>V</m:t>
                  </m:r>
                  <m:ctrlPr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hint="default" w:ascii="DejaVu Math TeX Gyre" w:hAnsi="DejaVu Math TeX Gyre" w:cs="Times New Roman"/>
                      <w:sz w:val="24"/>
                      <w:szCs w:val="24"/>
                      <w:highlight w:val="none"/>
                      <w:vertAlign w:val="subscript"/>
                    </w:rPr>
                    <m:t>CV</m:t>
                  </m:r>
                  <m:ctrlPr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</m:ctrlPr>
                </m:sub>
              </m:sSub>
              <m:ctrl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</m:ctrlPr>
            </m:e>
          </m:d>
          <m:r>
            <m:rPr>
              <m:sty m:val="p"/>
            </m:rPr>
            <w:rPr>
              <w:rFonts w:hint="default" w:ascii="DejaVu Math TeX Gyre" w:hAnsi="DejaVu Math TeX Gyre" w:cs="Times New Roman" w:eastAsiaTheme="minorEastAsia"/>
              <w:sz w:val="24"/>
              <w:szCs w:val="24"/>
              <w:highlight w:val="none"/>
            </w:rPr>
            <m:t>=</m:t>
          </m:r>
          <m:sSub>
            <m:sSubPr>
              <m:ctrlPr>
                <w:rPr>
                  <w:rFonts w:hint="default" w:ascii="DejaVu Math TeX Gyre" w:hAnsi="DejaVu Math TeX Gyre" w:eastAsia="Cambria Math" w:cs="Times New Roman"/>
                  <w:i/>
                  <w:sz w:val="24"/>
                  <w:szCs w:val="24"/>
                  <w:highlight w:val="none"/>
                </w:rPr>
              </m:ctrlPr>
            </m:sSubPr>
            <m:e>
              <m:r>
                <m:rPr/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  <m:t>u</m:t>
              </m:r>
              <m:ctrlPr>
                <w:rPr>
                  <w:rFonts w:hint="default" w:ascii="DejaVu Math TeX Gyre" w:hAnsi="DejaVu Math TeX Gyre" w:eastAsia="Cambria Math" w:cs="Times New Roman"/>
                  <w:i/>
                  <w:sz w:val="24"/>
                  <w:szCs w:val="24"/>
                  <w:highlight w:val="none"/>
                </w:rPr>
              </m:ctrlPr>
            </m:e>
            <m:sub>
              <m:r>
                <m:rPr>
                  <m:sty m:val="p"/>
                </m:rPr>
                <w:rPr>
                  <w:rFonts w:hint="default" w:ascii="DejaVu Math TeX Gyre" w:hAnsi="DejaVu Math TeX Gyre" w:cs="Times New Roman"/>
                  <w:sz w:val="24"/>
                  <w:szCs w:val="24"/>
                  <w:highlight w:val="none"/>
                  <w:vertAlign w:val="subscript"/>
                </w:rPr>
                <m:t>r</m:t>
              </m:r>
              <m:ctrlPr>
                <w:rPr>
                  <w:rFonts w:hint="default" w:ascii="DejaVu Math TeX Gyre" w:hAnsi="DejaVu Math TeX Gyre" w:eastAsia="Cambria Math" w:cs="Times New Roman"/>
                  <w:i/>
                  <w:sz w:val="24"/>
                  <w:szCs w:val="24"/>
                  <w:highlight w:val="none"/>
                </w:rPr>
              </m:ctrlPr>
            </m:sub>
          </m:sSub>
          <m:d>
            <m:dPr>
              <m:ctrl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</m:ctrlPr>
            </m:dPr>
            <m:e>
              <m:sSub>
                <m:sSubPr>
                  <m:ctrlPr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</m:ctrlPr>
                </m:sSubPr>
                <m:e>
                  <m:r>
                    <m:rPr/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  <w:lang w:val="en-US" w:eastAsia="zh-Hans"/>
                    </w:rPr>
                    <m:t>V</m:t>
                  </m:r>
                  <m:ctrlPr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hint="default" w:ascii="DejaVu Math TeX Gyre" w:hAnsi="DejaVu Math TeX Gyre" w:cs="Times New Roman"/>
                      <w:sz w:val="24"/>
                      <w:szCs w:val="24"/>
                      <w:highlight w:val="none"/>
                      <w:vertAlign w:val="subscript"/>
                    </w:rPr>
                    <m:t>CV</m:t>
                  </m:r>
                  <m:ctrlPr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</m:ctrlPr>
                </m:sub>
              </m:sSub>
              <m:ctrl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</m:ctrlPr>
            </m:e>
          </m:d>
          <m:r>
            <m:rPr>
              <m:sty m:val="p"/>
            </m:rPr>
            <w:rPr>
              <w:rFonts w:hint="default" w:ascii="DejaVu Math TeX Gyre" w:hAnsi="DejaVu Math TeX Gyre" w:eastAsia="Cambria Math" w:cs="Times New Roman"/>
              <w:sz w:val="24"/>
              <w:szCs w:val="24"/>
              <w:highlight w:val="none"/>
            </w:rPr>
            <m:t>∙</m:t>
          </m:r>
          <m:sSub>
            <m:sSubPr>
              <m:ctrl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</m:ctrlPr>
            </m:sSubPr>
            <m:e>
              <m:r>
                <m:rPr/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  <w:lang w:val="en-US" w:eastAsia="zh-Hans"/>
                </w:rPr>
                <m:t>V</m:t>
              </m:r>
              <m:ctrl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</m:ctrlPr>
            </m:e>
            <m:sub>
              <m:r>
                <m:rPr>
                  <m:sty m:val="p"/>
                </m:rPr>
                <w:rPr>
                  <w:rFonts w:hint="default" w:ascii="DejaVu Math TeX Gyre" w:hAnsi="DejaVu Math TeX Gyre" w:cs="Times New Roman"/>
                  <w:sz w:val="24"/>
                  <w:szCs w:val="24"/>
                  <w:highlight w:val="none"/>
                  <w:vertAlign w:val="subscript"/>
                </w:rPr>
                <m:t>CV</m:t>
              </m:r>
              <m:ctrl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</m:ctrlPr>
            </m:sub>
          </m:sSub>
          <m:r>
            <m:rPr>
              <m:sty m:val="p"/>
            </m:rPr>
            <w:rPr>
              <w:rFonts w:hint="default" w:ascii="DejaVu Math TeX Gyre" w:hAnsi="DejaVu Math TeX Gyre" w:eastAsia="Cambria Math" w:cs="Times New Roman"/>
              <w:sz w:val="24"/>
              <w:szCs w:val="24"/>
              <w:highlight w:val="none"/>
            </w:rPr>
            <m:t>≈</m:t>
          </m:r>
          <m:sSub>
            <m:sSubPr>
              <m:ctrl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</m:ctrlPr>
            </m:sSubPr>
            <m:e>
              <m:r>
                <m:rPr>
                  <m:sty m:val="p"/>
                </m:r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  <m:t>0.0803%</m:t>
              </m:r>
              <m:r>
                <m:rPr/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  <w:lang w:val="en-US" w:eastAsia="zh-Hans"/>
                </w:rPr>
                <m:t>V</m:t>
              </m:r>
              <m:ctrl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</m:ctrlPr>
            </m:e>
            <m:sub>
              <m:r>
                <m:rPr>
                  <m:sty m:val="p"/>
                </m:rPr>
                <w:rPr>
                  <w:rFonts w:hint="default" w:ascii="DejaVu Math TeX Gyre" w:hAnsi="DejaVu Math TeX Gyre" w:cs="Times New Roman"/>
                  <w:sz w:val="24"/>
                  <w:szCs w:val="24"/>
                  <w:highlight w:val="none"/>
                  <w:vertAlign w:val="subscript"/>
                </w:rPr>
                <m:t>CV</m:t>
              </m:r>
              <m:ctrl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</m:ctrlPr>
            </m:sub>
          </m:sSub>
        </m:oMath>
      </m:oMathPara>
    </w:p>
    <w:p>
      <w:pPr>
        <w:spacing w:line="360" w:lineRule="auto"/>
        <w:rPr>
          <w:rFonts w:hint="default" w:ascii="Times New Roman" w:hAnsi="Times New Roman" w:eastAsia="宋体" w:cs="Times New Roman"/>
          <w:sz w:val="24"/>
          <w:szCs w:val="24"/>
          <w:highlight w:val="none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highlight w:val="none"/>
        </w:rPr>
        <w:t>4.2</w:t>
      </w:r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CN"/>
        </w:rPr>
        <w:t xml:space="preserve"> </w:t>
      </w:r>
      <m:oMath>
        <m:sSub>
          <m:sSubP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sSubPr>
          <m:e>
            <m:r>
              <m:rPr/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  <w:lang w:val="en-US" w:eastAsia="zh-Hans"/>
              </w:rPr>
              <m:t>V</m:t>
            </m: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e>
          <m:sub>
            <m:r>
              <m:rPr>
                <m:sty m:val="p"/>
              </m:r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  <w:lang w:val="en-US" w:eastAsia="zh-Hans"/>
              </w:rPr>
              <m:t>b</m:t>
            </m: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sub>
        </m:sSub>
      </m:oMath>
      <w:r>
        <w:rPr>
          <w:rFonts w:hint="default" w:ascii="Times New Roman" w:hAnsi="Times New Roman" w:cs="Times New Roman"/>
          <w:sz w:val="24"/>
          <w:szCs w:val="24"/>
          <w:highlight w:val="none"/>
        </w:rPr>
        <w:t>的标准不确定度</w:t>
      </w:r>
      <m:oMath>
        <m:r>
          <m:rPr/>
          <w:rPr>
            <w:rFonts w:hint="default" w:ascii="DejaVu Math TeX Gyre" w:hAnsi="DejaVu Math TeX Gyre" w:eastAsia="Cambria Math" w:cs="Times New Roman"/>
            <w:sz w:val="24"/>
            <w:szCs w:val="24"/>
            <w:highlight w:val="none"/>
          </w:rPr>
          <m:t>u</m:t>
        </m:r>
        <m:d>
          <m:dP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dPr>
          <m:e>
            <m:sSub>
              <m:sSubPr>
                <m:ctrlPr>
                  <w:rPr>
                    <w:rFonts w:hint="default" w:ascii="DejaVu Math TeX Gyre" w:hAnsi="DejaVu Math TeX Gyre" w:eastAsia="Cambria Math" w:cs="Times New Roman"/>
                    <w:i/>
                    <w:sz w:val="24"/>
                    <w:szCs w:val="24"/>
                    <w:highlight w:val="none"/>
                  </w:rPr>
                </m:ctrlPr>
              </m:sSubPr>
              <m:e>
                <m:r>
                  <m:rPr/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  <w:lang w:val="en-US" w:eastAsia="zh-Hans"/>
                  </w:rPr>
                  <m:t>V</m:t>
                </m:r>
                <m:ctrlPr>
                  <w:rPr>
                    <w:rFonts w:hint="default" w:ascii="DejaVu Math TeX Gyre" w:hAnsi="DejaVu Math TeX Gyre" w:eastAsia="Cambria Math" w:cs="Times New Roman"/>
                    <w:i/>
                    <w:sz w:val="24"/>
                    <w:szCs w:val="24"/>
                    <w:highlight w:val="none"/>
                  </w:rPr>
                </m:ctrlPr>
              </m:e>
              <m:sub>
                <m:r>
                  <m:rPr>
                    <m:sty m:val="p"/>
                  </m:rPr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  <w:lang w:val="en-US" w:eastAsia="zh-Hans"/>
                  </w:rPr>
                  <m:t>b</m:t>
                </m:r>
                <m:ctrlPr>
                  <w:rPr>
                    <w:rFonts w:hint="default" w:ascii="DejaVu Math TeX Gyre" w:hAnsi="DejaVu Math TeX Gyre" w:eastAsia="Cambria Math" w:cs="Times New Roman"/>
                    <w:i/>
                    <w:sz w:val="24"/>
                    <w:szCs w:val="24"/>
                    <w:highlight w:val="none"/>
                  </w:rPr>
                </m:ctrlPr>
              </m:sub>
            </m:sSub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e>
        </m:d>
      </m:oMath>
    </w:p>
    <w:p>
      <w:pPr>
        <w:spacing w:line="360" w:lineRule="auto"/>
        <w:rPr>
          <w:rFonts w:hint="default" w:ascii="Times New Roman" w:hAnsi="Times New Roman" w:cs="Times New Roman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CN"/>
        </w:rPr>
        <w:t>4.2.1</w: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 xml:space="preserve"> </w:t>
      </w:r>
      <m:oMath>
        <m:sSub>
          <m:sSubP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sSubPr>
          <m:e>
            <m:r>
              <m:rPr/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  <m:t>e</m:t>
            </m: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e>
          <m:sub>
            <m:r>
              <m:rPr>
                <m:sty m:val="p"/>
              </m:rPr>
              <w:rPr>
                <w:rFonts w:hint="default" w:ascii="DejaVu Math TeX Gyre" w:hAnsi="DejaVu Math TeX Gyre" w:cs="Times New Roman"/>
                <w:sz w:val="24"/>
                <w:szCs w:val="24"/>
                <w:highlight w:val="none"/>
                <w:vertAlign w:val="subscript"/>
                <w:lang w:val="en-US" w:eastAsia="zh-Hans"/>
              </w:rPr>
              <m:t>V</m:t>
            </m: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sub>
        </m:sSub>
      </m:oMath>
      <w:r>
        <w:rPr>
          <w:rFonts w:hint="default" w:ascii="Times New Roman" w:hAnsi="Times New Roman" w:cs="Times New Roman"/>
          <w:sz w:val="24"/>
          <w:szCs w:val="24"/>
          <w:highlight w:val="none"/>
        </w:rPr>
        <w:t>重复性引入的标准不确定度</w:t>
      </w:r>
      <m:oMath>
        <m:sSub>
          <m:sSubP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sSubPr>
          <m:e>
            <m:r>
              <m:rPr/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  <m:t>u</m:t>
            </m: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e>
          <m:sub>
            <m:r>
              <m:rPr>
                <m:sty m:val="p"/>
              </m:rPr>
              <w:rPr>
                <w:rFonts w:hint="default" w:ascii="DejaVu Math TeX Gyre" w:hAnsi="DejaVu Math TeX Gyre" w:cs="Times New Roman"/>
                <w:sz w:val="24"/>
                <w:szCs w:val="24"/>
                <w:highlight w:val="none"/>
                <w:vertAlign w:val="subscript"/>
              </w:rPr>
              <m:t>A</m:t>
            </m: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sub>
        </m:sSub>
        <m:d>
          <m:dP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dPr>
          <m:e>
            <m:sSub>
              <m:sSubPr>
                <m:ctrlPr>
                  <w:rPr>
                    <w:rFonts w:hint="default" w:ascii="DejaVu Math TeX Gyre" w:hAnsi="DejaVu Math TeX Gyre" w:eastAsia="Cambria Math" w:cs="Times New Roman"/>
                    <w:i/>
                    <w:sz w:val="24"/>
                    <w:szCs w:val="24"/>
                    <w:highlight w:val="none"/>
                  </w:rPr>
                </m:ctrlPr>
              </m:sSubPr>
              <m:e>
                <m:r>
                  <m:rPr/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  <m:t>e</m:t>
                </m:r>
                <m:ctrlPr>
                  <w:rPr>
                    <w:rFonts w:hint="default" w:ascii="DejaVu Math TeX Gyre" w:hAnsi="DejaVu Math TeX Gyre" w:eastAsia="Cambria Math" w:cs="Times New Roman"/>
                    <w:i/>
                    <w:sz w:val="24"/>
                    <w:szCs w:val="24"/>
                    <w:highlight w:val="none"/>
                  </w:rPr>
                </m:ctrlPr>
              </m:e>
              <m:sub>
                <m:r>
                  <m:rPr>
                    <m:sty m:val="p"/>
                  </m:rPr>
                  <w:rPr>
                    <w:rFonts w:hint="default" w:ascii="DejaVu Math TeX Gyre" w:hAnsi="DejaVu Math TeX Gyre" w:cs="Times New Roman"/>
                    <w:sz w:val="24"/>
                    <w:szCs w:val="24"/>
                    <w:highlight w:val="none"/>
                    <w:vertAlign w:val="subscript"/>
                  </w:rPr>
                  <m:t>C</m:t>
                </m:r>
                <m:ctrlPr>
                  <w:rPr>
                    <w:rFonts w:hint="default" w:ascii="DejaVu Math TeX Gyre" w:hAnsi="DejaVu Math TeX Gyre" w:eastAsia="Cambria Math" w:cs="Times New Roman"/>
                    <w:i/>
                    <w:sz w:val="24"/>
                    <w:szCs w:val="24"/>
                    <w:highlight w:val="none"/>
                  </w:rPr>
                </m:ctrlPr>
              </m:sub>
            </m:sSub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e>
        </m:d>
      </m:oMath>
    </w:p>
    <w:p>
      <w:pPr>
        <w:spacing w:line="360" w:lineRule="auto"/>
        <w:ind w:firstLine="480" w:firstLineChars="200"/>
        <w:rPr>
          <w:rFonts w:hint="default" w:ascii="Times New Roman" w:hAnsi="Times New Roman" w:cs="Times New Roman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sz w:val="24"/>
          <w:szCs w:val="24"/>
          <w:highlight w:val="none"/>
        </w:rPr>
        <w:t>在-10</w:t>
      </w:r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>℃和10</w:t>
      </w:r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CN"/>
        </w:rPr>
        <w:t>0</w: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 xml:space="preserve"> kPa点重复测量3次，得到</w:t>
      </w:r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Hans"/>
        </w:rPr>
        <w:t>体积转换</w: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>误差分别为：-0.175%、-0.235%、-0.135%，使用极差法计算单次测量的实验标准差为：</w:t>
      </w:r>
    </w:p>
    <w:p>
      <w:pPr>
        <w:spacing w:line="360" w:lineRule="auto"/>
        <w:jc w:val="center"/>
        <w:rPr>
          <w:rFonts w:hint="default" w:ascii="Times New Roman" w:hAnsi="Times New Roman" w:cs="Times New Roman" w:eastAsiaTheme="minorEastAsia"/>
          <w:sz w:val="24"/>
          <w:szCs w:val="24"/>
          <w:highlight w:val="none"/>
        </w:rPr>
      </w:pPr>
      <m:oMathPara>
        <m:oMath>
          <m:r>
            <m:rPr/>
            <w:rPr>
              <w:rFonts w:hint="default" w:ascii="DejaVu Math TeX Gyre" w:hAnsi="DejaVu Math TeX Gyre" w:eastAsia="Cambria Math" w:cs="Times New Roman"/>
              <w:sz w:val="24"/>
              <w:szCs w:val="24"/>
              <w:highlight w:val="none"/>
            </w:rPr>
            <m:t>s</m:t>
          </m:r>
          <m:r>
            <m:rPr>
              <m:sty m:val="p"/>
            </m:rPr>
            <w:rPr>
              <w:rFonts w:hint="default" w:ascii="DejaVu Math TeX Gyre" w:hAnsi="DejaVu Math TeX Gyre" w:eastAsia="Cambria Math" w:cs="Times New Roman"/>
              <w:sz w:val="24"/>
              <w:szCs w:val="24"/>
              <w:highlight w:val="none"/>
            </w:rPr>
            <m:t>=</m:t>
          </m:r>
          <m:f>
            <m:fPr>
              <m:ctrl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</m:ctrlPr>
            </m:fPr>
            <m:num>
              <m:r>
                <m:rPr>
                  <m:sty m:val="p"/>
                </m:r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  <m:t>−0.135%−（−</m:t>
              </m:r>
              <m:r>
                <m:rPr>
                  <m:sty m:val="p"/>
                </m:rPr>
                <w:rPr>
                  <w:rFonts w:hint="default" w:ascii="DejaVu Math TeX Gyre" w:hAnsi="DejaVu Math TeX Gyre" w:cs="Times New Roman" w:eastAsiaTheme="minorEastAsia"/>
                  <w:sz w:val="24"/>
                  <w:szCs w:val="24"/>
                  <w:highlight w:val="none"/>
                </w:rPr>
                <m:t>0.235%）</m:t>
              </m:r>
              <m:ctrl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</m:ctrlPr>
            </m:num>
            <m:den>
              <m:r>
                <m:rPr>
                  <m:sty m:val="p"/>
                </m:r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  <m:t>1.69</m:t>
              </m:r>
              <m:ctrl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</m:ctrlPr>
            </m:den>
          </m:f>
          <m:r>
            <m:rPr>
              <m:sty m:val="p"/>
            </m:rPr>
            <w:rPr>
              <w:rFonts w:hint="default" w:ascii="DejaVu Math TeX Gyre" w:hAnsi="DejaVu Math TeX Gyre" w:eastAsia="Cambria Math" w:cs="Times New Roman"/>
              <w:sz w:val="24"/>
              <w:szCs w:val="24"/>
              <w:highlight w:val="none"/>
            </w:rPr>
            <m:t>≈</m:t>
          </m:r>
          <m:r>
            <m:rPr>
              <m:sty m:val="p"/>
            </m:rPr>
            <w:rPr>
              <w:rFonts w:hint="default" w:ascii="DejaVu Math TeX Gyre" w:hAnsi="DejaVu Math TeX Gyre" w:cs="Times New Roman" w:eastAsiaTheme="minorEastAsia"/>
              <w:sz w:val="24"/>
              <w:szCs w:val="24"/>
              <w:highlight w:val="none"/>
            </w:rPr>
            <m:t>0.0592%</m:t>
          </m:r>
        </m:oMath>
      </m:oMathPara>
    </w:p>
    <w:p>
      <w:pPr>
        <w:spacing w:line="360" w:lineRule="auto"/>
        <w:ind w:firstLine="480" w:firstLineChars="200"/>
        <w:rPr>
          <w:rFonts w:hint="default" w:ascii="Times New Roman" w:hAnsi="Times New Roman" w:cs="Times New Roman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sz w:val="24"/>
          <w:szCs w:val="24"/>
          <w:highlight w:val="none"/>
        </w:rPr>
        <w:t xml:space="preserve">  3次测量平均值实验标准差为：</w:t>
      </w:r>
    </w:p>
    <w:p>
      <w:pPr>
        <w:spacing w:line="360" w:lineRule="auto"/>
        <w:jc w:val="center"/>
        <w:rPr>
          <w:rFonts w:hint="default" w:ascii="Times New Roman" w:hAnsi="Times New Roman" w:cs="Times New Roman"/>
          <w:sz w:val="24"/>
          <w:szCs w:val="24"/>
          <w:highlight w:val="none"/>
        </w:rPr>
      </w:pPr>
      <m:oMathPara>
        <m:oMath>
          <m:sSub>
            <m:sSubPr>
              <m:ctrlPr>
                <w:rPr>
                  <w:rFonts w:hint="default" w:ascii="DejaVu Math TeX Gyre" w:hAnsi="DejaVu Math TeX Gyre" w:eastAsia="Cambria Math" w:cs="Times New Roman"/>
                  <w:i/>
                  <w:sz w:val="24"/>
                  <w:szCs w:val="24"/>
                  <w:highlight w:val="none"/>
                </w:rPr>
              </m:ctrlPr>
            </m:sSubPr>
            <m:e>
              <m:r>
                <m:rPr/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  <m:t>u</m:t>
              </m:r>
              <m:ctrlPr>
                <w:rPr>
                  <w:rFonts w:hint="default" w:ascii="DejaVu Math TeX Gyre" w:hAnsi="DejaVu Math TeX Gyre" w:eastAsia="Cambria Math" w:cs="Times New Roman"/>
                  <w:i/>
                  <w:sz w:val="24"/>
                  <w:szCs w:val="24"/>
                  <w:highlight w:val="none"/>
                </w:rPr>
              </m:ctrlPr>
            </m:e>
            <m:sub>
              <m:r>
                <m:rPr>
                  <m:sty m:val="p"/>
                </m:rPr>
                <w:rPr>
                  <w:rFonts w:hint="default" w:ascii="DejaVu Math TeX Gyre" w:hAnsi="DejaVu Math TeX Gyre" w:cs="Times New Roman"/>
                  <w:sz w:val="24"/>
                  <w:szCs w:val="24"/>
                  <w:highlight w:val="none"/>
                  <w:vertAlign w:val="subscript"/>
                </w:rPr>
                <m:t>A</m:t>
              </m:r>
              <m:ctrlPr>
                <w:rPr>
                  <w:rFonts w:hint="default" w:ascii="DejaVu Math TeX Gyre" w:hAnsi="DejaVu Math TeX Gyre" w:eastAsia="Cambria Math" w:cs="Times New Roman"/>
                  <w:i/>
                  <w:sz w:val="24"/>
                  <w:szCs w:val="24"/>
                  <w:highlight w:val="none"/>
                </w:rPr>
              </m:ctrlPr>
            </m:sub>
          </m:sSub>
          <m:d>
            <m:dPr>
              <m:ctrl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</m:ctrlPr>
            </m:dPr>
            <m:e>
              <m:sSub>
                <m:sSubPr>
                  <m:ctrlPr>
                    <w:rPr>
                      <w:rFonts w:hint="default" w:ascii="DejaVu Math TeX Gyre" w:hAnsi="DejaVu Math TeX Gyre" w:eastAsia="Cambria Math" w:cs="Times New Roman"/>
                      <w:i/>
                      <w:sz w:val="24"/>
                      <w:szCs w:val="24"/>
                      <w:highlight w:val="none"/>
                    </w:rPr>
                  </m:ctrlPr>
                </m:sSubPr>
                <m:e>
                  <m:r>
                    <m:rPr/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  <m:t>e</m:t>
                  </m:r>
                  <m:ctrlPr>
                    <w:rPr>
                      <w:rFonts w:hint="default" w:ascii="DejaVu Math TeX Gyre" w:hAnsi="DejaVu Math TeX Gyre" w:eastAsia="Cambria Math" w:cs="Times New Roman"/>
                      <w:i/>
                      <w:sz w:val="24"/>
                      <w:szCs w:val="24"/>
                      <w:highlight w:val="none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hint="default" w:ascii="DejaVu Math TeX Gyre" w:hAnsi="DejaVu Math TeX Gyre" w:cs="Times New Roman"/>
                      <w:sz w:val="24"/>
                      <w:szCs w:val="24"/>
                      <w:highlight w:val="none"/>
                      <w:vertAlign w:val="subscript"/>
                      <w:lang w:val="en-US" w:eastAsia="zh-Hans"/>
                    </w:rPr>
                    <m:t>V</m:t>
                  </m:r>
                  <m:ctrlPr>
                    <w:rPr>
                      <w:rFonts w:hint="default" w:ascii="DejaVu Math TeX Gyre" w:hAnsi="DejaVu Math TeX Gyre" w:eastAsia="Cambria Math" w:cs="Times New Roman"/>
                      <w:i/>
                      <w:sz w:val="24"/>
                      <w:szCs w:val="24"/>
                      <w:highlight w:val="none"/>
                    </w:rPr>
                  </m:ctrlPr>
                </m:sub>
              </m:sSub>
              <m:ctrl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</m:ctrlPr>
            </m:e>
          </m:d>
          <m:r>
            <m:rPr>
              <m:sty m:val="p"/>
            </m:rPr>
            <w:rPr>
              <w:rFonts w:hint="default" w:ascii="DejaVu Math TeX Gyre" w:hAnsi="DejaVu Math TeX Gyre" w:eastAsia="Cambria Math" w:cs="Times New Roman"/>
              <w:sz w:val="24"/>
              <w:szCs w:val="24"/>
              <w:highlight w:val="none"/>
            </w:rPr>
            <m:t>=</m:t>
          </m:r>
          <m:f>
            <m:fPr>
              <m:ctrl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</m:ctrlPr>
            </m:fPr>
            <m:num>
              <m:r>
                <m:rPr>
                  <m:sty m:val="p"/>
                </m:r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  <m:t>s</m:t>
              </m:r>
              <m:ctrl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</m:ctrlPr>
            </m:num>
            <m:den>
              <m:rad>
                <m:radPr>
                  <m:degHide m:val="true"/>
                  <m:ctrlPr>
                    <w:rPr>
                      <w:rFonts w:hint="default" w:ascii="DejaVu Math TeX Gyre" w:hAnsi="DejaVu Math TeX Gyre" w:eastAsia="Cambria Math" w:cs="Times New Roman"/>
                      <w:i/>
                      <w:sz w:val="24"/>
                      <w:szCs w:val="24"/>
                      <w:highlight w:val="none"/>
                    </w:rPr>
                  </m:ctrlPr>
                </m:radPr>
                <m:deg>
                  <m:ctrlPr>
                    <w:rPr>
                      <w:rFonts w:hint="default" w:ascii="DejaVu Math TeX Gyre" w:hAnsi="DejaVu Math TeX Gyre" w:eastAsia="Cambria Math" w:cs="Times New Roman"/>
                      <w:i/>
                      <w:sz w:val="24"/>
                      <w:szCs w:val="24"/>
                      <w:highlight w:val="none"/>
                    </w:rPr>
                  </m:ctrlPr>
                </m:deg>
                <m:e>
                  <m:r>
                    <m:rPr>
                      <m:sty m:val="p"/>
                    </m:rPr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  <m:t>3</m:t>
                  </m:r>
                  <m:ctrlPr>
                    <w:rPr>
                      <w:rFonts w:hint="default" w:ascii="DejaVu Math TeX Gyre" w:hAnsi="DejaVu Math TeX Gyre" w:eastAsia="Cambria Math" w:cs="Times New Roman"/>
                      <w:i/>
                      <w:sz w:val="24"/>
                      <w:szCs w:val="24"/>
                      <w:highlight w:val="none"/>
                    </w:rPr>
                  </m:ctrlPr>
                </m:e>
              </m:rad>
              <m:ctrl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</m:ctrlPr>
            </m:den>
          </m:f>
          <m:sSub>
            <m:sSubPr>
              <m:ctrlPr>
                <w:rPr>
                  <w:rFonts w:hint="default" w:ascii="DejaVu Math TeX Gyre" w:hAnsi="DejaVu Math TeX Gyre" w:eastAsia="Cambria Math" w:cs="Times New Roman"/>
                  <w:i/>
                  <w:sz w:val="24"/>
                  <w:szCs w:val="24"/>
                  <w:highlight w:val="none"/>
                </w:rPr>
              </m:ctrlPr>
            </m:sSubPr>
            <m:e>
              <m:r>
                <m:rPr/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  <w:lang w:val="en-US" w:eastAsia="zh-Hans"/>
                </w:rPr>
                <m:t>V</m:t>
              </m:r>
              <m:ctrlPr>
                <w:rPr>
                  <w:rFonts w:hint="default" w:ascii="DejaVu Math TeX Gyre" w:hAnsi="DejaVu Math TeX Gyre" w:eastAsia="Cambria Math" w:cs="Times New Roman"/>
                  <w:i/>
                  <w:sz w:val="24"/>
                  <w:szCs w:val="24"/>
                  <w:highlight w:val="none"/>
                </w:rPr>
              </m:ctrlPr>
            </m:e>
            <m:sub>
              <m:r>
                <m:rPr>
                  <m:sty m:val="p"/>
                </m:r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  <w:lang w:val="en-US" w:eastAsia="zh-Hans"/>
                </w:rPr>
                <m:t>b</m:t>
              </m:r>
              <m:ctrlPr>
                <w:rPr>
                  <w:rFonts w:hint="default" w:ascii="DejaVu Math TeX Gyre" w:hAnsi="DejaVu Math TeX Gyre" w:eastAsia="Cambria Math" w:cs="Times New Roman"/>
                  <w:i/>
                  <w:sz w:val="24"/>
                  <w:szCs w:val="24"/>
                  <w:highlight w:val="none"/>
                </w:rPr>
              </m:ctrlPr>
            </m:sub>
          </m:sSub>
          <m:r>
            <m:rPr>
              <m:sty m:val="p"/>
            </m:rPr>
            <w:rPr>
              <w:rFonts w:hint="default" w:ascii="DejaVu Math TeX Gyre" w:hAnsi="DejaVu Math TeX Gyre" w:eastAsia="Cambria Math" w:cs="Times New Roman"/>
              <w:sz w:val="24"/>
              <w:szCs w:val="24"/>
              <w:highlight w:val="none"/>
            </w:rPr>
            <m:t>≈0.0342%</m:t>
          </m:r>
          <m:sSub>
            <m:sSubPr>
              <m:ctrlPr>
                <w:rPr>
                  <w:rFonts w:hint="default" w:ascii="DejaVu Math TeX Gyre" w:hAnsi="DejaVu Math TeX Gyre" w:eastAsia="Cambria Math" w:cs="Times New Roman"/>
                  <w:i/>
                  <w:sz w:val="24"/>
                  <w:szCs w:val="24"/>
                  <w:highlight w:val="none"/>
                </w:rPr>
              </m:ctrlPr>
            </m:sSubPr>
            <m:e>
              <m:r>
                <m:rPr/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  <w:lang w:val="en-US" w:eastAsia="zh-Hans"/>
                </w:rPr>
                <m:t>V</m:t>
              </m:r>
              <m:ctrlPr>
                <w:rPr>
                  <w:rFonts w:hint="default" w:ascii="DejaVu Math TeX Gyre" w:hAnsi="DejaVu Math TeX Gyre" w:eastAsia="Cambria Math" w:cs="Times New Roman"/>
                  <w:i/>
                  <w:sz w:val="24"/>
                  <w:szCs w:val="24"/>
                  <w:highlight w:val="none"/>
                </w:rPr>
              </m:ctrlPr>
            </m:e>
            <m:sub>
              <m:r>
                <m:rPr>
                  <m:sty m:val="p"/>
                </m:r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  <w:lang w:val="en-US" w:eastAsia="zh-Hans"/>
                </w:rPr>
                <m:t>b</m:t>
              </m:r>
              <m:ctrlPr>
                <w:rPr>
                  <w:rFonts w:hint="default" w:ascii="DejaVu Math TeX Gyre" w:hAnsi="DejaVu Math TeX Gyre" w:eastAsia="Cambria Math" w:cs="Times New Roman"/>
                  <w:i/>
                  <w:sz w:val="24"/>
                  <w:szCs w:val="24"/>
                  <w:highlight w:val="none"/>
                </w:rPr>
              </m:ctrlPr>
            </m:sub>
          </m:sSub>
        </m:oMath>
      </m:oMathPara>
    </w:p>
    <w:p>
      <w:pPr>
        <w:spacing w:line="360" w:lineRule="auto"/>
        <w:jc w:val="left"/>
        <w:rPr>
          <w:rFonts w:hint="default" w:ascii="Times New Roman" w:hAnsi="Times New Roman" w:cs="Times New Roman"/>
          <w:b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sz w:val="24"/>
          <w:szCs w:val="24"/>
          <w:highlight w:val="none"/>
        </w:rPr>
        <w:t>4.</w:t>
      </w:r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CN"/>
        </w:rPr>
        <w:t>2.2</w: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 xml:space="preserve"> 修正仪分辨力引入的标准不确定度</w:t>
      </w:r>
      <m:oMath>
        <m:sSub>
          <m:sSubP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sSubPr>
          <m:e>
            <m:r>
              <m:rPr/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  <m:t>u</m:t>
            </m: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e>
          <m:sub>
            <m:r>
              <m:rPr>
                <m:sty m:val="p"/>
              </m:rPr>
              <w:rPr>
                <w:rFonts w:hint="default" w:ascii="DejaVu Math TeX Gyre" w:hAnsi="DejaVu Math TeX Gyre" w:cs="Times New Roman"/>
                <w:sz w:val="24"/>
                <w:szCs w:val="24"/>
                <w:highlight w:val="none"/>
                <w:vertAlign w:val="subscript"/>
              </w:rPr>
              <m:t>B</m:t>
            </m: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sub>
        </m:sSub>
        <m:d>
          <m:dP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dPr>
          <m:e>
            <m:sSub>
              <m:sSubPr>
                <m:ctrlPr>
                  <w:rPr>
                    <w:rFonts w:hint="default" w:ascii="DejaVu Math TeX Gyre" w:hAnsi="DejaVu Math TeX Gyre" w:eastAsia="Cambria Math" w:cs="Times New Roman"/>
                    <w:i/>
                    <w:sz w:val="24"/>
                    <w:szCs w:val="24"/>
                    <w:highlight w:val="none"/>
                  </w:rPr>
                </m:ctrlPr>
              </m:sSubPr>
              <m:e>
                <m:r>
                  <m:rPr/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  <w:lang w:val="en-US" w:eastAsia="zh-Hans"/>
                  </w:rPr>
                  <m:t>V</m:t>
                </m:r>
                <m:ctrlPr>
                  <w:rPr>
                    <w:rFonts w:hint="default" w:ascii="DejaVu Math TeX Gyre" w:hAnsi="DejaVu Math TeX Gyre" w:eastAsia="Cambria Math" w:cs="Times New Roman"/>
                    <w:i/>
                    <w:sz w:val="24"/>
                    <w:szCs w:val="24"/>
                    <w:highlight w:val="none"/>
                  </w:rPr>
                </m:ctrlPr>
              </m:e>
              <m:sub>
                <m:r>
                  <m:rPr>
                    <m:sty m:val="p"/>
                  </m:rPr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  <w:lang w:val="en-US" w:eastAsia="zh-Hans"/>
                  </w:rPr>
                  <m:t>b</m:t>
                </m:r>
                <m:ctrlPr>
                  <w:rPr>
                    <w:rFonts w:hint="default" w:ascii="DejaVu Math TeX Gyre" w:hAnsi="DejaVu Math TeX Gyre" w:eastAsia="Cambria Math" w:cs="Times New Roman"/>
                    <w:i/>
                    <w:sz w:val="24"/>
                    <w:szCs w:val="24"/>
                    <w:highlight w:val="none"/>
                  </w:rPr>
                </m:ctrlPr>
              </m:sub>
            </m:sSub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e>
        </m:d>
      </m:oMath>
    </w:p>
    <w:p>
      <w:pPr>
        <w:spacing w:line="360" w:lineRule="auto"/>
        <w:ind w:firstLine="480"/>
        <w:jc w:val="left"/>
        <w:rPr>
          <w:rFonts w:hint="default" w:ascii="Times New Roman" w:hAnsi="Times New Roman" w:cs="Times New Roman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sz w:val="24"/>
          <w:szCs w:val="24"/>
          <w:highlight w:val="none"/>
        </w:rPr>
        <w:t>被校修正仪可以通过RS485</w:t>
      </w:r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Hans"/>
        </w:rPr>
        <w:t>串口</w: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>通讯线读取，因此可取小数点后三位，即0.001</w:t>
      </w:r>
      <w:r>
        <w:rPr>
          <w:rFonts w:hint="default" w:ascii="Times New Roman" w:hAnsi="Times New Roman" w:cs="Times New Roman"/>
          <w:color w:val="auto"/>
          <w:sz w:val="24"/>
          <w:szCs w:val="24"/>
          <w:highlight w:val="none"/>
        </w:rPr>
        <w:t>m</w:t>
      </w:r>
      <w:r>
        <w:rPr>
          <w:rFonts w:hint="default" w:ascii="Times New Roman" w:hAnsi="Times New Roman" w:cs="Times New Roman"/>
          <w:color w:val="auto"/>
          <w:sz w:val="24"/>
          <w:szCs w:val="24"/>
          <w:highlight w:val="none"/>
          <w:vertAlign w:val="superscript"/>
        </w:rPr>
        <w:t>3</w: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>，则区间半宽为0.0005</w:t>
      </w:r>
      <w:r>
        <w:rPr>
          <w:rFonts w:hint="default" w:ascii="Times New Roman" w:hAnsi="Times New Roman" w:cs="Times New Roman"/>
          <w:color w:val="auto"/>
          <w:sz w:val="24"/>
          <w:szCs w:val="24"/>
          <w:highlight w:val="none"/>
        </w:rPr>
        <w:t>m</w:t>
      </w:r>
      <w:r>
        <w:rPr>
          <w:rFonts w:hint="default" w:ascii="Times New Roman" w:hAnsi="Times New Roman" w:cs="Times New Roman"/>
          <w:color w:val="auto"/>
          <w:sz w:val="24"/>
          <w:szCs w:val="24"/>
          <w:highlight w:val="none"/>
          <w:vertAlign w:val="superscript"/>
        </w:rPr>
        <w:t>3</w: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>，取均匀分布，在-10℃和10</w:t>
      </w:r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CN"/>
        </w:rPr>
        <w:t>0</w: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 xml:space="preserve"> kPa点处，</w:t>
      </w:r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Hans"/>
        </w:rPr>
        <w:t>体积为</w:t>
      </w:r>
      <w:r>
        <w:rPr>
          <w:rFonts w:hint="default" w:ascii="Times New Roman" w:hAnsi="Times New Roman" w:cs="Times New Roman"/>
          <w:sz w:val="24"/>
          <w:szCs w:val="24"/>
          <w:highlight w:val="none"/>
          <w:lang w:eastAsia="zh-Hans"/>
        </w:rPr>
        <w:t>1m</w:t>
      </w:r>
      <w:r>
        <w:rPr>
          <w:rFonts w:hint="default" w:ascii="Times New Roman" w:hAnsi="Times New Roman" w:cs="Times New Roman"/>
          <w:sz w:val="24"/>
          <w:szCs w:val="24"/>
          <w:highlight w:val="none"/>
          <w:vertAlign w:val="superscript"/>
          <w:lang w:eastAsia="zh-Hans"/>
        </w:rPr>
        <w:t>3</w: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>，则得到：</w:t>
      </w:r>
    </w:p>
    <w:p>
      <w:pPr>
        <w:spacing w:line="360" w:lineRule="auto"/>
        <w:jc w:val="center"/>
        <w:rPr>
          <w:rFonts w:hint="default" w:ascii="Times New Roman" w:hAnsi="Times New Roman" w:cs="Times New Roman" w:eastAsiaTheme="minorEastAsia"/>
          <w:sz w:val="24"/>
          <w:szCs w:val="24"/>
          <w:highlight w:val="none"/>
        </w:rPr>
      </w:pPr>
      <m:oMathPara>
        <m:oMath>
          <m:sSub>
            <m:sSubPr>
              <m:ctrlPr>
                <w:rPr>
                  <w:rFonts w:hint="default" w:ascii="DejaVu Math TeX Gyre" w:hAnsi="DejaVu Math TeX Gyre" w:eastAsia="Cambria Math" w:cs="Times New Roman"/>
                  <w:i/>
                  <w:sz w:val="24"/>
                  <w:szCs w:val="24"/>
                  <w:highlight w:val="none"/>
                </w:rPr>
              </m:ctrlPr>
            </m:sSubPr>
            <m:e>
              <m:r>
                <m:rPr/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  <m:t>u</m:t>
              </m:r>
              <m:ctrlPr>
                <w:rPr>
                  <w:rFonts w:hint="default" w:ascii="DejaVu Math TeX Gyre" w:hAnsi="DejaVu Math TeX Gyre" w:eastAsia="Cambria Math" w:cs="Times New Roman"/>
                  <w:i/>
                  <w:sz w:val="24"/>
                  <w:szCs w:val="24"/>
                  <w:highlight w:val="none"/>
                </w:rPr>
              </m:ctrlPr>
            </m:e>
            <m:sub>
              <m:r>
                <m:rPr>
                  <m:sty m:val="p"/>
                </m:rPr>
                <w:rPr>
                  <w:rFonts w:hint="default" w:ascii="DejaVu Math TeX Gyre" w:hAnsi="DejaVu Math TeX Gyre" w:cs="Times New Roman"/>
                  <w:sz w:val="24"/>
                  <w:szCs w:val="24"/>
                  <w:highlight w:val="none"/>
                  <w:vertAlign w:val="subscript"/>
                </w:rPr>
                <m:t>B</m:t>
              </m:r>
              <m:ctrlPr>
                <w:rPr>
                  <w:rFonts w:hint="default" w:ascii="DejaVu Math TeX Gyre" w:hAnsi="DejaVu Math TeX Gyre" w:eastAsia="Cambria Math" w:cs="Times New Roman"/>
                  <w:i/>
                  <w:sz w:val="24"/>
                  <w:szCs w:val="24"/>
                  <w:highlight w:val="none"/>
                </w:rPr>
              </m:ctrlPr>
            </m:sub>
          </m:sSub>
          <m:d>
            <m:dPr>
              <m:ctrl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</m:ctrlPr>
            </m:dPr>
            <m:e>
              <m:sSub>
                <m:sSubPr>
                  <m:ctrlPr>
                    <w:rPr>
                      <w:rFonts w:hint="default" w:ascii="DejaVu Math TeX Gyre" w:hAnsi="DejaVu Math TeX Gyre" w:eastAsia="Cambria Math" w:cs="Times New Roman"/>
                      <w:i/>
                      <w:sz w:val="24"/>
                      <w:szCs w:val="24"/>
                      <w:highlight w:val="none"/>
                    </w:rPr>
                  </m:ctrlPr>
                </m:sSubPr>
                <m:e>
                  <m:r>
                    <m:rPr/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  <w:lang w:val="en-US" w:eastAsia="zh-Hans"/>
                    </w:rPr>
                    <m:t>V</m:t>
                  </m:r>
                  <m:ctrlPr>
                    <w:rPr>
                      <w:rFonts w:hint="default" w:ascii="DejaVu Math TeX Gyre" w:hAnsi="DejaVu Math TeX Gyre" w:eastAsia="Cambria Math" w:cs="Times New Roman"/>
                      <w:i/>
                      <w:sz w:val="24"/>
                      <w:szCs w:val="24"/>
                      <w:highlight w:val="none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  <w:lang w:val="en-US" w:eastAsia="zh-Hans"/>
                    </w:rPr>
                    <m:t>b</m:t>
                  </m:r>
                  <m:ctrlPr>
                    <w:rPr>
                      <w:rFonts w:hint="default" w:ascii="DejaVu Math TeX Gyre" w:hAnsi="DejaVu Math TeX Gyre" w:eastAsia="Cambria Math" w:cs="Times New Roman"/>
                      <w:i/>
                      <w:sz w:val="24"/>
                      <w:szCs w:val="24"/>
                      <w:highlight w:val="none"/>
                    </w:rPr>
                  </m:ctrlPr>
                </m:sub>
              </m:sSub>
              <m:ctrl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</m:ctrlPr>
            </m:e>
          </m:d>
          <m:r>
            <m:rPr>
              <m:sty m:val="p"/>
            </m:rPr>
            <w:rPr>
              <w:rFonts w:hint="default" w:ascii="DejaVu Math TeX Gyre" w:hAnsi="DejaVu Math TeX Gyre" w:eastAsia="Cambria Math" w:cs="Times New Roman"/>
              <w:sz w:val="24"/>
              <w:szCs w:val="24"/>
              <w:highlight w:val="none"/>
            </w:rPr>
            <m:t>=</m:t>
          </m:r>
          <m:f>
            <m:fPr>
              <m:ctrl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</m:ctrlPr>
            </m:fPr>
            <m:num>
              <m:r>
                <m:rPr>
                  <m:sty m:val="p"/>
                </m:r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  <m:t>0.0005</m:t>
              </m:r>
              <m:ctrl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</m:ctrlPr>
            </m:num>
            <m:den>
              <m:rad>
                <m:radPr>
                  <m:degHide m:val="true"/>
                  <m:ctrlPr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</m:ctrlPr>
                </m:radPr>
                <m:deg>
                  <m:ctrlPr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</m:ctrlPr>
                </m:deg>
                <m:e>
                  <m:r>
                    <m:rPr>
                      <m:sty m:val="p"/>
                    </m:rPr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  <m:t>3</m:t>
                  </m:r>
                  <m:ctrlPr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</m:ctrlPr>
                </m:e>
              </m:rad>
              <m:r>
                <m:rPr>
                  <m:sty m:val="p"/>
                </m:r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  <m:t>×1</m:t>
              </m:r>
              <m:ctrl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</m:ctrlPr>
            </m:den>
          </m:f>
          <m:r>
            <m:rPr>
              <m:sty m:val="p"/>
            </m:rPr>
            <w:rPr>
              <w:rFonts w:hint="default" w:ascii="DejaVu Math TeX Gyre" w:hAnsi="DejaVu Math TeX Gyre" w:eastAsia="Cambria Math" w:cs="Times New Roman"/>
              <w:sz w:val="24"/>
              <w:szCs w:val="24"/>
              <w:highlight w:val="none"/>
            </w:rPr>
            <m:t>×</m:t>
          </m:r>
          <m:sSub>
            <m:sSubPr>
              <m:ctrlPr>
                <w:rPr>
                  <w:rFonts w:hint="default" w:ascii="DejaVu Math TeX Gyre" w:hAnsi="DejaVu Math TeX Gyre" w:eastAsia="Cambria Math" w:cs="Times New Roman"/>
                  <w:i/>
                  <w:sz w:val="24"/>
                  <w:szCs w:val="24"/>
                  <w:highlight w:val="none"/>
                </w:rPr>
              </m:ctrlPr>
            </m:sSubPr>
            <m:e>
              <m:r>
                <m:rPr/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  <w:lang w:val="en-US" w:eastAsia="zh-Hans"/>
                </w:rPr>
                <m:t>V</m:t>
              </m:r>
              <m:ctrlPr>
                <w:rPr>
                  <w:rFonts w:hint="default" w:ascii="DejaVu Math TeX Gyre" w:hAnsi="DejaVu Math TeX Gyre" w:eastAsia="Cambria Math" w:cs="Times New Roman"/>
                  <w:i/>
                  <w:sz w:val="24"/>
                  <w:szCs w:val="24"/>
                  <w:highlight w:val="none"/>
                </w:rPr>
              </m:ctrlPr>
            </m:e>
            <m:sub>
              <m:r>
                <m:rPr>
                  <m:sty m:val="p"/>
                </m:r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  <w:lang w:val="en-US" w:eastAsia="zh-Hans"/>
                </w:rPr>
                <m:t>b</m:t>
              </m:r>
              <m:ctrlPr>
                <w:rPr>
                  <w:rFonts w:hint="default" w:ascii="DejaVu Math TeX Gyre" w:hAnsi="DejaVu Math TeX Gyre" w:eastAsia="Cambria Math" w:cs="Times New Roman"/>
                  <w:i/>
                  <w:sz w:val="24"/>
                  <w:szCs w:val="24"/>
                  <w:highlight w:val="none"/>
                </w:rPr>
              </m:ctrlPr>
            </m:sub>
          </m:sSub>
          <m:r>
            <m:rPr>
              <m:sty m:val="p"/>
            </m:rPr>
            <w:rPr>
              <w:rFonts w:hint="default" w:ascii="DejaVu Math TeX Gyre" w:hAnsi="DejaVu Math TeX Gyre" w:eastAsia="Cambria Math" w:cs="Times New Roman"/>
              <w:sz w:val="24"/>
              <w:szCs w:val="24"/>
              <w:highlight w:val="none"/>
            </w:rPr>
            <m:t>≈0.0289%</m:t>
          </m:r>
          <m:sSub>
            <m:sSubPr>
              <m:ctrlPr>
                <w:rPr>
                  <w:rFonts w:hint="default" w:ascii="DejaVu Math TeX Gyre" w:hAnsi="DejaVu Math TeX Gyre" w:eastAsia="Cambria Math" w:cs="Times New Roman"/>
                  <w:i/>
                  <w:sz w:val="24"/>
                  <w:szCs w:val="24"/>
                  <w:highlight w:val="none"/>
                </w:rPr>
              </m:ctrlPr>
            </m:sSubPr>
            <m:e>
              <m:r>
                <m:rPr/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  <w:lang w:val="en-US" w:eastAsia="zh-Hans"/>
                </w:rPr>
                <m:t>V</m:t>
              </m:r>
              <m:ctrlPr>
                <w:rPr>
                  <w:rFonts w:hint="default" w:ascii="DejaVu Math TeX Gyre" w:hAnsi="DejaVu Math TeX Gyre" w:eastAsia="Cambria Math" w:cs="Times New Roman"/>
                  <w:i/>
                  <w:sz w:val="24"/>
                  <w:szCs w:val="24"/>
                  <w:highlight w:val="none"/>
                </w:rPr>
              </m:ctrlPr>
            </m:e>
            <m:sub>
              <m:r>
                <m:rPr>
                  <m:sty m:val="p"/>
                </m:r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  <w:lang w:val="en-US" w:eastAsia="zh-Hans"/>
                </w:rPr>
                <m:t>b</m:t>
              </m:r>
              <m:ctrlPr>
                <w:rPr>
                  <w:rFonts w:hint="default" w:ascii="DejaVu Math TeX Gyre" w:hAnsi="DejaVu Math TeX Gyre" w:eastAsia="Cambria Math" w:cs="Times New Roman"/>
                  <w:i/>
                  <w:sz w:val="24"/>
                  <w:szCs w:val="24"/>
                  <w:highlight w:val="none"/>
                </w:rPr>
              </m:ctrlPr>
            </m:sub>
          </m:sSub>
        </m:oMath>
      </m:oMathPara>
    </w:p>
    <w:p>
      <w:pPr>
        <w:spacing w:line="360" w:lineRule="auto"/>
        <w:ind w:firstLine="480" w:firstLineChars="200"/>
        <w:jc w:val="left"/>
        <w:rPr>
          <w:rFonts w:hint="default" w:ascii="Times New Roman" w:hAnsi="Times New Roman" w:cs="Times New Roman"/>
          <w:sz w:val="24"/>
          <w:szCs w:val="24"/>
          <w:highlight w:val="none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highlight w:val="none"/>
        </w:rPr>
        <w:t>修正仪分辨力引入的标准不确定度</w:t>
      </w:r>
      <m:oMath>
        <m:sSub>
          <m:sSubP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sSubPr>
          <m:e>
            <m:r>
              <m:rPr/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  <m:t>u</m:t>
            </m: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e>
          <m:sub>
            <m:r>
              <m:rPr>
                <m:sty m:val="p"/>
              </m:rPr>
              <w:rPr>
                <w:rFonts w:hint="default" w:ascii="DejaVu Math TeX Gyre" w:hAnsi="DejaVu Math TeX Gyre" w:cs="Times New Roman"/>
                <w:sz w:val="24"/>
                <w:szCs w:val="24"/>
                <w:highlight w:val="none"/>
                <w:vertAlign w:val="subscript"/>
              </w:rPr>
              <m:t>B</m:t>
            </m: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sub>
        </m:sSub>
        <m:d>
          <m:dP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dPr>
          <m:e>
            <m:r>
              <m:rPr/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  <m:t>C</m:t>
            </m: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e>
        </m:d>
      </m:oMath>
      <w:r>
        <w:rPr>
          <w:rFonts w:hint="default" w:ascii="Times New Roman" w:hAnsi="Times New Roman" w:cs="Times New Roman"/>
          <w:sz w:val="24"/>
          <w:szCs w:val="24"/>
          <w:highlight w:val="none"/>
        </w:rPr>
        <w:t>和</w:t>
      </w:r>
      <m:oMath>
        <m:sSub>
          <m:sSubP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sSubPr>
          <m:e>
            <m:r>
              <m:rPr/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  <m:t>e</m:t>
            </m: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e>
          <m:sub>
            <m:r>
              <m:rPr>
                <m:sty m:val="p"/>
              </m:rPr>
              <w:rPr>
                <w:rFonts w:hint="default" w:ascii="DejaVu Math TeX Gyre" w:hAnsi="DejaVu Math TeX Gyre" w:cs="Times New Roman"/>
                <w:sz w:val="24"/>
                <w:szCs w:val="24"/>
                <w:highlight w:val="none"/>
                <w:vertAlign w:val="subscript"/>
              </w:rPr>
              <m:t>C</m:t>
            </m: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sub>
        </m:sSub>
      </m:oMath>
      <w:r>
        <w:rPr>
          <w:rFonts w:hint="default" w:ascii="Times New Roman" w:hAnsi="Times New Roman" w:cs="Times New Roman"/>
          <w:sz w:val="24"/>
          <w:szCs w:val="24"/>
          <w:highlight w:val="none"/>
        </w:rPr>
        <w:t>重复性引入的标准不确定度</w:t>
      </w:r>
      <m:oMath>
        <m:sSub>
          <m:sSubP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sSubPr>
          <m:e>
            <m:r>
              <m:rPr/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  <m:t>u</m:t>
            </m: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e>
          <m:sub>
            <m:r>
              <m:rPr>
                <m:sty m:val="p"/>
              </m:rPr>
              <w:rPr>
                <w:rFonts w:hint="default" w:ascii="DejaVu Math TeX Gyre" w:hAnsi="DejaVu Math TeX Gyre" w:cs="Times New Roman"/>
                <w:sz w:val="24"/>
                <w:szCs w:val="24"/>
                <w:highlight w:val="none"/>
                <w:vertAlign w:val="subscript"/>
              </w:rPr>
              <m:t>A</m:t>
            </m: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sub>
        </m:sSub>
        <m:d>
          <m:dP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dPr>
          <m:e>
            <m:sSub>
              <m:sSubPr>
                <m:ctrlPr>
                  <w:rPr>
                    <w:rFonts w:hint="default" w:ascii="DejaVu Math TeX Gyre" w:hAnsi="DejaVu Math TeX Gyre" w:eastAsia="Cambria Math" w:cs="Times New Roman"/>
                    <w:i/>
                    <w:sz w:val="24"/>
                    <w:szCs w:val="24"/>
                    <w:highlight w:val="none"/>
                  </w:rPr>
                </m:ctrlPr>
              </m:sSubPr>
              <m:e>
                <m:r>
                  <m:rPr/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  <m:t>e</m:t>
                </m:r>
                <m:ctrlPr>
                  <w:rPr>
                    <w:rFonts w:hint="default" w:ascii="DejaVu Math TeX Gyre" w:hAnsi="DejaVu Math TeX Gyre" w:eastAsia="Cambria Math" w:cs="Times New Roman"/>
                    <w:i/>
                    <w:sz w:val="24"/>
                    <w:szCs w:val="24"/>
                    <w:highlight w:val="none"/>
                  </w:rPr>
                </m:ctrlPr>
              </m:e>
              <m:sub>
                <m:r>
                  <m:rPr>
                    <m:sty m:val="p"/>
                  </m:rPr>
                  <w:rPr>
                    <w:rFonts w:hint="default" w:ascii="DejaVu Math TeX Gyre" w:hAnsi="DejaVu Math TeX Gyre" w:cs="Times New Roman"/>
                    <w:sz w:val="24"/>
                    <w:szCs w:val="24"/>
                    <w:highlight w:val="none"/>
                    <w:vertAlign w:val="subscript"/>
                  </w:rPr>
                  <m:t>C</m:t>
                </m:r>
                <m:ctrlPr>
                  <w:rPr>
                    <w:rFonts w:hint="default" w:ascii="DejaVu Math TeX Gyre" w:hAnsi="DejaVu Math TeX Gyre" w:eastAsia="Cambria Math" w:cs="Times New Roman"/>
                    <w:i/>
                    <w:sz w:val="24"/>
                    <w:szCs w:val="24"/>
                    <w:highlight w:val="none"/>
                  </w:rPr>
                </m:ctrlPr>
              </m:sub>
            </m:sSub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e>
        </m:d>
      </m:oMath>
      <w:r>
        <w:rPr>
          <w:rFonts w:hint="default" w:ascii="Times New Roman" w:hAnsi="Times New Roman" w:cs="Times New Roman"/>
          <w:sz w:val="24"/>
          <w:szCs w:val="24"/>
          <w:highlight w:val="none"/>
        </w:rPr>
        <w:t>取大的一个，因此修正仪分辨力引入的标准不确定度可忽略。</w:t>
      </w:r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CN"/>
        </w:rPr>
        <w:t>得到：</w:t>
      </w:r>
    </w:p>
    <w:p>
      <w:pPr>
        <w:spacing w:line="360" w:lineRule="auto"/>
        <w:ind w:firstLine="480" w:firstLineChars="200"/>
        <w:jc w:val="left"/>
        <w:rPr>
          <w:rFonts w:hint="default" w:ascii="Times New Roman" w:hAnsi="Times New Roman" w:cs="Times New Roman"/>
          <w:sz w:val="24"/>
          <w:szCs w:val="24"/>
          <w:highlight w:val="none"/>
        </w:rPr>
      </w:pPr>
      <m:oMathPara>
        <m:oMath>
          <m:r>
            <m:rPr/>
            <w:rPr>
              <w:rFonts w:hint="default" w:ascii="DejaVu Math TeX Gyre" w:hAnsi="DejaVu Math TeX Gyre" w:eastAsia="Cambria Math" w:cs="Times New Roman"/>
              <w:sz w:val="24"/>
              <w:szCs w:val="24"/>
              <w:highlight w:val="none"/>
            </w:rPr>
            <m:t>u</m:t>
          </m:r>
          <m:d>
            <m:dPr>
              <m:ctrl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</m:ctrlPr>
            </m:dPr>
            <m:e>
              <m:sSub>
                <m:sSubPr>
                  <m:ctrlPr>
                    <w:rPr>
                      <w:rFonts w:hint="default" w:ascii="DejaVu Math TeX Gyre" w:hAnsi="DejaVu Math TeX Gyre" w:eastAsia="Cambria Math" w:cs="Times New Roman"/>
                      <w:i/>
                      <w:sz w:val="24"/>
                      <w:szCs w:val="24"/>
                      <w:highlight w:val="none"/>
                    </w:rPr>
                  </m:ctrlPr>
                </m:sSubPr>
                <m:e>
                  <m:r>
                    <m:rPr/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  <w:lang w:val="en-US" w:eastAsia="zh-Hans"/>
                    </w:rPr>
                    <m:t>V</m:t>
                  </m:r>
                  <m:ctrlPr>
                    <w:rPr>
                      <w:rFonts w:hint="default" w:ascii="DejaVu Math TeX Gyre" w:hAnsi="DejaVu Math TeX Gyre" w:eastAsia="Cambria Math" w:cs="Times New Roman"/>
                      <w:i/>
                      <w:sz w:val="24"/>
                      <w:szCs w:val="24"/>
                      <w:highlight w:val="none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  <w:lang w:val="en-US" w:eastAsia="zh-Hans"/>
                    </w:rPr>
                    <m:t>b</m:t>
                  </m:r>
                  <m:ctrlPr>
                    <w:rPr>
                      <w:rFonts w:hint="default" w:ascii="DejaVu Math TeX Gyre" w:hAnsi="DejaVu Math TeX Gyre" w:eastAsia="Cambria Math" w:cs="Times New Roman"/>
                      <w:i/>
                      <w:sz w:val="24"/>
                      <w:szCs w:val="24"/>
                      <w:highlight w:val="none"/>
                    </w:rPr>
                  </m:ctrlPr>
                </m:sub>
              </m:sSub>
              <m:ctrl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</m:ctrlPr>
            </m:e>
          </m:d>
          <m:r>
            <m:rPr>
              <m:sty m:val="p"/>
            </m:rPr>
            <w:rPr>
              <w:rFonts w:hint="default" w:ascii="DejaVu Math TeX Gyre" w:hAnsi="DejaVu Math TeX Gyre" w:cs="Times New Roman"/>
              <w:sz w:val="24"/>
              <w:szCs w:val="24"/>
              <w:highlight w:val="none"/>
              <w:lang w:val="en-US" w:eastAsia="zh-CN"/>
            </w:rPr>
            <m:t>=</m:t>
          </m:r>
          <m:r>
            <m:rPr>
              <m:sty m:val="p"/>
            </m:rPr>
            <w:rPr>
              <w:rFonts w:hint="default" w:ascii="DejaVu Math TeX Gyre" w:hAnsi="DejaVu Math TeX Gyre" w:eastAsia="Cambria Math" w:cs="Times New Roman"/>
              <w:sz w:val="24"/>
              <w:szCs w:val="24"/>
              <w:highlight w:val="none"/>
            </w:rPr>
            <m:t>0.0342%</m:t>
          </m:r>
          <m:sSub>
            <m:sSubPr>
              <m:ctrlPr>
                <w:rPr>
                  <w:rFonts w:hint="default" w:ascii="DejaVu Math TeX Gyre" w:hAnsi="DejaVu Math TeX Gyre" w:eastAsia="Cambria Math" w:cs="Times New Roman"/>
                  <w:i/>
                  <w:sz w:val="24"/>
                  <w:szCs w:val="24"/>
                  <w:highlight w:val="none"/>
                </w:rPr>
              </m:ctrlPr>
            </m:sSubPr>
            <m:e>
              <m:r>
                <m:rPr/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  <w:lang w:val="en-US" w:eastAsia="zh-Hans"/>
                </w:rPr>
                <m:t>V</m:t>
              </m:r>
              <m:ctrlPr>
                <w:rPr>
                  <w:rFonts w:hint="default" w:ascii="DejaVu Math TeX Gyre" w:hAnsi="DejaVu Math TeX Gyre" w:eastAsia="Cambria Math" w:cs="Times New Roman"/>
                  <w:i/>
                  <w:sz w:val="24"/>
                  <w:szCs w:val="24"/>
                  <w:highlight w:val="none"/>
                </w:rPr>
              </m:ctrlPr>
            </m:e>
            <m:sub>
              <m:r>
                <m:rPr>
                  <m:sty m:val="p"/>
                </m:r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  <w:lang w:val="en-US" w:eastAsia="zh-Hans"/>
                </w:rPr>
                <m:t>b</m:t>
              </m:r>
              <m:ctrlPr>
                <w:rPr>
                  <w:rFonts w:hint="default" w:ascii="DejaVu Math TeX Gyre" w:hAnsi="DejaVu Math TeX Gyre" w:eastAsia="Cambria Math" w:cs="Times New Roman"/>
                  <w:i/>
                  <w:sz w:val="24"/>
                  <w:szCs w:val="24"/>
                  <w:highlight w:val="none"/>
                </w:rPr>
              </m:ctrlPr>
            </m:sub>
          </m:sSub>
        </m:oMath>
      </m:oMathPara>
    </w:p>
    <w:p>
      <w:pPr>
        <w:spacing w:line="360" w:lineRule="auto"/>
        <w:jc w:val="left"/>
        <w:rPr>
          <w:rFonts w:hint="default" w:ascii="Times New Roman" w:hAnsi="Times New Roman" w:cs="Times New Roman"/>
          <w:b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b/>
          <w:sz w:val="24"/>
          <w:szCs w:val="24"/>
          <w:highlight w:val="none"/>
        </w:rPr>
        <w:t>5、合成标准不确定度</w:t>
      </w:r>
    </w:p>
    <w:p>
      <w:pPr>
        <w:spacing w:line="360" w:lineRule="auto"/>
        <w:jc w:val="left"/>
        <w:rPr>
          <w:rFonts w:hint="default" w:ascii="Times New Roman" w:hAnsi="Times New Roman" w:cs="Times New Roman" w:eastAsiaTheme="minorEastAsia"/>
          <w:sz w:val="24"/>
          <w:szCs w:val="24"/>
          <w:highlight w:val="none"/>
        </w:rPr>
      </w:pPr>
      <w:r>
        <w:rPr>
          <w:rFonts w:hint="default" w:ascii="Times New Roman" w:hAnsi="Times New Roman" w:cs="Times New Roman" w:eastAsiaTheme="minorEastAsia"/>
          <w:sz w:val="24"/>
          <w:szCs w:val="24"/>
          <w:highlight w:val="none"/>
        </w:rPr>
        <w:t>5.1标准不确定度分量汇总表如表</w:t>
      </w:r>
      <w:r>
        <w:rPr>
          <w:rFonts w:hint="default" w:ascii="Times New Roman" w:hAnsi="Times New Roman" w:cs="Times New Roman" w:eastAsiaTheme="minorEastAsia"/>
          <w:sz w:val="24"/>
          <w:szCs w:val="24"/>
          <w:highlight w:val="none"/>
          <w:lang w:val="en-US" w:eastAsia="zh-Hans"/>
        </w:rPr>
        <w:t>C</w:t>
      </w:r>
      <w:r>
        <w:rPr>
          <w:rFonts w:hint="default" w:ascii="Times New Roman" w:hAnsi="Times New Roman" w:cs="Times New Roman" w:eastAsiaTheme="minorEastAsia"/>
          <w:sz w:val="24"/>
          <w:szCs w:val="24"/>
          <w:highlight w:val="none"/>
        </w:rPr>
        <w:t>.4.1所示。</w:t>
      </w:r>
    </w:p>
    <w:p>
      <w:pPr>
        <w:spacing w:line="360" w:lineRule="auto"/>
        <w:ind w:left="0" w:leftChars="0" w:firstLine="0" w:firstLineChars="0"/>
        <w:jc w:val="center"/>
        <w:rPr>
          <w:rFonts w:hint="default" w:ascii="Times New Roman" w:hAnsi="Times New Roman" w:cs="Times New Roman"/>
          <w:b/>
          <w:szCs w:val="21"/>
          <w:highlight w:val="none"/>
        </w:rPr>
      </w:pPr>
      <w:r>
        <w:rPr>
          <w:rFonts w:hint="default" w:ascii="Times New Roman" w:hAnsi="Times New Roman" w:cs="Times New Roman"/>
          <w:b/>
          <w:szCs w:val="21"/>
          <w:highlight w:val="none"/>
        </w:rPr>
        <w:t>表C.4.1 标准不确定度分量汇总表</w:t>
      </w:r>
    </w:p>
    <w:tbl>
      <w:tblPr>
        <w:tblStyle w:val="47"/>
        <w:tblW w:w="830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1134"/>
        <w:gridCol w:w="1913"/>
        <w:gridCol w:w="1188"/>
        <w:gridCol w:w="1550"/>
        <w:gridCol w:w="18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" w:hRule="atLeast"/>
        </w:trPr>
        <w:tc>
          <w:tcPr>
            <w:tcW w:w="709" w:type="dxa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134" w:type="dxa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  <w:t>符号</w:t>
            </w:r>
          </w:p>
        </w:tc>
        <w:tc>
          <w:tcPr>
            <w:tcW w:w="1913" w:type="dxa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  <w:t>不确定度来源</w:t>
            </w:r>
          </w:p>
        </w:tc>
        <w:tc>
          <w:tcPr>
            <w:tcW w:w="1188" w:type="dxa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  <w:t>概率分布</w:t>
            </w:r>
          </w:p>
        </w:tc>
        <w:tc>
          <w:tcPr>
            <w:tcW w:w="1550" w:type="dxa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  <w:t>灵敏系数</w:t>
            </w:r>
          </w:p>
        </w:tc>
        <w:tc>
          <w:tcPr>
            <w:tcW w:w="1806" w:type="dxa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  <w:t>标准不确定度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" w:hRule="atLeast"/>
        </w:trPr>
        <w:tc>
          <w:tcPr>
            <w:tcW w:w="709" w:type="dxa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134" w:type="dxa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</w:pPr>
            <m:oMathPara>
              <m:oMath>
                <m:r>
                  <m:rPr/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  <m:t>u</m:t>
                </m:r>
                <m:d>
                  <m:dPr>
                    <m:ctrlPr>
                      <w:rPr>
                        <w:rFonts w:hint="default" w:ascii="DejaVu Math TeX Gyre" w:hAnsi="DejaVu Math TeX Gyre" w:eastAsia="Cambria Math" w:cs="Times New Roman"/>
                        <w:sz w:val="24"/>
                        <w:szCs w:val="24"/>
                        <w:highlight w:val="none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hint="default" w:ascii="DejaVu Math TeX Gyre" w:hAnsi="DejaVu Math TeX Gyre" w:eastAsia="Cambria Math" w:cs="Times New Roman"/>
                            <w:sz w:val="24"/>
                            <w:szCs w:val="24"/>
                            <w:highlight w:val="none"/>
                          </w:rPr>
                        </m:ctrlPr>
                      </m:sSubPr>
                      <m:e>
                        <m:r>
                          <m:rPr/>
                          <w:rPr>
                            <w:rFonts w:hint="default" w:ascii="DejaVu Math TeX Gyre" w:hAnsi="DejaVu Math TeX Gyre" w:eastAsia="Cambria Math" w:cs="Times New Roman"/>
                            <w:sz w:val="24"/>
                            <w:szCs w:val="24"/>
                            <w:highlight w:val="none"/>
                            <w:lang w:val="en-US" w:eastAsia="zh-Hans"/>
                          </w:rPr>
                          <m:t>V</m:t>
                        </m:r>
                        <m:ctrlPr>
                          <w:rPr>
                            <w:rFonts w:hint="default" w:ascii="DejaVu Math TeX Gyre" w:hAnsi="DejaVu Math TeX Gyre" w:eastAsia="Cambria Math" w:cs="Times New Roman"/>
                            <w:sz w:val="24"/>
                            <w:szCs w:val="24"/>
                            <w:highlight w:val="none"/>
                          </w:rPr>
                        </m:ctrlP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hint="default" w:ascii="DejaVu Math TeX Gyre" w:hAnsi="DejaVu Math TeX Gyre" w:cs="Times New Roman"/>
                            <w:sz w:val="24"/>
                            <w:szCs w:val="24"/>
                            <w:highlight w:val="none"/>
                            <w:vertAlign w:val="subscript"/>
                          </w:rPr>
                          <m:t>CV</m:t>
                        </m:r>
                        <m:ctrlPr>
                          <w:rPr>
                            <w:rFonts w:hint="default" w:ascii="DejaVu Math TeX Gyre" w:hAnsi="DejaVu Math TeX Gyre" w:eastAsia="Cambria Math" w:cs="Times New Roman"/>
                            <w:sz w:val="24"/>
                            <w:szCs w:val="24"/>
                            <w:highlight w:val="none"/>
                          </w:rPr>
                        </m:ctrlPr>
                      </m:sub>
                    </m:sSub>
                    <m:ctrlPr>
                      <w:rPr>
                        <w:rFonts w:hint="default" w:ascii="DejaVu Math TeX Gyre" w:hAnsi="DejaVu Math TeX Gyre" w:eastAsia="Cambria Math" w:cs="Times New Roman"/>
                        <w:sz w:val="24"/>
                        <w:szCs w:val="24"/>
                        <w:highlight w:val="none"/>
                      </w:rPr>
                    </m:ctrlPr>
                  </m:e>
                </m:d>
              </m:oMath>
            </m:oMathPara>
          </w:p>
        </w:tc>
        <w:tc>
          <w:tcPr>
            <w:tcW w:w="1913" w:type="dxa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lang w:val="en-US" w:eastAsia="zh-Han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highlight w:val="none"/>
                <w:lang w:eastAsia="zh-CN"/>
              </w:rPr>
              <w:t>标准压力计</w:t>
            </w:r>
            <w:r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  <w:t>、铂电阻、计算方法、</w:t>
            </w:r>
            <w:r>
              <w:rPr>
                <w:rFonts w:hint="default" w:ascii="Times New Roman" w:hAnsi="Times New Roman" w:cs="Times New Roman"/>
                <w:sz w:val="24"/>
                <w:szCs w:val="24"/>
                <w:highlight w:val="none"/>
                <w:lang w:val="en-US" w:eastAsia="zh-Hans"/>
              </w:rPr>
              <w:t>标准脉冲发生器</w:t>
            </w:r>
          </w:p>
        </w:tc>
        <w:tc>
          <w:tcPr>
            <w:tcW w:w="1188" w:type="dxa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  <w:t>均匀</w:t>
            </w:r>
          </w:p>
        </w:tc>
        <w:tc>
          <w:tcPr>
            <w:tcW w:w="1550" w:type="dxa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</w:pPr>
            <m:oMathPara>
              <m:oMath>
                <m:r>
                  <m:rPr>
                    <m:sty m:val="p"/>
                  </m:rPr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  <m:t>−</m:t>
                </m:r>
                <m:f>
                  <m:fPr>
                    <m:ctrlPr>
                      <w:rPr>
                        <w:rFonts w:hint="default" w:ascii="DejaVu Math TeX Gyre" w:hAnsi="DejaVu Math TeX Gyre" w:eastAsia="Cambria Math" w:cs="Times New Roman"/>
                        <w:i/>
                        <w:sz w:val="24"/>
                        <w:szCs w:val="24"/>
                        <w:highlight w:val="none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hint="default" w:ascii="DejaVu Math TeX Gyre" w:hAnsi="DejaVu Math TeX Gyre" w:eastAsia="Cambria Math" w:cs="Times New Roman"/>
                            <w:i/>
                            <w:sz w:val="24"/>
                            <w:szCs w:val="24"/>
                            <w:highlight w:val="none"/>
                          </w:rPr>
                        </m:ctrlPr>
                      </m:sSubPr>
                      <m:e>
                        <m:r>
                          <m:rPr/>
                          <w:rPr>
                            <w:rFonts w:hint="default" w:ascii="DejaVu Math TeX Gyre" w:hAnsi="DejaVu Math TeX Gyre" w:eastAsia="Cambria Math" w:cs="Times New Roman"/>
                            <w:sz w:val="24"/>
                            <w:szCs w:val="24"/>
                            <w:highlight w:val="none"/>
                            <w:lang w:val="en-US" w:eastAsia="zh-Hans"/>
                          </w:rPr>
                          <m:t>V</m:t>
                        </m:r>
                        <m:ctrlPr>
                          <w:rPr>
                            <w:rFonts w:hint="default" w:ascii="DejaVu Math TeX Gyre" w:hAnsi="DejaVu Math TeX Gyre" w:eastAsia="Cambria Math" w:cs="Times New Roman"/>
                            <w:i/>
                            <w:sz w:val="24"/>
                            <w:szCs w:val="24"/>
                            <w:highlight w:val="none"/>
                          </w:rPr>
                        </m:ctrlP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hint="default" w:ascii="DejaVu Math TeX Gyre" w:hAnsi="DejaVu Math TeX Gyre" w:eastAsia="Cambria Math" w:cs="Times New Roman"/>
                            <w:sz w:val="24"/>
                            <w:szCs w:val="24"/>
                            <w:highlight w:val="none"/>
                            <w:lang w:val="en-US" w:eastAsia="zh-Hans"/>
                          </w:rPr>
                          <m:t>b</m:t>
                        </m:r>
                        <m:ctrlPr>
                          <w:rPr>
                            <w:rFonts w:hint="default" w:ascii="DejaVu Math TeX Gyre" w:hAnsi="DejaVu Math TeX Gyre" w:eastAsia="Cambria Math" w:cs="Times New Roman"/>
                            <w:i/>
                            <w:sz w:val="24"/>
                            <w:szCs w:val="24"/>
                            <w:highlight w:val="none"/>
                          </w:rPr>
                        </m:ctrlPr>
                      </m:sub>
                    </m:sSub>
                    <m:ctrlPr>
                      <w:rPr>
                        <w:rFonts w:hint="default" w:ascii="DejaVu Math TeX Gyre" w:hAnsi="DejaVu Math TeX Gyre" w:eastAsia="Cambria Math" w:cs="Times New Roman"/>
                        <w:i/>
                        <w:sz w:val="24"/>
                        <w:szCs w:val="24"/>
                        <w:highlight w:val="none"/>
                      </w:rPr>
                    </m:ctrlPr>
                  </m:num>
                  <m:den>
                    <m:sSup>
                      <m:sSupPr>
                        <m:ctrlPr>
                          <w:rPr>
                            <w:rFonts w:hint="default" w:ascii="DejaVu Math TeX Gyre" w:hAnsi="DejaVu Math TeX Gyre" w:eastAsia="Cambria Math" w:cs="Times New Roman"/>
                            <w:sz w:val="24"/>
                            <w:szCs w:val="24"/>
                            <w:highlight w:val="none"/>
                          </w:rPr>
                        </m:ctrlPr>
                      </m:sSupPr>
                      <m:e>
                        <m:sSub>
                          <m:sSubPr>
                            <m:ctrlPr>
                              <w:rPr>
                                <w:rFonts w:hint="default" w:ascii="DejaVu Math TeX Gyre" w:hAnsi="DejaVu Math TeX Gyre" w:eastAsia="Cambria Math" w:cs="Times New Roman"/>
                                <w:sz w:val="24"/>
                                <w:szCs w:val="24"/>
                                <w:highlight w:val="none"/>
                              </w:rPr>
                            </m:ctrlPr>
                          </m:sSubPr>
                          <m:e>
                            <m:r>
                              <m:rPr/>
                              <w:rPr>
                                <w:rFonts w:hint="default" w:ascii="DejaVu Math TeX Gyre" w:hAnsi="DejaVu Math TeX Gyre" w:eastAsia="Cambria Math" w:cs="Times New Roman"/>
                                <w:sz w:val="24"/>
                                <w:szCs w:val="24"/>
                                <w:highlight w:val="none"/>
                                <w:lang w:val="en-US" w:eastAsia="zh-Hans"/>
                              </w:rPr>
                              <m:t>V</m:t>
                            </m:r>
                            <m:ctrlPr>
                              <w:rPr>
                                <w:rFonts w:hint="default" w:ascii="DejaVu Math TeX Gyre" w:hAnsi="DejaVu Math TeX Gyre" w:eastAsia="Cambria Math" w:cs="Times New Roman"/>
                                <w:sz w:val="24"/>
                                <w:szCs w:val="24"/>
                                <w:highlight w:val="none"/>
                              </w:rPr>
                            </m:ctrlP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hint="default" w:ascii="DejaVu Math TeX Gyre" w:hAnsi="DejaVu Math TeX Gyre" w:cs="Times New Roman"/>
                                <w:sz w:val="24"/>
                                <w:szCs w:val="24"/>
                                <w:highlight w:val="none"/>
                                <w:vertAlign w:val="subscript"/>
                              </w:rPr>
                              <m:t>CV</m:t>
                            </m:r>
                            <m:ctrlPr>
                              <w:rPr>
                                <w:rFonts w:hint="default" w:ascii="DejaVu Math TeX Gyre" w:hAnsi="DejaVu Math TeX Gyre" w:eastAsia="Cambria Math" w:cs="Times New Roman"/>
                                <w:sz w:val="24"/>
                                <w:szCs w:val="24"/>
                                <w:highlight w:val="none"/>
                              </w:rPr>
                            </m:ctrlPr>
                          </m:sub>
                        </m:sSub>
                        <m:ctrlPr>
                          <w:rPr>
                            <w:rFonts w:hint="default" w:ascii="DejaVu Math TeX Gyre" w:hAnsi="DejaVu Math TeX Gyre" w:eastAsia="Cambria Math" w:cs="Times New Roman"/>
                            <w:sz w:val="24"/>
                            <w:szCs w:val="24"/>
                            <w:highlight w:val="none"/>
                          </w:rPr>
                        </m:ctrlP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hint="default" w:ascii="DejaVu Math TeX Gyre" w:hAnsi="DejaVu Math TeX Gyre" w:eastAsia="Cambria Math" w:cs="Times New Roman"/>
                            <w:sz w:val="24"/>
                            <w:szCs w:val="24"/>
                            <w:highlight w:val="none"/>
                          </w:rPr>
                          <m:t>2</m:t>
                        </m:r>
                        <m:ctrlPr>
                          <w:rPr>
                            <w:rFonts w:hint="default" w:ascii="DejaVu Math TeX Gyre" w:hAnsi="DejaVu Math TeX Gyre" w:eastAsia="Cambria Math" w:cs="Times New Roman"/>
                            <w:sz w:val="24"/>
                            <w:szCs w:val="24"/>
                            <w:highlight w:val="none"/>
                          </w:rPr>
                        </m:ctrlPr>
                      </m:sup>
                    </m:sSup>
                    <m:ctrlPr>
                      <w:rPr>
                        <w:rFonts w:hint="default" w:ascii="DejaVu Math TeX Gyre" w:hAnsi="DejaVu Math TeX Gyre" w:eastAsia="Cambria Math" w:cs="Times New Roman"/>
                        <w:i/>
                        <w:sz w:val="24"/>
                        <w:szCs w:val="24"/>
                        <w:highlight w:val="none"/>
                      </w:rPr>
                    </m:ctrlPr>
                  </m:den>
                </m:f>
              </m:oMath>
            </m:oMathPara>
          </w:p>
        </w:tc>
        <w:tc>
          <w:tcPr>
            <w:tcW w:w="1806" w:type="dxa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</w:pPr>
            <m:oMathPara>
              <m:oMath>
                <m:r>
                  <m:rPr>
                    <m:sty m:val="p"/>
                  </m:rPr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  <m:t>0.0803%</m:t>
                </m:r>
                <m:sSub>
                  <m:sSubPr>
                    <m:ctrlPr>
                      <w:rPr>
                        <w:rFonts w:hint="default" w:ascii="DejaVu Math TeX Gyre" w:hAnsi="DejaVu Math TeX Gyre" w:eastAsia="Cambria Math" w:cs="Times New Roman"/>
                        <w:sz w:val="24"/>
                        <w:szCs w:val="24"/>
                        <w:highlight w:val="none"/>
                      </w:rPr>
                    </m:ctrlPr>
                  </m:sSubPr>
                  <m:e>
                    <m:r>
                      <m:rPr/>
                      <w:rPr>
                        <w:rFonts w:hint="default" w:ascii="DejaVu Math TeX Gyre" w:hAnsi="DejaVu Math TeX Gyre" w:eastAsia="Cambria Math" w:cs="Times New Roman"/>
                        <w:sz w:val="24"/>
                        <w:szCs w:val="24"/>
                        <w:highlight w:val="none"/>
                        <w:lang w:val="en-US" w:eastAsia="zh-Hans"/>
                      </w:rPr>
                      <m:t>V</m:t>
                    </m:r>
                    <m:ctrlPr>
                      <w:rPr>
                        <w:rFonts w:hint="default" w:ascii="DejaVu Math TeX Gyre" w:hAnsi="DejaVu Math TeX Gyre" w:eastAsia="Cambria Math" w:cs="Times New Roman"/>
                        <w:sz w:val="24"/>
                        <w:szCs w:val="24"/>
                        <w:highlight w:val="none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hint="default" w:ascii="DejaVu Math TeX Gyre" w:hAnsi="DejaVu Math TeX Gyre" w:cs="Times New Roman"/>
                        <w:sz w:val="24"/>
                        <w:szCs w:val="24"/>
                        <w:highlight w:val="none"/>
                        <w:vertAlign w:val="subscript"/>
                      </w:rPr>
                      <m:t>CV</m:t>
                    </m:r>
                    <m:ctrlPr>
                      <w:rPr>
                        <w:rFonts w:hint="default" w:ascii="DejaVu Math TeX Gyre" w:hAnsi="DejaVu Math TeX Gyre" w:eastAsia="Cambria Math" w:cs="Times New Roman"/>
                        <w:sz w:val="24"/>
                        <w:szCs w:val="24"/>
                        <w:highlight w:val="none"/>
                      </w:rPr>
                    </m:ctrlPr>
                  </m:sub>
                </m:sSub>
              </m:oMath>
            </m:oMathPara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" w:hRule="atLeast"/>
        </w:trPr>
        <w:tc>
          <w:tcPr>
            <w:tcW w:w="709" w:type="dxa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</w:pPr>
            <m:oMathPara>
              <m:oMath>
                <m:sSub>
                  <m:sSubPr>
                    <m:ctrlPr>
                      <w:rPr>
                        <w:rFonts w:hint="default" w:ascii="DejaVu Math TeX Gyre" w:hAnsi="DejaVu Math TeX Gyre" w:eastAsia="Cambria Math" w:cs="Times New Roman"/>
                        <w:i/>
                        <w:sz w:val="24"/>
                        <w:szCs w:val="24"/>
                        <w:highlight w:val="none"/>
                      </w:rPr>
                    </m:ctrlPr>
                  </m:sSubPr>
                  <m:e>
                    <m:r>
                      <m:rPr/>
                      <w:rPr>
                        <w:rFonts w:hint="default" w:ascii="DejaVu Math TeX Gyre" w:hAnsi="DejaVu Math TeX Gyre" w:eastAsia="Cambria Math" w:cs="Times New Roman"/>
                        <w:sz w:val="24"/>
                        <w:szCs w:val="24"/>
                        <w:highlight w:val="none"/>
                      </w:rPr>
                      <m:t>u</m:t>
                    </m:r>
                    <m:ctrlPr>
                      <w:rPr>
                        <w:rFonts w:hint="default" w:ascii="DejaVu Math TeX Gyre" w:hAnsi="DejaVu Math TeX Gyre" w:eastAsia="Cambria Math" w:cs="Times New Roman"/>
                        <w:i/>
                        <w:sz w:val="24"/>
                        <w:szCs w:val="24"/>
                        <w:highlight w:val="none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hint="default" w:ascii="DejaVu Math TeX Gyre" w:hAnsi="DejaVu Math TeX Gyre" w:cs="Times New Roman"/>
                        <w:sz w:val="24"/>
                        <w:szCs w:val="24"/>
                        <w:highlight w:val="none"/>
                        <w:vertAlign w:val="subscript"/>
                      </w:rPr>
                      <m:t>A</m:t>
                    </m:r>
                    <m:ctrlPr>
                      <w:rPr>
                        <w:rFonts w:hint="default" w:ascii="DejaVu Math TeX Gyre" w:hAnsi="DejaVu Math TeX Gyre" w:eastAsia="Cambria Math" w:cs="Times New Roman"/>
                        <w:i/>
                        <w:sz w:val="24"/>
                        <w:szCs w:val="24"/>
                        <w:highlight w:val="none"/>
                      </w:rPr>
                    </m:ctrlPr>
                  </m:sub>
                </m:sSub>
                <m:d>
                  <m:dPr>
                    <m:ctrlPr>
                      <w:rPr>
                        <w:rFonts w:hint="default" w:ascii="DejaVu Math TeX Gyre" w:hAnsi="DejaVu Math TeX Gyre" w:eastAsia="Cambria Math" w:cs="Times New Roman"/>
                        <w:sz w:val="24"/>
                        <w:szCs w:val="24"/>
                        <w:highlight w:val="none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hint="default" w:ascii="DejaVu Math TeX Gyre" w:hAnsi="DejaVu Math TeX Gyre" w:eastAsia="Cambria Math" w:cs="Times New Roman"/>
                            <w:i/>
                            <w:sz w:val="24"/>
                            <w:szCs w:val="24"/>
                            <w:highlight w:val="none"/>
                          </w:rPr>
                        </m:ctrlPr>
                      </m:sSubPr>
                      <m:e>
                        <m:r>
                          <m:rPr/>
                          <w:rPr>
                            <w:rFonts w:hint="default" w:ascii="DejaVu Math TeX Gyre" w:hAnsi="DejaVu Math TeX Gyre" w:eastAsia="Cambria Math" w:cs="Times New Roman"/>
                            <w:sz w:val="24"/>
                            <w:szCs w:val="24"/>
                            <w:highlight w:val="none"/>
                          </w:rPr>
                          <m:t>e</m:t>
                        </m:r>
                        <m:ctrlPr>
                          <w:rPr>
                            <w:rFonts w:hint="default" w:ascii="DejaVu Math TeX Gyre" w:hAnsi="DejaVu Math TeX Gyre" w:eastAsia="Cambria Math" w:cs="Times New Roman"/>
                            <w:i/>
                            <w:sz w:val="24"/>
                            <w:szCs w:val="24"/>
                            <w:highlight w:val="none"/>
                          </w:rPr>
                        </m:ctrlP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hint="default" w:ascii="DejaVu Math TeX Gyre" w:hAnsi="DejaVu Math TeX Gyre" w:cs="Times New Roman"/>
                            <w:sz w:val="24"/>
                            <w:szCs w:val="24"/>
                            <w:highlight w:val="none"/>
                            <w:vertAlign w:val="subscript"/>
                            <w:lang w:val="en-US" w:eastAsia="zh-Hans"/>
                          </w:rPr>
                          <m:t>V</m:t>
                        </m:r>
                        <m:ctrlPr>
                          <w:rPr>
                            <w:rFonts w:hint="default" w:ascii="DejaVu Math TeX Gyre" w:hAnsi="DejaVu Math TeX Gyre" w:eastAsia="Cambria Math" w:cs="Times New Roman"/>
                            <w:i/>
                            <w:sz w:val="24"/>
                            <w:szCs w:val="24"/>
                            <w:highlight w:val="none"/>
                          </w:rPr>
                        </m:ctrlPr>
                      </m:sub>
                    </m:sSub>
                    <m:ctrlPr>
                      <w:rPr>
                        <w:rFonts w:hint="default" w:ascii="DejaVu Math TeX Gyre" w:hAnsi="DejaVu Math TeX Gyre" w:eastAsia="Cambria Math" w:cs="Times New Roman"/>
                        <w:sz w:val="24"/>
                        <w:szCs w:val="24"/>
                        <w:highlight w:val="none"/>
                      </w:rPr>
                    </m:ctrlPr>
                  </m:e>
                </m:d>
              </m:oMath>
            </m:oMathPara>
          </w:p>
        </w:tc>
        <w:tc>
          <w:tcPr>
            <w:tcW w:w="1913" w:type="dxa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  <w:t>重复性</w:t>
            </w:r>
          </w:p>
        </w:tc>
        <w:tc>
          <w:tcPr>
            <w:tcW w:w="1188" w:type="dxa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  <w:t>正态</w:t>
            </w:r>
          </w:p>
        </w:tc>
        <w:tc>
          <w:tcPr>
            <w:tcW w:w="1550" w:type="dxa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</w:pPr>
            <m:oMathPara>
              <m:oMath>
                <m:f>
                  <m:fPr>
                    <m:ctrlPr>
                      <w:rPr>
                        <w:rFonts w:hint="default" w:ascii="DejaVu Math TeX Gyre" w:hAnsi="DejaVu Math TeX Gyre" w:eastAsia="Cambria Math" w:cs="Times New Roman"/>
                        <w:i/>
                        <w:sz w:val="24"/>
                        <w:szCs w:val="24"/>
                        <w:highlight w:val="none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hint="default" w:ascii="DejaVu Math TeX Gyre" w:hAnsi="DejaVu Math TeX Gyre" w:eastAsia="Cambria Math" w:cs="Times New Roman"/>
                        <w:sz w:val="24"/>
                        <w:szCs w:val="24"/>
                        <w:highlight w:val="none"/>
                      </w:rPr>
                      <m:t>1</m:t>
                    </m:r>
                    <m:ctrlPr>
                      <w:rPr>
                        <w:rFonts w:hint="default" w:ascii="DejaVu Math TeX Gyre" w:hAnsi="DejaVu Math TeX Gyre" w:eastAsia="Cambria Math" w:cs="Times New Roman"/>
                        <w:i/>
                        <w:sz w:val="24"/>
                        <w:szCs w:val="24"/>
                        <w:highlight w:val="none"/>
                      </w:rPr>
                    </m:ctrlPr>
                  </m:num>
                  <m:den>
                    <m:sSub>
                      <m:sSubPr>
                        <m:ctrlPr>
                          <w:rPr>
                            <w:rFonts w:hint="default" w:ascii="DejaVu Math TeX Gyre" w:hAnsi="DejaVu Math TeX Gyre" w:eastAsia="Cambria Math" w:cs="Times New Roman"/>
                            <w:sz w:val="24"/>
                            <w:szCs w:val="24"/>
                            <w:highlight w:val="none"/>
                          </w:rPr>
                        </m:ctrlPr>
                      </m:sSubPr>
                      <m:e>
                        <m:r>
                          <m:rPr/>
                          <w:rPr>
                            <w:rFonts w:hint="default" w:ascii="DejaVu Math TeX Gyre" w:hAnsi="DejaVu Math TeX Gyre" w:eastAsia="Cambria Math" w:cs="Times New Roman"/>
                            <w:sz w:val="24"/>
                            <w:szCs w:val="24"/>
                            <w:highlight w:val="none"/>
                            <w:lang w:val="en-US" w:eastAsia="zh-Hans"/>
                          </w:rPr>
                          <m:t>V</m:t>
                        </m:r>
                        <m:ctrlPr>
                          <w:rPr>
                            <w:rFonts w:hint="default" w:ascii="DejaVu Math TeX Gyre" w:hAnsi="DejaVu Math TeX Gyre" w:eastAsia="Cambria Math" w:cs="Times New Roman"/>
                            <w:sz w:val="24"/>
                            <w:szCs w:val="24"/>
                            <w:highlight w:val="none"/>
                          </w:rPr>
                        </m:ctrlP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hint="default" w:ascii="DejaVu Math TeX Gyre" w:hAnsi="DejaVu Math TeX Gyre" w:cs="Times New Roman"/>
                            <w:sz w:val="24"/>
                            <w:szCs w:val="24"/>
                            <w:highlight w:val="none"/>
                            <w:vertAlign w:val="subscript"/>
                          </w:rPr>
                          <m:t>CV</m:t>
                        </m:r>
                        <m:ctrlPr>
                          <w:rPr>
                            <w:rFonts w:hint="default" w:ascii="DejaVu Math TeX Gyre" w:hAnsi="DejaVu Math TeX Gyre" w:eastAsia="Cambria Math" w:cs="Times New Roman"/>
                            <w:sz w:val="24"/>
                            <w:szCs w:val="24"/>
                            <w:highlight w:val="none"/>
                          </w:rPr>
                        </m:ctrlPr>
                      </m:sub>
                    </m:sSub>
                    <m:ctrlPr>
                      <w:rPr>
                        <w:rFonts w:hint="default" w:ascii="DejaVu Math TeX Gyre" w:hAnsi="DejaVu Math TeX Gyre" w:eastAsia="Cambria Math" w:cs="Times New Roman"/>
                        <w:i/>
                        <w:sz w:val="24"/>
                        <w:szCs w:val="24"/>
                        <w:highlight w:val="none"/>
                      </w:rPr>
                    </m:ctrlPr>
                  </m:den>
                </m:f>
              </m:oMath>
            </m:oMathPara>
          </w:p>
        </w:tc>
        <w:tc>
          <w:tcPr>
            <w:tcW w:w="1806" w:type="dxa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Cambria Math" w:cs="Times New Roman"/>
                <w:i w:val="0"/>
                <w:sz w:val="24"/>
                <w:szCs w:val="24"/>
                <w:highlight w:val="none"/>
                <w:lang w:eastAsia="zh-Hans"/>
              </w:rPr>
            </w:pPr>
            <m:oMathPara>
              <m:oMath>
                <m:r>
                  <m:rPr>
                    <m:sty m:val="p"/>
                  </m:rPr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  <m:t>0.0342%</m:t>
                </m:r>
                <m:sSub>
                  <m:sSubPr>
                    <m:ctrlPr>
                      <w:rPr>
                        <w:rFonts w:hint="default" w:ascii="DejaVu Math TeX Gyre" w:hAnsi="DejaVu Math TeX Gyre" w:eastAsia="Cambria Math" w:cs="Times New Roman"/>
                        <w:i/>
                        <w:sz w:val="24"/>
                        <w:szCs w:val="24"/>
                        <w:highlight w:val="none"/>
                      </w:rPr>
                    </m:ctrlPr>
                  </m:sSubPr>
                  <m:e>
                    <m:r>
                      <m:rPr/>
                      <w:rPr>
                        <w:rFonts w:hint="default" w:ascii="DejaVu Math TeX Gyre" w:hAnsi="DejaVu Math TeX Gyre" w:eastAsia="Cambria Math" w:cs="Times New Roman"/>
                        <w:sz w:val="24"/>
                        <w:szCs w:val="24"/>
                        <w:highlight w:val="none"/>
                        <w:lang w:val="en-US" w:eastAsia="zh-Hans"/>
                      </w:rPr>
                      <m:t>V</m:t>
                    </m:r>
                    <m:ctrlPr>
                      <w:rPr>
                        <w:rFonts w:hint="default" w:ascii="DejaVu Math TeX Gyre" w:hAnsi="DejaVu Math TeX Gyre" w:eastAsia="Cambria Math" w:cs="Times New Roman"/>
                        <w:i/>
                        <w:sz w:val="24"/>
                        <w:szCs w:val="24"/>
                        <w:highlight w:val="none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hint="default" w:ascii="DejaVu Math TeX Gyre" w:hAnsi="DejaVu Math TeX Gyre" w:eastAsia="Cambria Math" w:cs="Times New Roman"/>
                        <w:sz w:val="24"/>
                        <w:szCs w:val="24"/>
                        <w:highlight w:val="none"/>
                        <w:lang w:val="en-US" w:eastAsia="zh-Hans"/>
                      </w:rPr>
                      <m:t>b</m:t>
                    </m:r>
                    <m:ctrlPr>
                      <w:rPr>
                        <w:rFonts w:hint="default" w:ascii="DejaVu Math TeX Gyre" w:hAnsi="DejaVu Math TeX Gyre" w:eastAsia="Cambria Math" w:cs="Times New Roman"/>
                        <w:i/>
                        <w:sz w:val="24"/>
                        <w:szCs w:val="24"/>
                        <w:highlight w:val="none"/>
                      </w:rPr>
                    </m:ctrlPr>
                  </m:sub>
                </m:sSub>
              </m:oMath>
            </m:oMathPara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" w:hRule="atLeast"/>
        </w:trPr>
        <w:tc>
          <w:tcPr>
            <w:tcW w:w="709" w:type="dxa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134" w:type="dxa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cs="Times New Roman"/>
                <w:position w:val="-10"/>
                <w:sz w:val="24"/>
                <w:szCs w:val="24"/>
                <w:highlight w:val="none"/>
              </w:rPr>
            </w:pPr>
            <m:oMathPara>
              <m:oMath>
                <m:sSub>
                  <m:sSubPr>
                    <m:ctrlPr>
                      <w:rPr>
                        <w:rFonts w:hint="default" w:ascii="DejaVu Math TeX Gyre" w:hAnsi="DejaVu Math TeX Gyre" w:eastAsia="Cambria Math" w:cs="Times New Roman"/>
                        <w:i/>
                        <w:sz w:val="24"/>
                        <w:szCs w:val="24"/>
                        <w:highlight w:val="none"/>
                      </w:rPr>
                    </m:ctrlPr>
                  </m:sSubPr>
                  <m:e>
                    <m:r>
                      <m:rPr/>
                      <w:rPr>
                        <w:rFonts w:hint="default" w:ascii="DejaVu Math TeX Gyre" w:hAnsi="DejaVu Math TeX Gyre" w:eastAsia="Cambria Math" w:cs="Times New Roman"/>
                        <w:sz w:val="24"/>
                        <w:szCs w:val="24"/>
                        <w:highlight w:val="none"/>
                      </w:rPr>
                      <m:t>u</m:t>
                    </m:r>
                    <m:ctrlPr>
                      <w:rPr>
                        <w:rFonts w:hint="default" w:ascii="DejaVu Math TeX Gyre" w:hAnsi="DejaVu Math TeX Gyre" w:eastAsia="Cambria Math" w:cs="Times New Roman"/>
                        <w:i/>
                        <w:sz w:val="24"/>
                        <w:szCs w:val="24"/>
                        <w:highlight w:val="none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hint="default" w:ascii="DejaVu Math TeX Gyre" w:hAnsi="DejaVu Math TeX Gyre" w:cs="Times New Roman"/>
                        <w:sz w:val="24"/>
                        <w:szCs w:val="24"/>
                        <w:highlight w:val="none"/>
                        <w:vertAlign w:val="subscript"/>
                      </w:rPr>
                      <m:t>B</m:t>
                    </m:r>
                    <m:ctrlPr>
                      <w:rPr>
                        <w:rFonts w:hint="default" w:ascii="DejaVu Math TeX Gyre" w:hAnsi="DejaVu Math TeX Gyre" w:eastAsia="Cambria Math" w:cs="Times New Roman"/>
                        <w:i/>
                        <w:sz w:val="24"/>
                        <w:szCs w:val="24"/>
                        <w:highlight w:val="none"/>
                      </w:rPr>
                    </m:ctrlPr>
                  </m:sub>
                </m:sSub>
                <m:d>
                  <m:dPr>
                    <m:ctrlPr>
                      <w:rPr>
                        <w:rFonts w:hint="default" w:ascii="DejaVu Math TeX Gyre" w:hAnsi="DejaVu Math TeX Gyre" w:eastAsia="Cambria Math" w:cs="Times New Roman"/>
                        <w:sz w:val="24"/>
                        <w:szCs w:val="24"/>
                        <w:highlight w:val="none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hint="default" w:ascii="DejaVu Math TeX Gyre" w:hAnsi="DejaVu Math TeX Gyre" w:eastAsia="Cambria Math" w:cs="Times New Roman"/>
                            <w:i/>
                            <w:sz w:val="24"/>
                            <w:szCs w:val="24"/>
                            <w:highlight w:val="none"/>
                          </w:rPr>
                        </m:ctrlPr>
                      </m:sSubPr>
                      <m:e>
                        <m:r>
                          <m:rPr/>
                          <w:rPr>
                            <w:rFonts w:hint="default" w:ascii="DejaVu Math TeX Gyre" w:hAnsi="DejaVu Math TeX Gyre" w:eastAsia="Cambria Math" w:cs="Times New Roman"/>
                            <w:sz w:val="24"/>
                            <w:szCs w:val="24"/>
                            <w:highlight w:val="none"/>
                            <w:lang w:val="en-US" w:eastAsia="zh-Hans"/>
                          </w:rPr>
                          <m:t>V</m:t>
                        </m:r>
                        <m:ctrlPr>
                          <w:rPr>
                            <w:rFonts w:hint="default" w:ascii="DejaVu Math TeX Gyre" w:hAnsi="DejaVu Math TeX Gyre" w:eastAsia="Cambria Math" w:cs="Times New Roman"/>
                            <w:i/>
                            <w:sz w:val="24"/>
                            <w:szCs w:val="24"/>
                            <w:highlight w:val="none"/>
                          </w:rPr>
                        </m:ctrlP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hint="default" w:ascii="DejaVu Math TeX Gyre" w:hAnsi="DejaVu Math TeX Gyre" w:eastAsia="Cambria Math" w:cs="Times New Roman"/>
                            <w:sz w:val="24"/>
                            <w:szCs w:val="24"/>
                            <w:highlight w:val="none"/>
                            <w:lang w:val="en-US" w:eastAsia="zh-Hans"/>
                          </w:rPr>
                          <m:t>b</m:t>
                        </m:r>
                        <m:ctrlPr>
                          <w:rPr>
                            <w:rFonts w:hint="default" w:ascii="DejaVu Math TeX Gyre" w:hAnsi="DejaVu Math TeX Gyre" w:eastAsia="Cambria Math" w:cs="Times New Roman"/>
                            <w:i/>
                            <w:sz w:val="24"/>
                            <w:szCs w:val="24"/>
                            <w:highlight w:val="none"/>
                          </w:rPr>
                        </m:ctrlPr>
                      </m:sub>
                    </m:sSub>
                    <m:ctrlPr>
                      <w:rPr>
                        <w:rFonts w:hint="default" w:ascii="DejaVu Math TeX Gyre" w:hAnsi="DejaVu Math TeX Gyre" w:eastAsia="Cambria Math" w:cs="Times New Roman"/>
                        <w:sz w:val="24"/>
                        <w:szCs w:val="24"/>
                        <w:highlight w:val="none"/>
                      </w:rPr>
                    </m:ctrlPr>
                  </m:e>
                </m:d>
              </m:oMath>
            </m:oMathPara>
          </w:p>
        </w:tc>
        <w:tc>
          <w:tcPr>
            <w:tcW w:w="1913" w:type="dxa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highlight w:val="none"/>
                <w:lang w:val="en-US" w:eastAsia="zh-Hans"/>
              </w:rPr>
              <w:t>修正仪</w:t>
            </w:r>
            <w:r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  <w:t>分辨力</w:t>
            </w:r>
          </w:p>
        </w:tc>
        <w:tc>
          <w:tcPr>
            <w:tcW w:w="1188" w:type="dxa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  <w:t>均匀</w:t>
            </w:r>
          </w:p>
        </w:tc>
        <w:tc>
          <w:tcPr>
            <w:tcW w:w="1550" w:type="dxa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</w:pPr>
            <m:oMathPara>
              <m:oMath>
                <m:f>
                  <m:fPr>
                    <m:ctrlPr>
                      <w:rPr>
                        <w:rFonts w:hint="default" w:ascii="DejaVu Math TeX Gyre" w:hAnsi="DejaVu Math TeX Gyre" w:eastAsia="Cambria Math" w:cs="Times New Roman"/>
                        <w:i/>
                        <w:sz w:val="24"/>
                        <w:szCs w:val="24"/>
                        <w:highlight w:val="none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hint="default" w:ascii="DejaVu Math TeX Gyre" w:hAnsi="DejaVu Math TeX Gyre" w:eastAsia="Cambria Math" w:cs="Times New Roman"/>
                        <w:sz w:val="24"/>
                        <w:szCs w:val="24"/>
                        <w:highlight w:val="none"/>
                      </w:rPr>
                      <m:t>1</m:t>
                    </m:r>
                    <m:ctrlPr>
                      <w:rPr>
                        <w:rFonts w:hint="default" w:ascii="DejaVu Math TeX Gyre" w:hAnsi="DejaVu Math TeX Gyre" w:eastAsia="Cambria Math" w:cs="Times New Roman"/>
                        <w:i/>
                        <w:sz w:val="24"/>
                        <w:szCs w:val="24"/>
                        <w:highlight w:val="none"/>
                      </w:rPr>
                    </m:ctrlPr>
                  </m:num>
                  <m:den>
                    <m:sSub>
                      <m:sSubPr>
                        <m:ctrlPr>
                          <w:rPr>
                            <w:rFonts w:hint="default" w:ascii="DejaVu Math TeX Gyre" w:hAnsi="DejaVu Math TeX Gyre" w:eastAsia="Cambria Math" w:cs="Times New Roman"/>
                            <w:sz w:val="24"/>
                            <w:szCs w:val="24"/>
                            <w:highlight w:val="none"/>
                          </w:rPr>
                        </m:ctrlPr>
                      </m:sSubPr>
                      <m:e>
                        <m:r>
                          <m:rPr/>
                          <w:rPr>
                            <w:rFonts w:hint="default" w:ascii="DejaVu Math TeX Gyre" w:hAnsi="DejaVu Math TeX Gyre" w:eastAsia="Cambria Math" w:cs="Times New Roman"/>
                            <w:sz w:val="24"/>
                            <w:szCs w:val="24"/>
                            <w:highlight w:val="none"/>
                            <w:lang w:val="en-US" w:eastAsia="zh-Hans"/>
                          </w:rPr>
                          <m:t>V</m:t>
                        </m:r>
                        <m:ctrlPr>
                          <w:rPr>
                            <w:rFonts w:hint="default" w:ascii="DejaVu Math TeX Gyre" w:hAnsi="DejaVu Math TeX Gyre" w:eastAsia="Cambria Math" w:cs="Times New Roman"/>
                            <w:sz w:val="24"/>
                            <w:szCs w:val="24"/>
                            <w:highlight w:val="none"/>
                          </w:rPr>
                        </m:ctrlP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hint="default" w:ascii="DejaVu Math TeX Gyre" w:hAnsi="DejaVu Math TeX Gyre" w:cs="Times New Roman"/>
                            <w:sz w:val="24"/>
                            <w:szCs w:val="24"/>
                            <w:highlight w:val="none"/>
                            <w:vertAlign w:val="subscript"/>
                          </w:rPr>
                          <m:t>CV</m:t>
                        </m:r>
                        <m:ctrlPr>
                          <w:rPr>
                            <w:rFonts w:hint="default" w:ascii="DejaVu Math TeX Gyre" w:hAnsi="DejaVu Math TeX Gyre" w:eastAsia="Cambria Math" w:cs="Times New Roman"/>
                            <w:sz w:val="24"/>
                            <w:szCs w:val="24"/>
                            <w:highlight w:val="none"/>
                          </w:rPr>
                        </m:ctrlPr>
                      </m:sub>
                    </m:sSub>
                    <m:ctrlPr>
                      <w:rPr>
                        <w:rFonts w:hint="default" w:ascii="DejaVu Math TeX Gyre" w:hAnsi="DejaVu Math TeX Gyre" w:eastAsia="Cambria Math" w:cs="Times New Roman"/>
                        <w:i/>
                        <w:sz w:val="24"/>
                        <w:szCs w:val="24"/>
                        <w:highlight w:val="none"/>
                      </w:rPr>
                    </m:ctrlPr>
                  </m:den>
                </m:f>
              </m:oMath>
            </m:oMathPara>
          </w:p>
        </w:tc>
        <w:tc>
          <w:tcPr>
            <w:tcW w:w="1806" w:type="dxa"/>
            <w:vAlign w:val="center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Cambria Math" w:cs="Times New Roman"/>
                <w:i w:val="0"/>
                <w:sz w:val="24"/>
                <w:szCs w:val="24"/>
                <w:highlight w:val="none"/>
              </w:rPr>
            </w:pPr>
            <m:oMathPara>
              <m:oMath>
                <m:r>
                  <m:rPr>
                    <m:sty m:val="p"/>
                  </m:rPr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  <m:t>0.0289%</m:t>
                </m:r>
                <m:sSub>
                  <m:sSubPr>
                    <m:ctrlPr>
                      <w:rPr>
                        <w:rFonts w:hint="default" w:ascii="DejaVu Math TeX Gyre" w:hAnsi="DejaVu Math TeX Gyre" w:eastAsia="Cambria Math" w:cs="Times New Roman"/>
                        <w:i/>
                        <w:sz w:val="24"/>
                        <w:szCs w:val="24"/>
                        <w:highlight w:val="none"/>
                      </w:rPr>
                    </m:ctrlPr>
                  </m:sSubPr>
                  <m:e>
                    <m:r>
                      <m:rPr/>
                      <w:rPr>
                        <w:rFonts w:hint="default" w:ascii="DejaVu Math TeX Gyre" w:hAnsi="DejaVu Math TeX Gyre" w:eastAsia="Cambria Math" w:cs="Times New Roman"/>
                        <w:sz w:val="24"/>
                        <w:szCs w:val="24"/>
                        <w:highlight w:val="none"/>
                        <w:lang w:val="en-US" w:eastAsia="zh-Hans"/>
                      </w:rPr>
                      <m:t>V</m:t>
                    </m:r>
                    <m:ctrlPr>
                      <w:rPr>
                        <w:rFonts w:hint="default" w:ascii="DejaVu Math TeX Gyre" w:hAnsi="DejaVu Math TeX Gyre" w:eastAsia="Cambria Math" w:cs="Times New Roman"/>
                        <w:i/>
                        <w:sz w:val="24"/>
                        <w:szCs w:val="24"/>
                        <w:highlight w:val="none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hint="default" w:ascii="DejaVu Math TeX Gyre" w:hAnsi="DejaVu Math TeX Gyre" w:eastAsia="Cambria Math" w:cs="Times New Roman"/>
                        <w:sz w:val="24"/>
                        <w:szCs w:val="24"/>
                        <w:highlight w:val="none"/>
                        <w:lang w:val="en-US" w:eastAsia="zh-Hans"/>
                      </w:rPr>
                      <m:t>b</m:t>
                    </m:r>
                    <m:ctrlPr>
                      <w:rPr>
                        <w:rFonts w:hint="default" w:ascii="DejaVu Math TeX Gyre" w:hAnsi="DejaVu Math TeX Gyre" w:eastAsia="Cambria Math" w:cs="Times New Roman"/>
                        <w:i/>
                        <w:sz w:val="24"/>
                        <w:szCs w:val="24"/>
                        <w:highlight w:val="none"/>
                      </w:rPr>
                    </m:ctrlPr>
                  </m:sub>
                </m:sSub>
              </m:oMath>
            </m:oMathPara>
          </w:p>
          <w:p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Cambria Math" w:cs="Times New Roman"/>
                <w:i w:val="0"/>
                <w:sz w:val="24"/>
                <w:szCs w:val="24"/>
                <w:highlight w:val="none"/>
              </w:rPr>
              <w:t>（</w:t>
            </w:r>
            <w:r>
              <w:rPr>
                <w:rFonts w:hint="default" w:ascii="Times New Roman" w:hAnsi="Times New Roman" w:eastAsia="Cambria Math" w:cs="Times New Roman"/>
                <w:i w:val="0"/>
                <w:sz w:val="24"/>
                <w:szCs w:val="24"/>
                <w:highlight w:val="none"/>
                <w:lang w:val="en-US" w:eastAsia="zh-Hans"/>
              </w:rPr>
              <w:t>忽略</w:t>
            </w:r>
            <w:r>
              <w:rPr>
                <w:rFonts w:hint="default" w:ascii="Times New Roman" w:hAnsi="Times New Roman" w:eastAsia="Cambria Math" w:cs="Times New Roman"/>
                <w:i w:val="0"/>
                <w:sz w:val="24"/>
                <w:szCs w:val="24"/>
                <w:highlight w:val="none"/>
                <w:lang w:eastAsia="zh-Hans"/>
              </w:rPr>
              <w:t>）</w:t>
            </w:r>
          </w:p>
        </w:tc>
      </w:tr>
    </w:tbl>
    <w:p>
      <w:pPr>
        <w:spacing w:line="360" w:lineRule="auto"/>
        <w:rPr>
          <w:rFonts w:hint="default" w:ascii="Times New Roman" w:hAnsi="Times New Roman" w:cs="Times New Roman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sz w:val="24"/>
          <w:szCs w:val="24"/>
          <w:highlight w:val="none"/>
        </w:rPr>
        <w:t>5.2 合成标准不确定度</w:t>
      </w:r>
      <m:oMath>
        <m:sSub>
          <m:sSubP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sSubPr>
          <m:e>
            <m:r>
              <m:rPr/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  <m:t>u</m:t>
            </m: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e>
          <m:sub>
            <m:r>
              <m:rPr>
                <m:sty m:val="p"/>
              </m:rPr>
              <w:rPr>
                <w:rFonts w:hint="default" w:ascii="DejaVu Math TeX Gyre" w:hAnsi="DejaVu Math TeX Gyre" w:cs="Times New Roman"/>
                <w:sz w:val="24"/>
                <w:szCs w:val="24"/>
                <w:highlight w:val="none"/>
                <w:vertAlign w:val="subscript"/>
              </w:rPr>
              <m:t>C</m:t>
            </m: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sub>
        </m:sSub>
        <m:d>
          <m:dP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dPr>
          <m:e>
            <m:sSub>
              <m:sSubPr>
                <m:ctrlPr>
                  <w:rPr>
                    <w:rFonts w:hint="default" w:ascii="DejaVu Math TeX Gyre" w:hAnsi="DejaVu Math TeX Gyre" w:eastAsia="Cambria Math" w:cs="Times New Roman"/>
                    <w:i/>
                    <w:sz w:val="24"/>
                    <w:szCs w:val="24"/>
                    <w:highlight w:val="none"/>
                  </w:rPr>
                </m:ctrlPr>
              </m:sSubPr>
              <m:e>
                <m:r>
                  <m:rPr/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  <m:t>e</m:t>
                </m:r>
                <m:ctrlPr>
                  <w:rPr>
                    <w:rFonts w:hint="default" w:ascii="DejaVu Math TeX Gyre" w:hAnsi="DejaVu Math TeX Gyre" w:eastAsia="Cambria Math" w:cs="Times New Roman"/>
                    <w:i/>
                    <w:sz w:val="24"/>
                    <w:szCs w:val="24"/>
                    <w:highlight w:val="none"/>
                  </w:rPr>
                </m:ctrlPr>
              </m:e>
              <m:sub>
                <m:r>
                  <m:rPr>
                    <m:sty m:val="p"/>
                  </m:rPr>
                  <w:rPr>
                    <w:rFonts w:hint="default" w:ascii="DejaVu Math TeX Gyre" w:hAnsi="DejaVu Math TeX Gyre" w:cs="Times New Roman"/>
                    <w:sz w:val="24"/>
                    <w:szCs w:val="24"/>
                    <w:highlight w:val="none"/>
                    <w:vertAlign w:val="subscript"/>
                    <w:lang w:val="en-US" w:eastAsia="zh-Hans"/>
                  </w:rPr>
                  <m:t>V</m:t>
                </m:r>
                <m:ctrlPr>
                  <w:rPr>
                    <w:rFonts w:hint="default" w:ascii="DejaVu Math TeX Gyre" w:hAnsi="DejaVu Math TeX Gyre" w:eastAsia="Cambria Math" w:cs="Times New Roman"/>
                    <w:i/>
                    <w:sz w:val="24"/>
                    <w:szCs w:val="24"/>
                    <w:highlight w:val="none"/>
                  </w:rPr>
                </m:ctrlPr>
              </m:sub>
            </m:sSub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e>
        </m:d>
      </m:oMath>
    </w:p>
    <w:p>
      <w:pPr>
        <w:spacing w:line="360" w:lineRule="auto"/>
        <w:ind w:firstLine="480" w:firstLineChars="200"/>
        <w:rPr>
          <w:rFonts w:hint="default" w:ascii="Times New Roman" w:hAnsi="Times New Roman" w:cs="Times New Roman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sz w:val="24"/>
          <w:szCs w:val="24"/>
          <w:highlight w:val="none"/>
        </w:rPr>
        <w:t>从测量重复性数据列可知，</w:t>
      </w:r>
      <m:oMath>
        <m:sSub>
          <m:sSubP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sSubPr>
          <m:e>
            <m:r>
              <m:rPr/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  <w:lang w:val="en-US" w:eastAsia="zh-Hans"/>
              </w:rPr>
              <m:t>V</m:t>
            </m: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e>
          <m:sub>
            <m:r>
              <m:rPr>
                <m:sty m:val="p"/>
              </m:r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  <w:lang w:val="en-US" w:eastAsia="zh-Hans"/>
              </w:rPr>
              <m:t>b</m:t>
            </m: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sub>
        </m:sSub>
      </m:oMath>
      <w:r>
        <w:rPr>
          <w:rFonts w:hint="default" w:ascii="Times New Roman" w:hAnsi="Times New Roman" w:cs="Times New Roman"/>
          <w:sz w:val="24"/>
          <w:szCs w:val="24"/>
          <w:highlight w:val="none"/>
        </w:rPr>
        <w:t>与</w:t>
      </w:r>
      <m:oMath>
        <m:sSub>
          <m:sSubP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sSubPr>
          <m:e>
            <m:r>
              <m:rPr/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  <w:lang w:val="en-US" w:eastAsia="zh-Hans"/>
              </w:rPr>
              <m:t>V</m:t>
            </m: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e>
          <m:sub>
            <m:r>
              <m:rPr>
                <m:sty m:val="p"/>
              </m:rPr>
              <w:rPr>
                <w:rFonts w:hint="default" w:ascii="DejaVu Math TeX Gyre" w:hAnsi="DejaVu Math TeX Gyre" w:cs="Times New Roman"/>
                <w:sz w:val="24"/>
                <w:szCs w:val="24"/>
                <w:highlight w:val="none"/>
                <w:vertAlign w:val="subscript"/>
              </w:rPr>
              <m:t>CV</m:t>
            </m: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sub>
        </m:sSub>
      </m:oMath>
      <w:r>
        <w:rPr>
          <w:rFonts w:hint="default" w:ascii="Times New Roman" w:hAnsi="Times New Roman" w:cs="Times New Roman"/>
          <w:sz w:val="24"/>
          <w:szCs w:val="24"/>
          <w:highlight w:val="none"/>
        </w:rPr>
        <w:t>的相对误差最大相差0.1%，因此可认为</w:t>
      </w:r>
      <m:oMath>
        <m:sSub>
          <m:sSubP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sSubPr>
          <m:e>
            <m:r>
              <m:rPr/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  <w:lang w:val="en-US" w:eastAsia="zh-Hans"/>
              </w:rPr>
              <m:t>V</m:t>
            </m: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e>
          <m:sub>
            <m:r>
              <m:rPr>
                <m:sty m:val="p"/>
              </m:r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  <w:lang w:val="en-US" w:eastAsia="zh-Hans"/>
              </w:rPr>
              <m:t>b</m:t>
            </m: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sub>
        </m:sSub>
        <m:r>
          <m:rPr>
            <m:sty m:val="p"/>
          </m:rPr>
          <w:rPr>
            <w:rFonts w:hint="default" w:ascii="DejaVu Math TeX Gyre" w:hAnsi="DejaVu Math TeX Gyre" w:eastAsia="Cambria Math" w:cs="Times New Roman"/>
            <w:sz w:val="24"/>
            <w:szCs w:val="24"/>
            <w:highlight w:val="none"/>
          </w:rPr>
          <m:t>≈</m:t>
        </m:r>
        <m:sSub>
          <m:sSubP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sSubPr>
          <m:e>
            <m:r>
              <m:rPr/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  <w:lang w:val="en-US" w:eastAsia="zh-Hans"/>
              </w:rPr>
              <m:t>V</m:t>
            </m: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e>
          <m:sub>
            <m:r>
              <m:rPr>
                <m:sty m:val="p"/>
              </m:rPr>
              <w:rPr>
                <w:rFonts w:hint="default" w:ascii="DejaVu Math TeX Gyre" w:hAnsi="DejaVu Math TeX Gyre" w:cs="Times New Roman"/>
                <w:sz w:val="24"/>
                <w:szCs w:val="24"/>
                <w:highlight w:val="none"/>
                <w:vertAlign w:val="subscript"/>
              </w:rPr>
              <m:t>CV</m:t>
            </m: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sub>
        </m:sSub>
      </m:oMath>
      <w:r>
        <w:rPr>
          <w:rFonts w:hint="default" w:ascii="Times New Roman" w:hAnsi="Times New Roman" w:cs="Times New Roman"/>
          <w:sz w:val="24"/>
          <w:szCs w:val="24"/>
          <w:highlight w:val="none"/>
        </w:rPr>
        <w:t>，</w:t>
      </w:r>
      <m:oMath>
        <m:f>
          <m:fP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fPr>
          <m:num>
            <m:sSub>
              <m:sSubPr>
                <m:ctrlPr>
                  <w:rPr>
                    <w:rFonts w:hint="default" w:ascii="DejaVu Math TeX Gyre" w:hAnsi="DejaVu Math TeX Gyre" w:eastAsia="Cambria Math" w:cs="Times New Roman"/>
                    <w:i/>
                    <w:sz w:val="24"/>
                    <w:szCs w:val="24"/>
                    <w:highlight w:val="none"/>
                  </w:rPr>
                </m:ctrlPr>
              </m:sSubPr>
              <m:e>
                <m:r>
                  <m:rPr/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  <w:lang w:val="en-US" w:eastAsia="zh-Hans"/>
                  </w:rPr>
                  <m:t>V</m:t>
                </m:r>
                <m:ctrlPr>
                  <w:rPr>
                    <w:rFonts w:hint="default" w:ascii="DejaVu Math TeX Gyre" w:hAnsi="DejaVu Math TeX Gyre" w:eastAsia="Cambria Math" w:cs="Times New Roman"/>
                    <w:i/>
                    <w:sz w:val="24"/>
                    <w:szCs w:val="24"/>
                    <w:highlight w:val="none"/>
                  </w:rPr>
                </m:ctrlPr>
              </m:e>
              <m:sub>
                <m:r>
                  <m:rPr>
                    <m:sty m:val="p"/>
                  </m:rPr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  <w:lang w:val="en-US" w:eastAsia="zh-Hans"/>
                  </w:rPr>
                  <m:t>b</m:t>
                </m:r>
                <m:ctrlPr>
                  <w:rPr>
                    <w:rFonts w:hint="default" w:ascii="DejaVu Math TeX Gyre" w:hAnsi="DejaVu Math TeX Gyre" w:eastAsia="Cambria Math" w:cs="Times New Roman"/>
                    <w:i/>
                    <w:sz w:val="24"/>
                    <w:szCs w:val="24"/>
                    <w:highlight w:val="none"/>
                  </w:rPr>
                </m:ctrlPr>
              </m:sub>
            </m:sSub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num>
          <m:den>
            <m:sSub>
              <m:sSubPr>
                <m:ctrlPr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</m:ctrlPr>
              </m:sSubPr>
              <m:e>
                <m:r>
                  <m:rPr/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  <w:lang w:val="en-US" w:eastAsia="zh-Hans"/>
                  </w:rPr>
                  <m:t>V</m:t>
                </m:r>
                <m:ctrlPr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</m:ctrlPr>
              </m:e>
              <m:sub>
                <m:r>
                  <m:rPr>
                    <m:sty m:val="p"/>
                  </m:rPr>
                  <w:rPr>
                    <w:rFonts w:hint="default" w:ascii="DejaVu Math TeX Gyre" w:hAnsi="DejaVu Math TeX Gyre" w:cs="Times New Roman"/>
                    <w:sz w:val="24"/>
                    <w:szCs w:val="24"/>
                    <w:highlight w:val="none"/>
                    <w:vertAlign w:val="subscript"/>
                  </w:rPr>
                  <m:t>CV</m:t>
                </m:r>
                <m:ctrlPr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</m:ctrlPr>
              </m:sub>
            </m:sSub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den>
        </m:f>
        <m:r>
          <m:rPr>
            <m:sty m:val="p"/>
          </m:rPr>
          <w:rPr>
            <w:rFonts w:hint="default" w:ascii="DejaVu Math TeX Gyre" w:hAnsi="DejaVu Math TeX Gyre" w:eastAsia="Cambria Math" w:cs="Times New Roman"/>
            <w:sz w:val="24"/>
            <w:szCs w:val="24"/>
            <w:highlight w:val="none"/>
          </w:rPr>
          <m:t>≈1</m:t>
        </m:r>
      </m:oMath>
      <w:r>
        <w:rPr>
          <w:rFonts w:hint="default" w:ascii="Times New Roman" w:hAnsi="Times New Roman" w:cs="Times New Roman"/>
          <w:sz w:val="24"/>
          <w:szCs w:val="24"/>
          <w:highlight w:val="none"/>
        </w:rPr>
        <w:t>，灵敏系数</w:t>
      </w:r>
      <m:oMath>
        <m:d>
          <m:dPr>
            <m:begChr m:val="|"/>
            <m:endChr m:val="|"/>
            <m:ctrlPr>
              <w:rPr>
                <w:rFonts w:hint="default" w:ascii="DejaVu Math TeX Gyre" w:hAnsi="DejaVu Math TeX Gyre" w:cs="Times New Roman"/>
                <w:sz w:val="24"/>
                <w:szCs w:val="24"/>
                <w:highlight w:val="none"/>
              </w:rPr>
            </m:ctrlPr>
          </m:dPr>
          <m:e>
            <m:sSub>
              <m:sSubPr>
                <m:ctrlPr>
                  <w:rPr>
                    <w:rFonts w:hint="default" w:ascii="DejaVu Math TeX Gyre" w:hAnsi="DejaVu Math TeX Gyre" w:eastAsia="Cambria Math" w:cs="Times New Roman"/>
                    <w:i/>
                    <w:sz w:val="24"/>
                    <w:szCs w:val="24"/>
                    <w:highlight w:val="none"/>
                  </w:rPr>
                </m:ctrlPr>
              </m:sSubPr>
              <m:e>
                <m:r>
                  <m:rPr/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  <m:t>c</m:t>
                </m:r>
                <m:ctrlPr>
                  <w:rPr>
                    <w:rFonts w:hint="default" w:ascii="DejaVu Math TeX Gyre" w:hAnsi="DejaVu Math TeX Gyre" w:eastAsia="Cambria Math" w:cs="Times New Roman"/>
                    <w:i/>
                    <w:sz w:val="24"/>
                    <w:szCs w:val="24"/>
                    <w:highlight w:val="none"/>
                  </w:rPr>
                </m:ctrlPr>
              </m:e>
              <m:sub>
                <m:r>
                  <m:rPr>
                    <m:sty m:val="p"/>
                  </m:rPr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  <m:t>1</m:t>
                </m:r>
                <m:ctrlPr>
                  <w:rPr>
                    <w:rFonts w:hint="default" w:ascii="DejaVu Math TeX Gyre" w:hAnsi="DejaVu Math TeX Gyre" w:eastAsia="Cambria Math" w:cs="Times New Roman"/>
                    <w:i/>
                    <w:sz w:val="24"/>
                    <w:szCs w:val="24"/>
                    <w:highlight w:val="none"/>
                  </w:rPr>
                </m:ctrlPr>
              </m:sub>
            </m:sSub>
            <m:ctrlPr>
              <w:rPr>
                <w:rFonts w:hint="default" w:ascii="DejaVu Math TeX Gyre" w:hAnsi="DejaVu Math TeX Gyre" w:cs="Times New Roman"/>
                <w:sz w:val="24"/>
                <w:szCs w:val="24"/>
                <w:highlight w:val="none"/>
              </w:rPr>
            </m:ctrlPr>
          </m:e>
        </m:d>
        <m:r>
          <m:rPr/>
          <w:rPr>
            <w:rFonts w:hint="default" w:ascii="DejaVu Math TeX Gyre" w:hAnsi="DejaVu Math TeX Gyre" w:eastAsia="Cambria Math" w:cs="Times New Roman"/>
            <w:sz w:val="24"/>
            <w:szCs w:val="24"/>
            <w:highlight w:val="none"/>
          </w:rPr>
          <m:t>=</m:t>
        </m:r>
        <m:d>
          <m:dPr>
            <m:begChr m:val="|"/>
            <m:endChr m:val="|"/>
            <m:ctrlPr>
              <w:rPr>
                <w:rFonts w:hint="default" w:ascii="DejaVu Math TeX Gyre" w:hAnsi="DejaVu Math TeX Gyre" w:cs="Times New Roman"/>
                <w:sz w:val="24"/>
                <w:szCs w:val="24"/>
                <w:highlight w:val="none"/>
              </w:rPr>
            </m:ctrlPr>
          </m:dPr>
          <m:e>
            <m:sSub>
              <m:sSubPr>
                <m:ctrlPr>
                  <w:rPr>
                    <w:rFonts w:hint="default" w:ascii="DejaVu Math TeX Gyre" w:hAnsi="DejaVu Math TeX Gyre" w:eastAsia="Cambria Math" w:cs="Times New Roman"/>
                    <w:i/>
                    <w:sz w:val="24"/>
                    <w:szCs w:val="24"/>
                    <w:highlight w:val="none"/>
                  </w:rPr>
                </m:ctrlPr>
              </m:sSubPr>
              <m:e>
                <m:r>
                  <m:rPr/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  <m:t>c</m:t>
                </m:r>
                <m:ctrlPr>
                  <w:rPr>
                    <w:rFonts w:hint="default" w:ascii="DejaVu Math TeX Gyre" w:hAnsi="DejaVu Math TeX Gyre" w:eastAsia="Cambria Math" w:cs="Times New Roman"/>
                    <w:i/>
                    <w:sz w:val="24"/>
                    <w:szCs w:val="24"/>
                    <w:highlight w:val="none"/>
                  </w:rPr>
                </m:ctrlPr>
              </m:e>
              <m:sub>
                <m:r>
                  <m:rPr>
                    <m:sty m:val="p"/>
                  </m:rPr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  <m:t>2</m:t>
                </m:r>
                <m:ctrlPr>
                  <w:rPr>
                    <w:rFonts w:hint="default" w:ascii="DejaVu Math TeX Gyre" w:hAnsi="DejaVu Math TeX Gyre" w:eastAsia="Cambria Math" w:cs="Times New Roman"/>
                    <w:i/>
                    <w:sz w:val="24"/>
                    <w:szCs w:val="24"/>
                    <w:highlight w:val="none"/>
                  </w:rPr>
                </m:ctrlPr>
              </m:sub>
            </m:sSub>
            <m:ctrlPr>
              <w:rPr>
                <w:rFonts w:hint="default" w:ascii="DejaVu Math TeX Gyre" w:hAnsi="DejaVu Math TeX Gyre" w:cs="Times New Roman"/>
                <w:sz w:val="24"/>
                <w:szCs w:val="24"/>
                <w:highlight w:val="none"/>
              </w:rPr>
            </m:ctrlPr>
          </m:e>
        </m:d>
        <m:r>
          <m:rPr>
            <m:sty m:val="p"/>
          </m:rPr>
          <w:rPr>
            <w:rFonts w:hint="default" w:ascii="DejaVu Math TeX Gyre" w:hAnsi="DejaVu Math TeX Gyre" w:eastAsia="Cambria Math" w:cs="Times New Roman"/>
            <w:sz w:val="24"/>
            <w:szCs w:val="24"/>
            <w:highlight w:val="none"/>
          </w:rPr>
          <m:t>=</m:t>
        </m:r>
        <m:f>
          <m:fP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fPr>
          <m:num>
            <m:r>
              <m:rPr>
                <m:sty m:val="p"/>
              </m:r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  <m:t>1</m:t>
            </m: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num>
          <m:den>
            <m:sSub>
              <m:sSubPr>
                <m:ctrlPr>
                  <w:rPr>
                    <w:rFonts w:hint="default" w:ascii="DejaVu Math TeX Gyre" w:hAnsi="DejaVu Math TeX Gyre" w:eastAsia="Cambria Math" w:cs="Times New Roman"/>
                    <w:i/>
                    <w:sz w:val="24"/>
                    <w:szCs w:val="24"/>
                    <w:highlight w:val="none"/>
                  </w:rPr>
                </m:ctrlPr>
              </m:sSubPr>
              <m:e>
                <m:r>
                  <m:rPr/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  <w:lang w:val="en-US" w:eastAsia="zh-Hans"/>
                  </w:rPr>
                  <m:t>V</m:t>
                </m:r>
                <m:ctrlPr>
                  <w:rPr>
                    <w:rFonts w:hint="default" w:ascii="DejaVu Math TeX Gyre" w:hAnsi="DejaVu Math TeX Gyre" w:eastAsia="Cambria Math" w:cs="Times New Roman"/>
                    <w:i/>
                    <w:sz w:val="24"/>
                    <w:szCs w:val="24"/>
                    <w:highlight w:val="none"/>
                  </w:rPr>
                </m:ctrlPr>
              </m:e>
              <m:sub>
                <m:r>
                  <m:rPr>
                    <m:sty m:val="p"/>
                  </m:rPr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  <w:lang w:val="en-US" w:eastAsia="zh-Hans"/>
                  </w:rPr>
                  <m:t>b</m:t>
                </m:r>
                <m:ctrlPr>
                  <w:rPr>
                    <w:rFonts w:hint="default" w:ascii="DejaVu Math TeX Gyre" w:hAnsi="DejaVu Math TeX Gyre" w:eastAsia="Cambria Math" w:cs="Times New Roman"/>
                    <w:i/>
                    <w:sz w:val="24"/>
                    <w:szCs w:val="24"/>
                    <w:highlight w:val="none"/>
                  </w:rPr>
                </m:ctrlPr>
              </m:sub>
            </m:sSub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den>
        </m:f>
      </m:oMath>
      <w:r>
        <w:rPr>
          <w:rFonts w:hint="default" w:ascii="Times New Roman" w:hAnsi="Times New Roman" w:cs="Times New Roman"/>
          <w:sz w:val="24"/>
          <w:szCs w:val="24"/>
          <w:highlight w:val="none"/>
        </w:rPr>
        <w:t>，则：</w:t>
      </w:r>
    </w:p>
    <w:p>
      <w:pPr>
        <w:spacing w:line="360" w:lineRule="auto"/>
        <w:ind w:firstLine="480" w:firstLineChars="200"/>
        <w:rPr>
          <w:rFonts w:hint="default" w:ascii="Times New Roman" w:hAnsi="Times New Roman" w:cs="Times New Roman" w:eastAsiaTheme="minorEastAsia"/>
          <w:i w:val="0"/>
          <w:iCs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sz w:val="24"/>
          <w:szCs w:val="24"/>
          <w:highlight w:val="none"/>
        </w:rPr>
        <w:t>合成标准不确定度为：</w:t>
      </w:r>
      <m:oMath>
        <m:sSub>
          <m:sSubP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sSubPr>
          <m:e>
            <m:r>
              <m:rPr/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  <m:t>u</m:t>
            </m: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e>
          <m:sub>
            <m:r>
              <m:rPr>
                <m:sty m:val="p"/>
              </m:rPr>
              <w:rPr>
                <w:rFonts w:hint="default" w:ascii="DejaVu Math TeX Gyre" w:hAnsi="DejaVu Math TeX Gyre" w:cs="Times New Roman"/>
                <w:sz w:val="24"/>
                <w:szCs w:val="24"/>
                <w:highlight w:val="none"/>
                <w:vertAlign w:val="subscript"/>
              </w:rPr>
              <m:t>C</m:t>
            </m:r>
            <m:ctrlPr>
              <w:rPr>
                <w:rFonts w:hint="default" w:ascii="DejaVu Math TeX Gyre" w:hAnsi="DejaVu Math TeX Gyre" w:eastAsia="Cambria Math" w:cs="Times New Roman"/>
                <w:i/>
                <w:sz w:val="24"/>
                <w:szCs w:val="24"/>
                <w:highlight w:val="none"/>
              </w:rPr>
            </m:ctrlPr>
          </m:sub>
        </m:sSub>
        <m:d>
          <m:dPr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dPr>
          <m:e>
            <m:sSub>
              <m:sSubPr>
                <m:ctrlPr>
                  <w:rPr>
                    <w:rFonts w:hint="default" w:ascii="DejaVu Math TeX Gyre" w:hAnsi="DejaVu Math TeX Gyre" w:eastAsia="Cambria Math" w:cs="Times New Roman"/>
                    <w:i/>
                    <w:sz w:val="24"/>
                    <w:szCs w:val="24"/>
                    <w:highlight w:val="none"/>
                  </w:rPr>
                </m:ctrlPr>
              </m:sSubPr>
              <m:e>
                <m:r>
                  <m:rPr/>
                  <w:rPr>
                    <w:rFonts w:hint="default" w:ascii="DejaVu Math TeX Gyre" w:hAnsi="DejaVu Math TeX Gyre" w:eastAsia="Cambria Math" w:cs="Times New Roman"/>
                    <w:sz w:val="24"/>
                    <w:szCs w:val="24"/>
                    <w:highlight w:val="none"/>
                  </w:rPr>
                  <m:t>e</m:t>
                </m:r>
                <m:ctrlPr>
                  <w:rPr>
                    <w:rFonts w:hint="default" w:ascii="DejaVu Math TeX Gyre" w:hAnsi="DejaVu Math TeX Gyre" w:eastAsia="Cambria Math" w:cs="Times New Roman"/>
                    <w:i/>
                    <w:sz w:val="24"/>
                    <w:szCs w:val="24"/>
                    <w:highlight w:val="none"/>
                  </w:rPr>
                </m:ctrlPr>
              </m:e>
              <m:sub>
                <m:r>
                  <m:rPr>
                    <m:sty m:val="p"/>
                  </m:rPr>
                  <w:rPr>
                    <w:rFonts w:hint="default" w:ascii="DejaVu Math TeX Gyre" w:hAnsi="DejaVu Math TeX Gyre" w:cs="Times New Roman"/>
                    <w:sz w:val="24"/>
                    <w:szCs w:val="24"/>
                    <w:highlight w:val="none"/>
                    <w:vertAlign w:val="subscript"/>
                    <w:lang w:val="en-US" w:eastAsia="zh-Hans"/>
                  </w:rPr>
                  <m:t>V</m:t>
                </m:r>
                <m:ctrlPr>
                  <w:rPr>
                    <w:rFonts w:hint="default" w:ascii="DejaVu Math TeX Gyre" w:hAnsi="DejaVu Math TeX Gyre" w:eastAsia="Cambria Math" w:cs="Times New Roman"/>
                    <w:i/>
                    <w:sz w:val="24"/>
                    <w:szCs w:val="24"/>
                    <w:highlight w:val="none"/>
                  </w:rPr>
                </m:ctrlPr>
              </m:sub>
            </m:sSub>
            <m:ctrlPr>
              <w:rPr>
                <w:rFonts w:hint="default" w:ascii="DejaVu Math TeX Gyre" w:hAnsi="DejaVu Math TeX Gyre" w:eastAsia="Cambria Math" w:cs="Times New Roman"/>
                <w:sz w:val="24"/>
                <w:szCs w:val="24"/>
                <w:highlight w:val="none"/>
              </w:rPr>
            </m:ctrlPr>
          </m:e>
        </m:d>
        <m:r>
          <m:rPr>
            <m:sty m:val="p"/>
          </m:rPr>
          <w:rPr>
            <w:rFonts w:hint="default" w:ascii="DejaVu Math TeX Gyre" w:hAnsi="DejaVu Math TeX Gyre" w:eastAsia="Cambria Math" w:cs="Times New Roman"/>
            <w:sz w:val="24"/>
            <w:szCs w:val="24"/>
            <w:highlight w:val="none"/>
          </w:rPr>
          <m:t>=</m:t>
        </m:r>
        <m:rad>
          <m:radPr>
            <m:degHide m:val="true"/>
            <m:ctrlPr>
              <w:rPr>
                <w:rFonts w:hint="default" w:ascii="DejaVu Math TeX Gyre" w:hAnsi="DejaVu Math TeX Gyre" w:cs="Times New Roman" w:eastAsiaTheme="minorEastAsia"/>
                <w:sz w:val="24"/>
                <w:szCs w:val="24"/>
                <w:highlight w:val="none"/>
              </w:rPr>
            </m:ctrlPr>
          </m:radPr>
          <m:deg>
            <m:ctrlPr>
              <w:rPr>
                <w:rFonts w:hint="default" w:ascii="DejaVu Math TeX Gyre" w:hAnsi="DejaVu Math TeX Gyre" w:cs="Times New Roman" w:eastAsiaTheme="minorEastAsia"/>
                <w:sz w:val="24"/>
                <w:szCs w:val="24"/>
                <w:highlight w:val="none"/>
              </w:rPr>
            </m:ctrlPr>
          </m:deg>
          <m:e>
            <m:sSubSup>
              <m:sSubSupPr>
                <m:ctrlPr>
                  <w:rPr>
                    <w:rFonts w:hint="default" w:ascii="DejaVu Math TeX Gyre" w:hAnsi="DejaVu Math TeX Gyre" w:cs="Times New Roman" w:eastAsiaTheme="minorEastAsia"/>
                    <w:i/>
                    <w:sz w:val="24"/>
                    <w:szCs w:val="24"/>
                    <w:highlight w:val="none"/>
                  </w:rPr>
                </m:ctrlPr>
              </m:sSubSupPr>
              <m:e>
                <m:r>
                  <m:rPr/>
                  <w:rPr>
                    <w:rFonts w:hint="default" w:ascii="DejaVu Math TeX Gyre" w:hAnsi="DejaVu Math TeX Gyre" w:cs="Times New Roman" w:eastAsiaTheme="minorEastAsia"/>
                    <w:sz w:val="24"/>
                    <w:szCs w:val="24"/>
                    <w:highlight w:val="none"/>
                  </w:rPr>
                  <m:t>c</m:t>
                </m:r>
                <m:ctrlPr>
                  <w:rPr>
                    <w:rFonts w:hint="default" w:ascii="DejaVu Math TeX Gyre" w:hAnsi="DejaVu Math TeX Gyre" w:cs="Times New Roman" w:eastAsiaTheme="minorEastAsia"/>
                    <w:i/>
                    <w:sz w:val="24"/>
                    <w:szCs w:val="24"/>
                    <w:highlight w:val="none"/>
                  </w:rPr>
                </m:ctrlPr>
              </m:e>
              <m:sub>
                <m:r>
                  <m:rPr>
                    <m:sty m:val="p"/>
                  </m:rPr>
                  <w:rPr>
                    <w:rFonts w:hint="default" w:ascii="DejaVu Math TeX Gyre" w:hAnsi="DejaVu Math TeX Gyre" w:cs="Times New Roman" w:eastAsiaTheme="minorEastAsia"/>
                    <w:sz w:val="24"/>
                    <w:szCs w:val="24"/>
                    <w:highlight w:val="none"/>
                  </w:rPr>
                  <m:t>2</m:t>
                </m:r>
                <m:ctrlPr>
                  <w:rPr>
                    <w:rFonts w:hint="default" w:ascii="DejaVu Math TeX Gyre" w:hAnsi="DejaVu Math TeX Gyre" w:cs="Times New Roman" w:eastAsiaTheme="minorEastAsia"/>
                    <w:i/>
                    <w:sz w:val="24"/>
                    <w:szCs w:val="24"/>
                    <w:highlight w:val="none"/>
                  </w:rPr>
                </m:ctrlPr>
              </m:sub>
              <m:sup>
                <m:r>
                  <m:rPr>
                    <m:sty m:val="p"/>
                  </m:rPr>
                  <w:rPr>
                    <w:rFonts w:hint="default" w:ascii="DejaVu Math TeX Gyre" w:hAnsi="DejaVu Math TeX Gyre" w:cs="Times New Roman" w:eastAsiaTheme="minorEastAsia"/>
                    <w:sz w:val="24"/>
                    <w:szCs w:val="24"/>
                    <w:highlight w:val="none"/>
                  </w:rPr>
                  <m:t>2</m:t>
                </m:r>
                <m:ctrlPr>
                  <w:rPr>
                    <w:rFonts w:hint="default" w:ascii="DejaVu Math TeX Gyre" w:hAnsi="DejaVu Math TeX Gyre" w:cs="Times New Roman" w:eastAsiaTheme="minorEastAsia"/>
                    <w:i/>
                    <w:sz w:val="24"/>
                    <w:szCs w:val="24"/>
                    <w:highlight w:val="none"/>
                  </w:rPr>
                </m:ctrlPr>
              </m:sup>
            </m:sSubSup>
            <m:r>
              <m:rPr>
                <m:sty m:val="p"/>
              </m:rPr>
              <w:rPr>
                <w:rFonts w:hint="default" w:ascii="DejaVu Math TeX Gyre" w:hAnsi="DejaVu Math TeX Gyre" w:cs="Times New Roman" w:eastAsiaTheme="minorEastAsia"/>
                <w:sz w:val="24"/>
                <w:szCs w:val="24"/>
                <w:highlight w:val="none"/>
              </w:rPr>
              <m:t>∙</m:t>
            </m:r>
            <m:sSup>
              <m:sSupPr>
                <m:ctrlPr>
                  <w:rPr>
                    <w:rFonts w:hint="default" w:ascii="DejaVu Math TeX Gyre" w:hAnsi="DejaVu Math TeX Gyre" w:cs="Times New Roman" w:eastAsiaTheme="minorEastAsia"/>
                    <w:i/>
                    <w:sz w:val="24"/>
                    <w:szCs w:val="24"/>
                    <w:highlight w:val="none"/>
                  </w:rPr>
                </m:ctrlPr>
              </m:sSupPr>
              <m:e>
                <m:r>
                  <m:rPr/>
                  <w:rPr>
                    <w:rFonts w:hint="default" w:ascii="DejaVu Math TeX Gyre" w:hAnsi="DejaVu Math TeX Gyre" w:cs="Times New Roman" w:eastAsiaTheme="minorEastAsia"/>
                    <w:sz w:val="24"/>
                    <w:szCs w:val="24"/>
                    <w:highlight w:val="none"/>
                  </w:rPr>
                  <m:t>u</m:t>
                </m:r>
                <m:ctrlPr>
                  <w:rPr>
                    <w:rFonts w:hint="default" w:ascii="DejaVu Math TeX Gyre" w:hAnsi="DejaVu Math TeX Gyre" w:cs="Times New Roman" w:eastAsiaTheme="minorEastAsia"/>
                    <w:i/>
                    <w:sz w:val="24"/>
                    <w:szCs w:val="24"/>
                    <w:highlight w:val="none"/>
                  </w:rPr>
                </m:ctrlPr>
              </m:e>
              <m:sup>
                <m:r>
                  <m:rPr>
                    <m:sty m:val="p"/>
                  </m:rPr>
                  <w:rPr>
                    <w:rFonts w:hint="default" w:ascii="DejaVu Math TeX Gyre" w:hAnsi="DejaVu Math TeX Gyre" w:cs="Times New Roman" w:eastAsiaTheme="minorEastAsia"/>
                    <w:sz w:val="24"/>
                    <w:szCs w:val="24"/>
                    <w:highlight w:val="none"/>
                  </w:rPr>
                  <m:t>2</m:t>
                </m:r>
                <m:ctrlPr>
                  <w:rPr>
                    <w:rFonts w:hint="default" w:ascii="DejaVu Math TeX Gyre" w:hAnsi="DejaVu Math TeX Gyre" w:cs="Times New Roman" w:eastAsiaTheme="minorEastAsia"/>
                    <w:i/>
                    <w:sz w:val="24"/>
                    <w:szCs w:val="24"/>
                    <w:highlight w:val="none"/>
                  </w:rPr>
                </m:ctrlPr>
              </m:sup>
            </m:sSup>
            <m:d>
              <m:dPr>
                <m:ctrlPr>
                  <w:rPr>
                    <w:rFonts w:hint="default" w:ascii="DejaVu Math TeX Gyre" w:hAnsi="DejaVu Math TeX Gyre" w:cs="Times New Roman" w:eastAsiaTheme="minorEastAsia"/>
                    <w:i/>
                    <w:sz w:val="24"/>
                    <w:szCs w:val="24"/>
                    <w:highlight w:val="none"/>
                  </w:rPr>
                </m:ctrlPr>
              </m:dPr>
              <m:e>
                <m:sSub>
                  <m:sSubPr>
                    <m:ctrlPr>
                      <w:rPr>
                        <w:rFonts w:hint="default" w:ascii="DejaVu Math TeX Gyre" w:hAnsi="DejaVu Math TeX Gyre" w:eastAsia="Cambria Math" w:cs="Times New Roman"/>
                        <w:sz w:val="24"/>
                        <w:szCs w:val="24"/>
                        <w:highlight w:val="none"/>
                      </w:rPr>
                    </m:ctrlPr>
                  </m:sSubPr>
                  <m:e>
                    <m:r>
                      <m:rPr/>
                      <w:rPr>
                        <w:rFonts w:hint="default" w:ascii="DejaVu Math TeX Gyre" w:hAnsi="DejaVu Math TeX Gyre" w:eastAsia="Cambria Math" w:cs="Times New Roman"/>
                        <w:sz w:val="24"/>
                        <w:szCs w:val="24"/>
                        <w:highlight w:val="none"/>
                        <w:lang w:val="en-US" w:eastAsia="zh-Hans"/>
                      </w:rPr>
                      <m:t>V</m:t>
                    </m:r>
                    <m:ctrlPr>
                      <w:rPr>
                        <w:rFonts w:hint="default" w:ascii="DejaVu Math TeX Gyre" w:hAnsi="DejaVu Math TeX Gyre" w:eastAsia="Cambria Math" w:cs="Times New Roman"/>
                        <w:sz w:val="24"/>
                        <w:szCs w:val="24"/>
                        <w:highlight w:val="none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hint="default" w:ascii="DejaVu Math TeX Gyre" w:hAnsi="DejaVu Math TeX Gyre" w:cs="Times New Roman"/>
                        <w:sz w:val="24"/>
                        <w:szCs w:val="24"/>
                        <w:highlight w:val="none"/>
                        <w:vertAlign w:val="subscript"/>
                      </w:rPr>
                      <m:t>CV</m:t>
                    </m:r>
                    <m:ctrlPr>
                      <w:rPr>
                        <w:rFonts w:hint="default" w:ascii="DejaVu Math TeX Gyre" w:hAnsi="DejaVu Math TeX Gyre" w:eastAsia="Cambria Math" w:cs="Times New Roman"/>
                        <w:sz w:val="24"/>
                        <w:szCs w:val="24"/>
                        <w:highlight w:val="none"/>
                      </w:rPr>
                    </m:ctrlPr>
                  </m:sub>
                </m:sSub>
                <m:ctrlPr>
                  <w:rPr>
                    <w:rFonts w:hint="default" w:ascii="DejaVu Math TeX Gyre" w:hAnsi="DejaVu Math TeX Gyre" w:cs="Times New Roman" w:eastAsiaTheme="minorEastAsia"/>
                    <w:i/>
                    <w:sz w:val="24"/>
                    <w:szCs w:val="24"/>
                    <w:highlight w:val="none"/>
                  </w:rPr>
                </m:ctrlPr>
              </m:e>
            </m:d>
            <m:r>
              <m:rPr>
                <m:sty m:val="p"/>
              </m:rPr>
              <w:rPr>
                <w:rFonts w:hint="default" w:ascii="DejaVu Math TeX Gyre" w:hAnsi="DejaVu Math TeX Gyre" w:cs="Times New Roman" w:eastAsiaTheme="minorEastAsia"/>
                <w:sz w:val="24"/>
                <w:szCs w:val="24"/>
                <w:highlight w:val="none"/>
              </w:rPr>
              <m:t>+</m:t>
            </m:r>
            <m:sSubSup>
              <m:sSubSupPr>
                <m:ctrlPr>
                  <w:rPr>
                    <w:rFonts w:hint="default" w:ascii="DejaVu Math TeX Gyre" w:hAnsi="DejaVu Math TeX Gyre" w:cs="Times New Roman" w:eastAsiaTheme="minorEastAsia"/>
                    <w:i/>
                    <w:sz w:val="24"/>
                    <w:szCs w:val="24"/>
                    <w:highlight w:val="none"/>
                  </w:rPr>
                </m:ctrlPr>
              </m:sSubSupPr>
              <m:e>
                <m:r>
                  <m:rPr/>
                  <w:rPr>
                    <w:rFonts w:hint="default" w:ascii="DejaVu Math TeX Gyre" w:hAnsi="DejaVu Math TeX Gyre" w:cs="Times New Roman" w:eastAsiaTheme="minorEastAsia"/>
                    <w:sz w:val="24"/>
                    <w:szCs w:val="24"/>
                    <w:highlight w:val="none"/>
                  </w:rPr>
                  <m:t>c</m:t>
                </m:r>
                <m:ctrlPr>
                  <w:rPr>
                    <w:rFonts w:hint="default" w:ascii="DejaVu Math TeX Gyre" w:hAnsi="DejaVu Math TeX Gyre" w:cs="Times New Roman" w:eastAsiaTheme="minorEastAsia"/>
                    <w:i/>
                    <w:sz w:val="24"/>
                    <w:szCs w:val="24"/>
                    <w:highlight w:val="none"/>
                  </w:rPr>
                </m:ctrlPr>
              </m:e>
              <m:sub>
                <m:r>
                  <m:rPr>
                    <m:sty m:val="p"/>
                  </m:rPr>
                  <w:rPr>
                    <w:rFonts w:hint="default" w:ascii="DejaVu Math TeX Gyre" w:hAnsi="DejaVu Math TeX Gyre" w:cs="Times New Roman" w:eastAsiaTheme="minorEastAsia"/>
                    <w:sz w:val="24"/>
                    <w:szCs w:val="24"/>
                    <w:highlight w:val="none"/>
                  </w:rPr>
                  <m:t>1</m:t>
                </m:r>
                <m:ctrlPr>
                  <w:rPr>
                    <w:rFonts w:hint="default" w:ascii="DejaVu Math TeX Gyre" w:hAnsi="DejaVu Math TeX Gyre" w:cs="Times New Roman" w:eastAsiaTheme="minorEastAsia"/>
                    <w:i/>
                    <w:sz w:val="24"/>
                    <w:szCs w:val="24"/>
                    <w:highlight w:val="none"/>
                  </w:rPr>
                </m:ctrlPr>
              </m:sub>
              <m:sup>
                <m:r>
                  <m:rPr>
                    <m:sty m:val="p"/>
                  </m:rPr>
                  <w:rPr>
                    <w:rFonts w:hint="default" w:ascii="DejaVu Math TeX Gyre" w:hAnsi="DejaVu Math TeX Gyre" w:cs="Times New Roman" w:eastAsiaTheme="minorEastAsia"/>
                    <w:sz w:val="24"/>
                    <w:szCs w:val="24"/>
                    <w:highlight w:val="none"/>
                  </w:rPr>
                  <m:t>2</m:t>
                </m:r>
                <m:ctrlPr>
                  <w:rPr>
                    <w:rFonts w:hint="default" w:ascii="DejaVu Math TeX Gyre" w:hAnsi="DejaVu Math TeX Gyre" w:cs="Times New Roman" w:eastAsiaTheme="minorEastAsia"/>
                    <w:i/>
                    <w:sz w:val="24"/>
                    <w:szCs w:val="24"/>
                    <w:highlight w:val="none"/>
                  </w:rPr>
                </m:ctrlPr>
              </m:sup>
            </m:sSubSup>
            <m:r>
              <m:rPr>
                <m:sty m:val="p"/>
              </m:rPr>
              <w:rPr>
                <w:rFonts w:hint="default" w:ascii="DejaVu Math TeX Gyre" w:hAnsi="DejaVu Math TeX Gyre" w:cs="Times New Roman" w:eastAsiaTheme="minorEastAsia"/>
                <w:sz w:val="24"/>
                <w:szCs w:val="24"/>
                <w:highlight w:val="none"/>
              </w:rPr>
              <m:t>∙</m:t>
            </m:r>
            <m:sSup>
              <m:sSupPr>
                <m:ctrlPr>
                  <w:rPr>
                    <w:rFonts w:hint="default" w:ascii="DejaVu Math TeX Gyre" w:hAnsi="DejaVu Math TeX Gyre" w:cs="Times New Roman" w:eastAsiaTheme="minorEastAsia"/>
                    <w:i/>
                    <w:sz w:val="24"/>
                    <w:szCs w:val="24"/>
                    <w:highlight w:val="none"/>
                  </w:rPr>
                </m:ctrlPr>
              </m:sSupPr>
              <m:e>
                <m:r>
                  <m:rPr/>
                  <w:rPr>
                    <w:rFonts w:hint="default" w:ascii="DejaVu Math TeX Gyre" w:hAnsi="DejaVu Math TeX Gyre" w:cs="Times New Roman" w:eastAsiaTheme="minorEastAsia"/>
                    <w:sz w:val="24"/>
                    <w:szCs w:val="24"/>
                    <w:highlight w:val="none"/>
                  </w:rPr>
                  <m:t>u</m:t>
                </m:r>
                <m:ctrlPr>
                  <w:rPr>
                    <w:rFonts w:hint="default" w:ascii="DejaVu Math TeX Gyre" w:hAnsi="DejaVu Math TeX Gyre" w:cs="Times New Roman" w:eastAsiaTheme="minorEastAsia"/>
                    <w:i/>
                    <w:sz w:val="24"/>
                    <w:szCs w:val="24"/>
                    <w:highlight w:val="none"/>
                  </w:rPr>
                </m:ctrlPr>
              </m:e>
              <m:sup>
                <m:r>
                  <m:rPr>
                    <m:sty m:val="p"/>
                  </m:rPr>
                  <w:rPr>
                    <w:rFonts w:hint="default" w:ascii="DejaVu Math TeX Gyre" w:hAnsi="DejaVu Math TeX Gyre" w:cs="Times New Roman" w:eastAsiaTheme="minorEastAsia"/>
                    <w:sz w:val="24"/>
                    <w:szCs w:val="24"/>
                    <w:highlight w:val="none"/>
                  </w:rPr>
                  <m:t>2</m:t>
                </m:r>
                <m:ctrlPr>
                  <w:rPr>
                    <w:rFonts w:hint="default" w:ascii="DejaVu Math TeX Gyre" w:hAnsi="DejaVu Math TeX Gyre" w:cs="Times New Roman" w:eastAsiaTheme="minorEastAsia"/>
                    <w:i/>
                    <w:sz w:val="24"/>
                    <w:szCs w:val="24"/>
                    <w:highlight w:val="none"/>
                  </w:rPr>
                </m:ctrlPr>
              </m:sup>
            </m:sSup>
            <m:d>
              <m:dPr>
                <m:ctrlPr>
                  <w:rPr>
                    <w:rFonts w:hint="default" w:ascii="DejaVu Math TeX Gyre" w:hAnsi="DejaVu Math TeX Gyre" w:cs="Times New Roman" w:eastAsiaTheme="minorEastAsia"/>
                    <w:i/>
                    <w:sz w:val="24"/>
                    <w:szCs w:val="24"/>
                    <w:highlight w:val="none"/>
                  </w:rPr>
                </m:ctrlPr>
              </m:dPr>
              <m:e>
                <m:sSub>
                  <m:sSubPr>
                    <m:ctrlPr>
                      <w:rPr>
                        <w:rFonts w:hint="default" w:ascii="DejaVu Math TeX Gyre" w:hAnsi="DejaVu Math TeX Gyre" w:eastAsia="Cambria Math" w:cs="Times New Roman"/>
                        <w:i/>
                        <w:sz w:val="24"/>
                        <w:szCs w:val="24"/>
                        <w:highlight w:val="none"/>
                      </w:rPr>
                    </m:ctrlPr>
                  </m:sSubPr>
                  <m:e>
                    <m:r>
                      <m:rPr/>
                      <w:rPr>
                        <w:rFonts w:hint="default" w:ascii="DejaVu Math TeX Gyre" w:hAnsi="DejaVu Math TeX Gyre" w:eastAsia="Cambria Math" w:cs="Times New Roman"/>
                        <w:sz w:val="24"/>
                        <w:szCs w:val="24"/>
                        <w:highlight w:val="none"/>
                        <w:lang w:val="en-US" w:eastAsia="zh-Hans"/>
                      </w:rPr>
                      <m:t>V</m:t>
                    </m:r>
                    <m:ctrlPr>
                      <w:rPr>
                        <w:rFonts w:hint="default" w:ascii="DejaVu Math TeX Gyre" w:hAnsi="DejaVu Math TeX Gyre" w:eastAsia="Cambria Math" w:cs="Times New Roman"/>
                        <w:i/>
                        <w:sz w:val="24"/>
                        <w:szCs w:val="24"/>
                        <w:highlight w:val="none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hint="default" w:ascii="DejaVu Math TeX Gyre" w:hAnsi="DejaVu Math TeX Gyre" w:eastAsia="Cambria Math" w:cs="Times New Roman"/>
                        <w:sz w:val="24"/>
                        <w:szCs w:val="24"/>
                        <w:highlight w:val="none"/>
                        <w:lang w:val="en-US" w:eastAsia="zh-Hans"/>
                      </w:rPr>
                      <m:t>b</m:t>
                    </m:r>
                    <m:ctrlPr>
                      <w:rPr>
                        <w:rFonts w:hint="default" w:ascii="DejaVu Math TeX Gyre" w:hAnsi="DejaVu Math TeX Gyre" w:eastAsia="Cambria Math" w:cs="Times New Roman"/>
                        <w:i/>
                        <w:sz w:val="24"/>
                        <w:szCs w:val="24"/>
                        <w:highlight w:val="none"/>
                      </w:rPr>
                    </m:ctrlPr>
                  </m:sub>
                </m:sSub>
                <m:ctrlPr>
                  <w:rPr>
                    <w:rFonts w:hint="default" w:ascii="DejaVu Math TeX Gyre" w:hAnsi="DejaVu Math TeX Gyre" w:cs="Times New Roman" w:eastAsiaTheme="minorEastAsia"/>
                    <w:i/>
                    <w:sz w:val="24"/>
                    <w:szCs w:val="24"/>
                    <w:highlight w:val="none"/>
                  </w:rPr>
                </m:ctrlPr>
              </m:e>
            </m:d>
            <m:ctrlPr>
              <w:rPr>
                <w:rFonts w:hint="default" w:ascii="DejaVu Math TeX Gyre" w:hAnsi="DejaVu Math TeX Gyre" w:cs="Times New Roman" w:eastAsiaTheme="minorEastAsia"/>
                <w:sz w:val="24"/>
                <w:szCs w:val="24"/>
                <w:highlight w:val="none"/>
              </w:rPr>
            </m:ctrlPr>
          </m:e>
        </m:rad>
        <m:r>
          <m:rPr>
            <m:sty m:val="p"/>
          </m:rPr>
          <w:rPr>
            <w:rFonts w:hint="default" w:ascii="DejaVu Math TeX Gyre" w:hAnsi="DejaVu Math TeX Gyre" w:cs="Times New Roman" w:eastAsiaTheme="minorEastAsia"/>
            <w:sz w:val="24"/>
            <w:szCs w:val="24"/>
            <w:highlight w:val="none"/>
          </w:rPr>
          <m:t>≈0.0873%</m:t>
        </m:r>
      </m:oMath>
    </w:p>
    <w:p>
      <w:pPr>
        <w:numPr>
          <w:ilvl w:val="0"/>
          <w:numId w:val="0"/>
        </w:numPr>
        <w:spacing w:line="360" w:lineRule="auto"/>
        <w:ind w:leftChars="0"/>
        <w:rPr>
          <w:rFonts w:hint="default" w:ascii="Times New Roman" w:hAnsi="Times New Roman" w:cs="Times New Roman"/>
          <w:b/>
          <w:bCs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highlight w:val="none"/>
        </w:rPr>
        <w:t>6、</w:t>
      </w:r>
      <w:r>
        <w:rPr>
          <w:rFonts w:hint="default" w:ascii="Times New Roman" w:hAnsi="Times New Roman" w:cs="Times New Roman"/>
          <w:b/>
          <w:bCs/>
          <w:sz w:val="24"/>
          <w:szCs w:val="24"/>
          <w:highlight w:val="none"/>
          <w:lang w:val="en-US" w:eastAsia="zh-Hans"/>
        </w:rPr>
        <w:t>体积转换</w:t>
      </w:r>
      <w:r>
        <w:rPr>
          <w:rFonts w:hint="default" w:ascii="Times New Roman" w:hAnsi="Times New Roman" w:cs="Times New Roman"/>
          <w:b/>
          <w:bCs/>
          <w:sz w:val="24"/>
          <w:szCs w:val="24"/>
          <w:highlight w:val="none"/>
        </w:rPr>
        <w:t>误差校准结果的相对扩展不确定度</w:t>
      </w:r>
    </w:p>
    <w:p>
      <w:pPr>
        <w:numPr>
          <w:ilvl w:val="0"/>
          <w:numId w:val="0"/>
        </w:numPr>
        <w:spacing w:line="360" w:lineRule="auto"/>
        <w:ind w:leftChars="0" w:firstLine="480" w:firstLineChars="200"/>
        <w:rPr>
          <w:rFonts w:hint="default" w:ascii="Times New Roman" w:hAnsi="Times New Roman" w:cs="Times New Roman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sz w:val="24"/>
          <w:szCs w:val="24"/>
          <w:highlight w:val="none"/>
        </w:rPr>
        <w:t>取包含因子</w:t>
      </w:r>
      <m:oMath>
        <m:r>
          <m:rPr/>
          <w:rPr>
            <w:rFonts w:hint="default" w:ascii="DejaVu Math TeX Gyre" w:hAnsi="DejaVu Math TeX Gyre" w:eastAsia="Cambria Math" w:cs="Times New Roman"/>
            <w:sz w:val="24"/>
            <w:szCs w:val="24"/>
            <w:highlight w:val="none"/>
          </w:rPr>
          <m:t>k</m:t>
        </m:r>
        <m:r>
          <m:rPr>
            <m:sty m:val="p"/>
          </m:rPr>
          <w:rPr>
            <w:rFonts w:hint="default" w:ascii="DejaVu Math TeX Gyre" w:hAnsi="DejaVu Math TeX Gyre" w:eastAsia="Cambria Math" w:cs="Times New Roman"/>
            <w:sz w:val="24"/>
            <w:szCs w:val="24"/>
            <w:highlight w:val="none"/>
          </w:rPr>
          <m:t>=2</m:t>
        </m:r>
      </m:oMath>
      <w:r>
        <w:rPr>
          <w:rFonts w:hint="default" w:ascii="Times New Roman" w:hAnsi="Times New Roman" w:cs="Times New Roman"/>
          <w:sz w:val="24"/>
          <w:szCs w:val="24"/>
          <w:highlight w:val="none"/>
        </w:rPr>
        <w:t>，则修正仪</w:t>
      </w:r>
      <w:r>
        <w:rPr>
          <w:rFonts w:hint="default" w:ascii="Times New Roman" w:hAnsi="Times New Roman" w:cs="Times New Roman"/>
          <w:sz w:val="24"/>
          <w:szCs w:val="24"/>
          <w:highlight w:val="none"/>
          <w:lang w:val="en-US" w:eastAsia="zh-Hans"/>
        </w:rPr>
        <w:t>体积转换</w: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>误差校准结果的相对扩展不确定度为：</w:t>
      </w:r>
    </w:p>
    <w:p>
      <w:pPr>
        <w:numPr>
          <w:ilvl w:val="0"/>
          <w:numId w:val="0"/>
        </w:numPr>
        <w:spacing w:line="360" w:lineRule="auto"/>
        <w:ind w:leftChars="0" w:firstLine="480" w:firstLineChars="200"/>
        <w:rPr>
          <w:rFonts w:hint="default" w:ascii="Times New Roman" w:hAnsi="Times New Roman" w:cs="Times New Roman"/>
          <w:b/>
          <w:bCs/>
          <w:highlight w:val="none"/>
          <w:lang w:val="en-US" w:eastAsia="zh-CN"/>
        </w:rPr>
      </w:pPr>
      <m:oMathPara>
        <m:oMath>
          <m:sSub>
            <m:sSubPr>
              <m:ctrlPr>
                <w:rPr>
                  <w:rFonts w:hint="default" w:ascii="DejaVu Math TeX Gyre" w:hAnsi="DejaVu Math TeX Gyre" w:eastAsia="Cambria Math" w:cs="Times New Roman"/>
                  <w:i/>
                  <w:sz w:val="24"/>
                  <w:szCs w:val="24"/>
                  <w:highlight w:val="none"/>
                </w:rPr>
              </m:ctrlPr>
            </m:sSubPr>
            <m:e>
              <m:r>
                <m:rPr/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  <m:t>U</m:t>
              </m:r>
              <m:ctrlPr>
                <w:rPr>
                  <w:rFonts w:hint="default" w:ascii="DejaVu Math TeX Gyre" w:hAnsi="DejaVu Math TeX Gyre" w:eastAsia="Cambria Math" w:cs="Times New Roman"/>
                  <w:i/>
                  <w:sz w:val="24"/>
                  <w:szCs w:val="24"/>
                  <w:highlight w:val="none"/>
                </w:rPr>
              </m:ctrlPr>
            </m:e>
            <m:sub>
              <m:r>
                <m:rPr>
                  <m:sty m:val="p"/>
                </m:rPr>
                <w:rPr>
                  <w:rFonts w:hint="default" w:ascii="DejaVu Math TeX Gyre" w:hAnsi="DejaVu Math TeX Gyre" w:cs="Times New Roman"/>
                  <w:sz w:val="24"/>
                  <w:szCs w:val="24"/>
                  <w:highlight w:val="none"/>
                  <w:vertAlign w:val="subscript"/>
                </w:rPr>
                <m:t>rel</m:t>
              </m:r>
              <m:ctrlPr>
                <w:rPr>
                  <w:rFonts w:hint="default" w:ascii="DejaVu Math TeX Gyre" w:hAnsi="DejaVu Math TeX Gyre" w:eastAsia="Cambria Math" w:cs="Times New Roman"/>
                  <w:i/>
                  <w:sz w:val="24"/>
                  <w:szCs w:val="24"/>
                  <w:highlight w:val="none"/>
                </w:rPr>
              </m:ctrlPr>
            </m:sub>
          </m:sSub>
          <m:r>
            <m:rPr>
              <m:sty m:val="p"/>
            </m:rPr>
            <w:rPr>
              <w:rFonts w:hint="default" w:ascii="DejaVu Math TeX Gyre" w:hAnsi="DejaVu Math TeX Gyre" w:eastAsia="Cambria Math" w:cs="Times New Roman"/>
              <w:sz w:val="24"/>
              <w:szCs w:val="24"/>
              <w:highlight w:val="none"/>
            </w:rPr>
            <m:t>=</m:t>
          </m:r>
          <m:r>
            <m:rPr/>
            <w:rPr>
              <w:rFonts w:hint="default" w:ascii="DejaVu Math TeX Gyre" w:hAnsi="DejaVu Math TeX Gyre" w:eastAsia="Cambria Math" w:cs="Times New Roman"/>
              <w:sz w:val="24"/>
              <w:szCs w:val="24"/>
              <w:highlight w:val="none"/>
            </w:rPr>
            <m:t>k∙</m:t>
          </m:r>
          <m:sSub>
            <m:sSubPr>
              <m:ctrlPr>
                <w:rPr>
                  <w:rFonts w:hint="default" w:ascii="DejaVu Math TeX Gyre" w:hAnsi="DejaVu Math TeX Gyre" w:eastAsia="Cambria Math" w:cs="Times New Roman"/>
                  <w:i/>
                  <w:sz w:val="24"/>
                  <w:szCs w:val="24"/>
                  <w:highlight w:val="none"/>
                </w:rPr>
              </m:ctrlPr>
            </m:sSubPr>
            <m:e>
              <m:r>
                <m:rPr/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  <m:t>u</m:t>
              </m:r>
              <m:ctrlPr>
                <w:rPr>
                  <w:rFonts w:hint="default" w:ascii="DejaVu Math TeX Gyre" w:hAnsi="DejaVu Math TeX Gyre" w:eastAsia="Cambria Math" w:cs="Times New Roman"/>
                  <w:i/>
                  <w:sz w:val="24"/>
                  <w:szCs w:val="24"/>
                  <w:highlight w:val="none"/>
                </w:rPr>
              </m:ctrlPr>
            </m:e>
            <m:sub>
              <m:r>
                <m:rPr>
                  <m:sty m:val="p"/>
                </m:rPr>
                <w:rPr>
                  <w:rFonts w:hint="default" w:ascii="DejaVu Math TeX Gyre" w:hAnsi="DejaVu Math TeX Gyre" w:cs="Times New Roman"/>
                  <w:sz w:val="24"/>
                  <w:szCs w:val="24"/>
                  <w:highlight w:val="none"/>
                  <w:vertAlign w:val="subscript"/>
                </w:rPr>
                <m:t>C</m:t>
              </m:r>
              <m:ctrlPr>
                <w:rPr>
                  <w:rFonts w:hint="default" w:ascii="DejaVu Math TeX Gyre" w:hAnsi="DejaVu Math TeX Gyre" w:eastAsia="Cambria Math" w:cs="Times New Roman"/>
                  <w:i/>
                  <w:sz w:val="24"/>
                  <w:szCs w:val="24"/>
                  <w:highlight w:val="none"/>
                </w:rPr>
              </m:ctrlPr>
            </m:sub>
          </m:sSub>
          <m:d>
            <m:dPr>
              <m:ctrl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</m:ctrlPr>
            </m:dPr>
            <m:e>
              <m:sSub>
                <m:sSubPr>
                  <m:ctrlPr>
                    <w:rPr>
                      <w:rFonts w:hint="default" w:ascii="DejaVu Math TeX Gyre" w:hAnsi="DejaVu Math TeX Gyre" w:eastAsia="Cambria Math" w:cs="Times New Roman"/>
                      <w:i/>
                      <w:sz w:val="24"/>
                      <w:szCs w:val="24"/>
                      <w:highlight w:val="none"/>
                    </w:rPr>
                  </m:ctrlPr>
                </m:sSubPr>
                <m:e>
                  <m:r>
                    <m:rPr/>
                    <w:rPr>
                      <w:rFonts w:hint="default" w:ascii="DejaVu Math TeX Gyre" w:hAnsi="DejaVu Math TeX Gyre" w:eastAsia="Cambria Math" w:cs="Times New Roman"/>
                      <w:sz w:val="24"/>
                      <w:szCs w:val="24"/>
                      <w:highlight w:val="none"/>
                    </w:rPr>
                    <m:t>e</m:t>
                  </m:r>
                  <m:ctrlPr>
                    <w:rPr>
                      <w:rFonts w:hint="default" w:ascii="DejaVu Math TeX Gyre" w:hAnsi="DejaVu Math TeX Gyre" w:eastAsia="Cambria Math" w:cs="Times New Roman"/>
                      <w:i/>
                      <w:sz w:val="24"/>
                      <w:szCs w:val="24"/>
                      <w:highlight w:val="none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hint="default" w:ascii="DejaVu Math TeX Gyre" w:hAnsi="DejaVu Math TeX Gyre" w:cs="Times New Roman"/>
                      <w:sz w:val="24"/>
                      <w:szCs w:val="24"/>
                      <w:highlight w:val="none"/>
                      <w:vertAlign w:val="subscript"/>
                    </w:rPr>
                    <m:t>C</m:t>
                  </m:r>
                  <m:ctrlPr>
                    <w:rPr>
                      <w:rFonts w:hint="default" w:ascii="DejaVu Math TeX Gyre" w:hAnsi="DejaVu Math TeX Gyre" w:eastAsia="Cambria Math" w:cs="Times New Roman"/>
                      <w:i/>
                      <w:sz w:val="24"/>
                      <w:szCs w:val="24"/>
                      <w:highlight w:val="none"/>
                    </w:rPr>
                  </m:ctrlPr>
                </m:sub>
              </m:sSub>
              <m:ctrlPr>
                <w:rPr>
                  <w:rFonts w:hint="default" w:ascii="DejaVu Math TeX Gyre" w:hAnsi="DejaVu Math TeX Gyre" w:eastAsia="Cambria Math" w:cs="Times New Roman"/>
                  <w:sz w:val="24"/>
                  <w:szCs w:val="24"/>
                  <w:highlight w:val="none"/>
                </w:rPr>
              </m:ctrlPr>
            </m:e>
          </m:d>
          <m:r>
            <m:rPr>
              <m:sty m:val="p"/>
            </m:rPr>
            <w:rPr>
              <w:rFonts w:hint="default" w:ascii="DejaVu Math TeX Gyre" w:hAnsi="DejaVu Math TeX Gyre" w:eastAsia="Cambria Math" w:cs="Times New Roman"/>
              <w:sz w:val="24"/>
              <w:szCs w:val="24"/>
              <w:highlight w:val="none"/>
            </w:rPr>
            <m:t>=2×0.0873%≈0.17%</m:t>
          </m:r>
        </m:oMath>
      </m:oMathPara>
    </w:p>
    <w:p>
      <w:pPr>
        <w:widowControl/>
        <w:jc w:val="left"/>
        <w:rPr>
          <w:rFonts w:hint="default" w:ascii="Times New Roman" w:hAnsi="Times New Roman" w:cs="Times New Roman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sz w:val="24"/>
          <w:szCs w:val="24"/>
          <w:highlight w:val="none"/>
        </w:rPr>
        <w:br w:type="page"/>
      </w:r>
    </w:p>
    <w:p>
      <w:pPr>
        <w:pStyle w:val="9"/>
        <w:bidi w:val="0"/>
        <w:jc w:val="center"/>
        <w:rPr>
          <w:rFonts w:hint="default" w:ascii="Times New Roman" w:hAnsi="Times New Roman" w:cs="Times New Roman"/>
          <w:sz w:val="28"/>
          <w:szCs w:val="28"/>
          <w:highlight w:val="none"/>
        </w:rPr>
      </w:pPr>
      <w:bookmarkStart w:id="125" w:name="_Toc620815689"/>
      <w:r>
        <w:rPr>
          <w:rFonts w:hint="default" w:ascii="Times New Roman" w:hAnsi="Times New Roman" w:cs="Times New Roman"/>
          <w:sz w:val="28"/>
          <w:szCs w:val="28"/>
          <w:highlight w:val="none"/>
        </w:rPr>
        <w:t>参考文献</w:t>
      </w:r>
      <w:bookmarkEnd w:id="125"/>
    </w:p>
    <w:p>
      <w:pPr>
        <w:spacing w:line="360" w:lineRule="auto"/>
        <w:rPr>
          <w:rFonts w:hint="default" w:ascii="Times New Roman" w:hAnsi="Times New Roman" w:cs="Times New Roman"/>
          <w:sz w:val="24"/>
          <w:highlight w:val="none"/>
        </w:rPr>
      </w:pPr>
      <w:r>
        <w:rPr>
          <w:rFonts w:hint="default" w:ascii="Times New Roman" w:hAnsi="Times New Roman" w:cs="Times New Roman"/>
          <w:sz w:val="24"/>
          <w:highlight w:val="none"/>
        </w:rPr>
        <w:t>[1] JJF 1059.1-2012 测量不确定度评定与表示</w:t>
      </w:r>
    </w:p>
    <w:p>
      <w:pPr>
        <w:spacing w:line="360" w:lineRule="auto"/>
        <w:rPr>
          <w:rFonts w:hint="default" w:ascii="Times New Roman" w:hAnsi="Times New Roman" w:cs="Times New Roman"/>
          <w:sz w:val="24"/>
          <w:highlight w:val="none"/>
        </w:rPr>
      </w:pPr>
      <w:bookmarkStart w:id="126" w:name="OLE_LINK47"/>
      <w:r>
        <w:rPr>
          <w:rFonts w:hint="default" w:ascii="Times New Roman" w:hAnsi="Times New Roman" w:cs="Times New Roman"/>
          <w:sz w:val="24"/>
          <w:highlight w:val="none"/>
        </w:rPr>
        <w:t xml:space="preserve">[2] </w:t>
      </w:r>
      <w:bookmarkEnd w:id="126"/>
      <w:r>
        <w:rPr>
          <w:rFonts w:hint="default" w:ascii="Times New Roman" w:hAnsi="Times New Roman" w:cs="Times New Roman"/>
          <w:sz w:val="24"/>
          <w:highlight w:val="none"/>
        </w:rPr>
        <w:t>GB/T 15478 压力传感器性能试验方法</w:t>
      </w:r>
    </w:p>
    <w:p>
      <w:pPr>
        <w:spacing w:line="360" w:lineRule="auto"/>
        <w:rPr>
          <w:rFonts w:hint="default" w:ascii="Times New Roman" w:hAnsi="Times New Roman" w:cs="Times New Roman"/>
          <w:sz w:val="24"/>
          <w:highlight w:val="none"/>
        </w:rPr>
      </w:pPr>
      <w:r>
        <w:rPr>
          <w:rFonts w:hint="default" w:ascii="Times New Roman" w:hAnsi="Times New Roman" w:cs="Times New Roman"/>
          <w:sz w:val="24"/>
          <w:highlight w:val="none"/>
        </w:rPr>
        <w:t>[</w:t>
      </w:r>
      <w:r>
        <w:rPr>
          <w:rFonts w:hint="default" w:ascii="Times New Roman" w:hAnsi="Times New Roman" w:cs="Times New Roman"/>
          <w:sz w:val="24"/>
          <w:highlight w:val="none"/>
          <w:lang w:val="en-US" w:eastAsia="zh-CN"/>
        </w:rPr>
        <w:t>3</w:t>
      </w:r>
      <w:r>
        <w:rPr>
          <w:rFonts w:hint="default" w:ascii="Times New Roman" w:hAnsi="Times New Roman" w:cs="Times New Roman"/>
          <w:sz w:val="24"/>
          <w:highlight w:val="none"/>
        </w:rPr>
        <w:t>] GB/T 17747.1 天然气压缩因子的计算 第1部分：导论和指南</w:t>
      </w:r>
    </w:p>
    <w:p>
      <w:pPr>
        <w:spacing w:line="360" w:lineRule="auto"/>
        <w:rPr>
          <w:rFonts w:hint="default" w:ascii="Times New Roman" w:hAnsi="Times New Roman" w:cs="Times New Roman"/>
          <w:sz w:val="24"/>
          <w:highlight w:val="none"/>
        </w:rPr>
      </w:pPr>
      <w:r>
        <w:rPr>
          <w:rFonts w:hint="default" w:ascii="Times New Roman" w:hAnsi="Times New Roman" w:cs="Times New Roman"/>
          <w:sz w:val="24"/>
          <w:highlight w:val="none"/>
        </w:rPr>
        <w:t>[</w:t>
      </w:r>
      <w:r>
        <w:rPr>
          <w:rFonts w:hint="default" w:ascii="Times New Roman" w:hAnsi="Times New Roman" w:cs="Times New Roman"/>
          <w:sz w:val="24"/>
          <w:highlight w:val="none"/>
          <w:lang w:val="en-US" w:eastAsia="zh-CN"/>
        </w:rPr>
        <w:t>4</w:t>
      </w:r>
      <w:r>
        <w:rPr>
          <w:rFonts w:hint="default" w:ascii="Times New Roman" w:hAnsi="Times New Roman" w:cs="Times New Roman"/>
          <w:sz w:val="24"/>
          <w:highlight w:val="none"/>
        </w:rPr>
        <w:t>] GB/T 17747.2 天然气压缩因子的计算 第2部分：用摩尔组成进行计算</w:t>
      </w:r>
    </w:p>
    <w:p>
      <w:pPr>
        <w:spacing w:line="360" w:lineRule="auto"/>
        <w:rPr>
          <w:rFonts w:hint="default" w:ascii="Times New Roman" w:hAnsi="Times New Roman" w:cs="Times New Roman"/>
          <w:sz w:val="24"/>
          <w:highlight w:val="none"/>
        </w:rPr>
      </w:pPr>
      <w:r>
        <w:rPr>
          <w:rFonts w:hint="default" w:ascii="Times New Roman" w:hAnsi="Times New Roman" w:cs="Times New Roman"/>
          <w:sz w:val="24"/>
          <w:highlight w:val="none"/>
        </w:rPr>
        <w:t>[</w:t>
      </w:r>
      <w:r>
        <w:rPr>
          <w:rFonts w:hint="default" w:ascii="Times New Roman" w:hAnsi="Times New Roman" w:cs="Times New Roman"/>
          <w:sz w:val="24"/>
          <w:highlight w:val="none"/>
          <w:lang w:val="en-US" w:eastAsia="zh-CN"/>
        </w:rPr>
        <w:t>5</w:t>
      </w:r>
      <w:r>
        <w:rPr>
          <w:rFonts w:hint="default" w:ascii="Times New Roman" w:hAnsi="Times New Roman" w:cs="Times New Roman"/>
          <w:sz w:val="24"/>
          <w:highlight w:val="none"/>
        </w:rPr>
        <w:t>] GB/T 17747.3 天然气压缩因子的计算 第3部分：用物性值进行计算</w:t>
      </w:r>
    </w:p>
    <w:p>
      <w:pPr>
        <w:tabs>
          <w:tab w:val="left" w:pos="3885"/>
        </w:tabs>
        <w:outlineLvl w:val="0"/>
        <w:rPr>
          <w:rFonts w:hint="default" w:ascii="Times New Roman" w:hAnsi="Times New Roman" w:eastAsia="黑体" w:cs="Times New Roman"/>
          <w:sz w:val="32"/>
          <w:highlight w:val="none"/>
        </w:rPr>
      </w:pPr>
      <w:bookmarkStart w:id="127" w:name="_Toc484332275"/>
      <w:bookmarkStart w:id="128" w:name="_Toc484332297"/>
      <w:r>
        <w:rPr>
          <w:rFonts w:hint="default" w:ascii="Times New Roman" w:hAnsi="Times New Roman" w:cs="Times New Roman"/>
          <w:highlight w:val="non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1400175</wp:posOffset>
                </wp:positionH>
                <wp:positionV relativeFrom="paragraph">
                  <wp:posOffset>197485</wp:posOffset>
                </wp:positionV>
                <wp:extent cx="2800350" cy="0"/>
                <wp:effectExtent l="0" t="0" r="19050" b="19050"/>
                <wp:wrapNone/>
                <wp:docPr id="1" name="Lin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true"/>
                      </wps:cNvCnPr>
                      <wps:spPr bwMode="auto">
                        <a:xfrm>
                          <a:off x="0" y="0"/>
                          <a:ext cx="28003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9" o:spid="_x0000_s1026" o:spt="20" style="position:absolute;left:0pt;margin-left:110.25pt;margin-top:15.55pt;height:0pt;width:220.5pt;z-index:251660288;mso-width-relative:page;mso-height-relative:page;" filled="f" stroked="t" coordsize="21600,21600" o:gfxdata="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bookmarkEnd w:id="127"/>
      <w:bookmarkEnd w:id="128"/>
      <w:r>
        <w:rPr>
          <w:rFonts w:hint="default" w:ascii="Times New Roman" w:hAnsi="Times New Roman" w:eastAsia="黑体" w:cs="Times New Roman"/>
          <w:sz w:val="32"/>
          <w:highlight w:val="none"/>
        </w:rPr>
        <w:t xml:space="preserve">     </w:t>
      </w:r>
    </w:p>
    <w:p>
      <w:pPr>
        <w:widowControl/>
        <w:jc w:val="left"/>
        <w:rPr>
          <w:rFonts w:hint="default" w:ascii="Times New Roman" w:hAnsi="Times New Roman" w:eastAsia="黑体" w:cs="Times New Roman"/>
          <w:sz w:val="32"/>
          <w:highlight w:val="none"/>
        </w:rPr>
      </w:pPr>
    </w:p>
    <w:sectPr>
      <w:pgSz w:w="11906" w:h="16838"/>
      <w:pgMar w:top="1440" w:right="851" w:bottom="1440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MingLiU">
    <w:altName w:val="HanaMinA"/>
    <w:panose1 w:val="02020509000000000000"/>
    <w:charset w:val="88"/>
    <w:family w:val="modern"/>
    <w:pitch w:val="default"/>
    <w:sig w:usb0="00000000" w:usb1="00000000" w:usb2="00000000" w:usb3="00000000" w:csb0="00160000" w:csb1="00000000"/>
  </w:font>
  <w:font w:name="Verdana">
    <w:altName w:val="DejaVu Sans"/>
    <w:panose1 w:val="020B0604030504040204"/>
    <w:charset w:val="00"/>
    <w:family w:val="swiss"/>
    <w:pitch w:val="default"/>
    <w:sig w:usb0="00000000" w:usb1="00000000" w:usb2="00000010" w:usb3="00000000" w:csb0="2000019F" w:csb1="00000000"/>
  </w:font>
  <w:font w:name="仿宋_GB2312">
    <w:altName w:val="方正仿宋_GBK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Sans Serif">
    <w:altName w:val="汉仪叶叶相思体简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Tahoma">
    <w:altName w:val="DejaVu Sans"/>
    <w:panose1 w:val="020B0604030504040204"/>
    <w:charset w:val="00"/>
    <w:family w:val="swiss"/>
    <w:pitch w:val="default"/>
    <w:sig w:usb0="00000000" w:usb1="00000000" w:usb2="00000029" w:usb3="00000000" w:csb0="200101FF" w:csb1="20280000"/>
  </w:font>
  <w:font w:name="Calibri Light">
    <w:altName w:val="DejaVu Sans"/>
    <w:panose1 w:val="020F0302020204030204"/>
    <w:charset w:val="00"/>
    <w:family w:val="swiss"/>
    <w:pitch w:val="default"/>
    <w:sig w:usb0="00000000" w:usb1="00000000" w:usb2="00000009" w:usb3="00000000" w:csb0="200001FF" w:csb1="00000000"/>
  </w:font>
  <w:font w:name="Cambria Math">
    <w:altName w:val="DejaVu Math TeX Gyre"/>
    <w:panose1 w:val="02040503050406030204"/>
    <w:charset w:val="00"/>
    <w:family w:val="roman"/>
    <w:pitch w:val="default"/>
    <w:sig w:usb0="00000000" w:usb1="00000000" w:usb2="02000000" w:usb3="00000000" w:csb0="2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宋体S-超大字符集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Math TeX Gyre">
    <w:panose1 w:val="02000503000000000000"/>
    <w:charset w:val="00"/>
    <w:family w:val="auto"/>
    <w:pitch w:val="default"/>
    <w:sig w:usb0="A10000EF" w:usb1="4201F9EE" w:usb2="02000000" w:usb3="00000000" w:csb0="60000193" w:csb1="0DD4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HanaMinA">
    <w:panose1 w:val="02000609000000000000"/>
    <w:charset w:val="80"/>
    <w:family w:val="auto"/>
    <w:pitch w:val="default"/>
    <w:sig w:usb0="00000001" w:usb1="0A000000" w:usb2="00000000" w:usb3="00000000" w:csb0="00020001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汉仪叶叶相思体简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MS Mincho">
    <w:altName w:val="国标宋体-超大字符集扩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国标宋体-超大字符集扩">
    <w:panose1 w:val="00000500000000000000"/>
    <w:charset w:val="86"/>
    <w:family w:val="auto"/>
    <w:pitch w:val="default"/>
    <w:sig w:usb0="00000001" w:usb1="08000000" w:usb2="00000000" w:usb3="00000000" w:csb0="00040000" w:csb1="00000000"/>
  </w:font>
  <w:font w:name="汉仪细圆B5">
    <w:panose1 w:val="02010600000101010101"/>
    <w:charset w:val="88"/>
    <w:family w:val="auto"/>
    <w:pitch w:val="default"/>
    <w:sig w:usb0="00000001" w:usb1="080E0800" w:usb2="00000002" w:usb3="00000000" w:csb0="001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4"/>
      <w:rPr>
        <w:rStyle w:val="50"/>
      </w:rPr>
    </w:pPr>
    <w:r>
      <w:fldChar w:fldCharType="begin"/>
    </w:r>
    <w:r>
      <w:rPr>
        <w:rStyle w:val="50"/>
      </w:rPr>
      <w:instrText xml:space="preserve">PAGE  </w:instrText>
    </w:r>
    <w:r>
      <w:fldChar w:fldCharType="separate"/>
    </w:r>
    <w:r>
      <w:rPr>
        <w:rStyle w:val="50"/>
      </w:rPr>
      <w:t>2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2"/>
      <w:framePr w:wrap="around" w:vAnchor="text" w:hAnchor="margin" w:xAlign="right" w:y="1"/>
      <w:rPr>
        <w:rStyle w:val="50"/>
      </w:rPr>
    </w:pPr>
    <w:r>
      <w:fldChar w:fldCharType="begin"/>
    </w:r>
    <w:r>
      <w:rPr>
        <w:rStyle w:val="50"/>
      </w:rPr>
      <w:instrText xml:space="preserve">PAGE  </w:instrText>
    </w:r>
    <w:r>
      <w:fldChar w:fldCharType="separate"/>
    </w:r>
    <w:r>
      <w:rPr>
        <w:rStyle w:val="50"/>
      </w:rPr>
      <w:t>4</w:t>
    </w:r>
    <w:r>
      <w:fldChar w:fldCharType="end"/>
    </w:r>
  </w:p>
  <w:p>
    <w:pPr>
      <w:pStyle w:val="3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2"/>
      <w:jc w:val="cen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2"/>
      <w:framePr w:wrap="around" w:vAnchor="text" w:hAnchor="margin" w:xAlign="center" w:y="1"/>
      <w:rPr>
        <w:rStyle w:val="50"/>
      </w:rPr>
    </w:pPr>
    <w:r>
      <w:rPr>
        <w:rStyle w:val="50"/>
      </w:rPr>
      <w:fldChar w:fldCharType="begin"/>
    </w:r>
    <w:r>
      <w:rPr>
        <w:rStyle w:val="50"/>
      </w:rPr>
      <w:instrText xml:space="preserve">PAGE  </w:instrText>
    </w:r>
    <w:r>
      <w:rPr>
        <w:rStyle w:val="50"/>
      </w:rPr>
      <w:fldChar w:fldCharType="end"/>
    </w:r>
  </w:p>
  <w:p>
    <w:pPr>
      <w:pStyle w:val="32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2"/>
      <w:jc w:val="center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2"/>
      <w:jc w:val="right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IV</w:t>
    </w:r>
    <w:r>
      <w:fldChar w:fldCharType="end"/>
    </w:r>
  </w:p>
  <w:p>
    <w:pPr>
      <w:pStyle w:val="32"/>
      <w:jc w:val="center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6"/>
    </w:pPr>
    <w:r>
      <w:t>GB/T ××××—××××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  <w:numPr>
        <w:ilvl w:val="6"/>
        <w:numId w:val="3"/>
      </w:num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5"/>
    </w:pPr>
    <w:r>
      <w:t xml:space="preserve">  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  <w:r>
      <w:t>JJF</w:t>
    </w:r>
    <w:r>
      <w:rPr>
        <w:rFonts w:hint="eastAsia"/>
      </w:rPr>
      <w:t xml:space="preserve"> </w:t>
    </w:r>
    <w:r>
      <w:t>XXX</w:t>
    </w:r>
    <w:r>
      <w:rPr>
        <w:rFonts w:hint="eastAsia"/>
        <w:lang w:val="en-US" w:eastAsia="zh-CN"/>
      </w:rPr>
      <w:t>X</w:t>
    </w:r>
    <w:r>
      <w:t>-202X</w: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  <w:jc w:val="both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1D86741"/>
    <w:multiLevelType w:val="singleLevel"/>
    <w:tmpl w:val="01D86741"/>
    <w:lvl w:ilvl="0" w:tentative="0">
      <w:start w:val="1"/>
      <w:numFmt w:val="decimal"/>
      <w:pStyle w:val="185"/>
      <w:lvlText w:val="4.1.%1"/>
      <w:lvlJc w:val="left"/>
      <w:pPr>
        <w:tabs>
          <w:tab w:val="left" w:pos="720"/>
        </w:tabs>
        <w:ind w:left="567" w:hanging="567"/>
      </w:pPr>
      <w:rPr>
        <w:rFonts w:hint="eastAsia" w:ascii="宋体" w:eastAsia="宋体"/>
        <w:sz w:val="24"/>
      </w:rPr>
    </w:lvl>
  </w:abstractNum>
  <w:abstractNum w:abstractNumId="1">
    <w:nsid w:val="164919CF"/>
    <w:multiLevelType w:val="multilevel"/>
    <w:tmpl w:val="164919CF"/>
    <w:lvl w:ilvl="0" w:tentative="0">
      <w:start w:val="2"/>
      <w:numFmt w:val="japaneseCounting"/>
      <w:lvlText w:val="%1、"/>
      <w:lvlJc w:val="left"/>
      <w:pPr>
        <w:ind w:left="450" w:hanging="45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FC91163"/>
    <w:multiLevelType w:val="multilevel"/>
    <w:tmpl w:val="1FC91163"/>
    <w:lvl w:ilvl="0" w:tentative="0">
      <w:start w:val="1"/>
      <w:numFmt w:val="decimal"/>
      <w:pStyle w:val="65"/>
      <w:suff w:val="nothing"/>
      <w:lvlText w:val="%1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  <w:szCs w:val="21"/>
      </w:rPr>
    </w:lvl>
    <w:lvl w:ilvl="1" w:tentative="0">
      <w:start w:val="1"/>
      <w:numFmt w:val="decimal"/>
      <w:pStyle w:val="64"/>
      <w:suff w:val="nothing"/>
      <w:lvlText w:val="%1.%2　"/>
      <w:lvlJc w:val="left"/>
      <w:pPr>
        <w:ind w:left="0" w:firstLine="0"/>
      </w:pPr>
      <w:rPr>
        <w:rFonts w:hint="eastAsia" w:ascii="黑体" w:hAnsi="Times New Roman" w:eastAsia="黑体" w:cs="Times New Roman"/>
        <w:b w:val="0"/>
        <w:bCs w:val="0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sz w:val="21"/>
        <w:szCs w:val="21"/>
        <w:u w:val="none"/>
        <w:vertAlign w:val="baseline"/>
      </w:rPr>
    </w:lvl>
    <w:lvl w:ilvl="2" w:tentative="0">
      <w:start w:val="1"/>
      <w:numFmt w:val="decimal"/>
      <w:pStyle w:val="66"/>
      <w:suff w:val="nothing"/>
      <w:lvlText w:val="%1.%2.%3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3" w:tentative="0">
      <w:start w:val="1"/>
      <w:numFmt w:val="decimal"/>
      <w:pStyle w:val="67"/>
      <w:suff w:val="nothing"/>
      <w:lvlText w:val="%1.%2.%3.%4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pStyle w:val="68"/>
      <w:suff w:val="nothing"/>
      <w:lvlText w:val="%1.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pStyle w:val="69"/>
      <w:suff w:val="nothing"/>
      <w:lvlText w:val="%1.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3">
    <w:nsid w:val="334D8858"/>
    <w:multiLevelType w:val="singleLevel"/>
    <w:tmpl w:val="334D8858"/>
    <w:lvl w:ilvl="0" w:tentative="0">
      <w:start w:val="6"/>
      <w:numFmt w:val="decimal"/>
      <w:suff w:val="nothing"/>
      <w:lvlText w:val="%1、"/>
      <w:lvlJc w:val="left"/>
    </w:lvl>
  </w:abstractNum>
  <w:abstractNum w:abstractNumId="4">
    <w:nsid w:val="39C86591"/>
    <w:multiLevelType w:val="multilevel"/>
    <w:tmpl w:val="39C86591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55A61A67"/>
    <w:multiLevelType w:val="multilevel"/>
    <w:tmpl w:val="55A61A67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6A1572D8"/>
    <w:multiLevelType w:val="multilevel"/>
    <w:tmpl w:val="6A1572D8"/>
    <w:lvl w:ilvl="0" w:tentative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 w:eastAsia="黑体"/>
        <w:sz w:val="24"/>
      </w:rPr>
    </w:lvl>
    <w:lvl w:ilvl="1" w:tentative="0">
      <w:start w:val="1"/>
      <w:numFmt w:val="decimal"/>
      <w:isLgl/>
      <w:lvlText w:val="%1.%2"/>
      <w:lvlJc w:val="left"/>
      <w:pPr>
        <w:tabs>
          <w:tab w:val="left" w:pos="600"/>
        </w:tabs>
        <w:ind w:left="600" w:hanging="600"/>
      </w:pPr>
      <w:rPr>
        <w:rFonts w:hint="eastAsia"/>
      </w:rPr>
    </w:lvl>
    <w:lvl w:ilvl="2" w:tentative="0">
      <w:start w:val="1"/>
      <w:numFmt w:val="decimal"/>
      <w:isLgl/>
      <w:lvlText w:val="%1.%2.%3"/>
      <w:lvlJc w:val="left"/>
      <w:pPr>
        <w:tabs>
          <w:tab w:val="left" w:pos="600"/>
        </w:tabs>
        <w:ind w:left="600" w:hanging="600"/>
      </w:pPr>
      <w:rPr>
        <w:rFonts w:hint="eastAsia"/>
      </w:rPr>
    </w:lvl>
    <w:lvl w:ilvl="3" w:tentative="0">
      <w:start w:val="1"/>
      <w:numFmt w:val="decimal"/>
      <w:isLgl/>
      <w:lvlText w:val="%1.%2.%3.%4"/>
      <w:lvlJc w:val="left"/>
      <w:pPr>
        <w:tabs>
          <w:tab w:val="left" w:pos="600"/>
        </w:tabs>
        <w:ind w:left="600" w:hanging="600"/>
      </w:pPr>
      <w:rPr>
        <w:rFonts w:hint="eastAsia"/>
      </w:rPr>
    </w:lvl>
    <w:lvl w:ilvl="4" w:tentative="0">
      <w:start w:val="1"/>
      <w:numFmt w:val="decimal"/>
      <w:isLgl/>
      <w:lvlText w:val="%1.%2.%3.%4.%5"/>
      <w:lvlJc w:val="left"/>
      <w:pPr>
        <w:tabs>
          <w:tab w:val="left" w:pos="600"/>
        </w:tabs>
        <w:ind w:left="600" w:hanging="600"/>
      </w:pPr>
      <w:rPr>
        <w:rFonts w:hint="eastAsia"/>
      </w:rPr>
    </w:lvl>
    <w:lvl w:ilvl="5" w:tentative="0">
      <w:start w:val="1"/>
      <w:numFmt w:val="decimal"/>
      <w:isLgl/>
      <w:lvlText w:val="%1.%2.%3.%4.%5.%6"/>
      <w:lvlJc w:val="left"/>
      <w:pPr>
        <w:tabs>
          <w:tab w:val="left" w:pos="600"/>
        </w:tabs>
        <w:ind w:left="600" w:hanging="600"/>
      </w:pPr>
      <w:rPr>
        <w:rFonts w:hint="eastAsia"/>
      </w:rPr>
    </w:lvl>
    <w:lvl w:ilvl="6" w:tentative="0">
      <w:start w:val="1"/>
      <w:numFmt w:val="decimal"/>
      <w:isLgl/>
      <w:lvlText w:val="%1.%2.%3.%4.%5.%6.%7"/>
      <w:lvlJc w:val="left"/>
      <w:pPr>
        <w:tabs>
          <w:tab w:val="left" w:pos="600"/>
        </w:tabs>
        <w:ind w:left="600" w:hanging="600"/>
      </w:pPr>
      <w:rPr>
        <w:rFonts w:hint="eastAsia"/>
      </w:rPr>
    </w:lvl>
    <w:lvl w:ilvl="7" w:tentative="0">
      <w:start w:val="1"/>
      <w:numFmt w:val="decimal"/>
      <w:isLgl/>
      <w:lvlText w:val="%1.%2.%3.%4.%5.%6.%7.%8"/>
      <w:lvlJc w:val="left"/>
      <w:pPr>
        <w:tabs>
          <w:tab w:val="left" w:pos="600"/>
        </w:tabs>
        <w:ind w:left="600" w:hanging="600"/>
      </w:pPr>
      <w:rPr>
        <w:rFonts w:hint="eastAsia"/>
      </w:rPr>
    </w:lvl>
    <w:lvl w:ilvl="8" w:tentative="0">
      <w:start w:val="1"/>
      <w:numFmt w:val="decimal"/>
      <w:isLgl/>
      <w:lvlText w:val="%1.%2.%3.%4.%5.%6.%7.%8.%9"/>
      <w:lvlJc w:val="left"/>
      <w:pPr>
        <w:tabs>
          <w:tab w:val="left" w:pos="600"/>
        </w:tabs>
        <w:ind w:left="600" w:hanging="600"/>
      </w:pPr>
      <w:rPr>
        <w:rFonts w:hint="eastAsia"/>
      </w:rPr>
    </w:lvl>
  </w:abstractNum>
  <w:abstractNum w:abstractNumId="7">
    <w:nsid w:val="6CEA2025"/>
    <w:multiLevelType w:val="multilevel"/>
    <w:tmpl w:val="6CEA2025"/>
    <w:lvl w:ilvl="0" w:tentative="0">
      <w:start w:val="1"/>
      <w:numFmt w:val="none"/>
      <w:suff w:val="nothing"/>
      <w:lvlText w:val="%1"/>
      <w:lvlJc w:val="left"/>
      <w:pPr>
        <w:ind w:left="0" w:firstLine="0"/>
      </w:pPr>
      <w:rPr>
        <w:rFonts w:hint="default" w:ascii="Times New Roman" w:hAnsi="Times New Roman"/>
        <w:b/>
        <w:i w:val="0"/>
        <w:sz w:val="21"/>
      </w:rPr>
    </w:lvl>
    <w:lvl w:ilvl="1" w:tentative="0">
      <w:start w:val="1"/>
      <w:numFmt w:val="decimal"/>
      <w:suff w:val="nothing"/>
      <w:lvlText w:val="%1%2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2" w:tentative="0">
      <w:start w:val="1"/>
      <w:numFmt w:val="decimal"/>
      <w:suff w:val="nothing"/>
      <w:lvlText w:val="%1%2.%3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3" w:tentative="0">
      <w:start w:val="1"/>
      <w:numFmt w:val="decimal"/>
      <w:suff w:val="nothing"/>
      <w:lvlText w:val="%2.%3.%4  "/>
      <w:lvlJc w:val="left"/>
      <w:pPr>
        <w:ind w:left="0" w:firstLine="0"/>
      </w:pPr>
      <w:rPr>
        <w:rFonts w:hint="eastAsia" w:ascii="黑体" w:hAnsi="Times New Roman" w:eastAsia="黑体" w:cs="Times New Roman"/>
        <w:b w:val="0"/>
        <w:i w:val="0"/>
        <w:sz w:val="21"/>
        <w:szCs w:val="21"/>
      </w:rPr>
    </w:lvl>
    <w:lvl w:ilvl="4" w:tentative="0">
      <w:start w:val="1"/>
      <w:numFmt w:val="decimal"/>
      <w:suff w:val="nothing"/>
      <w:lvlText w:val="%1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8">
    <w:nsid w:val="7D086E8D"/>
    <w:multiLevelType w:val="multilevel"/>
    <w:tmpl w:val="7D086E8D"/>
    <w:lvl w:ilvl="0" w:tentative="0">
      <w:start w:val="1"/>
      <w:numFmt w:val="lowerLetter"/>
      <w:lvlText w:val="%1)"/>
      <w:lvlJc w:val="left"/>
      <w:pPr>
        <w:ind w:left="84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320" w:hanging="420"/>
      </w:pPr>
    </w:lvl>
    <w:lvl w:ilvl="2" w:tentative="0">
      <w:start w:val="1"/>
      <w:numFmt w:val="lowerRoman"/>
      <w:lvlText w:val="%3."/>
      <w:lvlJc w:val="right"/>
      <w:pPr>
        <w:ind w:left="1740" w:hanging="420"/>
      </w:pPr>
    </w:lvl>
    <w:lvl w:ilvl="3" w:tentative="0">
      <w:start w:val="1"/>
      <w:numFmt w:val="decimal"/>
      <w:lvlText w:val="%4."/>
      <w:lvlJc w:val="left"/>
      <w:pPr>
        <w:ind w:left="2160" w:hanging="420"/>
      </w:pPr>
    </w:lvl>
    <w:lvl w:ilvl="4" w:tentative="0">
      <w:start w:val="1"/>
      <w:numFmt w:val="lowerLetter"/>
      <w:lvlText w:val="%5)"/>
      <w:lvlJc w:val="left"/>
      <w:pPr>
        <w:ind w:left="2580" w:hanging="420"/>
      </w:pPr>
    </w:lvl>
    <w:lvl w:ilvl="5" w:tentative="0">
      <w:start w:val="1"/>
      <w:numFmt w:val="lowerRoman"/>
      <w:lvlText w:val="%6."/>
      <w:lvlJc w:val="right"/>
      <w:pPr>
        <w:ind w:left="3000" w:hanging="420"/>
      </w:pPr>
    </w:lvl>
    <w:lvl w:ilvl="6" w:tentative="0">
      <w:start w:val="1"/>
      <w:numFmt w:val="decimal"/>
      <w:lvlText w:val="%7."/>
      <w:lvlJc w:val="left"/>
      <w:pPr>
        <w:ind w:left="3420" w:hanging="420"/>
      </w:pPr>
    </w:lvl>
    <w:lvl w:ilvl="7" w:tentative="0">
      <w:start w:val="1"/>
      <w:numFmt w:val="lowerLetter"/>
      <w:lvlText w:val="%8)"/>
      <w:lvlJc w:val="left"/>
      <w:pPr>
        <w:ind w:left="3840" w:hanging="420"/>
      </w:pPr>
    </w:lvl>
    <w:lvl w:ilvl="8" w:tentative="0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2"/>
  </w:num>
  <w:num w:numId="2">
    <w:abstractNumId w:val="0"/>
  </w:num>
  <w:num w:numId="3">
    <w:abstractNumId w:val="7"/>
  </w:num>
  <w:num w:numId="4">
    <w:abstractNumId w:val="6"/>
  </w:num>
  <w:num w:numId="5">
    <w:abstractNumId w:val="8"/>
  </w:num>
  <w:num w:numId="6">
    <w:abstractNumId w:val="5"/>
  </w:num>
  <w:num w:numId="7">
    <w:abstractNumId w:val="1"/>
  </w:num>
  <w:num w:numId="8">
    <w:abstractNumId w:val="4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true"/>
  <w:bordersDoNotSurroundFooter w:val="true"/>
  <w:doNotTrackFormatting/>
  <w:documentProtection w:enforcement="0"/>
  <w:defaultTabStop w:val="425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M3ZDRiMGNlZjBmMjE5NDk3NzUyMzMyNDVmOGY2ZWIifQ=="/>
  </w:docVars>
  <w:rsids>
    <w:rsidRoot w:val="008D2752"/>
    <w:rsid w:val="0000002E"/>
    <w:rsid w:val="00003B6C"/>
    <w:rsid w:val="00004963"/>
    <w:rsid w:val="0000573C"/>
    <w:rsid w:val="00010627"/>
    <w:rsid w:val="000112B0"/>
    <w:rsid w:val="00012317"/>
    <w:rsid w:val="000123D5"/>
    <w:rsid w:val="00014B15"/>
    <w:rsid w:val="00020620"/>
    <w:rsid w:val="00023455"/>
    <w:rsid w:val="00031556"/>
    <w:rsid w:val="00031CAC"/>
    <w:rsid w:val="00033672"/>
    <w:rsid w:val="000375EA"/>
    <w:rsid w:val="000439AD"/>
    <w:rsid w:val="00045161"/>
    <w:rsid w:val="00047110"/>
    <w:rsid w:val="00051FC4"/>
    <w:rsid w:val="00052C91"/>
    <w:rsid w:val="00055D3C"/>
    <w:rsid w:val="0005697D"/>
    <w:rsid w:val="00057C21"/>
    <w:rsid w:val="00060866"/>
    <w:rsid w:val="00064A3A"/>
    <w:rsid w:val="000652F0"/>
    <w:rsid w:val="0007045C"/>
    <w:rsid w:val="000709D3"/>
    <w:rsid w:val="000727A0"/>
    <w:rsid w:val="00074EE8"/>
    <w:rsid w:val="000753FB"/>
    <w:rsid w:val="00077700"/>
    <w:rsid w:val="00080781"/>
    <w:rsid w:val="000831F1"/>
    <w:rsid w:val="00091135"/>
    <w:rsid w:val="00093A85"/>
    <w:rsid w:val="00094FFA"/>
    <w:rsid w:val="00096A06"/>
    <w:rsid w:val="00096F9D"/>
    <w:rsid w:val="000A0FB0"/>
    <w:rsid w:val="000A1C71"/>
    <w:rsid w:val="000A33A6"/>
    <w:rsid w:val="000A48CD"/>
    <w:rsid w:val="000A497C"/>
    <w:rsid w:val="000A4A11"/>
    <w:rsid w:val="000B1488"/>
    <w:rsid w:val="000B555E"/>
    <w:rsid w:val="000B5675"/>
    <w:rsid w:val="000B6E6C"/>
    <w:rsid w:val="000B785E"/>
    <w:rsid w:val="000C0CA1"/>
    <w:rsid w:val="000C4990"/>
    <w:rsid w:val="000C49EB"/>
    <w:rsid w:val="000D001C"/>
    <w:rsid w:val="000D17F9"/>
    <w:rsid w:val="000D669A"/>
    <w:rsid w:val="000D6B8F"/>
    <w:rsid w:val="000D794C"/>
    <w:rsid w:val="000E0326"/>
    <w:rsid w:val="000E082C"/>
    <w:rsid w:val="000E0CF0"/>
    <w:rsid w:val="000E0F63"/>
    <w:rsid w:val="000E3A86"/>
    <w:rsid w:val="000E58D7"/>
    <w:rsid w:val="000E5938"/>
    <w:rsid w:val="000E632D"/>
    <w:rsid w:val="000F0A89"/>
    <w:rsid w:val="000F0D55"/>
    <w:rsid w:val="000F2A72"/>
    <w:rsid w:val="000F3BF1"/>
    <w:rsid w:val="000F54B6"/>
    <w:rsid w:val="000F7A59"/>
    <w:rsid w:val="001007E4"/>
    <w:rsid w:val="001012FA"/>
    <w:rsid w:val="001027B2"/>
    <w:rsid w:val="0010356D"/>
    <w:rsid w:val="0010366A"/>
    <w:rsid w:val="001041FB"/>
    <w:rsid w:val="00106053"/>
    <w:rsid w:val="0010753A"/>
    <w:rsid w:val="0011130F"/>
    <w:rsid w:val="001113AC"/>
    <w:rsid w:val="001117E6"/>
    <w:rsid w:val="001132BF"/>
    <w:rsid w:val="00113E35"/>
    <w:rsid w:val="00116999"/>
    <w:rsid w:val="00117713"/>
    <w:rsid w:val="00120411"/>
    <w:rsid w:val="0012058B"/>
    <w:rsid w:val="00123266"/>
    <w:rsid w:val="00123DB5"/>
    <w:rsid w:val="00125AD8"/>
    <w:rsid w:val="00130143"/>
    <w:rsid w:val="00134DDE"/>
    <w:rsid w:val="0013577E"/>
    <w:rsid w:val="00135CB1"/>
    <w:rsid w:val="001367B3"/>
    <w:rsid w:val="00137218"/>
    <w:rsid w:val="00137C22"/>
    <w:rsid w:val="0014381F"/>
    <w:rsid w:val="00144FC9"/>
    <w:rsid w:val="001475B2"/>
    <w:rsid w:val="00153E62"/>
    <w:rsid w:val="001547D2"/>
    <w:rsid w:val="00154C0F"/>
    <w:rsid w:val="001571AC"/>
    <w:rsid w:val="0016519D"/>
    <w:rsid w:val="00170181"/>
    <w:rsid w:val="00171DDC"/>
    <w:rsid w:val="00174543"/>
    <w:rsid w:val="001754CD"/>
    <w:rsid w:val="0018057C"/>
    <w:rsid w:val="0018137E"/>
    <w:rsid w:val="00183980"/>
    <w:rsid w:val="00183BFE"/>
    <w:rsid w:val="00185827"/>
    <w:rsid w:val="001875BF"/>
    <w:rsid w:val="0019197D"/>
    <w:rsid w:val="001921C0"/>
    <w:rsid w:val="00192AA8"/>
    <w:rsid w:val="00193C51"/>
    <w:rsid w:val="0019500B"/>
    <w:rsid w:val="00195E54"/>
    <w:rsid w:val="0019692D"/>
    <w:rsid w:val="00196ACE"/>
    <w:rsid w:val="001A3A14"/>
    <w:rsid w:val="001A4D08"/>
    <w:rsid w:val="001A51F7"/>
    <w:rsid w:val="001A689C"/>
    <w:rsid w:val="001B001C"/>
    <w:rsid w:val="001B12A0"/>
    <w:rsid w:val="001B2949"/>
    <w:rsid w:val="001B4001"/>
    <w:rsid w:val="001B60D4"/>
    <w:rsid w:val="001C1BBE"/>
    <w:rsid w:val="001D6171"/>
    <w:rsid w:val="001E0DA4"/>
    <w:rsid w:val="001E10B2"/>
    <w:rsid w:val="001E13C5"/>
    <w:rsid w:val="001E146C"/>
    <w:rsid w:val="001E4035"/>
    <w:rsid w:val="001E52F7"/>
    <w:rsid w:val="001E5B76"/>
    <w:rsid w:val="001F1DB0"/>
    <w:rsid w:val="001F1E6D"/>
    <w:rsid w:val="001F5211"/>
    <w:rsid w:val="001F65AA"/>
    <w:rsid w:val="00201935"/>
    <w:rsid w:val="002039A6"/>
    <w:rsid w:val="00211F39"/>
    <w:rsid w:val="00212B5E"/>
    <w:rsid w:val="0021427E"/>
    <w:rsid w:val="002159C1"/>
    <w:rsid w:val="00216977"/>
    <w:rsid w:val="00216DC7"/>
    <w:rsid w:val="00225101"/>
    <w:rsid w:val="0023034D"/>
    <w:rsid w:val="00233593"/>
    <w:rsid w:val="00241A07"/>
    <w:rsid w:val="00256301"/>
    <w:rsid w:val="002571A4"/>
    <w:rsid w:val="002620A4"/>
    <w:rsid w:val="002643B6"/>
    <w:rsid w:val="00267530"/>
    <w:rsid w:val="00272DF5"/>
    <w:rsid w:val="00275707"/>
    <w:rsid w:val="002772C1"/>
    <w:rsid w:val="00282ACB"/>
    <w:rsid w:val="00283197"/>
    <w:rsid w:val="00290BC1"/>
    <w:rsid w:val="00291217"/>
    <w:rsid w:val="0029127B"/>
    <w:rsid w:val="00294B4D"/>
    <w:rsid w:val="00295776"/>
    <w:rsid w:val="002A5BD7"/>
    <w:rsid w:val="002A6576"/>
    <w:rsid w:val="002A7621"/>
    <w:rsid w:val="002A7A80"/>
    <w:rsid w:val="002B1163"/>
    <w:rsid w:val="002B153B"/>
    <w:rsid w:val="002B51FD"/>
    <w:rsid w:val="002C0A4C"/>
    <w:rsid w:val="002C1A11"/>
    <w:rsid w:val="002C22A6"/>
    <w:rsid w:val="002C34BA"/>
    <w:rsid w:val="002C65D1"/>
    <w:rsid w:val="002C66DB"/>
    <w:rsid w:val="002C7F0D"/>
    <w:rsid w:val="002D2CB6"/>
    <w:rsid w:val="002D3CC0"/>
    <w:rsid w:val="002D6CDC"/>
    <w:rsid w:val="002E0B43"/>
    <w:rsid w:val="002E2577"/>
    <w:rsid w:val="002E683C"/>
    <w:rsid w:val="002F1F4A"/>
    <w:rsid w:val="002F58E3"/>
    <w:rsid w:val="002F5940"/>
    <w:rsid w:val="002F5FF9"/>
    <w:rsid w:val="002F6024"/>
    <w:rsid w:val="002F6809"/>
    <w:rsid w:val="00304050"/>
    <w:rsid w:val="00307EE5"/>
    <w:rsid w:val="00310CC4"/>
    <w:rsid w:val="003114E8"/>
    <w:rsid w:val="003122B1"/>
    <w:rsid w:val="0031488C"/>
    <w:rsid w:val="00314934"/>
    <w:rsid w:val="00322A9A"/>
    <w:rsid w:val="0032316A"/>
    <w:rsid w:val="003246C9"/>
    <w:rsid w:val="003274DA"/>
    <w:rsid w:val="00331668"/>
    <w:rsid w:val="00337FF3"/>
    <w:rsid w:val="003429F0"/>
    <w:rsid w:val="00343097"/>
    <w:rsid w:val="00344ED6"/>
    <w:rsid w:val="00345CD4"/>
    <w:rsid w:val="003508B1"/>
    <w:rsid w:val="0035150D"/>
    <w:rsid w:val="00352356"/>
    <w:rsid w:val="00354675"/>
    <w:rsid w:val="00355334"/>
    <w:rsid w:val="003577C7"/>
    <w:rsid w:val="00357800"/>
    <w:rsid w:val="003603D4"/>
    <w:rsid w:val="00360FBF"/>
    <w:rsid w:val="00370655"/>
    <w:rsid w:val="003717D2"/>
    <w:rsid w:val="0037214E"/>
    <w:rsid w:val="0037499D"/>
    <w:rsid w:val="00374DB6"/>
    <w:rsid w:val="00381A96"/>
    <w:rsid w:val="00382471"/>
    <w:rsid w:val="00383560"/>
    <w:rsid w:val="00384577"/>
    <w:rsid w:val="003877D4"/>
    <w:rsid w:val="003909F6"/>
    <w:rsid w:val="003942E1"/>
    <w:rsid w:val="00394641"/>
    <w:rsid w:val="003946F1"/>
    <w:rsid w:val="003A3E76"/>
    <w:rsid w:val="003A67AA"/>
    <w:rsid w:val="003B0A29"/>
    <w:rsid w:val="003B36E2"/>
    <w:rsid w:val="003C16B5"/>
    <w:rsid w:val="003C1B26"/>
    <w:rsid w:val="003C7251"/>
    <w:rsid w:val="003D12BF"/>
    <w:rsid w:val="003D5125"/>
    <w:rsid w:val="003D6BDB"/>
    <w:rsid w:val="003D7FC0"/>
    <w:rsid w:val="003E1F05"/>
    <w:rsid w:val="003E3D2C"/>
    <w:rsid w:val="003E40BF"/>
    <w:rsid w:val="003E59AB"/>
    <w:rsid w:val="003E6CAC"/>
    <w:rsid w:val="003F33C2"/>
    <w:rsid w:val="003F627C"/>
    <w:rsid w:val="003F6ADA"/>
    <w:rsid w:val="004005AC"/>
    <w:rsid w:val="0040111F"/>
    <w:rsid w:val="004064B9"/>
    <w:rsid w:val="004074AB"/>
    <w:rsid w:val="00410DA3"/>
    <w:rsid w:val="0042176C"/>
    <w:rsid w:val="00423FAA"/>
    <w:rsid w:val="004243FB"/>
    <w:rsid w:val="00424457"/>
    <w:rsid w:val="00424874"/>
    <w:rsid w:val="004251D9"/>
    <w:rsid w:val="00427A52"/>
    <w:rsid w:val="00433040"/>
    <w:rsid w:val="0043352E"/>
    <w:rsid w:val="004340F2"/>
    <w:rsid w:val="0043498F"/>
    <w:rsid w:val="0044131D"/>
    <w:rsid w:val="004420DC"/>
    <w:rsid w:val="0044676F"/>
    <w:rsid w:val="00447543"/>
    <w:rsid w:val="004551A5"/>
    <w:rsid w:val="004562DE"/>
    <w:rsid w:val="004579CC"/>
    <w:rsid w:val="00457E2D"/>
    <w:rsid w:val="0046057B"/>
    <w:rsid w:val="00460F76"/>
    <w:rsid w:val="00461E7B"/>
    <w:rsid w:val="0046457F"/>
    <w:rsid w:val="004733FE"/>
    <w:rsid w:val="00474131"/>
    <w:rsid w:val="00476454"/>
    <w:rsid w:val="00477025"/>
    <w:rsid w:val="004817BF"/>
    <w:rsid w:val="00481F98"/>
    <w:rsid w:val="00484DB6"/>
    <w:rsid w:val="00494419"/>
    <w:rsid w:val="00494A3F"/>
    <w:rsid w:val="0049678E"/>
    <w:rsid w:val="00496C73"/>
    <w:rsid w:val="00497885"/>
    <w:rsid w:val="004A383D"/>
    <w:rsid w:val="004A6DAD"/>
    <w:rsid w:val="004B1AF9"/>
    <w:rsid w:val="004B2801"/>
    <w:rsid w:val="004B57BE"/>
    <w:rsid w:val="004C4AA3"/>
    <w:rsid w:val="004C5B2C"/>
    <w:rsid w:val="004C5C70"/>
    <w:rsid w:val="004C6749"/>
    <w:rsid w:val="004D653D"/>
    <w:rsid w:val="004F03A7"/>
    <w:rsid w:val="004F30E9"/>
    <w:rsid w:val="004F5F1C"/>
    <w:rsid w:val="004F6CD7"/>
    <w:rsid w:val="004F7633"/>
    <w:rsid w:val="00500E1F"/>
    <w:rsid w:val="00502BED"/>
    <w:rsid w:val="00502C49"/>
    <w:rsid w:val="00503FA5"/>
    <w:rsid w:val="00505034"/>
    <w:rsid w:val="00505882"/>
    <w:rsid w:val="00511E81"/>
    <w:rsid w:val="00512A89"/>
    <w:rsid w:val="00514B11"/>
    <w:rsid w:val="00520243"/>
    <w:rsid w:val="00521B95"/>
    <w:rsid w:val="00522283"/>
    <w:rsid w:val="0052316A"/>
    <w:rsid w:val="00525EB8"/>
    <w:rsid w:val="0052768A"/>
    <w:rsid w:val="00530974"/>
    <w:rsid w:val="0053225D"/>
    <w:rsid w:val="00533683"/>
    <w:rsid w:val="00534EA6"/>
    <w:rsid w:val="00541F02"/>
    <w:rsid w:val="00544E04"/>
    <w:rsid w:val="00545A99"/>
    <w:rsid w:val="005470CE"/>
    <w:rsid w:val="00551D0F"/>
    <w:rsid w:val="0055204C"/>
    <w:rsid w:val="005528B0"/>
    <w:rsid w:val="00552D2C"/>
    <w:rsid w:val="005561C2"/>
    <w:rsid w:val="00557A73"/>
    <w:rsid w:val="005601DB"/>
    <w:rsid w:val="00561846"/>
    <w:rsid w:val="005631EA"/>
    <w:rsid w:val="00565021"/>
    <w:rsid w:val="0056749B"/>
    <w:rsid w:val="00567848"/>
    <w:rsid w:val="00567BE5"/>
    <w:rsid w:val="00571EE1"/>
    <w:rsid w:val="00572FEE"/>
    <w:rsid w:val="00576815"/>
    <w:rsid w:val="00576D42"/>
    <w:rsid w:val="00581DF0"/>
    <w:rsid w:val="00583D6A"/>
    <w:rsid w:val="005852C7"/>
    <w:rsid w:val="0058532F"/>
    <w:rsid w:val="005863F1"/>
    <w:rsid w:val="005866FB"/>
    <w:rsid w:val="00586F36"/>
    <w:rsid w:val="00590463"/>
    <w:rsid w:val="005905B3"/>
    <w:rsid w:val="00593811"/>
    <w:rsid w:val="0059796D"/>
    <w:rsid w:val="005A1DAE"/>
    <w:rsid w:val="005A6C41"/>
    <w:rsid w:val="005A6DA7"/>
    <w:rsid w:val="005B0F42"/>
    <w:rsid w:val="005B1F32"/>
    <w:rsid w:val="005B2CCB"/>
    <w:rsid w:val="005B5F02"/>
    <w:rsid w:val="005B6900"/>
    <w:rsid w:val="005C19A6"/>
    <w:rsid w:val="005C276B"/>
    <w:rsid w:val="005C35EE"/>
    <w:rsid w:val="005C4D2E"/>
    <w:rsid w:val="005C4EFB"/>
    <w:rsid w:val="005C5899"/>
    <w:rsid w:val="005C5C85"/>
    <w:rsid w:val="005C7BF5"/>
    <w:rsid w:val="005D20A9"/>
    <w:rsid w:val="005D49B8"/>
    <w:rsid w:val="005D5804"/>
    <w:rsid w:val="005E013D"/>
    <w:rsid w:val="005E0F4C"/>
    <w:rsid w:val="005E2A0D"/>
    <w:rsid w:val="005E2B4A"/>
    <w:rsid w:val="005E2DBE"/>
    <w:rsid w:val="005E4F5E"/>
    <w:rsid w:val="005F1053"/>
    <w:rsid w:val="005F2673"/>
    <w:rsid w:val="005F277C"/>
    <w:rsid w:val="005F3360"/>
    <w:rsid w:val="005F3942"/>
    <w:rsid w:val="005F42D8"/>
    <w:rsid w:val="005F46F8"/>
    <w:rsid w:val="005F6960"/>
    <w:rsid w:val="00601CF0"/>
    <w:rsid w:val="00602B91"/>
    <w:rsid w:val="00611775"/>
    <w:rsid w:val="00615210"/>
    <w:rsid w:val="0061689B"/>
    <w:rsid w:val="006174DC"/>
    <w:rsid w:val="00624D13"/>
    <w:rsid w:val="00627F2F"/>
    <w:rsid w:val="00634D86"/>
    <w:rsid w:val="006365DE"/>
    <w:rsid w:val="006366DB"/>
    <w:rsid w:val="00636D17"/>
    <w:rsid w:val="0064475A"/>
    <w:rsid w:val="00644B73"/>
    <w:rsid w:val="00645475"/>
    <w:rsid w:val="006458B3"/>
    <w:rsid w:val="006468AE"/>
    <w:rsid w:val="00647780"/>
    <w:rsid w:val="0065074D"/>
    <w:rsid w:val="00652DED"/>
    <w:rsid w:val="00656233"/>
    <w:rsid w:val="00656BC9"/>
    <w:rsid w:val="006572C7"/>
    <w:rsid w:val="00661457"/>
    <w:rsid w:val="00662968"/>
    <w:rsid w:val="00662A00"/>
    <w:rsid w:val="00662DDE"/>
    <w:rsid w:val="00664B9A"/>
    <w:rsid w:val="00672962"/>
    <w:rsid w:val="00672A14"/>
    <w:rsid w:val="00676C31"/>
    <w:rsid w:val="00682B88"/>
    <w:rsid w:val="006833F7"/>
    <w:rsid w:val="00690354"/>
    <w:rsid w:val="006925C6"/>
    <w:rsid w:val="0069576D"/>
    <w:rsid w:val="006963E4"/>
    <w:rsid w:val="00696AED"/>
    <w:rsid w:val="00697573"/>
    <w:rsid w:val="006A0FA3"/>
    <w:rsid w:val="006A37EC"/>
    <w:rsid w:val="006A4DE8"/>
    <w:rsid w:val="006A622C"/>
    <w:rsid w:val="006B19AC"/>
    <w:rsid w:val="006B4CDE"/>
    <w:rsid w:val="006B4FD5"/>
    <w:rsid w:val="006C2FF6"/>
    <w:rsid w:val="006C7156"/>
    <w:rsid w:val="006D3F82"/>
    <w:rsid w:val="006D4F4F"/>
    <w:rsid w:val="006D64D5"/>
    <w:rsid w:val="006E0375"/>
    <w:rsid w:val="006E259A"/>
    <w:rsid w:val="006F0F10"/>
    <w:rsid w:val="006F170D"/>
    <w:rsid w:val="007026FD"/>
    <w:rsid w:val="00702B57"/>
    <w:rsid w:val="00714CE6"/>
    <w:rsid w:val="007204CB"/>
    <w:rsid w:val="00721D17"/>
    <w:rsid w:val="007244C8"/>
    <w:rsid w:val="007252F0"/>
    <w:rsid w:val="00726861"/>
    <w:rsid w:val="00730438"/>
    <w:rsid w:val="00732168"/>
    <w:rsid w:val="0073395B"/>
    <w:rsid w:val="00735910"/>
    <w:rsid w:val="00736D6B"/>
    <w:rsid w:val="00741272"/>
    <w:rsid w:val="0074279D"/>
    <w:rsid w:val="00752638"/>
    <w:rsid w:val="00753A9C"/>
    <w:rsid w:val="007558BE"/>
    <w:rsid w:val="00761B96"/>
    <w:rsid w:val="007632C8"/>
    <w:rsid w:val="00764D41"/>
    <w:rsid w:val="00765FF2"/>
    <w:rsid w:val="007702FE"/>
    <w:rsid w:val="00773180"/>
    <w:rsid w:val="00774F34"/>
    <w:rsid w:val="00775115"/>
    <w:rsid w:val="00775962"/>
    <w:rsid w:val="00776132"/>
    <w:rsid w:val="00781F20"/>
    <w:rsid w:val="007827A4"/>
    <w:rsid w:val="00785E42"/>
    <w:rsid w:val="0078631C"/>
    <w:rsid w:val="007869B9"/>
    <w:rsid w:val="007915C4"/>
    <w:rsid w:val="007949A9"/>
    <w:rsid w:val="007A2662"/>
    <w:rsid w:val="007B0148"/>
    <w:rsid w:val="007B11A3"/>
    <w:rsid w:val="007B5EC9"/>
    <w:rsid w:val="007B5F55"/>
    <w:rsid w:val="007B677C"/>
    <w:rsid w:val="007C4294"/>
    <w:rsid w:val="007C614A"/>
    <w:rsid w:val="007C6A6E"/>
    <w:rsid w:val="007D2374"/>
    <w:rsid w:val="007D26AF"/>
    <w:rsid w:val="007D3AC7"/>
    <w:rsid w:val="007D5582"/>
    <w:rsid w:val="007D7B73"/>
    <w:rsid w:val="007E267F"/>
    <w:rsid w:val="007E7090"/>
    <w:rsid w:val="007F2169"/>
    <w:rsid w:val="007F25ED"/>
    <w:rsid w:val="007F617A"/>
    <w:rsid w:val="007F70ED"/>
    <w:rsid w:val="008005AC"/>
    <w:rsid w:val="00801967"/>
    <w:rsid w:val="00802F48"/>
    <w:rsid w:val="00803CB7"/>
    <w:rsid w:val="00804A0B"/>
    <w:rsid w:val="0081112B"/>
    <w:rsid w:val="00813003"/>
    <w:rsid w:val="0081375E"/>
    <w:rsid w:val="00815CED"/>
    <w:rsid w:val="00822458"/>
    <w:rsid w:val="008248F9"/>
    <w:rsid w:val="008253C8"/>
    <w:rsid w:val="00830DF6"/>
    <w:rsid w:val="00841438"/>
    <w:rsid w:val="008454A5"/>
    <w:rsid w:val="00845CA1"/>
    <w:rsid w:val="00846D84"/>
    <w:rsid w:val="00847D83"/>
    <w:rsid w:val="008504E7"/>
    <w:rsid w:val="008519C2"/>
    <w:rsid w:val="00851C48"/>
    <w:rsid w:val="008600EC"/>
    <w:rsid w:val="00861F73"/>
    <w:rsid w:val="0086727C"/>
    <w:rsid w:val="00870331"/>
    <w:rsid w:val="0087419E"/>
    <w:rsid w:val="00876182"/>
    <w:rsid w:val="00877DDC"/>
    <w:rsid w:val="00883481"/>
    <w:rsid w:val="00885EA7"/>
    <w:rsid w:val="00886EDB"/>
    <w:rsid w:val="0089108E"/>
    <w:rsid w:val="00891437"/>
    <w:rsid w:val="008919DF"/>
    <w:rsid w:val="0089218F"/>
    <w:rsid w:val="00895BFD"/>
    <w:rsid w:val="00895E41"/>
    <w:rsid w:val="008968A4"/>
    <w:rsid w:val="00896EC1"/>
    <w:rsid w:val="008A067E"/>
    <w:rsid w:val="008A1ED8"/>
    <w:rsid w:val="008A2BF4"/>
    <w:rsid w:val="008A3439"/>
    <w:rsid w:val="008B1170"/>
    <w:rsid w:val="008B79D4"/>
    <w:rsid w:val="008C13C0"/>
    <w:rsid w:val="008C2855"/>
    <w:rsid w:val="008C4166"/>
    <w:rsid w:val="008C4D80"/>
    <w:rsid w:val="008D2752"/>
    <w:rsid w:val="008D786B"/>
    <w:rsid w:val="008E05A7"/>
    <w:rsid w:val="008E091F"/>
    <w:rsid w:val="008E0FA2"/>
    <w:rsid w:val="008E428C"/>
    <w:rsid w:val="008E7E01"/>
    <w:rsid w:val="008F0B52"/>
    <w:rsid w:val="008F16D2"/>
    <w:rsid w:val="008F1D96"/>
    <w:rsid w:val="008F38C3"/>
    <w:rsid w:val="00902B8D"/>
    <w:rsid w:val="00903755"/>
    <w:rsid w:val="009046E8"/>
    <w:rsid w:val="00907168"/>
    <w:rsid w:val="0091012A"/>
    <w:rsid w:val="00910E5D"/>
    <w:rsid w:val="009129CF"/>
    <w:rsid w:val="009145B6"/>
    <w:rsid w:val="009159CD"/>
    <w:rsid w:val="00921639"/>
    <w:rsid w:val="009227E0"/>
    <w:rsid w:val="0092680A"/>
    <w:rsid w:val="009275FA"/>
    <w:rsid w:val="00927CB2"/>
    <w:rsid w:val="0093018A"/>
    <w:rsid w:val="0093055B"/>
    <w:rsid w:val="0093131A"/>
    <w:rsid w:val="009325E9"/>
    <w:rsid w:val="00933B79"/>
    <w:rsid w:val="0093438C"/>
    <w:rsid w:val="00936B25"/>
    <w:rsid w:val="0094048A"/>
    <w:rsid w:val="00944D72"/>
    <w:rsid w:val="00946A46"/>
    <w:rsid w:val="009505CB"/>
    <w:rsid w:val="00951BFF"/>
    <w:rsid w:val="0095411A"/>
    <w:rsid w:val="00955B79"/>
    <w:rsid w:val="00961DC7"/>
    <w:rsid w:val="00961F97"/>
    <w:rsid w:val="00966A1B"/>
    <w:rsid w:val="00970D1F"/>
    <w:rsid w:val="00970F29"/>
    <w:rsid w:val="00972430"/>
    <w:rsid w:val="0097451C"/>
    <w:rsid w:val="00975062"/>
    <w:rsid w:val="009775F0"/>
    <w:rsid w:val="009805AD"/>
    <w:rsid w:val="00990114"/>
    <w:rsid w:val="009901B4"/>
    <w:rsid w:val="009927F2"/>
    <w:rsid w:val="00993E31"/>
    <w:rsid w:val="0099568C"/>
    <w:rsid w:val="00996272"/>
    <w:rsid w:val="00996378"/>
    <w:rsid w:val="009A04C2"/>
    <w:rsid w:val="009A293D"/>
    <w:rsid w:val="009A2A6B"/>
    <w:rsid w:val="009A3012"/>
    <w:rsid w:val="009A3184"/>
    <w:rsid w:val="009A4904"/>
    <w:rsid w:val="009A6B2B"/>
    <w:rsid w:val="009A757F"/>
    <w:rsid w:val="009B1D93"/>
    <w:rsid w:val="009B2076"/>
    <w:rsid w:val="009B374B"/>
    <w:rsid w:val="009B6834"/>
    <w:rsid w:val="009C0F1F"/>
    <w:rsid w:val="009C70BB"/>
    <w:rsid w:val="009C7699"/>
    <w:rsid w:val="009D233B"/>
    <w:rsid w:val="009D4C9C"/>
    <w:rsid w:val="009D4CF9"/>
    <w:rsid w:val="009D7EBD"/>
    <w:rsid w:val="009E1849"/>
    <w:rsid w:val="009E2C85"/>
    <w:rsid w:val="009E48DB"/>
    <w:rsid w:val="009E511F"/>
    <w:rsid w:val="009F08BD"/>
    <w:rsid w:val="009F0B2B"/>
    <w:rsid w:val="009F3FBC"/>
    <w:rsid w:val="00A00ABA"/>
    <w:rsid w:val="00A01018"/>
    <w:rsid w:val="00A0143E"/>
    <w:rsid w:val="00A01514"/>
    <w:rsid w:val="00A038F5"/>
    <w:rsid w:val="00A0440A"/>
    <w:rsid w:val="00A04EA1"/>
    <w:rsid w:val="00A0615F"/>
    <w:rsid w:val="00A102FB"/>
    <w:rsid w:val="00A12DAF"/>
    <w:rsid w:val="00A15225"/>
    <w:rsid w:val="00A17C46"/>
    <w:rsid w:val="00A2772E"/>
    <w:rsid w:val="00A27D5B"/>
    <w:rsid w:val="00A43379"/>
    <w:rsid w:val="00A47BA3"/>
    <w:rsid w:val="00A574CA"/>
    <w:rsid w:val="00A57EA9"/>
    <w:rsid w:val="00A61A93"/>
    <w:rsid w:val="00A62F49"/>
    <w:rsid w:val="00A635CD"/>
    <w:rsid w:val="00A64AD8"/>
    <w:rsid w:val="00A66896"/>
    <w:rsid w:val="00A73AAF"/>
    <w:rsid w:val="00A74480"/>
    <w:rsid w:val="00A76D0E"/>
    <w:rsid w:val="00A87804"/>
    <w:rsid w:val="00A922ED"/>
    <w:rsid w:val="00A9234C"/>
    <w:rsid w:val="00A92C45"/>
    <w:rsid w:val="00A930D2"/>
    <w:rsid w:val="00A93C6B"/>
    <w:rsid w:val="00A94B5A"/>
    <w:rsid w:val="00A963F0"/>
    <w:rsid w:val="00AA1A3C"/>
    <w:rsid w:val="00AA1FEA"/>
    <w:rsid w:val="00AA32E0"/>
    <w:rsid w:val="00AA5623"/>
    <w:rsid w:val="00AA6D83"/>
    <w:rsid w:val="00AB4466"/>
    <w:rsid w:val="00AB6E84"/>
    <w:rsid w:val="00AD31B7"/>
    <w:rsid w:val="00AD5587"/>
    <w:rsid w:val="00AD706E"/>
    <w:rsid w:val="00AE36C9"/>
    <w:rsid w:val="00AF1353"/>
    <w:rsid w:val="00AF62DF"/>
    <w:rsid w:val="00B00133"/>
    <w:rsid w:val="00B064DD"/>
    <w:rsid w:val="00B10B8F"/>
    <w:rsid w:val="00B13FFD"/>
    <w:rsid w:val="00B14435"/>
    <w:rsid w:val="00B1662F"/>
    <w:rsid w:val="00B24C5B"/>
    <w:rsid w:val="00B27BB1"/>
    <w:rsid w:val="00B30778"/>
    <w:rsid w:val="00B32936"/>
    <w:rsid w:val="00B32C05"/>
    <w:rsid w:val="00B336AD"/>
    <w:rsid w:val="00B37672"/>
    <w:rsid w:val="00B40615"/>
    <w:rsid w:val="00B40792"/>
    <w:rsid w:val="00B41135"/>
    <w:rsid w:val="00B47D1B"/>
    <w:rsid w:val="00B5354D"/>
    <w:rsid w:val="00B54648"/>
    <w:rsid w:val="00B54753"/>
    <w:rsid w:val="00B63172"/>
    <w:rsid w:val="00B6368C"/>
    <w:rsid w:val="00B652D5"/>
    <w:rsid w:val="00B67CF6"/>
    <w:rsid w:val="00B71334"/>
    <w:rsid w:val="00B75AE9"/>
    <w:rsid w:val="00B75E87"/>
    <w:rsid w:val="00B76B7E"/>
    <w:rsid w:val="00B81E2D"/>
    <w:rsid w:val="00B86540"/>
    <w:rsid w:val="00B87809"/>
    <w:rsid w:val="00B90418"/>
    <w:rsid w:val="00B9220E"/>
    <w:rsid w:val="00B94992"/>
    <w:rsid w:val="00B94ADF"/>
    <w:rsid w:val="00BA4C7F"/>
    <w:rsid w:val="00BA5633"/>
    <w:rsid w:val="00BB3183"/>
    <w:rsid w:val="00BB37E4"/>
    <w:rsid w:val="00BB3A83"/>
    <w:rsid w:val="00BB5906"/>
    <w:rsid w:val="00BB62E0"/>
    <w:rsid w:val="00BB6EA6"/>
    <w:rsid w:val="00BC163B"/>
    <w:rsid w:val="00BC3944"/>
    <w:rsid w:val="00BC3D2B"/>
    <w:rsid w:val="00BC4E6B"/>
    <w:rsid w:val="00BC531F"/>
    <w:rsid w:val="00BC6273"/>
    <w:rsid w:val="00BC7BAE"/>
    <w:rsid w:val="00BD35D8"/>
    <w:rsid w:val="00BE2D17"/>
    <w:rsid w:val="00BE338A"/>
    <w:rsid w:val="00BE35F4"/>
    <w:rsid w:val="00BF2BF7"/>
    <w:rsid w:val="00C029F0"/>
    <w:rsid w:val="00C107AF"/>
    <w:rsid w:val="00C1170C"/>
    <w:rsid w:val="00C11AA2"/>
    <w:rsid w:val="00C13705"/>
    <w:rsid w:val="00C1373A"/>
    <w:rsid w:val="00C14184"/>
    <w:rsid w:val="00C15156"/>
    <w:rsid w:val="00C15901"/>
    <w:rsid w:val="00C15E46"/>
    <w:rsid w:val="00C20589"/>
    <w:rsid w:val="00C27B3E"/>
    <w:rsid w:val="00C3140B"/>
    <w:rsid w:val="00C32B2D"/>
    <w:rsid w:val="00C32DF5"/>
    <w:rsid w:val="00C330B4"/>
    <w:rsid w:val="00C35B36"/>
    <w:rsid w:val="00C42C68"/>
    <w:rsid w:val="00C437CE"/>
    <w:rsid w:val="00C44324"/>
    <w:rsid w:val="00C470A4"/>
    <w:rsid w:val="00C501DB"/>
    <w:rsid w:val="00C50AE8"/>
    <w:rsid w:val="00C55729"/>
    <w:rsid w:val="00C573B9"/>
    <w:rsid w:val="00C62DC2"/>
    <w:rsid w:val="00C643E9"/>
    <w:rsid w:val="00C65740"/>
    <w:rsid w:val="00C707B0"/>
    <w:rsid w:val="00C71521"/>
    <w:rsid w:val="00C826BB"/>
    <w:rsid w:val="00C8330E"/>
    <w:rsid w:val="00C8525E"/>
    <w:rsid w:val="00C91C80"/>
    <w:rsid w:val="00C931AC"/>
    <w:rsid w:val="00C94567"/>
    <w:rsid w:val="00C959C3"/>
    <w:rsid w:val="00C95A84"/>
    <w:rsid w:val="00C95E3E"/>
    <w:rsid w:val="00C9682B"/>
    <w:rsid w:val="00C97412"/>
    <w:rsid w:val="00C97999"/>
    <w:rsid w:val="00CA025D"/>
    <w:rsid w:val="00CB43F7"/>
    <w:rsid w:val="00CB4861"/>
    <w:rsid w:val="00CB5A40"/>
    <w:rsid w:val="00CB7974"/>
    <w:rsid w:val="00CC1CAE"/>
    <w:rsid w:val="00CC40E2"/>
    <w:rsid w:val="00CC56E3"/>
    <w:rsid w:val="00CC6D52"/>
    <w:rsid w:val="00CC713B"/>
    <w:rsid w:val="00CD1B3F"/>
    <w:rsid w:val="00CD2490"/>
    <w:rsid w:val="00CE2B36"/>
    <w:rsid w:val="00CE36E7"/>
    <w:rsid w:val="00CE3FB1"/>
    <w:rsid w:val="00CE4E2C"/>
    <w:rsid w:val="00CF0353"/>
    <w:rsid w:val="00CF0E83"/>
    <w:rsid w:val="00CF2011"/>
    <w:rsid w:val="00D11570"/>
    <w:rsid w:val="00D15C1A"/>
    <w:rsid w:val="00D22BD4"/>
    <w:rsid w:val="00D27BD3"/>
    <w:rsid w:val="00D36E7C"/>
    <w:rsid w:val="00D4540B"/>
    <w:rsid w:val="00D50630"/>
    <w:rsid w:val="00D506B7"/>
    <w:rsid w:val="00D50949"/>
    <w:rsid w:val="00D50D27"/>
    <w:rsid w:val="00D51A92"/>
    <w:rsid w:val="00D51AFD"/>
    <w:rsid w:val="00D57E10"/>
    <w:rsid w:val="00D658DD"/>
    <w:rsid w:val="00D76250"/>
    <w:rsid w:val="00D81C1A"/>
    <w:rsid w:val="00D84A8D"/>
    <w:rsid w:val="00D92322"/>
    <w:rsid w:val="00D925F0"/>
    <w:rsid w:val="00D9281D"/>
    <w:rsid w:val="00D94221"/>
    <w:rsid w:val="00D95615"/>
    <w:rsid w:val="00D95AE1"/>
    <w:rsid w:val="00D97BB9"/>
    <w:rsid w:val="00DA1A01"/>
    <w:rsid w:val="00DA3C73"/>
    <w:rsid w:val="00DB5328"/>
    <w:rsid w:val="00DC115C"/>
    <w:rsid w:val="00DC1D17"/>
    <w:rsid w:val="00DC2871"/>
    <w:rsid w:val="00DD1A85"/>
    <w:rsid w:val="00DD22A8"/>
    <w:rsid w:val="00DD274C"/>
    <w:rsid w:val="00DD2F0E"/>
    <w:rsid w:val="00DD4061"/>
    <w:rsid w:val="00DD563B"/>
    <w:rsid w:val="00DE18F5"/>
    <w:rsid w:val="00DE29C3"/>
    <w:rsid w:val="00DE3DB8"/>
    <w:rsid w:val="00DE48A0"/>
    <w:rsid w:val="00DE64C3"/>
    <w:rsid w:val="00DF24E2"/>
    <w:rsid w:val="00DF293D"/>
    <w:rsid w:val="00DF42B1"/>
    <w:rsid w:val="00DF5256"/>
    <w:rsid w:val="00DF585F"/>
    <w:rsid w:val="00DF6115"/>
    <w:rsid w:val="00E03DF2"/>
    <w:rsid w:val="00E04A2E"/>
    <w:rsid w:val="00E05D0B"/>
    <w:rsid w:val="00E104D4"/>
    <w:rsid w:val="00E133E3"/>
    <w:rsid w:val="00E13D54"/>
    <w:rsid w:val="00E16AAC"/>
    <w:rsid w:val="00E16CAB"/>
    <w:rsid w:val="00E16FD3"/>
    <w:rsid w:val="00E26DA3"/>
    <w:rsid w:val="00E32188"/>
    <w:rsid w:val="00E33608"/>
    <w:rsid w:val="00E3365C"/>
    <w:rsid w:val="00E425FE"/>
    <w:rsid w:val="00E437F7"/>
    <w:rsid w:val="00E44B77"/>
    <w:rsid w:val="00E478A6"/>
    <w:rsid w:val="00E51D01"/>
    <w:rsid w:val="00E5535A"/>
    <w:rsid w:val="00E5541C"/>
    <w:rsid w:val="00E60A9E"/>
    <w:rsid w:val="00E62690"/>
    <w:rsid w:val="00E66DB8"/>
    <w:rsid w:val="00E67896"/>
    <w:rsid w:val="00E67E57"/>
    <w:rsid w:val="00E74405"/>
    <w:rsid w:val="00E756CA"/>
    <w:rsid w:val="00E80238"/>
    <w:rsid w:val="00E8575E"/>
    <w:rsid w:val="00E85888"/>
    <w:rsid w:val="00E874AD"/>
    <w:rsid w:val="00E878BE"/>
    <w:rsid w:val="00EA070B"/>
    <w:rsid w:val="00EA1943"/>
    <w:rsid w:val="00EA1CD3"/>
    <w:rsid w:val="00EA421A"/>
    <w:rsid w:val="00EA4873"/>
    <w:rsid w:val="00EA49AD"/>
    <w:rsid w:val="00EA4B14"/>
    <w:rsid w:val="00EA4D53"/>
    <w:rsid w:val="00EB0C18"/>
    <w:rsid w:val="00EB15BB"/>
    <w:rsid w:val="00EB1F80"/>
    <w:rsid w:val="00EB2B45"/>
    <w:rsid w:val="00EB37C3"/>
    <w:rsid w:val="00EB49F3"/>
    <w:rsid w:val="00EB5720"/>
    <w:rsid w:val="00EB5F12"/>
    <w:rsid w:val="00EB7317"/>
    <w:rsid w:val="00EC3253"/>
    <w:rsid w:val="00EC3E1E"/>
    <w:rsid w:val="00EC4472"/>
    <w:rsid w:val="00EC4AC0"/>
    <w:rsid w:val="00EC5F35"/>
    <w:rsid w:val="00EC6A24"/>
    <w:rsid w:val="00EC78B9"/>
    <w:rsid w:val="00EC7E9D"/>
    <w:rsid w:val="00ED46D7"/>
    <w:rsid w:val="00ED74F0"/>
    <w:rsid w:val="00EE0A16"/>
    <w:rsid w:val="00EE3638"/>
    <w:rsid w:val="00EE3E35"/>
    <w:rsid w:val="00EF3170"/>
    <w:rsid w:val="00F077C1"/>
    <w:rsid w:val="00F12554"/>
    <w:rsid w:val="00F13157"/>
    <w:rsid w:val="00F16E55"/>
    <w:rsid w:val="00F2051F"/>
    <w:rsid w:val="00F2155F"/>
    <w:rsid w:val="00F24DE0"/>
    <w:rsid w:val="00F32E34"/>
    <w:rsid w:val="00F40BE8"/>
    <w:rsid w:val="00F42463"/>
    <w:rsid w:val="00F44222"/>
    <w:rsid w:val="00F4424F"/>
    <w:rsid w:val="00F4448F"/>
    <w:rsid w:val="00F44F67"/>
    <w:rsid w:val="00F4705B"/>
    <w:rsid w:val="00F5018B"/>
    <w:rsid w:val="00F51E9D"/>
    <w:rsid w:val="00F53871"/>
    <w:rsid w:val="00F542BD"/>
    <w:rsid w:val="00F54511"/>
    <w:rsid w:val="00F54836"/>
    <w:rsid w:val="00F55008"/>
    <w:rsid w:val="00F5612C"/>
    <w:rsid w:val="00F564F3"/>
    <w:rsid w:val="00F57832"/>
    <w:rsid w:val="00F622A1"/>
    <w:rsid w:val="00F63892"/>
    <w:rsid w:val="00F644A8"/>
    <w:rsid w:val="00F64D23"/>
    <w:rsid w:val="00F650CE"/>
    <w:rsid w:val="00F668B5"/>
    <w:rsid w:val="00F673EC"/>
    <w:rsid w:val="00F726BE"/>
    <w:rsid w:val="00F726C2"/>
    <w:rsid w:val="00F754AA"/>
    <w:rsid w:val="00F75598"/>
    <w:rsid w:val="00F76753"/>
    <w:rsid w:val="00F80A06"/>
    <w:rsid w:val="00F810A2"/>
    <w:rsid w:val="00F819FA"/>
    <w:rsid w:val="00F85F77"/>
    <w:rsid w:val="00F9168C"/>
    <w:rsid w:val="00F92338"/>
    <w:rsid w:val="00F938EA"/>
    <w:rsid w:val="00F93ED1"/>
    <w:rsid w:val="00FA4D27"/>
    <w:rsid w:val="00FA551E"/>
    <w:rsid w:val="00FA5793"/>
    <w:rsid w:val="00FB013F"/>
    <w:rsid w:val="00FB0AE0"/>
    <w:rsid w:val="00FB126B"/>
    <w:rsid w:val="00FB1CF7"/>
    <w:rsid w:val="00FB3504"/>
    <w:rsid w:val="00FC24E1"/>
    <w:rsid w:val="00FC53B4"/>
    <w:rsid w:val="00FC6140"/>
    <w:rsid w:val="00FD1C4E"/>
    <w:rsid w:val="00FD3F56"/>
    <w:rsid w:val="00FD485F"/>
    <w:rsid w:val="00FD5EB8"/>
    <w:rsid w:val="00FE22E8"/>
    <w:rsid w:val="00FE3F02"/>
    <w:rsid w:val="00FE3F32"/>
    <w:rsid w:val="00FE4DF1"/>
    <w:rsid w:val="00FF2183"/>
    <w:rsid w:val="01001B5E"/>
    <w:rsid w:val="011D2710"/>
    <w:rsid w:val="012F2443"/>
    <w:rsid w:val="017C26EA"/>
    <w:rsid w:val="01944054"/>
    <w:rsid w:val="01D32FD7"/>
    <w:rsid w:val="02104022"/>
    <w:rsid w:val="0226424B"/>
    <w:rsid w:val="0227136C"/>
    <w:rsid w:val="02306473"/>
    <w:rsid w:val="024E68F9"/>
    <w:rsid w:val="025F0B06"/>
    <w:rsid w:val="028B36A9"/>
    <w:rsid w:val="02AD7AC3"/>
    <w:rsid w:val="02B0310F"/>
    <w:rsid w:val="02D0382A"/>
    <w:rsid w:val="03232D1E"/>
    <w:rsid w:val="03496927"/>
    <w:rsid w:val="03604B36"/>
    <w:rsid w:val="036B5288"/>
    <w:rsid w:val="038440E3"/>
    <w:rsid w:val="03C527A5"/>
    <w:rsid w:val="03D60954"/>
    <w:rsid w:val="03DF6104"/>
    <w:rsid w:val="03F82FC0"/>
    <w:rsid w:val="041328BF"/>
    <w:rsid w:val="041A1188"/>
    <w:rsid w:val="042D2F18"/>
    <w:rsid w:val="04461F7D"/>
    <w:rsid w:val="045F4DED"/>
    <w:rsid w:val="04781A0B"/>
    <w:rsid w:val="047F6D9B"/>
    <w:rsid w:val="04E01DD0"/>
    <w:rsid w:val="04F05A45"/>
    <w:rsid w:val="051B3A6F"/>
    <w:rsid w:val="054A3FB2"/>
    <w:rsid w:val="056D178C"/>
    <w:rsid w:val="05B41169"/>
    <w:rsid w:val="05D67331"/>
    <w:rsid w:val="060F639F"/>
    <w:rsid w:val="0619193C"/>
    <w:rsid w:val="06224324"/>
    <w:rsid w:val="064E6EC7"/>
    <w:rsid w:val="066509B8"/>
    <w:rsid w:val="069C40D7"/>
    <w:rsid w:val="06B17456"/>
    <w:rsid w:val="06D21D6E"/>
    <w:rsid w:val="06FA704F"/>
    <w:rsid w:val="07394878"/>
    <w:rsid w:val="07406708"/>
    <w:rsid w:val="0768220B"/>
    <w:rsid w:val="07AD2313"/>
    <w:rsid w:val="07EB02CF"/>
    <w:rsid w:val="080261BB"/>
    <w:rsid w:val="084367D4"/>
    <w:rsid w:val="08485B98"/>
    <w:rsid w:val="084D31AF"/>
    <w:rsid w:val="084F33CB"/>
    <w:rsid w:val="085B58CB"/>
    <w:rsid w:val="088766C0"/>
    <w:rsid w:val="088F623C"/>
    <w:rsid w:val="08DD2784"/>
    <w:rsid w:val="090931C4"/>
    <w:rsid w:val="09187C60"/>
    <w:rsid w:val="092D4411"/>
    <w:rsid w:val="09896468"/>
    <w:rsid w:val="09911702"/>
    <w:rsid w:val="099A0675"/>
    <w:rsid w:val="09EA33AB"/>
    <w:rsid w:val="09EF09C1"/>
    <w:rsid w:val="09FE7F91"/>
    <w:rsid w:val="0A037FC9"/>
    <w:rsid w:val="0A2148F3"/>
    <w:rsid w:val="0A3D172D"/>
    <w:rsid w:val="0A3E36F7"/>
    <w:rsid w:val="0A59408D"/>
    <w:rsid w:val="0AE47DFA"/>
    <w:rsid w:val="0AE95411"/>
    <w:rsid w:val="0AEB73DB"/>
    <w:rsid w:val="0AED509B"/>
    <w:rsid w:val="0AF12517"/>
    <w:rsid w:val="0B016BFE"/>
    <w:rsid w:val="0B301291"/>
    <w:rsid w:val="0B3C19E4"/>
    <w:rsid w:val="0B4B1C27"/>
    <w:rsid w:val="0B8B471A"/>
    <w:rsid w:val="0BB023D2"/>
    <w:rsid w:val="0BCD4D32"/>
    <w:rsid w:val="0BE300B2"/>
    <w:rsid w:val="0BEB51B8"/>
    <w:rsid w:val="0BFC1173"/>
    <w:rsid w:val="0C0B1618"/>
    <w:rsid w:val="0C445650"/>
    <w:rsid w:val="0C4D23DA"/>
    <w:rsid w:val="0C664D2E"/>
    <w:rsid w:val="0C874EE1"/>
    <w:rsid w:val="0CB101B0"/>
    <w:rsid w:val="0CB86B08"/>
    <w:rsid w:val="0CD36378"/>
    <w:rsid w:val="0D404D58"/>
    <w:rsid w:val="0D5222C8"/>
    <w:rsid w:val="0D7A67F4"/>
    <w:rsid w:val="0DBE0DD6"/>
    <w:rsid w:val="0DC91529"/>
    <w:rsid w:val="0DD051E7"/>
    <w:rsid w:val="0DF20A80"/>
    <w:rsid w:val="0DF465A6"/>
    <w:rsid w:val="0E3F3599"/>
    <w:rsid w:val="0E4B63E2"/>
    <w:rsid w:val="0E531E1A"/>
    <w:rsid w:val="0E6574A4"/>
    <w:rsid w:val="0E6A3E87"/>
    <w:rsid w:val="0E707BF7"/>
    <w:rsid w:val="0E80608C"/>
    <w:rsid w:val="0EB421D9"/>
    <w:rsid w:val="0EF80318"/>
    <w:rsid w:val="0F0008B2"/>
    <w:rsid w:val="0F363803"/>
    <w:rsid w:val="0F3C6CC7"/>
    <w:rsid w:val="0F87169C"/>
    <w:rsid w:val="0F977FCF"/>
    <w:rsid w:val="0F9E1747"/>
    <w:rsid w:val="0FB87AA7"/>
    <w:rsid w:val="0FC0592A"/>
    <w:rsid w:val="0FDA17CC"/>
    <w:rsid w:val="0FF56606"/>
    <w:rsid w:val="104F21BA"/>
    <w:rsid w:val="1053684C"/>
    <w:rsid w:val="10635C65"/>
    <w:rsid w:val="106B68C8"/>
    <w:rsid w:val="107240FA"/>
    <w:rsid w:val="108A31F2"/>
    <w:rsid w:val="10A67900"/>
    <w:rsid w:val="10CC55B8"/>
    <w:rsid w:val="10EC7A09"/>
    <w:rsid w:val="10F20D97"/>
    <w:rsid w:val="11270A41"/>
    <w:rsid w:val="112C24FB"/>
    <w:rsid w:val="114D2734"/>
    <w:rsid w:val="11C72224"/>
    <w:rsid w:val="11D566EF"/>
    <w:rsid w:val="120933F7"/>
    <w:rsid w:val="125735A8"/>
    <w:rsid w:val="127C4DBC"/>
    <w:rsid w:val="129C6B7B"/>
    <w:rsid w:val="12FB03D7"/>
    <w:rsid w:val="13651CF4"/>
    <w:rsid w:val="13712447"/>
    <w:rsid w:val="1374247B"/>
    <w:rsid w:val="13916645"/>
    <w:rsid w:val="13983E78"/>
    <w:rsid w:val="13B54A2A"/>
    <w:rsid w:val="13D604FC"/>
    <w:rsid w:val="13D749A0"/>
    <w:rsid w:val="13F37300"/>
    <w:rsid w:val="13F82273"/>
    <w:rsid w:val="140137CB"/>
    <w:rsid w:val="1441006B"/>
    <w:rsid w:val="14447B5C"/>
    <w:rsid w:val="149A59CD"/>
    <w:rsid w:val="14B922F8"/>
    <w:rsid w:val="14BC76F2"/>
    <w:rsid w:val="14D7452C"/>
    <w:rsid w:val="14E86739"/>
    <w:rsid w:val="14F055ED"/>
    <w:rsid w:val="14F7AD14"/>
    <w:rsid w:val="14FE7D0A"/>
    <w:rsid w:val="150B2427"/>
    <w:rsid w:val="15693FE0"/>
    <w:rsid w:val="15761F97"/>
    <w:rsid w:val="1598015F"/>
    <w:rsid w:val="15D66ED9"/>
    <w:rsid w:val="163B0AEA"/>
    <w:rsid w:val="163D0D06"/>
    <w:rsid w:val="163D5AC4"/>
    <w:rsid w:val="166242C9"/>
    <w:rsid w:val="166D0729"/>
    <w:rsid w:val="16702E8A"/>
    <w:rsid w:val="16765EFF"/>
    <w:rsid w:val="169624F3"/>
    <w:rsid w:val="16BE1E47"/>
    <w:rsid w:val="16CA259A"/>
    <w:rsid w:val="16DECFE6"/>
    <w:rsid w:val="16E6314C"/>
    <w:rsid w:val="1739327C"/>
    <w:rsid w:val="17485BB5"/>
    <w:rsid w:val="177D874A"/>
    <w:rsid w:val="17966920"/>
    <w:rsid w:val="17A032FB"/>
    <w:rsid w:val="17D22C15"/>
    <w:rsid w:val="17EF2366"/>
    <w:rsid w:val="17EF52A2"/>
    <w:rsid w:val="180769D4"/>
    <w:rsid w:val="18137F71"/>
    <w:rsid w:val="183F48C2"/>
    <w:rsid w:val="18567E5D"/>
    <w:rsid w:val="185F343A"/>
    <w:rsid w:val="18730A0F"/>
    <w:rsid w:val="18736C61"/>
    <w:rsid w:val="18823600"/>
    <w:rsid w:val="18842C1C"/>
    <w:rsid w:val="188624F1"/>
    <w:rsid w:val="18972950"/>
    <w:rsid w:val="1897503E"/>
    <w:rsid w:val="18BE612E"/>
    <w:rsid w:val="19045B0B"/>
    <w:rsid w:val="190E24E6"/>
    <w:rsid w:val="190F2B7A"/>
    <w:rsid w:val="19241D0A"/>
    <w:rsid w:val="194128BC"/>
    <w:rsid w:val="197C1B46"/>
    <w:rsid w:val="19BD0194"/>
    <w:rsid w:val="19E25E4D"/>
    <w:rsid w:val="19EF2451"/>
    <w:rsid w:val="19F12DDB"/>
    <w:rsid w:val="1A057D8D"/>
    <w:rsid w:val="1A076971"/>
    <w:rsid w:val="1A2226ED"/>
    <w:rsid w:val="1A2C356C"/>
    <w:rsid w:val="1A307936"/>
    <w:rsid w:val="1A501008"/>
    <w:rsid w:val="1A5F56EF"/>
    <w:rsid w:val="1AB33345"/>
    <w:rsid w:val="1AE41750"/>
    <w:rsid w:val="1AFBBF25"/>
    <w:rsid w:val="1AFF658A"/>
    <w:rsid w:val="1B4D72F6"/>
    <w:rsid w:val="1B5543FC"/>
    <w:rsid w:val="1B6034CD"/>
    <w:rsid w:val="1B874651"/>
    <w:rsid w:val="1B8A679C"/>
    <w:rsid w:val="1BA3785E"/>
    <w:rsid w:val="1BA55384"/>
    <w:rsid w:val="1BCF2401"/>
    <w:rsid w:val="1BDE2644"/>
    <w:rsid w:val="1BE0460E"/>
    <w:rsid w:val="1BFB1448"/>
    <w:rsid w:val="1BFEE300"/>
    <w:rsid w:val="1C033E58"/>
    <w:rsid w:val="1C0C5403"/>
    <w:rsid w:val="1C467B05"/>
    <w:rsid w:val="1C5C30FA"/>
    <w:rsid w:val="1C827473"/>
    <w:rsid w:val="1C8E406A"/>
    <w:rsid w:val="1C961170"/>
    <w:rsid w:val="1C9A502F"/>
    <w:rsid w:val="1CA67605"/>
    <w:rsid w:val="1CA83390"/>
    <w:rsid w:val="1CBD04AB"/>
    <w:rsid w:val="1CC414C0"/>
    <w:rsid w:val="1CD83537"/>
    <w:rsid w:val="1CDC4DD5"/>
    <w:rsid w:val="1CEC2B3E"/>
    <w:rsid w:val="1CF76E3D"/>
    <w:rsid w:val="1D092B8C"/>
    <w:rsid w:val="1D0A4513"/>
    <w:rsid w:val="1D100F23"/>
    <w:rsid w:val="1D2642A2"/>
    <w:rsid w:val="1D310127"/>
    <w:rsid w:val="1D5A219E"/>
    <w:rsid w:val="1D721295"/>
    <w:rsid w:val="1DA376A1"/>
    <w:rsid w:val="1DDC2BB3"/>
    <w:rsid w:val="1DDC5D8A"/>
    <w:rsid w:val="1DE2D619"/>
    <w:rsid w:val="1E3429EF"/>
    <w:rsid w:val="1E37428D"/>
    <w:rsid w:val="1E3B9F01"/>
    <w:rsid w:val="1E613314"/>
    <w:rsid w:val="1E7BA997"/>
    <w:rsid w:val="1EAE27A1"/>
    <w:rsid w:val="1EB06519"/>
    <w:rsid w:val="1F3A2287"/>
    <w:rsid w:val="1F7F5EEC"/>
    <w:rsid w:val="1FA37E2C"/>
    <w:rsid w:val="1FA871F0"/>
    <w:rsid w:val="1FB86255"/>
    <w:rsid w:val="1FC9206C"/>
    <w:rsid w:val="1FE679C7"/>
    <w:rsid w:val="203B1E13"/>
    <w:rsid w:val="20457135"/>
    <w:rsid w:val="20484530"/>
    <w:rsid w:val="209D2ACD"/>
    <w:rsid w:val="20B87907"/>
    <w:rsid w:val="20BD4F1E"/>
    <w:rsid w:val="20BF07A2"/>
    <w:rsid w:val="20C067BC"/>
    <w:rsid w:val="20C52024"/>
    <w:rsid w:val="20CE1700"/>
    <w:rsid w:val="20CE2C87"/>
    <w:rsid w:val="20DD736E"/>
    <w:rsid w:val="21303322"/>
    <w:rsid w:val="2136082C"/>
    <w:rsid w:val="21696E53"/>
    <w:rsid w:val="21D00C81"/>
    <w:rsid w:val="221F6292"/>
    <w:rsid w:val="22350AE4"/>
    <w:rsid w:val="22605C92"/>
    <w:rsid w:val="22645D35"/>
    <w:rsid w:val="227710FC"/>
    <w:rsid w:val="227F3C92"/>
    <w:rsid w:val="22E55CEC"/>
    <w:rsid w:val="22F8223D"/>
    <w:rsid w:val="230C7A96"/>
    <w:rsid w:val="23294AEC"/>
    <w:rsid w:val="23696C97"/>
    <w:rsid w:val="237A90A2"/>
    <w:rsid w:val="23B819CC"/>
    <w:rsid w:val="23D20CE0"/>
    <w:rsid w:val="23EF1892"/>
    <w:rsid w:val="24284DA4"/>
    <w:rsid w:val="249C4E4A"/>
    <w:rsid w:val="24C3687B"/>
    <w:rsid w:val="24CD76F9"/>
    <w:rsid w:val="24D40A88"/>
    <w:rsid w:val="24D67CA0"/>
    <w:rsid w:val="250A26FB"/>
    <w:rsid w:val="254F010E"/>
    <w:rsid w:val="25551BC9"/>
    <w:rsid w:val="25592D3B"/>
    <w:rsid w:val="25632D17"/>
    <w:rsid w:val="256B319A"/>
    <w:rsid w:val="25891681"/>
    <w:rsid w:val="258E6E89"/>
    <w:rsid w:val="25B14925"/>
    <w:rsid w:val="25DA0320"/>
    <w:rsid w:val="261D1AC9"/>
    <w:rsid w:val="26667E05"/>
    <w:rsid w:val="268B33C8"/>
    <w:rsid w:val="26993D37"/>
    <w:rsid w:val="269F193D"/>
    <w:rsid w:val="26AD1F5C"/>
    <w:rsid w:val="26CD578F"/>
    <w:rsid w:val="26D92385"/>
    <w:rsid w:val="26E52AD8"/>
    <w:rsid w:val="27194E78"/>
    <w:rsid w:val="273D2914"/>
    <w:rsid w:val="274912B9"/>
    <w:rsid w:val="275D4D64"/>
    <w:rsid w:val="27893DAB"/>
    <w:rsid w:val="27C33717"/>
    <w:rsid w:val="27F649DF"/>
    <w:rsid w:val="28164F13"/>
    <w:rsid w:val="281713B7"/>
    <w:rsid w:val="28180C8B"/>
    <w:rsid w:val="281A0EA7"/>
    <w:rsid w:val="28357A8F"/>
    <w:rsid w:val="28506677"/>
    <w:rsid w:val="286A44B4"/>
    <w:rsid w:val="28893937"/>
    <w:rsid w:val="28976054"/>
    <w:rsid w:val="28A32C4B"/>
    <w:rsid w:val="28A87747"/>
    <w:rsid w:val="28B62C5A"/>
    <w:rsid w:val="28C46D66"/>
    <w:rsid w:val="28C606E7"/>
    <w:rsid w:val="28CE65D2"/>
    <w:rsid w:val="28CF1C92"/>
    <w:rsid w:val="28D15A0A"/>
    <w:rsid w:val="28E3573D"/>
    <w:rsid w:val="28EC45F2"/>
    <w:rsid w:val="28F416F8"/>
    <w:rsid w:val="2907142C"/>
    <w:rsid w:val="292F0982"/>
    <w:rsid w:val="294E6051"/>
    <w:rsid w:val="296579E4"/>
    <w:rsid w:val="29E21551"/>
    <w:rsid w:val="2A132E42"/>
    <w:rsid w:val="2A1F09F7"/>
    <w:rsid w:val="2A2D4EC2"/>
    <w:rsid w:val="2A5520D7"/>
    <w:rsid w:val="2A5F3D43"/>
    <w:rsid w:val="2A954815"/>
    <w:rsid w:val="2AA71ED4"/>
    <w:rsid w:val="2AA84549"/>
    <w:rsid w:val="2AD252BB"/>
    <w:rsid w:val="2AD7DB1C"/>
    <w:rsid w:val="2AED28A3"/>
    <w:rsid w:val="2B05199B"/>
    <w:rsid w:val="2B1020EE"/>
    <w:rsid w:val="2B1E03E8"/>
    <w:rsid w:val="2B2D0EF2"/>
    <w:rsid w:val="2B34402E"/>
    <w:rsid w:val="2B591CE7"/>
    <w:rsid w:val="2B7FF7EE"/>
    <w:rsid w:val="2B8C5C18"/>
    <w:rsid w:val="2BCE4483"/>
    <w:rsid w:val="2BE05F64"/>
    <w:rsid w:val="2C0E487F"/>
    <w:rsid w:val="2C1B6F9C"/>
    <w:rsid w:val="2C267E1B"/>
    <w:rsid w:val="2C300C99"/>
    <w:rsid w:val="2C3D481C"/>
    <w:rsid w:val="2C5F157F"/>
    <w:rsid w:val="2C7768C8"/>
    <w:rsid w:val="2CC82C80"/>
    <w:rsid w:val="2D1E21D5"/>
    <w:rsid w:val="2D285E15"/>
    <w:rsid w:val="2D340315"/>
    <w:rsid w:val="2D4367AA"/>
    <w:rsid w:val="2D475E7D"/>
    <w:rsid w:val="2D893826"/>
    <w:rsid w:val="2DA07759"/>
    <w:rsid w:val="2DBB27E5"/>
    <w:rsid w:val="2DBBB271"/>
    <w:rsid w:val="2DFD4BAB"/>
    <w:rsid w:val="2E352597"/>
    <w:rsid w:val="2E3F51C4"/>
    <w:rsid w:val="2E427167"/>
    <w:rsid w:val="2E5844D8"/>
    <w:rsid w:val="2E6A7D67"/>
    <w:rsid w:val="2E6C695D"/>
    <w:rsid w:val="2E876B6B"/>
    <w:rsid w:val="2E9F2106"/>
    <w:rsid w:val="2EC27BA3"/>
    <w:rsid w:val="2EF02962"/>
    <w:rsid w:val="2EF835C5"/>
    <w:rsid w:val="2F012479"/>
    <w:rsid w:val="2F2A5E74"/>
    <w:rsid w:val="2F5E167A"/>
    <w:rsid w:val="2F7E7F6E"/>
    <w:rsid w:val="2FA20882"/>
    <w:rsid w:val="2FBC14F1"/>
    <w:rsid w:val="2FBE036A"/>
    <w:rsid w:val="2FBF6D94"/>
    <w:rsid w:val="2FE73D65"/>
    <w:rsid w:val="2FFF24E4"/>
    <w:rsid w:val="2FFF4914"/>
    <w:rsid w:val="300A1801"/>
    <w:rsid w:val="303B19BB"/>
    <w:rsid w:val="3049057C"/>
    <w:rsid w:val="304B415E"/>
    <w:rsid w:val="309F019C"/>
    <w:rsid w:val="30B31E99"/>
    <w:rsid w:val="30DE49A7"/>
    <w:rsid w:val="30E87D95"/>
    <w:rsid w:val="31101099"/>
    <w:rsid w:val="314F3970"/>
    <w:rsid w:val="315A0567"/>
    <w:rsid w:val="315B2FB6"/>
    <w:rsid w:val="31684E79"/>
    <w:rsid w:val="31884247"/>
    <w:rsid w:val="31AD68E8"/>
    <w:rsid w:val="31B74C8E"/>
    <w:rsid w:val="31CB6D6E"/>
    <w:rsid w:val="327B2543"/>
    <w:rsid w:val="32867865"/>
    <w:rsid w:val="328B4E7C"/>
    <w:rsid w:val="32C61435"/>
    <w:rsid w:val="32DC7485"/>
    <w:rsid w:val="32E26A66"/>
    <w:rsid w:val="330469DC"/>
    <w:rsid w:val="33150BE9"/>
    <w:rsid w:val="334178AA"/>
    <w:rsid w:val="334D0383"/>
    <w:rsid w:val="33661445"/>
    <w:rsid w:val="33664FA1"/>
    <w:rsid w:val="336E7CDB"/>
    <w:rsid w:val="339259E4"/>
    <w:rsid w:val="33CD5020"/>
    <w:rsid w:val="33E83C08"/>
    <w:rsid w:val="34036C94"/>
    <w:rsid w:val="34665A4A"/>
    <w:rsid w:val="34825E0A"/>
    <w:rsid w:val="34B32468"/>
    <w:rsid w:val="34B85CD0"/>
    <w:rsid w:val="34C77CC1"/>
    <w:rsid w:val="34CE54F3"/>
    <w:rsid w:val="34EE34A0"/>
    <w:rsid w:val="34FF745B"/>
    <w:rsid w:val="352B46F4"/>
    <w:rsid w:val="355718E2"/>
    <w:rsid w:val="358931C8"/>
    <w:rsid w:val="3592207D"/>
    <w:rsid w:val="35935DF5"/>
    <w:rsid w:val="35ED10F0"/>
    <w:rsid w:val="35F44AE6"/>
    <w:rsid w:val="361616A3"/>
    <w:rsid w:val="362E01B9"/>
    <w:rsid w:val="36504750"/>
    <w:rsid w:val="366D6646"/>
    <w:rsid w:val="366F6862"/>
    <w:rsid w:val="366FF4A0"/>
    <w:rsid w:val="368220F2"/>
    <w:rsid w:val="369E0EF6"/>
    <w:rsid w:val="36B34CBD"/>
    <w:rsid w:val="36B9188B"/>
    <w:rsid w:val="36C5FE77"/>
    <w:rsid w:val="36DC4484"/>
    <w:rsid w:val="36E36908"/>
    <w:rsid w:val="36E82DA7"/>
    <w:rsid w:val="36F600EE"/>
    <w:rsid w:val="36FBD020"/>
    <w:rsid w:val="37180CA8"/>
    <w:rsid w:val="37192F6C"/>
    <w:rsid w:val="372413FB"/>
    <w:rsid w:val="379412E7"/>
    <w:rsid w:val="37A442EA"/>
    <w:rsid w:val="37B00D5F"/>
    <w:rsid w:val="37BC1633"/>
    <w:rsid w:val="37CF7E51"/>
    <w:rsid w:val="37DF33FC"/>
    <w:rsid w:val="37E59FEB"/>
    <w:rsid w:val="37FA03AE"/>
    <w:rsid w:val="38172D0E"/>
    <w:rsid w:val="38305B7D"/>
    <w:rsid w:val="383C09C6"/>
    <w:rsid w:val="384B7C91"/>
    <w:rsid w:val="38832151"/>
    <w:rsid w:val="3894435E"/>
    <w:rsid w:val="38AC78FA"/>
    <w:rsid w:val="38BE13DB"/>
    <w:rsid w:val="38F1355F"/>
    <w:rsid w:val="38FF2586"/>
    <w:rsid w:val="391A2AB5"/>
    <w:rsid w:val="392751D2"/>
    <w:rsid w:val="39276F80"/>
    <w:rsid w:val="39415EAD"/>
    <w:rsid w:val="3942200C"/>
    <w:rsid w:val="39513FFD"/>
    <w:rsid w:val="39553AED"/>
    <w:rsid w:val="397D4DF2"/>
    <w:rsid w:val="39B02B8A"/>
    <w:rsid w:val="39B8407C"/>
    <w:rsid w:val="3A27609B"/>
    <w:rsid w:val="3A4F5EA7"/>
    <w:rsid w:val="3A695377"/>
    <w:rsid w:val="3AA6A873"/>
    <w:rsid w:val="3AB605BC"/>
    <w:rsid w:val="3AD71050"/>
    <w:rsid w:val="3AE96BE3"/>
    <w:rsid w:val="3B3FE3F6"/>
    <w:rsid w:val="3B716BD9"/>
    <w:rsid w:val="3B7B1805"/>
    <w:rsid w:val="3B7F30A4"/>
    <w:rsid w:val="3B877DC0"/>
    <w:rsid w:val="3B9A6E20"/>
    <w:rsid w:val="3BDF3B42"/>
    <w:rsid w:val="3BFB9B27"/>
    <w:rsid w:val="3BFF59A4"/>
    <w:rsid w:val="3BFF7327"/>
    <w:rsid w:val="3C1852A6"/>
    <w:rsid w:val="3C4E2A76"/>
    <w:rsid w:val="3C5207B8"/>
    <w:rsid w:val="3C8A7F52"/>
    <w:rsid w:val="3C990195"/>
    <w:rsid w:val="3CA764EF"/>
    <w:rsid w:val="3CED6733"/>
    <w:rsid w:val="3CF4186F"/>
    <w:rsid w:val="3CFDF6F8"/>
    <w:rsid w:val="3D115F7D"/>
    <w:rsid w:val="3D127F47"/>
    <w:rsid w:val="3D606F05"/>
    <w:rsid w:val="3DBE32A5"/>
    <w:rsid w:val="3DD75419"/>
    <w:rsid w:val="3DEE2762"/>
    <w:rsid w:val="3DF8538F"/>
    <w:rsid w:val="3E0F54A0"/>
    <w:rsid w:val="3E693B97"/>
    <w:rsid w:val="3EED47C8"/>
    <w:rsid w:val="3EEF4996"/>
    <w:rsid w:val="3EFFA1BB"/>
    <w:rsid w:val="3F12A25B"/>
    <w:rsid w:val="3F33A230"/>
    <w:rsid w:val="3F367F1D"/>
    <w:rsid w:val="3F53BD61"/>
    <w:rsid w:val="3F56236D"/>
    <w:rsid w:val="3F5F617C"/>
    <w:rsid w:val="3F620D12"/>
    <w:rsid w:val="3F644709"/>
    <w:rsid w:val="3F7647BE"/>
    <w:rsid w:val="3F7E2BF2"/>
    <w:rsid w:val="3F7FBAAE"/>
    <w:rsid w:val="3F886B2B"/>
    <w:rsid w:val="3FAC6431"/>
    <w:rsid w:val="3FAD11F7"/>
    <w:rsid w:val="3FB97F15"/>
    <w:rsid w:val="3FBD38B6"/>
    <w:rsid w:val="3FBECDE0"/>
    <w:rsid w:val="3FBFC98C"/>
    <w:rsid w:val="3FE536F1"/>
    <w:rsid w:val="3FE73E60"/>
    <w:rsid w:val="3FE91433"/>
    <w:rsid w:val="3FF57AC5"/>
    <w:rsid w:val="40055B41"/>
    <w:rsid w:val="400E49F6"/>
    <w:rsid w:val="403B5BB6"/>
    <w:rsid w:val="405745EF"/>
    <w:rsid w:val="407E5CAF"/>
    <w:rsid w:val="408E3D89"/>
    <w:rsid w:val="40D914A8"/>
    <w:rsid w:val="40E405CA"/>
    <w:rsid w:val="41270465"/>
    <w:rsid w:val="4146065C"/>
    <w:rsid w:val="416845DA"/>
    <w:rsid w:val="41961147"/>
    <w:rsid w:val="41B96BE3"/>
    <w:rsid w:val="41BE244C"/>
    <w:rsid w:val="41D37CA5"/>
    <w:rsid w:val="42295B17"/>
    <w:rsid w:val="4242307D"/>
    <w:rsid w:val="4255690C"/>
    <w:rsid w:val="426329DB"/>
    <w:rsid w:val="428216CB"/>
    <w:rsid w:val="42876CE2"/>
    <w:rsid w:val="42F9509A"/>
    <w:rsid w:val="43031B94"/>
    <w:rsid w:val="43217283"/>
    <w:rsid w:val="4359348E"/>
    <w:rsid w:val="43607C5E"/>
    <w:rsid w:val="43676351"/>
    <w:rsid w:val="437C611B"/>
    <w:rsid w:val="43911BC6"/>
    <w:rsid w:val="43B31053"/>
    <w:rsid w:val="43B35FE0"/>
    <w:rsid w:val="43C24475"/>
    <w:rsid w:val="43D30430"/>
    <w:rsid w:val="44142073"/>
    <w:rsid w:val="4420119C"/>
    <w:rsid w:val="443A04B0"/>
    <w:rsid w:val="448434D9"/>
    <w:rsid w:val="449556E6"/>
    <w:rsid w:val="44AB3EC4"/>
    <w:rsid w:val="44AE0556"/>
    <w:rsid w:val="44CF776E"/>
    <w:rsid w:val="44D04B7D"/>
    <w:rsid w:val="44DA1F88"/>
    <w:rsid w:val="44E977E0"/>
    <w:rsid w:val="44EE129A"/>
    <w:rsid w:val="44F36025"/>
    <w:rsid w:val="451A3E3D"/>
    <w:rsid w:val="451A5BEB"/>
    <w:rsid w:val="45356EC9"/>
    <w:rsid w:val="45470B7B"/>
    <w:rsid w:val="454F3AE7"/>
    <w:rsid w:val="455F4B7C"/>
    <w:rsid w:val="45796DB6"/>
    <w:rsid w:val="45800144"/>
    <w:rsid w:val="458A4B1F"/>
    <w:rsid w:val="45AC21C4"/>
    <w:rsid w:val="45B20519"/>
    <w:rsid w:val="45FF3834"/>
    <w:rsid w:val="46032B23"/>
    <w:rsid w:val="4607616F"/>
    <w:rsid w:val="46237979"/>
    <w:rsid w:val="464C44CA"/>
    <w:rsid w:val="46641814"/>
    <w:rsid w:val="46674E60"/>
    <w:rsid w:val="4698326B"/>
    <w:rsid w:val="46B1432D"/>
    <w:rsid w:val="46B5206F"/>
    <w:rsid w:val="46B81B60"/>
    <w:rsid w:val="46C329DE"/>
    <w:rsid w:val="46F34946"/>
    <w:rsid w:val="46F70D4F"/>
    <w:rsid w:val="47010EFF"/>
    <w:rsid w:val="471548BC"/>
    <w:rsid w:val="47217705"/>
    <w:rsid w:val="47356D0C"/>
    <w:rsid w:val="47857C94"/>
    <w:rsid w:val="47BFAA00"/>
    <w:rsid w:val="47CD163B"/>
    <w:rsid w:val="47E349BA"/>
    <w:rsid w:val="483D056E"/>
    <w:rsid w:val="4856518C"/>
    <w:rsid w:val="4871646A"/>
    <w:rsid w:val="48853CC3"/>
    <w:rsid w:val="49153299"/>
    <w:rsid w:val="492359B6"/>
    <w:rsid w:val="49282FCC"/>
    <w:rsid w:val="4968161B"/>
    <w:rsid w:val="49804BB7"/>
    <w:rsid w:val="49BE74E0"/>
    <w:rsid w:val="49D97E23"/>
    <w:rsid w:val="49DC305D"/>
    <w:rsid w:val="49EBCA33"/>
    <w:rsid w:val="4A174DEF"/>
    <w:rsid w:val="4A192915"/>
    <w:rsid w:val="4A38723F"/>
    <w:rsid w:val="4A62606A"/>
    <w:rsid w:val="4A64447A"/>
    <w:rsid w:val="4A9F106C"/>
    <w:rsid w:val="4ACF1A7E"/>
    <w:rsid w:val="4AD3316F"/>
    <w:rsid w:val="4AF56EDE"/>
    <w:rsid w:val="4B182BCD"/>
    <w:rsid w:val="4B313C8F"/>
    <w:rsid w:val="4B490FD8"/>
    <w:rsid w:val="4B49722A"/>
    <w:rsid w:val="4B4C0AC8"/>
    <w:rsid w:val="4B7E29DC"/>
    <w:rsid w:val="4B7E5126"/>
    <w:rsid w:val="4B83098E"/>
    <w:rsid w:val="4B9C55AC"/>
    <w:rsid w:val="4BB12648"/>
    <w:rsid w:val="4BBA0128"/>
    <w:rsid w:val="4BE807F1"/>
    <w:rsid w:val="4BFB49C8"/>
    <w:rsid w:val="4BFE32C4"/>
    <w:rsid w:val="4C365A00"/>
    <w:rsid w:val="4C371778"/>
    <w:rsid w:val="4C5C4D3B"/>
    <w:rsid w:val="4C6065D9"/>
    <w:rsid w:val="4C717F55"/>
    <w:rsid w:val="4CDF1D4A"/>
    <w:rsid w:val="4D21474F"/>
    <w:rsid w:val="4D265350"/>
    <w:rsid w:val="4D292E6F"/>
    <w:rsid w:val="4D2C6E03"/>
    <w:rsid w:val="4D7F7661"/>
    <w:rsid w:val="4D891B60"/>
    <w:rsid w:val="4D8B58D8"/>
    <w:rsid w:val="4D9C5D37"/>
    <w:rsid w:val="4DA644C0"/>
    <w:rsid w:val="4DB36BDD"/>
    <w:rsid w:val="4DD52FF7"/>
    <w:rsid w:val="4DDE1812"/>
    <w:rsid w:val="4E035DB6"/>
    <w:rsid w:val="4E74375B"/>
    <w:rsid w:val="4EC56BC8"/>
    <w:rsid w:val="4EC70B92"/>
    <w:rsid w:val="4ECD20AB"/>
    <w:rsid w:val="4EE03A01"/>
    <w:rsid w:val="4EF43951"/>
    <w:rsid w:val="4F0771E0"/>
    <w:rsid w:val="4F132029"/>
    <w:rsid w:val="4F18763F"/>
    <w:rsid w:val="4F2D2B9D"/>
    <w:rsid w:val="4F397844"/>
    <w:rsid w:val="4F4421E2"/>
    <w:rsid w:val="4F451D18"/>
    <w:rsid w:val="4F532965"/>
    <w:rsid w:val="4FB27DAB"/>
    <w:rsid w:val="4FB629B4"/>
    <w:rsid w:val="4FBC0AFD"/>
    <w:rsid w:val="4FBE5F2C"/>
    <w:rsid w:val="4FC30271"/>
    <w:rsid w:val="4FE319FB"/>
    <w:rsid w:val="4FE63299"/>
    <w:rsid w:val="4FEF4B27"/>
    <w:rsid w:val="500D1B75"/>
    <w:rsid w:val="503B138D"/>
    <w:rsid w:val="504D156B"/>
    <w:rsid w:val="50630D8E"/>
    <w:rsid w:val="506568B4"/>
    <w:rsid w:val="506622ED"/>
    <w:rsid w:val="506B7C43"/>
    <w:rsid w:val="509727E6"/>
    <w:rsid w:val="50B45146"/>
    <w:rsid w:val="50B91C00"/>
    <w:rsid w:val="50F9021E"/>
    <w:rsid w:val="50FF0D38"/>
    <w:rsid w:val="51143E36"/>
    <w:rsid w:val="51200A2D"/>
    <w:rsid w:val="51257DF2"/>
    <w:rsid w:val="51316796"/>
    <w:rsid w:val="514D5A1A"/>
    <w:rsid w:val="516D6D6E"/>
    <w:rsid w:val="51A11B6E"/>
    <w:rsid w:val="51B178D7"/>
    <w:rsid w:val="5201085F"/>
    <w:rsid w:val="52036385"/>
    <w:rsid w:val="520D7203"/>
    <w:rsid w:val="521E31BF"/>
    <w:rsid w:val="521F3DAB"/>
    <w:rsid w:val="5246001F"/>
    <w:rsid w:val="526F3A1A"/>
    <w:rsid w:val="52AA2CA4"/>
    <w:rsid w:val="52AA4A52"/>
    <w:rsid w:val="52BB145D"/>
    <w:rsid w:val="52C13B4A"/>
    <w:rsid w:val="52CA29FF"/>
    <w:rsid w:val="52D63A99"/>
    <w:rsid w:val="52DC6C80"/>
    <w:rsid w:val="5302ED9A"/>
    <w:rsid w:val="53165C44"/>
    <w:rsid w:val="53424C8B"/>
    <w:rsid w:val="53505640"/>
    <w:rsid w:val="53740BBC"/>
    <w:rsid w:val="53966D85"/>
    <w:rsid w:val="53987BFB"/>
    <w:rsid w:val="53B84F4D"/>
    <w:rsid w:val="53D63625"/>
    <w:rsid w:val="53E75832"/>
    <w:rsid w:val="53FDCB18"/>
    <w:rsid w:val="54134879"/>
    <w:rsid w:val="54240834"/>
    <w:rsid w:val="54337610"/>
    <w:rsid w:val="543455A9"/>
    <w:rsid w:val="545A3887"/>
    <w:rsid w:val="545A4C79"/>
    <w:rsid w:val="5467698A"/>
    <w:rsid w:val="54837309"/>
    <w:rsid w:val="54AB4AB2"/>
    <w:rsid w:val="54DB5397"/>
    <w:rsid w:val="54EA55DA"/>
    <w:rsid w:val="54F4210F"/>
    <w:rsid w:val="55065893"/>
    <w:rsid w:val="55101ACD"/>
    <w:rsid w:val="55197C6D"/>
    <w:rsid w:val="55393E6B"/>
    <w:rsid w:val="55654C60"/>
    <w:rsid w:val="557F1829"/>
    <w:rsid w:val="557FE06A"/>
    <w:rsid w:val="55BF14C7"/>
    <w:rsid w:val="55C20305"/>
    <w:rsid w:val="55CA70E8"/>
    <w:rsid w:val="55D87B28"/>
    <w:rsid w:val="55D911AB"/>
    <w:rsid w:val="563C1E65"/>
    <w:rsid w:val="56551179"/>
    <w:rsid w:val="56682FB5"/>
    <w:rsid w:val="56B52F3D"/>
    <w:rsid w:val="56E85B49"/>
    <w:rsid w:val="57007337"/>
    <w:rsid w:val="57154464"/>
    <w:rsid w:val="571B5F1F"/>
    <w:rsid w:val="571B7CCD"/>
    <w:rsid w:val="5730129E"/>
    <w:rsid w:val="57396781"/>
    <w:rsid w:val="57407733"/>
    <w:rsid w:val="57535924"/>
    <w:rsid w:val="57544F8D"/>
    <w:rsid w:val="575B456D"/>
    <w:rsid w:val="575F41F1"/>
    <w:rsid w:val="57A07595"/>
    <w:rsid w:val="57AE07FF"/>
    <w:rsid w:val="57B10631"/>
    <w:rsid w:val="57BB500C"/>
    <w:rsid w:val="57D766FB"/>
    <w:rsid w:val="57FE271A"/>
    <w:rsid w:val="57FF1231"/>
    <w:rsid w:val="580544D9"/>
    <w:rsid w:val="58234724"/>
    <w:rsid w:val="583059FA"/>
    <w:rsid w:val="587A6C75"/>
    <w:rsid w:val="587A6F9F"/>
    <w:rsid w:val="58845D45"/>
    <w:rsid w:val="58BE0BF6"/>
    <w:rsid w:val="58CF5213"/>
    <w:rsid w:val="58D5034F"/>
    <w:rsid w:val="58E6255C"/>
    <w:rsid w:val="59050C34"/>
    <w:rsid w:val="59374B66"/>
    <w:rsid w:val="594F0101"/>
    <w:rsid w:val="59617E35"/>
    <w:rsid w:val="596E9BD2"/>
    <w:rsid w:val="59FB2037"/>
    <w:rsid w:val="5A105AE3"/>
    <w:rsid w:val="5A3115B5"/>
    <w:rsid w:val="5A5F4374"/>
    <w:rsid w:val="5A7476F4"/>
    <w:rsid w:val="5A92474A"/>
    <w:rsid w:val="5AED6601"/>
    <w:rsid w:val="5AFD2186"/>
    <w:rsid w:val="5B38431D"/>
    <w:rsid w:val="5B3A4FD9"/>
    <w:rsid w:val="5B527A35"/>
    <w:rsid w:val="5B7420A1"/>
    <w:rsid w:val="5B7756EE"/>
    <w:rsid w:val="5B8027F4"/>
    <w:rsid w:val="5B8130EC"/>
    <w:rsid w:val="5B834FF1"/>
    <w:rsid w:val="5BBDFE8B"/>
    <w:rsid w:val="5BDC5041"/>
    <w:rsid w:val="5BDDB8B7"/>
    <w:rsid w:val="5BE72873"/>
    <w:rsid w:val="5BFD0A21"/>
    <w:rsid w:val="5C1318BA"/>
    <w:rsid w:val="5C25339C"/>
    <w:rsid w:val="5C4557EC"/>
    <w:rsid w:val="5C7D4468"/>
    <w:rsid w:val="5C82259C"/>
    <w:rsid w:val="5C904591"/>
    <w:rsid w:val="5CAE513F"/>
    <w:rsid w:val="5CB169DD"/>
    <w:rsid w:val="5CC901CB"/>
    <w:rsid w:val="5CE47C3B"/>
    <w:rsid w:val="5CF241B7"/>
    <w:rsid w:val="5CFB501A"/>
    <w:rsid w:val="5CFEB71D"/>
    <w:rsid w:val="5CFF1E3E"/>
    <w:rsid w:val="5D296EBB"/>
    <w:rsid w:val="5D301FF8"/>
    <w:rsid w:val="5D577585"/>
    <w:rsid w:val="5D5F28DD"/>
    <w:rsid w:val="5D607E16"/>
    <w:rsid w:val="5DAFBDA3"/>
    <w:rsid w:val="5DBE5856"/>
    <w:rsid w:val="5E0F3228"/>
    <w:rsid w:val="5E20206C"/>
    <w:rsid w:val="5E287173"/>
    <w:rsid w:val="5E2A2EEB"/>
    <w:rsid w:val="5E3B6EA6"/>
    <w:rsid w:val="5E8F460E"/>
    <w:rsid w:val="5E93283E"/>
    <w:rsid w:val="5E9465B6"/>
    <w:rsid w:val="5E992621"/>
    <w:rsid w:val="5EAD0F01"/>
    <w:rsid w:val="5EDE2E8B"/>
    <w:rsid w:val="5EF766DC"/>
    <w:rsid w:val="5F2142EE"/>
    <w:rsid w:val="5F3C0B00"/>
    <w:rsid w:val="5F6B899A"/>
    <w:rsid w:val="5F770A07"/>
    <w:rsid w:val="5F777DAE"/>
    <w:rsid w:val="5F8328B3"/>
    <w:rsid w:val="5F97DFFC"/>
    <w:rsid w:val="5FAB0CC9"/>
    <w:rsid w:val="5FBCD660"/>
    <w:rsid w:val="5FC07E46"/>
    <w:rsid w:val="5FD28A69"/>
    <w:rsid w:val="5FDC1FC3"/>
    <w:rsid w:val="5FEBC0B7"/>
    <w:rsid w:val="5FEF7F48"/>
    <w:rsid w:val="5FFBBC22"/>
    <w:rsid w:val="5FFF7B20"/>
    <w:rsid w:val="60161335"/>
    <w:rsid w:val="6025396A"/>
    <w:rsid w:val="603040BD"/>
    <w:rsid w:val="60634492"/>
    <w:rsid w:val="60966616"/>
    <w:rsid w:val="609B00D0"/>
    <w:rsid w:val="60C06D6B"/>
    <w:rsid w:val="60D333C6"/>
    <w:rsid w:val="60DA29A7"/>
    <w:rsid w:val="612400C6"/>
    <w:rsid w:val="61581B1D"/>
    <w:rsid w:val="617701F5"/>
    <w:rsid w:val="61C827FF"/>
    <w:rsid w:val="61F77588"/>
    <w:rsid w:val="621C218F"/>
    <w:rsid w:val="62361E5F"/>
    <w:rsid w:val="62456545"/>
    <w:rsid w:val="6260733C"/>
    <w:rsid w:val="6299063F"/>
    <w:rsid w:val="62AE5E99"/>
    <w:rsid w:val="62CB31A0"/>
    <w:rsid w:val="62EC69C1"/>
    <w:rsid w:val="63071A4D"/>
    <w:rsid w:val="631303F2"/>
    <w:rsid w:val="633839B4"/>
    <w:rsid w:val="633D90E0"/>
    <w:rsid w:val="636522D0"/>
    <w:rsid w:val="637F15E3"/>
    <w:rsid w:val="63AD43A2"/>
    <w:rsid w:val="63AFDA85"/>
    <w:rsid w:val="63D76992"/>
    <w:rsid w:val="63D78709"/>
    <w:rsid w:val="63E0115C"/>
    <w:rsid w:val="63F26259"/>
    <w:rsid w:val="64157275"/>
    <w:rsid w:val="64265F03"/>
    <w:rsid w:val="64591E34"/>
    <w:rsid w:val="646D3B32"/>
    <w:rsid w:val="64864F67"/>
    <w:rsid w:val="64A357A5"/>
    <w:rsid w:val="64C37BF6"/>
    <w:rsid w:val="64CE3D3A"/>
    <w:rsid w:val="64CE7B49"/>
    <w:rsid w:val="65130235"/>
    <w:rsid w:val="6549634D"/>
    <w:rsid w:val="655838EE"/>
    <w:rsid w:val="655B398A"/>
    <w:rsid w:val="65982D92"/>
    <w:rsid w:val="659C46CE"/>
    <w:rsid w:val="65DDA4F2"/>
    <w:rsid w:val="65F86130"/>
    <w:rsid w:val="65F90E7C"/>
    <w:rsid w:val="66287BC2"/>
    <w:rsid w:val="662D3578"/>
    <w:rsid w:val="663366B5"/>
    <w:rsid w:val="664F91F8"/>
    <w:rsid w:val="665B2D46"/>
    <w:rsid w:val="666F1DE3"/>
    <w:rsid w:val="66B71094"/>
    <w:rsid w:val="66C537B1"/>
    <w:rsid w:val="66D47E98"/>
    <w:rsid w:val="66DB0261"/>
    <w:rsid w:val="66DC6D4D"/>
    <w:rsid w:val="66F991D4"/>
    <w:rsid w:val="6727446C"/>
    <w:rsid w:val="674A1F08"/>
    <w:rsid w:val="6760172C"/>
    <w:rsid w:val="676034DA"/>
    <w:rsid w:val="67799BA8"/>
    <w:rsid w:val="677B47B7"/>
    <w:rsid w:val="6793565D"/>
    <w:rsid w:val="679D7885"/>
    <w:rsid w:val="67A94E81"/>
    <w:rsid w:val="67D4087B"/>
    <w:rsid w:val="67EE4F89"/>
    <w:rsid w:val="67EF0119"/>
    <w:rsid w:val="67EFE65F"/>
    <w:rsid w:val="67FA4530"/>
    <w:rsid w:val="68141F9F"/>
    <w:rsid w:val="686D4100"/>
    <w:rsid w:val="689672A0"/>
    <w:rsid w:val="68AD274F"/>
    <w:rsid w:val="68B57855"/>
    <w:rsid w:val="68BA310D"/>
    <w:rsid w:val="68E36170"/>
    <w:rsid w:val="68FA3E26"/>
    <w:rsid w:val="691B3B5C"/>
    <w:rsid w:val="692F585A"/>
    <w:rsid w:val="69653029"/>
    <w:rsid w:val="69A8B528"/>
    <w:rsid w:val="69F14BC9"/>
    <w:rsid w:val="69FA5E67"/>
    <w:rsid w:val="6A212B6F"/>
    <w:rsid w:val="6A7B52F5"/>
    <w:rsid w:val="6A800E76"/>
    <w:rsid w:val="6A8120E5"/>
    <w:rsid w:val="6A87282C"/>
    <w:rsid w:val="6B7FCC27"/>
    <w:rsid w:val="6B930322"/>
    <w:rsid w:val="6BA75B7B"/>
    <w:rsid w:val="6BB9B399"/>
    <w:rsid w:val="6BBF1117"/>
    <w:rsid w:val="6BFBF54A"/>
    <w:rsid w:val="6C375151"/>
    <w:rsid w:val="6C611866"/>
    <w:rsid w:val="6CB01510"/>
    <w:rsid w:val="6CB22A29"/>
    <w:rsid w:val="6CB7A411"/>
    <w:rsid w:val="6CCD1611"/>
    <w:rsid w:val="6CD9515A"/>
    <w:rsid w:val="6CED3A62"/>
    <w:rsid w:val="6D142D9C"/>
    <w:rsid w:val="6D7B272A"/>
    <w:rsid w:val="6D8048D6"/>
    <w:rsid w:val="6D8812EA"/>
    <w:rsid w:val="6DC19FDF"/>
    <w:rsid w:val="6DC76535"/>
    <w:rsid w:val="6DF130DE"/>
    <w:rsid w:val="6DF67814"/>
    <w:rsid w:val="6DF7809A"/>
    <w:rsid w:val="6DF86318"/>
    <w:rsid w:val="6E01724F"/>
    <w:rsid w:val="6E290AC9"/>
    <w:rsid w:val="6E445903"/>
    <w:rsid w:val="6E677844"/>
    <w:rsid w:val="6E7004A6"/>
    <w:rsid w:val="6E7206C2"/>
    <w:rsid w:val="6E91666F"/>
    <w:rsid w:val="6EA445F4"/>
    <w:rsid w:val="6EAC5256"/>
    <w:rsid w:val="6ECB1B80"/>
    <w:rsid w:val="6EE7011D"/>
    <w:rsid w:val="6EFD841F"/>
    <w:rsid w:val="6F141779"/>
    <w:rsid w:val="6F5A4CB2"/>
    <w:rsid w:val="6F5B179E"/>
    <w:rsid w:val="6F5C6C7D"/>
    <w:rsid w:val="6F6698D3"/>
    <w:rsid w:val="6F669F21"/>
    <w:rsid w:val="6F854425"/>
    <w:rsid w:val="6F871F4B"/>
    <w:rsid w:val="6FA849C3"/>
    <w:rsid w:val="6FAF14A2"/>
    <w:rsid w:val="6FB97C2B"/>
    <w:rsid w:val="6FBCB6EB"/>
    <w:rsid w:val="6FBDE05A"/>
    <w:rsid w:val="6FC00346"/>
    <w:rsid w:val="6FC62348"/>
    <w:rsid w:val="6FDF3B52"/>
    <w:rsid w:val="6FDFA042"/>
    <w:rsid w:val="6FE4739E"/>
    <w:rsid w:val="6FE47703"/>
    <w:rsid w:val="6FE86762"/>
    <w:rsid w:val="6FEC86F1"/>
    <w:rsid w:val="6FF7CB19"/>
    <w:rsid w:val="6FFF4BD0"/>
    <w:rsid w:val="6FFF5E87"/>
    <w:rsid w:val="70090C45"/>
    <w:rsid w:val="70227EC6"/>
    <w:rsid w:val="70394380"/>
    <w:rsid w:val="70752122"/>
    <w:rsid w:val="7076611F"/>
    <w:rsid w:val="70B76860"/>
    <w:rsid w:val="70B84386"/>
    <w:rsid w:val="70E97FB2"/>
    <w:rsid w:val="70FF3D63"/>
    <w:rsid w:val="715916C6"/>
    <w:rsid w:val="71793B16"/>
    <w:rsid w:val="718B3849"/>
    <w:rsid w:val="71B44B4E"/>
    <w:rsid w:val="71C07997"/>
    <w:rsid w:val="71D451F0"/>
    <w:rsid w:val="724834E8"/>
    <w:rsid w:val="724B70AD"/>
    <w:rsid w:val="72735F06"/>
    <w:rsid w:val="72800ED4"/>
    <w:rsid w:val="729D8A75"/>
    <w:rsid w:val="72B03567"/>
    <w:rsid w:val="72E70F53"/>
    <w:rsid w:val="72F11AED"/>
    <w:rsid w:val="72F83160"/>
    <w:rsid w:val="72FB0222"/>
    <w:rsid w:val="72FF6B85"/>
    <w:rsid w:val="73175E30"/>
    <w:rsid w:val="7318110C"/>
    <w:rsid w:val="731C6E4F"/>
    <w:rsid w:val="732E5CC1"/>
    <w:rsid w:val="7339611F"/>
    <w:rsid w:val="73471B6A"/>
    <w:rsid w:val="73504D4A"/>
    <w:rsid w:val="735E1215"/>
    <w:rsid w:val="739B5E65"/>
    <w:rsid w:val="739C7F8F"/>
    <w:rsid w:val="73CD0149"/>
    <w:rsid w:val="73DC65DE"/>
    <w:rsid w:val="73E23AB8"/>
    <w:rsid w:val="741B5358"/>
    <w:rsid w:val="74253AE1"/>
    <w:rsid w:val="74557B6D"/>
    <w:rsid w:val="74583EB6"/>
    <w:rsid w:val="74850A24"/>
    <w:rsid w:val="749D3FBF"/>
    <w:rsid w:val="74AC5FB0"/>
    <w:rsid w:val="74B135C7"/>
    <w:rsid w:val="74EAEF88"/>
    <w:rsid w:val="74F26362"/>
    <w:rsid w:val="74F91720"/>
    <w:rsid w:val="74FF07D6"/>
    <w:rsid w:val="750D14C0"/>
    <w:rsid w:val="751BB3BC"/>
    <w:rsid w:val="75243D99"/>
    <w:rsid w:val="755358C1"/>
    <w:rsid w:val="755A239B"/>
    <w:rsid w:val="755DBD58"/>
    <w:rsid w:val="756D3706"/>
    <w:rsid w:val="757A60AE"/>
    <w:rsid w:val="75B07D22"/>
    <w:rsid w:val="75BF5D58"/>
    <w:rsid w:val="75C54F78"/>
    <w:rsid w:val="75C612F4"/>
    <w:rsid w:val="75D21A46"/>
    <w:rsid w:val="75D457BF"/>
    <w:rsid w:val="75ED062E"/>
    <w:rsid w:val="75EEDAFA"/>
    <w:rsid w:val="75FA4723"/>
    <w:rsid w:val="75FDF1F3"/>
    <w:rsid w:val="76320737"/>
    <w:rsid w:val="764364A0"/>
    <w:rsid w:val="764A3CD3"/>
    <w:rsid w:val="76562678"/>
    <w:rsid w:val="76699BA9"/>
    <w:rsid w:val="76DB0DCF"/>
    <w:rsid w:val="76DEE22E"/>
    <w:rsid w:val="76FF7BF5"/>
    <w:rsid w:val="77366005"/>
    <w:rsid w:val="7749F38B"/>
    <w:rsid w:val="775F3406"/>
    <w:rsid w:val="777FD194"/>
    <w:rsid w:val="77CA0A7C"/>
    <w:rsid w:val="77D9FFD6"/>
    <w:rsid w:val="77FA7033"/>
    <w:rsid w:val="78016613"/>
    <w:rsid w:val="78106856"/>
    <w:rsid w:val="78220D9A"/>
    <w:rsid w:val="782D7408"/>
    <w:rsid w:val="78880AE2"/>
    <w:rsid w:val="788B8664"/>
    <w:rsid w:val="788D60F9"/>
    <w:rsid w:val="78917997"/>
    <w:rsid w:val="78C34AEF"/>
    <w:rsid w:val="78EC1071"/>
    <w:rsid w:val="78FE59E6"/>
    <w:rsid w:val="790C0DCE"/>
    <w:rsid w:val="791660EE"/>
    <w:rsid w:val="79183C14"/>
    <w:rsid w:val="7924080B"/>
    <w:rsid w:val="792F72FA"/>
    <w:rsid w:val="7932007E"/>
    <w:rsid w:val="794C5FB4"/>
    <w:rsid w:val="797A28C6"/>
    <w:rsid w:val="79817A0B"/>
    <w:rsid w:val="79863274"/>
    <w:rsid w:val="79905EA0"/>
    <w:rsid w:val="79B984F3"/>
    <w:rsid w:val="79CFD9F0"/>
    <w:rsid w:val="79FB8D6B"/>
    <w:rsid w:val="7A102B3D"/>
    <w:rsid w:val="7A122D74"/>
    <w:rsid w:val="7A140880"/>
    <w:rsid w:val="7A1E66D9"/>
    <w:rsid w:val="7A454EDD"/>
    <w:rsid w:val="7A6F1F5A"/>
    <w:rsid w:val="7A804167"/>
    <w:rsid w:val="7A992B33"/>
    <w:rsid w:val="7AB44015"/>
    <w:rsid w:val="7AB931D5"/>
    <w:rsid w:val="7AE2097E"/>
    <w:rsid w:val="7AFEFF2A"/>
    <w:rsid w:val="7B002BB2"/>
    <w:rsid w:val="7B2A7C2F"/>
    <w:rsid w:val="7B354BA5"/>
    <w:rsid w:val="7B3FCB9B"/>
    <w:rsid w:val="7B5B428C"/>
    <w:rsid w:val="7B6D1B0B"/>
    <w:rsid w:val="7B6E7228"/>
    <w:rsid w:val="7B75534E"/>
    <w:rsid w:val="7B9559F0"/>
    <w:rsid w:val="7BCAA4F1"/>
    <w:rsid w:val="7BD6FF95"/>
    <w:rsid w:val="7BDBD2D7"/>
    <w:rsid w:val="7BDF8F97"/>
    <w:rsid w:val="7BE6624C"/>
    <w:rsid w:val="7BEFE477"/>
    <w:rsid w:val="7BFDABDA"/>
    <w:rsid w:val="7C464F3C"/>
    <w:rsid w:val="7C4A67DB"/>
    <w:rsid w:val="7C507B69"/>
    <w:rsid w:val="7C57B8B4"/>
    <w:rsid w:val="7C662EE9"/>
    <w:rsid w:val="7CC732EA"/>
    <w:rsid w:val="7CCC5441"/>
    <w:rsid w:val="7CCF6CE0"/>
    <w:rsid w:val="7CD95DB0"/>
    <w:rsid w:val="7CDF28D0"/>
    <w:rsid w:val="7CDFD498"/>
    <w:rsid w:val="7CF20C20"/>
    <w:rsid w:val="7D0D6708"/>
    <w:rsid w:val="7D1EADFF"/>
    <w:rsid w:val="7D567ED1"/>
    <w:rsid w:val="7D5D9D00"/>
    <w:rsid w:val="7D61762B"/>
    <w:rsid w:val="7D637428"/>
    <w:rsid w:val="7D7B4EB5"/>
    <w:rsid w:val="7D8F646F"/>
    <w:rsid w:val="7D9D2935"/>
    <w:rsid w:val="7DBD2FDC"/>
    <w:rsid w:val="7DD47711"/>
    <w:rsid w:val="7DDE559C"/>
    <w:rsid w:val="7DDFD49B"/>
    <w:rsid w:val="7DF556F2"/>
    <w:rsid w:val="7E01736D"/>
    <w:rsid w:val="7E144D2B"/>
    <w:rsid w:val="7E2E3EDA"/>
    <w:rsid w:val="7E3B204C"/>
    <w:rsid w:val="7E6255FC"/>
    <w:rsid w:val="7E6D4A02"/>
    <w:rsid w:val="7E7E5F34"/>
    <w:rsid w:val="7E8D29AE"/>
    <w:rsid w:val="7E9755DB"/>
    <w:rsid w:val="7E9D21B3"/>
    <w:rsid w:val="7EA36676"/>
    <w:rsid w:val="7EAF0B77"/>
    <w:rsid w:val="7EB50157"/>
    <w:rsid w:val="7EBB39C0"/>
    <w:rsid w:val="7EBB3BCD"/>
    <w:rsid w:val="7EBD88FB"/>
    <w:rsid w:val="7ECF746B"/>
    <w:rsid w:val="7ED22AB7"/>
    <w:rsid w:val="7ED39540"/>
    <w:rsid w:val="7ED74BD8"/>
    <w:rsid w:val="7EEF84C6"/>
    <w:rsid w:val="7EEFAFA8"/>
    <w:rsid w:val="7EF36219"/>
    <w:rsid w:val="7EFB190E"/>
    <w:rsid w:val="7EFD5ACD"/>
    <w:rsid w:val="7EFF91CD"/>
    <w:rsid w:val="7F00119D"/>
    <w:rsid w:val="7F0F1615"/>
    <w:rsid w:val="7F205261"/>
    <w:rsid w:val="7F2F9621"/>
    <w:rsid w:val="7F327676"/>
    <w:rsid w:val="7F4A4FAF"/>
    <w:rsid w:val="7F5F07EF"/>
    <w:rsid w:val="7F6A0F42"/>
    <w:rsid w:val="7F6A2CF0"/>
    <w:rsid w:val="7F6E4C96"/>
    <w:rsid w:val="7F721BA4"/>
    <w:rsid w:val="7F797264"/>
    <w:rsid w:val="7F822F9C"/>
    <w:rsid w:val="7F8A6DFA"/>
    <w:rsid w:val="7FA6CCF9"/>
    <w:rsid w:val="7FAC50B6"/>
    <w:rsid w:val="7FC9235A"/>
    <w:rsid w:val="7FCC7507"/>
    <w:rsid w:val="7FCC762B"/>
    <w:rsid w:val="7FD60385"/>
    <w:rsid w:val="7FDB599C"/>
    <w:rsid w:val="7FDB867C"/>
    <w:rsid w:val="7FE01204"/>
    <w:rsid w:val="7FEE393A"/>
    <w:rsid w:val="7FEF93B4"/>
    <w:rsid w:val="7FF12C0D"/>
    <w:rsid w:val="7FF30F37"/>
    <w:rsid w:val="7FF8143E"/>
    <w:rsid w:val="7FFB2F64"/>
    <w:rsid w:val="7FFBA49C"/>
    <w:rsid w:val="7FFD5912"/>
    <w:rsid w:val="7FFD9BBD"/>
    <w:rsid w:val="7FFEFFA7"/>
    <w:rsid w:val="7FFFDB7E"/>
    <w:rsid w:val="7FFFEAE8"/>
    <w:rsid w:val="847F9AA0"/>
    <w:rsid w:val="8AFEA4C1"/>
    <w:rsid w:val="9AF754BE"/>
    <w:rsid w:val="9BBEE063"/>
    <w:rsid w:val="9CFBE4CE"/>
    <w:rsid w:val="9F1F5275"/>
    <w:rsid w:val="9F9A9427"/>
    <w:rsid w:val="9FFB5BC6"/>
    <w:rsid w:val="9FFF120B"/>
    <w:rsid w:val="A7F3C62C"/>
    <w:rsid w:val="AA9B8199"/>
    <w:rsid w:val="ABD9153E"/>
    <w:rsid w:val="AC5BFF09"/>
    <w:rsid w:val="AD2D2F65"/>
    <w:rsid w:val="AEF56522"/>
    <w:rsid w:val="AFFA8B4A"/>
    <w:rsid w:val="B25B670D"/>
    <w:rsid w:val="B36F12E9"/>
    <w:rsid w:val="B3EC6DD4"/>
    <w:rsid w:val="B57CAB42"/>
    <w:rsid w:val="B6F52DEE"/>
    <w:rsid w:val="B75B27F2"/>
    <w:rsid w:val="B777EEC4"/>
    <w:rsid w:val="B7BE7F0F"/>
    <w:rsid w:val="B7F9069F"/>
    <w:rsid w:val="BAADC1DB"/>
    <w:rsid w:val="BB3F3C96"/>
    <w:rsid w:val="BB7FE4FD"/>
    <w:rsid w:val="BBF65C87"/>
    <w:rsid w:val="BBF7DCB7"/>
    <w:rsid w:val="BBFEF6C0"/>
    <w:rsid w:val="BCCDE3E4"/>
    <w:rsid w:val="BD6AAD93"/>
    <w:rsid w:val="BD8F5F9E"/>
    <w:rsid w:val="BDB9D76E"/>
    <w:rsid w:val="BDBB5542"/>
    <w:rsid w:val="BDC7D2F1"/>
    <w:rsid w:val="BDDF333F"/>
    <w:rsid w:val="BDFB8E98"/>
    <w:rsid w:val="BECA969C"/>
    <w:rsid w:val="BEF79771"/>
    <w:rsid w:val="BEFDC5FE"/>
    <w:rsid w:val="BF3DFB94"/>
    <w:rsid w:val="BF7AAA74"/>
    <w:rsid w:val="BF7B6105"/>
    <w:rsid w:val="BF7E2B92"/>
    <w:rsid w:val="BF7F4E5C"/>
    <w:rsid w:val="BFD96F01"/>
    <w:rsid w:val="BFDB2035"/>
    <w:rsid w:val="BFF721B0"/>
    <w:rsid w:val="C87FA2EC"/>
    <w:rsid w:val="C8CEABF1"/>
    <w:rsid w:val="C9CDF331"/>
    <w:rsid w:val="CBFB1294"/>
    <w:rsid w:val="CBFD29D9"/>
    <w:rsid w:val="CBFF2EAA"/>
    <w:rsid w:val="CED94C0B"/>
    <w:rsid w:val="CEFB2B96"/>
    <w:rsid w:val="CF2EB8FB"/>
    <w:rsid w:val="CFA6926B"/>
    <w:rsid w:val="CFAF5F63"/>
    <w:rsid w:val="CFEFC30A"/>
    <w:rsid w:val="CFF8629A"/>
    <w:rsid w:val="D17BF730"/>
    <w:rsid w:val="D1DD79E8"/>
    <w:rsid w:val="D4EDB77E"/>
    <w:rsid w:val="D5FFD356"/>
    <w:rsid w:val="D7C7B608"/>
    <w:rsid w:val="D7D19428"/>
    <w:rsid w:val="D9BFE076"/>
    <w:rsid w:val="DA8F8C5B"/>
    <w:rsid w:val="DAFC9E1A"/>
    <w:rsid w:val="DB253966"/>
    <w:rsid w:val="DB9FFE03"/>
    <w:rsid w:val="DBF72528"/>
    <w:rsid w:val="DBFF1DF1"/>
    <w:rsid w:val="DD3B5557"/>
    <w:rsid w:val="DD5FC184"/>
    <w:rsid w:val="DDFE9374"/>
    <w:rsid w:val="DE17CF7F"/>
    <w:rsid w:val="DEBF80AC"/>
    <w:rsid w:val="DEDF2383"/>
    <w:rsid w:val="DEFE0B47"/>
    <w:rsid w:val="DF3E0292"/>
    <w:rsid w:val="DF60038A"/>
    <w:rsid w:val="DFDE67C0"/>
    <w:rsid w:val="DFDF8C37"/>
    <w:rsid w:val="DFE244FB"/>
    <w:rsid w:val="DFFDDF05"/>
    <w:rsid w:val="DFFEB6AA"/>
    <w:rsid w:val="E3EC7B5A"/>
    <w:rsid w:val="E53BB195"/>
    <w:rsid w:val="E65E4045"/>
    <w:rsid w:val="E672723B"/>
    <w:rsid w:val="E7695C08"/>
    <w:rsid w:val="E7FFCDEE"/>
    <w:rsid w:val="EAFDAA3A"/>
    <w:rsid w:val="EB5F8E65"/>
    <w:rsid w:val="EB77D024"/>
    <w:rsid w:val="EC511BDA"/>
    <w:rsid w:val="ECF1216A"/>
    <w:rsid w:val="ECFB9B99"/>
    <w:rsid w:val="EDD76FB8"/>
    <w:rsid w:val="EDF83F9D"/>
    <w:rsid w:val="EED9E595"/>
    <w:rsid w:val="EFDF8254"/>
    <w:rsid w:val="EFEF0779"/>
    <w:rsid w:val="EFFFB3A2"/>
    <w:rsid w:val="F1CD9C6D"/>
    <w:rsid w:val="F1E716C5"/>
    <w:rsid w:val="F1FD231E"/>
    <w:rsid w:val="F2FEC006"/>
    <w:rsid w:val="F35F99B0"/>
    <w:rsid w:val="F37C8C1F"/>
    <w:rsid w:val="F3BEAA4A"/>
    <w:rsid w:val="F3FF5E0D"/>
    <w:rsid w:val="F4FFB51D"/>
    <w:rsid w:val="F5F7E193"/>
    <w:rsid w:val="F64B0941"/>
    <w:rsid w:val="F6AF2C76"/>
    <w:rsid w:val="F6B5D6B8"/>
    <w:rsid w:val="F6DD3AAF"/>
    <w:rsid w:val="F77E2C66"/>
    <w:rsid w:val="F7AF3B98"/>
    <w:rsid w:val="F7B73B90"/>
    <w:rsid w:val="F7DFD311"/>
    <w:rsid w:val="F7EFB1A9"/>
    <w:rsid w:val="F7FD1143"/>
    <w:rsid w:val="F7FF02F6"/>
    <w:rsid w:val="F96F23EC"/>
    <w:rsid w:val="F9AF5EEE"/>
    <w:rsid w:val="FA7CB9C2"/>
    <w:rsid w:val="FABE4A2A"/>
    <w:rsid w:val="FABFCA23"/>
    <w:rsid w:val="FAC7EF42"/>
    <w:rsid w:val="FB379323"/>
    <w:rsid w:val="FB5D61F0"/>
    <w:rsid w:val="FB5EC7BA"/>
    <w:rsid w:val="FB654228"/>
    <w:rsid w:val="FB733B56"/>
    <w:rsid w:val="FB7394E9"/>
    <w:rsid w:val="FBBF2045"/>
    <w:rsid w:val="FBDFE0D4"/>
    <w:rsid w:val="FBEFAA18"/>
    <w:rsid w:val="FBFF03A7"/>
    <w:rsid w:val="FC9FE562"/>
    <w:rsid w:val="FCDD23DA"/>
    <w:rsid w:val="FCE79FD9"/>
    <w:rsid w:val="FCFBFC5E"/>
    <w:rsid w:val="FCFFD100"/>
    <w:rsid w:val="FDB1044B"/>
    <w:rsid w:val="FDBFA995"/>
    <w:rsid w:val="FDBFCF5D"/>
    <w:rsid w:val="FDDCF730"/>
    <w:rsid w:val="FDE3F1D4"/>
    <w:rsid w:val="FDFA7752"/>
    <w:rsid w:val="FDFF1ADA"/>
    <w:rsid w:val="FDFF4A54"/>
    <w:rsid w:val="FE362166"/>
    <w:rsid w:val="FE36FBA8"/>
    <w:rsid w:val="FE7E6EA3"/>
    <w:rsid w:val="FEB22F56"/>
    <w:rsid w:val="FEB69059"/>
    <w:rsid w:val="FEBF793A"/>
    <w:rsid w:val="FEDDE3AD"/>
    <w:rsid w:val="FEE25F9F"/>
    <w:rsid w:val="FEEDBADB"/>
    <w:rsid w:val="FEF70EBA"/>
    <w:rsid w:val="FEFF89B5"/>
    <w:rsid w:val="FF2A4052"/>
    <w:rsid w:val="FF3D1F8F"/>
    <w:rsid w:val="FF3F5CF5"/>
    <w:rsid w:val="FF577AD2"/>
    <w:rsid w:val="FF5DD894"/>
    <w:rsid w:val="FF5E89DF"/>
    <w:rsid w:val="FF6E32CF"/>
    <w:rsid w:val="FF7AEA64"/>
    <w:rsid w:val="FF7E0958"/>
    <w:rsid w:val="FFAEF46F"/>
    <w:rsid w:val="FFB44BFD"/>
    <w:rsid w:val="FFB606AE"/>
    <w:rsid w:val="FFBBC727"/>
    <w:rsid w:val="FFBD9D10"/>
    <w:rsid w:val="FFBDE282"/>
    <w:rsid w:val="FFBE3497"/>
    <w:rsid w:val="FFBE40B6"/>
    <w:rsid w:val="FFBF6787"/>
    <w:rsid w:val="FFD76961"/>
    <w:rsid w:val="FFDFD521"/>
    <w:rsid w:val="FFE51A2A"/>
    <w:rsid w:val="FFED337D"/>
    <w:rsid w:val="FFEE7CC2"/>
    <w:rsid w:val="FFEEE4DA"/>
    <w:rsid w:val="FFEFE392"/>
    <w:rsid w:val="FFEFF1BD"/>
    <w:rsid w:val="FFF68AFA"/>
    <w:rsid w:val="FFF73320"/>
    <w:rsid w:val="FFF8BC46"/>
    <w:rsid w:val="FFF97C1B"/>
    <w:rsid w:val="FFFB584B"/>
    <w:rsid w:val="FFFBC131"/>
    <w:rsid w:val="FFFBDE54"/>
    <w:rsid w:val="FFFE260B"/>
    <w:rsid w:val="FFFE273B"/>
    <w:rsid w:val="FFFEDDBA"/>
    <w:rsid w:val="FFFEF13C"/>
    <w:rsid w:val="FFFF0025"/>
    <w:rsid w:val="FFFF0973"/>
    <w:rsid w:val="FFFF1242"/>
    <w:rsid w:val="FFFF13EE"/>
    <w:rsid w:val="FFFF2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qFormat="1" w:unhideWhenUsed="0" w:uiPriority="99" w:semiHidden="0" w:name="Hyperlink"/>
    <w:lsdException w:qFormat="1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qFormat="1" w:unhideWhenUsed="0" w:uiPriority="0" w:semiHidden="0" w:name="HTML Acronym"/>
    <w:lsdException w:qFormat="1" w:unhideWhenUsed="0" w:uiPriority="0" w:semiHidden="0" w:name="HTML Address"/>
    <w:lsdException w:qFormat="1"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qFormat="1" w:unhideWhenUsed="0" w:uiPriority="0" w:semiHidden="0" w:name="HTML Keyboard"/>
    <w:lsdException w:qFormat="1" w:unhideWhenUsed="0" w:uiPriority="0" w:semiHidden="0" w:name="HTML Preformatted"/>
    <w:lsdException w:qFormat="1" w:unhideWhenUsed="0" w:uiPriority="0" w:semiHidden="0" w:name="HTML Sample"/>
    <w:lsdException w:qFormat="1" w:unhideWhenUsed="0" w:uiPriority="0" w:semiHidden="0" w:name="HTML Typewriter"/>
    <w:lsdException w:qFormat="1" w:unhideWhenUsed="0" w:uiPriority="0" w:semiHidden="0" w:name="HTML Variable"/>
    <w:lsdException w:qFormat="1" w:uiPriority="99" w:semiHidden="0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tabs>
        <w:tab w:val="left" w:pos="3885"/>
      </w:tabs>
      <w:outlineLvl w:val="0"/>
    </w:pPr>
    <w:rPr>
      <w:sz w:val="52"/>
    </w:rPr>
  </w:style>
  <w:style w:type="paragraph" w:styleId="3">
    <w:name w:val="heading 2"/>
    <w:basedOn w:val="1"/>
    <w:next w:val="1"/>
    <w:qFormat/>
    <w:uiPriority w:val="0"/>
    <w:pPr>
      <w:keepNext/>
      <w:tabs>
        <w:tab w:val="left" w:pos="3885"/>
      </w:tabs>
      <w:jc w:val="center"/>
      <w:outlineLvl w:val="1"/>
    </w:pPr>
    <w:rPr>
      <w:i/>
      <w:iCs/>
      <w:sz w:val="24"/>
    </w:rPr>
  </w:style>
  <w:style w:type="paragraph" w:styleId="4">
    <w:name w:val="heading 3"/>
    <w:basedOn w:val="1"/>
    <w:next w:val="1"/>
    <w:link w:val="77"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78"/>
    <w:qFormat/>
    <w:uiPriority w:val="0"/>
    <w:pPr>
      <w:keepNext/>
      <w:keepLines/>
      <w:spacing w:before="280" w:after="29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paragraph" w:styleId="6">
    <w:name w:val="heading 5"/>
    <w:basedOn w:val="1"/>
    <w:next w:val="1"/>
    <w:link w:val="79"/>
    <w:qFormat/>
    <w:uiPriority w:val="0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link w:val="80"/>
    <w:qFormat/>
    <w:uiPriority w:val="0"/>
    <w:pPr>
      <w:keepNext/>
      <w:keepLines/>
      <w:spacing w:before="240" w:after="64" w:line="320" w:lineRule="auto"/>
      <w:outlineLvl w:val="5"/>
    </w:pPr>
    <w:rPr>
      <w:rFonts w:ascii="Arial" w:hAnsi="Arial" w:eastAsia="黑体"/>
      <w:b/>
      <w:bCs/>
      <w:sz w:val="24"/>
      <w:szCs w:val="24"/>
    </w:rPr>
  </w:style>
  <w:style w:type="paragraph" w:styleId="8">
    <w:name w:val="heading 7"/>
    <w:basedOn w:val="1"/>
    <w:next w:val="1"/>
    <w:link w:val="81"/>
    <w:qFormat/>
    <w:uiPriority w:val="0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9">
    <w:name w:val="heading 8"/>
    <w:basedOn w:val="1"/>
    <w:next w:val="1"/>
    <w:link w:val="63"/>
    <w:qFormat/>
    <w:uiPriority w:val="0"/>
    <w:pPr>
      <w:keepNext/>
      <w:keepLines/>
      <w:spacing w:before="240" w:after="64" w:line="320" w:lineRule="auto"/>
      <w:outlineLvl w:val="7"/>
    </w:pPr>
    <w:rPr>
      <w:rFonts w:ascii="Arial" w:hAnsi="Arial" w:eastAsia="黑体"/>
      <w:sz w:val="24"/>
      <w:szCs w:val="24"/>
    </w:rPr>
  </w:style>
  <w:style w:type="paragraph" w:styleId="10">
    <w:name w:val="heading 9"/>
    <w:basedOn w:val="1"/>
    <w:next w:val="1"/>
    <w:link w:val="82"/>
    <w:qFormat/>
    <w:uiPriority w:val="0"/>
    <w:pPr>
      <w:keepNext/>
      <w:keepLines/>
      <w:spacing w:before="240" w:after="64" w:line="320" w:lineRule="auto"/>
      <w:outlineLvl w:val="8"/>
    </w:pPr>
    <w:rPr>
      <w:rFonts w:ascii="Arial" w:hAnsi="Arial" w:eastAsia="黑体"/>
      <w:szCs w:val="21"/>
    </w:rPr>
  </w:style>
  <w:style w:type="character" w:default="1" w:styleId="49">
    <w:name w:val="Default Paragraph Font"/>
    <w:unhideWhenUsed/>
    <w:qFormat/>
    <w:uiPriority w:val="1"/>
  </w:style>
  <w:style w:type="table" w:default="1" w:styleId="47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c 7"/>
    <w:basedOn w:val="12"/>
    <w:next w:val="1"/>
    <w:qFormat/>
    <w:uiPriority w:val="0"/>
    <w:pPr>
      <w:ind w:left="1260"/>
    </w:pPr>
  </w:style>
  <w:style w:type="paragraph" w:styleId="12">
    <w:name w:val="toc 6"/>
    <w:basedOn w:val="13"/>
    <w:next w:val="1"/>
    <w:qFormat/>
    <w:uiPriority w:val="0"/>
    <w:pPr>
      <w:ind w:left="1050"/>
    </w:pPr>
  </w:style>
  <w:style w:type="paragraph" w:styleId="13">
    <w:name w:val="toc 5"/>
    <w:basedOn w:val="14"/>
    <w:next w:val="1"/>
    <w:qFormat/>
    <w:uiPriority w:val="0"/>
    <w:pPr>
      <w:ind w:left="840"/>
    </w:pPr>
  </w:style>
  <w:style w:type="paragraph" w:styleId="14">
    <w:name w:val="toc 4"/>
    <w:basedOn w:val="15"/>
    <w:next w:val="1"/>
    <w:qFormat/>
    <w:uiPriority w:val="0"/>
    <w:pPr>
      <w:ind w:left="630"/>
    </w:pPr>
    <w:rPr>
      <w:i w:val="0"/>
      <w:iCs w:val="0"/>
      <w:sz w:val="18"/>
      <w:szCs w:val="18"/>
    </w:rPr>
  </w:style>
  <w:style w:type="paragraph" w:styleId="15">
    <w:name w:val="toc 3"/>
    <w:basedOn w:val="1"/>
    <w:next w:val="1"/>
    <w:qFormat/>
    <w:uiPriority w:val="39"/>
    <w:pPr>
      <w:ind w:left="420"/>
      <w:jc w:val="left"/>
    </w:pPr>
    <w:rPr>
      <w:rFonts w:ascii="Calibri" w:hAnsi="Calibri"/>
      <w:i/>
      <w:iCs/>
      <w:sz w:val="20"/>
    </w:rPr>
  </w:style>
  <w:style w:type="paragraph" w:styleId="16">
    <w:name w:val="index 8"/>
    <w:basedOn w:val="1"/>
    <w:next w:val="1"/>
    <w:qFormat/>
    <w:uiPriority w:val="0"/>
    <w:pPr>
      <w:ind w:left="1680" w:hanging="210"/>
      <w:jc w:val="left"/>
    </w:pPr>
    <w:rPr>
      <w:rFonts w:ascii="Calibri" w:hAnsi="Calibri"/>
      <w:sz w:val="18"/>
      <w:szCs w:val="18"/>
    </w:rPr>
  </w:style>
  <w:style w:type="paragraph" w:styleId="17">
    <w:name w:val="Normal Indent"/>
    <w:basedOn w:val="1"/>
    <w:qFormat/>
    <w:uiPriority w:val="0"/>
    <w:pPr>
      <w:ind w:firstLine="420"/>
    </w:pPr>
  </w:style>
  <w:style w:type="paragraph" w:styleId="18">
    <w:name w:val="caption"/>
    <w:basedOn w:val="1"/>
    <w:next w:val="1"/>
    <w:qFormat/>
    <w:uiPriority w:val="0"/>
    <w:pPr>
      <w:jc w:val="center"/>
    </w:pPr>
    <w:rPr>
      <w:rFonts w:eastAsia="Times New Roman" w:cs="Arial"/>
      <w:sz w:val="18"/>
    </w:rPr>
  </w:style>
  <w:style w:type="paragraph" w:styleId="19">
    <w:name w:val="index 5"/>
    <w:basedOn w:val="1"/>
    <w:next w:val="1"/>
    <w:qFormat/>
    <w:uiPriority w:val="0"/>
    <w:pPr>
      <w:ind w:left="1050" w:hanging="210"/>
      <w:jc w:val="left"/>
    </w:pPr>
    <w:rPr>
      <w:rFonts w:ascii="Calibri" w:hAnsi="Calibri"/>
      <w:sz w:val="18"/>
      <w:szCs w:val="18"/>
    </w:rPr>
  </w:style>
  <w:style w:type="paragraph" w:styleId="20">
    <w:name w:val="Document Map"/>
    <w:basedOn w:val="1"/>
    <w:semiHidden/>
    <w:qFormat/>
    <w:uiPriority w:val="0"/>
    <w:pPr>
      <w:shd w:val="clear" w:color="auto" w:fill="000080"/>
    </w:pPr>
  </w:style>
  <w:style w:type="paragraph" w:styleId="21">
    <w:name w:val="annotation text"/>
    <w:basedOn w:val="1"/>
    <w:link w:val="113"/>
    <w:qFormat/>
    <w:uiPriority w:val="0"/>
    <w:pPr>
      <w:jc w:val="left"/>
    </w:pPr>
    <w:rPr>
      <w:szCs w:val="24"/>
    </w:rPr>
  </w:style>
  <w:style w:type="paragraph" w:styleId="22">
    <w:name w:val="index 6"/>
    <w:basedOn w:val="1"/>
    <w:next w:val="1"/>
    <w:qFormat/>
    <w:uiPriority w:val="0"/>
    <w:pPr>
      <w:ind w:left="1260" w:hanging="210"/>
      <w:jc w:val="left"/>
    </w:pPr>
    <w:rPr>
      <w:rFonts w:ascii="Calibri" w:hAnsi="Calibri"/>
      <w:sz w:val="18"/>
      <w:szCs w:val="18"/>
    </w:rPr>
  </w:style>
  <w:style w:type="paragraph" w:styleId="23">
    <w:name w:val="Body Text"/>
    <w:basedOn w:val="1"/>
    <w:qFormat/>
    <w:uiPriority w:val="0"/>
    <w:pPr>
      <w:spacing w:after="120"/>
    </w:pPr>
  </w:style>
  <w:style w:type="paragraph" w:styleId="24">
    <w:name w:val="Body Text Indent"/>
    <w:basedOn w:val="1"/>
    <w:qFormat/>
    <w:uiPriority w:val="0"/>
    <w:pPr>
      <w:ind w:left="480"/>
    </w:pPr>
    <w:rPr>
      <w:sz w:val="18"/>
    </w:rPr>
  </w:style>
  <w:style w:type="paragraph" w:styleId="25">
    <w:name w:val="HTML Address"/>
    <w:basedOn w:val="1"/>
    <w:link w:val="122"/>
    <w:qFormat/>
    <w:uiPriority w:val="0"/>
    <w:rPr>
      <w:i/>
      <w:iCs/>
      <w:szCs w:val="24"/>
    </w:rPr>
  </w:style>
  <w:style w:type="paragraph" w:styleId="26">
    <w:name w:val="index 4"/>
    <w:basedOn w:val="1"/>
    <w:next w:val="1"/>
    <w:qFormat/>
    <w:uiPriority w:val="0"/>
    <w:pPr>
      <w:ind w:left="840" w:hanging="210"/>
      <w:jc w:val="left"/>
    </w:pPr>
    <w:rPr>
      <w:rFonts w:ascii="Calibri" w:hAnsi="Calibri"/>
      <w:sz w:val="18"/>
      <w:szCs w:val="18"/>
    </w:rPr>
  </w:style>
  <w:style w:type="paragraph" w:styleId="27">
    <w:name w:val="toc 8"/>
    <w:basedOn w:val="1"/>
    <w:next w:val="1"/>
    <w:qFormat/>
    <w:uiPriority w:val="39"/>
    <w:pPr>
      <w:tabs>
        <w:tab w:val="left" w:pos="1276"/>
        <w:tab w:val="right" w:leader="dot" w:pos="9248"/>
      </w:tabs>
      <w:spacing w:line="276" w:lineRule="auto"/>
      <w:ind w:left="710" w:leftChars="337" w:hanging="2" w:hangingChars="1"/>
      <w:jc w:val="left"/>
    </w:pPr>
    <w:rPr>
      <w:rFonts w:ascii="Calibri" w:hAnsi="Calibri"/>
      <w:sz w:val="18"/>
      <w:szCs w:val="18"/>
    </w:rPr>
  </w:style>
  <w:style w:type="paragraph" w:styleId="28">
    <w:name w:val="index 3"/>
    <w:basedOn w:val="1"/>
    <w:next w:val="1"/>
    <w:qFormat/>
    <w:uiPriority w:val="0"/>
    <w:pPr>
      <w:ind w:left="630" w:hanging="210"/>
      <w:jc w:val="left"/>
    </w:pPr>
    <w:rPr>
      <w:rFonts w:ascii="Calibri" w:hAnsi="Calibri"/>
      <w:sz w:val="18"/>
      <w:szCs w:val="18"/>
    </w:rPr>
  </w:style>
  <w:style w:type="paragraph" w:styleId="29">
    <w:name w:val="Date"/>
    <w:basedOn w:val="1"/>
    <w:next w:val="1"/>
    <w:qFormat/>
    <w:uiPriority w:val="0"/>
    <w:pPr>
      <w:ind w:left="100" w:leftChars="2500"/>
    </w:pPr>
    <w:rPr>
      <w:sz w:val="24"/>
    </w:rPr>
  </w:style>
  <w:style w:type="paragraph" w:styleId="30">
    <w:name w:val="Body Text Indent 2"/>
    <w:basedOn w:val="1"/>
    <w:qFormat/>
    <w:uiPriority w:val="0"/>
    <w:pPr>
      <w:tabs>
        <w:tab w:val="left" w:pos="3885"/>
      </w:tabs>
      <w:ind w:firstLine="480"/>
    </w:pPr>
    <w:rPr>
      <w:sz w:val="24"/>
    </w:rPr>
  </w:style>
  <w:style w:type="paragraph" w:styleId="31">
    <w:name w:val="Balloon Text"/>
    <w:basedOn w:val="1"/>
    <w:link w:val="114"/>
    <w:qFormat/>
    <w:uiPriority w:val="0"/>
    <w:rPr>
      <w:sz w:val="18"/>
      <w:szCs w:val="18"/>
    </w:rPr>
  </w:style>
  <w:style w:type="paragraph" w:styleId="32">
    <w:name w:val="footer"/>
    <w:basedOn w:val="1"/>
    <w:link w:val="1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3">
    <w:name w:val="header"/>
    <w:basedOn w:val="1"/>
    <w:link w:val="1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34">
    <w:name w:val="toc 1"/>
    <w:basedOn w:val="1"/>
    <w:next w:val="1"/>
    <w:qFormat/>
    <w:uiPriority w:val="39"/>
    <w:pPr>
      <w:spacing w:before="120" w:after="120"/>
      <w:jc w:val="left"/>
    </w:pPr>
    <w:rPr>
      <w:rFonts w:ascii="Calibri" w:hAnsi="Calibri"/>
      <w:b/>
      <w:bCs/>
      <w:caps/>
      <w:sz w:val="20"/>
    </w:rPr>
  </w:style>
  <w:style w:type="paragraph" w:styleId="35">
    <w:name w:val="index heading"/>
    <w:basedOn w:val="1"/>
    <w:next w:val="36"/>
    <w:qFormat/>
    <w:uiPriority w:val="0"/>
    <w:pPr>
      <w:spacing w:before="240" w:after="120"/>
      <w:jc w:val="center"/>
    </w:pPr>
    <w:rPr>
      <w:rFonts w:ascii="Calibri" w:hAnsi="Calibri"/>
      <w:b/>
      <w:bCs/>
      <w:sz w:val="26"/>
      <w:szCs w:val="26"/>
    </w:rPr>
  </w:style>
  <w:style w:type="paragraph" w:styleId="36">
    <w:name w:val="index 1"/>
    <w:basedOn w:val="1"/>
    <w:next w:val="1"/>
    <w:qFormat/>
    <w:uiPriority w:val="0"/>
    <w:pPr>
      <w:ind w:left="210" w:hanging="210"/>
      <w:jc w:val="left"/>
    </w:pPr>
    <w:rPr>
      <w:rFonts w:ascii="Calibri" w:hAnsi="Calibri"/>
      <w:sz w:val="18"/>
      <w:szCs w:val="18"/>
    </w:rPr>
  </w:style>
  <w:style w:type="paragraph" w:styleId="37">
    <w:name w:val="footnote text"/>
    <w:basedOn w:val="1"/>
    <w:semiHidden/>
    <w:qFormat/>
    <w:uiPriority w:val="0"/>
    <w:pPr>
      <w:snapToGrid w:val="0"/>
      <w:jc w:val="left"/>
    </w:pPr>
    <w:rPr>
      <w:sz w:val="18"/>
      <w:szCs w:val="18"/>
    </w:rPr>
  </w:style>
  <w:style w:type="paragraph" w:styleId="38">
    <w:name w:val="index 7"/>
    <w:basedOn w:val="1"/>
    <w:next w:val="1"/>
    <w:qFormat/>
    <w:uiPriority w:val="0"/>
    <w:pPr>
      <w:ind w:left="1470" w:hanging="210"/>
      <w:jc w:val="left"/>
    </w:pPr>
    <w:rPr>
      <w:rFonts w:ascii="Calibri" w:hAnsi="Calibri"/>
      <w:sz w:val="18"/>
      <w:szCs w:val="18"/>
    </w:rPr>
  </w:style>
  <w:style w:type="paragraph" w:styleId="39">
    <w:name w:val="index 9"/>
    <w:basedOn w:val="1"/>
    <w:next w:val="1"/>
    <w:qFormat/>
    <w:uiPriority w:val="0"/>
    <w:pPr>
      <w:ind w:left="1890" w:hanging="210"/>
      <w:jc w:val="left"/>
    </w:pPr>
    <w:rPr>
      <w:rFonts w:ascii="Calibri" w:hAnsi="Calibri"/>
      <w:sz w:val="18"/>
      <w:szCs w:val="18"/>
    </w:rPr>
  </w:style>
  <w:style w:type="paragraph" w:styleId="40">
    <w:name w:val="toc 2"/>
    <w:basedOn w:val="1"/>
    <w:next w:val="1"/>
    <w:qFormat/>
    <w:uiPriority w:val="39"/>
    <w:pPr>
      <w:ind w:left="210"/>
      <w:jc w:val="left"/>
    </w:pPr>
    <w:rPr>
      <w:rFonts w:ascii="Calibri" w:hAnsi="Calibri"/>
      <w:smallCaps/>
      <w:sz w:val="20"/>
    </w:rPr>
  </w:style>
  <w:style w:type="paragraph" w:styleId="41">
    <w:name w:val="toc 9"/>
    <w:basedOn w:val="1"/>
    <w:next w:val="1"/>
    <w:qFormat/>
    <w:uiPriority w:val="39"/>
    <w:pPr>
      <w:tabs>
        <w:tab w:val="right" w:leader="dot" w:pos="9248"/>
      </w:tabs>
      <w:ind w:left="-2" w:leftChars="-1" w:firstLine="709" w:firstLineChars="394"/>
      <w:jc w:val="left"/>
    </w:pPr>
    <w:rPr>
      <w:rFonts w:ascii="Calibri" w:hAnsi="Calibri"/>
      <w:sz w:val="18"/>
      <w:szCs w:val="18"/>
    </w:rPr>
  </w:style>
  <w:style w:type="paragraph" w:styleId="42">
    <w:name w:val="HTML Preformatted"/>
    <w:basedOn w:val="1"/>
    <w:link w:val="115"/>
    <w:qFormat/>
    <w:uiPriority w:val="0"/>
    <w:rPr>
      <w:rFonts w:ascii="Courier New" w:hAnsi="Courier New" w:cs="Courier New"/>
      <w:sz w:val="20"/>
    </w:rPr>
  </w:style>
  <w:style w:type="paragraph" w:styleId="43">
    <w:name w:val="index 2"/>
    <w:basedOn w:val="1"/>
    <w:next w:val="1"/>
    <w:qFormat/>
    <w:uiPriority w:val="0"/>
    <w:pPr>
      <w:ind w:left="420" w:hanging="210"/>
      <w:jc w:val="left"/>
    </w:pPr>
    <w:rPr>
      <w:rFonts w:ascii="Calibri" w:hAnsi="Calibri"/>
      <w:sz w:val="18"/>
      <w:szCs w:val="18"/>
    </w:rPr>
  </w:style>
  <w:style w:type="paragraph" w:styleId="44">
    <w:name w:val="Title"/>
    <w:basedOn w:val="1"/>
    <w:link w:val="118"/>
    <w:qFormat/>
    <w:uiPriority w:val="0"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paragraph" w:styleId="45">
    <w:name w:val="annotation subject"/>
    <w:basedOn w:val="21"/>
    <w:next w:val="21"/>
    <w:link w:val="116"/>
    <w:qFormat/>
    <w:uiPriority w:val="0"/>
    <w:rPr>
      <w:b/>
      <w:bCs/>
    </w:rPr>
  </w:style>
  <w:style w:type="paragraph" w:styleId="46">
    <w:name w:val="Body Text First Indent"/>
    <w:basedOn w:val="23"/>
    <w:qFormat/>
    <w:uiPriority w:val="0"/>
    <w:pPr>
      <w:ind w:firstLine="420"/>
    </w:pPr>
    <w:rPr>
      <w:sz w:val="24"/>
    </w:rPr>
  </w:style>
  <w:style w:type="table" w:styleId="48">
    <w:name w:val="Table Grid"/>
    <w:basedOn w:val="4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50">
    <w:name w:val="page number"/>
    <w:basedOn w:val="49"/>
    <w:qFormat/>
    <w:uiPriority w:val="0"/>
  </w:style>
  <w:style w:type="character" w:styleId="51">
    <w:name w:val="FollowedHyperlink"/>
    <w:basedOn w:val="49"/>
    <w:unhideWhenUsed/>
    <w:qFormat/>
    <w:uiPriority w:val="0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52">
    <w:name w:val="HTML Definition"/>
    <w:qFormat/>
    <w:uiPriority w:val="0"/>
    <w:rPr>
      <w:i/>
      <w:iCs/>
    </w:rPr>
  </w:style>
  <w:style w:type="character" w:styleId="53">
    <w:name w:val="HTML Typewriter"/>
    <w:qFormat/>
    <w:uiPriority w:val="0"/>
    <w:rPr>
      <w:rFonts w:ascii="Courier New" w:hAnsi="Courier New"/>
      <w:sz w:val="20"/>
      <w:szCs w:val="20"/>
    </w:rPr>
  </w:style>
  <w:style w:type="character" w:styleId="54">
    <w:name w:val="HTML Acronym"/>
    <w:qFormat/>
    <w:uiPriority w:val="0"/>
  </w:style>
  <w:style w:type="character" w:styleId="55">
    <w:name w:val="HTML Variable"/>
    <w:qFormat/>
    <w:uiPriority w:val="0"/>
    <w:rPr>
      <w:i/>
      <w:iCs/>
    </w:rPr>
  </w:style>
  <w:style w:type="character" w:styleId="56">
    <w:name w:val="Hyperlink"/>
    <w:qFormat/>
    <w:uiPriority w:val="99"/>
    <w:rPr>
      <w:color w:val="0000FF"/>
      <w:spacing w:val="0"/>
      <w:w w:val="100"/>
      <w:szCs w:val="21"/>
      <w:u w:val="single"/>
    </w:rPr>
  </w:style>
  <w:style w:type="character" w:styleId="57">
    <w:name w:val="HTML Code"/>
    <w:qFormat/>
    <w:uiPriority w:val="0"/>
    <w:rPr>
      <w:rFonts w:ascii="Courier New" w:hAnsi="Courier New"/>
      <w:sz w:val="20"/>
      <w:szCs w:val="20"/>
    </w:rPr>
  </w:style>
  <w:style w:type="character" w:styleId="58">
    <w:name w:val="annotation reference"/>
    <w:qFormat/>
    <w:uiPriority w:val="0"/>
    <w:rPr>
      <w:sz w:val="21"/>
      <w:szCs w:val="21"/>
    </w:rPr>
  </w:style>
  <w:style w:type="character" w:styleId="59">
    <w:name w:val="HTML Cite"/>
    <w:qFormat/>
    <w:uiPriority w:val="0"/>
    <w:rPr>
      <w:i/>
      <w:iCs/>
    </w:rPr>
  </w:style>
  <w:style w:type="character" w:styleId="60">
    <w:name w:val="footnote reference"/>
    <w:semiHidden/>
    <w:qFormat/>
    <w:uiPriority w:val="0"/>
    <w:rPr>
      <w:vertAlign w:val="superscript"/>
    </w:rPr>
  </w:style>
  <w:style w:type="character" w:styleId="61">
    <w:name w:val="HTML Keyboard"/>
    <w:qFormat/>
    <w:uiPriority w:val="0"/>
    <w:rPr>
      <w:rFonts w:ascii="Courier New" w:hAnsi="Courier New"/>
      <w:sz w:val="20"/>
      <w:szCs w:val="20"/>
    </w:rPr>
  </w:style>
  <w:style w:type="character" w:styleId="62">
    <w:name w:val="HTML Sample"/>
    <w:qFormat/>
    <w:uiPriority w:val="0"/>
    <w:rPr>
      <w:rFonts w:ascii="Courier New" w:hAnsi="Courier New"/>
    </w:rPr>
  </w:style>
  <w:style w:type="character" w:customStyle="1" w:styleId="63">
    <w:name w:val="标题 8 Char"/>
    <w:link w:val="9"/>
    <w:qFormat/>
    <w:uiPriority w:val="0"/>
    <w:rPr>
      <w:rFonts w:ascii="Arial" w:hAnsi="Arial" w:eastAsia="黑体"/>
      <w:kern w:val="2"/>
      <w:sz w:val="24"/>
      <w:szCs w:val="24"/>
    </w:rPr>
  </w:style>
  <w:style w:type="paragraph" w:customStyle="1" w:styleId="64">
    <w:name w:val="一级条标题"/>
    <w:next w:val="1"/>
    <w:qFormat/>
    <w:uiPriority w:val="0"/>
    <w:pPr>
      <w:numPr>
        <w:ilvl w:val="1"/>
        <w:numId w:val="1"/>
      </w:numPr>
      <w:spacing w:before="156" w:beforeLines="50" w:after="156" w:afterLines="50"/>
      <w:outlineLvl w:val="2"/>
    </w:pPr>
    <w:rPr>
      <w:rFonts w:ascii="黑体" w:hAnsi="Times New Roman" w:eastAsia="黑体" w:cs="Times New Roman"/>
      <w:sz w:val="21"/>
      <w:szCs w:val="21"/>
      <w:lang w:val="en-US" w:eastAsia="zh-CN" w:bidi="ar-SA"/>
    </w:rPr>
  </w:style>
  <w:style w:type="paragraph" w:customStyle="1" w:styleId="65">
    <w:name w:val="章标题"/>
    <w:next w:val="1"/>
    <w:qFormat/>
    <w:uiPriority w:val="0"/>
    <w:pPr>
      <w:numPr>
        <w:ilvl w:val="0"/>
        <w:numId w:val="1"/>
      </w:numPr>
      <w:spacing w:before="312" w:beforeLines="100" w:after="312" w:afterLines="100"/>
      <w:jc w:val="both"/>
      <w:outlineLvl w:val="1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66">
    <w:name w:val="二级条标题"/>
    <w:basedOn w:val="64"/>
    <w:next w:val="1"/>
    <w:qFormat/>
    <w:uiPriority w:val="0"/>
    <w:pPr>
      <w:numPr>
        <w:ilvl w:val="2"/>
      </w:numPr>
      <w:spacing w:before="50" w:after="50"/>
      <w:outlineLvl w:val="3"/>
    </w:pPr>
  </w:style>
  <w:style w:type="paragraph" w:customStyle="1" w:styleId="67">
    <w:name w:val="三级条标题"/>
    <w:basedOn w:val="66"/>
    <w:next w:val="1"/>
    <w:qFormat/>
    <w:uiPriority w:val="0"/>
    <w:pPr>
      <w:numPr>
        <w:ilvl w:val="3"/>
      </w:numPr>
      <w:outlineLvl w:val="4"/>
    </w:pPr>
  </w:style>
  <w:style w:type="paragraph" w:customStyle="1" w:styleId="68">
    <w:name w:val="四级条标题"/>
    <w:basedOn w:val="67"/>
    <w:next w:val="1"/>
    <w:qFormat/>
    <w:uiPriority w:val="0"/>
    <w:pPr>
      <w:numPr>
        <w:ilvl w:val="4"/>
      </w:numPr>
      <w:outlineLvl w:val="5"/>
    </w:pPr>
  </w:style>
  <w:style w:type="paragraph" w:customStyle="1" w:styleId="69">
    <w:name w:val="五级条标题"/>
    <w:basedOn w:val="68"/>
    <w:next w:val="1"/>
    <w:qFormat/>
    <w:uiPriority w:val="0"/>
    <w:pPr>
      <w:numPr>
        <w:ilvl w:val="5"/>
      </w:numPr>
      <w:outlineLvl w:val="6"/>
    </w:pPr>
  </w:style>
  <w:style w:type="paragraph" w:customStyle="1" w:styleId="70">
    <w:name w:val="二级无"/>
    <w:basedOn w:val="66"/>
    <w:qFormat/>
    <w:uiPriority w:val="0"/>
    <w:pPr>
      <w:spacing w:before="0" w:beforeLines="0" w:after="0" w:afterLines="0"/>
    </w:pPr>
    <w:rPr>
      <w:rFonts w:ascii="宋体" w:eastAsia="宋体"/>
    </w:rPr>
  </w:style>
  <w:style w:type="paragraph" w:customStyle="1" w:styleId="71">
    <w:name w:val="段"/>
    <w:link w:val="72"/>
    <w:qFormat/>
    <w:uiPriority w:val="0"/>
    <w:pPr>
      <w:tabs>
        <w:tab w:val="center" w:pos="4201"/>
        <w:tab w:val="right" w:leader="dot" w:pos="9298"/>
      </w:tabs>
      <w:autoSpaceDE w:val="0"/>
      <w:autoSpaceDN w:val="0"/>
      <w:ind w:firstLine="42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character" w:customStyle="1" w:styleId="72">
    <w:name w:val="段 Char"/>
    <w:link w:val="71"/>
    <w:qFormat/>
    <w:uiPriority w:val="0"/>
    <w:rPr>
      <w:rFonts w:ascii="宋体"/>
      <w:sz w:val="21"/>
    </w:rPr>
  </w:style>
  <w:style w:type="paragraph" w:customStyle="1" w:styleId="73">
    <w:name w:val="目次、标准名称标题"/>
    <w:basedOn w:val="1"/>
    <w:next w:val="71"/>
    <w:qFormat/>
    <w:uiPriority w:val="0"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</w:rPr>
  </w:style>
  <w:style w:type="paragraph" w:customStyle="1" w:styleId="74">
    <w:name w:val="标准书脚_奇数页"/>
    <w:qFormat/>
    <w:uiPriority w:val="0"/>
    <w:pPr>
      <w:spacing w:before="120"/>
      <w:jc w:val="right"/>
    </w:pPr>
    <w:rPr>
      <w:rFonts w:ascii="Times New Roman" w:hAnsi="Times New Roman" w:eastAsia="宋体" w:cs="Times New Roman"/>
      <w:sz w:val="18"/>
      <w:lang w:val="en-US" w:eastAsia="zh-CN" w:bidi="ar-SA"/>
    </w:rPr>
  </w:style>
  <w:style w:type="paragraph" w:customStyle="1" w:styleId="75">
    <w:name w:val="标准书眉一"/>
    <w:qFormat/>
    <w:uiPriority w:val="0"/>
    <w:pPr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76">
    <w:name w:val="标准书眉_奇数页"/>
    <w:next w:val="1"/>
    <w:qFormat/>
    <w:uiPriority w:val="0"/>
    <w:pPr>
      <w:tabs>
        <w:tab w:val="center" w:pos="4154"/>
        <w:tab w:val="right" w:pos="8306"/>
      </w:tabs>
      <w:spacing w:after="120"/>
      <w:jc w:val="right"/>
    </w:pPr>
    <w:rPr>
      <w:rFonts w:ascii="Times New Roman" w:hAnsi="Times New Roman" w:eastAsia="宋体" w:cs="Times New Roman"/>
      <w:sz w:val="21"/>
      <w:lang w:val="en-US" w:eastAsia="zh-CN" w:bidi="ar-SA"/>
    </w:rPr>
  </w:style>
  <w:style w:type="character" w:customStyle="1" w:styleId="77">
    <w:name w:val="标题 3 Char"/>
    <w:link w:val="4"/>
    <w:qFormat/>
    <w:uiPriority w:val="0"/>
    <w:rPr>
      <w:b/>
      <w:bCs/>
      <w:kern w:val="2"/>
      <w:sz w:val="32"/>
      <w:szCs w:val="32"/>
    </w:rPr>
  </w:style>
  <w:style w:type="character" w:customStyle="1" w:styleId="78">
    <w:name w:val="标题 4 Char"/>
    <w:link w:val="5"/>
    <w:qFormat/>
    <w:uiPriority w:val="0"/>
    <w:rPr>
      <w:rFonts w:ascii="Arial" w:hAnsi="Arial" w:eastAsia="黑体"/>
      <w:b/>
      <w:bCs/>
      <w:kern w:val="2"/>
      <w:sz w:val="28"/>
      <w:szCs w:val="28"/>
    </w:rPr>
  </w:style>
  <w:style w:type="character" w:customStyle="1" w:styleId="79">
    <w:name w:val="标题 5 Char"/>
    <w:link w:val="6"/>
    <w:qFormat/>
    <w:uiPriority w:val="0"/>
    <w:rPr>
      <w:b/>
      <w:bCs/>
      <w:kern w:val="2"/>
      <w:sz w:val="28"/>
      <w:szCs w:val="28"/>
    </w:rPr>
  </w:style>
  <w:style w:type="character" w:customStyle="1" w:styleId="80">
    <w:name w:val="标题 6 Char"/>
    <w:link w:val="7"/>
    <w:qFormat/>
    <w:uiPriority w:val="0"/>
    <w:rPr>
      <w:rFonts w:ascii="Arial" w:hAnsi="Arial" w:eastAsia="黑体"/>
      <w:b/>
      <w:bCs/>
      <w:kern w:val="2"/>
      <w:sz w:val="24"/>
      <w:szCs w:val="24"/>
    </w:rPr>
  </w:style>
  <w:style w:type="character" w:customStyle="1" w:styleId="81">
    <w:name w:val="标题 7 Char"/>
    <w:link w:val="8"/>
    <w:qFormat/>
    <w:uiPriority w:val="0"/>
    <w:rPr>
      <w:b/>
      <w:bCs/>
      <w:kern w:val="2"/>
      <w:sz w:val="24"/>
      <w:szCs w:val="24"/>
    </w:rPr>
  </w:style>
  <w:style w:type="character" w:customStyle="1" w:styleId="82">
    <w:name w:val="标题 9 Char"/>
    <w:link w:val="10"/>
    <w:qFormat/>
    <w:uiPriority w:val="0"/>
    <w:rPr>
      <w:rFonts w:ascii="Arial" w:hAnsi="Arial" w:eastAsia="黑体"/>
      <w:kern w:val="2"/>
      <w:sz w:val="21"/>
      <w:szCs w:val="21"/>
    </w:rPr>
  </w:style>
  <w:style w:type="character" w:customStyle="1" w:styleId="83">
    <w:name w:val="无间隔 Char"/>
    <w:link w:val="84"/>
    <w:qFormat/>
    <w:uiPriority w:val="1"/>
    <w:rPr>
      <w:rFonts w:ascii="Calibri" w:hAnsi="Calibri"/>
      <w:sz w:val="22"/>
      <w:szCs w:val="22"/>
    </w:rPr>
  </w:style>
  <w:style w:type="paragraph" w:customStyle="1" w:styleId="84">
    <w:name w:val="No Spacing"/>
    <w:link w:val="83"/>
    <w:qFormat/>
    <w:uiPriority w:val="1"/>
    <w:rPr>
      <w:rFonts w:ascii="Calibri" w:hAnsi="Calibri" w:eastAsia="宋体" w:cs="Times New Roman"/>
      <w:sz w:val="22"/>
      <w:szCs w:val="22"/>
      <w:lang w:val="en-US" w:eastAsia="zh-CN" w:bidi="ar-SA"/>
    </w:rPr>
  </w:style>
  <w:style w:type="character" w:customStyle="1" w:styleId="85">
    <w:name w:val="Font Style44"/>
    <w:qFormat/>
    <w:uiPriority w:val="0"/>
    <w:rPr>
      <w:rFonts w:ascii="宋体" w:eastAsia="宋体" w:cs="宋体"/>
      <w:i/>
      <w:iCs/>
      <w:spacing w:val="10"/>
      <w:sz w:val="22"/>
      <w:szCs w:val="22"/>
    </w:rPr>
  </w:style>
  <w:style w:type="character" w:customStyle="1" w:styleId="86">
    <w:name w:val="附录图标题 Char"/>
    <w:link w:val="87"/>
    <w:qFormat/>
    <w:uiPriority w:val="0"/>
    <w:rPr>
      <w:rFonts w:ascii="黑体" w:eastAsia="黑体"/>
      <w:sz w:val="21"/>
    </w:rPr>
  </w:style>
  <w:style w:type="paragraph" w:customStyle="1" w:styleId="87">
    <w:name w:val="附录图标题"/>
    <w:next w:val="71"/>
    <w:link w:val="86"/>
    <w:qFormat/>
    <w:uiPriority w:val="0"/>
    <w:pPr>
      <w:tabs>
        <w:tab w:val="left" w:pos="360"/>
        <w:tab w:val="left" w:pos="420"/>
      </w:tabs>
      <w:ind w:left="420" w:hanging="420"/>
      <w:jc w:val="center"/>
    </w:pPr>
    <w:rPr>
      <w:rFonts w:ascii="黑体" w:hAnsi="Times New Roman" w:eastAsia="黑体" w:cs="Times New Roman"/>
      <w:sz w:val="21"/>
      <w:lang w:val="en-US" w:eastAsia="zh-CN" w:bidi="ar-SA"/>
    </w:rPr>
  </w:style>
  <w:style w:type="character" w:customStyle="1" w:styleId="88">
    <w:name w:val="注： Char"/>
    <w:link w:val="89"/>
    <w:qFormat/>
    <w:uiPriority w:val="0"/>
    <w:rPr>
      <w:rFonts w:ascii="宋体"/>
      <w:sz w:val="18"/>
    </w:rPr>
  </w:style>
  <w:style w:type="paragraph" w:customStyle="1" w:styleId="89">
    <w:name w:val="注："/>
    <w:next w:val="71"/>
    <w:link w:val="88"/>
    <w:qFormat/>
    <w:uiPriority w:val="0"/>
    <w:pPr>
      <w:widowControl w:val="0"/>
      <w:tabs>
        <w:tab w:val="left" w:pos="720"/>
        <w:tab w:val="left" w:pos="1140"/>
      </w:tabs>
      <w:autoSpaceDE w:val="0"/>
      <w:autoSpaceDN w:val="0"/>
      <w:ind w:left="567" w:hanging="567"/>
      <w:jc w:val="both"/>
    </w:pPr>
    <w:rPr>
      <w:rFonts w:ascii="宋体" w:hAnsi="Times New Roman" w:eastAsia="宋体" w:cs="Times New Roman"/>
      <w:sz w:val="18"/>
      <w:lang w:val="en-US" w:eastAsia="zh-CN" w:bidi="ar-SA"/>
    </w:rPr>
  </w:style>
  <w:style w:type="character" w:customStyle="1" w:styleId="90">
    <w:name w:val="Font Style39"/>
    <w:qFormat/>
    <w:uiPriority w:val="0"/>
    <w:rPr>
      <w:rFonts w:ascii="宋体" w:eastAsia="宋体" w:cs="宋体"/>
      <w:sz w:val="18"/>
      <w:szCs w:val="18"/>
    </w:rPr>
  </w:style>
  <w:style w:type="character" w:customStyle="1" w:styleId="91">
    <w:name w:val="个人撰写风格"/>
    <w:qFormat/>
    <w:uiPriority w:val="0"/>
    <w:rPr>
      <w:rFonts w:ascii="Arial" w:hAnsi="Arial" w:eastAsia="宋体" w:cs="Arial"/>
      <w:color w:val="auto"/>
      <w:sz w:val="20"/>
    </w:rPr>
  </w:style>
  <w:style w:type="character" w:customStyle="1" w:styleId="92">
    <w:name w:val="Font Style36"/>
    <w:qFormat/>
    <w:uiPriority w:val="0"/>
    <w:rPr>
      <w:rFonts w:ascii="宋体" w:eastAsia="宋体" w:cs="宋体"/>
      <w:sz w:val="20"/>
      <w:szCs w:val="20"/>
    </w:rPr>
  </w:style>
  <w:style w:type="character" w:customStyle="1" w:styleId="93">
    <w:name w:val="Font Style35"/>
    <w:qFormat/>
    <w:uiPriority w:val="0"/>
    <w:rPr>
      <w:rFonts w:ascii="Times New Roman" w:hAnsi="Times New Roman" w:cs="Times New Roman"/>
      <w:i/>
      <w:iCs/>
      <w:sz w:val="14"/>
      <w:szCs w:val="14"/>
    </w:rPr>
  </w:style>
  <w:style w:type="character" w:customStyle="1" w:styleId="94">
    <w:name w:val="Font Style54"/>
    <w:qFormat/>
    <w:uiPriority w:val="0"/>
    <w:rPr>
      <w:rFonts w:ascii="MingLiU" w:eastAsia="MingLiU" w:cs="MingLiU"/>
      <w:sz w:val="12"/>
      <w:szCs w:val="12"/>
    </w:rPr>
  </w:style>
  <w:style w:type="character" w:customStyle="1" w:styleId="95">
    <w:name w:val="Font Style45"/>
    <w:qFormat/>
    <w:uiPriority w:val="0"/>
    <w:rPr>
      <w:rFonts w:ascii="MingLiU" w:eastAsia="MingLiU" w:cs="MingLiU"/>
      <w:i/>
      <w:iCs/>
      <w:spacing w:val="10"/>
      <w:w w:val="150"/>
      <w:sz w:val="10"/>
      <w:szCs w:val="10"/>
    </w:rPr>
  </w:style>
  <w:style w:type="character" w:customStyle="1" w:styleId="96">
    <w:name w:val="发布"/>
    <w:qFormat/>
    <w:uiPriority w:val="0"/>
    <w:rPr>
      <w:rFonts w:ascii="黑体" w:eastAsia="黑体"/>
      <w:spacing w:val="22"/>
      <w:w w:val="100"/>
      <w:position w:val="3"/>
      <w:sz w:val="28"/>
    </w:rPr>
  </w:style>
  <w:style w:type="character" w:customStyle="1" w:styleId="97">
    <w:name w:val="列项——（一级） Char"/>
    <w:link w:val="98"/>
    <w:qFormat/>
    <w:uiPriority w:val="0"/>
    <w:rPr>
      <w:rFonts w:ascii="宋体"/>
      <w:sz w:val="21"/>
    </w:rPr>
  </w:style>
  <w:style w:type="paragraph" w:customStyle="1" w:styleId="98">
    <w:name w:val="列项——（一级）"/>
    <w:link w:val="97"/>
    <w:qFormat/>
    <w:uiPriority w:val="0"/>
    <w:pPr>
      <w:widowControl w:val="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character" w:customStyle="1" w:styleId="99">
    <w:name w:val="Font Style57"/>
    <w:qFormat/>
    <w:uiPriority w:val="0"/>
    <w:rPr>
      <w:rFonts w:ascii="宋体" w:eastAsia="宋体" w:cs="宋体"/>
      <w:w w:val="200"/>
      <w:sz w:val="12"/>
      <w:szCs w:val="12"/>
    </w:rPr>
  </w:style>
  <w:style w:type="character" w:customStyle="1" w:styleId="100">
    <w:name w:val="Font Style63"/>
    <w:qFormat/>
    <w:uiPriority w:val="0"/>
    <w:rPr>
      <w:rFonts w:ascii="宋体" w:eastAsia="宋体" w:cs="宋体"/>
      <w:b/>
      <w:bCs/>
      <w:sz w:val="16"/>
      <w:szCs w:val="16"/>
    </w:rPr>
  </w:style>
  <w:style w:type="character" w:customStyle="1" w:styleId="101">
    <w:name w:val="Font Style40"/>
    <w:qFormat/>
    <w:uiPriority w:val="0"/>
    <w:rPr>
      <w:rFonts w:ascii="宋体" w:eastAsia="宋体" w:cs="宋体"/>
      <w:b/>
      <w:bCs/>
      <w:sz w:val="16"/>
      <w:szCs w:val="16"/>
    </w:rPr>
  </w:style>
  <w:style w:type="character" w:customStyle="1" w:styleId="102">
    <w:name w:val="Font Style46"/>
    <w:qFormat/>
    <w:uiPriority w:val="0"/>
    <w:rPr>
      <w:rFonts w:ascii="宋体" w:eastAsia="宋体" w:cs="宋体"/>
      <w:b/>
      <w:bCs/>
      <w:sz w:val="20"/>
      <w:szCs w:val="20"/>
    </w:rPr>
  </w:style>
  <w:style w:type="character" w:customStyle="1" w:styleId="103">
    <w:name w:val="Font Style47"/>
    <w:qFormat/>
    <w:uiPriority w:val="0"/>
    <w:rPr>
      <w:rFonts w:ascii="宋体" w:eastAsia="宋体" w:cs="宋体"/>
      <w:b/>
      <w:bCs/>
      <w:w w:val="70"/>
      <w:sz w:val="10"/>
      <w:szCs w:val="10"/>
    </w:rPr>
  </w:style>
  <w:style w:type="character" w:customStyle="1" w:styleId="104">
    <w:name w:val="Font Style66"/>
    <w:qFormat/>
    <w:uiPriority w:val="0"/>
    <w:rPr>
      <w:rFonts w:ascii="宋体" w:eastAsia="宋体" w:cs="宋体"/>
      <w:sz w:val="20"/>
      <w:szCs w:val="20"/>
    </w:rPr>
  </w:style>
  <w:style w:type="character" w:customStyle="1" w:styleId="105">
    <w:name w:val="apple-converted-space"/>
    <w:qFormat/>
    <w:uiPriority w:val="0"/>
  </w:style>
  <w:style w:type="character" w:customStyle="1" w:styleId="106">
    <w:name w:val="个人答复风格"/>
    <w:qFormat/>
    <w:uiPriority w:val="0"/>
    <w:rPr>
      <w:rFonts w:ascii="Arial" w:hAnsi="Arial" w:eastAsia="宋体" w:cs="Arial"/>
      <w:color w:val="auto"/>
      <w:sz w:val="20"/>
    </w:rPr>
  </w:style>
  <w:style w:type="character" w:customStyle="1" w:styleId="107">
    <w:name w:val="正文表标题 Char"/>
    <w:link w:val="108"/>
    <w:qFormat/>
    <w:uiPriority w:val="0"/>
    <w:rPr>
      <w:rFonts w:ascii="黑体" w:eastAsia="黑体"/>
      <w:sz w:val="21"/>
    </w:rPr>
  </w:style>
  <w:style w:type="paragraph" w:customStyle="1" w:styleId="108">
    <w:name w:val="正文表标题"/>
    <w:next w:val="71"/>
    <w:link w:val="107"/>
    <w:qFormat/>
    <w:uiPriority w:val="0"/>
    <w:pPr>
      <w:tabs>
        <w:tab w:val="left" w:pos="720"/>
      </w:tabs>
      <w:ind w:left="567" w:hanging="567"/>
      <w:jc w:val="center"/>
    </w:pPr>
    <w:rPr>
      <w:rFonts w:ascii="黑体" w:hAnsi="Times New Roman" w:eastAsia="黑体" w:cs="Times New Roman"/>
      <w:sz w:val="21"/>
      <w:lang w:val="en-US" w:eastAsia="zh-CN" w:bidi="ar-SA"/>
    </w:rPr>
  </w:style>
  <w:style w:type="character" w:customStyle="1" w:styleId="109">
    <w:name w:val="Font Style67"/>
    <w:qFormat/>
    <w:uiPriority w:val="0"/>
    <w:rPr>
      <w:rFonts w:ascii="宋体" w:eastAsia="宋体" w:cs="宋体"/>
      <w:b/>
      <w:bCs/>
      <w:spacing w:val="-20"/>
      <w:sz w:val="20"/>
      <w:szCs w:val="20"/>
    </w:rPr>
  </w:style>
  <w:style w:type="character" w:customStyle="1" w:styleId="110">
    <w:name w:val="Font Style41"/>
    <w:qFormat/>
    <w:uiPriority w:val="0"/>
    <w:rPr>
      <w:rFonts w:ascii="宋体" w:eastAsia="宋体" w:cs="宋体"/>
      <w:b/>
      <w:bCs/>
      <w:spacing w:val="20"/>
      <w:sz w:val="10"/>
      <w:szCs w:val="10"/>
    </w:rPr>
  </w:style>
  <w:style w:type="character" w:customStyle="1" w:styleId="111">
    <w:name w:val="页眉 Char"/>
    <w:link w:val="33"/>
    <w:qFormat/>
    <w:uiPriority w:val="99"/>
    <w:rPr>
      <w:kern w:val="2"/>
      <w:sz w:val="18"/>
    </w:rPr>
  </w:style>
  <w:style w:type="character" w:customStyle="1" w:styleId="112">
    <w:name w:val="页脚 Char"/>
    <w:link w:val="32"/>
    <w:qFormat/>
    <w:uiPriority w:val="99"/>
    <w:rPr>
      <w:kern w:val="2"/>
      <w:sz w:val="18"/>
    </w:rPr>
  </w:style>
  <w:style w:type="character" w:customStyle="1" w:styleId="113">
    <w:name w:val="批注文字 Char"/>
    <w:link w:val="21"/>
    <w:qFormat/>
    <w:uiPriority w:val="0"/>
    <w:rPr>
      <w:kern w:val="2"/>
      <w:sz w:val="21"/>
      <w:szCs w:val="24"/>
    </w:rPr>
  </w:style>
  <w:style w:type="character" w:customStyle="1" w:styleId="114">
    <w:name w:val="批注框文本 Char"/>
    <w:link w:val="31"/>
    <w:qFormat/>
    <w:uiPriority w:val="0"/>
    <w:rPr>
      <w:kern w:val="2"/>
      <w:sz w:val="18"/>
      <w:szCs w:val="18"/>
    </w:rPr>
  </w:style>
  <w:style w:type="character" w:customStyle="1" w:styleId="115">
    <w:name w:val="HTML 预设格式 Char"/>
    <w:link w:val="42"/>
    <w:qFormat/>
    <w:uiPriority w:val="0"/>
    <w:rPr>
      <w:rFonts w:ascii="Courier New" w:hAnsi="Courier New" w:cs="Courier New"/>
      <w:kern w:val="2"/>
    </w:rPr>
  </w:style>
  <w:style w:type="character" w:customStyle="1" w:styleId="116">
    <w:name w:val="批注主题 Char"/>
    <w:link w:val="45"/>
    <w:qFormat/>
    <w:uiPriority w:val="0"/>
    <w:rPr>
      <w:b/>
      <w:bCs/>
      <w:kern w:val="2"/>
      <w:sz w:val="21"/>
      <w:szCs w:val="24"/>
    </w:rPr>
  </w:style>
  <w:style w:type="paragraph" w:customStyle="1" w:styleId="117">
    <w:name w:val="封面正文"/>
    <w:qFormat/>
    <w:uiPriority w:val="0"/>
    <w:pPr>
      <w:jc w:val="both"/>
    </w:pPr>
    <w:rPr>
      <w:rFonts w:ascii="Times New Roman" w:hAnsi="Times New Roman" w:eastAsia="宋体" w:cs="Times New Roman"/>
      <w:lang w:val="en-US" w:eastAsia="zh-CN" w:bidi="ar-SA"/>
    </w:rPr>
  </w:style>
  <w:style w:type="character" w:customStyle="1" w:styleId="118">
    <w:name w:val="标题 Char"/>
    <w:link w:val="44"/>
    <w:qFormat/>
    <w:uiPriority w:val="0"/>
    <w:rPr>
      <w:rFonts w:ascii="Arial" w:hAnsi="Arial" w:cs="Arial"/>
      <w:b/>
      <w:bCs/>
      <w:kern w:val="2"/>
      <w:sz w:val="32"/>
      <w:szCs w:val="32"/>
    </w:rPr>
  </w:style>
  <w:style w:type="paragraph" w:customStyle="1" w:styleId="119">
    <w:name w:val="附录章标题"/>
    <w:next w:val="71"/>
    <w:qFormat/>
    <w:uiPriority w:val="0"/>
    <w:pPr>
      <w:tabs>
        <w:tab w:val="left" w:pos="840"/>
      </w:tabs>
      <w:wordWrap w:val="0"/>
      <w:overflowPunct w:val="0"/>
      <w:autoSpaceDE w:val="0"/>
      <w:spacing w:before="156" w:beforeLines="50" w:after="156" w:afterLines="50"/>
      <w:ind w:left="840" w:hanging="420"/>
      <w:jc w:val="both"/>
      <w:textAlignment w:val="baseline"/>
      <w:outlineLvl w:val="1"/>
    </w:pPr>
    <w:rPr>
      <w:rFonts w:ascii="黑体" w:hAnsi="Times New Roman" w:eastAsia="黑体" w:cs="Times New Roman"/>
      <w:kern w:val="21"/>
      <w:sz w:val="21"/>
      <w:lang w:val="en-US" w:eastAsia="zh-CN" w:bidi="ar-SA"/>
    </w:rPr>
  </w:style>
  <w:style w:type="paragraph" w:customStyle="1" w:styleId="120">
    <w:name w:val="实施日期"/>
    <w:basedOn w:val="121"/>
    <w:qFormat/>
    <w:uiPriority w:val="0"/>
    <w:pPr>
      <w:jc w:val="right"/>
    </w:pPr>
  </w:style>
  <w:style w:type="paragraph" w:customStyle="1" w:styleId="121">
    <w:name w:val="发布日期"/>
    <w:qFormat/>
    <w:uiPriority w:val="0"/>
    <w:rPr>
      <w:rFonts w:ascii="Times New Roman" w:hAnsi="Times New Roman" w:eastAsia="黑体" w:cs="Times New Roman"/>
      <w:sz w:val="28"/>
      <w:lang w:val="en-US" w:eastAsia="zh-CN" w:bidi="ar-SA"/>
    </w:rPr>
  </w:style>
  <w:style w:type="character" w:customStyle="1" w:styleId="122">
    <w:name w:val="HTML 地址 Char"/>
    <w:link w:val="25"/>
    <w:qFormat/>
    <w:uiPriority w:val="0"/>
    <w:rPr>
      <w:i/>
      <w:iCs/>
      <w:kern w:val="2"/>
      <w:sz w:val="21"/>
      <w:szCs w:val="24"/>
    </w:rPr>
  </w:style>
  <w:style w:type="paragraph" w:customStyle="1" w:styleId="123">
    <w:name w:val="附录三级条标题"/>
    <w:basedOn w:val="124"/>
    <w:next w:val="71"/>
    <w:qFormat/>
    <w:uiPriority w:val="0"/>
    <w:pPr>
      <w:tabs>
        <w:tab w:val="left" w:pos="840"/>
      </w:tabs>
      <w:outlineLvl w:val="4"/>
    </w:pPr>
  </w:style>
  <w:style w:type="paragraph" w:customStyle="1" w:styleId="124">
    <w:name w:val="附录二级条标题"/>
    <w:basedOn w:val="125"/>
    <w:next w:val="71"/>
    <w:qFormat/>
    <w:uiPriority w:val="0"/>
    <w:pPr>
      <w:tabs>
        <w:tab w:val="left" w:pos="840"/>
      </w:tabs>
      <w:outlineLvl w:val="3"/>
    </w:pPr>
  </w:style>
  <w:style w:type="paragraph" w:customStyle="1" w:styleId="125">
    <w:name w:val="附录一级条标题"/>
    <w:basedOn w:val="119"/>
    <w:next w:val="71"/>
    <w:qFormat/>
    <w:uiPriority w:val="0"/>
    <w:pPr>
      <w:autoSpaceDN w:val="0"/>
      <w:spacing w:before="0" w:beforeLines="0" w:after="0" w:afterLines="0"/>
      <w:outlineLvl w:val="2"/>
    </w:pPr>
  </w:style>
  <w:style w:type="paragraph" w:customStyle="1" w:styleId="126">
    <w:name w:val="其他发布部门"/>
    <w:basedOn w:val="127"/>
    <w:qFormat/>
    <w:uiPriority w:val="0"/>
    <w:pPr>
      <w:spacing w:line="0" w:lineRule="atLeast"/>
    </w:pPr>
    <w:rPr>
      <w:rFonts w:ascii="黑体" w:eastAsia="黑体"/>
      <w:b w:val="0"/>
    </w:rPr>
  </w:style>
  <w:style w:type="paragraph" w:customStyle="1" w:styleId="127">
    <w:name w:val="发布部门"/>
    <w:next w:val="71"/>
    <w:qFormat/>
    <w:uiPriority w:val="0"/>
    <w:pPr>
      <w:jc w:val="center"/>
    </w:pPr>
    <w:rPr>
      <w:rFonts w:ascii="宋体" w:hAnsi="Times New Roman" w:eastAsia="宋体" w:cs="Times New Roman"/>
      <w:b/>
      <w:spacing w:val="20"/>
      <w:w w:val="135"/>
      <w:sz w:val="36"/>
      <w:lang w:val="en-US" w:eastAsia="zh-CN" w:bidi="ar-SA"/>
    </w:rPr>
  </w:style>
  <w:style w:type="paragraph" w:customStyle="1" w:styleId="128">
    <w:name w:val="附录标识"/>
    <w:basedOn w:val="129"/>
    <w:qFormat/>
    <w:uiPriority w:val="0"/>
    <w:pPr>
      <w:tabs>
        <w:tab w:val="left" w:pos="600"/>
        <w:tab w:val="left" w:pos="6405"/>
      </w:tabs>
      <w:spacing w:after="200"/>
    </w:pPr>
    <w:rPr>
      <w:sz w:val="21"/>
    </w:rPr>
  </w:style>
  <w:style w:type="paragraph" w:customStyle="1" w:styleId="129">
    <w:name w:val="前言、引言标题"/>
    <w:next w:val="1"/>
    <w:qFormat/>
    <w:uiPriority w:val="0"/>
    <w:pPr>
      <w:shd w:val="clear" w:color="FFFFFF" w:fill="FFFFFF"/>
      <w:tabs>
        <w:tab w:val="left" w:pos="600"/>
      </w:tabs>
      <w:spacing w:before="640" w:after="560"/>
      <w:ind w:left="600" w:hanging="600"/>
      <w:jc w:val="center"/>
      <w:outlineLvl w:val="0"/>
    </w:pPr>
    <w:rPr>
      <w:rFonts w:ascii="黑体" w:hAnsi="Times New Roman" w:eastAsia="黑体" w:cs="Times New Roman"/>
      <w:sz w:val="32"/>
      <w:lang w:val="en-US" w:eastAsia="zh-CN" w:bidi="ar-SA"/>
    </w:rPr>
  </w:style>
  <w:style w:type="paragraph" w:customStyle="1" w:styleId="130">
    <w:name w:val="reader-word-layer reader-word-s5-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131">
    <w:name w:val="附录五级条标题"/>
    <w:basedOn w:val="132"/>
    <w:next w:val="71"/>
    <w:qFormat/>
    <w:uiPriority w:val="0"/>
    <w:pPr>
      <w:tabs>
        <w:tab w:val="left" w:pos="600"/>
        <w:tab w:val="left" w:pos="840"/>
        <w:tab w:val="left" w:pos="2940"/>
      </w:tabs>
      <w:ind w:left="600" w:hanging="600"/>
      <w:outlineLvl w:val="6"/>
    </w:pPr>
  </w:style>
  <w:style w:type="paragraph" w:customStyle="1" w:styleId="132">
    <w:name w:val="附录四级条标题"/>
    <w:basedOn w:val="123"/>
    <w:next w:val="71"/>
    <w:qFormat/>
    <w:uiPriority w:val="0"/>
    <w:pPr>
      <w:outlineLvl w:val="5"/>
    </w:pPr>
  </w:style>
  <w:style w:type="paragraph" w:customStyle="1" w:styleId="133">
    <w:name w:val="Style1"/>
    <w:basedOn w:val="1"/>
    <w:qFormat/>
    <w:uiPriority w:val="0"/>
    <w:pPr>
      <w:adjustRightInd w:val="0"/>
      <w:spacing w:line="456" w:lineRule="exact"/>
      <w:jc w:val="center"/>
    </w:pPr>
    <w:rPr>
      <w:rFonts w:ascii="宋体"/>
      <w:kern w:val="0"/>
      <w:sz w:val="24"/>
      <w:szCs w:val="24"/>
    </w:rPr>
  </w:style>
  <w:style w:type="paragraph" w:customStyle="1" w:styleId="134">
    <w:name w:val="目次、索引正文"/>
    <w:qFormat/>
    <w:uiPriority w:val="0"/>
    <w:pPr>
      <w:spacing w:line="320" w:lineRule="exact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35">
    <w:name w:val="字母编号列项（一级）"/>
    <w:qFormat/>
    <w:uiPriority w:val="0"/>
    <w:pPr>
      <w:ind w:left="840" w:leftChars="200" w:hanging="420" w:hanging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36">
    <w:name w:val="Style6"/>
    <w:basedOn w:val="1"/>
    <w:qFormat/>
    <w:uiPriority w:val="0"/>
    <w:pPr>
      <w:adjustRightInd w:val="0"/>
      <w:jc w:val="left"/>
    </w:pPr>
    <w:rPr>
      <w:rFonts w:ascii="宋体"/>
      <w:kern w:val="0"/>
      <w:sz w:val="24"/>
      <w:szCs w:val="24"/>
    </w:rPr>
  </w:style>
  <w:style w:type="paragraph" w:customStyle="1" w:styleId="137">
    <w:name w:val="数字编号列项（二级）"/>
    <w:qFormat/>
    <w:uiPriority w:val="0"/>
    <w:pPr>
      <w:ind w:left="1260" w:leftChars="400" w:hanging="420" w:hanging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38">
    <w:name w:val="Style29"/>
    <w:basedOn w:val="1"/>
    <w:qFormat/>
    <w:uiPriority w:val="0"/>
    <w:pPr>
      <w:adjustRightInd w:val="0"/>
      <w:jc w:val="left"/>
    </w:pPr>
    <w:rPr>
      <w:rFonts w:ascii="宋体"/>
      <w:kern w:val="0"/>
      <w:sz w:val="24"/>
      <w:szCs w:val="24"/>
    </w:rPr>
  </w:style>
  <w:style w:type="paragraph" w:customStyle="1" w:styleId="139">
    <w:name w:val="封面标准文稿类别"/>
    <w:qFormat/>
    <w:uiPriority w:val="0"/>
    <w:pPr>
      <w:spacing w:before="440" w:line="400" w:lineRule="exact"/>
      <w:jc w:val="center"/>
    </w:pPr>
    <w:rPr>
      <w:rFonts w:ascii="宋体" w:hAnsi="Times New Roman" w:eastAsia="宋体" w:cs="Times New Roman"/>
      <w:sz w:val="24"/>
      <w:lang w:val="en-US" w:eastAsia="zh-CN" w:bidi="ar-SA"/>
    </w:rPr>
  </w:style>
  <w:style w:type="paragraph" w:customStyle="1" w:styleId="140">
    <w:name w:val="Style26"/>
    <w:basedOn w:val="1"/>
    <w:qFormat/>
    <w:uiPriority w:val="0"/>
    <w:pPr>
      <w:adjustRightInd w:val="0"/>
      <w:spacing w:line="338" w:lineRule="exact"/>
      <w:ind w:firstLine="216"/>
    </w:pPr>
    <w:rPr>
      <w:rFonts w:ascii="宋体"/>
      <w:kern w:val="0"/>
      <w:sz w:val="24"/>
      <w:szCs w:val="24"/>
    </w:rPr>
  </w:style>
  <w:style w:type="paragraph" w:customStyle="1" w:styleId="141">
    <w:name w:val="Char Char Char Char Char Char1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 w:eastAsia="仿宋_GB2312"/>
      <w:kern w:val="0"/>
      <w:sz w:val="24"/>
      <w:lang w:eastAsia="en-US"/>
    </w:rPr>
  </w:style>
  <w:style w:type="paragraph" w:customStyle="1" w:styleId="142">
    <w:name w:val="Style13"/>
    <w:basedOn w:val="1"/>
    <w:qFormat/>
    <w:uiPriority w:val="0"/>
    <w:pPr>
      <w:adjustRightInd w:val="0"/>
      <w:spacing w:line="317" w:lineRule="exact"/>
      <w:ind w:firstLine="389"/>
      <w:jc w:val="left"/>
    </w:pPr>
    <w:rPr>
      <w:rFonts w:ascii="宋体"/>
      <w:kern w:val="0"/>
      <w:sz w:val="24"/>
      <w:szCs w:val="24"/>
    </w:rPr>
  </w:style>
  <w:style w:type="paragraph" w:customStyle="1" w:styleId="143">
    <w:name w:val="Style32"/>
    <w:basedOn w:val="1"/>
    <w:qFormat/>
    <w:uiPriority w:val="0"/>
    <w:pPr>
      <w:adjustRightInd w:val="0"/>
      <w:spacing w:line="607" w:lineRule="exact"/>
      <w:ind w:firstLine="2071"/>
      <w:jc w:val="left"/>
    </w:pPr>
    <w:rPr>
      <w:rFonts w:ascii="宋体"/>
      <w:kern w:val="0"/>
      <w:sz w:val="24"/>
      <w:szCs w:val="24"/>
    </w:rPr>
  </w:style>
  <w:style w:type="paragraph" w:customStyle="1" w:styleId="144">
    <w:name w:val="列项●（二级）"/>
    <w:qFormat/>
    <w:uiPriority w:val="0"/>
    <w:pPr>
      <w:tabs>
        <w:tab w:val="left" w:pos="600"/>
        <w:tab w:val="left" w:pos="840"/>
      </w:tabs>
      <w:ind w:left="400" w:leftChars="400" w:hanging="200" w:hanging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45">
    <w:name w:val="附录表标题"/>
    <w:next w:val="71"/>
    <w:qFormat/>
    <w:uiPriority w:val="0"/>
    <w:pPr>
      <w:tabs>
        <w:tab w:val="left" w:pos="360"/>
        <w:tab w:val="left" w:pos="600"/>
      </w:tabs>
      <w:ind w:left="600" w:hanging="600"/>
      <w:jc w:val="center"/>
      <w:textAlignment w:val="baseline"/>
    </w:pPr>
    <w:rPr>
      <w:rFonts w:ascii="黑体" w:hAnsi="Times New Roman" w:eastAsia="黑体" w:cs="Times New Roman"/>
      <w:kern w:val="21"/>
      <w:sz w:val="21"/>
      <w:lang w:val="en-US" w:eastAsia="zh-CN" w:bidi="ar-SA"/>
    </w:rPr>
  </w:style>
  <w:style w:type="paragraph" w:customStyle="1" w:styleId="146">
    <w:name w:val="标准标志"/>
    <w:next w:val="1"/>
    <w:qFormat/>
    <w:uiPriority w:val="0"/>
    <w:pPr>
      <w:shd w:val="solid" w:color="FFFFFF" w:fill="FFFFFF"/>
      <w:spacing w:line="0" w:lineRule="atLeast"/>
      <w:jc w:val="right"/>
    </w:pPr>
    <w:rPr>
      <w:rFonts w:ascii="Times New Roman" w:hAnsi="Times New Roman" w:eastAsia="宋体" w:cs="Times New Roman"/>
      <w:b/>
      <w:w w:val="130"/>
      <w:sz w:val="96"/>
      <w:lang w:val="en-US" w:eastAsia="zh-CN" w:bidi="ar-SA"/>
    </w:rPr>
  </w:style>
  <w:style w:type="paragraph" w:customStyle="1" w:styleId="147">
    <w:name w:val="Style17"/>
    <w:basedOn w:val="1"/>
    <w:qFormat/>
    <w:uiPriority w:val="0"/>
    <w:pPr>
      <w:adjustRightInd w:val="0"/>
      <w:jc w:val="left"/>
    </w:pPr>
    <w:rPr>
      <w:rFonts w:ascii="宋体"/>
      <w:kern w:val="0"/>
      <w:sz w:val="24"/>
      <w:szCs w:val="24"/>
    </w:rPr>
  </w:style>
  <w:style w:type="paragraph" w:customStyle="1" w:styleId="148">
    <w:name w:val="封面一致性程度标识"/>
    <w:qFormat/>
    <w:uiPriority w:val="0"/>
    <w:pPr>
      <w:spacing w:before="440" w:line="400" w:lineRule="exact"/>
      <w:jc w:val="center"/>
    </w:pPr>
    <w:rPr>
      <w:rFonts w:ascii="宋体" w:hAnsi="Times New Roman" w:eastAsia="宋体" w:cs="Times New Roman"/>
      <w:sz w:val="28"/>
      <w:lang w:val="en-US" w:eastAsia="zh-CN" w:bidi="ar-SA"/>
    </w:rPr>
  </w:style>
  <w:style w:type="paragraph" w:customStyle="1" w:styleId="149">
    <w:name w:val="论文正文"/>
    <w:basedOn w:val="1"/>
    <w:qFormat/>
    <w:uiPriority w:val="0"/>
    <w:pPr>
      <w:wordWrap w:val="0"/>
      <w:overflowPunct w:val="0"/>
      <w:autoSpaceDE w:val="0"/>
      <w:autoSpaceDN w:val="0"/>
      <w:adjustRightInd w:val="0"/>
      <w:spacing w:line="314" w:lineRule="exact"/>
      <w:jc w:val="left"/>
      <w:textAlignment w:val="baseline"/>
    </w:pPr>
    <w:rPr>
      <w:rFonts w:ascii="宋体" w:hAnsi="MS Sans Serif"/>
    </w:rPr>
  </w:style>
  <w:style w:type="paragraph" w:customStyle="1" w:styleId="150">
    <w:name w:val="其他标准称谓"/>
    <w:qFormat/>
    <w:uiPriority w:val="0"/>
    <w:pPr>
      <w:spacing w:line="0" w:lineRule="atLeast"/>
      <w:jc w:val="distribute"/>
    </w:pPr>
    <w:rPr>
      <w:rFonts w:ascii="黑体" w:hAnsi="宋体" w:eastAsia="黑体" w:cs="Times New Roman"/>
      <w:sz w:val="52"/>
      <w:lang w:val="en-US" w:eastAsia="zh-CN" w:bidi="ar-SA"/>
    </w:rPr>
  </w:style>
  <w:style w:type="paragraph" w:customStyle="1" w:styleId="151">
    <w:name w:val="Style5"/>
    <w:basedOn w:val="1"/>
    <w:qFormat/>
    <w:uiPriority w:val="0"/>
    <w:pPr>
      <w:adjustRightInd w:val="0"/>
      <w:spacing w:line="158" w:lineRule="exact"/>
      <w:jc w:val="left"/>
    </w:pPr>
    <w:rPr>
      <w:rFonts w:ascii="宋体"/>
      <w:kern w:val="0"/>
      <w:sz w:val="24"/>
      <w:szCs w:val="24"/>
    </w:rPr>
  </w:style>
  <w:style w:type="paragraph" w:customStyle="1" w:styleId="152">
    <w:name w:val="封面标准名称"/>
    <w:qFormat/>
    <w:uiPriority w:val="0"/>
    <w:pPr>
      <w:widowControl w:val="0"/>
      <w:spacing w:line="680" w:lineRule="exact"/>
      <w:jc w:val="center"/>
      <w:textAlignment w:val="center"/>
    </w:pPr>
    <w:rPr>
      <w:rFonts w:ascii="黑体" w:hAnsi="Times New Roman" w:eastAsia="黑体" w:cs="Times New Roman"/>
      <w:sz w:val="52"/>
      <w:lang w:val="en-US" w:eastAsia="zh-CN" w:bidi="ar-SA"/>
    </w:rPr>
  </w:style>
  <w:style w:type="paragraph" w:customStyle="1" w:styleId="153">
    <w:name w:val="Style12"/>
    <w:basedOn w:val="1"/>
    <w:qFormat/>
    <w:uiPriority w:val="0"/>
    <w:pPr>
      <w:adjustRightInd w:val="0"/>
      <w:spacing w:line="347" w:lineRule="exact"/>
      <w:ind w:firstLine="382"/>
      <w:jc w:val="left"/>
    </w:pPr>
    <w:rPr>
      <w:rFonts w:ascii="宋体"/>
      <w:kern w:val="0"/>
      <w:sz w:val="24"/>
      <w:szCs w:val="24"/>
    </w:rPr>
  </w:style>
  <w:style w:type="paragraph" w:customStyle="1" w:styleId="154">
    <w:name w:val="Style4"/>
    <w:basedOn w:val="1"/>
    <w:qFormat/>
    <w:uiPriority w:val="0"/>
    <w:pPr>
      <w:adjustRightInd w:val="0"/>
      <w:jc w:val="left"/>
    </w:pPr>
    <w:rPr>
      <w:rFonts w:ascii="宋体"/>
      <w:kern w:val="0"/>
      <w:sz w:val="24"/>
      <w:szCs w:val="24"/>
    </w:rPr>
  </w:style>
  <w:style w:type="paragraph" w:customStyle="1" w:styleId="155">
    <w:name w:val="标准书眉_偶数页"/>
    <w:basedOn w:val="76"/>
    <w:next w:val="1"/>
    <w:qFormat/>
    <w:uiPriority w:val="0"/>
    <w:pPr>
      <w:jc w:val="left"/>
    </w:pPr>
  </w:style>
  <w:style w:type="paragraph" w:customStyle="1" w:styleId="156">
    <w:name w:val="图表脚注"/>
    <w:next w:val="71"/>
    <w:qFormat/>
    <w:uiPriority w:val="0"/>
    <w:pPr>
      <w:tabs>
        <w:tab w:val="left" w:pos="600"/>
      </w:tabs>
      <w:ind w:left="600" w:hanging="600"/>
      <w:jc w:val="both"/>
    </w:pPr>
    <w:rPr>
      <w:rFonts w:ascii="宋体" w:hAnsi="Times New Roman" w:eastAsia="宋体" w:cs="Times New Roman"/>
      <w:sz w:val="18"/>
      <w:lang w:val="en-US" w:eastAsia="zh-CN" w:bidi="ar-SA"/>
    </w:rPr>
  </w:style>
  <w:style w:type="paragraph" w:customStyle="1" w:styleId="157">
    <w:name w:val="正文图标题"/>
    <w:next w:val="71"/>
    <w:qFormat/>
    <w:uiPriority w:val="0"/>
    <w:pPr>
      <w:tabs>
        <w:tab w:val="left" w:pos="720"/>
      </w:tabs>
      <w:ind w:left="454" w:hanging="454"/>
      <w:jc w:val="center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58">
    <w:name w:val="封面标准代替信息"/>
    <w:basedOn w:val="159"/>
    <w:qFormat/>
    <w:uiPriority w:val="0"/>
    <w:pPr>
      <w:spacing w:before="57"/>
    </w:pPr>
    <w:rPr>
      <w:rFonts w:ascii="宋体"/>
      <w:sz w:val="21"/>
    </w:rPr>
  </w:style>
  <w:style w:type="paragraph" w:customStyle="1" w:styleId="159">
    <w:name w:val="封面标准号2"/>
    <w:basedOn w:val="160"/>
    <w:qFormat/>
    <w:uiPriority w:val="0"/>
    <w:pPr>
      <w:adjustRightInd w:val="0"/>
      <w:spacing w:before="357" w:line="280" w:lineRule="exact"/>
    </w:pPr>
  </w:style>
  <w:style w:type="paragraph" w:customStyle="1" w:styleId="160">
    <w:name w:val="封面标准号1"/>
    <w:qFormat/>
    <w:uiPriority w:val="0"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rFonts w:ascii="Times New Roman" w:hAnsi="Times New Roman" w:eastAsia="宋体" w:cs="Times New Roman"/>
      <w:sz w:val="28"/>
      <w:lang w:val="en-US" w:eastAsia="zh-CN" w:bidi="ar-SA"/>
    </w:rPr>
  </w:style>
  <w:style w:type="paragraph" w:customStyle="1" w:styleId="161">
    <w:name w:val="标准称谓"/>
    <w:next w:val="1"/>
    <w:qFormat/>
    <w:uiPriority w:val="0"/>
    <w:pPr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宋体" w:hAnsi="Times New Roman" w:eastAsia="宋体" w:cs="Times New Roman"/>
      <w:b/>
      <w:bCs/>
      <w:spacing w:val="20"/>
      <w:w w:val="148"/>
      <w:sz w:val="52"/>
      <w:lang w:val="en-US" w:eastAsia="zh-CN" w:bidi="ar-SA"/>
    </w:rPr>
  </w:style>
  <w:style w:type="paragraph" w:customStyle="1" w:styleId="162">
    <w:name w:val="封面标准英文名称"/>
    <w:qFormat/>
    <w:uiPriority w:val="0"/>
    <w:pPr>
      <w:widowControl w:val="0"/>
      <w:spacing w:before="370" w:line="400" w:lineRule="exact"/>
      <w:jc w:val="center"/>
    </w:pPr>
    <w:rPr>
      <w:rFonts w:ascii="Times New Roman" w:hAnsi="Times New Roman" w:eastAsia="宋体" w:cs="Times New Roman"/>
      <w:sz w:val="28"/>
      <w:lang w:val="en-US" w:eastAsia="zh-CN" w:bidi="ar-SA"/>
    </w:rPr>
  </w:style>
  <w:style w:type="paragraph" w:customStyle="1" w:styleId="163">
    <w:name w:val="注×："/>
    <w:qFormat/>
    <w:uiPriority w:val="0"/>
    <w:pPr>
      <w:widowControl w:val="0"/>
      <w:tabs>
        <w:tab w:val="left" w:pos="630"/>
      </w:tabs>
      <w:autoSpaceDE w:val="0"/>
      <w:autoSpaceDN w:val="0"/>
      <w:ind w:left="624" w:hanging="624"/>
      <w:jc w:val="both"/>
    </w:pPr>
    <w:rPr>
      <w:rFonts w:ascii="宋体" w:hAnsi="Times New Roman" w:eastAsia="宋体" w:cs="Times New Roman"/>
      <w:sz w:val="18"/>
      <w:lang w:val="en-US" w:eastAsia="zh-CN" w:bidi="ar-SA"/>
    </w:rPr>
  </w:style>
  <w:style w:type="paragraph" w:customStyle="1" w:styleId="164">
    <w:name w:val="样式 段 + 首行缩进:  2 字符"/>
    <w:basedOn w:val="71"/>
    <w:qFormat/>
    <w:uiPriority w:val="0"/>
    <w:pPr>
      <w:tabs>
        <w:tab w:val="clear" w:pos="4201"/>
        <w:tab w:val="clear" w:pos="9298"/>
      </w:tabs>
      <w:ind w:firstLine="200"/>
      <w:jc w:val="left"/>
    </w:pPr>
    <w:rPr>
      <w:rFonts w:cs="宋体"/>
    </w:rPr>
  </w:style>
  <w:style w:type="paragraph" w:customStyle="1" w:styleId="165">
    <w:name w:val="列项◆（三级）"/>
    <w:qFormat/>
    <w:uiPriority w:val="0"/>
    <w:pPr>
      <w:tabs>
        <w:tab w:val="left" w:pos="720"/>
        <w:tab w:val="left" w:pos="960"/>
      </w:tabs>
      <w:ind w:left="800" w:leftChars="600" w:hanging="200" w:hangingChars="200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66">
    <w:name w:val="Style31"/>
    <w:basedOn w:val="1"/>
    <w:qFormat/>
    <w:uiPriority w:val="0"/>
    <w:pPr>
      <w:adjustRightInd w:val="0"/>
      <w:jc w:val="left"/>
    </w:pPr>
    <w:rPr>
      <w:rFonts w:ascii="宋体"/>
      <w:kern w:val="0"/>
      <w:sz w:val="24"/>
      <w:szCs w:val="24"/>
    </w:rPr>
  </w:style>
  <w:style w:type="paragraph" w:customStyle="1" w:styleId="167">
    <w:name w:val="Char Char1"/>
    <w:basedOn w:val="1"/>
    <w:qFormat/>
    <w:uiPriority w:val="0"/>
    <w:rPr>
      <w:rFonts w:ascii="Tahoma" w:hAnsi="Tahoma"/>
      <w:sz w:val="24"/>
    </w:rPr>
  </w:style>
  <w:style w:type="paragraph" w:customStyle="1" w:styleId="168">
    <w:name w:val="Style2"/>
    <w:basedOn w:val="1"/>
    <w:qFormat/>
    <w:uiPriority w:val="0"/>
    <w:pPr>
      <w:adjustRightInd w:val="0"/>
      <w:jc w:val="left"/>
    </w:pPr>
    <w:rPr>
      <w:rFonts w:ascii="宋体"/>
      <w:kern w:val="0"/>
      <w:sz w:val="24"/>
      <w:szCs w:val="24"/>
    </w:rPr>
  </w:style>
  <w:style w:type="paragraph" w:customStyle="1" w:styleId="169">
    <w:name w:val="三级条标题+黑体"/>
    <w:basedOn w:val="66"/>
    <w:next w:val="71"/>
    <w:qFormat/>
    <w:uiPriority w:val="0"/>
    <w:pPr>
      <w:numPr>
        <w:ilvl w:val="3"/>
        <w:numId w:val="0"/>
      </w:numPr>
      <w:spacing w:before="0" w:beforeLines="0" w:after="0" w:afterLines="0"/>
      <w:outlineLvl w:val="4"/>
    </w:pPr>
    <w:rPr>
      <w:rFonts w:ascii="Times New Roman"/>
      <w:szCs w:val="20"/>
    </w:rPr>
  </w:style>
  <w:style w:type="paragraph" w:customStyle="1" w:styleId="170">
    <w:name w:val="编号列项（三级）"/>
    <w:qFormat/>
    <w:uiPriority w:val="0"/>
    <w:pPr>
      <w:ind w:left="800" w:leftChars="600" w:hanging="200" w:hangingChars="200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71">
    <w:name w:val="Char Char1 Char Char Char Char Char Char Char Char"/>
    <w:basedOn w:val="1"/>
    <w:qFormat/>
    <w:uiPriority w:val="0"/>
    <w:rPr>
      <w:szCs w:val="24"/>
    </w:rPr>
  </w:style>
  <w:style w:type="paragraph" w:customStyle="1" w:styleId="172">
    <w:name w:val="Style3"/>
    <w:basedOn w:val="1"/>
    <w:qFormat/>
    <w:uiPriority w:val="0"/>
    <w:pPr>
      <w:adjustRightInd w:val="0"/>
      <w:spacing w:line="306" w:lineRule="exact"/>
      <w:ind w:firstLine="427"/>
    </w:pPr>
    <w:rPr>
      <w:rFonts w:ascii="宋体"/>
      <w:kern w:val="0"/>
      <w:sz w:val="24"/>
      <w:szCs w:val="24"/>
    </w:rPr>
  </w:style>
  <w:style w:type="paragraph" w:customStyle="1" w:styleId="173">
    <w:name w:val="Style18"/>
    <w:basedOn w:val="1"/>
    <w:qFormat/>
    <w:uiPriority w:val="0"/>
    <w:pPr>
      <w:adjustRightInd w:val="0"/>
      <w:jc w:val="left"/>
    </w:pPr>
    <w:rPr>
      <w:rFonts w:ascii="宋体"/>
      <w:kern w:val="0"/>
      <w:sz w:val="24"/>
      <w:szCs w:val="24"/>
    </w:rPr>
  </w:style>
  <w:style w:type="paragraph" w:customStyle="1" w:styleId="174">
    <w:name w:val="标准书脚_偶数页"/>
    <w:qFormat/>
    <w:uiPriority w:val="0"/>
    <w:pPr>
      <w:spacing w:before="120"/>
    </w:pPr>
    <w:rPr>
      <w:rFonts w:ascii="Times New Roman" w:hAnsi="Times New Roman" w:eastAsia="宋体" w:cs="Times New Roman"/>
      <w:sz w:val="18"/>
      <w:lang w:val="en-US" w:eastAsia="zh-CN" w:bidi="ar-SA"/>
    </w:rPr>
  </w:style>
  <w:style w:type="paragraph" w:customStyle="1" w:styleId="175">
    <w:name w:val="示例"/>
    <w:next w:val="71"/>
    <w:qFormat/>
    <w:uiPriority w:val="0"/>
    <w:pPr>
      <w:tabs>
        <w:tab w:val="left" w:pos="720"/>
        <w:tab w:val="left" w:pos="816"/>
      </w:tabs>
      <w:ind w:left="567" w:firstLine="419" w:firstLineChars="233"/>
      <w:jc w:val="both"/>
    </w:pPr>
    <w:rPr>
      <w:rFonts w:ascii="宋体" w:hAnsi="Times New Roman" w:eastAsia="宋体" w:cs="Times New Roman"/>
      <w:sz w:val="18"/>
      <w:lang w:val="en-US" w:eastAsia="zh-CN" w:bidi="ar-SA"/>
    </w:rPr>
  </w:style>
  <w:style w:type="paragraph" w:customStyle="1" w:styleId="176">
    <w:name w:val="条文脚注"/>
    <w:basedOn w:val="37"/>
    <w:qFormat/>
    <w:uiPriority w:val="0"/>
    <w:pPr>
      <w:ind w:left="780" w:leftChars="200" w:hanging="360" w:hangingChars="200"/>
      <w:jc w:val="both"/>
    </w:pPr>
    <w:rPr>
      <w:rFonts w:ascii="宋体"/>
    </w:rPr>
  </w:style>
  <w:style w:type="paragraph" w:customStyle="1" w:styleId="177">
    <w:name w:val="参考文献、索引标题"/>
    <w:basedOn w:val="129"/>
    <w:next w:val="1"/>
    <w:qFormat/>
    <w:uiPriority w:val="0"/>
    <w:pPr>
      <w:tabs>
        <w:tab w:val="clear" w:pos="600"/>
      </w:tabs>
      <w:spacing w:after="200"/>
      <w:ind w:left="0" w:firstLine="0"/>
    </w:pPr>
    <w:rPr>
      <w:sz w:val="21"/>
    </w:rPr>
  </w:style>
  <w:style w:type="paragraph" w:customStyle="1" w:styleId="178">
    <w:name w:val="Style10"/>
    <w:basedOn w:val="1"/>
    <w:qFormat/>
    <w:uiPriority w:val="0"/>
    <w:pPr>
      <w:adjustRightInd w:val="0"/>
      <w:jc w:val="left"/>
    </w:pPr>
    <w:rPr>
      <w:rFonts w:ascii="宋体"/>
      <w:kern w:val="0"/>
      <w:sz w:val="24"/>
      <w:szCs w:val="24"/>
    </w:rPr>
  </w:style>
  <w:style w:type="paragraph" w:customStyle="1" w:styleId="179">
    <w:name w:val="文献分类号"/>
    <w:qFormat/>
    <w:uiPriority w:val="0"/>
    <w:pPr>
      <w:widowControl w:val="0"/>
      <w:textAlignment w:val="center"/>
    </w:pPr>
    <w:rPr>
      <w:rFonts w:ascii="Times New Roman" w:hAnsi="Times New Roman" w:eastAsia="黑体" w:cs="Times New Roman"/>
      <w:sz w:val="21"/>
      <w:lang w:val="en-US" w:eastAsia="zh-CN" w:bidi="ar-SA"/>
    </w:rPr>
  </w:style>
  <w:style w:type="paragraph" w:customStyle="1" w:styleId="180">
    <w:name w:val="封面标准文稿编辑信息"/>
    <w:qFormat/>
    <w:uiPriority w:val="0"/>
    <w:pPr>
      <w:spacing w:before="180" w:line="180" w:lineRule="exact"/>
      <w:jc w:val="center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81">
    <w:name w:val="修订1"/>
    <w:hidden/>
    <w:unhideWhenUsed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82">
    <w:name w:val="List Paragraph"/>
    <w:basedOn w:val="1"/>
    <w:qFormat/>
    <w:uiPriority w:val="99"/>
    <w:pPr>
      <w:ind w:firstLine="420" w:firstLineChars="200"/>
    </w:pPr>
  </w:style>
  <w:style w:type="character" w:customStyle="1" w:styleId="183">
    <w:name w:val="Placeholder Text"/>
    <w:basedOn w:val="49"/>
    <w:semiHidden/>
    <w:qFormat/>
    <w:uiPriority w:val="99"/>
    <w:rPr>
      <w:color w:val="808080"/>
    </w:rPr>
  </w:style>
  <w:style w:type="paragraph" w:customStyle="1" w:styleId="184">
    <w:name w:val="附录公式编号制表符"/>
    <w:basedOn w:val="1"/>
    <w:next w:val="71"/>
    <w:qFormat/>
    <w:uiPriority w:val="0"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/>
      <w:kern w:val="0"/>
    </w:rPr>
  </w:style>
  <w:style w:type="paragraph" w:customStyle="1" w:styleId="185">
    <w:name w:val="附录一级无"/>
    <w:basedOn w:val="125"/>
    <w:qFormat/>
    <w:uiPriority w:val="0"/>
    <w:pPr>
      <w:numPr>
        <w:ilvl w:val="0"/>
        <w:numId w:val="2"/>
      </w:numPr>
    </w:pPr>
    <w:rPr>
      <w:rFonts w:ascii="宋体" w:eastAsia="宋体"/>
      <w:szCs w:val="21"/>
    </w:rPr>
  </w:style>
  <w:style w:type="paragraph" w:customStyle="1" w:styleId="186">
    <w:name w:val="正文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customStyle="1" w:styleId="187">
    <w:name w:val="MTDisplayEquation"/>
    <w:basedOn w:val="1"/>
    <w:next w:val="1"/>
    <w:qFormat/>
    <w:uiPriority w:val="0"/>
    <w:pPr>
      <w:tabs>
        <w:tab w:val="center" w:pos="4160"/>
        <w:tab w:val="right" w:pos="8300"/>
      </w:tabs>
    </w:pPr>
    <w:rPr>
      <w:szCs w:val="24"/>
    </w:rPr>
  </w:style>
  <w:style w:type="paragraph" w:customStyle="1" w:styleId="188">
    <w:name w:val="TOC 标题1"/>
    <w:basedOn w:val="2"/>
    <w:next w:val="1"/>
    <w:unhideWhenUsed/>
    <w:qFormat/>
    <w:uiPriority w:val="39"/>
    <w:pPr>
      <w:keepLines/>
      <w:widowControl/>
      <w:tabs>
        <w:tab w:val="clear" w:pos="3885"/>
      </w:tabs>
      <w:spacing w:before="480" w:line="276" w:lineRule="auto"/>
      <w:jc w:val="left"/>
      <w:outlineLvl w:val="9"/>
    </w:pPr>
    <w:rPr>
      <w:rFonts w:asciiTheme="majorHAnsi" w:hAnsiTheme="majorHAnsi" w:eastAsiaTheme="majorEastAsia" w:cstheme="majorBidi"/>
      <w:b/>
      <w:bCs/>
      <w:color w:val="2E75B6" w:themeColor="accent1" w:themeShade="BF"/>
      <w:kern w:val="0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5.xml"/><Relationship Id="rId8" Type="http://schemas.openxmlformats.org/officeDocument/2006/relationships/header" Target="header4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8" Type="http://schemas.openxmlformats.org/officeDocument/2006/relationships/fontTable" Target="fontTable.xml"/><Relationship Id="rId27" Type="http://schemas.openxmlformats.org/officeDocument/2006/relationships/numbering" Target="numbering.xml"/><Relationship Id="rId26" Type="http://schemas.openxmlformats.org/officeDocument/2006/relationships/customXml" Target="../customXml/item1.xml"/><Relationship Id="rId25" Type="http://schemas.openxmlformats.org/officeDocument/2006/relationships/oleObject" Target="embeddings/oleObject6.bin"/><Relationship Id="rId24" Type="http://schemas.openxmlformats.org/officeDocument/2006/relationships/oleObject" Target="embeddings/oleObject5.bin"/><Relationship Id="rId23" Type="http://schemas.openxmlformats.org/officeDocument/2006/relationships/image" Target="media/image5.emf"/><Relationship Id="rId22" Type="http://schemas.openxmlformats.org/officeDocument/2006/relationships/oleObject" Target="embeddings/oleObject4.bin"/><Relationship Id="rId21" Type="http://schemas.openxmlformats.org/officeDocument/2006/relationships/image" Target="media/image4.emf"/><Relationship Id="rId20" Type="http://schemas.openxmlformats.org/officeDocument/2006/relationships/oleObject" Target="embeddings/oleObject3.bin"/><Relationship Id="rId2" Type="http://schemas.openxmlformats.org/officeDocument/2006/relationships/settings" Target="settings.xml"/><Relationship Id="rId19" Type="http://schemas.openxmlformats.org/officeDocument/2006/relationships/image" Target="media/image3.emf"/><Relationship Id="rId18" Type="http://schemas.openxmlformats.org/officeDocument/2006/relationships/oleObject" Target="embeddings/oleObject2.bin"/><Relationship Id="rId17" Type="http://schemas.openxmlformats.org/officeDocument/2006/relationships/image" Target="media/image2.emf"/><Relationship Id="rId16" Type="http://schemas.openxmlformats.org/officeDocument/2006/relationships/oleObject" Target="embeddings/oleObject1.bin"/><Relationship Id="rId15" Type="http://schemas.openxmlformats.org/officeDocument/2006/relationships/image" Target="media/image1.png"/><Relationship Id="rId14" Type="http://schemas.openxmlformats.org/officeDocument/2006/relationships/theme" Target="theme/theme1.xml"/><Relationship Id="rId13" Type="http://schemas.openxmlformats.org/officeDocument/2006/relationships/footer" Target="footer6.xml"/><Relationship Id="rId12" Type="http://schemas.openxmlformats.org/officeDocument/2006/relationships/footer" Target="footer5.xml"/><Relationship Id="rId11" Type="http://schemas.openxmlformats.org/officeDocument/2006/relationships/footer" Target="footer4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41</Pages>
  <Words>2146</Words>
  <Characters>2567</Characters>
  <Lines>189</Lines>
  <Paragraphs>53</Paragraphs>
  <TotalTime>2</TotalTime>
  <ScaleCrop>false</ScaleCrop>
  <LinksUpToDate>false</LinksUpToDate>
  <CharactersWithSpaces>2894</CharactersWithSpaces>
  <Application>WPS Office_11.8.2.9958_F1E327BC-269C-435d-A152-05C5408002CA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2020-11-22T21:07:00Z</dcterms:created>
  <dc:creator>YYT</dc:creator>
  <cp:lastModifiedBy>uos</cp:lastModifiedBy>
  <cp:lastPrinted>2023-12-20T14:29:00Z</cp:lastPrinted>
  <dcterms:modified xsi:type="dcterms:W3CDTF">2025-05-29T17:03:49Z</dcterms:modified>
  <dc:title>钟罩规程</dc:title>
  <cp:revision>453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2052-11.8.2.9958</vt:lpwstr>
  </property>
  <property fmtid="{D5CDD505-2E9C-101B-9397-08002B2CF9AE}" pid="3" name="ICV">
    <vt:lpwstr>2596E9C019B44B6FBAF47A9693F639F2</vt:lpwstr>
  </property>
  <property fmtid="{D5CDD505-2E9C-101B-9397-08002B2CF9AE}" pid="4" name="KSOTemplateDocerSaveRecord">
    <vt:lpwstr>eyJoZGlkIjoiYTM3ZDRiMGNlZjBmMjE5NDk3NzUyMzMyNDVmOGY2ZWIiLCJ1c2VySWQiOiIxMTg1MzM0MzY3In0=</vt:lpwstr>
  </property>
</Properties>
</file>