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燃气流量计体积修正仪校准</w:t>
      </w:r>
      <w:r>
        <w:rPr>
          <w:rFonts w:hint="default" w:ascii="Times New Roman" w:hAnsi="Times New Roman" w:eastAsia="黑体" w:cs="Times New Roman"/>
          <w:sz w:val="32"/>
          <w:szCs w:val="32"/>
        </w:rPr>
        <w:t>规范》</w:t>
      </w:r>
      <w:r>
        <w:rPr>
          <w:rFonts w:hint="default" w:ascii="Times New Roman" w:hAnsi="Times New Roman" w:eastAsia="黑体" w:cs="Times New Roman"/>
          <w:bCs/>
          <w:sz w:val="32"/>
          <w:szCs w:val="32"/>
        </w:rPr>
        <w:t>编</w:t>
      </w:r>
      <w:r>
        <w:rPr>
          <w:rFonts w:hint="default" w:ascii="Times New Roman" w:hAnsi="Times New Roman" w:eastAsia="黑体" w:cs="Times New Roman"/>
          <w:bCs/>
          <w:sz w:val="32"/>
          <w:szCs w:val="32"/>
          <w:lang w:val="en-US" w:eastAsia="zh-CN"/>
        </w:rPr>
        <w:t>制</w:t>
      </w:r>
      <w:r>
        <w:rPr>
          <w:rFonts w:hint="default" w:ascii="Times New Roman" w:hAnsi="Times New Roman" w:eastAsia="黑体" w:cs="Times New Roman"/>
          <w:bCs/>
          <w:sz w:val="32"/>
          <w:szCs w:val="32"/>
        </w:rPr>
        <w:t>说明</w:t>
      </w:r>
    </w:p>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黑体" w:cs="Times New Roman"/>
          <w:b/>
          <w:sz w:val="24"/>
        </w:rPr>
      </w:pPr>
      <w:r>
        <w:rPr>
          <w:rFonts w:hint="default" w:ascii="Times New Roman" w:hAnsi="Times New Roman" w:eastAsia="黑体" w:cs="Times New Roman"/>
          <w:b/>
          <w:sz w:val="24"/>
        </w:rPr>
        <w:t>一、任务来源</w:t>
      </w:r>
    </w:p>
    <w:p>
      <w:pPr>
        <w:keepNext w:val="0"/>
        <w:keepLines w:val="0"/>
        <w:pageBreakBefore w:val="0"/>
        <w:widowControl w:val="0"/>
        <w:kinsoku/>
        <w:wordWrap/>
        <w:overflowPunct/>
        <w:topLinePunct w:val="0"/>
        <w:autoSpaceDE/>
        <w:autoSpaceDN/>
        <w:bidi w:val="0"/>
        <w:spacing w:after="0" w:line="360" w:lineRule="auto"/>
        <w:ind w:firstLine="480" w:firstLineChars="200"/>
        <w:rPr>
          <w:rFonts w:hint="default" w:ascii="Times New Roman" w:hAnsi="Times New Roman" w:cs="Times New Roman" w:eastAsiaTheme="minorEastAsia"/>
          <w:color w:val="000000" w:themeColor="text1"/>
          <w:sz w:val="24"/>
          <w:lang w:eastAsia="zh-Han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2023</w:t>
      </w:r>
      <w:r>
        <w:rPr>
          <w:rFonts w:hint="default" w:ascii="Times New Roman" w:hAnsi="Times New Roman" w:cs="Times New Roman"/>
          <w:color w:val="000000" w:themeColor="text1"/>
          <w:sz w:val="24"/>
          <w:lang w:val="en-US" w:eastAsia="zh-Hans"/>
          <w14:textFill>
            <w14:solidFill>
              <w14:schemeClr w14:val="tx1"/>
            </w14:solidFill>
          </w14:textFill>
        </w:rPr>
        <w:t>年</w:t>
      </w:r>
      <w:r>
        <w:rPr>
          <w:rFonts w:hint="default" w:ascii="Times New Roman" w:hAnsi="Times New Roman" w:cs="Times New Roman"/>
          <w:color w:val="000000" w:themeColor="text1"/>
          <w:sz w:val="24"/>
          <w:lang w:eastAsia="zh-Hans"/>
          <w14:textFill>
            <w14:solidFill>
              <w14:schemeClr w14:val="tx1"/>
            </w14:solidFill>
          </w14:textFill>
        </w:rPr>
        <w:t>9</w:t>
      </w:r>
      <w:r>
        <w:rPr>
          <w:rFonts w:hint="default" w:ascii="Times New Roman" w:hAnsi="Times New Roman" w:cs="Times New Roman"/>
          <w:color w:val="000000" w:themeColor="text1"/>
          <w:sz w:val="24"/>
          <w:lang w:val="en-US" w:eastAsia="zh-Hans"/>
          <w14:textFill>
            <w14:solidFill>
              <w14:schemeClr w14:val="tx1"/>
            </w14:solidFill>
          </w14:textFill>
        </w:rPr>
        <w:t>月</w:t>
      </w:r>
      <w:r>
        <w:rPr>
          <w:rFonts w:hint="default" w:ascii="Times New Roman" w:hAnsi="Times New Roman" w:cs="Times New Roman"/>
          <w:color w:val="000000" w:themeColor="text1"/>
          <w:sz w:val="24"/>
          <w:lang w:eastAsia="zh-Hans"/>
          <w14:textFill>
            <w14:solidFill>
              <w14:schemeClr w14:val="tx1"/>
            </w14:solidFill>
          </w14:textFill>
        </w:rPr>
        <w:t>，</w:t>
      </w:r>
      <w:r>
        <w:rPr>
          <w:rFonts w:hint="default" w:ascii="Times New Roman" w:hAnsi="Times New Roman" w:cs="Times New Roman"/>
          <w:color w:val="000000" w:themeColor="text1"/>
          <w:sz w:val="24"/>
          <w:lang w:val="en-US" w:eastAsia="zh-Hans"/>
          <w14:textFill>
            <w14:solidFill>
              <w14:schemeClr w14:val="tx1"/>
            </w14:solidFill>
          </w14:textFill>
        </w:rPr>
        <w:t>南京市计量监督检测院向全国能源资源计量技术委员会能源计量分技术委员会提交了</w:t>
      </w:r>
      <w:r>
        <w:rPr>
          <w:rFonts w:hint="default" w:ascii="Times New Roman" w:hAnsi="Times New Roman" w:cs="Times New Roman"/>
          <w:color w:val="000000" w:themeColor="text1"/>
          <w:sz w:val="24"/>
          <w:lang w:eastAsia="zh-Hans"/>
          <w14:textFill>
            <w14:solidFill>
              <w14:schemeClr w14:val="tx1"/>
            </w14:solidFill>
          </w14:textFill>
        </w:rPr>
        <w:t>《</w:t>
      </w:r>
      <w:r>
        <w:rPr>
          <w:rFonts w:hint="default" w:ascii="Times New Roman" w:hAnsi="Times New Roman" w:cs="Times New Roman"/>
          <w:color w:val="000000" w:themeColor="text1"/>
          <w:sz w:val="24"/>
          <w:lang w:val="en-US" w:eastAsia="zh-Hans"/>
          <w14:textFill>
            <w14:solidFill>
              <w14:schemeClr w14:val="tx1"/>
            </w14:solidFill>
          </w14:textFill>
        </w:rPr>
        <w:t>燃气流量计体积修正仪校准规范</w:t>
      </w:r>
      <w:r>
        <w:rPr>
          <w:rFonts w:hint="default" w:ascii="Times New Roman" w:hAnsi="Times New Roman" w:cs="Times New Roman"/>
          <w:color w:val="000000" w:themeColor="text1"/>
          <w:sz w:val="24"/>
          <w:lang w:eastAsia="zh-Hans"/>
          <w14:textFill>
            <w14:solidFill>
              <w14:schemeClr w14:val="tx1"/>
            </w14:solidFill>
          </w14:textFill>
        </w:rPr>
        <w:t>》</w:t>
      </w:r>
      <w:r>
        <w:rPr>
          <w:rFonts w:hint="default" w:ascii="Times New Roman" w:hAnsi="Times New Roman" w:cs="Times New Roman"/>
          <w:color w:val="000000" w:themeColor="text1"/>
          <w:sz w:val="24"/>
          <w:lang w:val="en-US" w:eastAsia="zh-Hans"/>
          <w14:textFill>
            <w14:solidFill>
              <w14:schemeClr w14:val="tx1"/>
            </w14:solidFill>
          </w14:textFill>
        </w:rPr>
        <w:t>的计划任务书</w:t>
      </w:r>
      <w:r>
        <w:rPr>
          <w:rFonts w:hint="default" w:ascii="Times New Roman" w:hAnsi="Times New Roman" w:cs="Times New Roman"/>
          <w:color w:val="000000" w:themeColor="text1"/>
          <w:sz w:val="24"/>
          <w:lang w:eastAsia="zh-Hans"/>
          <w14:textFill>
            <w14:solidFill>
              <w14:schemeClr w14:val="tx1"/>
            </w14:solidFill>
          </w14:textFill>
        </w:rPr>
        <w:t>，</w:t>
      </w:r>
      <w:r>
        <w:rPr>
          <w:rFonts w:hint="default" w:ascii="Times New Roman" w:hAnsi="Times New Roman" w:cs="Times New Roman"/>
          <w:color w:val="000000" w:themeColor="text1"/>
          <w:sz w:val="24"/>
          <w:lang w:val="en-US" w:eastAsia="zh-Hans"/>
          <w14:textFill>
            <w14:solidFill>
              <w14:schemeClr w14:val="tx1"/>
            </w14:solidFill>
          </w14:textFill>
        </w:rPr>
        <w:t>并于同年</w:t>
      </w:r>
      <w:r>
        <w:rPr>
          <w:rFonts w:hint="default" w:ascii="Times New Roman" w:hAnsi="Times New Roman" w:cs="Times New Roman"/>
          <w:color w:val="000000" w:themeColor="text1"/>
          <w:sz w:val="24"/>
          <w:lang w:eastAsia="zh-Hans"/>
          <w14:textFill>
            <w14:solidFill>
              <w14:schemeClr w14:val="tx1"/>
            </w14:solidFill>
          </w14:textFill>
        </w:rPr>
        <w:t>12</w:t>
      </w:r>
      <w:r>
        <w:rPr>
          <w:rFonts w:hint="default" w:ascii="Times New Roman" w:hAnsi="Times New Roman" w:cs="Times New Roman"/>
          <w:color w:val="000000" w:themeColor="text1"/>
          <w:sz w:val="24"/>
          <w:lang w:val="en-US" w:eastAsia="zh-Hans"/>
          <w14:textFill>
            <w14:solidFill>
              <w14:schemeClr w14:val="tx1"/>
            </w14:solidFill>
          </w14:textFill>
        </w:rPr>
        <w:t>月</w:t>
      </w:r>
      <w:r>
        <w:rPr>
          <w:rFonts w:hint="default" w:ascii="Times New Roman" w:hAnsi="Times New Roman" w:cs="Times New Roman"/>
          <w:color w:val="000000" w:themeColor="text1"/>
          <w:sz w:val="24"/>
          <w:lang w:eastAsia="zh-Hans"/>
          <w14:textFill>
            <w14:solidFill>
              <w14:schemeClr w14:val="tx1"/>
            </w14:solidFill>
          </w14:textFill>
        </w:rPr>
        <w:t>6</w:t>
      </w:r>
      <w:r>
        <w:rPr>
          <w:rFonts w:hint="default" w:ascii="Times New Roman" w:hAnsi="Times New Roman" w:cs="Times New Roman"/>
          <w:color w:val="000000" w:themeColor="text1"/>
          <w:sz w:val="24"/>
          <w:lang w:val="en-US" w:eastAsia="zh-Hans"/>
          <w14:textFill>
            <w14:solidFill>
              <w14:schemeClr w14:val="tx1"/>
            </w14:solidFill>
          </w14:textFill>
        </w:rPr>
        <w:t>日在厦门召开的能源计量分技术委员会会议上进行了立项答辩</w:t>
      </w:r>
      <w:r>
        <w:rPr>
          <w:rFonts w:hint="default" w:ascii="Times New Roman" w:hAnsi="Times New Roman" w:cs="Times New Roman"/>
          <w:color w:val="000000" w:themeColor="text1"/>
          <w:sz w:val="24"/>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spacing w:after="0" w:line="360" w:lineRule="auto"/>
        <w:ind w:firstLine="480" w:firstLineChars="200"/>
        <w:rPr>
          <w:rFonts w:hint="default" w:ascii="Times New Roman" w:hAnsi="Times New Roman" w:cs="Times New Roman"/>
          <w:sz w:val="24"/>
        </w:rPr>
      </w:pPr>
      <w:r>
        <w:rPr>
          <w:rFonts w:hint="default" w:ascii="Times New Roman" w:hAnsi="Times New Roman" w:cs="Times New Roman"/>
          <w:color w:val="000000" w:themeColor="text1"/>
          <w:sz w:val="24"/>
          <w14:textFill>
            <w14:solidFill>
              <w14:schemeClr w14:val="tx1"/>
            </w14:solidFill>
          </w14:textFill>
        </w:rPr>
        <w:t>2024</w:t>
      </w:r>
      <w:r>
        <w:rPr>
          <w:rFonts w:hint="default" w:ascii="Times New Roman" w:hAnsi="Times New Roman" w:cs="Times New Roman"/>
          <w:color w:val="000000" w:themeColor="text1"/>
          <w:sz w:val="24"/>
          <w:lang w:val="en-US" w:eastAsia="zh-Hans"/>
          <w14:textFill>
            <w14:solidFill>
              <w14:schemeClr w14:val="tx1"/>
            </w14:solidFill>
          </w14:textFill>
        </w:rPr>
        <w:t>年</w:t>
      </w:r>
      <w:r>
        <w:rPr>
          <w:rFonts w:hint="default" w:ascii="Times New Roman" w:hAnsi="Times New Roman" w:cs="Times New Roman"/>
          <w:color w:val="000000" w:themeColor="text1"/>
          <w:sz w:val="24"/>
          <w:lang w:eastAsia="zh-Hans"/>
          <w14:textFill>
            <w14:solidFill>
              <w14:schemeClr w14:val="tx1"/>
            </w14:solidFill>
          </w14:textFill>
        </w:rPr>
        <w:t>5</w:t>
      </w:r>
      <w:r>
        <w:rPr>
          <w:rFonts w:hint="default" w:ascii="Times New Roman" w:hAnsi="Times New Roman" w:cs="Times New Roman"/>
          <w:color w:val="000000" w:themeColor="text1"/>
          <w:sz w:val="24"/>
          <w:lang w:val="en-US" w:eastAsia="zh-Hans"/>
          <w14:textFill>
            <w14:solidFill>
              <w14:schemeClr w14:val="tx1"/>
            </w14:solidFill>
          </w14:textFill>
        </w:rPr>
        <w:t>月</w:t>
      </w:r>
      <w:r>
        <w:rPr>
          <w:rFonts w:hint="default" w:ascii="Times New Roman" w:hAnsi="Times New Roman" w:cs="Times New Roman"/>
          <w:color w:val="000000" w:themeColor="text1"/>
          <w:sz w:val="24"/>
          <w:lang w:eastAsia="zh-Hans"/>
          <w14:textFill>
            <w14:solidFill>
              <w14:schemeClr w14:val="tx1"/>
            </w14:solidFill>
          </w14:textFill>
        </w:rPr>
        <w:t>，</w:t>
      </w:r>
      <w:r>
        <w:rPr>
          <w:rFonts w:hint="default" w:ascii="Times New Roman" w:hAnsi="Times New Roman" w:cs="Times New Roman"/>
          <w:sz w:val="24"/>
          <w:szCs w:val="28"/>
        </w:rPr>
        <w:t>国家市场监督管理总局</w:t>
      </w:r>
      <w:r>
        <w:rPr>
          <w:rFonts w:hint="default" w:ascii="Times New Roman" w:hAnsi="Times New Roman" w:cs="Times New Roman"/>
          <w:sz w:val="24"/>
          <w:szCs w:val="28"/>
          <w:lang w:val="en-US" w:eastAsia="zh-Hans"/>
        </w:rPr>
        <w:t>办公厅下达了</w:t>
      </w:r>
      <w:r>
        <w:rPr>
          <w:rFonts w:hint="default" w:ascii="Times New Roman" w:hAnsi="Times New Roman" w:cs="Times New Roman"/>
          <w:color w:val="000000" w:themeColor="text1"/>
          <w:sz w:val="24"/>
          <w:szCs w:val="24"/>
          <w:lang w:val="en-US" w:eastAsia="zh-CN"/>
          <w14:textFill>
            <w14:solidFill>
              <w14:schemeClr w14:val="tx1"/>
            </w14:solidFill>
          </w14:textFill>
        </w:rPr>
        <w:t>市监计量发</w:t>
      </w:r>
      <w:r>
        <w:rPr>
          <w:rFonts w:hint="default" w:ascii="Times New Roman" w:hAnsi="Times New Roman" w:cs="Times New Roman"/>
          <w:sz w:val="24"/>
          <w:szCs w:val="28"/>
          <w:lang w:val="en-US" w:eastAsia="zh-CN"/>
        </w:rPr>
        <w:t>[2024]40号</w:t>
      </w:r>
      <w:r>
        <w:rPr>
          <w:rFonts w:hint="default" w:ascii="Times New Roman" w:hAnsi="Times New Roman" w:cs="Times New Roman"/>
          <w:sz w:val="24"/>
          <w:szCs w:val="28"/>
          <w:lang w:val="en-US" w:eastAsia="zh-Hans"/>
        </w:rPr>
        <w:t>文件</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市场监管总局办公厅关于印发2024年国家计量技术规范制定、修订及宣贯计划的通知</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sz w:val="24"/>
        </w:rPr>
        <w:t>由全国能源资源计量技术委员会</w:t>
      </w:r>
      <w:r>
        <w:rPr>
          <w:rFonts w:hint="default" w:ascii="Times New Roman" w:hAnsi="Times New Roman" w:cs="Times New Roman"/>
          <w:sz w:val="24"/>
          <w:lang w:eastAsia="zh-CN"/>
        </w:rPr>
        <w:t>归口</w:t>
      </w:r>
      <w:r>
        <w:rPr>
          <w:rFonts w:hint="default" w:ascii="Times New Roman" w:hAnsi="Times New Roman" w:cs="Times New Roman"/>
          <w:sz w:val="24"/>
        </w:rPr>
        <w:t>，</w:t>
      </w:r>
      <w:r>
        <w:rPr>
          <w:rFonts w:hint="default" w:ascii="Times New Roman" w:hAnsi="Times New Roman" w:cs="Times New Roman"/>
          <w:sz w:val="24"/>
          <w:lang w:val="en-US" w:eastAsia="zh-CN"/>
        </w:rPr>
        <w:t>南京市计量监督检测</w:t>
      </w:r>
      <w:r>
        <w:rPr>
          <w:rFonts w:hint="default" w:ascii="Times New Roman" w:hAnsi="Times New Roman" w:cs="Times New Roman"/>
          <w:sz w:val="24"/>
        </w:rPr>
        <w:t>院为主要起草单位承担具体起草任务。参加起草的单位有</w:t>
      </w:r>
      <w:r>
        <w:rPr>
          <w:rFonts w:hint="default" w:ascii="Times New Roman" w:hAnsi="Times New Roman" w:cs="Times New Roman"/>
          <w:sz w:val="24"/>
          <w:lang w:val="en-US" w:eastAsia="zh-CN"/>
        </w:rPr>
        <w:t>中国计量科学研究院、天信仪表集团有限公司、浙江苍南仪表集团股份有限公司、</w:t>
      </w:r>
      <w:r>
        <w:rPr>
          <w:rFonts w:hint="default" w:ascii="Times New Roman" w:hAnsi="Times New Roman" w:cs="Times New Roman"/>
          <w:sz w:val="24"/>
        </w:rPr>
        <w:t>北京市燃气集团有限公司</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北京莱森泰克科技有限公司</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spacing w:after="0"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起草小组严格按照JJF 1071《国家计量校准规范编写规则》、JJF 1001</w:t>
      </w:r>
      <w:r>
        <w:rPr>
          <w:rFonts w:hint="default" w:ascii="Times New Roman" w:hAnsi="Times New Roman" w:eastAsia="宋体" w:cs="Times New Roman"/>
          <w:color w:val="000000"/>
          <w:sz w:val="24"/>
        </w:rPr>
        <w:t>《通用计量术语及定义》</w:t>
      </w:r>
      <w:r>
        <w:rPr>
          <w:rFonts w:hint="default" w:ascii="Times New Roman" w:hAnsi="Times New Roman" w:cs="Times New Roman"/>
          <w:sz w:val="24"/>
        </w:rPr>
        <w:t>、JJF 1059《测量不确定度评定与表示》等文件的要求启动规</w:t>
      </w:r>
      <w:r>
        <w:rPr>
          <w:rFonts w:hint="default" w:ascii="Times New Roman" w:hAnsi="Times New Roman" w:cs="Times New Roman"/>
          <w:sz w:val="24"/>
          <w:lang w:val="en-US" w:eastAsia="zh-Hans"/>
        </w:rPr>
        <w:t>范制定</w:t>
      </w:r>
      <w:r>
        <w:rPr>
          <w:rFonts w:hint="default" w:ascii="Times New Roman" w:hAnsi="Times New Roman" w:cs="Times New Roman"/>
          <w:sz w:val="24"/>
        </w:rPr>
        <w:t>工作，确保规</w:t>
      </w:r>
      <w:r>
        <w:rPr>
          <w:rFonts w:hint="default" w:ascii="Times New Roman" w:hAnsi="Times New Roman" w:cs="Times New Roman"/>
          <w:sz w:val="24"/>
          <w:lang w:val="en-US" w:eastAsia="zh-Hans"/>
        </w:rPr>
        <w:t>范制定</w:t>
      </w:r>
      <w:r>
        <w:rPr>
          <w:rFonts w:hint="default" w:ascii="Times New Roman" w:hAnsi="Times New Roman" w:cs="Times New Roman"/>
          <w:sz w:val="24"/>
        </w:rPr>
        <w:t>工作按时保质完成。</w:t>
      </w:r>
    </w:p>
    <w:p>
      <w:pPr>
        <w:keepNext w:val="0"/>
        <w:keepLines w:val="0"/>
        <w:pageBreakBefore w:val="0"/>
        <w:widowControl w:val="0"/>
        <w:numPr>
          <w:ilvl w:val="0"/>
          <w:numId w:val="0"/>
        </w:numPr>
        <w:kinsoku/>
        <w:wordWrap/>
        <w:overflowPunct/>
        <w:topLinePunct w:val="0"/>
        <w:autoSpaceDE/>
        <w:autoSpaceDN/>
        <w:bidi w:val="0"/>
        <w:spacing w:after="0" w:line="360" w:lineRule="auto"/>
        <w:rPr>
          <w:rFonts w:hint="default" w:ascii="Times New Roman" w:hAnsi="Times New Roman" w:eastAsia="黑体" w:cs="Times New Roman"/>
          <w:b/>
          <w:sz w:val="24"/>
        </w:rPr>
      </w:pPr>
      <w:r>
        <w:rPr>
          <w:rFonts w:hint="default" w:ascii="Times New Roman" w:hAnsi="Times New Roman" w:eastAsia="黑体" w:cs="Times New Roman"/>
          <w:b/>
          <w:sz w:val="24"/>
          <w:lang w:val="en-US" w:eastAsia="zh-Hans"/>
        </w:rPr>
        <w:t>二</w:t>
      </w:r>
      <w:r>
        <w:rPr>
          <w:rFonts w:hint="default" w:ascii="Times New Roman" w:hAnsi="Times New Roman" w:eastAsia="黑体" w:cs="Times New Roman"/>
          <w:b/>
          <w:sz w:val="24"/>
          <w:lang w:eastAsia="zh-Hans"/>
        </w:rPr>
        <w:t>、</w:t>
      </w:r>
      <w:r>
        <w:rPr>
          <w:rFonts w:hint="default" w:ascii="Times New Roman" w:hAnsi="Times New Roman" w:eastAsia="黑体" w:cs="Times New Roman"/>
          <w:b/>
          <w:sz w:val="24"/>
        </w:rPr>
        <w:t>编制依据</w:t>
      </w:r>
    </w:p>
    <w:p>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本规范制定以国内实际情况为出发点，体现科学性、合理性、先进性、实用性。努力使规范校准项目、技术要求及校准方法与国际建议和国家（行业）标准、技术规范相符合。</w:t>
      </w:r>
    </w:p>
    <w:p>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jc w:val="left"/>
        <w:textAlignment w:val="auto"/>
        <w:rPr>
          <w:rFonts w:hint="default" w:ascii="Times New Roman" w:hAnsi="Times New Roman" w:eastAsia="黑体" w:cs="Times New Roman"/>
          <w:b/>
          <w:sz w:val="24"/>
        </w:rPr>
      </w:pPr>
      <w:r>
        <w:rPr>
          <w:rFonts w:hint="default" w:ascii="Times New Roman" w:hAnsi="Times New Roman" w:cs="Times New Roman"/>
          <w:sz w:val="24"/>
        </w:rPr>
        <w:t>本规范制定主要依据及参考了以下文件：</w:t>
      </w:r>
    </w:p>
    <w:p>
      <w:pPr>
        <w:pStyle w:val="15"/>
        <w:keepNext w:val="0"/>
        <w:keepLines w:val="0"/>
        <w:pageBreakBefore w:val="0"/>
        <w:widowControl w:val="0"/>
        <w:numPr>
          <w:ilvl w:val="0"/>
          <w:numId w:val="1"/>
        </w:numPr>
        <w:kinsoku/>
        <w:wordWrap/>
        <w:overflowPunct/>
        <w:topLinePunct w:val="0"/>
        <w:autoSpaceDE/>
        <w:autoSpaceDN/>
        <w:bidi w:val="0"/>
        <w:snapToGrid/>
        <w:spacing w:after="0" w:line="360" w:lineRule="auto"/>
        <w:ind w:firstLine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JJ</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G</w:t>
      </w:r>
      <w:r>
        <w:rPr>
          <w:rFonts w:hint="default"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229</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sz w:val="24"/>
        </w:rPr>
        <w:t>工业铂、铜热电阻检定规程</w:t>
      </w:r>
      <w:r>
        <w:rPr>
          <w:rFonts w:hint="default" w:ascii="Times New Roman" w:hAnsi="Times New Roman" w:eastAsia="宋体" w:cs="Times New Roman"/>
          <w:color w:val="000000" w:themeColor="text1"/>
          <w:sz w:val="24"/>
          <w:szCs w:val="24"/>
          <w14:textFill>
            <w14:solidFill>
              <w14:schemeClr w14:val="tx1"/>
            </w14:solidFill>
          </w14:textFill>
        </w:rPr>
        <w:t>》</w:t>
      </w:r>
    </w:p>
    <w:p>
      <w:pPr>
        <w:pStyle w:val="15"/>
        <w:keepNext w:val="0"/>
        <w:keepLines w:val="0"/>
        <w:pageBreakBefore w:val="0"/>
        <w:widowControl w:val="0"/>
        <w:numPr>
          <w:ilvl w:val="0"/>
          <w:numId w:val="1"/>
        </w:numPr>
        <w:kinsoku/>
        <w:wordWrap/>
        <w:overflowPunct/>
        <w:topLinePunct w:val="0"/>
        <w:autoSpaceDE/>
        <w:autoSpaceDN/>
        <w:bidi w:val="0"/>
        <w:spacing w:after="0" w:line="360" w:lineRule="auto"/>
        <w:ind w:firstLineChars="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JJ</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G</w:t>
      </w:r>
      <w:r>
        <w:rPr>
          <w:rFonts w:hint="default"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875</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sz w:val="24"/>
        </w:rPr>
        <w:t>数字压力计检定规程</w:t>
      </w:r>
      <w:r>
        <w:rPr>
          <w:rFonts w:hint="default" w:ascii="Times New Roman" w:hAnsi="Times New Roman" w:eastAsia="宋体" w:cs="Times New Roman"/>
          <w:color w:val="000000" w:themeColor="text1"/>
          <w:sz w:val="24"/>
          <w:szCs w:val="24"/>
          <w14:textFill>
            <w14:solidFill>
              <w14:schemeClr w14:val="tx1"/>
            </w14:solidFill>
          </w14:textFill>
        </w:rPr>
        <w:t>》</w:t>
      </w:r>
    </w:p>
    <w:p>
      <w:pPr>
        <w:pStyle w:val="15"/>
        <w:keepNext w:val="0"/>
        <w:keepLines w:val="0"/>
        <w:pageBreakBefore w:val="0"/>
        <w:widowControl w:val="0"/>
        <w:numPr>
          <w:ilvl w:val="0"/>
          <w:numId w:val="1"/>
        </w:numPr>
        <w:kinsoku/>
        <w:wordWrap/>
        <w:overflowPunct/>
        <w:topLinePunct w:val="0"/>
        <w:autoSpaceDE/>
        <w:autoSpaceDN/>
        <w:bidi w:val="0"/>
        <w:spacing w:after="0" w:line="360" w:lineRule="auto"/>
        <w:ind w:firstLineChars="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JJF</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1001《通用计量术语及定义》</w:t>
      </w:r>
    </w:p>
    <w:p>
      <w:pPr>
        <w:pStyle w:val="15"/>
        <w:keepNext w:val="0"/>
        <w:keepLines w:val="0"/>
        <w:pageBreakBefore w:val="0"/>
        <w:widowControl w:val="0"/>
        <w:numPr>
          <w:ilvl w:val="0"/>
          <w:numId w:val="1"/>
        </w:numPr>
        <w:kinsoku/>
        <w:wordWrap/>
        <w:overflowPunct/>
        <w:topLinePunct w:val="0"/>
        <w:autoSpaceDE/>
        <w:autoSpaceDN/>
        <w:bidi w:val="0"/>
        <w:spacing w:after="0" w:line="360" w:lineRule="auto"/>
        <w:ind w:firstLineChars="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JJF 1004</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cs="Times New Roman"/>
          <w:sz w:val="24"/>
        </w:rPr>
        <w:t>流量计量名词术语及定义</w:t>
      </w:r>
      <w:r>
        <w:rPr>
          <w:rFonts w:hint="default" w:ascii="Times New Roman" w:hAnsi="Times New Roman" w:eastAsia="宋体" w:cs="Times New Roman"/>
          <w:color w:val="000000" w:themeColor="text1"/>
          <w:sz w:val="24"/>
          <w:szCs w:val="24"/>
          <w14:textFill>
            <w14:solidFill>
              <w14:schemeClr w14:val="tx1"/>
            </w14:solidFill>
          </w14:textFill>
        </w:rPr>
        <w:t>》</w:t>
      </w:r>
    </w:p>
    <w:p>
      <w:pPr>
        <w:pStyle w:val="15"/>
        <w:keepNext w:val="0"/>
        <w:keepLines w:val="0"/>
        <w:pageBreakBefore w:val="0"/>
        <w:widowControl w:val="0"/>
        <w:numPr>
          <w:ilvl w:val="0"/>
          <w:numId w:val="1"/>
        </w:numPr>
        <w:kinsoku/>
        <w:wordWrap/>
        <w:overflowPunct/>
        <w:topLinePunct w:val="0"/>
        <w:autoSpaceDE/>
        <w:autoSpaceDN/>
        <w:bidi w:val="0"/>
        <w:spacing w:after="0" w:line="360" w:lineRule="auto"/>
        <w:ind w:firstLineChars="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JJF</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1059.1《测量不确定度评定与表示》</w:t>
      </w:r>
    </w:p>
    <w:p>
      <w:pPr>
        <w:pStyle w:val="15"/>
        <w:keepNext w:val="0"/>
        <w:keepLines w:val="0"/>
        <w:pageBreakBefore w:val="0"/>
        <w:widowControl w:val="0"/>
        <w:numPr>
          <w:ilvl w:val="0"/>
          <w:numId w:val="1"/>
        </w:numPr>
        <w:kinsoku/>
        <w:wordWrap/>
        <w:overflowPunct/>
        <w:topLinePunct w:val="0"/>
        <w:autoSpaceDE/>
        <w:autoSpaceDN/>
        <w:bidi w:val="0"/>
        <w:spacing w:after="0" w:line="360" w:lineRule="auto"/>
        <w:ind w:firstLineChars="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JJF 1071《国家计量校准规范编写规则》</w:t>
      </w:r>
    </w:p>
    <w:p>
      <w:pPr>
        <w:pStyle w:val="15"/>
        <w:keepNext w:val="0"/>
        <w:keepLines w:val="0"/>
        <w:pageBreakBefore w:val="0"/>
        <w:widowControl w:val="0"/>
        <w:numPr>
          <w:ilvl w:val="0"/>
          <w:numId w:val="1"/>
        </w:numPr>
        <w:kinsoku/>
        <w:wordWrap/>
        <w:overflowPunct/>
        <w:topLinePunct w:val="0"/>
        <w:autoSpaceDE/>
        <w:autoSpaceDN/>
        <w:bidi w:val="0"/>
        <w:spacing w:after="0" w:line="360" w:lineRule="auto"/>
        <w:ind w:firstLineChars="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GB/T 36242-201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14:textFill>
            <w14:solidFill>
              <w14:schemeClr w14:val="tx1"/>
            </w14:solidFill>
          </w14:textFill>
        </w:rPr>
        <w:t>《燃气流量计体积修正仪》</w:t>
      </w:r>
    </w:p>
    <w:p>
      <w:pPr>
        <w:keepNext w:val="0"/>
        <w:keepLines w:val="0"/>
        <w:pageBreakBefore w:val="0"/>
        <w:widowControl w:val="0"/>
        <w:numPr>
          <w:ilvl w:val="0"/>
          <w:numId w:val="0"/>
        </w:numPr>
        <w:kinsoku/>
        <w:wordWrap/>
        <w:overflowPunct/>
        <w:topLinePunct w:val="0"/>
        <w:autoSpaceDE/>
        <w:autoSpaceDN/>
        <w:bidi w:val="0"/>
        <w:spacing w:after="0" w:line="360" w:lineRule="auto"/>
        <w:rPr>
          <w:rFonts w:hint="default" w:ascii="Times New Roman" w:hAnsi="Times New Roman" w:eastAsia="黑体" w:cs="Times New Roman"/>
          <w:b/>
          <w:sz w:val="24"/>
        </w:rPr>
      </w:pPr>
      <w:r>
        <w:rPr>
          <w:rFonts w:hint="default" w:ascii="Times New Roman" w:hAnsi="Times New Roman" w:eastAsia="黑体" w:cs="Times New Roman"/>
          <w:b/>
          <w:sz w:val="24"/>
          <w:lang w:val="en-US" w:eastAsia="zh-Hans"/>
        </w:rPr>
        <w:t>三</w:t>
      </w:r>
      <w:r>
        <w:rPr>
          <w:rFonts w:hint="default" w:ascii="Times New Roman" w:hAnsi="Times New Roman" w:eastAsia="黑体" w:cs="Times New Roman"/>
          <w:b/>
          <w:sz w:val="24"/>
          <w:lang w:eastAsia="zh-Hans"/>
        </w:rPr>
        <w:t>、</w:t>
      </w:r>
      <w:r>
        <w:rPr>
          <w:rFonts w:hint="default" w:ascii="Times New Roman" w:hAnsi="Times New Roman" w:eastAsia="黑体" w:cs="Times New Roman"/>
          <w:b/>
          <w:sz w:val="24"/>
        </w:rPr>
        <w:t>目的和意义</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sz w:val="24"/>
          <w:szCs w:val="24"/>
        </w:rPr>
      </w:pPr>
      <w:bookmarkStart w:id="0" w:name="OLE_LINK18"/>
      <w:bookmarkStart w:id="1" w:name="OLE_LINK17"/>
      <w:r>
        <w:rPr>
          <w:rFonts w:hint="default" w:ascii="Times New Roman" w:hAnsi="Times New Roman" w:cs="Times New Roman"/>
          <w:sz w:val="24"/>
          <w:szCs w:val="24"/>
        </w:rPr>
        <w:t>随着经济的发展，全球都越来越关注能源和环境问题。天然气作为一种优质燃料，燃烧时产生的有害物质少，因此天然气作为一种重要的清洁能源得到各国的普遍重视。在我国，天然气也得到了巨大的发展，不仅广泛用于居民生活，也已拓展到工商业等，因此，天然气等燃气的体积准确计量的重要性也日渐突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在工商业用户和工业企业的燃气贸易结算上，国内广泛采用</w:t>
      </w:r>
      <w:r>
        <w:rPr>
          <w:rFonts w:hint="default" w:ascii="Times New Roman" w:hAnsi="Times New Roman" w:cs="Times New Roman"/>
          <w:bCs/>
          <w:sz w:val="24"/>
        </w:rPr>
        <w:t>气体涡轮</w:t>
      </w:r>
      <w:r>
        <w:rPr>
          <w:rFonts w:hint="default" w:ascii="Times New Roman" w:hAnsi="Times New Roman" w:cs="Times New Roman"/>
          <w:bCs/>
          <w:sz w:val="24"/>
          <w:lang w:eastAsia="zh-CN"/>
        </w:rPr>
        <w:t>、</w:t>
      </w:r>
      <w:r>
        <w:rPr>
          <w:rFonts w:hint="default" w:ascii="Times New Roman" w:hAnsi="Times New Roman" w:cs="Times New Roman"/>
          <w:bCs/>
          <w:sz w:val="24"/>
        </w:rPr>
        <w:t>腰轮</w:t>
      </w:r>
      <w:r>
        <w:rPr>
          <w:rFonts w:hint="default" w:ascii="Times New Roman" w:hAnsi="Times New Roman" w:cs="Times New Roman"/>
          <w:bCs/>
          <w:sz w:val="24"/>
          <w:lang w:eastAsia="zh-CN"/>
        </w:rPr>
        <w:t>、超声</w:t>
      </w:r>
      <w:r>
        <w:rPr>
          <w:rFonts w:hint="default" w:ascii="Times New Roman" w:hAnsi="Times New Roman" w:cs="Times New Roman"/>
          <w:sz w:val="24"/>
          <w:szCs w:val="24"/>
        </w:rPr>
        <w:t>流量计</w:t>
      </w:r>
      <w:r>
        <w:rPr>
          <w:rFonts w:hint="default" w:ascii="Times New Roman" w:hAnsi="Times New Roman" w:cs="Times New Roman"/>
          <w:sz w:val="24"/>
          <w:szCs w:val="24"/>
          <w:lang w:eastAsia="zh-CN"/>
        </w:rPr>
        <w:t>配置</w:t>
      </w:r>
      <w:r>
        <w:rPr>
          <w:rFonts w:hint="default" w:ascii="Times New Roman" w:hAnsi="Times New Roman" w:cs="Times New Roman"/>
          <w:sz w:val="24"/>
          <w:szCs w:val="24"/>
        </w:rPr>
        <w:t>体积修正仪的计量方式。因气体流量大小和温度、压力等参量密切相关，在燃气的贸易计量过程中，通常不直接采用</w:t>
      </w:r>
      <w:r>
        <w:rPr>
          <w:rFonts w:hint="default" w:ascii="Times New Roman" w:hAnsi="Times New Roman" w:cs="Times New Roman"/>
          <w:sz w:val="24"/>
          <w:szCs w:val="24"/>
          <w:lang w:val="en-US" w:eastAsia="zh-CN"/>
        </w:rPr>
        <w:t>测量条件下的</w:t>
      </w:r>
      <w:r>
        <w:rPr>
          <w:rFonts w:hint="default" w:ascii="Times New Roman" w:hAnsi="Times New Roman" w:cs="Times New Roman"/>
          <w:sz w:val="24"/>
          <w:szCs w:val="24"/>
        </w:rPr>
        <w:t>体积，而是换算成</w:t>
      </w:r>
      <w:r>
        <w:rPr>
          <w:rFonts w:hint="default" w:ascii="Times New Roman" w:hAnsi="Times New Roman" w:cs="Times New Roman"/>
          <w:sz w:val="24"/>
          <w:szCs w:val="24"/>
          <w:lang w:val="en-US" w:eastAsia="zh-CN"/>
        </w:rPr>
        <w:t>基准条件</w:t>
      </w:r>
      <w:r>
        <w:rPr>
          <w:rFonts w:hint="default" w:ascii="Times New Roman" w:hAnsi="Times New Roman" w:cs="Times New Roman"/>
          <w:sz w:val="24"/>
          <w:szCs w:val="24"/>
        </w:rPr>
        <w:t>（293.15K，101.325kPa）</w:t>
      </w:r>
      <w:r>
        <w:rPr>
          <w:rFonts w:hint="default" w:ascii="Times New Roman" w:hAnsi="Times New Roman" w:cs="Times New Roman"/>
          <w:sz w:val="24"/>
          <w:szCs w:val="24"/>
          <w:lang w:val="en-US" w:eastAsia="zh-CN"/>
        </w:rPr>
        <w:t>下的体积</w:t>
      </w:r>
      <w:r>
        <w:rPr>
          <w:rFonts w:hint="default" w:ascii="Times New Roman" w:hAnsi="Times New Roman" w:cs="Times New Roman"/>
          <w:sz w:val="24"/>
          <w:szCs w:val="24"/>
        </w:rPr>
        <w:t>，而体积修正仪主要由温度传感器、压力传感器、积算单元、存储单元、显示单元和输入输出单元组成，可以采集气体的温度、压力、流量等信号，然后通过气体状态方程将</w:t>
      </w:r>
      <w:r>
        <w:rPr>
          <w:rFonts w:hint="default" w:ascii="Times New Roman" w:hAnsi="Times New Roman" w:cs="Times New Roman"/>
          <w:sz w:val="24"/>
          <w:szCs w:val="24"/>
          <w:lang w:val="en-US" w:eastAsia="zh-CN"/>
        </w:rPr>
        <w:t>测量条件下的体积</w:t>
      </w:r>
      <w:r>
        <w:rPr>
          <w:rFonts w:hint="default" w:ascii="Times New Roman" w:hAnsi="Times New Roman" w:cs="Times New Roman"/>
          <w:sz w:val="24"/>
          <w:szCs w:val="24"/>
        </w:rPr>
        <w:t>转化为</w:t>
      </w:r>
      <w:r>
        <w:rPr>
          <w:rFonts w:hint="default" w:ascii="Times New Roman" w:hAnsi="Times New Roman" w:cs="Times New Roman"/>
          <w:sz w:val="24"/>
          <w:szCs w:val="24"/>
          <w:lang w:val="en-US" w:eastAsia="zh-CN"/>
        </w:rPr>
        <w:t>基准条件下的体积</w:t>
      </w:r>
      <w:r>
        <w:rPr>
          <w:rFonts w:hint="default" w:ascii="Times New Roman" w:hAnsi="Times New Roman" w:cs="Times New Roman"/>
          <w:sz w:val="24"/>
          <w:szCs w:val="24"/>
        </w:rPr>
        <w:t>。因此，体积修正仪的流量信号采集、温度传感器、压力传感器等准确与否将对天然气的累积体积量产生重要影响。</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用于燃气贸易计量的流量计为国家重点管理的计量器具，根据规定</w:t>
      </w:r>
      <w:r>
        <w:rPr>
          <w:rFonts w:hint="default" w:ascii="Times New Roman" w:hAnsi="Times New Roman" w:cs="Times New Roman"/>
          <w:sz w:val="24"/>
          <w:szCs w:val="24"/>
          <w:lang w:eastAsia="zh-CN"/>
        </w:rPr>
        <w:t>应</w:t>
      </w:r>
      <w:r>
        <w:rPr>
          <w:rFonts w:hint="default" w:ascii="Times New Roman" w:hAnsi="Times New Roman" w:cs="Times New Roman"/>
          <w:sz w:val="24"/>
          <w:szCs w:val="24"/>
        </w:rPr>
        <w:t>进行强制检定，但由于体积修正仪没有国家校准规范，也未被列入强检目录，导致体积修正仪的校准一直未受到重视，很多企业台账也只记录了配套</w:t>
      </w:r>
      <w:r>
        <w:rPr>
          <w:rFonts w:hint="default" w:ascii="Times New Roman" w:hAnsi="Times New Roman" w:cs="Times New Roman"/>
          <w:sz w:val="24"/>
          <w:szCs w:val="24"/>
          <w:lang w:val="en-US" w:eastAsia="zh-CN"/>
        </w:rPr>
        <w:t>基表</w:t>
      </w:r>
      <w:r>
        <w:rPr>
          <w:rFonts w:hint="default" w:ascii="Times New Roman" w:hAnsi="Times New Roman" w:cs="Times New Roman"/>
          <w:sz w:val="24"/>
          <w:szCs w:val="24"/>
        </w:rPr>
        <w:t>流量计的信息，却未登记对应体积修正仪的信息，绝大多数体积修正仪处于未校准状态。而最终燃气的结算数据却是以体积修正仪显示的</w:t>
      </w:r>
      <w:r>
        <w:rPr>
          <w:rFonts w:hint="default" w:ascii="Times New Roman" w:hAnsi="Times New Roman" w:cs="Times New Roman"/>
          <w:sz w:val="24"/>
          <w:szCs w:val="24"/>
          <w:lang w:val="en-US" w:eastAsia="zh-CN"/>
        </w:rPr>
        <w:t>基准条件下的体积</w:t>
      </w:r>
      <w:r>
        <w:rPr>
          <w:rFonts w:hint="default" w:ascii="Times New Roman" w:hAnsi="Times New Roman" w:cs="Times New Roman"/>
          <w:sz w:val="24"/>
          <w:szCs w:val="24"/>
        </w:rPr>
        <w:t>为准，若体积修正仪一直未校准，会影响燃气的贸易公平。</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目前，</w:t>
      </w:r>
      <w:r>
        <w:rPr>
          <w:rFonts w:hint="default" w:ascii="Times New Roman" w:hAnsi="Times New Roman" w:cs="Times New Roman"/>
          <w:sz w:val="24"/>
          <w:szCs w:val="24"/>
        </w:rPr>
        <w:t>越来越多的用气方对体积修正仪的准确性提出要求。经过日常的校准工作发现长期使用的体积修正仪的温度和压力传感器由于受到环境温度和湿度的影响，很容易出现老化、精度下降、零点漂移等问题，导致温度和压力值不准，从而引起转换结果较大的偏差。体积修正仪作为燃气公司与终端用户之间的贸易结算依据，是燃气流量贸易计量的关键部件，需定期校准，因此，亟需制定燃气流量计体积修正仪的国家校准规范。</w:t>
      </w:r>
    </w:p>
    <w:bookmarkEnd w:id="0"/>
    <w:bookmarkEnd w:id="1"/>
    <w:p>
      <w:pPr>
        <w:keepNext w:val="0"/>
        <w:keepLines w:val="0"/>
        <w:pageBreakBefore w:val="0"/>
        <w:widowControl w:val="0"/>
        <w:numPr>
          <w:ilvl w:val="0"/>
          <w:numId w:val="0"/>
        </w:numPr>
        <w:kinsoku/>
        <w:wordWrap/>
        <w:overflowPunct/>
        <w:topLinePunct w:val="0"/>
        <w:autoSpaceDE/>
        <w:autoSpaceDN/>
        <w:bidi w:val="0"/>
        <w:spacing w:after="0" w:line="360" w:lineRule="auto"/>
        <w:rPr>
          <w:rFonts w:hint="default" w:ascii="Times New Roman" w:hAnsi="Times New Roman" w:eastAsia="黑体" w:cs="Times New Roman"/>
          <w:b/>
          <w:sz w:val="24"/>
        </w:rPr>
      </w:pPr>
      <w:r>
        <w:rPr>
          <w:rFonts w:hint="default" w:ascii="Times New Roman" w:hAnsi="Times New Roman" w:eastAsia="黑体" w:cs="Times New Roman"/>
          <w:b/>
          <w:sz w:val="24"/>
          <w:lang w:val="en-US" w:eastAsia="zh-Hans"/>
        </w:rPr>
        <w:t>四</w:t>
      </w:r>
      <w:r>
        <w:rPr>
          <w:rFonts w:hint="default" w:ascii="Times New Roman" w:hAnsi="Times New Roman" w:eastAsia="黑体" w:cs="Times New Roman"/>
          <w:b/>
          <w:sz w:val="24"/>
          <w:lang w:eastAsia="zh-Hans"/>
        </w:rPr>
        <w:t>、</w:t>
      </w:r>
      <w:r>
        <w:rPr>
          <w:rFonts w:hint="default" w:ascii="Times New Roman" w:hAnsi="Times New Roman" w:eastAsia="黑体" w:cs="Times New Roman"/>
          <w:b/>
          <w:sz w:val="24"/>
        </w:rPr>
        <w:t>编制过程</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szCs w:val="24"/>
        </w:rPr>
        <w:t>本规范起草承担单位</w:t>
      </w:r>
      <w:r>
        <w:rPr>
          <w:rFonts w:hint="default" w:ascii="Times New Roman" w:hAnsi="Times New Roman" w:cs="Times New Roman"/>
          <w:sz w:val="24"/>
          <w:szCs w:val="24"/>
          <w:lang w:val="en-US" w:eastAsia="zh-CN"/>
        </w:rPr>
        <w:t>南京市计量监督检测</w:t>
      </w:r>
      <w:r>
        <w:rPr>
          <w:rFonts w:hint="default" w:ascii="Times New Roman" w:hAnsi="Times New Roman" w:cs="Times New Roman"/>
          <w:sz w:val="24"/>
          <w:szCs w:val="24"/>
        </w:rPr>
        <w:t>院于20</w:t>
      </w:r>
      <w:r>
        <w:rPr>
          <w:rFonts w:hint="default" w:ascii="Times New Roman" w:hAnsi="Times New Roman" w:cs="Times New Roman"/>
          <w:sz w:val="24"/>
          <w:szCs w:val="24"/>
          <w:lang w:val="en-US" w:eastAsia="zh-CN"/>
        </w:rPr>
        <w:t>24</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月组成规范起草组。</w:t>
      </w:r>
      <w:r>
        <w:rPr>
          <w:rFonts w:hint="default" w:ascii="Times New Roman" w:hAnsi="Times New Roman" w:cs="Times New Roman"/>
          <w:sz w:val="24"/>
        </w:rPr>
        <w:t>参与起草的单位有</w:t>
      </w:r>
      <w:r>
        <w:rPr>
          <w:rFonts w:hint="default" w:ascii="Times New Roman" w:hAnsi="Times New Roman" w:cs="Times New Roman"/>
          <w:sz w:val="24"/>
          <w:lang w:val="en-US" w:eastAsia="zh-CN"/>
        </w:rPr>
        <w:t>中国计量科学研究院、天信仪表集团有限公司、浙江苍南仪表集团股份有限公司、</w:t>
      </w:r>
      <w:r>
        <w:rPr>
          <w:rFonts w:hint="default" w:ascii="Times New Roman" w:hAnsi="Times New Roman" w:cs="Times New Roman"/>
          <w:sz w:val="24"/>
        </w:rPr>
        <w:t>北京市燃气集团有限公司</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北京莱森泰克科技有限公司</w:t>
      </w:r>
      <w:r>
        <w:rPr>
          <w:rFonts w:hint="default" w:ascii="Times New Roman" w:hAnsi="Times New Roman" w:cs="Times New Roman"/>
          <w:sz w:val="24"/>
        </w:rPr>
        <w:t>。起草组确定了</w:t>
      </w:r>
      <w:r>
        <w:rPr>
          <w:rFonts w:hint="default" w:ascii="Times New Roman" w:hAnsi="Times New Roman" w:cs="Times New Roman"/>
          <w:kern w:val="0"/>
          <w:sz w:val="24"/>
          <w:szCs w:val="24"/>
        </w:rPr>
        <w:t>规范起草的内容和</w:t>
      </w:r>
      <w:r>
        <w:rPr>
          <w:rFonts w:hint="default" w:ascii="Times New Roman" w:hAnsi="Times New Roman" w:cs="Times New Roman"/>
          <w:sz w:val="24"/>
        </w:rPr>
        <w:t>起草工作的分工。</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主要起草人员</w:t>
      </w:r>
      <w:r>
        <w:rPr>
          <w:rFonts w:hint="default" w:ascii="Times New Roman" w:hAnsi="Times New Roman" w:cs="Times New Roman"/>
          <w:sz w:val="24"/>
          <w:szCs w:val="24"/>
          <w:lang w:val="en-US" w:eastAsia="zh-Hans"/>
        </w:rPr>
        <w:t>在调研体积修正仪厂家</w:t>
      </w:r>
      <w:r>
        <w:rPr>
          <w:rFonts w:hint="default" w:ascii="Times New Roman" w:hAnsi="Times New Roman" w:cs="Times New Roman"/>
          <w:sz w:val="24"/>
          <w:szCs w:val="24"/>
          <w:lang w:eastAsia="zh-Hans"/>
        </w:rPr>
        <w:t>、</w:t>
      </w:r>
      <w:r>
        <w:rPr>
          <w:rFonts w:hint="default" w:ascii="Times New Roman" w:hAnsi="Times New Roman" w:cs="Times New Roman"/>
          <w:sz w:val="24"/>
          <w:szCs w:val="24"/>
          <w:lang w:val="en-US" w:eastAsia="zh-Hans"/>
        </w:rPr>
        <w:t>开展大量校准实验的基础上</w:t>
      </w:r>
      <w:r>
        <w:rPr>
          <w:rFonts w:hint="default" w:ascii="Times New Roman" w:hAnsi="Times New Roman" w:cs="Times New Roman"/>
          <w:sz w:val="24"/>
          <w:szCs w:val="24"/>
          <w:lang w:eastAsia="zh-Hans"/>
        </w:rPr>
        <w:t>，</w:t>
      </w:r>
      <w:r>
        <w:rPr>
          <w:rFonts w:hint="default" w:ascii="Times New Roman" w:hAnsi="Times New Roman" w:cs="Times New Roman"/>
          <w:sz w:val="24"/>
          <w:szCs w:val="24"/>
        </w:rPr>
        <w:t>于20</w:t>
      </w:r>
      <w:r>
        <w:rPr>
          <w:rFonts w:hint="default" w:ascii="Times New Roman" w:hAnsi="Times New Roman" w:cs="Times New Roman"/>
          <w:sz w:val="24"/>
          <w:szCs w:val="24"/>
          <w:lang w:val="en-US" w:eastAsia="zh-CN"/>
        </w:rPr>
        <w:t>24</w:t>
      </w:r>
      <w:r>
        <w:rPr>
          <w:rFonts w:hint="default" w:ascii="Times New Roman" w:hAnsi="Times New Roman" w:cs="Times New Roman"/>
          <w:sz w:val="24"/>
          <w:szCs w:val="24"/>
        </w:rPr>
        <w:t>年1</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月</w:t>
      </w:r>
      <w:r>
        <w:rPr>
          <w:rFonts w:hint="default" w:ascii="Times New Roman" w:hAnsi="Times New Roman" w:cs="Times New Roman"/>
          <w:sz w:val="24"/>
        </w:rPr>
        <w:t>完成了初稿的编写</w:t>
      </w:r>
      <w:r>
        <w:rPr>
          <w:rFonts w:hint="default" w:ascii="Times New Roman" w:hAnsi="Times New Roman" w:cs="Times New Roman"/>
          <w:sz w:val="24"/>
          <w:szCs w:val="24"/>
        </w:rPr>
        <w:t>，起草组</w:t>
      </w:r>
      <w:r>
        <w:rPr>
          <w:rFonts w:hint="default" w:ascii="Times New Roman" w:hAnsi="Times New Roman" w:cs="Times New Roman"/>
          <w:sz w:val="24"/>
        </w:rPr>
        <w:t>全体成员</w:t>
      </w:r>
      <w:r>
        <w:rPr>
          <w:rFonts w:hint="default" w:ascii="Times New Roman" w:hAnsi="Times New Roman" w:cs="Times New Roman"/>
          <w:sz w:val="24"/>
          <w:szCs w:val="24"/>
        </w:rPr>
        <w:t>于20</w:t>
      </w:r>
      <w:r>
        <w:rPr>
          <w:rFonts w:hint="default" w:ascii="Times New Roman" w:hAnsi="Times New Roman" w:cs="Times New Roman"/>
          <w:sz w:val="24"/>
          <w:szCs w:val="24"/>
          <w:lang w:val="en-US" w:eastAsia="zh-CN"/>
        </w:rPr>
        <w:t>24</w:t>
      </w:r>
      <w:r>
        <w:rPr>
          <w:rFonts w:hint="default" w:ascii="Times New Roman" w:hAnsi="Times New Roman" w:cs="Times New Roman"/>
          <w:sz w:val="24"/>
          <w:szCs w:val="24"/>
        </w:rPr>
        <w:t xml:space="preserve"> 年1</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日</w:t>
      </w:r>
      <w:r>
        <w:rPr>
          <w:rFonts w:hint="default" w:ascii="Times New Roman" w:hAnsi="Times New Roman" w:cs="Times New Roman"/>
          <w:sz w:val="24"/>
          <w:szCs w:val="24"/>
          <w:lang w:val="en-US" w:eastAsia="zh-CN"/>
        </w:rPr>
        <w:t>于天信仪表集团有限公司</w:t>
      </w:r>
      <w:r>
        <w:rPr>
          <w:rFonts w:hint="default" w:ascii="Times New Roman" w:hAnsi="Times New Roman" w:cs="Times New Roman"/>
          <w:sz w:val="24"/>
        </w:rPr>
        <w:t>召开</w:t>
      </w:r>
      <w:r>
        <w:rPr>
          <w:rFonts w:hint="default" w:ascii="Times New Roman" w:hAnsi="Times New Roman" w:cs="Times New Roman"/>
          <w:sz w:val="24"/>
          <w:lang w:eastAsia="zh-CN"/>
        </w:rPr>
        <w:t>了</w:t>
      </w:r>
      <w:r>
        <w:rPr>
          <w:rFonts w:hint="default" w:ascii="Times New Roman" w:hAnsi="Times New Roman" w:cs="Times New Roman"/>
          <w:sz w:val="24"/>
        </w:rPr>
        <w:t>第一次</w:t>
      </w:r>
      <w:r>
        <w:rPr>
          <w:rFonts w:hint="default" w:ascii="Times New Roman" w:hAnsi="Times New Roman" w:cs="Times New Roman"/>
          <w:sz w:val="24"/>
          <w:lang w:val="en-US" w:eastAsia="zh-CN"/>
        </w:rPr>
        <w:t>线下</w:t>
      </w:r>
      <w:r>
        <w:rPr>
          <w:rFonts w:hint="default" w:ascii="Times New Roman" w:hAnsi="Times New Roman" w:cs="Times New Roman"/>
          <w:sz w:val="24"/>
        </w:rPr>
        <w:t>讨论会，</w:t>
      </w:r>
      <w:r>
        <w:rPr>
          <w:rFonts w:hint="default" w:ascii="Times New Roman" w:hAnsi="Times New Roman" w:cs="Times New Roman"/>
          <w:sz w:val="24"/>
          <w:lang w:val="en-US" w:eastAsia="zh-CN"/>
        </w:rPr>
        <w:t>充分</w:t>
      </w:r>
      <w:r>
        <w:rPr>
          <w:rFonts w:hint="default" w:ascii="Times New Roman" w:hAnsi="Times New Roman" w:cs="Times New Roman"/>
          <w:sz w:val="24"/>
        </w:rPr>
        <w:t>讨论了初稿的内容</w:t>
      </w:r>
      <w:r>
        <w:rPr>
          <w:rFonts w:hint="default" w:ascii="Times New Roman" w:hAnsi="Times New Roman" w:cs="Times New Roman"/>
          <w:sz w:val="24"/>
          <w:szCs w:val="24"/>
        </w:rPr>
        <w:t>并布置了相关</w:t>
      </w:r>
      <w:r>
        <w:rPr>
          <w:rFonts w:hint="default" w:ascii="Times New Roman" w:hAnsi="Times New Roman" w:cs="Times New Roman"/>
          <w:sz w:val="24"/>
          <w:szCs w:val="24"/>
          <w:lang w:val="en-US" w:eastAsia="zh-CN"/>
        </w:rPr>
        <w:t>实验</w:t>
      </w:r>
      <w:r>
        <w:rPr>
          <w:rFonts w:hint="default" w:ascii="Times New Roman" w:hAnsi="Times New Roman" w:cs="Times New Roman"/>
          <w:sz w:val="24"/>
          <w:szCs w:val="24"/>
        </w:rPr>
        <w:t>任务。</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szCs w:val="24"/>
        </w:rPr>
        <w:t>主要起草人员于</w:t>
      </w:r>
      <w:r>
        <w:rPr>
          <w:rFonts w:hint="default" w:ascii="Times New Roman" w:hAnsi="Times New Roman" w:cs="Times New Roman"/>
          <w:sz w:val="24"/>
          <w:szCs w:val="24"/>
          <w:highlight w:val="none"/>
        </w:rPr>
        <w:t>20</w:t>
      </w: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eastAsia="zh-CN"/>
        </w:rPr>
        <w:t>5</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lang w:val="en-US" w:eastAsia="zh-CN"/>
        </w:rPr>
        <w:t>25</w:t>
      </w:r>
      <w:r>
        <w:rPr>
          <w:rFonts w:hint="default" w:ascii="Times New Roman" w:hAnsi="Times New Roman" w:cs="Times New Roman"/>
          <w:sz w:val="24"/>
          <w:szCs w:val="24"/>
          <w:highlight w:val="none"/>
        </w:rPr>
        <w:t>日</w:t>
      </w:r>
      <w:r>
        <w:rPr>
          <w:rFonts w:hint="default" w:ascii="Times New Roman" w:hAnsi="Times New Roman" w:cs="Times New Roman"/>
          <w:sz w:val="24"/>
          <w:szCs w:val="24"/>
        </w:rPr>
        <w:t>召开</w:t>
      </w:r>
      <w:r>
        <w:rPr>
          <w:rFonts w:hint="default" w:ascii="Times New Roman" w:hAnsi="Times New Roman" w:cs="Times New Roman"/>
          <w:sz w:val="24"/>
          <w:szCs w:val="24"/>
          <w:lang w:eastAsia="zh-CN"/>
        </w:rPr>
        <w:t>了</w:t>
      </w:r>
      <w:r>
        <w:rPr>
          <w:rFonts w:hint="default" w:ascii="Times New Roman" w:hAnsi="Times New Roman" w:cs="Times New Roman"/>
          <w:sz w:val="24"/>
          <w:szCs w:val="24"/>
          <w:lang w:val="en-US" w:eastAsia="zh-CN"/>
        </w:rPr>
        <w:t>线上</w:t>
      </w:r>
      <w:r>
        <w:rPr>
          <w:rFonts w:hint="default" w:ascii="Times New Roman" w:hAnsi="Times New Roman" w:cs="Times New Roman"/>
          <w:sz w:val="24"/>
          <w:szCs w:val="24"/>
        </w:rPr>
        <w:t>研讨会，根据起草组全体成员达成的意见形成了征求意见稿，</w:t>
      </w:r>
      <w:r>
        <w:rPr>
          <w:rFonts w:hint="default" w:ascii="Times New Roman" w:hAnsi="Times New Roman" w:cs="Times New Roman"/>
          <w:sz w:val="24"/>
          <w:szCs w:val="24"/>
          <w:lang w:val="en-US" w:eastAsia="zh-Hans"/>
        </w:rPr>
        <w:t>提交</w:t>
      </w:r>
      <w:r>
        <w:rPr>
          <w:rFonts w:hint="default" w:ascii="Times New Roman" w:hAnsi="Times New Roman" w:cs="Times New Roman"/>
          <w:color w:val="000000" w:themeColor="text1"/>
          <w:sz w:val="24"/>
          <w:lang w:val="en-US" w:eastAsia="zh-Hans"/>
          <w14:textFill>
            <w14:solidFill>
              <w14:schemeClr w14:val="tx1"/>
            </w14:solidFill>
          </w14:textFill>
        </w:rPr>
        <w:t>全国能源资源计量技术委员会能源计量分技术委员会</w:t>
      </w:r>
      <w:r>
        <w:rPr>
          <w:rFonts w:hint="default" w:ascii="Times New Roman" w:hAnsi="Times New Roman" w:cs="Times New Roman"/>
          <w:sz w:val="24"/>
          <w:szCs w:val="24"/>
          <w:lang w:val="en-US" w:eastAsia="zh-Hans"/>
        </w:rPr>
        <w:t>开始进行网上</w:t>
      </w:r>
      <w:r>
        <w:rPr>
          <w:rFonts w:hint="default" w:ascii="Times New Roman" w:hAnsi="Times New Roman" w:cs="Times New Roman"/>
          <w:sz w:val="24"/>
          <w:szCs w:val="24"/>
        </w:rPr>
        <w:t>征求意见工作。</w:t>
      </w:r>
    </w:p>
    <w:p>
      <w:pPr>
        <w:keepNext w:val="0"/>
        <w:keepLines w:val="0"/>
        <w:pageBreakBefore w:val="0"/>
        <w:widowControl w:val="0"/>
        <w:numPr>
          <w:ilvl w:val="0"/>
          <w:numId w:val="0"/>
        </w:numPr>
        <w:kinsoku/>
        <w:wordWrap/>
        <w:overflowPunct/>
        <w:topLinePunct w:val="0"/>
        <w:autoSpaceDE/>
        <w:autoSpaceDN/>
        <w:bidi w:val="0"/>
        <w:spacing w:after="0" w:line="360" w:lineRule="auto"/>
        <w:rPr>
          <w:rFonts w:hint="default" w:ascii="Times New Roman" w:hAnsi="Times New Roman" w:eastAsia="黑体" w:cs="Times New Roman"/>
          <w:b/>
          <w:sz w:val="24"/>
        </w:rPr>
      </w:pPr>
      <w:r>
        <w:rPr>
          <w:rFonts w:hint="default" w:ascii="Times New Roman" w:hAnsi="Times New Roman" w:eastAsia="黑体" w:cs="Times New Roman"/>
          <w:b/>
          <w:sz w:val="24"/>
          <w:lang w:val="en-US" w:eastAsia="zh-Hans"/>
        </w:rPr>
        <w:t>五</w:t>
      </w:r>
      <w:r>
        <w:rPr>
          <w:rFonts w:hint="default" w:ascii="Times New Roman" w:hAnsi="Times New Roman" w:eastAsia="黑体" w:cs="Times New Roman"/>
          <w:b/>
          <w:sz w:val="24"/>
          <w:lang w:eastAsia="zh-Hans"/>
        </w:rPr>
        <w:t>、</w:t>
      </w:r>
      <w:r>
        <w:rPr>
          <w:rFonts w:hint="default" w:ascii="Times New Roman" w:hAnsi="Times New Roman" w:eastAsia="黑体" w:cs="Times New Roman"/>
          <w:b/>
          <w:sz w:val="24"/>
        </w:rPr>
        <w:t>规范内容的说明</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1" w:firstLineChars="200"/>
        <w:textAlignment w:val="auto"/>
        <w:rPr>
          <w:rFonts w:hint="default" w:ascii="Times New Roman" w:hAnsi="Times New Roman" w:cs="Times New Roman"/>
          <w:sz w:val="24"/>
        </w:rPr>
      </w:pPr>
      <w:r>
        <w:rPr>
          <w:rFonts w:hint="default" w:ascii="Times New Roman" w:hAnsi="Times New Roman" w:cs="Times New Roman"/>
          <w:b/>
          <w:bCs/>
          <w:sz w:val="24"/>
        </w:rPr>
        <w:t>1、适用范围。</w:t>
      </w:r>
      <w:r>
        <w:rPr>
          <w:rFonts w:hint="default" w:ascii="Times New Roman" w:hAnsi="Times New Roman" w:cs="Times New Roman"/>
          <w:color w:val="000000" w:themeColor="text1"/>
          <w:sz w:val="24"/>
          <w:lang w:val="en-US" w:eastAsia="zh-CN"/>
          <w14:textFill>
            <w14:solidFill>
              <w14:schemeClr w14:val="tx1"/>
            </w14:solidFill>
          </w14:textFill>
        </w:rPr>
        <w:t>本规范适用于</w:t>
      </w:r>
      <w:r>
        <w:rPr>
          <w:rFonts w:hint="default" w:ascii="Times New Roman" w:hAnsi="Times New Roman" w:cs="Times New Roman"/>
          <w:color w:val="000000" w:themeColor="text1"/>
          <w:sz w:val="24"/>
          <w:lang w:val="en-US" w:eastAsia="zh-Hans"/>
          <w14:textFill>
            <w14:solidFill>
              <w14:schemeClr w14:val="tx1"/>
            </w14:solidFill>
          </w14:textFill>
        </w:rPr>
        <w:t>燃气流量计体积修正仪的校准</w:t>
      </w:r>
      <w:r>
        <w:rPr>
          <w:rFonts w:hint="default" w:ascii="Times New Roman" w:hAnsi="Times New Roman" w:cs="Times New Roman"/>
          <w:sz w:val="24"/>
        </w:rPr>
        <w:t>。本</w:t>
      </w:r>
      <w:r>
        <w:rPr>
          <w:rFonts w:hint="default" w:ascii="Times New Roman" w:hAnsi="Times New Roman" w:cs="Times New Roman" w:eastAsiaTheme="minorEastAsia"/>
          <w:sz w:val="24"/>
        </w:rPr>
        <w:t>规</w:t>
      </w:r>
      <w:r>
        <w:rPr>
          <w:rFonts w:hint="default" w:ascii="Times New Roman" w:hAnsi="Times New Roman" w:cs="Times New Roman"/>
          <w:sz w:val="24"/>
        </w:rPr>
        <w:t>范以</w:t>
      </w:r>
      <w:r>
        <w:rPr>
          <w:rFonts w:hint="default" w:ascii="Times New Roman" w:hAnsi="Times New Roman" w:cs="Times New Roman"/>
          <w:sz w:val="24"/>
          <w:lang w:eastAsia="zh-CN"/>
        </w:rPr>
        <w:t>典型应用的温度、压力、压缩因子（</w:t>
      </w:r>
      <w:r>
        <w:rPr>
          <w:rFonts w:hint="default" w:ascii="Times New Roman" w:hAnsi="Times New Roman" w:eastAsia="PMingLiU" w:cs="Times New Roman"/>
          <w:sz w:val="24"/>
        </w:rPr>
        <w:t>PTZ）</w:t>
      </w:r>
      <w:r>
        <w:rPr>
          <w:rFonts w:hint="default" w:ascii="Times New Roman" w:hAnsi="Times New Roman" w:cs="Times New Roman" w:eastAsiaTheme="minorEastAsia"/>
          <w:sz w:val="24"/>
        </w:rPr>
        <w:t>修正仪进行描述，其他形式的可以</w:t>
      </w:r>
      <w:r>
        <w:rPr>
          <w:rFonts w:hint="default" w:ascii="Times New Roman" w:hAnsi="Times New Roman" w:cs="Times New Roman" w:eastAsiaTheme="minorEastAsia"/>
          <w:sz w:val="24"/>
          <w:lang w:eastAsia="zh-CN"/>
        </w:rPr>
        <w:t>参照执行。</w:t>
      </w:r>
      <w:r>
        <w:rPr>
          <w:rFonts w:hint="default" w:ascii="Times New Roman" w:hAnsi="Times New Roman" w:cs="Times New Roman"/>
          <w:sz w:val="24"/>
        </w:rPr>
        <w:t>本规范根据校准方法不同</w:t>
      </w:r>
      <w:r>
        <w:rPr>
          <w:rFonts w:hint="default" w:ascii="Times New Roman" w:hAnsi="Times New Roman" w:cs="Times New Roman"/>
          <w:sz w:val="24"/>
          <w:lang w:eastAsia="zh-CN"/>
        </w:rPr>
        <w:t>将</w:t>
      </w:r>
      <w:r>
        <w:rPr>
          <w:rFonts w:hint="default" w:ascii="Times New Roman" w:hAnsi="Times New Roman" w:cs="Times New Roman"/>
          <w:sz w:val="24"/>
          <w:lang w:val="en-US" w:eastAsia="zh-Hans"/>
        </w:rPr>
        <w:t>燃气流量计体积修正仪</w:t>
      </w:r>
      <w:r>
        <w:rPr>
          <w:rFonts w:hint="default" w:ascii="Times New Roman" w:hAnsi="Times New Roman" w:cs="Times New Roman"/>
          <w:color w:val="auto"/>
          <w:sz w:val="24"/>
          <w:lang w:val="en-US" w:eastAsia="zh-Hans"/>
        </w:rPr>
        <w:t>分为</w:t>
      </w:r>
      <w:r>
        <w:rPr>
          <w:rFonts w:hint="default" w:ascii="Times New Roman" w:hAnsi="Times New Roman" w:cs="Times New Roman"/>
          <w:color w:val="auto"/>
          <w:sz w:val="24"/>
        </w:rPr>
        <w:t>A</w:t>
      </w:r>
      <w:r>
        <w:rPr>
          <w:rFonts w:hint="default" w:ascii="Times New Roman" w:hAnsi="Times New Roman" w:cs="Times New Roman"/>
          <w:color w:val="auto"/>
          <w:sz w:val="24"/>
          <w:lang w:val="en-US" w:eastAsia="zh-Hans"/>
        </w:rPr>
        <w:t>类</w:t>
      </w:r>
      <w:r>
        <w:rPr>
          <w:rFonts w:hint="default" w:ascii="Times New Roman" w:hAnsi="Times New Roman" w:cs="Times New Roman"/>
          <w:color w:val="auto"/>
          <w:sz w:val="24"/>
          <w:lang w:eastAsia="zh-Hans"/>
        </w:rPr>
        <w:t>、</w:t>
      </w:r>
      <w:r>
        <w:rPr>
          <w:rFonts w:hint="default" w:ascii="Times New Roman" w:hAnsi="Times New Roman" w:cs="Times New Roman"/>
          <w:color w:val="auto"/>
          <w:sz w:val="24"/>
        </w:rPr>
        <w:t>B</w:t>
      </w:r>
      <w:r>
        <w:rPr>
          <w:rFonts w:hint="default" w:ascii="Times New Roman" w:hAnsi="Times New Roman" w:cs="Times New Roman"/>
          <w:color w:val="auto"/>
          <w:sz w:val="24"/>
          <w:lang w:val="en-US" w:eastAsia="zh-Hans"/>
        </w:rPr>
        <w:t>类和</w:t>
      </w:r>
      <w:r>
        <w:rPr>
          <w:rFonts w:hint="default" w:ascii="Times New Roman" w:hAnsi="Times New Roman" w:cs="Times New Roman"/>
          <w:color w:val="auto"/>
          <w:sz w:val="24"/>
        </w:rPr>
        <w:t>C</w:t>
      </w:r>
      <w:r>
        <w:rPr>
          <w:rFonts w:hint="default" w:ascii="Times New Roman" w:hAnsi="Times New Roman" w:cs="Times New Roman"/>
          <w:color w:val="auto"/>
          <w:sz w:val="24"/>
          <w:lang w:val="en-US" w:eastAsia="zh-Hans"/>
        </w:rPr>
        <w:t>类</w:t>
      </w:r>
      <w:r>
        <w:rPr>
          <w:rFonts w:hint="default" w:ascii="Times New Roman" w:hAnsi="Times New Roman" w:cs="Times New Roman"/>
          <w:color w:val="auto"/>
          <w:sz w:val="24"/>
          <w:lang w:eastAsia="zh-Hans"/>
        </w:rPr>
        <w:t>。A</w:t>
      </w:r>
      <w:r>
        <w:rPr>
          <w:rFonts w:hint="default" w:ascii="Times New Roman" w:hAnsi="Times New Roman" w:cs="Times New Roman"/>
          <w:color w:val="auto"/>
          <w:sz w:val="24"/>
          <w:lang w:val="en-US" w:eastAsia="zh-Hans"/>
        </w:rPr>
        <w:t>类修正仪可以完全与燃气流量计分离</w:t>
      </w:r>
      <w:r>
        <w:rPr>
          <w:rFonts w:hint="default" w:ascii="Times New Roman" w:hAnsi="Times New Roman" w:cs="Times New Roman"/>
          <w:color w:val="auto"/>
          <w:sz w:val="24"/>
          <w:lang w:eastAsia="zh-Hans"/>
        </w:rPr>
        <w:t>，</w:t>
      </w:r>
      <w:r>
        <w:rPr>
          <w:rFonts w:hint="default" w:ascii="Times New Roman" w:hAnsi="Times New Roman" w:cs="Times New Roman"/>
          <w:color w:val="auto"/>
          <w:sz w:val="24"/>
          <w:lang w:val="en-US" w:eastAsia="zh-Hans"/>
        </w:rPr>
        <w:t>作为独立个体存在</w:t>
      </w:r>
      <w:r>
        <w:rPr>
          <w:rFonts w:hint="default" w:ascii="Times New Roman" w:hAnsi="Times New Roman" w:cs="Times New Roman"/>
          <w:color w:val="auto"/>
          <w:sz w:val="24"/>
          <w:lang w:eastAsia="zh-Hans"/>
        </w:rPr>
        <w:t>。</w:t>
      </w:r>
      <w:r>
        <w:rPr>
          <w:rFonts w:hint="default" w:ascii="Times New Roman" w:hAnsi="Times New Roman" w:cs="Times New Roman"/>
          <w:color w:val="auto"/>
          <w:sz w:val="24"/>
          <w:lang w:val="en-US" w:eastAsia="zh-Hans"/>
        </w:rPr>
        <w:t>B类修正仪的压力传感器与燃气流量计连接</w:t>
      </w:r>
      <w:r>
        <w:rPr>
          <w:rFonts w:hint="default" w:ascii="Times New Roman" w:hAnsi="Times New Roman" w:cs="Times New Roman"/>
          <w:color w:val="auto"/>
          <w:sz w:val="24"/>
          <w:lang w:eastAsia="zh-Hans"/>
        </w:rPr>
        <w:t>，</w:t>
      </w:r>
      <w:r>
        <w:rPr>
          <w:rFonts w:hint="default" w:ascii="Times New Roman" w:hAnsi="Times New Roman" w:cs="Times New Roman"/>
          <w:color w:val="auto"/>
          <w:sz w:val="24"/>
          <w:lang w:val="en-US" w:eastAsia="zh-Hans"/>
        </w:rPr>
        <w:t>但温度传感器可以与燃气流量计分离</w:t>
      </w:r>
      <w:r>
        <w:rPr>
          <w:rFonts w:hint="default" w:ascii="Times New Roman" w:hAnsi="Times New Roman" w:cs="Times New Roman"/>
          <w:color w:val="auto"/>
          <w:sz w:val="24"/>
          <w:lang w:eastAsia="zh-Hans"/>
        </w:rPr>
        <w:t>，</w:t>
      </w:r>
      <w:r>
        <w:rPr>
          <w:rFonts w:hint="default" w:ascii="Times New Roman" w:hAnsi="Times New Roman" w:cs="Times New Roman"/>
          <w:color w:val="auto"/>
          <w:sz w:val="24"/>
          <w:lang w:val="en-US" w:eastAsia="zh-Hans"/>
        </w:rPr>
        <w:t>且不会造成燃气流量计壳体漏气</w:t>
      </w:r>
      <w:r>
        <w:rPr>
          <w:rFonts w:hint="default" w:ascii="Times New Roman" w:hAnsi="Times New Roman" w:cs="Times New Roman"/>
          <w:color w:val="auto"/>
          <w:sz w:val="24"/>
          <w:lang w:eastAsia="zh-Hans"/>
        </w:rPr>
        <w:t>。</w:t>
      </w:r>
      <w:r>
        <w:rPr>
          <w:rFonts w:hint="default" w:ascii="Times New Roman" w:hAnsi="Times New Roman" w:cs="Times New Roman"/>
          <w:color w:val="auto"/>
          <w:sz w:val="24"/>
          <w:lang w:val="en-US" w:eastAsia="zh-Hans"/>
        </w:rPr>
        <w:t>C类修正仪的压力和温度传感器均与燃气流量计连接</w:t>
      </w:r>
      <w:r>
        <w:rPr>
          <w:rFonts w:hint="default" w:ascii="Times New Roman" w:hAnsi="Times New Roman" w:cs="Times New Roman"/>
          <w:color w:val="auto"/>
          <w:sz w:val="24"/>
          <w:lang w:eastAsia="zh-Hans"/>
        </w:rPr>
        <w:t>，</w:t>
      </w:r>
      <w:r>
        <w:rPr>
          <w:rFonts w:hint="default" w:ascii="Times New Roman" w:hAnsi="Times New Roman" w:cs="Times New Roman"/>
          <w:color w:val="auto"/>
          <w:sz w:val="24"/>
          <w:lang w:val="en-US" w:eastAsia="zh-Hans"/>
        </w:rPr>
        <w:t>任意拆卸压力和温度传感器都会造成燃气流量计壳体漏气</w:t>
      </w:r>
      <w:r>
        <w:rPr>
          <w:rFonts w:hint="default" w:ascii="Times New Roman" w:hAnsi="Times New Roman" w:cs="Times New Roman"/>
          <w:color w:val="auto"/>
          <w:sz w:val="24"/>
          <w:lang w:eastAsia="zh-Hans"/>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1" w:firstLineChars="200"/>
        <w:textAlignment w:val="auto"/>
        <w:rPr>
          <w:rFonts w:hint="default" w:ascii="Times New Roman" w:hAnsi="Times New Roman" w:cs="Times New Roman"/>
          <w:sz w:val="24"/>
        </w:rPr>
      </w:pPr>
      <w:r>
        <w:rPr>
          <w:rFonts w:hint="default" w:ascii="Times New Roman" w:hAnsi="Times New Roman" w:cs="Times New Roman"/>
          <w:b/>
          <w:bCs/>
          <w:sz w:val="24"/>
          <w:lang w:eastAsia="zh-Hans"/>
        </w:rPr>
        <w:t>2、</w:t>
      </w:r>
      <w:r>
        <w:rPr>
          <w:rFonts w:hint="default" w:ascii="Times New Roman" w:hAnsi="Times New Roman" w:cs="Times New Roman"/>
          <w:b/>
          <w:bCs/>
          <w:sz w:val="24"/>
          <w:lang w:val="en-US" w:eastAsia="zh-Hans"/>
        </w:rPr>
        <w:t>术语</w:t>
      </w:r>
      <w:r>
        <w:rPr>
          <w:rFonts w:hint="default" w:ascii="Times New Roman" w:hAnsi="Times New Roman" w:cs="Times New Roman"/>
          <w:sz w:val="24"/>
        </w:rPr>
        <w:t>。</w:t>
      </w:r>
      <w:r>
        <w:rPr>
          <w:rFonts w:hint="default" w:ascii="Times New Roman" w:hAnsi="Times New Roman" w:cs="Times New Roman"/>
          <w:color w:val="000000"/>
          <w:kern w:val="0"/>
          <w:sz w:val="24"/>
          <w:lang w:bidi="ar"/>
        </w:rPr>
        <w:t>为</w:t>
      </w:r>
      <w:r>
        <w:rPr>
          <w:rFonts w:hint="default" w:ascii="Times New Roman" w:hAnsi="Times New Roman" w:cs="Times New Roman"/>
          <w:sz w:val="24"/>
          <w:lang w:val="en-US" w:eastAsia="zh-CN"/>
        </w:rPr>
        <w:t>了规范和统一，本规</w:t>
      </w:r>
      <w:r>
        <w:rPr>
          <w:rFonts w:hint="default" w:ascii="Times New Roman" w:hAnsi="Times New Roman" w:cs="Times New Roman"/>
          <w:sz w:val="24"/>
          <w:lang w:val="en-US" w:eastAsia="zh-Hans"/>
        </w:rPr>
        <w:t>范</w:t>
      </w:r>
      <w:r>
        <w:rPr>
          <w:rFonts w:hint="default" w:ascii="Times New Roman" w:hAnsi="Times New Roman" w:cs="Times New Roman"/>
          <w:sz w:val="24"/>
          <w:lang w:val="en-US" w:eastAsia="zh-CN"/>
        </w:rPr>
        <w:t>除了引用</w:t>
      </w:r>
      <w:r>
        <w:rPr>
          <w:rFonts w:hint="default" w:ascii="Times New Roman" w:hAnsi="Times New Roman" w:cs="Times New Roman"/>
          <w:sz w:val="24"/>
        </w:rPr>
        <w:t>JJF 1001、JJF 1004和GB/T 36242-2018</w:t>
      </w:r>
      <w:r>
        <w:rPr>
          <w:rFonts w:hint="default" w:ascii="Times New Roman" w:hAnsi="Times New Roman" w:cs="Times New Roman"/>
          <w:sz w:val="24"/>
          <w:lang w:val="en-US" w:eastAsia="zh-Hans"/>
        </w:rPr>
        <w:t>中已定义的</w:t>
      </w:r>
      <w:r>
        <w:rPr>
          <w:rFonts w:hint="default" w:ascii="Times New Roman" w:hAnsi="Times New Roman" w:cs="Times New Roman"/>
          <w:sz w:val="24"/>
          <w:lang w:val="en-US" w:eastAsia="zh-CN"/>
        </w:rPr>
        <w:t>术语外，对</w:t>
      </w:r>
      <w:r>
        <w:rPr>
          <w:rFonts w:hint="default" w:ascii="Times New Roman" w:hAnsi="Times New Roman" w:cs="Times New Roman"/>
          <w:sz w:val="24"/>
          <w:lang w:val="en-US" w:eastAsia="zh-Hans"/>
        </w:rPr>
        <w:t>体积修正仪常用</w:t>
      </w:r>
      <w:r>
        <w:rPr>
          <w:rFonts w:hint="default" w:ascii="Times New Roman" w:hAnsi="Times New Roman" w:cs="Times New Roman"/>
          <w:sz w:val="24"/>
          <w:lang w:val="en-US" w:eastAsia="zh-CN"/>
        </w:rPr>
        <w:t>的术语，如</w:t>
      </w:r>
      <w:r>
        <w:rPr>
          <w:rFonts w:hint="default" w:ascii="Times New Roman" w:hAnsi="Times New Roman" w:cs="Times New Roman"/>
          <w:sz w:val="24"/>
          <w:lang w:val="en-US" w:eastAsia="zh-Hans"/>
        </w:rPr>
        <w:t>积算单元</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积算误差</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转换系数</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转换系数误差</w:t>
      </w:r>
      <w:r>
        <w:rPr>
          <w:rFonts w:hint="default" w:ascii="Times New Roman" w:hAnsi="Times New Roman" w:cs="Times New Roman"/>
          <w:sz w:val="24"/>
          <w:lang w:val="en-US" w:eastAsia="zh-CN"/>
        </w:rPr>
        <w:t>等，给出了明确的定义。</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1"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sz w:val="24"/>
          <w:lang w:eastAsia="zh-Hans"/>
        </w:rPr>
        <w:t>3、</w:t>
      </w:r>
      <w:r>
        <w:rPr>
          <w:rFonts w:hint="default" w:ascii="Times New Roman" w:hAnsi="Times New Roman" w:cs="Times New Roman"/>
          <w:b/>
          <w:bCs/>
          <w:sz w:val="24"/>
          <w:lang w:val="en-US" w:eastAsia="zh-Hans"/>
        </w:rPr>
        <w:t>基准条件</w:t>
      </w:r>
      <w:r>
        <w:rPr>
          <w:rFonts w:hint="default" w:ascii="Times New Roman" w:hAnsi="Times New Roman" w:cs="Times New Roman"/>
          <w:b/>
          <w:bCs/>
          <w:sz w:val="24"/>
        </w:rPr>
        <w:t>。</w:t>
      </w:r>
      <w:r>
        <w:rPr>
          <w:rFonts w:hint="default" w:ascii="Times New Roman" w:hAnsi="Times New Roman" w:cs="Times New Roman"/>
          <w:sz w:val="24"/>
          <w:lang w:val="en-US" w:eastAsia="zh-CN"/>
        </w:rPr>
        <w:t>本规范中的</w:t>
      </w:r>
      <w:r>
        <w:rPr>
          <w:rFonts w:hint="default" w:ascii="Times New Roman" w:hAnsi="Times New Roman" w:cs="Times New Roman"/>
          <w:sz w:val="24"/>
          <w:lang w:val="en-US" w:eastAsia="zh-Hans"/>
        </w:rPr>
        <w:t>基准条件为</w:t>
      </w:r>
      <w:r>
        <w:rPr>
          <w:rFonts w:hint="default" w:ascii="Times New Roman" w:hAnsi="Times New Roman" w:cs="Times New Roman"/>
          <w:sz w:val="24"/>
          <w:lang w:val="en-US" w:eastAsia="zh-CN"/>
        </w:rPr>
        <w:t>温度293.15K（20℃），绝对压力101.325kPa</w:t>
      </w:r>
      <w:r>
        <w:rPr>
          <w:rFonts w:hint="default" w:ascii="Times New Roman" w:hAnsi="Times New Roman" w:cs="Times New Roman"/>
          <w:sz w:val="24"/>
          <w:lang w:eastAsia="zh-CN"/>
        </w:rPr>
        <w:t>，</w:t>
      </w:r>
      <w:r>
        <w:rPr>
          <w:rFonts w:hint="default" w:ascii="Times New Roman" w:hAnsi="Times New Roman" w:cs="Times New Roman"/>
          <w:sz w:val="24"/>
          <w:lang w:val="en-US" w:eastAsia="zh-Hans"/>
        </w:rPr>
        <w:t>即是我们常说的标准状态或者标况</w:t>
      </w:r>
      <w:r>
        <w:rPr>
          <w:rFonts w:hint="default" w:ascii="Times New Roman" w:hAnsi="Times New Roman" w:cs="Times New Roman"/>
          <w:sz w:val="24"/>
          <w:lang w:eastAsia="zh-Hans"/>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1" w:firstLineChars="200"/>
        <w:textAlignment w:val="auto"/>
        <w:rPr>
          <w:rFonts w:hint="default" w:ascii="Times New Roman" w:hAnsi="Times New Roman" w:cs="Times New Roman"/>
          <w:sz w:val="24"/>
          <w:lang w:val="en-US" w:eastAsia="zh-CN"/>
        </w:rPr>
      </w:pPr>
      <w:r>
        <w:rPr>
          <w:rFonts w:hint="default" w:ascii="Times New Roman" w:hAnsi="Times New Roman" w:cs="Times New Roman"/>
          <w:b/>
          <w:bCs/>
          <w:sz w:val="24"/>
          <w:szCs w:val="30"/>
          <w:lang w:eastAsia="zh-Hans" w:bidi="zh-TW"/>
        </w:rPr>
        <w:t>4、</w:t>
      </w:r>
      <w:r>
        <w:rPr>
          <w:rFonts w:hint="default" w:ascii="Times New Roman" w:hAnsi="Times New Roman" w:eastAsia="宋体" w:cs="Times New Roman"/>
          <w:b/>
          <w:bCs/>
          <w:sz w:val="24"/>
          <w:szCs w:val="30"/>
          <w:lang w:val="en-US" w:eastAsia="zh-Hans" w:bidi="zh-TW"/>
        </w:rPr>
        <w:t>计量特性</w:t>
      </w:r>
      <w:r>
        <w:rPr>
          <w:rFonts w:hint="default" w:ascii="Times New Roman" w:hAnsi="Times New Roman" w:cs="Times New Roman"/>
          <w:b/>
          <w:bCs/>
          <w:sz w:val="24"/>
        </w:rPr>
        <w:t>。</w:t>
      </w:r>
      <w:r>
        <w:rPr>
          <w:rFonts w:hint="default" w:ascii="Times New Roman" w:hAnsi="Times New Roman" w:cs="Times New Roman"/>
          <w:color w:val="000000" w:themeColor="text1"/>
          <w:sz w:val="24"/>
          <w:szCs w:val="24"/>
          <w:lang w:val="en-US" w:eastAsia="zh-Hans"/>
          <w14:textFill>
            <w14:solidFill>
              <w14:schemeClr w14:val="tx1"/>
            </w14:solidFill>
          </w14:textFill>
        </w:rPr>
        <w:t>燃气流量计体积</w:t>
      </w:r>
      <w:r>
        <w:rPr>
          <w:rFonts w:hint="default" w:ascii="Times New Roman" w:hAnsi="Times New Roman" w:cs="Times New Roman"/>
          <w:sz w:val="24"/>
        </w:rPr>
        <w:t>修正仪的主示值误差由转换系数误差或体积转换误差表示，分量误差包括温度误差、压力误差和积算误差，均用相对误差表示。</w:t>
      </w:r>
      <w:r>
        <w:rPr>
          <w:rFonts w:hint="default" w:ascii="Times New Roman" w:hAnsi="Times New Roman" w:cs="Times New Roman"/>
          <w:sz w:val="24"/>
          <w:lang w:val="en-US" w:eastAsia="zh-CN"/>
        </w:rPr>
        <w:t>考虑到不同的环境条件，参照</w:t>
      </w:r>
      <w:r>
        <w:rPr>
          <w:rFonts w:hint="default" w:ascii="Times New Roman" w:hAnsi="Times New Roman" w:cs="Times New Roman"/>
          <w:sz w:val="24"/>
        </w:rPr>
        <w:t>GB/T 36242《燃气流量计体积修正仪》</w:t>
      </w:r>
      <w:r>
        <w:rPr>
          <w:rFonts w:hint="default" w:ascii="Times New Roman" w:hAnsi="Times New Roman" w:cs="Times New Roman"/>
          <w:sz w:val="24"/>
          <w:lang w:eastAsia="zh-CN"/>
        </w:rPr>
        <w:t>分为参比条件下和额定条件下的最大允许误差</w:t>
      </w:r>
      <w:r>
        <w:rPr>
          <w:rFonts w:hint="default" w:ascii="Times New Roman" w:hAnsi="Times New Roman" w:cs="Times New Roman"/>
          <w:sz w:val="24"/>
        </w:rPr>
        <w:t>。</w:t>
      </w:r>
      <w:r>
        <w:rPr>
          <w:rFonts w:hint="default" w:ascii="Times New Roman" w:hAnsi="Times New Roman" w:cs="Times New Roman"/>
          <w:sz w:val="24"/>
          <w:lang w:eastAsia="zh-CN"/>
        </w:rPr>
        <w:t>这些</w:t>
      </w:r>
      <w:r>
        <w:rPr>
          <w:rFonts w:hint="default" w:ascii="Times New Roman" w:hAnsi="Times New Roman" w:cs="Times New Roman"/>
          <w:sz w:val="24"/>
          <w:lang w:val="en-US" w:eastAsia="zh-Hans"/>
        </w:rPr>
        <w:t>指标仅作为参考</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不用</w:t>
      </w:r>
      <w:r>
        <w:rPr>
          <w:rFonts w:hint="default" w:ascii="Times New Roman" w:hAnsi="Times New Roman" w:cs="Times New Roman"/>
          <w:sz w:val="24"/>
          <w:lang w:val="en-US" w:eastAsia="zh-CN"/>
        </w:rPr>
        <w:t>作</w:t>
      </w:r>
      <w:r>
        <w:rPr>
          <w:rFonts w:hint="default" w:ascii="Times New Roman" w:hAnsi="Times New Roman" w:cs="Times New Roman"/>
          <w:sz w:val="24"/>
          <w:lang w:val="en-US" w:eastAsia="zh-Hans"/>
        </w:rPr>
        <w:t>合格判据</w:t>
      </w:r>
      <w:r>
        <w:rPr>
          <w:rFonts w:hint="default" w:ascii="Times New Roman" w:hAnsi="Times New Roman" w:cs="Times New Roman"/>
          <w:sz w:val="24"/>
          <w:lang w:eastAsia="zh-Hans"/>
        </w:rPr>
        <w:t>。</w:t>
      </w:r>
    </w:p>
    <w:p>
      <w:pPr>
        <w:pStyle w:val="15"/>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default" w:ascii="Times New Roman" w:hAnsi="Times New Roman" w:eastAsia="宋体" w:cs="Times New Roman"/>
          <w:kern w:val="2"/>
          <w:sz w:val="24"/>
          <w:szCs w:val="30"/>
          <w:lang w:eastAsia="zh-Hans" w:bidi="zh-TW"/>
        </w:rPr>
      </w:pPr>
      <w:r>
        <w:rPr>
          <w:rFonts w:hint="default" w:ascii="Times New Roman" w:hAnsi="Times New Roman" w:cs="Times New Roman"/>
          <w:b/>
          <w:bCs/>
          <w:sz w:val="24"/>
          <w:lang w:eastAsia="zh-Hans"/>
        </w:rPr>
        <w:t>5、</w:t>
      </w:r>
      <w:r>
        <w:rPr>
          <w:rFonts w:hint="default" w:ascii="Times New Roman" w:hAnsi="Times New Roman" w:cs="Times New Roman"/>
          <w:b/>
          <w:bCs/>
          <w:sz w:val="24"/>
          <w:lang w:val="en-US" w:eastAsia="zh-Hans"/>
        </w:rPr>
        <w:t>环境条件</w:t>
      </w:r>
      <w:r>
        <w:rPr>
          <w:rFonts w:hint="default" w:ascii="Times New Roman" w:hAnsi="Times New Roman" w:cs="Times New Roman"/>
          <w:b/>
          <w:bCs/>
          <w:sz w:val="24"/>
          <w:lang w:eastAsia="zh-Hans"/>
        </w:rPr>
        <w:t>。</w:t>
      </w:r>
      <w:r>
        <w:rPr>
          <w:rFonts w:hint="default" w:ascii="Times New Roman" w:hAnsi="Times New Roman" w:cs="Times New Roman"/>
          <w:sz w:val="24"/>
          <w:lang w:val="en-US" w:eastAsia="zh-Hans"/>
        </w:rPr>
        <w:t>燃气流量计体</w:t>
      </w:r>
      <w:r>
        <w:rPr>
          <w:rFonts w:hint="default" w:ascii="Times New Roman" w:hAnsi="Times New Roman" w:eastAsia="宋体" w:cs="Times New Roman"/>
          <w:kern w:val="2"/>
          <w:sz w:val="24"/>
          <w:szCs w:val="30"/>
          <w:lang w:val="en-US" w:eastAsia="zh-Hans" w:bidi="zh-TW"/>
        </w:rPr>
        <w:t>积修正仪在实验室校准的环境条件为</w:t>
      </w:r>
      <w:r>
        <w:rPr>
          <w:rFonts w:hint="default" w:ascii="Times New Roman" w:hAnsi="Times New Roman" w:eastAsia="宋体" w:cs="Times New Roman"/>
          <w:kern w:val="2"/>
          <w:sz w:val="24"/>
          <w:szCs w:val="30"/>
          <w:lang w:eastAsia="zh-Hans" w:bidi="zh-TW"/>
        </w:rPr>
        <w:t>：</w:t>
      </w:r>
      <w:r>
        <w:rPr>
          <w:rFonts w:hint="default" w:ascii="Times New Roman" w:hAnsi="Times New Roman" w:eastAsia="宋体" w:cs="Times New Roman"/>
          <w:kern w:val="2"/>
          <w:sz w:val="24"/>
          <w:szCs w:val="30"/>
          <w:lang w:val="zh-TW" w:eastAsia="zh-TW" w:bidi="zh-TW"/>
        </w:rPr>
        <w:t>温度：(20±5) ℃</w:t>
      </w:r>
      <w:r>
        <w:rPr>
          <w:rFonts w:hint="default" w:ascii="Times New Roman" w:hAnsi="Times New Roman" w:eastAsia="宋体" w:cs="Times New Roman"/>
          <w:kern w:val="2"/>
          <w:sz w:val="24"/>
          <w:szCs w:val="30"/>
          <w:lang w:eastAsia="zh-TW" w:bidi="zh-TW"/>
        </w:rPr>
        <w:t>，</w:t>
      </w:r>
      <w:r>
        <w:rPr>
          <w:rFonts w:hint="default" w:ascii="Times New Roman" w:hAnsi="Times New Roman" w:eastAsia="宋体" w:cs="Times New Roman"/>
          <w:kern w:val="2"/>
          <w:sz w:val="24"/>
          <w:szCs w:val="30"/>
          <w:lang w:val="zh-TW" w:eastAsia="zh-TW" w:bidi="zh-TW"/>
        </w:rPr>
        <w:t>相对湿度：≤93%</w:t>
      </w:r>
      <w:r>
        <w:rPr>
          <w:rFonts w:hint="default" w:ascii="Times New Roman" w:hAnsi="Times New Roman" w:eastAsia="宋体" w:cs="Times New Roman"/>
          <w:kern w:val="2"/>
          <w:sz w:val="24"/>
          <w:szCs w:val="30"/>
          <w:lang w:eastAsia="zh-TW" w:bidi="zh-TW"/>
        </w:rPr>
        <w:t>，</w:t>
      </w:r>
      <w:r>
        <w:rPr>
          <w:rFonts w:hint="default" w:ascii="Times New Roman" w:hAnsi="Times New Roman" w:eastAsia="宋体" w:cs="Times New Roman"/>
          <w:kern w:val="2"/>
          <w:sz w:val="24"/>
          <w:szCs w:val="30"/>
          <w:lang w:val="zh-TW" w:eastAsia="zh-TW" w:bidi="zh-TW"/>
        </w:rPr>
        <w:t>大气压力：(86～106) kPa。外界磁场应小到对修正仪的影响可忽略不计。</w:t>
      </w:r>
    </w:p>
    <w:p>
      <w:pPr>
        <w:pStyle w:val="15"/>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default" w:ascii="Times New Roman" w:hAnsi="Times New Roman" w:cs="Times New Roman"/>
          <w:sz w:val="24"/>
          <w:lang w:eastAsia="zh-Hans"/>
        </w:rPr>
      </w:pPr>
      <w:r>
        <w:rPr>
          <w:rFonts w:hint="default" w:ascii="Times New Roman" w:hAnsi="Times New Roman" w:cs="Times New Roman"/>
          <w:b/>
          <w:bCs/>
          <w:sz w:val="24"/>
          <w:lang w:eastAsia="zh-Hans"/>
        </w:rPr>
        <w:t>6、</w:t>
      </w:r>
      <w:r>
        <w:rPr>
          <w:rFonts w:hint="default" w:ascii="Times New Roman" w:hAnsi="Times New Roman" w:cs="Times New Roman"/>
          <w:b/>
          <w:bCs/>
          <w:sz w:val="24"/>
          <w:lang w:val="en-US" w:eastAsia="zh-Hans"/>
        </w:rPr>
        <w:t>测量标准及其他设备</w:t>
      </w:r>
      <w:r>
        <w:rPr>
          <w:rFonts w:hint="default" w:ascii="Times New Roman" w:hAnsi="Times New Roman" w:cs="Times New Roman"/>
          <w:b/>
          <w:bCs/>
          <w:sz w:val="24"/>
          <w:lang w:eastAsia="zh-Hans"/>
        </w:rPr>
        <w:t>。</w:t>
      </w:r>
      <w:r>
        <w:rPr>
          <w:rFonts w:hint="default" w:ascii="Times New Roman" w:hAnsi="Times New Roman" w:cs="Times New Roman"/>
          <w:sz w:val="24"/>
          <w:lang w:val="en-US" w:eastAsia="zh-Hans"/>
        </w:rPr>
        <w:t>测量标准</w:t>
      </w:r>
      <w:r>
        <w:rPr>
          <w:rFonts w:hint="default" w:ascii="Times New Roman" w:hAnsi="Times New Roman" w:cs="Times New Roman"/>
          <w:sz w:val="24"/>
          <w:lang w:val="en-US" w:eastAsia="zh-CN"/>
        </w:rPr>
        <w:t>的标准压力计</w:t>
      </w:r>
      <w:r>
        <w:rPr>
          <w:rFonts w:hint="default" w:ascii="Times New Roman" w:hAnsi="Times New Roman" w:cs="Times New Roman"/>
          <w:sz w:val="24"/>
          <w:lang w:eastAsia="zh-Hans"/>
        </w:rPr>
        <w:t>，量程上限</w:t>
      </w:r>
      <w:r>
        <w:rPr>
          <w:rFonts w:hint="default" w:ascii="Times New Roman" w:hAnsi="Times New Roman" w:cs="Times New Roman"/>
          <w:sz w:val="24"/>
        </w:rPr>
        <w:t>与被校修正仪压力量程上限适配且</w:t>
      </w:r>
      <w:r>
        <w:rPr>
          <w:rFonts w:hint="default" w:ascii="Times New Roman" w:hAnsi="Times New Roman" w:cs="Times New Roman"/>
          <w:sz w:val="24"/>
          <w:lang w:eastAsia="zh-Hans"/>
        </w:rPr>
        <w:t>准确度等级不低于0.05级</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标准温度计</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最大允许误差不超过</w:t>
      </w:r>
      <w:r>
        <w:rPr>
          <w:rFonts w:hint="default" w:ascii="Times New Roman" w:hAnsi="Times New Roman" w:cs="Times New Roman"/>
          <w:sz w:val="24"/>
        </w:rPr>
        <w:t>±0.1</w:t>
      </w:r>
      <w:r>
        <w:rPr>
          <w:rFonts w:hint="default" w:ascii="Times New Roman" w:hAnsi="Times New Roman" w:eastAsia="宋体" w:cs="Times New Roman"/>
          <w:kern w:val="2"/>
          <w:sz w:val="24"/>
          <w:szCs w:val="30"/>
          <w:lang w:val="zh-TW" w:eastAsia="zh-TW" w:bidi="zh-TW"/>
        </w:rPr>
        <w:t>℃</w:t>
      </w:r>
      <w:r>
        <w:rPr>
          <w:rFonts w:hint="default" w:ascii="Times New Roman" w:hAnsi="Times New Roman" w:cs="Times New Roman"/>
          <w:sz w:val="24"/>
        </w:rPr>
        <w:t>。</w:t>
      </w:r>
      <w:r>
        <w:rPr>
          <w:rFonts w:hint="default" w:ascii="Times New Roman" w:hAnsi="Times New Roman" w:cs="Times New Roman"/>
          <w:sz w:val="24"/>
          <w:lang w:val="en-US" w:eastAsia="zh-Hans"/>
        </w:rPr>
        <w:t>其他配套设备包括提供恒定温场的恒温槽和高低温试验箱</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为修正仪提供流量模拟信号的标准脉冲发生器</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以及输出压力稳定的气源</w:t>
      </w:r>
      <w:r>
        <w:rPr>
          <w:rFonts w:hint="default" w:ascii="Times New Roman" w:hAnsi="Times New Roman" w:cs="Times New Roman"/>
          <w:sz w:val="24"/>
          <w:lang w:eastAsia="zh-Hans"/>
        </w:rPr>
        <w:t>。</w:t>
      </w:r>
    </w:p>
    <w:p>
      <w:pPr>
        <w:pStyle w:val="15"/>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b/>
          <w:bCs/>
          <w:sz w:val="24"/>
          <w:lang w:eastAsia="zh-Hans"/>
        </w:rPr>
        <w:t>7、</w:t>
      </w:r>
      <w:r>
        <w:rPr>
          <w:rFonts w:hint="default" w:ascii="Times New Roman" w:hAnsi="Times New Roman" w:cs="Times New Roman"/>
          <w:b/>
          <w:bCs/>
          <w:sz w:val="24"/>
          <w:lang w:val="en-US" w:eastAsia="zh-Hans"/>
        </w:rPr>
        <w:t>校准方法</w:t>
      </w:r>
      <w:r>
        <w:rPr>
          <w:rFonts w:hint="default" w:ascii="Times New Roman" w:hAnsi="Times New Roman" w:cs="Times New Roman"/>
          <w:b/>
          <w:bCs/>
          <w:sz w:val="24"/>
          <w:lang w:eastAsia="zh-Hans"/>
        </w:rPr>
        <w:t>。</w:t>
      </w:r>
      <w:r>
        <w:rPr>
          <w:rFonts w:hint="default" w:ascii="Times New Roman" w:hAnsi="Times New Roman" w:cs="Times New Roman"/>
          <w:sz w:val="24"/>
          <w:lang w:val="en-US" w:eastAsia="zh-Hans"/>
        </w:rPr>
        <w:t>本规范中针对A类</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B类</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C类燃气流量计体积修正仪介绍类不同的校准方法</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其中A类和B类的校准效率较高</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C类由于体积修正仪需放入高低温试验箱</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而被测的温度传感器位于基表流量计的腔体中</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气体需在流量计腔体中循环</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温度稳定极为困难</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校准效率低下</w:t>
      </w:r>
      <w:r>
        <w:rPr>
          <w:rFonts w:hint="default" w:ascii="Times New Roman" w:hAnsi="Times New Roman" w:cs="Times New Roman"/>
          <w:sz w:val="24"/>
          <w:lang w:eastAsia="zh-Hans"/>
        </w:rPr>
        <w:t>。</w:t>
      </w:r>
      <w:r>
        <w:rPr>
          <w:rFonts w:hint="default" w:ascii="Times New Roman" w:hAnsi="Times New Roman" w:cs="Times New Roman"/>
          <w:sz w:val="24"/>
          <w:lang w:eastAsia="zh-CN"/>
        </w:rPr>
        <w:t>另外，在</w:t>
      </w:r>
      <w:r>
        <w:rPr>
          <w:rFonts w:hint="default" w:ascii="Times New Roman" w:hAnsi="Times New Roman" w:cs="Times New Roman"/>
          <w:sz w:val="24"/>
          <w:lang w:val="en-US" w:eastAsia="zh-CN"/>
        </w:rPr>
        <w:t>A类修正仪的</w:t>
      </w:r>
      <w:r>
        <w:rPr>
          <w:rFonts w:hint="default" w:ascii="Times New Roman" w:hAnsi="Times New Roman" w:cs="Times New Roman"/>
          <w:sz w:val="24"/>
          <w:lang w:val="en-US" w:eastAsia="zh-CN"/>
        </w:rPr>
        <w:t>校准过程中，将</w:t>
      </w:r>
      <w:r>
        <w:rPr>
          <w:rFonts w:hint="default" w:ascii="Times New Roman" w:hAnsi="Times New Roman" w:cs="Times New Roman"/>
          <w:sz w:val="24"/>
          <w:szCs w:val="24"/>
          <w:highlight w:val="none"/>
        </w:rPr>
        <w:t>标准脉冲发生器连接修正仪</w:t>
      </w:r>
      <w:r>
        <w:rPr>
          <w:rFonts w:hint="default" w:ascii="Times New Roman" w:hAnsi="Times New Roman" w:cs="Times New Roman"/>
          <w:sz w:val="24"/>
          <w:szCs w:val="24"/>
          <w:highlight w:val="none"/>
          <w:lang w:val="en-US" w:eastAsia="zh-CN"/>
        </w:rPr>
        <w:t>的</w:t>
      </w:r>
      <w:r>
        <w:rPr>
          <w:rFonts w:hint="default" w:ascii="Times New Roman" w:hAnsi="Times New Roman" w:cs="Times New Roman"/>
          <w:sz w:val="24"/>
          <w:szCs w:val="24"/>
          <w:highlight w:val="none"/>
        </w:rPr>
        <w:t>流量信号接收端</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输入脉冲频率应根据修正仪的工作频率选择，脉</w:t>
      </w:r>
      <w:bookmarkStart w:id="2" w:name="_GoBack"/>
      <w:bookmarkEnd w:id="2"/>
      <w:r>
        <w:rPr>
          <w:rFonts w:hint="default" w:ascii="Times New Roman" w:hAnsi="Times New Roman" w:cs="Times New Roman"/>
          <w:sz w:val="24"/>
          <w:szCs w:val="24"/>
          <w:highlight w:val="none"/>
          <w:lang w:val="en-US" w:eastAsia="zh-CN"/>
        </w:rPr>
        <w:t>冲数应足够多，且脉冲计数引入的不确定度应不超过修正仪最大允许误差绝对值的1/10。</w:t>
      </w:r>
    </w:p>
    <w:p>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default" w:ascii="Times New Roman" w:hAnsi="Times New Roman" w:cs="Times New Roman"/>
          <w:sz w:val="24"/>
        </w:rPr>
      </w:pPr>
      <w:r>
        <w:rPr>
          <w:rFonts w:hint="default" w:ascii="Times New Roman" w:hAnsi="Times New Roman" w:cs="Times New Roman"/>
          <w:b/>
          <w:bCs/>
          <w:sz w:val="24"/>
          <w:lang w:eastAsia="zh-Hans"/>
        </w:rPr>
        <w:t>8、</w:t>
      </w:r>
      <w:r>
        <w:rPr>
          <w:rFonts w:hint="default" w:ascii="Times New Roman" w:hAnsi="Times New Roman" w:cs="Times New Roman"/>
          <w:b/>
          <w:bCs/>
          <w:sz w:val="24"/>
          <w:lang w:val="en-US" w:eastAsia="zh-Hans"/>
        </w:rPr>
        <w:t>校准点</w:t>
      </w:r>
      <w:r>
        <w:rPr>
          <w:rFonts w:hint="default" w:ascii="Times New Roman" w:hAnsi="Times New Roman" w:cs="Times New Roman"/>
          <w:b/>
          <w:bCs/>
          <w:sz w:val="24"/>
          <w:lang w:eastAsia="zh-Hans"/>
        </w:rPr>
        <w:t>、</w:t>
      </w:r>
      <w:r>
        <w:rPr>
          <w:rFonts w:hint="default" w:ascii="Times New Roman" w:hAnsi="Times New Roman" w:cs="Times New Roman"/>
          <w:b/>
          <w:bCs/>
          <w:sz w:val="24"/>
          <w:lang w:val="en-US" w:eastAsia="zh-Hans"/>
        </w:rPr>
        <w:t>校准次数</w:t>
      </w:r>
      <w:r>
        <w:rPr>
          <w:rFonts w:hint="default" w:ascii="Times New Roman" w:hAnsi="Times New Roman" w:cs="Times New Roman"/>
          <w:b/>
          <w:bCs/>
          <w:sz w:val="24"/>
          <w:lang w:eastAsia="zh-Hans"/>
        </w:rPr>
        <w:t>、</w:t>
      </w:r>
      <w:r>
        <w:rPr>
          <w:rFonts w:hint="default" w:ascii="Times New Roman" w:hAnsi="Times New Roman" w:cs="Times New Roman"/>
          <w:b/>
          <w:bCs/>
          <w:sz w:val="24"/>
          <w:lang w:val="en-US" w:eastAsia="zh-Hans"/>
        </w:rPr>
        <w:t>校准顺序</w:t>
      </w:r>
      <w:r>
        <w:rPr>
          <w:rFonts w:hint="default" w:ascii="Times New Roman" w:hAnsi="Times New Roman" w:cs="Times New Roman"/>
          <w:b/>
          <w:bCs/>
          <w:sz w:val="24"/>
          <w:lang w:eastAsia="zh-Hans"/>
        </w:rPr>
        <w:t>。</w:t>
      </w:r>
      <w:r>
        <w:rPr>
          <w:rFonts w:hint="default" w:ascii="Times New Roman" w:hAnsi="Times New Roman" w:cs="Times New Roman"/>
          <w:sz w:val="24"/>
          <w:lang w:val="en-US" w:eastAsia="zh-Hans"/>
        </w:rPr>
        <w:t>本规范中规定A类和B类修正仪的</w:t>
      </w:r>
      <w:r>
        <w:rPr>
          <w:rFonts w:hint="default" w:ascii="Times New Roman" w:hAnsi="Times New Roman" w:cs="Times New Roman"/>
          <w:sz w:val="24"/>
        </w:rPr>
        <w:t>温度校准点为</w:t>
      </w:r>
      <w:r>
        <w:rPr>
          <w:rFonts w:hint="default" w:ascii="Times New Roman" w:hAnsi="Times New Roman" w:cs="Times New Roman"/>
          <w:sz w:val="24"/>
          <w:lang w:val="en-US" w:eastAsia="zh-Hans"/>
        </w:rPr>
        <w:t>温度传感器的下限温度</w:t>
      </w:r>
      <w:r>
        <w:rPr>
          <w:rFonts w:hint="default" w:ascii="Times New Roman" w:hAnsi="Times New Roman" w:cs="Times New Roman"/>
          <w:i/>
          <w:sz w:val="24"/>
        </w:rPr>
        <w:t>T</w:t>
      </w:r>
      <w:r>
        <w:rPr>
          <w:rFonts w:hint="default" w:ascii="Times New Roman" w:hAnsi="Times New Roman" w:cs="Times New Roman"/>
          <w:sz w:val="24"/>
          <w:vertAlign w:val="subscript"/>
        </w:rPr>
        <w:t>min</w:t>
      </w:r>
      <w:r>
        <w:rPr>
          <w:rFonts w:hint="default" w:ascii="Times New Roman" w:hAnsi="Times New Roman" w:cs="Times New Roman"/>
          <w:sz w:val="24"/>
        </w:rPr>
        <w:t>、</w:t>
      </w:r>
      <w:r>
        <w:rPr>
          <w:rFonts w:hint="default" w:ascii="Times New Roman" w:hAnsi="Times New Roman" w:cs="Times New Roman"/>
          <w:sz w:val="24"/>
          <w:lang w:val="en-US" w:eastAsia="zh-CN"/>
        </w:rPr>
        <w:t>中间温度值</w:t>
      </w:r>
      <w:r>
        <w:rPr>
          <w:rFonts w:hint="default" w:ascii="Times New Roman" w:hAnsi="Times New Roman" w:cs="Times New Roman"/>
          <w:i/>
          <w:sz w:val="24"/>
        </w:rPr>
        <w:t>T</w:t>
      </w:r>
      <w:r>
        <w:rPr>
          <w:rFonts w:hint="default" w:ascii="Times New Roman" w:hAnsi="Times New Roman" w:cs="Times New Roman"/>
          <w:sz w:val="24"/>
          <w:vertAlign w:val="subscript"/>
        </w:rPr>
        <w:t>mid</w:t>
      </w:r>
      <w:r>
        <w:rPr>
          <w:rFonts w:hint="default" w:ascii="Times New Roman" w:hAnsi="Times New Roman" w:cs="Times New Roman"/>
          <w:sz w:val="24"/>
          <w:highlight w:val="none"/>
          <w:vertAlign w:val="baseline"/>
          <w:lang w:eastAsia="zh-CN"/>
        </w:rPr>
        <w:t>（</w:t>
      </w:r>
      <m:oMath>
        <m:sSub>
          <m:sSubPr>
            <m:ctrlPr>
              <w:rPr>
                <w:rFonts w:hint="default" w:ascii="DejaVu Math TeX Gyre" w:hAnsi="DejaVu Math TeX Gyre" w:cs="Times New Roman"/>
                <w:sz w:val="24"/>
                <w:highlight w:val="none"/>
                <w:vertAlign w:val="subscript"/>
              </w:rPr>
            </m:ctrlPr>
          </m:sSubPr>
          <m:e>
            <m:r>
              <m:rPr/>
              <w:rPr>
                <w:rFonts w:hint="default" w:ascii="DejaVu Math TeX Gyre" w:hAnsi="DejaVu Math TeX Gyre" w:cs="Times New Roman"/>
                <w:sz w:val="24"/>
                <w:highlight w:val="none"/>
                <w:vertAlign w:val="subscript"/>
                <w:lang w:val="en-US" w:eastAsia="zh-CN"/>
              </w:rPr>
              <m:t>T</m:t>
            </m:r>
            <m:ctrlPr>
              <w:rPr>
                <w:rFonts w:hint="default" w:ascii="DejaVu Math TeX Gyre" w:hAnsi="DejaVu Math TeX Gyre" w:cs="Times New Roman"/>
                <w:sz w:val="24"/>
                <w:highlight w:val="none"/>
                <w:vertAlign w:val="subscript"/>
              </w:rPr>
            </m:ctrlPr>
          </m:e>
          <m:sub>
            <m:r>
              <m:rPr>
                <m:sty m:val="p"/>
              </m:rPr>
              <w:rPr>
                <w:rFonts w:hint="default" w:ascii="DejaVu Math TeX Gyre" w:hAnsi="DejaVu Math TeX Gyre" w:cs="Times New Roman"/>
                <w:sz w:val="24"/>
                <w:highlight w:val="none"/>
                <w:vertAlign w:val="subscript"/>
                <w:lang w:val="en-US" w:eastAsia="zh-CN"/>
              </w:rPr>
              <m:t>mid</m:t>
            </m:r>
            <m:ctrlPr>
              <w:rPr>
                <w:rFonts w:hint="default" w:ascii="DejaVu Math TeX Gyre" w:hAnsi="DejaVu Math TeX Gyre" w:cs="Times New Roman"/>
                <w:sz w:val="24"/>
                <w:highlight w:val="none"/>
                <w:vertAlign w:val="subscript"/>
              </w:rPr>
            </m:ctrlPr>
          </m:sub>
        </m:sSub>
        <m:r>
          <m:rPr>
            <m:sty m:val="p"/>
          </m:rPr>
          <w:rPr>
            <w:rFonts w:hint="default" w:ascii="DejaVu Math TeX Gyre" w:hAnsi="DejaVu Math TeX Gyre" w:cs="Times New Roman"/>
            <w:sz w:val="24"/>
            <w:highlight w:val="none"/>
          </w:rPr>
          <m:t>=</m:t>
        </m:r>
        <m:f>
          <m:fPr>
            <m:ctrlPr>
              <w:rPr>
                <w:rFonts w:hint="default" w:ascii="DejaVu Math TeX Gyre" w:hAnsi="DejaVu Math TeX Gyre" w:cs="Times New Roman"/>
                <w:sz w:val="24"/>
                <w:highlight w:val="none"/>
              </w:rPr>
            </m:ctrlPr>
          </m:fPr>
          <m:num>
            <m:sSub>
              <m:sSubPr>
                <m:ctrlPr>
                  <w:rPr>
                    <w:rFonts w:hint="default" w:ascii="DejaVu Math TeX Gyre" w:hAnsi="DejaVu Math TeX Gyre" w:cs="Times New Roman"/>
                    <w:sz w:val="24"/>
                    <w:highlight w:val="none"/>
                    <w:vertAlign w:val="subscript"/>
                  </w:rPr>
                </m:ctrlPr>
              </m:sSubPr>
              <m:e>
                <m:r>
                  <m:rPr/>
                  <w:rPr>
                    <w:rFonts w:hint="default" w:ascii="DejaVu Math TeX Gyre" w:hAnsi="DejaVu Math TeX Gyre" w:cs="Times New Roman"/>
                    <w:sz w:val="24"/>
                    <w:highlight w:val="none"/>
                    <w:vertAlign w:val="subscript"/>
                    <w:lang w:val="en-US" w:eastAsia="zh-CN"/>
                  </w:rPr>
                  <m:t>T</m:t>
                </m:r>
                <m:ctrlPr>
                  <w:rPr>
                    <w:rFonts w:hint="default" w:ascii="DejaVu Math TeX Gyre" w:hAnsi="DejaVu Math TeX Gyre" w:cs="Times New Roman"/>
                    <w:sz w:val="24"/>
                    <w:highlight w:val="none"/>
                    <w:vertAlign w:val="subscript"/>
                  </w:rPr>
                </m:ctrlPr>
              </m:e>
              <m:sub>
                <m:r>
                  <m:rPr>
                    <m:sty m:val="p"/>
                  </m:rPr>
                  <w:rPr>
                    <w:rFonts w:hint="default" w:ascii="DejaVu Math TeX Gyre" w:hAnsi="DejaVu Math TeX Gyre" w:cs="Times New Roman"/>
                    <w:sz w:val="24"/>
                    <w:highlight w:val="none"/>
                    <w:vertAlign w:val="subscript"/>
                    <w:lang w:val="en-US" w:eastAsia="zh-CN"/>
                  </w:rPr>
                  <m:t>min</m:t>
                </m:r>
                <m:ctrlPr>
                  <w:rPr>
                    <w:rFonts w:hint="default" w:ascii="DejaVu Math TeX Gyre" w:hAnsi="DejaVu Math TeX Gyre" w:cs="Times New Roman"/>
                    <w:sz w:val="24"/>
                    <w:highlight w:val="none"/>
                    <w:vertAlign w:val="subscript"/>
                  </w:rPr>
                </m:ctrlPr>
              </m:sub>
            </m:sSub>
            <m:r>
              <m:rPr/>
              <w:rPr>
                <w:rFonts w:hint="default" w:ascii="DejaVu Math TeX Gyre" w:hAnsi="DejaVu Math TeX Gyre" w:cs="Times New Roman"/>
                <w:sz w:val="24"/>
                <w:highlight w:val="none"/>
                <w:lang w:val="en-US" w:eastAsia="zh-CN"/>
              </w:rPr>
              <m:t>+</m:t>
            </m:r>
            <m:sSub>
              <m:sSubPr>
                <m:ctrlPr>
                  <w:rPr>
                    <w:rFonts w:hint="default" w:ascii="DejaVu Math TeX Gyre" w:hAnsi="DejaVu Math TeX Gyre" w:cs="Times New Roman"/>
                    <w:i/>
                    <w:sz w:val="24"/>
                    <w:highlight w:val="none"/>
                  </w:rPr>
                </m:ctrlPr>
              </m:sSubPr>
              <m:e>
                <m:r>
                  <m:rPr/>
                  <w:rPr>
                    <w:rFonts w:hint="default" w:ascii="DejaVu Math TeX Gyre" w:hAnsi="DejaVu Math TeX Gyre" w:cs="Times New Roman"/>
                    <w:sz w:val="24"/>
                    <w:highlight w:val="none"/>
                  </w:rPr>
                  <m:t>T</m:t>
                </m:r>
                <m:ctrlPr>
                  <w:rPr>
                    <w:rFonts w:hint="default" w:ascii="DejaVu Math TeX Gyre" w:hAnsi="DejaVu Math TeX Gyre" w:cs="Times New Roman"/>
                    <w:i/>
                    <w:sz w:val="24"/>
                    <w:highlight w:val="none"/>
                  </w:rPr>
                </m:ctrlPr>
              </m:e>
              <m:sub>
                <m:r>
                  <m:rPr>
                    <m:sty m:val="p"/>
                  </m:rPr>
                  <w:rPr>
                    <w:rFonts w:hint="default" w:ascii="DejaVu Math TeX Gyre" w:hAnsi="DejaVu Math TeX Gyre" w:cs="Times New Roman"/>
                    <w:sz w:val="24"/>
                    <w:highlight w:val="none"/>
                    <w:lang w:val="en-US" w:eastAsia="zh-CN"/>
                  </w:rPr>
                  <m:t>max</m:t>
                </m:r>
                <m:ctrlPr>
                  <w:rPr>
                    <w:rFonts w:hint="default" w:ascii="DejaVu Math TeX Gyre" w:hAnsi="DejaVu Math TeX Gyre" w:cs="Times New Roman"/>
                    <w:i/>
                    <w:sz w:val="24"/>
                    <w:highlight w:val="none"/>
                  </w:rPr>
                </m:ctrlPr>
              </m:sub>
            </m:sSub>
            <m:ctrlPr>
              <w:rPr>
                <w:rFonts w:hint="default" w:ascii="DejaVu Math TeX Gyre" w:hAnsi="DejaVu Math TeX Gyre" w:cs="Times New Roman"/>
                <w:sz w:val="24"/>
                <w:highlight w:val="none"/>
              </w:rPr>
            </m:ctrlPr>
          </m:num>
          <m:den>
            <m:r>
              <m:rPr/>
              <w:rPr>
                <w:rFonts w:hint="default" w:ascii="DejaVu Math TeX Gyre" w:hAnsi="DejaVu Math TeX Gyre" w:cs="Times New Roman"/>
                <w:sz w:val="24"/>
                <w:highlight w:val="none"/>
                <w:lang w:val="en-US" w:eastAsia="zh-CN"/>
              </w:rPr>
              <m:t>2</m:t>
            </m:r>
            <m:ctrlPr>
              <w:rPr>
                <w:rFonts w:hint="default" w:ascii="DejaVu Math TeX Gyre" w:hAnsi="DejaVu Math TeX Gyre" w:cs="Times New Roman"/>
                <w:sz w:val="24"/>
                <w:highlight w:val="none"/>
              </w:rPr>
            </m:ctrlPr>
          </m:den>
        </m:f>
      </m:oMath>
      <w:r>
        <w:rPr>
          <w:rFonts w:hint="default" w:ascii="Times New Roman" w:hAnsi="Times New Roman" w:cs="Times New Roman"/>
          <w:sz w:val="24"/>
          <w:highlight w:val="none"/>
          <w:vertAlign w:val="baseline"/>
          <w:lang w:eastAsia="zh-CN"/>
        </w:rPr>
        <w:t>）</w:t>
      </w:r>
      <w:r>
        <w:rPr>
          <w:rFonts w:hint="default" w:ascii="Times New Roman" w:hAnsi="Times New Roman" w:cs="Times New Roman"/>
          <w:sz w:val="24"/>
        </w:rPr>
        <w:t>和</w:t>
      </w:r>
      <w:r>
        <w:rPr>
          <w:rFonts w:hint="default" w:ascii="Times New Roman" w:hAnsi="Times New Roman" w:cs="Times New Roman"/>
          <w:sz w:val="24"/>
          <w:lang w:val="en-US" w:eastAsia="zh-CN"/>
        </w:rPr>
        <w:t>上限温度</w:t>
      </w:r>
      <w:r>
        <w:rPr>
          <w:rFonts w:hint="default" w:ascii="Times New Roman" w:hAnsi="Times New Roman" w:cs="Times New Roman"/>
          <w:i/>
          <w:sz w:val="24"/>
        </w:rPr>
        <w:t>T</w:t>
      </w:r>
      <w:r>
        <w:rPr>
          <w:rFonts w:hint="default" w:ascii="Times New Roman" w:hAnsi="Times New Roman" w:cs="Times New Roman"/>
          <w:sz w:val="24"/>
          <w:vertAlign w:val="subscript"/>
        </w:rPr>
        <w:t>max</w:t>
      </w:r>
      <w:r>
        <w:rPr>
          <w:rFonts w:hint="default" w:ascii="Times New Roman" w:hAnsi="Times New Roman" w:cs="Times New Roman"/>
          <w:sz w:val="24"/>
        </w:rPr>
        <w:t>，在每个温度校准点，</w:t>
      </w:r>
      <w:r>
        <w:rPr>
          <w:rFonts w:hint="default" w:ascii="Times New Roman" w:hAnsi="Times New Roman" w:cs="Times New Roman"/>
          <w:color w:val="auto"/>
          <w:sz w:val="24"/>
        </w:rPr>
        <w:t>分别将压力</w:t>
      </w:r>
      <w:r>
        <w:rPr>
          <w:rFonts w:hint="default" w:ascii="Times New Roman" w:hAnsi="Times New Roman" w:cs="Times New Roman"/>
          <w:color w:val="auto"/>
          <w:sz w:val="24"/>
          <w:lang w:eastAsia="zh-CN"/>
        </w:rPr>
        <w:t>调整</w:t>
      </w:r>
      <w:r>
        <w:rPr>
          <w:rFonts w:hint="default" w:ascii="Times New Roman" w:hAnsi="Times New Roman" w:cs="Times New Roman"/>
          <w:color w:val="auto"/>
          <w:sz w:val="24"/>
        </w:rPr>
        <w:t>至压力传感器的下限压力</w:t>
      </w:r>
      <w:r>
        <w:rPr>
          <w:rFonts w:hint="default" w:ascii="Times New Roman" w:hAnsi="Times New Roman" w:cs="Times New Roman"/>
          <w:i/>
          <w:color w:val="auto"/>
          <w:sz w:val="24"/>
        </w:rPr>
        <w:t>p</w:t>
      </w:r>
      <w:r>
        <w:rPr>
          <w:rFonts w:hint="default" w:ascii="Times New Roman" w:hAnsi="Times New Roman" w:cs="Times New Roman"/>
          <w:color w:val="auto"/>
          <w:sz w:val="24"/>
          <w:vertAlign w:val="subscript"/>
        </w:rPr>
        <w:t>min</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中间压力值</w:t>
      </w:r>
      <w:r>
        <w:rPr>
          <w:rFonts w:hint="default" w:ascii="Times New Roman" w:hAnsi="Times New Roman" w:cs="Times New Roman"/>
          <w:i/>
          <w:color w:val="auto"/>
          <w:sz w:val="24"/>
        </w:rPr>
        <w:t>p</w:t>
      </w:r>
      <w:r>
        <w:rPr>
          <w:rFonts w:hint="default" w:ascii="Times New Roman" w:hAnsi="Times New Roman" w:cs="Times New Roman"/>
          <w:color w:val="auto"/>
          <w:sz w:val="24"/>
          <w:vertAlign w:val="subscript"/>
        </w:rPr>
        <w:t>mid</w:t>
      </w:r>
      <w:r>
        <w:rPr>
          <w:rFonts w:hint="default" w:ascii="Times New Roman" w:hAnsi="Times New Roman" w:cs="Times New Roman"/>
          <w:sz w:val="24"/>
          <w:highlight w:val="none"/>
          <w:vertAlign w:val="baseline"/>
          <w:lang w:eastAsia="zh-CN"/>
        </w:rPr>
        <w:t>（</w:t>
      </w:r>
      <m:oMath>
        <m:sSub>
          <m:sSubPr>
            <m:ctrlPr>
              <w:rPr>
                <w:rFonts w:hint="default" w:ascii="DejaVu Math TeX Gyre" w:hAnsi="DejaVu Math TeX Gyre" w:cs="Times New Roman"/>
                <w:sz w:val="24"/>
                <w:highlight w:val="none"/>
                <w:vertAlign w:val="subscript"/>
              </w:rPr>
            </m:ctrlPr>
          </m:sSubPr>
          <m:e>
            <m:r>
              <m:rPr/>
              <w:rPr>
                <w:rFonts w:hint="default" w:ascii="DejaVu Math TeX Gyre" w:hAnsi="DejaVu Math TeX Gyre" w:cs="Times New Roman"/>
                <w:sz w:val="24"/>
                <w:highlight w:val="none"/>
                <w:vertAlign w:val="subscript"/>
                <w:lang w:val="en-US" w:eastAsia="zh-CN"/>
              </w:rPr>
              <m:t>p</m:t>
            </m:r>
            <m:ctrlPr>
              <w:rPr>
                <w:rFonts w:hint="default" w:ascii="DejaVu Math TeX Gyre" w:hAnsi="DejaVu Math TeX Gyre" w:cs="Times New Roman"/>
                <w:sz w:val="24"/>
                <w:highlight w:val="none"/>
                <w:vertAlign w:val="subscript"/>
              </w:rPr>
            </m:ctrlPr>
          </m:e>
          <m:sub>
            <m:r>
              <m:rPr>
                <m:sty m:val="p"/>
              </m:rPr>
              <w:rPr>
                <w:rFonts w:hint="default" w:ascii="DejaVu Math TeX Gyre" w:hAnsi="DejaVu Math TeX Gyre" w:cs="Times New Roman"/>
                <w:sz w:val="24"/>
                <w:highlight w:val="none"/>
                <w:vertAlign w:val="subscript"/>
                <w:lang w:val="en-US" w:eastAsia="zh-CN"/>
              </w:rPr>
              <m:t>mid</m:t>
            </m:r>
            <m:ctrlPr>
              <w:rPr>
                <w:rFonts w:hint="default" w:ascii="DejaVu Math TeX Gyre" w:hAnsi="DejaVu Math TeX Gyre" w:cs="Times New Roman"/>
                <w:sz w:val="24"/>
                <w:highlight w:val="none"/>
                <w:vertAlign w:val="subscript"/>
              </w:rPr>
            </m:ctrlPr>
          </m:sub>
        </m:sSub>
        <m:r>
          <m:rPr>
            <m:sty m:val="p"/>
          </m:rPr>
          <w:rPr>
            <w:rFonts w:hint="default" w:ascii="DejaVu Math TeX Gyre" w:hAnsi="DejaVu Math TeX Gyre" w:cs="Times New Roman"/>
            <w:sz w:val="24"/>
            <w:highlight w:val="none"/>
          </w:rPr>
          <m:t>=</m:t>
        </m:r>
        <m:f>
          <m:fPr>
            <m:ctrlPr>
              <w:rPr>
                <w:rFonts w:hint="default" w:ascii="DejaVu Math TeX Gyre" w:hAnsi="DejaVu Math TeX Gyre" w:cs="Times New Roman"/>
                <w:sz w:val="24"/>
                <w:highlight w:val="none"/>
              </w:rPr>
            </m:ctrlPr>
          </m:fPr>
          <m:num>
            <m:sSub>
              <m:sSubPr>
                <m:ctrlPr>
                  <w:rPr>
                    <w:rFonts w:hint="default" w:ascii="DejaVu Math TeX Gyre" w:hAnsi="DejaVu Math TeX Gyre" w:cs="Times New Roman"/>
                    <w:sz w:val="24"/>
                    <w:highlight w:val="none"/>
                    <w:vertAlign w:val="subscript"/>
                  </w:rPr>
                </m:ctrlPr>
              </m:sSubPr>
              <m:e>
                <m:r>
                  <m:rPr/>
                  <w:rPr>
                    <w:rFonts w:hint="default" w:ascii="DejaVu Math TeX Gyre" w:hAnsi="DejaVu Math TeX Gyre" w:cs="Times New Roman"/>
                    <w:sz w:val="24"/>
                    <w:highlight w:val="none"/>
                    <w:vertAlign w:val="subscript"/>
                    <w:lang w:val="en-US" w:eastAsia="zh-CN"/>
                  </w:rPr>
                  <m:t>p</m:t>
                </m:r>
                <m:ctrlPr>
                  <w:rPr>
                    <w:rFonts w:hint="default" w:ascii="DejaVu Math TeX Gyre" w:hAnsi="DejaVu Math TeX Gyre" w:cs="Times New Roman"/>
                    <w:sz w:val="24"/>
                    <w:highlight w:val="none"/>
                    <w:vertAlign w:val="subscript"/>
                  </w:rPr>
                </m:ctrlPr>
              </m:e>
              <m:sub>
                <m:r>
                  <m:rPr>
                    <m:sty m:val="p"/>
                  </m:rPr>
                  <w:rPr>
                    <w:rFonts w:hint="default" w:ascii="DejaVu Math TeX Gyre" w:hAnsi="DejaVu Math TeX Gyre" w:cs="Times New Roman"/>
                    <w:sz w:val="24"/>
                    <w:highlight w:val="none"/>
                    <w:vertAlign w:val="subscript"/>
                    <w:lang w:val="en-US" w:eastAsia="zh-CN"/>
                  </w:rPr>
                  <m:t>min</m:t>
                </m:r>
                <m:ctrlPr>
                  <w:rPr>
                    <w:rFonts w:hint="default" w:ascii="DejaVu Math TeX Gyre" w:hAnsi="DejaVu Math TeX Gyre" w:cs="Times New Roman"/>
                    <w:sz w:val="24"/>
                    <w:highlight w:val="none"/>
                    <w:vertAlign w:val="subscript"/>
                  </w:rPr>
                </m:ctrlPr>
              </m:sub>
            </m:sSub>
            <m:r>
              <m:rPr/>
              <w:rPr>
                <w:rFonts w:hint="default" w:ascii="DejaVu Math TeX Gyre" w:hAnsi="DejaVu Math TeX Gyre" w:cs="Times New Roman"/>
                <w:sz w:val="24"/>
                <w:highlight w:val="none"/>
                <w:lang w:val="en-US" w:eastAsia="zh-CN"/>
              </w:rPr>
              <m:t>+</m:t>
            </m:r>
            <m:sSub>
              <m:sSubPr>
                <m:ctrlPr>
                  <w:rPr>
                    <w:rFonts w:hint="default" w:ascii="DejaVu Math TeX Gyre" w:hAnsi="DejaVu Math TeX Gyre" w:cs="Times New Roman"/>
                    <w:i/>
                    <w:sz w:val="24"/>
                    <w:highlight w:val="none"/>
                  </w:rPr>
                </m:ctrlPr>
              </m:sSubPr>
              <m:e>
                <m:r>
                  <m:rPr/>
                  <w:rPr>
                    <w:rFonts w:hint="default" w:ascii="DejaVu Math TeX Gyre" w:hAnsi="DejaVu Math TeX Gyre" w:cs="Times New Roman"/>
                    <w:sz w:val="24"/>
                    <w:highlight w:val="none"/>
                    <w:lang w:val="en-US" w:eastAsia="zh-CN"/>
                  </w:rPr>
                  <m:t>p</m:t>
                </m:r>
                <m:ctrlPr>
                  <w:rPr>
                    <w:rFonts w:hint="default" w:ascii="DejaVu Math TeX Gyre" w:hAnsi="DejaVu Math TeX Gyre" w:cs="Times New Roman"/>
                    <w:i/>
                    <w:sz w:val="24"/>
                    <w:highlight w:val="none"/>
                  </w:rPr>
                </m:ctrlPr>
              </m:e>
              <m:sub>
                <m:r>
                  <m:rPr>
                    <m:sty m:val="p"/>
                  </m:rPr>
                  <w:rPr>
                    <w:rFonts w:hint="default" w:ascii="DejaVu Math TeX Gyre" w:hAnsi="DejaVu Math TeX Gyre" w:cs="Times New Roman"/>
                    <w:sz w:val="24"/>
                    <w:highlight w:val="none"/>
                    <w:lang w:val="en-US" w:eastAsia="zh-CN"/>
                  </w:rPr>
                  <m:t>max</m:t>
                </m:r>
                <m:ctrlPr>
                  <w:rPr>
                    <w:rFonts w:hint="default" w:ascii="DejaVu Math TeX Gyre" w:hAnsi="DejaVu Math TeX Gyre" w:cs="Times New Roman"/>
                    <w:i/>
                    <w:sz w:val="24"/>
                    <w:highlight w:val="none"/>
                  </w:rPr>
                </m:ctrlPr>
              </m:sub>
            </m:sSub>
            <m:ctrlPr>
              <w:rPr>
                <w:rFonts w:hint="default" w:ascii="DejaVu Math TeX Gyre" w:hAnsi="DejaVu Math TeX Gyre" w:cs="Times New Roman"/>
                <w:sz w:val="24"/>
                <w:highlight w:val="none"/>
              </w:rPr>
            </m:ctrlPr>
          </m:num>
          <m:den>
            <m:r>
              <m:rPr/>
              <w:rPr>
                <w:rFonts w:hint="default" w:ascii="DejaVu Math TeX Gyre" w:hAnsi="DejaVu Math TeX Gyre" w:cs="Times New Roman"/>
                <w:sz w:val="24"/>
                <w:highlight w:val="none"/>
                <w:lang w:val="en-US" w:eastAsia="zh-CN"/>
              </w:rPr>
              <m:t>2</m:t>
            </m:r>
            <m:ctrlPr>
              <w:rPr>
                <w:rFonts w:hint="default" w:ascii="DejaVu Math TeX Gyre" w:hAnsi="DejaVu Math TeX Gyre" w:cs="Times New Roman"/>
                <w:sz w:val="24"/>
                <w:highlight w:val="none"/>
              </w:rPr>
            </m:ctrlPr>
          </m:den>
        </m:f>
      </m:oMath>
      <w:r>
        <w:rPr>
          <w:rFonts w:hint="default" w:ascii="Times New Roman" w:hAnsi="Times New Roman" w:cs="Times New Roman"/>
          <w:sz w:val="24"/>
          <w:highlight w:val="none"/>
          <w:vertAlign w:val="baseline"/>
          <w:lang w:eastAsia="zh-CN"/>
        </w:rPr>
        <w:t>）</w:t>
      </w:r>
      <w:r>
        <w:rPr>
          <w:rFonts w:hint="default" w:ascii="Times New Roman" w:hAnsi="Times New Roman" w:cs="Times New Roman"/>
          <w:color w:val="auto"/>
          <w:sz w:val="24"/>
        </w:rPr>
        <w:t>和</w:t>
      </w:r>
      <w:r>
        <w:rPr>
          <w:rFonts w:hint="default" w:ascii="Times New Roman" w:hAnsi="Times New Roman" w:cs="Times New Roman"/>
          <w:color w:val="auto"/>
          <w:sz w:val="24"/>
          <w:lang w:val="en-US" w:eastAsia="zh-CN"/>
        </w:rPr>
        <w:t>上限压力</w:t>
      </w:r>
      <w:r>
        <w:rPr>
          <w:rFonts w:hint="default" w:ascii="Times New Roman" w:hAnsi="Times New Roman" w:cs="Times New Roman"/>
          <w:i/>
          <w:color w:val="auto"/>
          <w:sz w:val="24"/>
        </w:rPr>
        <w:t>p</w:t>
      </w:r>
      <w:r>
        <w:rPr>
          <w:rFonts w:hint="default" w:ascii="Times New Roman" w:hAnsi="Times New Roman" w:cs="Times New Roman"/>
          <w:color w:val="auto"/>
          <w:sz w:val="24"/>
          <w:vertAlign w:val="subscript"/>
        </w:rPr>
        <w:t>max</w:t>
      </w:r>
      <w:r>
        <w:rPr>
          <w:rFonts w:hint="default" w:ascii="Times New Roman" w:hAnsi="Times New Roman" w:cs="Times New Roman"/>
          <w:color w:val="auto"/>
          <w:sz w:val="24"/>
        </w:rPr>
        <w:t>。在每组校准点，进行至少3次测量。</w:t>
      </w:r>
      <w:r>
        <w:rPr>
          <w:rFonts w:hint="default" w:ascii="Times New Roman" w:hAnsi="Times New Roman" w:cs="Times New Roman"/>
          <w:color w:val="auto"/>
          <w:sz w:val="24"/>
          <w:lang w:val="en-US" w:eastAsia="zh-Hans"/>
        </w:rPr>
        <w:t>C类修正仪的</w:t>
      </w:r>
      <w:r>
        <w:rPr>
          <w:rFonts w:hint="default" w:ascii="Times New Roman" w:hAnsi="Times New Roman" w:cs="Times New Roman"/>
          <w:color w:val="auto"/>
          <w:sz w:val="24"/>
          <w:szCs w:val="24"/>
        </w:rPr>
        <w:t>温度校准点可取</w:t>
      </w:r>
      <w:r>
        <w:rPr>
          <w:rFonts w:hint="default" w:ascii="Times New Roman" w:hAnsi="Times New Roman" w:cs="Times New Roman"/>
          <w:i/>
          <w:color w:val="auto"/>
          <w:sz w:val="24"/>
        </w:rPr>
        <w:t>T</w:t>
      </w:r>
      <w:r>
        <w:rPr>
          <w:rFonts w:hint="default" w:ascii="Times New Roman" w:hAnsi="Times New Roman" w:cs="Times New Roman"/>
          <w:color w:val="auto"/>
          <w:sz w:val="24"/>
          <w:vertAlign w:val="subscript"/>
        </w:rPr>
        <w:t>mid</w:t>
      </w:r>
      <w:r>
        <w:rPr>
          <w:rFonts w:hint="default" w:ascii="Times New Roman" w:hAnsi="Times New Roman" w:cs="Times New Roman"/>
          <w:color w:val="auto"/>
          <w:sz w:val="24"/>
          <w:szCs w:val="24"/>
        </w:rPr>
        <w:t>，</w:t>
      </w:r>
      <w:r>
        <w:rPr>
          <w:rFonts w:hint="default" w:ascii="Times New Roman" w:hAnsi="Times New Roman" w:cs="Times New Roman"/>
          <w:color w:val="auto"/>
          <w:sz w:val="24"/>
        </w:rPr>
        <w:t>分别将压力</w:t>
      </w:r>
      <w:r>
        <w:rPr>
          <w:rFonts w:hint="default" w:ascii="Times New Roman" w:hAnsi="Times New Roman" w:cs="Times New Roman"/>
          <w:color w:val="auto"/>
          <w:sz w:val="24"/>
          <w:lang w:eastAsia="zh-CN"/>
        </w:rPr>
        <w:t>调整</w:t>
      </w:r>
      <w:r>
        <w:rPr>
          <w:rFonts w:hint="default" w:ascii="Times New Roman" w:hAnsi="Times New Roman" w:cs="Times New Roman"/>
          <w:color w:val="auto"/>
          <w:sz w:val="24"/>
        </w:rPr>
        <w:t>至</w:t>
      </w:r>
      <w:r>
        <w:rPr>
          <w:rFonts w:hint="default" w:ascii="Times New Roman" w:hAnsi="Times New Roman" w:cs="Times New Roman"/>
          <w:i/>
          <w:color w:val="auto"/>
          <w:sz w:val="24"/>
        </w:rPr>
        <w:t>p</w:t>
      </w:r>
      <w:r>
        <w:rPr>
          <w:rFonts w:hint="default" w:ascii="Times New Roman" w:hAnsi="Times New Roman" w:cs="Times New Roman"/>
          <w:color w:val="auto"/>
          <w:sz w:val="24"/>
          <w:vertAlign w:val="subscript"/>
        </w:rPr>
        <w:t>min</w:t>
      </w:r>
      <w:r>
        <w:rPr>
          <w:rFonts w:hint="default" w:ascii="Times New Roman" w:hAnsi="Times New Roman" w:cs="Times New Roman"/>
          <w:color w:val="auto"/>
          <w:sz w:val="24"/>
        </w:rPr>
        <w:t>、</w:t>
      </w:r>
      <w:r>
        <w:rPr>
          <w:rFonts w:hint="default" w:ascii="Times New Roman" w:hAnsi="Times New Roman" w:cs="Times New Roman"/>
          <w:i/>
          <w:color w:val="auto"/>
          <w:sz w:val="24"/>
        </w:rPr>
        <w:t>p</w:t>
      </w:r>
      <w:r>
        <w:rPr>
          <w:rFonts w:hint="default" w:ascii="Times New Roman" w:hAnsi="Times New Roman" w:cs="Times New Roman"/>
          <w:color w:val="auto"/>
          <w:sz w:val="24"/>
          <w:vertAlign w:val="subscript"/>
        </w:rPr>
        <w:t>mid</w:t>
      </w:r>
      <w:r>
        <w:rPr>
          <w:rFonts w:hint="default" w:ascii="Times New Roman" w:hAnsi="Times New Roman" w:cs="Times New Roman"/>
          <w:color w:val="auto"/>
          <w:sz w:val="24"/>
        </w:rPr>
        <w:t>和</w:t>
      </w:r>
      <w:r>
        <w:rPr>
          <w:rFonts w:hint="default" w:ascii="Times New Roman" w:hAnsi="Times New Roman" w:cs="Times New Roman"/>
          <w:i/>
          <w:color w:val="auto"/>
          <w:sz w:val="24"/>
        </w:rPr>
        <w:t>p</w:t>
      </w:r>
      <w:r>
        <w:rPr>
          <w:rFonts w:hint="default" w:ascii="Times New Roman" w:hAnsi="Times New Roman" w:cs="Times New Roman"/>
          <w:color w:val="auto"/>
          <w:sz w:val="24"/>
          <w:vertAlign w:val="subscript"/>
        </w:rPr>
        <w:t>max</w:t>
      </w:r>
      <w:r>
        <w:rPr>
          <w:rFonts w:hint="default" w:ascii="Times New Roman" w:hAnsi="Times New Roman" w:cs="Times New Roman"/>
          <w:color w:val="auto"/>
          <w:sz w:val="24"/>
        </w:rPr>
        <w:t>。在每组校准点，进行至少3次测量。</w:t>
      </w:r>
      <w:r>
        <w:rPr>
          <w:rFonts w:hint="default" w:ascii="Times New Roman" w:hAnsi="Times New Roman" w:cs="Times New Roman"/>
          <w:color w:val="auto"/>
          <w:sz w:val="24"/>
          <w:highlight w:val="none"/>
          <w:lang w:val="en-US" w:eastAsia="zh-CN"/>
        </w:rPr>
        <w:t>当主示值误差为体积转换误差时，选择被校修正仪可接收的上限频率校准。若制造商没有特别约定，高频可选择1000Hz，低频可选择1Hz。</w:t>
      </w:r>
      <w:r>
        <w:rPr>
          <w:rFonts w:hint="default" w:ascii="Times New Roman" w:hAnsi="Times New Roman" w:cs="Times New Roman"/>
          <w:color w:val="auto"/>
          <w:sz w:val="24"/>
          <w:lang w:val="en-US" w:eastAsia="zh-Hans"/>
        </w:rPr>
        <w:t>由于修正仪现场使用条件的独特性</w:t>
      </w:r>
      <w:r>
        <w:rPr>
          <w:rFonts w:hint="default" w:ascii="Times New Roman" w:hAnsi="Times New Roman" w:cs="Times New Roman"/>
          <w:color w:val="auto"/>
          <w:sz w:val="24"/>
          <w:lang w:eastAsia="zh-Hans"/>
        </w:rPr>
        <w:t>，</w:t>
      </w:r>
      <w:r>
        <w:rPr>
          <w:rFonts w:hint="default" w:ascii="Times New Roman" w:hAnsi="Times New Roman" w:cs="Times New Roman"/>
          <w:sz w:val="24"/>
        </w:rPr>
        <w:t>校准点也可以按照送校单位的要求选取。</w:t>
      </w:r>
    </w:p>
    <w:p>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default" w:ascii="Times New Roman" w:hAnsi="Times New Roman" w:cs="Times New Roman"/>
          <w:sz w:val="24"/>
        </w:rPr>
      </w:pPr>
      <w:r>
        <w:rPr>
          <w:rFonts w:hint="default" w:ascii="Times New Roman" w:hAnsi="Times New Roman" w:cs="Times New Roman"/>
          <w:b/>
          <w:bCs/>
          <w:sz w:val="24"/>
          <w:lang w:eastAsia="zh-Hans"/>
        </w:rPr>
        <w:t>9、</w:t>
      </w:r>
      <w:r>
        <w:rPr>
          <w:rFonts w:hint="default" w:ascii="Times New Roman" w:hAnsi="Times New Roman" w:cs="Times New Roman"/>
          <w:b/>
          <w:bCs/>
          <w:sz w:val="24"/>
          <w:lang w:val="en-US" w:eastAsia="zh-Hans"/>
        </w:rPr>
        <w:t>复校时间间隔</w:t>
      </w:r>
      <w:r>
        <w:rPr>
          <w:rFonts w:hint="default" w:ascii="Times New Roman" w:hAnsi="Times New Roman" w:cs="Times New Roman"/>
          <w:b/>
          <w:bCs/>
          <w:sz w:val="24"/>
          <w:lang w:eastAsia="zh-Hans"/>
        </w:rPr>
        <w:t>。</w:t>
      </w:r>
      <w:r>
        <w:rPr>
          <w:rFonts w:hint="default" w:ascii="Times New Roman" w:hAnsi="Times New Roman" w:cs="Times New Roman"/>
          <w:sz w:val="24"/>
          <w:lang w:val="en-US" w:eastAsia="zh-Hans"/>
        </w:rPr>
        <w:t>一般不给出建议有效期</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使用单位</w:t>
      </w:r>
      <w:r>
        <w:rPr>
          <w:rFonts w:hint="default" w:ascii="Times New Roman" w:hAnsi="Times New Roman" w:cs="Times New Roman"/>
          <w:sz w:val="24"/>
        </w:rPr>
        <w:t>可根据实际使用情况自主决定复校时间。</w:t>
      </w:r>
      <w:r>
        <w:rPr>
          <w:rFonts w:hint="default" w:ascii="Times New Roman" w:hAnsi="Times New Roman" w:cs="Times New Roman"/>
          <w:sz w:val="24"/>
          <w:lang w:val="en-US" w:eastAsia="zh-Hans"/>
        </w:rPr>
        <w:t>由于体积修正仪是涉及到燃气贸易结算的重要计量器具</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建议体积修正仪的复校时间间隔</w:t>
      </w:r>
      <w:r>
        <w:rPr>
          <w:rFonts w:hint="default" w:ascii="Times New Roman" w:hAnsi="Times New Roman" w:cs="Times New Roman"/>
          <w:sz w:val="24"/>
        </w:rPr>
        <w:t>宜与匹配的燃气流量计检定周期或复校时间间隔相同。</w:t>
      </w:r>
    </w:p>
    <w:p>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default" w:ascii="Times New Roman" w:hAnsi="Times New Roman" w:cs="Times New Roman" w:eastAsiaTheme="minorEastAsia"/>
          <w:sz w:val="24"/>
          <w:lang w:eastAsia="zh-Hans"/>
        </w:rPr>
      </w:pPr>
      <w:r>
        <w:rPr>
          <w:rFonts w:hint="default" w:ascii="Times New Roman" w:hAnsi="Times New Roman" w:cs="Times New Roman"/>
          <w:b/>
          <w:bCs/>
          <w:sz w:val="24"/>
          <w:lang w:eastAsia="zh-Hans"/>
        </w:rPr>
        <w:t>10、</w:t>
      </w:r>
      <w:r>
        <w:rPr>
          <w:rFonts w:hint="default" w:ascii="Times New Roman" w:hAnsi="Times New Roman" w:cs="Times New Roman"/>
          <w:b/>
          <w:bCs/>
          <w:sz w:val="24"/>
          <w:lang w:val="en-US" w:eastAsia="zh-Hans"/>
        </w:rPr>
        <w:t>不确定度评定</w:t>
      </w:r>
      <w:r>
        <w:rPr>
          <w:rFonts w:hint="default" w:ascii="Times New Roman" w:hAnsi="Times New Roman" w:cs="Times New Roman"/>
          <w:b/>
          <w:bCs/>
          <w:sz w:val="24"/>
          <w:lang w:eastAsia="zh-Hans"/>
        </w:rPr>
        <w:t>。</w:t>
      </w:r>
      <w:r>
        <w:rPr>
          <w:rFonts w:hint="default" w:ascii="Times New Roman" w:hAnsi="Times New Roman" w:cs="Times New Roman"/>
          <w:sz w:val="24"/>
          <w:lang w:val="en-US" w:eastAsia="zh-Hans"/>
        </w:rPr>
        <w:t>由于</w:t>
      </w:r>
      <w:r>
        <w:rPr>
          <w:rFonts w:hint="default" w:ascii="Times New Roman" w:hAnsi="Times New Roman" w:cs="Times New Roman"/>
          <w:color w:val="000000" w:themeColor="text1"/>
          <w:sz w:val="24"/>
          <w:szCs w:val="24"/>
          <w:lang w:val="en-US" w:eastAsia="zh-Hans"/>
          <w14:textFill>
            <w14:solidFill>
              <w14:schemeClr w14:val="tx1"/>
            </w14:solidFill>
          </w14:textFill>
        </w:rPr>
        <w:t>燃气流量计体积</w:t>
      </w:r>
      <w:r>
        <w:rPr>
          <w:rFonts w:hint="default" w:ascii="Times New Roman" w:hAnsi="Times New Roman" w:cs="Times New Roman"/>
          <w:sz w:val="24"/>
        </w:rPr>
        <w:t>修正仪的主示值误差由转换系数误差或体积转换误差表示，分量误差包括温度误差、压力误差和积算误差，</w:t>
      </w:r>
      <w:r>
        <w:rPr>
          <w:rFonts w:hint="default" w:ascii="Times New Roman" w:hAnsi="Times New Roman" w:cs="Times New Roman"/>
          <w:sz w:val="24"/>
          <w:lang w:val="en-US" w:eastAsia="zh-Hans"/>
        </w:rPr>
        <w:t>涉及到四个参数的误差校准，因此需要对四个参数分别进行不确定度评定</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附录C给出了主示值误差选择不同时</w:t>
      </w:r>
      <w:r>
        <w:rPr>
          <w:rFonts w:hint="default" w:ascii="Times New Roman" w:hAnsi="Times New Roman" w:cs="Times New Roman"/>
          <w:sz w:val="24"/>
          <w:lang w:eastAsia="zh-Hans"/>
        </w:rPr>
        <w:t>，</w:t>
      </w:r>
      <w:r>
        <w:rPr>
          <w:rFonts w:hint="default" w:ascii="Times New Roman" w:hAnsi="Times New Roman" w:cs="Times New Roman"/>
          <w:sz w:val="24"/>
          <w:lang w:val="en-US" w:eastAsia="zh-Hans"/>
        </w:rPr>
        <w:t>不同参数的不确定度评定示例供参考</w:t>
      </w:r>
      <w:r>
        <w:rPr>
          <w:rFonts w:hint="default" w:ascii="Times New Roman" w:hAnsi="Times New Roman" w:cs="Times New Roman"/>
          <w:sz w:val="24"/>
          <w:lang w:eastAsia="zh-Hans"/>
        </w:rPr>
        <w:t>。</w:t>
      </w:r>
    </w:p>
    <w:p>
      <w:pPr>
        <w:pStyle w:val="16"/>
        <w:keepNext w:val="0"/>
        <w:keepLines w:val="0"/>
        <w:pageBreakBefore w:val="0"/>
        <w:widowControl w:val="0"/>
        <w:kinsoku/>
        <w:wordWrap/>
        <w:overflowPunct/>
        <w:topLinePunct w:val="0"/>
        <w:autoSpaceDE/>
        <w:autoSpaceDN/>
        <w:bidi w:val="0"/>
        <w:spacing w:after="0" w:line="360" w:lineRule="auto"/>
        <w:ind w:left="0" w:leftChars="0" w:firstLine="0" w:firstLineChars="0"/>
        <w:rPr>
          <w:rFonts w:hint="default" w:ascii="Times New Roman" w:hAnsi="Times New Roman" w:eastAsia="黑体" w:cs="Times New Roman"/>
          <w:b/>
          <w:sz w:val="24"/>
          <w:lang w:val="en-US" w:eastAsia="zh-Hans"/>
        </w:rPr>
      </w:pPr>
      <w:r>
        <w:rPr>
          <w:rFonts w:hint="default" w:ascii="Times New Roman" w:hAnsi="Times New Roman" w:eastAsia="黑体" w:cs="Times New Roman"/>
          <w:b/>
          <w:sz w:val="24"/>
          <w:lang w:val="en-US" w:eastAsia="zh-Hans"/>
        </w:rPr>
        <w:t>六</w:t>
      </w:r>
      <w:r>
        <w:rPr>
          <w:rFonts w:hint="default" w:ascii="Times New Roman" w:hAnsi="Times New Roman" w:eastAsia="黑体" w:cs="Times New Roman"/>
          <w:b/>
          <w:sz w:val="24"/>
          <w:lang w:eastAsia="zh-Hans"/>
        </w:rPr>
        <w:t>、</w:t>
      </w:r>
      <w:r>
        <w:rPr>
          <w:rFonts w:hint="default" w:ascii="Times New Roman" w:hAnsi="Times New Roman" w:eastAsia="黑体" w:cs="Times New Roman"/>
          <w:b/>
          <w:sz w:val="24"/>
          <w:lang w:val="en-US" w:eastAsia="zh-Hans"/>
        </w:rPr>
        <w:t>总结</w:t>
      </w:r>
    </w:p>
    <w:p>
      <w:pPr>
        <w:pStyle w:val="16"/>
        <w:keepNext w:val="0"/>
        <w:keepLines w:val="0"/>
        <w:pageBreakBefore w:val="0"/>
        <w:widowControl w:val="0"/>
        <w:kinsoku/>
        <w:wordWrap/>
        <w:overflowPunct/>
        <w:topLinePunct w:val="0"/>
        <w:autoSpaceDE/>
        <w:autoSpaceDN/>
        <w:bidi w:val="0"/>
        <w:spacing w:after="0"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sz w:val="24"/>
        </w:rPr>
        <w:t>在本规范的制定过程中，起草小组以国内外技术资料及相关标准、大量实验数据为技术依据，本着科学合理、易于操作和普遍适用的原则，制定完成了</w:t>
      </w:r>
      <w:r>
        <w:rPr>
          <w:rFonts w:hint="default" w:ascii="Times New Roman" w:hAnsi="Times New Roman" w:cs="Times New Roman"/>
          <w:sz w:val="24"/>
          <w:lang w:val="en-US" w:eastAsia="zh-Hans"/>
        </w:rPr>
        <w:t>燃气流量计体积修正仪</w:t>
      </w:r>
      <w:r>
        <w:rPr>
          <w:rFonts w:hint="default" w:ascii="Times New Roman" w:hAnsi="Times New Roman" w:cs="Times New Roman"/>
          <w:sz w:val="24"/>
        </w:rPr>
        <w:t>校准规范。</w:t>
      </w:r>
    </w:p>
    <w:p>
      <w:pPr>
        <w:pStyle w:val="2"/>
        <w:keepNext w:val="0"/>
        <w:keepLines w:val="0"/>
        <w:pageBreakBefore w:val="0"/>
        <w:widowControl w:val="0"/>
        <w:kinsoku/>
        <w:wordWrap/>
        <w:overflowPunct/>
        <w:topLinePunct w:val="0"/>
        <w:autoSpaceDE/>
        <w:autoSpaceDN/>
        <w:bidi w:val="0"/>
        <w:spacing w:after="0" w:line="360" w:lineRule="auto"/>
        <w:ind w:right="-693"/>
        <w:rPr>
          <w:rFonts w:hint="default" w:ascii="Times New Roman" w:hAnsi="Times New Roman" w:cs="Times New Roman"/>
          <w:sz w:val="24"/>
        </w:rPr>
      </w:pPr>
    </w:p>
    <w:p>
      <w:pPr>
        <w:pStyle w:val="2"/>
        <w:keepNext w:val="0"/>
        <w:keepLines w:val="0"/>
        <w:pageBreakBefore w:val="0"/>
        <w:widowControl w:val="0"/>
        <w:kinsoku/>
        <w:wordWrap/>
        <w:overflowPunct/>
        <w:topLinePunct w:val="0"/>
        <w:autoSpaceDE/>
        <w:autoSpaceDN/>
        <w:bidi w:val="0"/>
        <w:spacing w:after="0" w:line="360" w:lineRule="auto"/>
        <w:ind w:right="-693"/>
        <w:rPr>
          <w:rFonts w:hint="default" w:ascii="Times New Roman" w:hAnsi="Times New Roman" w:cs="Times New Roman"/>
          <w:sz w:val="24"/>
        </w:rPr>
      </w:pPr>
      <w:r>
        <w:rPr>
          <w:rFonts w:hint="default" w:ascii="Times New Roman" w:hAnsi="Times New Roman" w:cs="Times New Roman"/>
          <w:sz w:val="24"/>
        </w:rPr>
        <w:t xml:space="preserve">                                      </w:t>
      </w:r>
    </w:p>
    <w:p>
      <w:pPr>
        <w:pStyle w:val="2"/>
        <w:keepNext w:val="0"/>
        <w:keepLines w:val="0"/>
        <w:pageBreakBefore w:val="0"/>
        <w:widowControl w:val="0"/>
        <w:kinsoku/>
        <w:wordWrap/>
        <w:overflowPunct/>
        <w:topLinePunct w:val="0"/>
        <w:autoSpaceDE/>
        <w:autoSpaceDN/>
        <w:bidi w:val="0"/>
        <w:spacing w:after="0" w:line="360" w:lineRule="auto"/>
        <w:ind w:right="-693"/>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Hans"/>
        </w:rPr>
        <w:t>燃气流量计体积修正仪校准</w:t>
      </w:r>
      <w:r>
        <w:rPr>
          <w:rFonts w:hint="default" w:ascii="Times New Roman" w:hAnsi="Times New Roman" w:cs="Times New Roman"/>
          <w:sz w:val="24"/>
        </w:rPr>
        <w:t>规范》</w:t>
      </w:r>
      <w:r>
        <w:rPr>
          <w:rFonts w:hint="default" w:ascii="Times New Roman" w:hAnsi="Times New Roman" w:cs="Times New Roman"/>
          <w:sz w:val="24"/>
          <w:lang w:val="en-US" w:eastAsia="zh-Hans"/>
        </w:rPr>
        <w:t>起草小</w:t>
      </w:r>
      <w:r>
        <w:rPr>
          <w:rFonts w:hint="default" w:ascii="Times New Roman" w:hAnsi="Times New Roman" w:cs="Times New Roman"/>
          <w:sz w:val="24"/>
        </w:rPr>
        <w:t>组</w:t>
      </w:r>
    </w:p>
    <w:p>
      <w:pPr>
        <w:pStyle w:val="2"/>
        <w:keepNext w:val="0"/>
        <w:keepLines w:val="0"/>
        <w:pageBreakBefore w:val="0"/>
        <w:widowControl w:val="0"/>
        <w:kinsoku/>
        <w:wordWrap/>
        <w:overflowPunct/>
        <w:topLinePunct w:val="0"/>
        <w:autoSpaceDE/>
        <w:autoSpaceDN/>
        <w:bidi w:val="0"/>
        <w:spacing w:after="0" w:line="360" w:lineRule="auto"/>
        <w:ind w:right="-693"/>
        <w:rPr>
          <w:rFonts w:hint="default" w:ascii="Times New Roman" w:hAnsi="Times New Roman" w:eastAsia="黑体" w:cs="Times New Roman"/>
          <w:bCs/>
          <w:sz w:val="32"/>
          <w:szCs w:val="32"/>
        </w:rPr>
      </w:pPr>
      <w:r>
        <w:rPr>
          <w:rFonts w:hint="default" w:ascii="Times New Roman" w:hAnsi="Times New Roman" w:cs="Times New Roman"/>
          <w:sz w:val="24"/>
        </w:rPr>
        <w:t xml:space="preserve">                                                   2025年5月</w:t>
      </w:r>
      <w:r>
        <w:rPr>
          <w:rFonts w:hint="default" w:ascii="Times New Roman" w:hAnsi="Times New Roman" w:cs="Times New Roman"/>
          <w:sz w:val="24"/>
          <w:lang w:val="en-US" w:eastAsia="zh-CN"/>
        </w:rPr>
        <w:t>27</w:t>
      </w:r>
      <w:r>
        <w:rPr>
          <w:rFonts w:hint="default" w:ascii="Times New Roman" w:hAnsi="Times New Roman" w:cs="Times New Roman"/>
          <w:sz w:val="24"/>
        </w:rPr>
        <w:t xml:space="preserve"> 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1" w:usb3="00000000" w:csb0="6000019F" w:csb1="DFD70000"/>
  </w:font>
  <w:font w:name="PMingLiU">
    <w:altName w:val="文泉驿微米黑"/>
    <w:panose1 w:val="02010601000101010101"/>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DejaVu Math TeX Gyre">
    <w:panose1 w:val="02000503000000000000"/>
    <w:charset w:val="00"/>
    <w:family w:val="auto"/>
    <w:pitch w:val="default"/>
    <w:sig w:usb0="A10000EF" w:usb1="4201F9EE" w:usb2="02000000" w:usb3="00000000" w:csb0="60000193" w:csb1="0DD40000"/>
  </w:font>
  <w:font w:name="Cambria Math">
    <w:altName w:val="DejaVu Math TeX Gyre"/>
    <w:panose1 w:val="02040503050406030204"/>
    <w:charset w:val="00"/>
    <w:family w:val="roman"/>
    <w:pitch w:val="default"/>
    <w:sig w:usb0="00000000" w:usb1="00000000" w:usb2="02000000" w:usb3="00000000" w:csb0="2000019F" w:csb1="00000000"/>
  </w:font>
  <w:font w:name="MS Mincho">
    <w:altName w:val="国标宋体-超大字符集扩"/>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02488"/>
    <w:multiLevelType w:val="multilevel"/>
    <w:tmpl w:val="35802488"/>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ZDRiMGNlZjBmMjE5NDk3NzUyMzMyNDVmOGY2ZWIifQ=="/>
  </w:docVars>
  <w:rsids>
    <w:rsidRoot w:val="45FB7362"/>
    <w:rsid w:val="00025E8E"/>
    <w:rsid w:val="00233AC9"/>
    <w:rsid w:val="00511BEE"/>
    <w:rsid w:val="0051350D"/>
    <w:rsid w:val="005A076A"/>
    <w:rsid w:val="00632CF7"/>
    <w:rsid w:val="00654991"/>
    <w:rsid w:val="009024F7"/>
    <w:rsid w:val="00961BA6"/>
    <w:rsid w:val="00C02F94"/>
    <w:rsid w:val="00C264A2"/>
    <w:rsid w:val="00F907A8"/>
    <w:rsid w:val="01287DA0"/>
    <w:rsid w:val="01536D57"/>
    <w:rsid w:val="01E13B0E"/>
    <w:rsid w:val="023553AE"/>
    <w:rsid w:val="024C7589"/>
    <w:rsid w:val="02B83748"/>
    <w:rsid w:val="02F47F2B"/>
    <w:rsid w:val="032E6C76"/>
    <w:rsid w:val="034865B6"/>
    <w:rsid w:val="03A14F87"/>
    <w:rsid w:val="04425FE9"/>
    <w:rsid w:val="044A3F41"/>
    <w:rsid w:val="045B2566"/>
    <w:rsid w:val="045D637C"/>
    <w:rsid w:val="05181E5B"/>
    <w:rsid w:val="056D10FE"/>
    <w:rsid w:val="063A2F8E"/>
    <w:rsid w:val="0748586A"/>
    <w:rsid w:val="074A19D2"/>
    <w:rsid w:val="07E051AB"/>
    <w:rsid w:val="08596A84"/>
    <w:rsid w:val="096B5C19"/>
    <w:rsid w:val="09722ECD"/>
    <w:rsid w:val="09F91845"/>
    <w:rsid w:val="0A070BA2"/>
    <w:rsid w:val="0A0F6C09"/>
    <w:rsid w:val="0A753C97"/>
    <w:rsid w:val="0AAB697B"/>
    <w:rsid w:val="0AD471D4"/>
    <w:rsid w:val="0B3C7055"/>
    <w:rsid w:val="0B4010AD"/>
    <w:rsid w:val="0B444D3D"/>
    <w:rsid w:val="0C460641"/>
    <w:rsid w:val="0C524A72"/>
    <w:rsid w:val="0D137AEB"/>
    <w:rsid w:val="0E567518"/>
    <w:rsid w:val="0E745605"/>
    <w:rsid w:val="0EAF3597"/>
    <w:rsid w:val="0EC1476D"/>
    <w:rsid w:val="0EFB48AD"/>
    <w:rsid w:val="0F665516"/>
    <w:rsid w:val="0FC24128"/>
    <w:rsid w:val="10275616"/>
    <w:rsid w:val="10494433"/>
    <w:rsid w:val="104D10DB"/>
    <w:rsid w:val="105655FA"/>
    <w:rsid w:val="10B8195F"/>
    <w:rsid w:val="10FB1FE7"/>
    <w:rsid w:val="110330B1"/>
    <w:rsid w:val="11EE4967"/>
    <w:rsid w:val="12901687"/>
    <w:rsid w:val="130D0E0B"/>
    <w:rsid w:val="13517FF7"/>
    <w:rsid w:val="1390330F"/>
    <w:rsid w:val="13C37D58"/>
    <w:rsid w:val="150F4A59"/>
    <w:rsid w:val="1565577D"/>
    <w:rsid w:val="15974A60"/>
    <w:rsid w:val="1619435E"/>
    <w:rsid w:val="1675AF90"/>
    <w:rsid w:val="16BB3390"/>
    <w:rsid w:val="16DC6692"/>
    <w:rsid w:val="171179ED"/>
    <w:rsid w:val="175E7002"/>
    <w:rsid w:val="184F3BC6"/>
    <w:rsid w:val="18512847"/>
    <w:rsid w:val="18810DF2"/>
    <w:rsid w:val="18A8731D"/>
    <w:rsid w:val="19302F95"/>
    <w:rsid w:val="19891A72"/>
    <w:rsid w:val="19DD4215"/>
    <w:rsid w:val="1B307F03"/>
    <w:rsid w:val="1B5A4C9D"/>
    <w:rsid w:val="1B717159"/>
    <w:rsid w:val="1C7C53DC"/>
    <w:rsid w:val="1D381A1E"/>
    <w:rsid w:val="1E6B75FE"/>
    <w:rsid w:val="1E960FB4"/>
    <w:rsid w:val="1EBF5DA6"/>
    <w:rsid w:val="1ECE699F"/>
    <w:rsid w:val="1F6B30C6"/>
    <w:rsid w:val="1F8D514D"/>
    <w:rsid w:val="1F971487"/>
    <w:rsid w:val="1FDD44AE"/>
    <w:rsid w:val="1FED0CBB"/>
    <w:rsid w:val="200F4B53"/>
    <w:rsid w:val="20487045"/>
    <w:rsid w:val="204D5FEA"/>
    <w:rsid w:val="214C25EA"/>
    <w:rsid w:val="21B402BB"/>
    <w:rsid w:val="21D70261"/>
    <w:rsid w:val="22310315"/>
    <w:rsid w:val="226A0989"/>
    <w:rsid w:val="227B608B"/>
    <w:rsid w:val="22821F7B"/>
    <w:rsid w:val="22915435"/>
    <w:rsid w:val="23211FC2"/>
    <w:rsid w:val="233970AA"/>
    <w:rsid w:val="233F1C1A"/>
    <w:rsid w:val="23976620"/>
    <w:rsid w:val="245B6018"/>
    <w:rsid w:val="24751444"/>
    <w:rsid w:val="248C3138"/>
    <w:rsid w:val="251F6D55"/>
    <w:rsid w:val="257B51B6"/>
    <w:rsid w:val="261641EA"/>
    <w:rsid w:val="274140D6"/>
    <w:rsid w:val="27901BC1"/>
    <w:rsid w:val="27A9461F"/>
    <w:rsid w:val="28416A29"/>
    <w:rsid w:val="294B72D2"/>
    <w:rsid w:val="29F05167"/>
    <w:rsid w:val="2A005E7B"/>
    <w:rsid w:val="2A697EC4"/>
    <w:rsid w:val="2A9C22E7"/>
    <w:rsid w:val="2AA05911"/>
    <w:rsid w:val="2B063AD5"/>
    <w:rsid w:val="2B297736"/>
    <w:rsid w:val="2BA440E8"/>
    <w:rsid w:val="2BFA6598"/>
    <w:rsid w:val="2D1A35E7"/>
    <w:rsid w:val="2E0F295A"/>
    <w:rsid w:val="2E17686D"/>
    <w:rsid w:val="2E76495E"/>
    <w:rsid w:val="2E7A31C7"/>
    <w:rsid w:val="2E8005B3"/>
    <w:rsid w:val="30181768"/>
    <w:rsid w:val="304B12BE"/>
    <w:rsid w:val="3059169B"/>
    <w:rsid w:val="30596261"/>
    <w:rsid w:val="30BE58DC"/>
    <w:rsid w:val="30D77936"/>
    <w:rsid w:val="31804BF5"/>
    <w:rsid w:val="31A36511"/>
    <w:rsid w:val="31EE6110"/>
    <w:rsid w:val="322B02D0"/>
    <w:rsid w:val="32385B09"/>
    <w:rsid w:val="324F5194"/>
    <w:rsid w:val="327C295D"/>
    <w:rsid w:val="329D4629"/>
    <w:rsid w:val="333F12D3"/>
    <w:rsid w:val="33AF043C"/>
    <w:rsid w:val="33B37EA3"/>
    <w:rsid w:val="345112E4"/>
    <w:rsid w:val="3491429F"/>
    <w:rsid w:val="34C63ECB"/>
    <w:rsid w:val="34EA39B0"/>
    <w:rsid w:val="35117390"/>
    <w:rsid w:val="3555446D"/>
    <w:rsid w:val="35620DB2"/>
    <w:rsid w:val="35730ADB"/>
    <w:rsid w:val="35930EB9"/>
    <w:rsid w:val="35947DC4"/>
    <w:rsid w:val="35D562D6"/>
    <w:rsid w:val="35DE5120"/>
    <w:rsid w:val="35E50C46"/>
    <w:rsid w:val="36A2752F"/>
    <w:rsid w:val="36EE6710"/>
    <w:rsid w:val="36F06B72"/>
    <w:rsid w:val="37BB2321"/>
    <w:rsid w:val="37BB7D7F"/>
    <w:rsid w:val="37BD3662"/>
    <w:rsid w:val="383F0EBF"/>
    <w:rsid w:val="389D76B7"/>
    <w:rsid w:val="38DE4447"/>
    <w:rsid w:val="3942025E"/>
    <w:rsid w:val="39AF02C7"/>
    <w:rsid w:val="39D51C16"/>
    <w:rsid w:val="3A0812BA"/>
    <w:rsid w:val="3AA6305B"/>
    <w:rsid w:val="3AAF2629"/>
    <w:rsid w:val="3B1E64B0"/>
    <w:rsid w:val="3B7E2314"/>
    <w:rsid w:val="3CC00881"/>
    <w:rsid w:val="3CFB2B8C"/>
    <w:rsid w:val="3DEE87BE"/>
    <w:rsid w:val="3E082DCC"/>
    <w:rsid w:val="3E2A1011"/>
    <w:rsid w:val="3ED52D77"/>
    <w:rsid w:val="3F002908"/>
    <w:rsid w:val="3F3F1189"/>
    <w:rsid w:val="3F723A17"/>
    <w:rsid w:val="3FB91F8C"/>
    <w:rsid w:val="3FC63B0C"/>
    <w:rsid w:val="3FF51292"/>
    <w:rsid w:val="3FFF8E9E"/>
    <w:rsid w:val="400A39DF"/>
    <w:rsid w:val="40200BD6"/>
    <w:rsid w:val="4061010E"/>
    <w:rsid w:val="41064462"/>
    <w:rsid w:val="41732E63"/>
    <w:rsid w:val="41CE03FA"/>
    <w:rsid w:val="4295027C"/>
    <w:rsid w:val="42D115E3"/>
    <w:rsid w:val="43202899"/>
    <w:rsid w:val="43244DC1"/>
    <w:rsid w:val="439037B9"/>
    <w:rsid w:val="441E21CF"/>
    <w:rsid w:val="445F7832"/>
    <w:rsid w:val="447501DF"/>
    <w:rsid w:val="45717F01"/>
    <w:rsid w:val="45984D16"/>
    <w:rsid w:val="45FB7362"/>
    <w:rsid w:val="4609616D"/>
    <w:rsid w:val="464060FB"/>
    <w:rsid w:val="4673457A"/>
    <w:rsid w:val="46A037D6"/>
    <w:rsid w:val="46ABBF29"/>
    <w:rsid w:val="47166E36"/>
    <w:rsid w:val="473D0A70"/>
    <w:rsid w:val="477A13BD"/>
    <w:rsid w:val="47D503D8"/>
    <w:rsid w:val="47F77F9D"/>
    <w:rsid w:val="4815724B"/>
    <w:rsid w:val="48342A9A"/>
    <w:rsid w:val="49A95790"/>
    <w:rsid w:val="49C36040"/>
    <w:rsid w:val="49D64233"/>
    <w:rsid w:val="4A6F31BA"/>
    <w:rsid w:val="4AB1568D"/>
    <w:rsid w:val="4AB21480"/>
    <w:rsid w:val="4AEE28DF"/>
    <w:rsid w:val="4BCD60E9"/>
    <w:rsid w:val="4BDFB9E3"/>
    <w:rsid w:val="4D985677"/>
    <w:rsid w:val="4E34736B"/>
    <w:rsid w:val="4EC87616"/>
    <w:rsid w:val="4FB235F0"/>
    <w:rsid w:val="4FCC3F86"/>
    <w:rsid w:val="508650FF"/>
    <w:rsid w:val="50D6220A"/>
    <w:rsid w:val="50FC6689"/>
    <w:rsid w:val="51D56BC0"/>
    <w:rsid w:val="51DC0DE7"/>
    <w:rsid w:val="51DE64FB"/>
    <w:rsid w:val="51F44DB1"/>
    <w:rsid w:val="522E1176"/>
    <w:rsid w:val="52C04F50"/>
    <w:rsid w:val="53810DC9"/>
    <w:rsid w:val="53BFF82D"/>
    <w:rsid w:val="541D6DEB"/>
    <w:rsid w:val="5453301B"/>
    <w:rsid w:val="546B37D4"/>
    <w:rsid w:val="55045F67"/>
    <w:rsid w:val="55175BF2"/>
    <w:rsid w:val="55EF0154"/>
    <w:rsid w:val="57BB14B0"/>
    <w:rsid w:val="582E1098"/>
    <w:rsid w:val="583A6F00"/>
    <w:rsid w:val="58797579"/>
    <w:rsid w:val="588440E0"/>
    <w:rsid w:val="58901DA8"/>
    <w:rsid w:val="58955CCF"/>
    <w:rsid w:val="59171C13"/>
    <w:rsid w:val="593353B4"/>
    <w:rsid w:val="5A30124C"/>
    <w:rsid w:val="5AE932C1"/>
    <w:rsid w:val="5BDA2942"/>
    <w:rsid w:val="5BEF5D68"/>
    <w:rsid w:val="5C2F421A"/>
    <w:rsid w:val="5C902F0B"/>
    <w:rsid w:val="5CA7A939"/>
    <w:rsid w:val="5CC20BEA"/>
    <w:rsid w:val="5CD05CEE"/>
    <w:rsid w:val="5D647EF4"/>
    <w:rsid w:val="5DDB01B6"/>
    <w:rsid w:val="5DE97B7E"/>
    <w:rsid w:val="5E217920"/>
    <w:rsid w:val="5E736640"/>
    <w:rsid w:val="5EFFBD24"/>
    <w:rsid w:val="5FC52EFD"/>
    <w:rsid w:val="5FEC0901"/>
    <w:rsid w:val="601554DE"/>
    <w:rsid w:val="606A2A86"/>
    <w:rsid w:val="608E5E3E"/>
    <w:rsid w:val="60B36317"/>
    <w:rsid w:val="60E9510B"/>
    <w:rsid w:val="60F91ACD"/>
    <w:rsid w:val="610E6F17"/>
    <w:rsid w:val="6119752A"/>
    <w:rsid w:val="611F7FB2"/>
    <w:rsid w:val="612A3EF1"/>
    <w:rsid w:val="613418A6"/>
    <w:rsid w:val="614A1BB5"/>
    <w:rsid w:val="621113F2"/>
    <w:rsid w:val="62202D4A"/>
    <w:rsid w:val="62A20139"/>
    <w:rsid w:val="62CF3D26"/>
    <w:rsid w:val="62DC7E04"/>
    <w:rsid w:val="636447A9"/>
    <w:rsid w:val="63F44273"/>
    <w:rsid w:val="646D6DED"/>
    <w:rsid w:val="64B21544"/>
    <w:rsid w:val="66850388"/>
    <w:rsid w:val="66B96157"/>
    <w:rsid w:val="66C93320"/>
    <w:rsid w:val="66F1E336"/>
    <w:rsid w:val="67443EB9"/>
    <w:rsid w:val="67E75319"/>
    <w:rsid w:val="69BE4294"/>
    <w:rsid w:val="69DD0A95"/>
    <w:rsid w:val="69EE2DE9"/>
    <w:rsid w:val="6A645B4F"/>
    <w:rsid w:val="6A717823"/>
    <w:rsid w:val="6A8138A7"/>
    <w:rsid w:val="6AA81420"/>
    <w:rsid w:val="6B34682C"/>
    <w:rsid w:val="6B3A2AAE"/>
    <w:rsid w:val="6BB2004C"/>
    <w:rsid w:val="6BD3CFC4"/>
    <w:rsid w:val="6C1F2873"/>
    <w:rsid w:val="6C7041BF"/>
    <w:rsid w:val="6DD33D15"/>
    <w:rsid w:val="6DFBB00A"/>
    <w:rsid w:val="6E3219A6"/>
    <w:rsid w:val="6E3E4A5B"/>
    <w:rsid w:val="6E3FD770"/>
    <w:rsid w:val="6E513AA2"/>
    <w:rsid w:val="6E8824F7"/>
    <w:rsid w:val="6EDF6C03"/>
    <w:rsid w:val="6EF75C6A"/>
    <w:rsid w:val="6EFA507A"/>
    <w:rsid w:val="6F3F758A"/>
    <w:rsid w:val="7063700C"/>
    <w:rsid w:val="708E24F7"/>
    <w:rsid w:val="70B42A23"/>
    <w:rsid w:val="70D15492"/>
    <w:rsid w:val="71A73460"/>
    <w:rsid w:val="71DB3049"/>
    <w:rsid w:val="71EC2494"/>
    <w:rsid w:val="7266034F"/>
    <w:rsid w:val="72C2773E"/>
    <w:rsid w:val="73AF5126"/>
    <w:rsid w:val="73E67613"/>
    <w:rsid w:val="73F1778F"/>
    <w:rsid w:val="748F2F1B"/>
    <w:rsid w:val="74CB1212"/>
    <w:rsid w:val="752669A8"/>
    <w:rsid w:val="75277B75"/>
    <w:rsid w:val="75324707"/>
    <w:rsid w:val="75944B13"/>
    <w:rsid w:val="75AC2125"/>
    <w:rsid w:val="75C840D4"/>
    <w:rsid w:val="765B53ED"/>
    <w:rsid w:val="76B5D7A7"/>
    <w:rsid w:val="76D58CDA"/>
    <w:rsid w:val="76FA2136"/>
    <w:rsid w:val="776D40BC"/>
    <w:rsid w:val="77F24622"/>
    <w:rsid w:val="77F7A904"/>
    <w:rsid w:val="77F9C9F9"/>
    <w:rsid w:val="786A065C"/>
    <w:rsid w:val="78866040"/>
    <w:rsid w:val="790E32DC"/>
    <w:rsid w:val="791231B0"/>
    <w:rsid w:val="7921526B"/>
    <w:rsid w:val="794F0F5F"/>
    <w:rsid w:val="7A2877E3"/>
    <w:rsid w:val="7A292304"/>
    <w:rsid w:val="7A940FA1"/>
    <w:rsid w:val="7AD95625"/>
    <w:rsid w:val="7B6D43C6"/>
    <w:rsid w:val="7B9A154A"/>
    <w:rsid w:val="7BFA0B49"/>
    <w:rsid w:val="7C041228"/>
    <w:rsid w:val="7C2C1C03"/>
    <w:rsid w:val="7CE17582"/>
    <w:rsid w:val="7D605B8A"/>
    <w:rsid w:val="7D7D1415"/>
    <w:rsid w:val="7D7F91C8"/>
    <w:rsid w:val="7D7FB0F1"/>
    <w:rsid w:val="7DB81DB7"/>
    <w:rsid w:val="7DCC5F65"/>
    <w:rsid w:val="7DCF6862"/>
    <w:rsid w:val="7DE7B5E7"/>
    <w:rsid w:val="7EBF8EFC"/>
    <w:rsid w:val="7EE72C07"/>
    <w:rsid w:val="7F334CF8"/>
    <w:rsid w:val="7F3B18C9"/>
    <w:rsid w:val="7F3F2130"/>
    <w:rsid w:val="7F5B1B0F"/>
    <w:rsid w:val="7F6D0617"/>
    <w:rsid w:val="9B6DF28C"/>
    <w:rsid w:val="A3F7B82D"/>
    <w:rsid w:val="ADB7A80F"/>
    <w:rsid w:val="ADEF23C2"/>
    <w:rsid w:val="AFFB9089"/>
    <w:rsid w:val="AFFF392E"/>
    <w:rsid w:val="B5ECAD12"/>
    <w:rsid w:val="BEBEF608"/>
    <w:rsid w:val="BF3E13A1"/>
    <w:rsid w:val="BF6FE634"/>
    <w:rsid w:val="BF7FFAB6"/>
    <w:rsid w:val="BFEF0AA0"/>
    <w:rsid w:val="C37768C6"/>
    <w:rsid w:val="C67BA0C3"/>
    <w:rsid w:val="C7AFC3C9"/>
    <w:rsid w:val="CDED7276"/>
    <w:rsid w:val="CF3782CC"/>
    <w:rsid w:val="CF9F237B"/>
    <w:rsid w:val="D9BB823A"/>
    <w:rsid w:val="D9DD139F"/>
    <w:rsid w:val="DD6FD671"/>
    <w:rsid w:val="DDF7B1BB"/>
    <w:rsid w:val="DFBDF6EE"/>
    <w:rsid w:val="E0E5F8D6"/>
    <w:rsid w:val="EA7EBAB8"/>
    <w:rsid w:val="EB7F121B"/>
    <w:rsid w:val="EBFD2748"/>
    <w:rsid w:val="F2D77B6D"/>
    <w:rsid w:val="F5F23173"/>
    <w:rsid w:val="F6D79C3E"/>
    <w:rsid w:val="F6F6B966"/>
    <w:rsid w:val="F76ED81A"/>
    <w:rsid w:val="F7FB67ED"/>
    <w:rsid w:val="FBD785D2"/>
    <w:rsid w:val="FDDF1AFA"/>
    <w:rsid w:val="FDFFB9E2"/>
    <w:rsid w:val="FE6D2E7A"/>
    <w:rsid w:val="FE7F38A0"/>
    <w:rsid w:val="FEBFC077"/>
    <w:rsid w:val="FECF86DE"/>
    <w:rsid w:val="FED57ADE"/>
    <w:rsid w:val="FF1FC21C"/>
    <w:rsid w:val="FF772586"/>
    <w:rsid w:val="FF839289"/>
    <w:rsid w:val="FFE8000F"/>
    <w:rsid w:val="FFFD0220"/>
    <w:rsid w:val="FFFE1136"/>
    <w:rsid w:val="FFFEA343"/>
    <w:rsid w:val="FFFF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cs="Arial" w:asciiTheme="minorHAnsi" w:hAnsiTheme="minorHAnsi" w:eastAsiaTheme="minorEastAsia"/>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8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tabs>
        <w:tab w:val="center" w:pos="4320"/>
        <w:tab w:val="right" w:pos="8640"/>
      </w:tabs>
      <w:spacing w:after="0" w:line="240" w:lineRule="auto"/>
    </w:p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014CCC"/>
      <w:u w:val="none"/>
    </w:rPr>
  </w:style>
  <w:style w:type="character" w:styleId="10">
    <w:name w:val="HTML Definition"/>
    <w:basedOn w:val="6"/>
    <w:qFormat/>
    <w:uiPriority w:val="0"/>
    <w:rPr>
      <w:i/>
    </w:rPr>
  </w:style>
  <w:style w:type="character" w:styleId="11">
    <w:name w:val="Hyperlink"/>
    <w:basedOn w:val="6"/>
    <w:qFormat/>
    <w:uiPriority w:val="0"/>
    <w:rPr>
      <w:color w:val="014CCC"/>
      <w:u w:val="none"/>
    </w:rPr>
  </w:style>
  <w:style w:type="character" w:styleId="12">
    <w:name w:val="HTML Code"/>
    <w:basedOn w:val="6"/>
    <w:qFormat/>
    <w:uiPriority w:val="0"/>
    <w:rPr>
      <w:rFonts w:ascii="Consolas" w:hAnsi="Consolas" w:eastAsia="Consolas" w:cs="Consolas"/>
      <w:color w:val="C7254E"/>
      <w:sz w:val="21"/>
      <w:szCs w:val="21"/>
      <w:shd w:val="clear" w:color="auto" w:fill="F9F2F4"/>
    </w:rPr>
  </w:style>
  <w:style w:type="character" w:styleId="13">
    <w:name w:val="HTML Keyboard"/>
    <w:basedOn w:val="6"/>
    <w:qFormat/>
    <w:uiPriority w:val="0"/>
    <w:rPr>
      <w:rFonts w:hint="default" w:ascii="Consolas" w:hAnsi="Consolas" w:eastAsia="Consolas" w:cs="Consolas"/>
      <w:color w:val="FFFFFF"/>
      <w:sz w:val="21"/>
      <w:szCs w:val="21"/>
      <w:shd w:val="clear" w:color="auto" w:fill="333333"/>
    </w:rPr>
  </w:style>
  <w:style w:type="character" w:styleId="14">
    <w:name w:val="HTML Sample"/>
    <w:basedOn w:val="6"/>
    <w:qFormat/>
    <w:uiPriority w:val="0"/>
    <w:rPr>
      <w:rFonts w:hint="default" w:ascii="Consolas" w:hAnsi="Consolas" w:eastAsia="Consolas" w:cs="Consolas"/>
      <w:sz w:val="21"/>
      <w:szCs w:val="21"/>
    </w:rPr>
  </w:style>
  <w:style w:type="paragraph" w:styleId="15">
    <w:name w:val="List Paragraph"/>
    <w:basedOn w:val="1"/>
    <w:qFormat/>
    <w:uiPriority w:val="34"/>
    <w:pPr>
      <w:ind w:firstLine="420" w:firstLineChars="200"/>
    </w:pPr>
  </w:style>
  <w:style w:type="paragraph" w:customStyle="1" w:styleId="16">
    <w:name w:val="Body text|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17">
    <w:name w:val="三级无"/>
    <w:basedOn w:val="1"/>
    <w:qFormat/>
    <w:uiPriority w:val="0"/>
    <w:pPr>
      <w:widowControl/>
      <w:spacing w:before="50" w:after="50" w:line="240" w:lineRule="auto"/>
      <w:jc w:val="left"/>
      <w:outlineLvl w:val="4"/>
    </w:pPr>
    <w:rPr>
      <w:rFonts w:ascii="宋体" w:hAnsi="Times New Roman" w:eastAsia="宋体" w:cs="Times New Roman"/>
      <w:kern w:val="0"/>
    </w:rPr>
  </w:style>
  <w:style w:type="character" w:customStyle="1" w:styleId="18">
    <w:name w:val="页眉 字符"/>
    <w:basedOn w:val="6"/>
    <w:link w:val="4"/>
    <w:qFormat/>
    <w:uiPriority w:val="0"/>
    <w:rPr>
      <w:rFonts w:cs="Arial"/>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744</Words>
  <Characters>4241</Characters>
  <Lines>35</Lines>
  <Paragraphs>9</Paragraphs>
  <TotalTime>0</TotalTime>
  <ScaleCrop>false</ScaleCrop>
  <LinksUpToDate>false</LinksUpToDate>
  <CharactersWithSpaces>4976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2020-10-14T02:31:00Z</dcterms:created>
  <dc:creator>Jackie</dc:creator>
  <cp:lastModifiedBy>uos</cp:lastModifiedBy>
  <dcterms:modified xsi:type="dcterms:W3CDTF">2025-05-29T16:41:04Z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F813E138B09C4147AE74AA048716D04E_12</vt:lpwstr>
  </property>
</Properties>
</file>