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20896">
      <w:pPr>
        <w:spacing w:line="300" w:lineRule="auto"/>
        <w:rPr>
          <w:rFonts w:hint="eastAsia"/>
        </w:rPr>
      </w:pPr>
    </w:p>
    <w:p w14:paraId="01D05057">
      <w:pPr>
        <w:spacing w:line="300" w:lineRule="auto"/>
        <w:rPr>
          <w:bCs/>
          <w:sz w:val="32"/>
        </w:rPr>
      </w:pPr>
    </w:p>
    <w:p w14:paraId="2FA6D82C">
      <w:pPr>
        <w:spacing w:line="300" w:lineRule="auto"/>
        <w:rPr>
          <w:bCs/>
          <w:sz w:val="32"/>
        </w:rPr>
      </w:pPr>
    </w:p>
    <w:p w14:paraId="2EBFDD2A">
      <w:pPr>
        <w:spacing w:line="300" w:lineRule="auto"/>
        <w:rPr>
          <w:bCs/>
          <w:sz w:val="32"/>
        </w:rPr>
      </w:pPr>
    </w:p>
    <w:p w14:paraId="11946230">
      <w:pPr>
        <w:spacing w:line="300" w:lineRule="auto"/>
        <w:rPr>
          <w:bCs/>
          <w:sz w:val="32"/>
        </w:rPr>
      </w:pPr>
    </w:p>
    <w:p w14:paraId="04877B52">
      <w:pPr>
        <w:spacing w:line="300" w:lineRule="auto"/>
        <w:jc w:val="center"/>
        <w:rPr>
          <w:bCs/>
          <w:sz w:val="44"/>
          <w:szCs w:val="44"/>
        </w:rPr>
      </w:pPr>
      <w:r>
        <w:rPr>
          <w:bCs/>
          <w:sz w:val="44"/>
          <w:szCs w:val="44"/>
        </w:rPr>
        <w:t>航空燃料冰点测定仪校准规范</w:t>
      </w:r>
    </w:p>
    <w:p w14:paraId="5C92AEE3">
      <w:pPr>
        <w:spacing w:line="300" w:lineRule="auto"/>
        <w:jc w:val="center"/>
        <w:rPr>
          <w:bCs/>
          <w:sz w:val="44"/>
          <w:szCs w:val="44"/>
        </w:rPr>
      </w:pPr>
      <w:r>
        <w:rPr>
          <w:rFonts w:hint="eastAsia"/>
          <w:bCs/>
          <w:sz w:val="44"/>
          <w:szCs w:val="44"/>
          <w:lang w:eastAsia="zh-CN"/>
        </w:rPr>
        <w:t>编写</w:t>
      </w:r>
      <w:r>
        <w:rPr>
          <w:bCs/>
          <w:sz w:val="44"/>
          <w:szCs w:val="44"/>
        </w:rPr>
        <w:t>说明</w:t>
      </w:r>
    </w:p>
    <w:p w14:paraId="024C19DA">
      <w:pPr>
        <w:spacing w:line="300" w:lineRule="auto"/>
        <w:rPr>
          <w:bCs/>
          <w:sz w:val="32"/>
        </w:rPr>
      </w:pPr>
    </w:p>
    <w:p w14:paraId="3C887C70">
      <w:pPr>
        <w:spacing w:line="300" w:lineRule="auto"/>
        <w:rPr>
          <w:bCs/>
          <w:sz w:val="32"/>
        </w:rPr>
      </w:pPr>
    </w:p>
    <w:p w14:paraId="5B1AB007">
      <w:pPr>
        <w:spacing w:line="300" w:lineRule="auto"/>
        <w:rPr>
          <w:bCs/>
          <w:sz w:val="32"/>
        </w:rPr>
      </w:pPr>
    </w:p>
    <w:p w14:paraId="29DFD722">
      <w:pPr>
        <w:spacing w:line="300" w:lineRule="auto"/>
        <w:rPr>
          <w:bCs/>
          <w:sz w:val="32"/>
        </w:rPr>
      </w:pPr>
    </w:p>
    <w:p w14:paraId="0B4CFDFC">
      <w:pPr>
        <w:spacing w:line="300" w:lineRule="auto"/>
        <w:rPr>
          <w:bCs/>
          <w:sz w:val="32"/>
        </w:rPr>
      </w:pPr>
    </w:p>
    <w:p w14:paraId="23B85CBA">
      <w:pPr>
        <w:spacing w:line="300" w:lineRule="auto"/>
        <w:rPr>
          <w:bCs/>
          <w:sz w:val="32"/>
        </w:rPr>
      </w:pPr>
    </w:p>
    <w:p w14:paraId="72CA1D8A">
      <w:pPr>
        <w:spacing w:line="300" w:lineRule="auto"/>
        <w:rPr>
          <w:bCs/>
          <w:sz w:val="32"/>
        </w:rPr>
      </w:pPr>
    </w:p>
    <w:p w14:paraId="4EDC2C65">
      <w:pPr>
        <w:spacing w:line="300" w:lineRule="auto"/>
        <w:rPr>
          <w:bCs/>
          <w:sz w:val="32"/>
        </w:rPr>
      </w:pPr>
    </w:p>
    <w:p w14:paraId="6FA002DE">
      <w:pPr>
        <w:spacing w:line="300" w:lineRule="auto"/>
        <w:rPr>
          <w:bCs/>
          <w:sz w:val="32"/>
        </w:rPr>
      </w:pPr>
    </w:p>
    <w:p w14:paraId="689AF93B">
      <w:pPr>
        <w:spacing w:line="300" w:lineRule="auto"/>
        <w:rPr>
          <w:bCs/>
          <w:sz w:val="32"/>
        </w:rPr>
      </w:pPr>
    </w:p>
    <w:p w14:paraId="1C582C92">
      <w:pPr>
        <w:spacing w:line="300" w:lineRule="auto"/>
        <w:rPr>
          <w:bCs/>
          <w:sz w:val="32"/>
        </w:rPr>
      </w:pPr>
    </w:p>
    <w:p w14:paraId="7DB2923C">
      <w:pPr>
        <w:spacing w:line="300" w:lineRule="auto"/>
        <w:jc w:val="center"/>
        <w:rPr>
          <w:bCs/>
          <w:sz w:val="32"/>
        </w:rPr>
      </w:pPr>
      <w:r>
        <w:rPr>
          <w:bCs/>
          <w:sz w:val="32"/>
        </w:rPr>
        <w:t>202</w:t>
      </w:r>
      <w:r>
        <w:rPr>
          <w:rFonts w:hint="eastAsia"/>
          <w:bCs/>
          <w:sz w:val="32"/>
        </w:rPr>
        <w:t>5</w:t>
      </w:r>
      <w:r>
        <w:rPr>
          <w:bCs/>
          <w:sz w:val="32"/>
        </w:rPr>
        <w:t>.0</w:t>
      </w:r>
      <w:r>
        <w:rPr>
          <w:rFonts w:hint="eastAsia"/>
          <w:bCs/>
          <w:sz w:val="32"/>
        </w:rPr>
        <w:t>3</w:t>
      </w:r>
      <w:r>
        <w:rPr>
          <w:bCs/>
          <w:sz w:val="32"/>
        </w:rPr>
        <w:t>.</w:t>
      </w:r>
      <w:r>
        <w:rPr>
          <w:rFonts w:hint="eastAsia"/>
          <w:bCs/>
          <w:sz w:val="32"/>
        </w:rPr>
        <w:t>28</w:t>
      </w:r>
    </w:p>
    <w:p w14:paraId="46A106A7">
      <w:pPr>
        <w:spacing w:line="300" w:lineRule="auto"/>
        <w:rPr>
          <w:bCs/>
          <w:sz w:val="32"/>
        </w:rPr>
      </w:pPr>
    </w:p>
    <w:p w14:paraId="2A88FC14">
      <w:pPr>
        <w:spacing w:line="300" w:lineRule="auto"/>
        <w:rPr>
          <w:bCs/>
          <w:sz w:val="32"/>
        </w:rPr>
      </w:pPr>
    </w:p>
    <w:p w14:paraId="643B42B6">
      <w:pPr>
        <w:spacing w:line="300" w:lineRule="auto"/>
        <w:rPr>
          <w:bCs/>
        </w:rPr>
      </w:pPr>
    </w:p>
    <w:p w14:paraId="507B29D7">
      <w:pPr>
        <w:jc w:val="center"/>
        <w:rPr>
          <w:sz w:val="30"/>
          <w:szCs w:val="30"/>
        </w:rPr>
      </w:pPr>
    </w:p>
    <w:p w14:paraId="0D68491F">
      <w:pPr>
        <w:jc w:val="center"/>
        <w:rPr>
          <w:sz w:val="30"/>
          <w:szCs w:val="30"/>
        </w:rPr>
        <w:sectPr>
          <w:footerReference r:id="rId3" w:type="default"/>
          <w:footerReference r:id="rId4" w:type="even"/>
          <w:pgSz w:w="11906" w:h="16838"/>
          <w:pgMar w:top="1440" w:right="1800" w:bottom="1440" w:left="1800" w:header="851" w:footer="992" w:gutter="0"/>
          <w:cols w:space="720" w:num="1"/>
          <w:titlePg/>
          <w:docGrid w:type="lines" w:linePitch="312" w:charSpace="0"/>
        </w:sectPr>
      </w:pPr>
    </w:p>
    <w:p w14:paraId="61C0800E">
      <w:pPr>
        <w:jc w:val="center"/>
        <w:rPr>
          <w:b/>
          <w:sz w:val="30"/>
          <w:szCs w:val="30"/>
        </w:rPr>
      </w:pPr>
      <w:r>
        <w:rPr>
          <w:b/>
          <w:sz w:val="30"/>
          <w:szCs w:val="30"/>
        </w:rPr>
        <w:t>《航空燃料冰点测定仪校准规范》编制说明</w:t>
      </w:r>
    </w:p>
    <w:p w14:paraId="30FD905F">
      <w:pPr>
        <w:jc w:val="center"/>
        <w:rPr>
          <w:sz w:val="30"/>
          <w:szCs w:val="30"/>
        </w:rPr>
      </w:pPr>
    </w:p>
    <w:p w14:paraId="0A986CF3">
      <w:pPr>
        <w:spacing w:line="360" w:lineRule="auto"/>
        <w:rPr>
          <w:b/>
          <w:bCs/>
          <w:sz w:val="24"/>
        </w:rPr>
      </w:pPr>
      <w:r>
        <w:rPr>
          <w:b/>
          <w:bCs/>
          <w:sz w:val="24"/>
        </w:rPr>
        <w:t>一、任务来源</w:t>
      </w:r>
    </w:p>
    <w:p w14:paraId="3267C1EB">
      <w:pPr>
        <w:spacing w:line="360" w:lineRule="auto"/>
        <w:ind w:firstLine="480" w:firstLineChars="200"/>
        <w:rPr>
          <w:sz w:val="24"/>
        </w:rPr>
      </w:pPr>
      <w:r>
        <w:rPr>
          <w:rFonts w:hint="eastAsia" w:ascii="宋体" w:cs="宋体"/>
          <w:color w:val="000000"/>
          <w:kern w:val="0"/>
          <w:sz w:val="24"/>
        </w:rPr>
        <w:t>根据国家市场监督</w:t>
      </w:r>
      <w:r>
        <w:rPr>
          <w:rFonts w:ascii="宋体" w:cs="宋体"/>
          <w:color w:val="000000"/>
          <w:kern w:val="0"/>
          <w:sz w:val="24"/>
        </w:rPr>
        <w:t>管理总局</w:t>
      </w:r>
      <w:r>
        <w:rPr>
          <w:rFonts w:hint="eastAsia" w:ascii="宋体" w:cs="宋体"/>
          <w:color w:val="000000"/>
          <w:kern w:val="0"/>
          <w:sz w:val="24"/>
        </w:rPr>
        <w:t>办公</w:t>
      </w:r>
      <w:r>
        <w:rPr>
          <w:rFonts w:ascii="宋体" w:cs="宋体"/>
          <w:color w:val="000000"/>
          <w:kern w:val="0"/>
          <w:sz w:val="24"/>
        </w:rPr>
        <w:t>厅</w:t>
      </w:r>
      <w:r>
        <w:rPr>
          <w:rFonts w:hint="eastAsia" w:ascii="宋体" w:cs="宋体"/>
          <w:color w:val="000000"/>
          <w:kern w:val="0"/>
          <w:sz w:val="24"/>
        </w:rPr>
        <w:t>文件《市场监管总局办公厅关于印发2023 年国家计量技术规范项目制定、修订及宣贯计划的通知》（市</w:t>
      </w:r>
      <w:r>
        <w:rPr>
          <w:rFonts w:ascii="宋体" w:cs="宋体"/>
          <w:color w:val="000000"/>
          <w:kern w:val="0"/>
          <w:sz w:val="24"/>
        </w:rPr>
        <w:t>监</w:t>
      </w:r>
      <w:r>
        <w:rPr>
          <w:rFonts w:hint="eastAsia" w:ascii="宋体" w:cs="宋体"/>
          <w:color w:val="000000"/>
          <w:kern w:val="0"/>
          <w:sz w:val="24"/>
        </w:rPr>
        <w:t>计量发[</w:t>
      </w:r>
      <w:r>
        <w:rPr>
          <w:rFonts w:ascii="宋体" w:cs="宋体"/>
          <w:color w:val="000000"/>
          <w:kern w:val="0"/>
          <w:sz w:val="24"/>
        </w:rPr>
        <w:t>2023</w:t>
      </w:r>
      <w:r>
        <w:rPr>
          <w:rFonts w:hint="eastAsia" w:ascii="宋体" w:cs="宋体"/>
          <w:color w:val="000000"/>
          <w:kern w:val="0"/>
          <w:sz w:val="24"/>
        </w:rPr>
        <w:t>]</w:t>
      </w:r>
      <w:r>
        <w:rPr>
          <w:rFonts w:ascii="宋体" w:cs="宋体"/>
          <w:color w:val="000000"/>
          <w:kern w:val="0"/>
          <w:sz w:val="24"/>
        </w:rPr>
        <w:t>56</w:t>
      </w:r>
      <w:r>
        <w:rPr>
          <w:rFonts w:hint="eastAsia" w:ascii="宋体" w:cs="宋体"/>
          <w:color w:val="000000"/>
          <w:kern w:val="0"/>
          <w:sz w:val="24"/>
        </w:rPr>
        <w:t>号）要求</w:t>
      </w:r>
      <w:r>
        <w:rPr>
          <w:sz w:val="24"/>
        </w:rPr>
        <w:t>，《航空燃料冰点测定仪校准规范》制定项目列入 2023 年计划，归口单位为全国石油专用计量测试技术委员会。起草单位为辽宁省计量科学研究院、中国计量科学研究院</w:t>
      </w:r>
      <w:r>
        <w:rPr>
          <w:rFonts w:hint="eastAsia"/>
          <w:sz w:val="24"/>
          <w:lang w:eastAsia="zh-CN"/>
        </w:rPr>
        <w:t>等</w:t>
      </w:r>
      <w:bookmarkStart w:id="2" w:name="_GoBack"/>
      <w:bookmarkEnd w:id="2"/>
      <w:r>
        <w:rPr>
          <w:sz w:val="24"/>
        </w:rPr>
        <w:t>。</w:t>
      </w:r>
    </w:p>
    <w:p w14:paraId="51871D33">
      <w:pPr>
        <w:spacing w:line="360" w:lineRule="auto"/>
        <w:rPr>
          <w:b/>
          <w:bCs/>
          <w:sz w:val="24"/>
        </w:rPr>
      </w:pPr>
      <w:r>
        <w:rPr>
          <w:b/>
          <w:bCs/>
          <w:sz w:val="24"/>
        </w:rPr>
        <w:t>二、编制规范的目的及意义</w:t>
      </w:r>
    </w:p>
    <w:p w14:paraId="46EFCBDD">
      <w:pPr>
        <w:spacing w:line="360" w:lineRule="auto"/>
        <w:ind w:firstLine="480" w:firstLineChars="200"/>
        <w:rPr>
          <w:sz w:val="24"/>
        </w:rPr>
      </w:pPr>
      <w:r>
        <w:rPr>
          <w:sz w:val="24"/>
        </w:rPr>
        <w:t>航空燃料的冰点是保证燃料中不出现固态烃类结晶的最底温度。若飞机燃料系统中存在此类晶体，将会阻碍燃料通过过滤器。</w:t>
      </w:r>
    </w:p>
    <w:p w14:paraId="786CA729">
      <w:pPr>
        <w:spacing w:line="360" w:lineRule="auto"/>
        <w:ind w:firstLine="480" w:firstLineChars="200"/>
        <w:rPr>
          <w:sz w:val="24"/>
        </w:rPr>
      </w:pPr>
      <w:r>
        <w:rPr>
          <w:sz w:val="24"/>
        </w:rPr>
        <w:t>目前国内外还没有对航空燃料冰点测定仪整机进行计量性能评价的校准规范，也没有量值溯源和量值传递系统。冰点量值溯源、校准、量值比对等一系列关键问题是航空燃料冰点检验工作成败的先决技术条件之一，是品质期望与实际供给之间的桥梁。如何保证冰点测量值的准确一致，则显得十分必要。因此，每隔一段时间对航空燃料冰点测定仪进行校准是非常重要的，有利于对仪器的使用状态进行监控，从而对该仪器输出的测试结果提供技术保证。因此，制定航空燃料冰点测定仪校准规范具有重要意义。</w:t>
      </w:r>
    </w:p>
    <w:p w14:paraId="0978113D">
      <w:pPr>
        <w:spacing w:line="360" w:lineRule="auto"/>
        <w:rPr>
          <w:b/>
          <w:bCs/>
          <w:sz w:val="24"/>
        </w:rPr>
      </w:pPr>
      <w:r>
        <w:rPr>
          <w:b/>
          <w:bCs/>
          <w:sz w:val="24"/>
        </w:rPr>
        <w:t>三、编制原则和依据</w:t>
      </w:r>
    </w:p>
    <w:p w14:paraId="6763FF46">
      <w:pPr>
        <w:autoSpaceDE w:val="0"/>
        <w:autoSpaceDN w:val="0"/>
        <w:adjustRightInd w:val="0"/>
        <w:spacing w:line="360" w:lineRule="auto"/>
        <w:ind w:firstLine="480" w:firstLineChars="200"/>
        <w:rPr>
          <w:sz w:val="24"/>
        </w:rPr>
      </w:pPr>
      <w:r>
        <w:rPr>
          <w:sz w:val="24"/>
        </w:rPr>
        <w:t>本规范的制定以国内和国际实际情况为出发点，体现科学性、合理性、先进性、 实用性，使规范校准项目、技术要求及校准方法与国家、行业标准、技术规范相符合。本规范制定主要依据及参考了以下文件：</w:t>
      </w:r>
    </w:p>
    <w:p w14:paraId="04DB5E78">
      <w:pPr>
        <w:autoSpaceDE w:val="0"/>
        <w:autoSpaceDN w:val="0"/>
        <w:adjustRightInd w:val="0"/>
        <w:spacing w:line="360" w:lineRule="auto"/>
        <w:ind w:firstLine="480" w:firstLineChars="200"/>
        <w:rPr>
          <w:sz w:val="24"/>
        </w:rPr>
      </w:pPr>
      <w:r>
        <w:rPr>
          <w:sz w:val="24"/>
        </w:rPr>
        <w:t>JJF 1001-2011 通用计量术语及定义</w:t>
      </w:r>
    </w:p>
    <w:p w14:paraId="6EC3D8D0">
      <w:pPr>
        <w:tabs>
          <w:tab w:val="left" w:pos="360"/>
        </w:tabs>
        <w:autoSpaceDE w:val="0"/>
        <w:autoSpaceDN w:val="0"/>
        <w:adjustRightInd w:val="0"/>
        <w:spacing w:line="360" w:lineRule="auto"/>
        <w:ind w:firstLine="480" w:firstLineChars="200"/>
        <w:rPr>
          <w:sz w:val="24"/>
        </w:rPr>
      </w:pPr>
      <w:r>
        <w:rPr>
          <w:sz w:val="24"/>
        </w:rPr>
        <w:t>JJF 1059.1-2012 测量不确定度评定与表示</w:t>
      </w:r>
    </w:p>
    <w:p w14:paraId="52CFB18D">
      <w:pPr>
        <w:autoSpaceDE w:val="0"/>
        <w:autoSpaceDN w:val="0"/>
        <w:adjustRightInd w:val="0"/>
        <w:spacing w:line="360" w:lineRule="auto"/>
        <w:ind w:firstLine="480" w:firstLineChars="200"/>
        <w:rPr>
          <w:sz w:val="24"/>
        </w:rPr>
      </w:pPr>
      <w:r>
        <w:rPr>
          <w:sz w:val="24"/>
        </w:rPr>
        <w:t>JJF 1071-2010 国家计量校准规范编写规则</w:t>
      </w:r>
    </w:p>
    <w:p w14:paraId="5C242B0F">
      <w:pPr>
        <w:autoSpaceDE w:val="0"/>
        <w:autoSpaceDN w:val="0"/>
        <w:adjustRightInd w:val="0"/>
        <w:spacing w:line="360" w:lineRule="auto"/>
        <w:ind w:firstLine="480" w:firstLineChars="200"/>
        <w:rPr>
          <w:sz w:val="24"/>
        </w:rPr>
      </w:pPr>
      <w:r>
        <w:rPr>
          <w:sz w:val="24"/>
        </w:rPr>
        <w:t>GB/T 2430 航空燃料冰点测定法</w:t>
      </w:r>
    </w:p>
    <w:p w14:paraId="5513340A">
      <w:pPr>
        <w:autoSpaceDE w:val="0"/>
        <w:autoSpaceDN w:val="0"/>
        <w:adjustRightInd w:val="0"/>
        <w:spacing w:line="360" w:lineRule="auto"/>
        <w:ind w:firstLine="480" w:firstLineChars="200"/>
        <w:rPr>
          <w:snapToGrid w:val="0"/>
          <w:sz w:val="24"/>
        </w:rPr>
      </w:pPr>
      <w:r>
        <w:rPr>
          <w:sz w:val="24"/>
        </w:rPr>
        <w:t>SH/T 0770 航空燃料</w:t>
      </w:r>
      <w:r>
        <w:rPr>
          <w:snapToGrid w:val="0"/>
          <w:sz w:val="24"/>
        </w:rPr>
        <w:t>冰点测定法（自动向转换法）</w:t>
      </w:r>
    </w:p>
    <w:p w14:paraId="49AAD6A0">
      <w:pPr>
        <w:spacing w:before="1" w:line="218" w:lineRule="auto"/>
        <w:ind w:left="40"/>
        <w:rPr>
          <w:sz w:val="24"/>
        </w:rPr>
      </w:pPr>
      <w:r>
        <w:rPr>
          <w:spacing w:val="-3"/>
          <w:sz w:val="24"/>
        </w:rPr>
        <w:t>升，</w:t>
      </w:r>
      <w:r>
        <w:rPr>
          <w:spacing w:val="-30"/>
          <w:sz w:val="24"/>
        </w:rPr>
        <w:t xml:space="preserve"> </w:t>
      </w:r>
      <w:r>
        <w:rPr>
          <w:spacing w:val="-3"/>
          <w:sz w:val="24"/>
        </w:rPr>
        <w:t>服务于环境监管与检测，既具有经济效益，同时更具有重要的社会效益。</w:t>
      </w:r>
    </w:p>
    <w:p w14:paraId="6AE51086">
      <w:pPr>
        <w:spacing w:line="360" w:lineRule="auto"/>
        <w:rPr>
          <w:b/>
          <w:bCs/>
          <w:sz w:val="24"/>
        </w:rPr>
      </w:pPr>
    </w:p>
    <w:p w14:paraId="70B7D55F">
      <w:pPr>
        <w:spacing w:line="360" w:lineRule="auto"/>
        <w:rPr>
          <w:b/>
          <w:bCs/>
          <w:sz w:val="24"/>
        </w:rPr>
      </w:pPr>
    </w:p>
    <w:p w14:paraId="39F89782">
      <w:pPr>
        <w:spacing w:line="360" w:lineRule="auto"/>
        <w:rPr>
          <w:b/>
          <w:bCs/>
          <w:sz w:val="24"/>
        </w:rPr>
      </w:pPr>
      <w:r>
        <w:rPr>
          <w:b/>
          <w:bCs/>
          <w:sz w:val="24"/>
        </w:rPr>
        <w:t>四、项目的技术路线</w:t>
      </w:r>
    </w:p>
    <w:p w14:paraId="10D938D6">
      <w:pPr>
        <w:spacing w:before="75"/>
      </w:pPr>
    </w:p>
    <w:p w14:paraId="57817E8B">
      <w:pPr>
        <w:spacing w:before="75"/>
      </w:pPr>
      <w:r>
        <w:rPr>
          <w:rFonts w:eastAsiaTheme="minorEastAsia"/>
        </w:rPr>
        <w:pict>
          <v:rect id="_x0000_s1078" o:spid="_x0000_s1078" o:spt="1" style="position:absolute;left:0pt;margin-left:174pt;margin-top:2.25pt;height:23.25pt;width:138pt;z-index:251661312;mso-width-relative:page;mso-height-relative:page;" coordsize="21600,21600">
            <v:path/>
            <v:fill focussize="0,0"/>
            <v:stroke/>
            <v:imagedata o:title=""/>
            <o:lock v:ext="edit"/>
            <v:textbox>
              <w:txbxContent>
                <w:p w14:paraId="568594E7">
                  <w:pPr>
                    <w:jc w:val="center"/>
                    <w:rPr>
                      <w:sz w:val="22"/>
                    </w:rPr>
                  </w:pPr>
                  <w:r>
                    <w:rPr>
                      <w:spacing w:val="-1"/>
                      <w:sz w:val="18"/>
                    </w:rPr>
                    <w:t>组织人员，成立规范编写组</w:t>
                  </w:r>
                </w:p>
              </w:txbxContent>
            </v:textbox>
          </v:rect>
        </w:pict>
      </w:r>
    </w:p>
    <w:p w14:paraId="15F24CF9">
      <w:pPr>
        <w:pStyle w:val="2"/>
        <w:spacing w:line="349" w:lineRule="auto"/>
        <w:rPr>
          <w:rFonts w:ascii="Times New Roman" w:hAnsi="Times New Roman" w:cs="Times New Roman" w:eastAsiaTheme="minorEastAsia"/>
          <w:lang w:eastAsia="zh-CN"/>
        </w:rPr>
      </w:pPr>
      <w:r>
        <w:rPr>
          <w:rFonts w:ascii="Times New Roman" w:hAnsi="Times New Roman" w:cs="Times New Roman" w:eastAsiaTheme="minorEastAsia"/>
          <w:snapToGrid/>
          <w:lang w:eastAsia="zh-CN"/>
        </w:rPr>
        <w:pict>
          <v:shape id="_x0000_s1115" o:spid="_x0000_s1115" o:spt="32" type="#_x0000_t32" style="position:absolute;left:0pt;margin-left:242.95pt;margin-top:6.15pt;height:21.75pt;width:0pt;z-index:251693056;mso-width-relative:page;mso-height-relative:page;" o:connectortype="straight" filled="f" coordsize="21600,21600">
            <v:path arrowok="t"/>
            <v:fill on="f" focussize="0,0"/>
            <v:stroke endarrow="block"/>
            <v:imagedata o:title=""/>
            <o:lock v:ext="edit"/>
          </v:shape>
        </w:pict>
      </w:r>
      <w:r>
        <w:rPr>
          <w:rFonts w:ascii="Times New Roman" w:hAnsi="Times New Roman" w:cs="Times New Roman" w:eastAsiaTheme="minorEastAsia"/>
          <w:lang w:eastAsia="zh-CN"/>
        </w:rPr>
        <w:t xml:space="preserve">                                   </w:t>
      </w:r>
    </w:p>
    <w:p w14:paraId="43DC1BA8">
      <w:pPr>
        <w:pStyle w:val="2"/>
        <w:spacing w:line="349" w:lineRule="auto"/>
        <w:rPr>
          <w:rFonts w:ascii="Times New Roman" w:hAnsi="Times New Roman" w:cs="Times New Roman"/>
          <w:lang w:eastAsia="zh-CN"/>
        </w:rPr>
      </w:pPr>
      <w:r>
        <w:rPr>
          <w:rFonts w:ascii="Times New Roman" w:hAnsi="Times New Roman" w:cs="Times New Roman"/>
          <w:snapToGrid/>
          <w:lang w:eastAsia="zh-CN"/>
        </w:rPr>
        <w:pict>
          <v:rect id="_x0000_s1076" o:spid="_x0000_s1076" o:spt="1" style="position:absolute;left:0pt;margin-left:184.5pt;margin-top:10.35pt;height:24.6pt;width:115.5pt;z-index:251659264;mso-width-relative:page;mso-height-relative:page;" coordsize="21600,21600">
            <v:path/>
            <v:fill focussize="0,0"/>
            <v:stroke/>
            <v:imagedata o:title=""/>
            <o:lock v:ext="edit"/>
            <v:textbox>
              <w:txbxContent>
                <w:p w14:paraId="54650D75">
                  <w:pPr>
                    <w:jc w:val="center"/>
                    <w:rPr>
                      <w:sz w:val="18"/>
                    </w:rPr>
                  </w:pPr>
                  <w:r>
                    <w:rPr>
                      <w:rFonts w:hint="eastAsia"/>
                      <w:sz w:val="18"/>
                    </w:rPr>
                    <w:t>开展前期调研</w:t>
                  </w:r>
                </w:p>
              </w:txbxContent>
            </v:textbox>
          </v:rect>
        </w:pict>
      </w:r>
    </w:p>
    <w:p w14:paraId="6E1DD1BF">
      <w:pPr>
        <w:pStyle w:val="2"/>
        <w:spacing w:line="350" w:lineRule="auto"/>
        <w:rPr>
          <w:rFonts w:ascii="Times New Roman" w:hAnsi="Times New Roman" w:cs="Times New Roman" w:eastAsiaTheme="minorEastAsia"/>
          <w:lang w:eastAsia="zh-CN"/>
        </w:rPr>
      </w:pPr>
      <w:r>
        <w:rPr>
          <w:rFonts w:ascii="Times New Roman" w:hAnsi="Times New Roman" w:cs="Times New Roman" w:eastAsiaTheme="minorEastAsia"/>
          <w:lang w:eastAsia="zh-CN"/>
        </w:rPr>
        <w:t xml:space="preserve">                                          </w:t>
      </w:r>
    </w:p>
    <w:p w14:paraId="09049044">
      <w:pPr>
        <w:spacing w:line="569" w:lineRule="exact"/>
        <w:ind w:firstLine="2689"/>
      </w:pPr>
      <w:r>
        <w:rPr>
          <w:position w:val="-11"/>
        </w:rPr>
        <w:pict>
          <v:shape id="_x0000_s1098" o:spid="_x0000_s1098" o:spt="32" type="#_x0000_t32" style="position:absolute;left:0pt;margin-left:242.95pt;margin-top:-0.2pt;height:28.5pt;width:0pt;z-index:251680768;mso-width-relative:page;mso-height-relative:page;" o:connectortype="straight" filled="f" coordsize="21600,21600">
            <v:path arrowok="t"/>
            <v:fill on="f" focussize="0,0"/>
            <v:stroke endarrow="block"/>
            <v:imagedata o:title=""/>
            <o:lock v:ext="edit"/>
          </v:shape>
        </w:pict>
      </w:r>
      <w:r>
        <w:rPr>
          <w:position w:val="-11"/>
        </w:rPr>
        <w:pict>
          <v:shape id="_x0000_s1096" o:spid="_x0000_s1096" o:spt="32" type="#_x0000_t32" style="position:absolute;left:0pt;margin-left:349.35pt;margin-top:13.95pt;height:14.35pt;width:0pt;z-index:251679744;mso-width-relative:page;mso-height-relative:page;" o:connectortype="straight" filled="f" coordsize="21600,21600">
            <v:path arrowok="t"/>
            <v:fill on="f" focussize="0,0"/>
            <v:stroke/>
            <v:imagedata o:title=""/>
            <o:lock v:ext="edit"/>
          </v:shape>
        </w:pict>
      </w:r>
      <w:r>
        <w:rPr>
          <w:position w:val="-11"/>
        </w:rPr>
        <w:pict>
          <v:shape id="_x0000_s1095" o:spid="_x0000_s1095" o:spt="32" type="#_x0000_t32" style="position:absolute;left:0pt;margin-left:136.9pt;margin-top:13.95pt;height:14.35pt;width:0pt;z-index:251678720;mso-width-relative:page;mso-height-relative:page;" o:connectortype="straight" filled="f" coordsize="21600,21600">
            <v:path arrowok="t"/>
            <v:fill on="f" focussize="0,0"/>
            <v:stroke/>
            <v:imagedata o:title=""/>
            <o:lock v:ext="edit"/>
          </v:shape>
        </w:pict>
      </w:r>
      <w:r>
        <w:rPr>
          <w:position w:val="-11"/>
        </w:rPr>
        <w:pict>
          <v:shape id="_x0000_s1077" o:spid="_x0000_s1077" o:spt="32" type="#_x0000_t32" style="position:absolute;left:0pt;margin-left:136.9pt;margin-top:13.95pt;height:0pt;width:212.5pt;z-index:251660288;mso-width-relative:page;mso-height-relative:page;" o:connectortype="straight" filled="f" coordsize="21600,21600">
            <v:path arrowok="t"/>
            <v:fill on="f" focussize="0,0"/>
            <v:stroke/>
            <v:imagedata o:title=""/>
            <o:lock v:ext="edit"/>
          </v:shape>
        </w:pict>
      </w:r>
    </w:p>
    <w:p w14:paraId="272A4C7D">
      <w:pPr>
        <w:spacing w:before="40"/>
      </w:pPr>
      <w:r>
        <w:pict>
          <v:rect id="_x0000_s1079" o:spid="_x0000_s1079" o:spt="1" style="position:absolute;left:0pt;margin-left:192pt;margin-top:-0.15pt;height:36.15pt;width:108pt;z-index:251662336;mso-width-relative:page;mso-height-relative:page;" coordsize="21600,21600">
            <v:path/>
            <v:fill focussize="0,0"/>
            <v:stroke/>
            <v:imagedata o:title=""/>
            <o:lock v:ext="edit"/>
            <v:textbox>
              <w:txbxContent>
                <w:p w14:paraId="675C18A6">
                  <w:pPr>
                    <w:jc w:val="center"/>
                    <w:rPr>
                      <w:spacing w:val="-1"/>
                      <w:sz w:val="18"/>
                    </w:rPr>
                  </w:pPr>
                  <w:r>
                    <w:rPr>
                      <w:spacing w:val="-1"/>
                      <w:sz w:val="18"/>
                    </w:rPr>
                    <w:t>查阅国内外</w:t>
                  </w:r>
                  <w:r>
                    <w:rPr>
                      <w:rFonts w:hint="eastAsia"/>
                      <w:spacing w:val="-1"/>
                      <w:sz w:val="18"/>
                    </w:rPr>
                    <w:t>航空燃料</w:t>
                  </w:r>
                </w:p>
                <w:p w14:paraId="0871CCDA">
                  <w:pPr>
                    <w:jc w:val="center"/>
                    <w:rPr>
                      <w:spacing w:val="-1"/>
                      <w:sz w:val="18"/>
                    </w:rPr>
                  </w:pPr>
                  <w:r>
                    <w:rPr>
                      <w:rFonts w:hint="eastAsia"/>
                      <w:spacing w:val="-1"/>
                      <w:sz w:val="18"/>
                    </w:rPr>
                    <w:t>冰点测定仪</w:t>
                  </w:r>
                  <w:r>
                    <w:rPr>
                      <w:spacing w:val="-1"/>
                      <w:sz w:val="18"/>
                    </w:rPr>
                    <w:t>相关标准</w:t>
                  </w:r>
                </w:p>
              </w:txbxContent>
            </v:textbox>
          </v:rect>
        </w:pict>
      </w:r>
      <w:r>
        <w:pict>
          <v:rect id="_x0000_s1081" o:spid="_x0000_s1081" o:spt="1" style="position:absolute;left:0pt;margin-left:307.5pt;margin-top:-0.15pt;height:36.15pt;width:91.15pt;z-index:251664384;mso-width-relative:page;mso-height-relative:page;" coordsize="21600,21600">
            <v:path/>
            <v:fill focussize="0,0"/>
            <v:stroke/>
            <v:imagedata o:title=""/>
            <o:lock v:ext="edit"/>
            <v:textbox>
              <w:txbxContent>
                <w:p w14:paraId="479E6EDC">
                  <w:pPr>
                    <w:jc w:val="center"/>
                    <w:rPr>
                      <w:spacing w:val="-1"/>
                      <w:sz w:val="8"/>
                    </w:rPr>
                  </w:pPr>
                  <w:r>
                    <w:rPr>
                      <w:spacing w:val="-3"/>
                      <w:sz w:val="18"/>
                    </w:rPr>
                    <w:t>国内外</w:t>
                  </w:r>
                  <w:r>
                    <w:rPr>
                      <w:rFonts w:hint="eastAsia"/>
                      <w:spacing w:val="-3"/>
                      <w:sz w:val="18"/>
                    </w:rPr>
                    <w:t>航空燃料冰点测定仪</w:t>
                  </w:r>
                  <w:r>
                    <w:rPr>
                      <w:spacing w:val="-2"/>
                      <w:sz w:val="18"/>
                    </w:rPr>
                    <w:t>市场调研</w:t>
                  </w:r>
                </w:p>
              </w:txbxContent>
            </v:textbox>
          </v:rect>
        </w:pict>
      </w:r>
      <w:r>
        <w:pict>
          <v:rect id="_x0000_s1080" o:spid="_x0000_s1080" o:spt="1" style="position:absolute;left:0pt;margin-left:93.35pt;margin-top:-0.15pt;height:36.15pt;width:91.15pt;z-index:251663360;mso-width-relative:page;mso-height-relative:page;" coordsize="21600,21600">
            <v:path/>
            <v:fill focussize="0,0"/>
            <v:stroke/>
            <v:imagedata o:title=""/>
            <o:lock v:ext="edit"/>
            <v:textbox>
              <w:txbxContent>
                <w:p w14:paraId="2A63C987">
                  <w:pPr>
                    <w:jc w:val="center"/>
                    <w:rPr>
                      <w:spacing w:val="-2"/>
                      <w:sz w:val="18"/>
                    </w:rPr>
                  </w:pPr>
                  <w:r>
                    <w:rPr>
                      <w:spacing w:val="-2"/>
                      <w:sz w:val="18"/>
                    </w:rPr>
                    <w:t>查阅国内外</w:t>
                  </w:r>
                </w:p>
                <w:p w14:paraId="397AD878">
                  <w:pPr>
                    <w:jc w:val="center"/>
                    <w:rPr>
                      <w:spacing w:val="-1"/>
                      <w:sz w:val="13"/>
                    </w:rPr>
                  </w:pPr>
                  <w:r>
                    <w:rPr>
                      <w:spacing w:val="-2"/>
                      <w:sz w:val="18"/>
                    </w:rPr>
                    <w:t>相关文献资料</w:t>
                  </w:r>
                </w:p>
              </w:txbxContent>
            </v:textbox>
          </v:rect>
        </w:pict>
      </w:r>
    </w:p>
    <w:p w14:paraId="1CC5100F">
      <w:pPr>
        <w:spacing w:before="39"/>
      </w:pPr>
    </w:p>
    <w:p w14:paraId="2A8AD493">
      <w:pPr>
        <w:spacing w:before="39"/>
      </w:pPr>
      <w:r>
        <w:pict>
          <v:shape id="_x0000_s1085" o:spid="_x0000_s1085" o:spt="32" type="#_x0000_t32" style="position:absolute;left:0pt;margin-left:242.95pt;margin-top:0.85pt;height:35.25pt;width:0pt;z-index:251668480;mso-width-relative:page;mso-height-relative:page;" o:connectortype="straight" filled="f" coordsize="21600,21600">
            <v:path arrowok="t"/>
            <v:fill on="f" focussize="0,0"/>
            <v:stroke endarrow="block"/>
            <v:imagedata o:title=""/>
            <o:lock v:ext="edit"/>
          </v:shape>
        </w:pict>
      </w:r>
      <w:r>
        <w:pict>
          <v:shape id="_x0000_s1084" o:spid="_x0000_s1084" o:spt="32" type="#_x0000_t32" style="position:absolute;left:0pt;margin-left:351.45pt;margin-top:0.85pt;height:16.5pt;width:0pt;z-index:251667456;mso-width-relative:page;mso-height-relative:page;" o:connectortype="straight" filled="f" coordsize="21600,21600">
            <v:path arrowok="t"/>
            <v:fill on="f" focussize="0,0"/>
            <v:stroke/>
            <v:imagedata o:title=""/>
            <o:lock v:ext="edit"/>
          </v:shape>
        </w:pict>
      </w:r>
      <w:r>
        <w:pict>
          <v:shape id="_x0000_s1082" o:spid="_x0000_s1082" o:spt="32" type="#_x0000_t32" style="position:absolute;left:0pt;margin-left:134.95pt;margin-top:0.85pt;height:16.5pt;width:0pt;z-index:251665408;mso-width-relative:page;mso-height-relative:page;" o:connectortype="straight" filled="f" coordsize="21600,21600">
            <v:path arrowok="t"/>
            <v:fill on="f" focussize="0,0"/>
            <v:stroke/>
            <v:imagedata o:title=""/>
            <o:lock v:ext="edit"/>
          </v:shape>
        </w:pict>
      </w:r>
    </w:p>
    <w:p w14:paraId="71542F92">
      <w:pPr>
        <w:spacing w:before="39"/>
      </w:pPr>
      <w:r>
        <w:pict>
          <v:shape id="_x0000_s1083" o:spid="_x0000_s1083" o:spt="32" type="#_x0000_t32" style="position:absolute;left:0pt;margin-left:134.95pt;margin-top:-0.2pt;height:0pt;width:216.6pt;z-index:251666432;mso-width-relative:page;mso-height-relative:page;" o:connectortype="straight" filled="f" coordsize="21600,21600">
            <v:path arrowok="t"/>
            <v:fill on="f" focussize="0,0"/>
            <v:stroke/>
            <v:imagedata o:title=""/>
            <o:lock v:ext="edit"/>
          </v:shape>
        </w:pict>
      </w:r>
    </w:p>
    <w:p w14:paraId="352D197B">
      <w:pPr>
        <w:spacing w:line="282" w:lineRule="exact"/>
        <w:ind w:firstLine="4824"/>
        <w:rPr>
          <w:position w:val="-5"/>
        </w:rPr>
      </w:pPr>
      <w:r>
        <w:pict>
          <v:rect id="_x0000_s1086" o:spid="_x0000_s1086" o:spt="1" style="position:absolute;left:0pt;margin-left:134.95pt;margin-top:1pt;height:23.25pt;width:214.4pt;z-index:251669504;mso-width-relative:page;mso-height-relative:page;" coordsize="21600,21600">
            <v:path/>
            <v:fill focussize="0,0"/>
            <v:stroke/>
            <v:imagedata o:title=""/>
            <o:lock v:ext="edit"/>
            <v:textbox>
              <w:txbxContent>
                <w:p w14:paraId="0A9FF2AA">
                  <w:pPr>
                    <w:jc w:val="center"/>
                    <w:rPr>
                      <w:sz w:val="18"/>
                    </w:rPr>
                  </w:pPr>
                  <w:r>
                    <w:rPr>
                      <w:spacing w:val="-1"/>
                      <w:sz w:val="18"/>
                    </w:rPr>
                    <w:t>制定研究方案、技术路线，开展研究工作</w:t>
                  </w:r>
                </w:p>
              </w:txbxContent>
            </v:textbox>
          </v:rect>
        </w:pict>
      </w:r>
    </w:p>
    <w:p w14:paraId="57326806">
      <w:pPr>
        <w:spacing w:line="282" w:lineRule="exact"/>
        <w:ind w:firstLine="4824"/>
      </w:pPr>
      <w:r>
        <w:pict>
          <v:shape id="_x0000_s1099" o:spid="_x0000_s1099" o:spt="32" type="#_x0000_t32" style="position:absolute;left:0pt;margin-left:242.95pt;margin-top:10.15pt;height:21pt;width:0pt;z-index:251681792;mso-width-relative:page;mso-height-relative:page;" o:connectortype="straight" filled="f" coordsize="21600,21600">
            <v:path arrowok="t"/>
            <v:fill on="f" focussize="0,0"/>
            <v:stroke endarrow="block"/>
            <v:imagedata o:title=""/>
            <o:lock v:ext="edit"/>
          </v:shape>
        </w:pict>
      </w:r>
    </w:p>
    <w:p w14:paraId="10FD176E">
      <w:pPr>
        <w:spacing w:line="282" w:lineRule="exact"/>
        <w:ind w:firstLine="4824"/>
      </w:pPr>
    </w:p>
    <w:p w14:paraId="20F08A04">
      <w:pPr>
        <w:spacing w:line="282" w:lineRule="exact"/>
        <w:ind w:firstLine="4824"/>
      </w:pPr>
      <w:r>
        <w:pict>
          <v:rect id="_x0000_s1087" o:spid="_x0000_s1087" o:spt="1" style="position:absolute;left:0pt;margin-left:103.5pt;margin-top:2.95pt;height:23.25pt;width:282pt;z-index:251670528;mso-width-relative:page;mso-height-relative:page;" coordsize="21600,21600">
            <v:path/>
            <v:fill focussize="0,0"/>
            <v:stroke/>
            <v:imagedata o:title=""/>
            <o:lock v:ext="edit"/>
            <v:textbox>
              <w:txbxContent>
                <w:p w14:paraId="5B3A836A">
                  <w:pPr>
                    <w:jc w:val="center"/>
                    <w:rPr>
                      <w:sz w:val="15"/>
                    </w:rPr>
                  </w:pPr>
                  <w:r>
                    <w:rPr>
                      <w:spacing w:val="-1"/>
                      <w:sz w:val="18"/>
                    </w:rPr>
                    <w:t>召开开题论证会，针对相关技术问题进行讨论，</w:t>
                  </w:r>
                  <w:r>
                    <w:rPr>
                      <w:spacing w:val="-1"/>
                      <w:sz w:val="18"/>
                      <w:szCs w:val="18"/>
                    </w:rPr>
                    <w:t>提出意见和建议</w:t>
                  </w:r>
                </w:p>
              </w:txbxContent>
            </v:textbox>
          </v:rect>
        </w:pict>
      </w:r>
    </w:p>
    <w:p w14:paraId="46EB8E53">
      <w:pPr>
        <w:spacing w:line="282" w:lineRule="exact"/>
        <w:ind w:firstLine="4824"/>
      </w:pPr>
      <w:r>
        <w:rPr>
          <w:rFonts w:eastAsiaTheme="minorEastAsia"/>
          <w:b/>
          <w:bCs/>
          <w:sz w:val="28"/>
          <w:szCs w:val="28"/>
        </w:rPr>
        <w:pict>
          <v:shape id="_x0000_s1100" o:spid="_x0000_s1100" o:spt="32" type="#_x0000_t32" style="position:absolute;left:0pt;margin-left:242.95pt;margin-top:13.6pt;height:21pt;width:0pt;z-index:251682816;mso-width-relative:page;mso-height-relative:page;" o:connectortype="straight" filled="f" coordsize="21600,21600">
            <v:path arrowok="t"/>
            <v:fill on="f" focussize="0,0"/>
            <v:stroke endarrow="block"/>
            <v:imagedata o:title=""/>
            <o:lock v:ext="edit"/>
          </v:shape>
        </w:pict>
      </w:r>
    </w:p>
    <w:p w14:paraId="53B2CD05">
      <w:pPr>
        <w:spacing w:before="195" w:line="221" w:lineRule="auto"/>
        <w:ind w:left="35"/>
        <w:rPr>
          <w:rFonts w:eastAsiaTheme="minorEastAsia"/>
          <w:b/>
          <w:bCs/>
          <w:sz w:val="28"/>
          <w:szCs w:val="28"/>
        </w:rPr>
      </w:pPr>
      <w:r>
        <w:rPr>
          <w:rFonts w:eastAsiaTheme="minorEastAsia"/>
          <w:b/>
          <w:bCs/>
          <w:sz w:val="28"/>
          <w:szCs w:val="28"/>
        </w:rPr>
        <w:pict>
          <v:rect id="_x0000_s1088" o:spid="_x0000_s1088" o:spt="1" style="position:absolute;left:0pt;margin-left:88.5pt;margin-top:20.5pt;height:23.25pt;width:310.15pt;z-index:251671552;mso-width-relative:page;mso-height-relative:page;" coordsize="21600,21600">
            <v:path/>
            <v:fill focussize="0,0"/>
            <v:stroke/>
            <v:imagedata o:title=""/>
            <o:lock v:ext="edit"/>
            <v:textbox>
              <w:txbxContent>
                <w:p w14:paraId="6A612760">
                  <w:pPr>
                    <w:jc w:val="center"/>
                    <w:rPr>
                      <w:sz w:val="18"/>
                      <w:szCs w:val="18"/>
                    </w:rPr>
                  </w:pPr>
                  <w:r>
                    <w:rPr>
                      <w:sz w:val="18"/>
                      <w:szCs w:val="18"/>
                    </w:rPr>
                    <w:t>完成校准规范初稿</w:t>
                  </w:r>
                  <w:r>
                    <w:rPr>
                      <w:rFonts w:hint="eastAsia"/>
                      <w:sz w:val="18"/>
                      <w:szCs w:val="18"/>
                    </w:rPr>
                    <w:t>，</w:t>
                  </w:r>
                  <w:r>
                    <w:rPr>
                      <w:sz w:val="18"/>
                      <w:szCs w:val="18"/>
                    </w:rPr>
                    <w:t>确定计量特性、校准条</w:t>
                  </w:r>
                  <w:r>
                    <w:rPr>
                      <w:spacing w:val="-1"/>
                      <w:sz w:val="18"/>
                      <w:szCs w:val="18"/>
                    </w:rPr>
                    <w:t>件、校准用设备、校准方法</w:t>
                  </w:r>
                </w:p>
              </w:txbxContent>
            </v:textbox>
          </v:rect>
        </w:pict>
      </w:r>
    </w:p>
    <w:p w14:paraId="0D7008FE">
      <w:pPr>
        <w:spacing w:before="195" w:line="221" w:lineRule="auto"/>
        <w:ind w:left="35"/>
        <w:rPr>
          <w:rFonts w:eastAsiaTheme="minorEastAsia"/>
          <w:b/>
          <w:bCs/>
          <w:sz w:val="28"/>
          <w:szCs w:val="28"/>
        </w:rPr>
      </w:pPr>
      <w:r>
        <w:rPr>
          <w:rFonts w:eastAsiaTheme="minorEastAsia"/>
          <w:b/>
          <w:bCs/>
          <w:sz w:val="28"/>
          <w:szCs w:val="28"/>
        </w:rPr>
        <w:pict>
          <v:shape id="_x0000_s1114" o:spid="_x0000_s1114" o:spt="32" type="#_x0000_t32" style="position:absolute;left:0pt;margin-left:88.5pt;margin-top:38.8pt;height:0pt;width:44.5pt;z-index:251692032;mso-width-relative:page;mso-height-relative:page;" o:connectortype="straight" filled="f" coordsize="21600,21600">
            <v:path arrowok="t"/>
            <v:fill on="f" focussize="0,0"/>
            <v:stroke endarrow="block"/>
            <v:imagedata o:title=""/>
            <o:lock v:ext="edit"/>
          </v:shape>
        </w:pict>
      </w:r>
      <w:r>
        <w:rPr>
          <w:rFonts w:eastAsiaTheme="minorEastAsia"/>
          <w:b/>
          <w:bCs/>
          <w:sz w:val="28"/>
          <w:szCs w:val="28"/>
        </w:rPr>
        <w:pict>
          <v:shape id="_x0000_s1113" o:spid="_x0000_s1113" o:spt="32" type="#_x0000_t32" style="position:absolute;left:0pt;flip:y;margin-left:88.5pt;margin-top:38.8pt;height:36pt;width:0pt;z-index:251691008;mso-width-relative:page;mso-height-relative:page;" o:connectortype="straight" filled="f" coordsize="21600,21600">
            <v:path arrowok="t"/>
            <v:fill on="f" focussize="0,0"/>
            <v:stroke/>
            <v:imagedata o:title=""/>
            <o:lock v:ext="edit"/>
          </v:shape>
        </w:pict>
      </w:r>
      <w:r>
        <w:rPr>
          <w:rFonts w:eastAsiaTheme="minorEastAsia"/>
          <w:b/>
          <w:bCs/>
          <w:sz w:val="28"/>
          <w:szCs w:val="28"/>
        </w:rPr>
        <w:pict>
          <v:shape id="_x0000_s1101" o:spid="_x0000_s1101" o:spt="32" type="#_x0000_t32" style="position:absolute;left:0pt;margin-left:242.95pt;margin-top:4.3pt;height:21pt;width:0pt;z-index:251683840;mso-width-relative:page;mso-height-relative:page;" o:connectortype="straight" filled="f" coordsize="21600,21600">
            <v:path arrowok="t"/>
            <v:fill on="f" focussize="0,0"/>
            <v:stroke endarrow="block"/>
            <v:imagedata o:title=""/>
            <o:lock v:ext="edit"/>
          </v:shape>
        </w:pict>
      </w:r>
      <w:r>
        <w:rPr>
          <w:rFonts w:eastAsiaTheme="minorEastAsia"/>
          <w:b/>
          <w:bCs/>
          <w:sz w:val="28"/>
          <w:szCs w:val="28"/>
        </w:rPr>
        <w:pict>
          <v:rect id="_x0000_s1089" o:spid="_x0000_s1089" o:spt="1" style="position:absolute;left:0pt;margin-left:133pt;margin-top:25.3pt;height:23.25pt;width:214.4pt;z-index:251672576;mso-width-relative:page;mso-height-relative:page;" coordsize="21600,21600">
            <v:path/>
            <v:fill focussize="0,0"/>
            <v:stroke/>
            <v:imagedata o:title=""/>
            <o:lock v:ext="edit"/>
            <v:textbox>
              <w:txbxContent>
                <w:p w14:paraId="02774B7C">
                  <w:pPr>
                    <w:jc w:val="center"/>
                    <w:rPr>
                      <w:sz w:val="15"/>
                    </w:rPr>
                  </w:pPr>
                  <w:r>
                    <w:rPr>
                      <w:spacing w:val="-1"/>
                      <w:sz w:val="18"/>
                    </w:rPr>
                    <w:t>选取不同厂家的设备，按规范初稿进行试验</w:t>
                  </w:r>
                </w:p>
              </w:txbxContent>
            </v:textbox>
          </v:rect>
        </w:pict>
      </w:r>
    </w:p>
    <w:p w14:paraId="1E15B963">
      <w:pPr>
        <w:spacing w:before="195" w:line="221" w:lineRule="auto"/>
        <w:ind w:left="35"/>
        <w:rPr>
          <w:rFonts w:eastAsiaTheme="minorEastAsia"/>
          <w:b/>
          <w:bCs/>
          <w:sz w:val="28"/>
          <w:szCs w:val="28"/>
        </w:rPr>
      </w:pPr>
      <w:r>
        <w:rPr>
          <w:rFonts w:eastAsiaTheme="minorEastAsia"/>
          <w:b/>
          <w:bCs/>
          <w:sz w:val="28"/>
          <w:szCs w:val="28"/>
        </w:rPr>
        <w:pict>
          <v:rect id="_x0000_s1091" o:spid="_x0000_s1091" o:spt="1" style="position:absolute;left:0pt;margin-left:46pt;margin-top:33.85pt;height:36.15pt;width:87pt;z-index:251674624;mso-width-relative:page;mso-height-relative:page;" coordsize="21600,21600">
            <v:path/>
            <v:fill focussize="0,0"/>
            <v:stroke/>
            <v:imagedata o:title=""/>
            <o:lock v:ext="edit"/>
            <v:textbox>
              <w:txbxContent>
                <w:p w14:paraId="2DE8DD4D">
                  <w:pPr>
                    <w:jc w:val="center"/>
                    <w:rPr>
                      <w:sz w:val="18"/>
                    </w:rPr>
                  </w:pPr>
                  <w:r>
                    <w:rPr>
                      <w:spacing w:val="-1"/>
                      <w:sz w:val="18"/>
                    </w:rPr>
                    <w:t>采纳意见后，需要</w:t>
                  </w:r>
                </w:p>
                <w:p w14:paraId="6F979C49">
                  <w:pPr>
                    <w:jc w:val="center"/>
                    <w:rPr>
                      <w:spacing w:val="-1"/>
                      <w:sz w:val="15"/>
                    </w:rPr>
                  </w:pPr>
                  <w:r>
                    <w:rPr>
                      <w:spacing w:val="-1"/>
                      <w:sz w:val="18"/>
                    </w:rPr>
                    <w:t>补充进行试验工作</w:t>
                  </w:r>
                </w:p>
              </w:txbxContent>
            </v:textbox>
          </v:rect>
        </w:pict>
      </w:r>
      <w:r>
        <w:rPr>
          <w:rFonts w:eastAsiaTheme="minorEastAsia"/>
          <w:b/>
          <w:bCs/>
          <w:sz w:val="28"/>
          <w:szCs w:val="28"/>
        </w:rPr>
        <w:pict>
          <v:shape id="_x0000_s1106" o:spid="_x0000_s1106" o:spt="32" type="#_x0000_t32" style="position:absolute;left:0pt;margin-left:242.95pt;margin-top:7.6pt;height:26.25pt;width:0pt;z-index:251684864;mso-width-relative:page;mso-height-relative:page;" o:connectortype="straight" filled="f" coordsize="21600,21600">
            <v:path arrowok="t"/>
            <v:fill on="f" focussize="0,0"/>
            <v:stroke endarrow="block"/>
            <v:imagedata o:title=""/>
            <o:lock v:ext="edit"/>
          </v:shape>
        </w:pict>
      </w:r>
      <w:r>
        <w:rPr>
          <w:rFonts w:eastAsiaTheme="minorEastAsia"/>
          <w:b/>
          <w:bCs/>
          <w:sz w:val="28"/>
          <w:szCs w:val="28"/>
        </w:rPr>
        <w:pict>
          <v:rect id="_x0000_s1090" o:spid="_x0000_s1090" o:spt="1" style="position:absolute;left:0pt;margin-left:174pt;margin-top:33.85pt;height:36.15pt;width:150pt;z-index:251673600;mso-width-relative:page;mso-height-relative:page;" coordsize="21600,21600">
            <v:path/>
            <v:fill focussize="0,0"/>
            <v:stroke/>
            <v:imagedata o:title=""/>
            <o:lock v:ext="edit"/>
            <v:textbox>
              <w:txbxContent>
                <w:p w14:paraId="5774566B">
                  <w:pPr>
                    <w:jc w:val="center"/>
                    <w:rPr>
                      <w:spacing w:val="-1"/>
                      <w:sz w:val="18"/>
                      <w:szCs w:val="18"/>
                    </w:rPr>
                  </w:pPr>
                  <w:r>
                    <w:rPr>
                      <w:spacing w:val="-1"/>
                      <w:sz w:val="18"/>
                      <w:szCs w:val="18"/>
                    </w:rPr>
                    <w:t>数据汇总，编写相关技术报告</w:t>
                  </w:r>
                  <w:r>
                    <w:rPr>
                      <w:rFonts w:hint="eastAsia"/>
                      <w:spacing w:val="-1"/>
                      <w:sz w:val="18"/>
                      <w:szCs w:val="18"/>
                    </w:rPr>
                    <w:t>，</w:t>
                  </w:r>
                </w:p>
                <w:p w14:paraId="3D12624B">
                  <w:pPr>
                    <w:jc w:val="center"/>
                    <w:rPr>
                      <w:spacing w:val="-1"/>
                      <w:sz w:val="18"/>
                      <w:szCs w:val="18"/>
                    </w:rPr>
                  </w:pPr>
                  <w:r>
                    <w:rPr>
                      <w:spacing w:val="-1"/>
                      <w:sz w:val="18"/>
                      <w:szCs w:val="18"/>
                    </w:rPr>
                    <w:t>对初稿进行完善，形成征求意见稿</w:t>
                  </w:r>
                </w:p>
              </w:txbxContent>
            </v:textbox>
          </v:rect>
        </w:pict>
      </w:r>
    </w:p>
    <w:p w14:paraId="4275DEE2">
      <w:pPr>
        <w:spacing w:before="195" w:line="221" w:lineRule="auto"/>
        <w:ind w:left="35"/>
        <w:rPr>
          <w:rFonts w:eastAsiaTheme="minorEastAsia"/>
          <w:b/>
          <w:bCs/>
          <w:sz w:val="28"/>
          <w:szCs w:val="28"/>
        </w:rPr>
      </w:pPr>
      <w:r>
        <w:rPr>
          <w:rFonts w:eastAsiaTheme="minorEastAsia"/>
          <w:b/>
          <w:bCs/>
          <w:sz w:val="28"/>
          <w:szCs w:val="28"/>
        </w:rPr>
        <w:pict>
          <v:shape id="_x0000_s1112" o:spid="_x0000_s1112" o:spt="32" type="#_x0000_t32" style="position:absolute;left:0pt;flip:y;margin-left:88.5pt;margin-top:29.05pt;height:40.35pt;width:0pt;z-index:251689984;mso-width-relative:page;mso-height-relative:page;" o:connectortype="straight" filled="f" coordsize="21600,21600">
            <v:path arrowok="t"/>
            <v:fill on="f" focussize="0,0"/>
            <v:stroke/>
            <v:imagedata o:title=""/>
            <o:lock v:ext="edit"/>
          </v:shape>
        </w:pict>
      </w:r>
      <w:r>
        <w:rPr>
          <w:rFonts w:eastAsiaTheme="minorEastAsia"/>
          <w:b/>
          <w:bCs/>
          <w:sz w:val="28"/>
          <w:szCs w:val="28"/>
        </w:rPr>
        <w:pict>
          <v:shape id="_x0000_s1107" o:spid="_x0000_s1107" o:spt="32" type="#_x0000_t32" style="position:absolute;left:0pt;margin-left:242.95pt;margin-top:29.05pt;height:26.85pt;width:0pt;z-index:251685888;mso-width-relative:page;mso-height-relative:page;" o:connectortype="straight" filled="f" coordsize="21600,21600">
            <v:path arrowok="t"/>
            <v:fill on="f" focussize="0,0"/>
            <v:stroke endarrow="block"/>
            <v:imagedata o:title=""/>
            <o:lock v:ext="edit"/>
          </v:shape>
        </w:pict>
      </w:r>
    </w:p>
    <w:p w14:paraId="693A55F1">
      <w:pPr>
        <w:spacing w:before="195" w:line="221" w:lineRule="auto"/>
        <w:ind w:left="35"/>
        <w:rPr>
          <w:rFonts w:eastAsiaTheme="minorEastAsia"/>
          <w:b/>
          <w:bCs/>
          <w:sz w:val="28"/>
          <w:szCs w:val="28"/>
        </w:rPr>
      </w:pPr>
      <w:r>
        <w:rPr>
          <w:rFonts w:eastAsiaTheme="minorEastAsia"/>
          <w:b/>
          <w:bCs/>
          <w:sz w:val="28"/>
          <w:szCs w:val="28"/>
        </w:rPr>
        <w:pict>
          <v:shape id="_x0000_s1111" o:spid="_x0000_s1111" o:spt="32" type="#_x0000_t32" style="position:absolute;left:0pt;flip:x;margin-left:88.5pt;margin-top:28.45pt;height:0pt;width:15pt;z-index:251688960;mso-width-relative:page;mso-height-relative:page;" o:connectortype="straight" filled="f" coordsize="21600,21600">
            <v:path arrowok="t"/>
            <v:fill on="f" focussize="0,0"/>
            <v:stroke/>
            <v:imagedata o:title=""/>
            <o:lock v:ext="edit"/>
          </v:shape>
        </w:pict>
      </w:r>
      <w:r>
        <w:rPr>
          <w:rFonts w:eastAsiaTheme="minorEastAsia"/>
          <w:b/>
          <w:bCs/>
          <w:sz w:val="28"/>
          <w:szCs w:val="28"/>
        </w:rPr>
        <w:pict>
          <v:shape id="_x0000_s1108" o:spid="_x0000_s1108" o:spt="32" type="#_x0000_t32" style="position:absolute;left:0pt;margin-left:242.95pt;margin-top:38.2pt;height:26.4pt;width:0pt;z-index:251686912;mso-width-relative:page;mso-height-relative:page;" o:connectortype="straight" filled="f" coordsize="21600,21600">
            <v:path arrowok="t"/>
            <v:fill on="f" focussize="0,0"/>
            <v:stroke endarrow="block"/>
            <v:imagedata o:title=""/>
            <o:lock v:ext="edit"/>
          </v:shape>
        </w:pict>
      </w:r>
      <w:r>
        <w:rPr>
          <w:rFonts w:eastAsiaTheme="minorEastAsia"/>
          <w:b/>
          <w:bCs/>
          <w:sz w:val="28"/>
          <w:szCs w:val="28"/>
        </w:rPr>
        <w:pict>
          <v:rect id="_x0000_s1092" o:spid="_x0000_s1092" o:spt="1" style="position:absolute;left:0pt;margin-left:103.5pt;margin-top:14.95pt;height:23.25pt;width:282pt;z-index:251675648;mso-width-relative:page;mso-height-relative:page;" coordsize="21600,21600">
            <v:path/>
            <v:fill focussize="0,0"/>
            <v:stroke/>
            <v:imagedata o:title=""/>
            <o:lock v:ext="edit"/>
            <v:textbox>
              <w:txbxContent>
                <w:p w14:paraId="1C9A6CCA">
                  <w:pPr>
                    <w:jc w:val="center"/>
                    <w:rPr>
                      <w:sz w:val="11"/>
                    </w:rPr>
                  </w:pPr>
                  <w:r>
                    <w:rPr>
                      <w:sz w:val="18"/>
                    </w:rPr>
                    <w:t>对反馈意见汇总研究，编写组套路后确定是</w:t>
                  </w:r>
                  <w:r>
                    <w:rPr>
                      <w:spacing w:val="-1"/>
                      <w:sz w:val="18"/>
                    </w:rPr>
                    <w:t>否采纳，形成报审稿</w:t>
                  </w:r>
                </w:p>
              </w:txbxContent>
            </v:textbox>
          </v:rect>
        </w:pict>
      </w:r>
    </w:p>
    <w:p w14:paraId="7DFFF875">
      <w:pPr>
        <w:spacing w:before="195" w:line="221" w:lineRule="auto"/>
        <w:ind w:left="35"/>
        <w:rPr>
          <w:rFonts w:eastAsiaTheme="minorEastAsia"/>
          <w:b/>
          <w:bCs/>
          <w:sz w:val="28"/>
          <w:szCs w:val="28"/>
        </w:rPr>
      </w:pPr>
      <w:r>
        <w:rPr>
          <w:rFonts w:eastAsiaTheme="minorEastAsia"/>
          <w:b/>
          <w:bCs/>
          <w:sz w:val="28"/>
          <w:szCs w:val="28"/>
        </w:rPr>
        <w:pict>
          <v:rect id="_x0000_s1093" o:spid="_x0000_s1093" o:spt="1" style="position:absolute;left:0pt;margin-left:188.25pt;margin-top:23.65pt;height:24.6pt;width:104.25pt;z-index:251676672;mso-width-relative:page;mso-height-relative:page;" coordsize="21600,21600">
            <v:path/>
            <v:fill focussize="0,0"/>
            <v:stroke/>
            <v:imagedata o:title=""/>
            <o:lock v:ext="edit"/>
            <v:textbox>
              <w:txbxContent>
                <w:p w14:paraId="668B1012">
                  <w:pPr>
                    <w:jc w:val="center"/>
                    <w:rPr>
                      <w:sz w:val="15"/>
                    </w:rPr>
                  </w:pPr>
                  <w:r>
                    <w:rPr>
                      <w:spacing w:val="-1"/>
                      <w:sz w:val="18"/>
                    </w:rPr>
                    <w:t>修改后，交委员会报审</w:t>
                  </w:r>
                </w:p>
              </w:txbxContent>
            </v:textbox>
          </v:rect>
        </w:pict>
      </w:r>
    </w:p>
    <w:p w14:paraId="5FEB8EA6">
      <w:pPr>
        <w:spacing w:before="195" w:line="221" w:lineRule="auto"/>
        <w:ind w:left="35"/>
        <w:rPr>
          <w:rFonts w:eastAsiaTheme="minorEastAsia"/>
          <w:b/>
          <w:bCs/>
          <w:sz w:val="28"/>
          <w:szCs w:val="28"/>
        </w:rPr>
      </w:pPr>
      <w:r>
        <w:rPr>
          <w:rFonts w:eastAsia="Times New Roman"/>
          <w:b/>
          <w:bCs/>
          <w:sz w:val="28"/>
          <w:szCs w:val="28"/>
        </w:rPr>
        <w:pict>
          <v:rect id="_x0000_s1094" o:spid="_x0000_s1094" o:spt="1" style="position:absolute;left:0pt;margin-left:201.75pt;margin-top:31.3pt;height:24.6pt;width:81.75pt;z-index:251677696;mso-width-relative:page;mso-height-relative:page;" coordsize="21600,21600">
            <v:path/>
            <v:fill focussize="0,0"/>
            <v:stroke/>
            <v:imagedata o:title=""/>
            <o:lock v:ext="edit"/>
            <v:textbox>
              <w:txbxContent>
                <w:p w14:paraId="1571183D">
                  <w:pPr>
                    <w:jc w:val="center"/>
                    <w:rPr>
                      <w:sz w:val="15"/>
                    </w:rPr>
                  </w:pPr>
                  <w:r>
                    <w:rPr>
                      <w:rFonts w:hint="eastAsia"/>
                      <w:spacing w:val="-1"/>
                      <w:sz w:val="18"/>
                    </w:rPr>
                    <w:t>规范审定会</w:t>
                  </w:r>
                </w:p>
              </w:txbxContent>
            </v:textbox>
          </v:rect>
        </w:pict>
      </w:r>
      <w:r>
        <w:rPr>
          <w:rFonts w:eastAsia="Times New Roman"/>
          <w:b/>
          <w:bCs/>
          <w:sz w:val="28"/>
          <w:szCs w:val="28"/>
        </w:rPr>
        <w:pict>
          <v:shape id="_x0000_s1109" o:spid="_x0000_s1109" o:spt="32" type="#_x0000_t32" style="position:absolute;left:0pt;margin-left:242.95pt;margin-top:7.3pt;height:24pt;width:0pt;z-index:251687936;mso-width-relative:page;mso-height-relative:page;" o:connectortype="straight" filled="f" coordsize="21600,21600">
            <v:path arrowok="t"/>
            <v:fill on="f" focussize="0,0"/>
            <v:stroke endarrow="block"/>
            <v:imagedata o:title=""/>
            <o:lock v:ext="edit"/>
          </v:shape>
        </w:pict>
      </w:r>
    </w:p>
    <w:p w14:paraId="2EBB86F2">
      <w:pPr>
        <w:spacing w:before="195" w:line="221" w:lineRule="auto"/>
        <w:ind w:left="35"/>
        <w:rPr>
          <w:rFonts w:eastAsiaTheme="minorEastAsia"/>
          <w:b/>
          <w:bCs/>
          <w:sz w:val="28"/>
          <w:szCs w:val="28"/>
        </w:rPr>
      </w:pPr>
    </w:p>
    <w:p w14:paraId="2EC93C4F">
      <w:pPr>
        <w:spacing w:before="195" w:line="221" w:lineRule="auto"/>
        <w:ind w:left="35"/>
        <w:rPr>
          <w:rFonts w:eastAsiaTheme="minorEastAsia"/>
          <w:b/>
          <w:bCs/>
          <w:sz w:val="28"/>
          <w:szCs w:val="28"/>
        </w:rPr>
      </w:pPr>
    </w:p>
    <w:p w14:paraId="791B6F46">
      <w:pPr>
        <w:spacing w:before="195" w:line="221" w:lineRule="auto"/>
        <w:ind w:left="35"/>
        <w:rPr>
          <w:rFonts w:eastAsiaTheme="minorEastAsia"/>
          <w:b/>
          <w:bCs/>
          <w:sz w:val="28"/>
          <w:szCs w:val="28"/>
        </w:rPr>
      </w:pPr>
    </w:p>
    <w:p w14:paraId="1CD3B85A">
      <w:pPr>
        <w:spacing w:line="360" w:lineRule="auto"/>
        <w:rPr>
          <w:b/>
          <w:bCs/>
          <w:sz w:val="24"/>
        </w:rPr>
      </w:pPr>
      <w:r>
        <w:rPr>
          <w:b/>
          <w:bCs/>
          <w:sz w:val="24"/>
        </w:rPr>
        <w:t>五、规范制定的主要工作过程</w:t>
      </w:r>
    </w:p>
    <w:p w14:paraId="348942FB">
      <w:pPr>
        <w:spacing w:before="78" w:line="359" w:lineRule="auto"/>
        <w:ind w:left="38" w:right="29" w:firstLine="475"/>
        <w:rPr>
          <w:sz w:val="24"/>
        </w:rPr>
      </w:pPr>
      <w:r>
        <w:rPr>
          <w:rFonts w:eastAsia="Times New Roman"/>
          <w:spacing w:val="-3"/>
          <w:sz w:val="24"/>
        </w:rPr>
        <w:t>202</w:t>
      </w:r>
      <w:r>
        <w:rPr>
          <w:rFonts w:hint="eastAsia" w:eastAsiaTheme="minorEastAsia"/>
          <w:spacing w:val="-3"/>
          <w:sz w:val="24"/>
        </w:rPr>
        <w:t>3年</w:t>
      </w:r>
      <w:r>
        <w:rPr>
          <w:rFonts w:hint="eastAsia"/>
          <w:spacing w:val="-50"/>
          <w:sz w:val="24"/>
        </w:rPr>
        <w:t>2</w:t>
      </w:r>
      <w:r>
        <w:rPr>
          <w:spacing w:val="-3"/>
          <w:sz w:val="24"/>
        </w:rPr>
        <w:t>月，</w:t>
      </w:r>
      <w:r>
        <w:rPr>
          <w:spacing w:val="-65"/>
          <w:sz w:val="24"/>
        </w:rPr>
        <w:t xml:space="preserve"> </w:t>
      </w:r>
      <w:r>
        <w:rPr>
          <w:spacing w:val="-3"/>
          <w:sz w:val="24"/>
        </w:rPr>
        <w:t>《</w:t>
      </w:r>
      <w:r>
        <w:rPr>
          <w:rFonts w:hint="eastAsia"/>
          <w:spacing w:val="-3"/>
          <w:sz w:val="24"/>
        </w:rPr>
        <w:t>航空燃料冰点测定仪校准规范</w:t>
      </w:r>
      <w:r>
        <w:rPr>
          <w:spacing w:val="-3"/>
          <w:sz w:val="24"/>
        </w:rPr>
        <w:t>》列入</w:t>
      </w:r>
      <w:r>
        <w:rPr>
          <w:rFonts w:hint="eastAsia"/>
          <w:spacing w:val="-3"/>
          <w:sz w:val="24"/>
        </w:rPr>
        <w:t>2</w:t>
      </w:r>
      <w:r>
        <w:rPr>
          <w:rFonts w:eastAsia="Times New Roman"/>
          <w:spacing w:val="-3"/>
          <w:sz w:val="24"/>
        </w:rPr>
        <w:t>02</w:t>
      </w:r>
      <w:r>
        <w:rPr>
          <w:rFonts w:hint="eastAsia" w:eastAsiaTheme="minorEastAsia"/>
          <w:spacing w:val="-3"/>
          <w:sz w:val="24"/>
        </w:rPr>
        <w:t>3</w:t>
      </w:r>
      <w:r>
        <w:rPr>
          <w:spacing w:val="-3"/>
          <w:sz w:val="24"/>
        </w:rPr>
        <w:t>年国家计量技术规</w:t>
      </w:r>
      <w:r>
        <w:rPr>
          <w:spacing w:val="-4"/>
          <w:sz w:val="24"/>
        </w:rPr>
        <w:t>范制</w:t>
      </w:r>
      <w:r>
        <w:rPr>
          <w:spacing w:val="-11"/>
          <w:sz w:val="24"/>
        </w:rPr>
        <w:t>修订计划。接到任务后，立即成立规范起草小组，起草小组成员由多年从</w:t>
      </w:r>
      <w:r>
        <w:rPr>
          <w:spacing w:val="-12"/>
          <w:sz w:val="24"/>
        </w:rPr>
        <w:t>事计量、</w:t>
      </w:r>
      <w:r>
        <w:rPr>
          <w:rFonts w:hint="eastAsia"/>
          <w:spacing w:val="-12"/>
          <w:sz w:val="24"/>
        </w:rPr>
        <w:t>石油化工</w:t>
      </w:r>
      <w:r>
        <w:rPr>
          <w:spacing w:val="-1"/>
          <w:sz w:val="24"/>
        </w:rPr>
        <w:t>、仪器研发生产等相关人员组成，制定了规范编写实施计划。</w:t>
      </w:r>
    </w:p>
    <w:p w14:paraId="034572EF">
      <w:pPr>
        <w:spacing w:before="182" w:line="359" w:lineRule="auto"/>
        <w:ind w:left="41" w:right="29" w:firstLine="472"/>
        <w:rPr>
          <w:sz w:val="24"/>
        </w:rPr>
      </w:pPr>
      <w:r>
        <w:rPr>
          <w:rFonts w:eastAsia="Times New Roman"/>
          <w:spacing w:val="-4"/>
          <w:sz w:val="24"/>
        </w:rPr>
        <w:t>202</w:t>
      </w:r>
      <w:r>
        <w:rPr>
          <w:rFonts w:hint="eastAsia" w:eastAsiaTheme="minorEastAsia"/>
          <w:spacing w:val="-4"/>
          <w:sz w:val="24"/>
        </w:rPr>
        <w:t>3</w:t>
      </w:r>
      <w:r>
        <w:rPr>
          <w:spacing w:val="-4"/>
          <w:sz w:val="24"/>
        </w:rPr>
        <w:t>年</w:t>
      </w:r>
      <w:r>
        <w:rPr>
          <w:rFonts w:hint="eastAsia" w:eastAsiaTheme="minorEastAsia"/>
          <w:spacing w:val="-4"/>
          <w:sz w:val="24"/>
        </w:rPr>
        <w:t>3</w:t>
      </w:r>
      <w:r>
        <w:rPr>
          <w:spacing w:val="-4"/>
          <w:sz w:val="24"/>
        </w:rPr>
        <w:t>月至</w:t>
      </w:r>
      <w:r>
        <w:rPr>
          <w:rFonts w:hint="eastAsia" w:eastAsiaTheme="minorEastAsia"/>
          <w:spacing w:val="-4"/>
          <w:sz w:val="24"/>
        </w:rPr>
        <w:t>7</w:t>
      </w:r>
      <w:r>
        <w:rPr>
          <w:spacing w:val="-4"/>
          <w:sz w:val="24"/>
        </w:rPr>
        <w:t>月，查阅资料及调研，在对国内外生产厂家、</w:t>
      </w:r>
      <w:r>
        <w:rPr>
          <w:spacing w:val="-5"/>
          <w:sz w:val="24"/>
        </w:rPr>
        <w:t>技术指标等进行充</w:t>
      </w:r>
      <w:r>
        <w:rPr>
          <w:spacing w:val="-9"/>
          <w:sz w:val="24"/>
        </w:rPr>
        <w:t>分调研，</w:t>
      </w:r>
      <w:r>
        <w:rPr>
          <w:rFonts w:hint="eastAsia"/>
          <w:spacing w:val="-9"/>
          <w:sz w:val="24"/>
        </w:rPr>
        <w:t>在</w:t>
      </w:r>
      <w:r>
        <w:rPr>
          <w:spacing w:val="-9"/>
          <w:sz w:val="24"/>
        </w:rPr>
        <w:t>对</w:t>
      </w:r>
      <w:r>
        <w:rPr>
          <w:rFonts w:hint="eastAsia"/>
          <w:spacing w:val="-9"/>
          <w:sz w:val="24"/>
        </w:rPr>
        <w:t>航空燃料冰点测定仪</w:t>
      </w:r>
      <w:r>
        <w:rPr>
          <w:spacing w:val="-9"/>
          <w:sz w:val="24"/>
        </w:rPr>
        <w:t>相关标准</w:t>
      </w:r>
      <w:r>
        <w:rPr>
          <w:rFonts w:hint="eastAsia"/>
          <w:spacing w:val="-9"/>
          <w:sz w:val="24"/>
        </w:rPr>
        <w:t>等技术资料</w:t>
      </w:r>
      <w:r>
        <w:rPr>
          <w:spacing w:val="-9"/>
          <w:sz w:val="24"/>
        </w:rPr>
        <w:t>充分研究的基础上，制定了计</w:t>
      </w:r>
      <w:r>
        <w:rPr>
          <w:spacing w:val="-2"/>
          <w:sz w:val="24"/>
        </w:rPr>
        <w:t>量特性及校准方法，在相关实验的基础上，形成校准规范的草稿。</w:t>
      </w:r>
    </w:p>
    <w:p w14:paraId="44E32FEB">
      <w:pPr>
        <w:spacing w:before="178" w:line="360" w:lineRule="auto"/>
        <w:ind w:left="38" w:right="29" w:firstLine="475"/>
        <w:rPr>
          <w:sz w:val="24"/>
        </w:rPr>
      </w:pPr>
      <w:r>
        <w:rPr>
          <w:rFonts w:eastAsia="Times New Roman"/>
          <w:spacing w:val="-5"/>
          <w:sz w:val="24"/>
        </w:rPr>
        <w:t>202</w:t>
      </w:r>
      <w:r>
        <w:rPr>
          <w:rFonts w:hint="eastAsia" w:eastAsiaTheme="minorEastAsia"/>
          <w:spacing w:val="-5"/>
          <w:sz w:val="24"/>
        </w:rPr>
        <w:t>3</w:t>
      </w:r>
      <w:r>
        <w:rPr>
          <w:spacing w:val="-5"/>
          <w:sz w:val="24"/>
        </w:rPr>
        <w:t>年</w:t>
      </w:r>
      <w:r>
        <w:rPr>
          <w:rFonts w:hint="eastAsia" w:eastAsiaTheme="minorEastAsia"/>
          <w:spacing w:val="-5"/>
          <w:sz w:val="24"/>
        </w:rPr>
        <w:t>7</w:t>
      </w:r>
      <w:r>
        <w:rPr>
          <w:spacing w:val="-5"/>
          <w:sz w:val="24"/>
        </w:rPr>
        <w:t>月，召开了开题论证会。会议邀请项目</w:t>
      </w:r>
      <w:r>
        <w:rPr>
          <w:spacing w:val="-3"/>
          <w:sz w:val="24"/>
        </w:rPr>
        <w:t>主审人、跟踪专家</w:t>
      </w:r>
      <w:r>
        <w:rPr>
          <w:rFonts w:hint="eastAsia"/>
          <w:spacing w:val="-3"/>
          <w:sz w:val="24"/>
        </w:rPr>
        <w:t>等各</w:t>
      </w:r>
      <w:r>
        <w:rPr>
          <w:spacing w:val="-3"/>
          <w:sz w:val="24"/>
        </w:rPr>
        <w:t>领域专家对项目开题报告以及编写的《</w:t>
      </w:r>
      <w:r>
        <w:rPr>
          <w:rFonts w:hint="eastAsia"/>
          <w:spacing w:val="-3"/>
          <w:sz w:val="24"/>
        </w:rPr>
        <w:t>航空燃料冰点测定仪</w:t>
      </w:r>
      <w:r>
        <w:rPr>
          <w:spacing w:val="-3"/>
          <w:sz w:val="24"/>
        </w:rPr>
        <w:t>校准规范》草案进行论证。专家对技术规范的提出具有较强的针对性和实用价值给与</w:t>
      </w:r>
      <w:r>
        <w:rPr>
          <w:spacing w:val="-1"/>
          <w:sz w:val="24"/>
        </w:rPr>
        <w:t>肯定，针对规范的相关技术问题进行了讨论，并提</w:t>
      </w:r>
      <w:r>
        <w:rPr>
          <w:spacing w:val="-2"/>
          <w:sz w:val="24"/>
        </w:rPr>
        <w:t>出了相应的意见和建议。</w:t>
      </w:r>
    </w:p>
    <w:p w14:paraId="7B92B188">
      <w:pPr>
        <w:spacing w:before="178" w:line="360" w:lineRule="auto"/>
        <w:ind w:left="38" w:right="29" w:firstLine="475"/>
        <w:rPr>
          <w:spacing w:val="-1"/>
          <w:sz w:val="24"/>
        </w:rPr>
      </w:pPr>
      <w:r>
        <w:rPr>
          <w:spacing w:val="-1"/>
          <w:sz w:val="24"/>
        </w:rPr>
        <w:t>202</w:t>
      </w:r>
      <w:r>
        <w:rPr>
          <w:rFonts w:hint="eastAsia"/>
          <w:spacing w:val="-1"/>
          <w:sz w:val="24"/>
        </w:rPr>
        <w:t>3</w:t>
      </w:r>
      <w:r>
        <w:rPr>
          <w:spacing w:val="-1"/>
          <w:sz w:val="24"/>
        </w:rPr>
        <w:t>年</w:t>
      </w:r>
      <w:r>
        <w:rPr>
          <w:rFonts w:hint="eastAsia"/>
          <w:spacing w:val="-1"/>
          <w:sz w:val="24"/>
        </w:rPr>
        <w:t>8</w:t>
      </w:r>
      <w:r>
        <w:rPr>
          <w:spacing w:val="-1"/>
          <w:sz w:val="24"/>
        </w:rPr>
        <w:t>月至</w:t>
      </w:r>
      <w:r>
        <w:rPr>
          <w:rFonts w:hint="eastAsia"/>
          <w:spacing w:val="-1"/>
          <w:sz w:val="24"/>
        </w:rPr>
        <w:t>9</w:t>
      </w:r>
      <w:r>
        <w:rPr>
          <w:spacing w:val="-1"/>
          <w:sz w:val="24"/>
        </w:rPr>
        <w:t>月，联合有关生产厂家，考量了校准方法的适用性，并对校准规范进行了修改和完善，形成规范初稿。</w:t>
      </w:r>
    </w:p>
    <w:p w14:paraId="21844575">
      <w:pPr>
        <w:spacing w:before="178" w:line="360" w:lineRule="auto"/>
        <w:ind w:left="38" w:right="29" w:firstLine="475"/>
        <w:rPr>
          <w:spacing w:val="-1"/>
          <w:sz w:val="24"/>
        </w:rPr>
      </w:pPr>
      <w:r>
        <w:rPr>
          <w:spacing w:val="-1"/>
          <w:sz w:val="24"/>
        </w:rPr>
        <w:t>202</w:t>
      </w:r>
      <w:r>
        <w:rPr>
          <w:rFonts w:hint="eastAsia"/>
          <w:spacing w:val="-1"/>
          <w:sz w:val="24"/>
        </w:rPr>
        <w:t>3</w:t>
      </w:r>
      <w:r>
        <w:rPr>
          <w:spacing w:val="-1"/>
          <w:sz w:val="24"/>
        </w:rPr>
        <w:t>年</w:t>
      </w:r>
      <w:r>
        <w:rPr>
          <w:rFonts w:hint="eastAsia"/>
          <w:spacing w:val="-1"/>
          <w:sz w:val="24"/>
        </w:rPr>
        <w:t>10</w:t>
      </w:r>
      <w:r>
        <w:rPr>
          <w:spacing w:val="-1"/>
          <w:sz w:val="24"/>
        </w:rPr>
        <w:t>月</w:t>
      </w:r>
      <w:r>
        <w:rPr>
          <w:rFonts w:hint="eastAsia"/>
          <w:spacing w:val="-1"/>
          <w:sz w:val="24"/>
        </w:rPr>
        <w:t>至12月</w:t>
      </w:r>
      <w:r>
        <w:rPr>
          <w:spacing w:val="-1"/>
          <w:sz w:val="24"/>
        </w:rPr>
        <w:t>，继续进行实验验证及方法适用性的研究，在大量调研和征求意见的基础上，在生产企业的大力支持下，起草成员对国内外主流品牌的</w:t>
      </w:r>
      <w:r>
        <w:rPr>
          <w:rFonts w:hint="eastAsia"/>
          <w:spacing w:val="-1"/>
          <w:sz w:val="24"/>
        </w:rPr>
        <w:t>航空燃料冰点测定仪</w:t>
      </w:r>
      <w:r>
        <w:rPr>
          <w:spacing w:val="-1"/>
          <w:sz w:val="24"/>
        </w:rPr>
        <w:t>进行了大量的试验工作，对示值误差、</w:t>
      </w:r>
      <w:r>
        <w:rPr>
          <w:rFonts w:hint="eastAsia"/>
          <w:spacing w:val="-1"/>
          <w:sz w:val="24"/>
        </w:rPr>
        <w:t>示值</w:t>
      </w:r>
      <w:r>
        <w:rPr>
          <w:spacing w:val="-1"/>
          <w:sz w:val="24"/>
        </w:rPr>
        <w:t>量重复性等主要计量特性进行了系统的试验研究，处理了大量实验数据，形成了规范</w:t>
      </w:r>
      <w:r>
        <w:rPr>
          <w:rFonts w:hint="eastAsia"/>
          <w:spacing w:val="-1"/>
          <w:sz w:val="24"/>
        </w:rPr>
        <w:t>预审稿</w:t>
      </w:r>
      <w:r>
        <w:rPr>
          <w:spacing w:val="-1"/>
          <w:sz w:val="24"/>
        </w:rPr>
        <w:t>、编制说明、实验报告、不确定度评定报告等技术文件。</w:t>
      </w:r>
    </w:p>
    <w:p w14:paraId="686140D3">
      <w:pPr>
        <w:spacing w:before="183" w:line="359" w:lineRule="auto"/>
        <w:ind w:left="38" w:right="30" w:firstLine="475"/>
        <w:rPr>
          <w:rFonts w:hint="eastAsia"/>
          <w:spacing w:val="-1"/>
          <w:sz w:val="24"/>
        </w:rPr>
      </w:pPr>
      <w:r>
        <w:rPr>
          <w:spacing w:val="-1"/>
          <w:sz w:val="24"/>
        </w:rPr>
        <w:t>202</w:t>
      </w:r>
      <w:r>
        <w:rPr>
          <w:rFonts w:hint="eastAsia"/>
          <w:spacing w:val="-1"/>
          <w:sz w:val="24"/>
        </w:rPr>
        <w:t>4</w:t>
      </w:r>
      <w:r>
        <w:rPr>
          <w:spacing w:val="-1"/>
          <w:sz w:val="24"/>
        </w:rPr>
        <w:t>年</w:t>
      </w:r>
      <w:r>
        <w:rPr>
          <w:rFonts w:hint="eastAsia"/>
          <w:spacing w:val="-1"/>
          <w:sz w:val="24"/>
        </w:rPr>
        <w:t>1</w:t>
      </w:r>
      <w:r>
        <w:rPr>
          <w:spacing w:val="-1"/>
          <w:sz w:val="24"/>
        </w:rPr>
        <w:t>月，编制小组召开内部沟通会议，再次对形成的征求意见初稿、不确定度评定报告等技术文件进行沟通、讨论，形成一致意见，根据意见修订，形成</w:t>
      </w:r>
      <w:r>
        <w:rPr>
          <w:rFonts w:hint="eastAsia"/>
          <w:spacing w:val="-1"/>
          <w:sz w:val="24"/>
        </w:rPr>
        <w:t>预审</w:t>
      </w:r>
      <w:r>
        <w:rPr>
          <w:spacing w:val="-1"/>
          <w:sz w:val="24"/>
        </w:rPr>
        <w:t>稿。</w:t>
      </w:r>
    </w:p>
    <w:p w14:paraId="0FCBBE8C">
      <w:pPr>
        <w:spacing w:before="183" w:line="359" w:lineRule="auto"/>
        <w:ind w:left="38" w:right="30" w:firstLine="475"/>
        <w:rPr>
          <w:rFonts w:hint="eastAsia"/>
          <w:spacing w:val="-1"/>
          <w:sz w:val="24"/>
        </w:rPr>
      </w:pPr>
      <w:r>
        <w:rPr>
          <w:rFonts w:hint="eastAsia"/>
          <w:spacing w:val="-1"/>
          <w:sz w:val="24"/>
        </w:rPr>
        <w:t>2024年3月，委员会在烟台召开预审会，对预审稿、编制说明等进行审核，并给出意见。编制组修改后，形成征求意见稿初稿。</w:t>
      </w:r>
    </w:p>
    <w:p w14:paraId="7469D3D9">
      <w:pPr>
        <w:spacing w:before="183" w:line="359" w:lineRule="auto"/>
        <w:ind w:left="38" w:right="30" w:firstLine="475"/>
        <w:rPr>
          <w:spacing w:val="-1"/>
          <w:sz w:val="24"/>
        </w:rPr>
      </w:pPr>
      <w:r>
        <w:rPr>
          <w:rFonts w:hint="eastAsia"/>
          <w:spacing w:val="-1"/>
          <w:sz w:val="24"/>
        </w:rPr>
        <w:t>2025年3月，委员会召开线上会议，对征求意见稿初稿等材料的编写给出统一格式，编制组修改后形成征求意见稿。</w:t>
      </w:r>
    </w:p>
    <w:p w14:paraId="5CC04EDB">
      <w:pPr>
        <w:spacing w:line="360" w:lineRule="auto"/>
        <w:rPr>
          <w:b/>
          <w:bCs/>
          <w:sz w:val="24"/>
        </w:rPr>
      </w:pPr>
      <w:r>
        <w:rPr>
          <w:b/>
          <w:bCs/>
          <w:sz w:val="24"/>
        </w:rPr>
        <w:t>六、编制内容</w:t>
      </w:r>
    </w:p>
    <w:p w14:paraId="589DFEA0">
      <w:pPr>
        <w:spacing w:line="360" w:lineRule="auto"/>
        <w:rPr>
          <w:sz w:val="24"/>
        </w:rPr>
      </w:pPr>
      <w:r>
        <w:rPr>
          <w:sz w:val="24"/>
        </w:rPr>
        <w:t>1、范围</w:t>
      </w:r>
    </w:p>
    <w:p w14:paraId="403E1C83">
      <w:pPr>
        <w:spacing w:line="360" w:lineRule="auto"/>
        <w:ind w:firstLine="480" w:firstLineChars="200"/>
        <w:rPr>
          <w:sz w:val="24"/>
        </w:rPr>
      </w:pPr>
      <w:r>
        <w:rPr>
          <w:sz w:val="24"/>
        </w:rPr>
        <w:t>本规范根据</w:t>
      </w:r>
      <w:bookmarkStart w:id="0" w:name="_Hlk160369271"/>
      <w:r>
        <w:rPr>
          <w:sz w:val="24"/>
        </w:rPr>
        <w:t>GB/T 2430《航空燃料冰点测定法》</w:t>
      </w:r>
      <w:bookmarkEnd w:id="0"/>
      <w:r>
        <w:rPr>
          <w:sz w:val="24"/>
        </w:rPr>
        <w:t>、</w:t>
      </w:r>
      <w:bookmarkStart w:id="1" w:name="_Hlk160369291"/>
      <w:r>
        <w:rPr>
          <w:snapToGrid w:val="0"/>
          <w:sz w:val="24"/>
        </w:rPr>
        <w:t>SH/T 0770</w:t>
      </w:r>
      <w:r>
        <w:rPr>
          <w:sz w:val="24"/>
        </w:rPr>
        <w:t>《</w:t>
      </w:r>
      <w:r>
        <w:rPr>
          <w:snapToGrid w:val="0"/>
          <w:sz w:val="24"/>
        </w:rPr>
        <w:t>航空燃料冰点测定法（自动向转换法）</w:t>
      </w:r>
      <w:r>
        <w:rPr>
          <w:sz w:val="24"/>
        </w:rPr>
        <w:t>》</w:t>
      </w:r>
      <w:bookmarkEnd w:id="1"/>
      <w:r>
        <w:rPr>
          <w:sz w:val="24"/>
        </w:rPr>
        <w:t>编制而成。</w:t>
      </w:r>
    </w:p>
    <w:p w14:paraId="29D8A602">
      <w:pPr>
        <w:spacing w:line="360" w:lineRule="auto"/>
        <w:rPr>
          <w:sz w:val="24"/>
        </w:rPr>
      </w:pPr>
      <w:r>
        <w:rPr>
          <w:sz w:val="24"/>
        </w:rPr>
        <w:t>2、计量特性</w:t>
      </w:r>
    </w:p>
    <w:p w14:paraId="77655B16">
      <w:pPr>
        <w:spacing w:line="360" w:lineRule="auto"/>
        <w:ind w:firstLine="480" w:firstLineChars="200"/>
        <w:rPr>
          <w:sz w:val="24"/>
        </w:rPr>
      </w:pPr>
      <w:r>
        <w:rPr>
          <w:sz w:val="24"/>
        </w:rPr>
        <w:t>本规范主要考察了航空燃料冰点测定仪的两项指标：示值误差和示值重复性。</w:t>
      </w:r>
    </w:p>
    <w:p w14:paraId="06645C53">
      <w:pPr>
        <w:spacing w:line="360" w:lineRule="auto"/>
        <w:rPr>
          <w:sz w:val="24"/>
        </w:rPr>
      </w:pPr>
      <w:r>
        <w:rPr>
          <w:sz w:val="24"/>
        </w:rPr>
        <w:t>2.1、示值误差</w:t>
      </w:r>
    </w:p>
    <w:p w14:paraId="4AF5E0D9">
      <w:pPr>
        <w:spacing w:line="360" w:lineRule="auto"/>
        <w:ind w:firstLine="480" w:firstLineChars="200"/>
        <w:rPr>
          <w:sz w:val="24"/>
        </w:rPr>
      </w:pPr>
      <w:r>
        <w:rPr>
          <w:sz w:val="24"/>
        </w:rPr>
        <w:t>示值误差指的是，被校准航空燃料冰点测定仪测量冰点标准物质时，所得测量结果与标准物质的标准值间的一致程度。</w:t>
      </w:r>
    </w:p>
    <w:p w14:paraId="6C68053B">
      <w:pPr>
        <w:spacing w:line="360" w:lineRule="auto"/>
        <w:rPr>
          <w:sz w:val="24"/>
        </w:rPr>
      </w:pPr>
      <w:r>
        <w:rPr>
          <w:sz w:val="24"/>
        </w:rPr>
        <w:t>2.2、示值重复性</w:t>
      </w:r>
    </w:p>
    <w:p w14:paraId="2DF9A794">
      <w:pPr>
        <w:spacing w:line="360" w:lineRule="auto"/>
        <w:ind w:firstLine="480" w:firstLineChars="200"/>
        <w:rPr>
          <w:sz w:val="24"/>
        </w:rPr>
      </w:pPr>
      <w:r>
        <w:rPr>
          <w:sz w:val="24"/>
        </w:rPr>
        <w:t>示值重复性评价的是，被校准航空燃料冰点测定仪在相同测量条件下两次测量同一种冰点标准物质时，所得结果之间的一致程度。</w:t>
      </w:r>
    </w:p>
    <w:p w14:paraId="52391F88">
      <w:pPr>
        <w:spacing w:line="360" w:lineRule="auto"/>
        <w:rPr>
          <w:sz w:val="24"/>
        </w:rPr>
      </w:pPr>
      <w:r>
        <w:rPr>
          <w:sz w:val="24"/>
        </w:rPr>
        <w:t>3、校准条件</w:t>
      </w:r>
    </w:p>
    <w:p w14:paraId="747B9492">
      <w:pPr>
        <w:spacing w:line="360" w:lineRule="auto"/>
        <w:rPr>
          <w:sz w:val="24"/>
        </w:rPr>
      </w:pPr>
      <w:r>
        <w:rPr>
          <w:sz w:val="24"/>
        </w:rPr>
        <w:t>3.1、环境条件</w:t>
      </w:r>
    </w:p>
    <w:p w14:paraId="43FFA205">
      <w:pPr>
        <w:spacing w:line="360" w:lineRule="auto"/>
        <w:ind w:firstLine="480" w:firstLineChars="200"/>
        <w:rPr>
          <w:sz w:val="24"/>
        </w:rPr>
      </w:pPr>
      <w:r>
        <w:rPr>
          <w:sz w:val="24"/>
        </w:rPr>
        <w:t>根据国家标准GB/T 2430和</w:t>
      </w:r>
      <w:r>
        <w:rPr>
          <w:snapToGrid w:val="0"/>
          <w:sz w:val="24"/>
        </w:rPr>
        <w:t>SH/T 0770</w:t>
      </w:r>
      <w:r>
        <w:rPr>
          <w:sz w:val="24"/>
        </w:rPr>
        <w:t>的要求，对环境温湿度作了限定。</w:t>
      </w:r>
      <w:r>
        <w:rPr>
          <w:sz w:val="24"/>
          <w:lang w:val="zh-CN"/>
        </w:rPr>
        <w:t>环境温度为（</w:t>
      </w:r>
      <w:r>
        <w:rPr>
          <w:sz w:val="24"/>
        </w:rPr>
        <w:t>1</w:t>
      </w:r>
      <w:r>
        <w:rPr>
          <w:sz w:val="24"/>
          <w:lang w:val="zh-CN"/>
        </w:rPr>
        <w:t>0～3</w:t>
      </w:r>
      <w:r>
        <w:rPr>
          <w:sz w:val="24"/>
        </w:rPr>
        <w:t>5</w:t>
      </w:r>
      <w:r>
        <w:rPr>
          <w:sz w:val="24"/>
          <w:lang w:val="zh-CN"/>
        </w:rPr>
        <w:t>）</w:t>
      </w:r>
      <w:r>
        <w:rPr>
          <w:rFonts w:hint="eastAsia" w:ascii="宋体" w:hAnsi="宋体" w:cs="宋体"/>
          <w:sz w:val="24"/>
          <w:lang w:val="zh-CN"/>
        </w:rPr>
        <w:t>℃</w:t>
      </w:r>
      <w:r>
        <w:rPr>
          <w:sz w:val="24"/>
          <w:lang w:val="zh-CN"/>
        </w:rPr>
        <w:t>，相对湿度不大于</w:t>
      </w:r>
      <w:r>
        <w:rPr>
          <w:sz w:val="24"/>
        </w:rPr>
        <w:t>85</w:t>
      </w:r>
      <w:r>
        <w:rPr>
          <w:sz w:val="24"/>
          <w:lang w:val="zh-CN"/>
        </w:rPr>
        <w:t>%。</w:t>
      </w:r>
      <w:r>
        <w:rPr>
          <w:sz w:val="24"/>
        </w:rPr>
        <w:t>航空燃料冰点测定仪</w:t>
      </w:r>
      <w:r>
        <w:rPr>
          <w:sz w:val="24"/>
          <w:lang w:val="zh-CN"/>
        </w:rPr>
        <w:t>周围不得有强烈的震动和其他冷热源影响</w:t>
      </w:r>
      <w:r>
        <w:rPr>
          <w:sz w:val="24"/>
        </w:rPr>
        <w:t>。</w:t>
      </w:r>
    </w:p>
    <w:p w14:paraId="40F772C2">
      <w:pPr>
        <w:spacing w:line="360" w:lineRule="auto"/>
        <w:rPr>
          <w:sz w:val="24"/>
        </w:rPr>
      </w:pPr>
      <w:r>
        <w:rPr>
          <w:sz w:val="24"/>
        </w:rPr>
        <w:t>3.2、测量标准及其他设备</w:t>
      </w:r>
    </w:p>
    <w:p w14:paraId="6FFA4741">
      <w:pPr>
        <w:spacing w:line="360" w:lineRule="auto"/>
        <w:ind w:firstLine="480" w:firstLineChars="200"/>
        <w:rPr>
          <w:sz w:val="24"/>
        </w:rPr>
      </w:pPr>
      <w:r>
        <w:rPr>
          <w:sz w:val="24"/>
        </w:rPr>
        <w:t>本规范采用由国家计量行政部门批准颁布的有证冰点标准物质对航空燃料冰点测定仪进行校准。</w:t>
      </w:r>
    </w:p>
    <w:p w14:paraId="6F8C6D17">
      <w:pPr>
        <w:spacing w:line="360" w:lineRule="auto"/>
        <w:ind w:firstLine="480" w:firstLineChars="200"/>
        <w:rPr>
          <w:sz w:val="24"/>
        </w:rPr>
      </w:pPr>
      <w:r>
        <w:rPr>
          <w:sz w:val="24"/>
        </w:rPr>
        <w:t>航空燃料冰点测定仪测量过程中温度计是不可缺少的设备，根据GB/T 2430的要求，所使用的温度计分辨力不低于0.5</w:t>
      </w:r>
      <w:r>
        <w:rPr>
          <w:rFonts w:hint="eastAsia" w:ascii="宋体" w:hAnsi="宋体" w:cs="宋体"/>
          <w:sz w:val="24"/>
        </w:rPr>
        <w:t>℃</w:t>
      </w:r>
      <w:r>
        <w:rPr>
          <w:sz w:val="24"/>
        </w:rPr>
        <w:t>。</w:t>
      </w:r>
    </w:p>
    <w:p w14:paraId="32894E67">
      <w:pPr>
        <w:spacing w:line="360" w:lineRule="auto"/>
        <w:rPr>
          <w:sz w:val="24"/>
        </w:rPr>
      </w:pPr>
      <w:r>
        <w:rPr>
          <w:sz w:val="24"/>
        </w:rPr>
        <w:t>4、校准项目和相关指标</w:t>
      </w:r>
    </w:p>
    <w:tbl>
      <w:tblPr>
        <w:tblStyle w:val="6"/>
        <w:tblW w:w="7360" w:type="dxa"/>
        <w:jc w:val="center"/>
        <w:tblLayout w:type="fixed"/>
        <w:tblCellMar>
          <w:top w:w="0" w:type="dxa"/>
          <w:left w:w="108" w:type="dxa"/>
          <w:bottom w:w="0" w:type="dxa"/>
          <w:right w:w="108" w:type="dxa"/>
        </w:tblCellMar>
      </w:tblPr>
      <w:tblGrid>
        <w:gridCol w:w="981"/>
        <w:gridCol w:w="1638"/>
        <w:gridCol w:w="2190"/>
        <w:gridCol w:w="2551"/>
      </w:tblGrid>
      <w:tr w14:paraId="147B9CD2">
        <w:tblPrEx>
          <w:tblCellMar>
            <w:top w:w="0" w:type="dxa"/>
            <w:left w:w="108" w:type="dxa"/>
            <w:bottom w:w="0" w:type="dxa"/>
            <w:right w:w="108" w:type="dxa"/>
          </w:tblCellMar>
        </w:tblPrEx>
        <w:trPr>
          <w:trHeight w:val="433" w:hRule="atLeast"/>
          <w:jc w:val="center"/>
        </w:trPr>
        <w:tc>
          <w:tcPr>
            <w:tcW w:w="981" w:type="dxa"/>
            <w:tcBorders>
              <w:top w:val="single" w:color="auto" w:sz="4" w:space="0"/>
              <w:left w:val="single" w:color="auto" w:sz="6" w:space="0"/>
              <w:right w:val="single" w:color="auto" w:sz="6" w:space="0"/>
            </w:tcBorders>
            <w:vAlign w:val="center"/>
          </w:tcPr>
          <w:p w14:paraId="6CF9B381">
            <w:pPr>
              <w:tabs>
                <w:tab w:val="left" w:pos="540"/>
              </w:tabs>
              <w:autoSpaceDE w:val="0"/>
              <w:autoSpaceDN w:val="0"/>
              <w:adjustRightInd w:val="0"/>
              <w:spacing w:line="360" w:lineRule="auto"/>
              <w:jc w:val="center"/>
              <w:rPr>
                <w:szCs w:val="21"/>
                <w:lang w:val="zh-CN"/>
              </w:rPr>
            </w:pPr>
            <w:r>
              <w:rPr>
                <w:szCs w:val="21"/>
                <w:lang w:val="zh-CN"/>
              </w:rPr>
              <w:t>序号</w:t>
            </w:r>
          </w:p>
        </w:tc>
        <w:tc>
          <w:tcPr>
            <w:tcW w:w="1638" w:type="dxa"/>
            <w:tcBorders>
              <w:top w:val="single" w:color="auto" w:sz="4" w:space="0"/>
              <w:left w:val="single" w:color="auto" w:sz="6" w:space="0"/>
              <w:right w:val="single" w:color="auto" w:sz="6" w:space="0"/>
            </w:tcBorders>
            <w:vAlign w:val="center"/>
          </w:tcPr>
          <w:p w14:paraId="42684344">
            <w:pPr>
              <w:tabs>
                <w:tab w:val="left" w:pos="0"/>
              </w:tabs>
              <w:autoSpaceDE w:val="0"/>
              <w:autoSpaceDN w:val="0"/>
              <w:adjustRightInd w:val="0"/>
              <w:spacing w:line="360" w:lineRule="auto"/>
              <w:jc w:val="center"/>
              <w:rPr>
                <w:szCs w:val="21"/>
                <w:lang w:val="zh-CN"/>
              </w:rPr>
            </w:pPr>
            <w:r>
              <w:rPr>
                <w:szCs w:val="21"/>
                <w:lang w:val="zh-CN"/>
              </w:rPr>
              <w:t>校准项目</w:t>
            </w:r>
          </w:p>
        </w:tc>
        <w:tc>
          <w:tcPr>
            <w:tcW w:w="2190" w:type="dxa"/>
            <w:tcBorders>
              <w:top w:val="single" w:color="auto" w:sz="4" w:space="0"/>
              <w:left w:val="single" w:color="auto" w:sz="6" w:space="0"/>
              <w:right w:val="single" w:color="auto" w:sz="4" w:space="0"/>
            </w:tcBorders>
            <w:vAlign w:val="center"/>
          </w:tcPr>
          <w:p w14:paraId="34E954A8">
            <w:pPr>
              <w:tabs>
                <w:tab w:val="left" w:pos="540"/>
              </w:tabs>
              <w:autoSpaceDE w:val="0"/>
              <w:autoSpaceDN w:val="0"/>
              <w:adjustRightInd w:val="0"/>
              <w:spacing w:line="360" w:lineRule="auto"/>
              <w:jc w:val="center"/>
              <w:rPr>
                <w:szCs w:val="21"/>
                <w:lang w:val="zh-CN"/>
              </w:rPr>
            </w:pPr>
            <w:r>
              <w:rPr>
                <w:szCs w:val="21"/>
                <w:lang w:val="zh-CN"/>
              </w:rPr>
              <w:t>手动法仪器</w:t>
            </w:r>
          </w:p>
        </w:tc>
        <w:tc>
          <w:tcPr>
            <w:tcW w:w="2551" w:type="dxa"/>
            <w:tcBorders>
              <w:top w:val="single" w:color="auto" w:sz="4" w:space="0"/>
              <w:left w:val="single" w:color="auto" w:sz="4" w:space="0"/>
              <w:right w:val="single" w:color="auto" w:sz="6" w:space="0"/>
            </w:tcBorders>
            <w:vAlign w:val="center"/>
          </w:tcPr>
          <w:p w14:paraId="76617969">
            <w:pPr>
              <w:tabs>
                <w:tab w:val="left" w:pos="540"/>
              </w:tabs>
              <w:autoSpaceDE w:val="0"/>
              <w:autoSpaceDN w:val="0"/>
              <w:adjustRightInd w:val="0"/>
              <w:spacing w:line="360" w:lineRule="auto"/>
              <w:jc w:val="center"/>
              <w:rPr>
                <w:szCs w:val="21"/>
                <w:lang w:val="zh-CN"/>
              </w:rPr>
            </w:pPr>
            <w:r>
              <w:rPr>
                <w:szCs w:val="21"/>
                <w:lang w:val="zh-CN"/>
              </w:rPr>
              <w:t>自动法仪器</w:t>
            </w:r>
          </w:p>
        </w:tc>
      </w:tr>
      <w:tr w14:paraId="56C7BB67">
        <w:tblPrEx>
          <w:tblCellMar>
            <w:top w:w="0" w:type="dxa"/>
            <w:left w:w="108" w:type="dxa"/>
            <w:bottom w:w="0" w:type="dxa"/>
            <w:right w:w="108" w:type="dxa"/>
          </w:tblCellMar>
        </w:tblPrEx>
        <w:trPr>
          <w:trHeight w:val="65" w:hRule="atLeast"/>
          <w:jc w:val="center"/>
        </w:trPr>
        <w:tc>
          <w:tcPr>
            <w:tcW w:w="981" w:type="dxa"/>
            <w:tcBorders>
              <w:top w:val="single" w:color="auto" w:sz="6" w:space="0"/>
              <w:left w:val="single" w:color="auto" w:sz="6" w:space="0"/>
              <w:bottom w:val="single" w:color="auto" w:sz="6" w:space="0"/>
              <w:right w:val="single" w:color="auto" w:sz="6" w:space="0"/>
            </w:tcBorders>
            <w:vAlign w:val="center"/>
          </w:tcPr>
          <w:p w14:paraId="653BD883">
            <w:pPr>
              <w:tabs>
                <w:tab w:val="left" w:pos="540"/>
              </w:tabs>
              <w:autoSpaceDE w:val="0"/>
              <w:autoSpaceDN w:val="0"/>
              <w:adjustRightInd w:val="0"/>
              <w:spacing w:line="360" w:lineRule="auto"/>
              <w:jc w:val="center"/>
              <w:rPr>
                <w:szCs w:val="21"/>
                <w:lang w:val="zh-CN"/>
              </w:rPr>
            </w:pPr>
            <w:r>
              <w:rPr>
                <w:szCs w:val="21"/>
                <w:lang w:val="zh-CN"/>
              </w:rPr>
              <w:t>1</w:t>
            </w:r>
          </w:p>
        </w:tc>
        <w:tc>
          <w:tcPr>
            <w:tcW w:w="1638" w:type="dxa"/>
            <w:tcBorders>
              <w:top w:val="single" w:color="auto" w:sz="6" w:space="0"/>
              <w:left w:val="single" w:color="auto" w:sz="6" w:space="0"/>
              <w:bottom w:val="single" w:color="auto" w:sz="6" w:space="0"/>
              <w:right w:val="single" w:color="auto" w:sz="6" w:space="0"/>
            </w:tcBorders>
            <w:vAlign w:val="center"/>
          </w:tcPr>
          <w:p w14:paraId="43EE0A95">
            <w:pPr>
              <w:tabs>
                <w:tab w:val="left" w:pos="0"/>
              </w:tabs>
              <w:autoSpaceDE w:val="0"/>
              <w:autoSpaceDN w:val="0"/>
              <w:adjustRightInd w:val="0"/>
              <w:spacing w:line="360" w:lineRule="auto"/>
              <w:jc w:val="center"/>
              <w:rPr>
                <w:szCs w:val="21"/>
              </w:rPr>
            </w:pPr>
            <w:r>
              <w:rPr>
                <w:szCs w:val="21"/>
                <w:lang w:val="zh-CN"/>
              </w:rPr>
              <w:t>示值误差</w:t>
            </w:r>
          </w:p>
        </w:tc>
        <w:tc>
          <w:tcPr>
            <w:tcW w:w="2190" w:type="dxa"/>
            <w:tcBorders>
              <w:top w:val="single" w:color="auto" w:sz="6" w:space="0"/>
              <w:left w:val="single" w:color="auto" w:sz="6" w:space="0"/>
              <w:bottom w:val="single" w:color="auto" w:sz="6" w:space="0"/>
              <w:right w:val="single" w:color="auto" w:sz="4" w:space="0"/>
            </w:tcBorders>
            <w:vAlign w:val="center"/>
          </w:tcPr>
          <w:p w14:paraId="1E18CCAC">
            <w:pPr>
              <w:tabs>
                <w:tab w:val="left" w:pos="540"/>
              </w:tabs>
              <w:autoSpaceDE w:val="0"/>
              <w:autoSpaceDN w:val="0"/>
              <w:adjustRightInd w:val="0"/>
              <w:spacing w:line="360" w:lineRule="auto"/>
              <w:jc w:val="center"/>
              <w:rPr>
                <w:szCs w:val="21"/>
              </w:rPr>
            </w:pPr>
            <w:r>
              <w:rPr>
                <w:szCs w:val="21"/>
              </w:rPr>
              <w:t>不超过±</w:t>
            </w:r>
            <w:r>
              <w:rPr>
                <w:rFonts w:hint="eastAsia"/>
                <w:szCs w:val="21"/>
              </w:rPr>
              <w:t>2</w:t>
            </w:r>
            <w:r>
              <w:rPr>
                <w:szCs w:val="21"/>
              </w:rPr>
              <w:t>.0</w:t>
            </w:r>
            <w:r>
              <w:rPr>
                <w:rFonts w:hint="eastAsia" w:ascii="宋体" w:hAnsi="宋体" w:cs="宋体"/>
                <w:szCs w:val="21"/>
              </w:rPr>
              <w:t>℃</w:t>
            </w:r>
          </w:p>
        </w:tc>
        <w:tc>
          <w:tcPr>
            <w:tcW w:w="2551" w:type="dxa"/>
            <w:tcBorders>
              <w:top w:val="single" w:color="auto" w:sz="6" w:space="0"/>
              <w:left w:val="single" w:color="auto" w:sz="4" w:space="0"/>
              <w:bottom w:val="single" w:color="auto" w:sz="6" w:space="0"/>
              <w:right w:val="single" w:color="auto" w:sz="6" w:space="0"/>
            </w:tcBorders>
            <w:vAlign w:val="center"/>
          </w:tcPr>
          <w:p w14:paraId="3870B475">
            <w:pPr>
              <w:tabs>
                <w:tab w:val="left" w:pos="540"/>
              </w:tabs>
              <w:autoSpaceDE w:val="0"/>
              <w:autoSpaceDN w:val="0"/>
              <w:adjustRightInd w:val="0"/>
              <w:spacing w:line="360" w:lineRule="auto"/>
              <w:jc w:val="center"/>
              <w:rPr>
                <w:szCs w:val="21"/>
                <w:lang w:val="zh-CN"/>
              </w:rPr>
            </w:pPr>
            <w:r>
              <w:rPr>
                <w:szCs w:val="21"/>
              </w:rPr>
              <w:t>不超过±2.0</w:t>
            </w:r>
            <w:r>
              <w:rPr>
                <w:rFonts w:hint="eastAsia" w:ascii="宋体" w:hAnsi="宋体" w:cs="宋体"/>
                <w:szCs w:val="21"/>
              </w:rPr>
              <w:t>℃</w:t>
            </w:r>
            <w:r>
              <w:rPr>
                <w:szCs w:val="21"/>
                <w:lang w:val="zh-CN"/>
              </w:rPr>
              <w:t xml:space="preserve"> </w:t>
            </w:r>
          </w:p>
        </w:tc>
      </w:tr>
      <w:tr w14:paraId="47750C22">
        <w:tblPrEx>
          <w:tblCellMar>
            <w:top w:w="0" w:type="dxa"/>
            <w:left w:w="108" w:type="dxa"/>
            <w:bottom w:w="0" w:type="dxa"/>
            <w:right w:w="108" w:type="dxa"/>
          </w:tblCellMar>
        </w:tblPrEx>
        <w:trPr>
          <w:trHeight w:val="110" w:hRule="atLeast"/>
          <w:jc w:val="center"/>
        </w:trPr>
        <w:tc>
          <w:tcPr>
            <w:tcW w:w="981" w:type="dxa"/>
            <w:tcBorders>
              <w:top w:val="single" w:color="auto" w:sz="6" w:space="0"/>
              <w:left w:val="single" w:color="auto" w:sz="6" w:space="0"/>
              <w:bottom w:val="single" w:color="auto" w:sz="4" w:space="0"/>
              <w:right w:val="single" w:color="auto" w:sz="6" w:space="0"/>
            </w:tcBorders>
            <w:vAlign w:val="center"/>
          </w:tcPr>
          <w:p w14:paraId="476D4286">
            <w:pPr>
              <w:tabs>
                <w:tab w:val="left" w:pos="540"/>
              </w:tabs>
              <w:autoSpaceDE w:val="0"/>
              <w:autoSpaceDN w:val="0"/>
              <w:adjustRightInd w:val="0"/>
              <w:spacing w:line="360" w:lineRule="auto"/>
              <w:jc w:val="center"/>
              <w:rPr>
                <w:szCs w:val="21"/>
                <w:lang w:val="zh-CN"/>
              </w:rPr>
            </w:pPr>
            <w:r>
              <w:rPr>
                <w:szCs w:val="21"/>
                <w:lang w:val="zh-CN"/>
              </w:rPr>
              <w:t>2</w:t>
            </w:r>
          </w:p>
        </w:tc>
        <w:tc>
          <w:tcPr>
            <w:tcW w:w="1638" w:type="dxa"/>
            <w:tcBorders>
              <w:top w:val="single" w:color="auto" w:sz="6" w:space="0"/>
              <w:left w:val="single" w:color="auto" w:sz="6" w:space="0"/>
              <w:bottom w:val="single" w:color="auto" w:sz="4" w:space="0"/>
              <w:right w:val="single" w:color="auto" w:sz="6" w:space="0"/>
            </w:tcBorders>
            <w:vAlign w:val="center"/>
          </w:tcPr>
          <w:p w14:paraId="459DDBEE">
            <w:pPr>
              <w:tabs>
                <w:tab w:val="left" w:pos="0"/>
              </w:tabs>
              <w:autoSpaceDE w:val="0"/>
              <w:autoSpaceDN w:val="0"/>
              <w:adjustRightInd w:val="0"/>
              <w:spacing w:line="360" w:lineRule="auto"/>
              <w:jc w:val="center"/>
              <w:rPr>
                <w:szCs w:val="21"/>
                <w:lang w:val="zh-CN"/>
              </w:rPr>
            </w:pPr>
            <w:r>
              <w:rPr>
                <w:szCs w:val="21"/>
                <w:lang w:val="zh-CN"/>
              </w:rPr>
              <w:t>示值重复性</w:t>
            </w:r>
          </w:p>
        </w:tc>
        <w:tc>
          <w:tcPr>
            <w:tcW w:w="2190" w:type="dxa"/>
            <w:tcBorders>
              <w:top w:val="single" w:color="auto" w:sz="6" w:space="0"/>
              <w:left w:val="single" w:color="auto" w:sz="6" w:space="0"/>
              <w:bottom w:val="single" w:color="auto" w:sz="4" w:space="0"/>
              <w:right w:val="single" w:color="auto" w:sz="4" w:space="0"/>
            </w:tcBorders>
            <w:vAlign w:val="center"/>
          </w:tcPr>
          <w:p w14:paraId="540B1DB7">
            <w:pPr>
              <w:tabs>
                <w:tab w:val="left" w:pos="540"/>
              </w:tabs>
              <w:autoSpaceDE w:val="0"/>
              <w:autoSpaceDN w:val="0"/>
              <w:adjustRightInd w:val="0"/>
              <w:spacing w:line="360" w:lineRule="auto"/>
              <w:jc w:val="center"/>
              <w:rPr>
                <w:szCs w:val="21"/>
                <w:lang w:val="zh-CN"/>
              </w:rPr>
            </w:pPr>
            <w:r>
              <w:rPr>
                <w:szCs w:val="21"/>
              </w:rPr>
              <w:t>不大于1.5</w:t>
            </w:r>
            <w:r>
              <w:rPr>
                <w:rFonts w:hint="eastAsia" w:ascii="宋体" w:hAnsi="宋体" w:cs="宋体"/>
                <w:szCs w:val="21"/>
              </w:rPr>
              <w:t>℃</w:t>
            </w:r>
          </w:p>
        </w:tc>
        <w:tc>
          <w:tcPr>
            <w:tcW w:w="2551" w:type="dxa"/>
            <w:tcBorders>
              <w:top w:val="single" w:color="auto" w:sz="6" w:space="0"/>
              <w:left w:val="single" w:color="auto" w:sz="4" w:space="0"/>
              <w:bottom w:val="single" w:color="auto" w:sz="4" w:space="0"/>
              <w:right w:val="single" w:color="auto" w:sz="6" w:space="0"/>
            </w:tcBorders>
            <w:vAlign w:val="center"/>
          </w:tcPr>
          <w:p w14:paraId="497FD0AB">
            <w:pPr>
              <w:tabs>
                <w:tab w:val="left" w:pos="540"/>
              </w:tabs>
              <w:autoSpaceDE w:val="0"/>
              <w:autoSpaceDN w:val="0"/>
              <w:adjustRightInd w:val="0"/>
              <w:spacing w:line="360" w:lineRule="auto"/>
              <w:jc w:val="center"/>
              <w:rPr>
                <w:szCs w:val="21"/>
                <w:lang w:val="zh-CN"/>
              </w:rPr>
            </w:pPr>
            <w:r>
              <w:rPr>
                <w:szCs w:val="21"/>
              </w:rPr>
              <w:t>不大于1.0</w:t>
            </w:r>
            <w:r>
              <w:rPr>
                <w:rFonts w:hint="eastAsia" w:ascii="宋体" w:hAnsi="宋体" w:cs="宋体"/>
                <w:szCs w:val="21"/>
              </w:rPr>
              <w:t>℃</w:t>
            </w:r>
          </w:p>
        </w:tc>
      </w:tr>
    </w:tbl>
    <w:p w14:paraId="2B7D807C">
      <w:pPr>
        <w:spacing w:line="360" w:lineRule="auto"/>
        <w:rPr>
          <w:sz w:val="24"/>
        </w:rPr>
      </w:pPr>
      <w:r>
        <w:rPr>
          <w:sz w:val="24"/>
        </w:rPr>
        <w:t>5、不确定度评定</w:t>
      </w:r>
    </w:p>
    <w:p w14:paraId="56A6473B">
      <w:pPr>
        <w:spacing w:line="360" w:lineRule="auto"/>
        <w:rPr>
          <w:sz w:val="24"/>
        </w:rPr>
      </w:pPr>
      <w:r>
        <w:rPr>
          <w:sz w:val="24"/>
        </w:rPr>
        <w:t>5.1、概述</w:t>
      </w:r>
    </w:p>
    <w:p w14:paraId="7DC01B00">
      <w:pPr>
        <w:spacing w:line="360" w:lineRule="auto"/>
        <w:ind w:left="-181" w:leftChars="-86" w:firstLine="470" w:firstLineChars="196"/>
        <w:rPr>
          <w:sz w:val="24"/>
        </w:rPr>
      </w:pPr>
      <w:r>
        <w:rPr>
          <w:sz w:val="24"/>
        </w:rPr>
        <w:t>依据规范中的校准方法，航空燃料冰点测定仪的示值误差是根据仪器测量结果与冰点标准物质的标准值进行比较来确定的，按公式（1）计算。</w:t>
      </w:r>
    </w:p>
    <w:p w14:paraId="720E7A55">
      <w:pPr>
        <w:spacing w:line="360" w:lineRule="auto"/>
        <w:rPr>
          <w:sz w:val="24"/>
        </w:rPr>
      </w:pPr>
      <w:r>
        <w:rPr>
          <w:sz w:val="24"/>
        </w:rPr>
        <w:t>5.2、数学模型</w:t>
      </w:r>
    </w:p>
    <w:p w14:paraId="307810A8">
      <w:pPr>
        <w:spacing w:line="360" w:lineRule="auto"/>
        <w:ind w:firstLine="1200" w:firstLineChars="500"/>
        <w:rPr>
          <w:sz w:val="24"/>
        </w:rPr>
      </w:pPr>
      <w:r>
        <w:rPr>
          <w:position w:val="-12"/>
          <w:sz w:val="24"/>
        </w:rPr>
        <w:object>
          <v:shape id="_x0000_i1025" o:spt="75" type="#_x0000_t75" style="height:18pt;width:54.75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sz w:val="24"/>
        </w:rPr>
        <w:t xml:space="preserve">                                                （1）</w:t>
      </w:r>
    </w:p>
    <w:p w14:paraId="0923C797">
      <w:pPr>
        <w:spacing w:line="360" w:lineRule="auto"/>
        <w:ind w:firstLine="480" w:firstLineChars="200"/>
        <w:rPr>
          <w:sz w:val="24"/>
        </w:rPr>
      </w:pPr>
      <w:r>
        <w:rPr>
          <w:sz w:val="24"/>
        </w:rPr>
        <w:t>式中：</w:t>
      </w:r>
      <w:r>
        <w:rPr>
          <w:position w:val="-4"/>
        </w:rPr>
        <w:object>
          <v:shape id="_x0000_i1026" o:spt="75" type="#_x0000_t75" style="height:12.75pt;width:11.2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sz w:val="24"/>
        </w:rPr>
        <w:t>——示值误差，</w:t>
      </w:r>
      <w:r>
        <w:rPr>
          <w:rFonts w:hint="eastAsia" w:ascii="宋体" w:hAnsi="宋体" w:cs="宋体"/>
          <w:sz w:val="24"/>
        </w:rPr>
        <w:t>℃</w:t>
      </w:r>
      <w:r>
        <w:rPr>
          <w:sz w:val="24"/>
        </w:rPr>
        <w:t>；</w:t>
      </w:r>
    </w:p>
    <w:p w14:paraId="3CAC9511">
      <w:pPr>
        <w:spacing w:line="360" w:lineRule="auto"/>
        <w:ind w:firstLine="1200" w:firstLineChars="500"/>
        <w:rPr>
          <w:sz w:val="24"/>
        </w:rPr>
      </w:pPr>
      <w:r>
        <w:rPr>
          <w:i/>
          <w:sz w:val="24"/>
        </w:rPr>
        <w:t>T</w:t>
      </w:r>
      <w:r>
        <w:rPr>
          <w:sz w:val="24"/>
          <w:vertAlign w:val="subscript"/>
        </w:rPr>
        <w:t>i</w:t>
      </w:r>
      <w:r>
        <w:rPr>
          <w:sz w:val="24"/>
        </w:rPr>
        <w:t>——测量结果，</w:t>
      </w:r>
      <w:r>
        <w:rPr>
          <w:rFonts w:hint="eastAsia" w:ascii="宋体" w:hAnsi="宋体" w:cs="宋体"/>
          <w:sz w:val="24"/>
        </w:rPr>
        <w:t>℃</w:t>
      </w:r>
      <w:r>
        <w:rPr>
          <w:sz w:val="24"/>
        </w:rPr>
        <w:t>；</w:t>
      </w:r>
    </w:p>
    <w:p w14:paraId="43DF8345">
      <w:pPr>
        <w:spacing w:line="360" w:lineRule="auto"/>
        <w:rPr>
          <w:sz w:val="24"/>
        </w:rPr>
      </w:pPr>
      <w:r>
        <w:rPr>
          <w:sz w:val="24"/>
        </w:rPr>
        <w:t xml:space="preserve">          </w:t>
      </w:r>
      <w:r>
        <w:rPr>
          <w:i/>
          <w:sz w:val="24"/>
        </w:rPr>
        <w:t>T</w:t>
      </w:r>
      <w:r>
        <w:rPr>
          <w:sz w:val="24"/>
          <w:vertAlign w:val="subscript"/>
        </w:rPr>
        <w:t>s</w:t>
      </w:r>
      <w:r>
        <w:rPr>
          <w:sz w:val="24"/>
        </w:rPr>
        <w:t>——冰点标准物质的标准值，</w:t>
      </w:r>
      <w:r>
        <w:rPr>
          <w:rFonts w:hint="eastAsia" w:ascii="宋体" w:hAnsi="宋体" w:cs="宋体"/>
          <w:sz w:val="24"/>
        </w:rPr>
        <w:t>℃</w:t>
      </w:r>
      <w:r>
        <w:rPr>
          <w:sz w:val="24"/>
        </w:rPr>
        <w:t>。</w:t>
      </w:r>
    </w:p>
    <w:p w14:paraId="70BBBC97">
      <w:pPr>
        <w:spacing w:line="360" w:lineRule="auto"/>
        <w:ind w:left="-180"/>
        <w:rPr>
          <w:sz w:val="24"/>
        </w:rPr>
      </w:pPr>
      <w:r>
        <w:rPr>
          <w:sz w:val="24"/>
        </w:rPr>
        <w:t>5.3、灵敏度系数</w:t>
      </w:r>
    </w:p>
    <w:p w14:paraId="6D3ED47B">
      <w:pPr>
        <w:spacing w:line="360" w:lineRule="auto"/>
        <w:ind w:left="-181" w:leftChars="-86" w:firstLine="480" w:firstLineChars="200"/>
        <w:rPr>
          <w:sz w:val="24"/>
        </w:rPr>
      </w:pPr>
      <w:r>
        <w:rPr>
          <w:sz w:val="24"/>
        </w:rPr>
        <w:t>根据数学模型，求得灵敏度系数为：</w:t>
      </w:r>
    </w:p>
    <w:p w14:paraId="1E6A549E">
      <w:pPr>
        <w:spacing w:line="360" w:lineRule="auto"/>
        <w:ind w:left="-181" w:leftChars="-86" w:firstLine="480" w:firstLineChars="200"/>
        <w:rPr>
          <w:sz w:val="24"/>
        </w:rPr>
      </w:pPr>
      <w:r>
        <w:rPr>
          <w:i/>
          <w:sz w:val="24"/>
        </w:rPr>
        <w:t>c</w:t>
      </w:r>
      <w:r>
        <w:rPr>
          <w:sz w:val="24"/>
          <w:vertAlign w:val="subscript"/>
        </w:rPr>
        <w:t>1</w:t>
      </w:r>
      <w:r>
        <w:rPr>
          <w:sz w:val="24"/>
        </w:rPr>
        <w:t>=</w:t>
      </w:r>
      <w:r>
        <w:rPr>
          <w:position w:val="-26"/>
          <w:sz w:val="24"/>
        </w:rPr>
        <w:object>
          <v:shape id="_x0000_i1027" o:spt="75" type="#_x0000_t75" style="height:32.25pt;width:36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sz w:val="24"/>
        </w:rPr>
        <w:t xml:space="preserve">；     </w:t>
      </w:r>
      <w:r>
        <w:rPr>
          <w:i/>
          <w:sz w:val="24"/>
        </w:rPr>
        <w:t>c</w:t>
      </w:r>
      <w:r>
        <w:rPr>
          <w:sz w:val="24"/>
          <w:vertAlign w:val="subscript"/>
        </w:rPr>
        <w:t>2</w:t>
      </w:r>
      <w:r>
        <w:rPr>
          <w:sz w:val="24"/>
        </w:rPr>
        <w:t>=</w:t>
      </w:r>
      <w:r>
        <w:rPr>
          <w:position w:val="-30"/>
          <w:sz w:val="24"/>
        </w:rPr>
        <w:object>
          <v:shape id="_x0000_i1028" o:spt="75" type="#_x0000_t75" style="height:33.75pt;width:48.75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p>
    <w:p w14:paraId="703CF475">
      <w:pPr>
        <w:spacing w:line="360" w:lineRule="auto"/>
        <w:ind w:left="-180"/>
        <w:rPr>
          <w:sz w:val="24"/>
        </w:rPr>
      </w:pPr>
      <w:r>
        <w:rPr>
          <w:sz w:val="24"/>
        </w:rPr>
        <w:t>5.4、标准不确定度评定</w:t>
      </w:r>
    </w:p>
    <w:p w14:paraId="6D7B1C25">
      <w:pPr>
        <w:adjustRightInd w:val="0"/>
        <w:spacing w:line="300" w:lineRule="auto"/>
        <w:ind w:firstLine="480" w:firstLineChars="200"/>
        <w:rPr>
          <w:bCs/>
          <w:sz w:val="24"/>
        </w:rPr>
      </w:pPr>
      <w:r>
        <w:rPr>
          <w:bCs/>
          <w:sz w:val="24"/>
        </w:rPr>
        <w:t>测量时影响测量结果的不确定度的因素有很多：有标准物质的不确定度、测量环境条件带来的不确定度、人员操作带来的不确定度、被检计量器具分辨率带来的不确定度等。</w:t>
      </w:r>
    </w:p>
    <w:p w14:paraId="26F3AA02">
      <w:pPr>
        <w:adjustRightInd w:val="0"/>
        <w:spacing w:line="300" w:lineRule="auto"/>
        <w:ind w:firstLine="480" w:firstLineChars="200"/>
        <w:rPr>
          <w:bCs/>
          <w:sz w:val="24"/>
        </w:rPr>
      </w:pPr>
      <w:r>
        <w:rPr>
          <w:bCs/>
          <w:sz w:val="24"/>
        </w:rPr>
        <w:t>测量过程中环境条件的变化、人员操作以及仪器的分辨率引入的不确定度可以认为体现在测量的重复性中。</w:t>
      </w:r>
    </w:p>
    <w:p w14:paraId="6CCDDE39">
      <w:pPr>
        <w:spacing w:line="360" w:lineRule="auto"/>
        <w:rPr>
          <w:sz w:val="24"/>
        </w:rPr>
      </w:pPr>
      <w:r>
        <w:rPr>
          <w:sz w:val="24"/>
        </w:rPr>
        <w:t>5.4.1、标准物质不确定度</w:t>
      </w:r>
    </w:p>
    <w:p w14:paraId="30D32632">
      <w:pPr>
        <w:spacing w:line="360" w:lineRule="auto"/>
        <w:ind w:firstLine="480" w:firstLineChars="200"/>
        <w:rPr>
          <w:sz w:val="24"/>
        </w:rPr>
      </w:pPr>
      <w:r>
        <w:rPr>
          <w:sz w:val="24"/>
        </w:rPr>
        <w:t>根据标准物质证书，冰点标准物质的扩展不确定度为</w:t>
      </w:r>
      <w:r>
        <w:rPr>
          <w:i/>
          <w:sz w:val="24"/>
        </w:rPr>
        <w:t>U</w:t>
      </w:r>
      <w:r>
        <w:rPr>
          <w:sz w:val="24"/>
        </w:rPr>
        <w:t>=1.0</w:t>
      </w:r>
      <w:r>
        <w:rPr>
          <w:rFonts w:hint="eastAsia" w:ascii="宋体" w:hAnsi="宋体" w:cs="宋体"/>
          <w:sz w:val="24"/>
        </w:rPr>
        <w:t>℃</w:t>
      </w:r>
      <w:r>
        <w:rPr>
          <w:sz w:val="24"/>
        </w:rPr>
        <w:t>，包含因子</w:t>
      </w:r>
      <w:r>
        <w:rPr>
          <w:i/>
          <w:sz w:val="24"/>
        </w:rPr>
        <w:t>k</w:t>
      </w:r>
      <w:r>
        <w:rPr>
          <w:sz w:val="24"/>
        </w:rPr>
        <w:t>=2，则标准不确定度：</w:t>
      </w:r>
      <w:r>
        <w:rPr>
          <w:i/>
          <w:sz w:val="24"/>
        </w:rPr>
        <w:t>u</w:t>
      </w:r>
      <w:r>
        <w:rPr>
          <w:sz w:val="24"/>
          <w:vertAlign w:val="subscript"/>
        </w:rPr>
        <w:t>1</w:t>
      </w:r>
      <w:r>
        <w:rPr>
          <w:sz w:val="24"/>
        </w:rPr>
        <w:t>=1.0</w:t>
      </w:r>
      <w:r>
        <w:rPr>
          <w:rFonts w:hint="eastAsia" w:ascii="宋体" w:hAnsi="宋体" w:cs="宋体"/>
          <w:sz w:val="24"/>
        </w:rPr>
        <w:t>℃</w:t>
      </w:r>
      <w:r>
        <w:rPr>
          <w:sz w:val="24"/>
        </w:rPr>
        <w:t>/2=0.5</w:t>
      </w:r>
      <w:r>
        <w:rPr>
          <w:rFonts w:hint="eastAsia" w:ascii="宋体" w:hAnsi="宋体" w:cs="宋体"/>
          <w:sz w:val="24"/>
        </w:rPr>
        <w:t>℃</w:t>
      </w:r>
    </w:p>
    <w:p w14:paraId="2F6D1ED0">
      <w:pPr>
        <w:spacing w:line="360" w:lineRule="auto"/>
        <w:rPr>
          <w:sz w:val="24"/>
        </w:rPr>
      </w:pPr>
      <w:r>
        <w:rPr>
          <w:sz w:val="24"/>
        </w:rPr>
        <w:t>5.4.2、测量重复性引入的不确定度</w:t>
      </w:r>
    </w:p>
    <w:p w14:paraId="0843D274">
      <w:pPr>
        <w:ind w:firstLine="480" w:firstLineChars="200"/>
        <w:rPr>
          <w:sz w:val="24"/>
        </w:rPr>
      </w:pPr>
      <w:r>
        <w:rPr>
          <w:sz w:val="24"/>
        </w:rPr>
        <w:t>根据规范要求，对仪器进行2次重复测量，重复性引入的不确定度</w:t>
      </w:r>
      <w:r>
        <w:rPr>
          <w:bCs/>
          <w:sz w:val="24"/>
        </w:rPr>
        <w:t>按照极差法计算，见表1。</w:t>
      </w:r>
    </w:p>
    <w:p w14:paraId="2CED6B28">
      <w:pPr>
        <w:spacing w:line="300" w:lineRule="auto"/>
        <w:jc w:val="center"/>
        <w:rPr>
          <w:bCs/>
          <w:sz w:val="24"/>
        </w:rPr>
      </w:pPr>
      <w:r>
        <w:rPr>
          <w:bCs/>
          <w:sz w:val="24"/>
        </w:rPr>
        <w:t>表1 测量重复性结果</w:t>
      </w:r>
    </w:p>
    <w:tbl>
      <w:tblPr>
        <w:tblStyle w:val="6"/>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1439"/>
        <w:gridCol w:w="1439"/>
        <w:gridCol w:w="1439"/>
        <w:gridCol w:w="1562"/>
        <w:gridCol w:w="1325"/>
      </w:tblGrid>
      <w:tr w14:paraId="0C43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75" w:type="pct"/>
            <w:shd w:val="clear" w:color="auto" w:fill="auto"/>
            <w:vAlign w:val="center"/>
          </w:tcPr>
          <w:p w14:paraId="2B34AE28">
            <w:pPr>
              <w:spacing w:line="300" w:lineRule="auto"/>
              <w:jc w:val="center"/>
              <w:rPr>
                <w:bCs/>
                <w:szCs w:val="21"/>
              </w:rPr>
            </w:pPr>
            <w:r>
              <w:rPr>
                <w:bCs/>
                <w:szCs w:val="21"/>
              </w:rPr>
              <w:t>测量次数</w:t>
            </w:r>
          </w:p>
        </w:tc>
        <w:tc>
          <w:tcPr>
            <w:tcW w:w="844" w:type="pct"/>
            <w:shd w:val="clear" w:color="auto" w:fill="auto"/>
            <w:vAlign w:val="center"/>
          </w:tcPr>
          <w:p w14:paraId="1F09F918">
            <w:pPr>
              <w:spacing w:line="300" w:lineRule="auto"/>
              <w:jc w:val="center"/>
              <w:rPr>
                <w:bCs/>
                <w:szCs w:val="21"/>
              </w:rPr>
            </w:pPr>
            <w:r>
              <w:rPr>
                <w:bCs/>
                <w:szCs w:val="21"/>
              </w:rPr>
              <w:t>1/</w:t>
            </w:r>
            <w:r>
              <w:rPr>
                <w:rFonts w:hint="eastAsia" w:ascii="宋体" w:hAnsi="宋体" w:cs="宋体"/>
                <w:szCs w:val="21"/>
              </w:rPr>
              <w:t>℃</w:t>
            </w:r>
          </w:p>
        </w:tc>
        <w:tc>
          <w:tcPr>
            <w:tcW w:w="844" w:type="pct"/>
            <w:shd w:val="clear" w:color="auto" w:fill="auto"/>
            <w:vAlign w:val="center"/>
          </w:tcPr>
          <w:p w14:paraId="5CA5C8E9">
            <w:pPr>
              <w:spacing w:line="300" w:lineRule="auto"/>
              <w:jc w:val="center"/>
              <w:rPr>
                <w:bCs/>
                <w:szCs w:val="21"/>
              </w:rPr>
            </w:pPr>
            <w:r>
              <w:rPr>
                <w:bCs/>
                <w:szCs w:val="21"/>
              </w:rPr>
              <w:t>2/</w:t>
            </w:r>
            <w:r>
              <w:rPr>
                <w:rFonts w:hint="eastAsia" w:ascii="宋体" w:hAnsi="宋体" w:cs="宋体"/>
                <w:szCs w:val="21"/>
              </w:rPr>
              <w:t>℃</w:t>
            </w:r>
          </w:p>
        </w:tc>
        <w:tc>
          <w:tcPr>
            <w:tcW w:w="844" w:type="pct"/>
            <w:vAlign w:val="center"/>
          </w:tcPr>
          <w:p w14:paraId="02484D60">
            <w:pPr>
              <w:spacing w:line="300" w:lineRule="auto"/>
              <w:jc w:val="center"/>
              <w:rPr>
                <w:bCs/>
                <w:szCs w:val="21"/>
              </w:rPr>
            </w:pPr>
            <w:r>
              <w:rPr>
                <w:rFonts w:hint="eastAsia"/>
                <w:bCs/>
                <w:szCs w:val="21"/>
              </w:rPr>
              <w:t>3</w:t>
            </w:r>
            <w:r>
              <w:rPr>
                <w:bCs/>
                <w:szCs w:val="21"/>
              </w:rPr>
              <w:t>/</w:t>
            </w:r>
            <w:r>
              <w:rPr>
                <w:rFonts w:hint="eastAsia" w:ascii="宋体" w:hAnsi="宋体" w:cs="宋体"/>
                <w:szCs w:val="21"/>
              </w:rPr>
              <w:t>℃</w:t>
            </w:r>
          </w:p>
        </w:tc>
        <w:tc>
          <w:tcPr>
            <w:tcW w:w="916" w:type="pct"/>
            <w:shd w:val="clear" w:color="auto" w:fill="auto"/>
            <w:vAlign w:val="center"/>
          </w:tcPr>
          <w:p w14:paraId="5F197F84">
            <w:pPr>
              <w:spacing w:line="300" w:lineRule="auto"/>
              <w:jc w:val="center"/>
              <w:rPr>
                <w:bCs/>
                <w:szCs w:val="21"/>
              </w:rPr>
            </w:pPr>
            <w:r>
              <w:rPr>
                <w:bCs/>
                <w:szCs w:val="21"/>
              </w:rPr>
              <w:t>平均值/</w:t>
            </w:r>
            <w:r>
              <w:rPr>
                <w:rFonts w:hint="eastAsia" w:ascii="宋体" w:hAnsi="宋体" w:cs="宋体"/>
                <w:szCs w:val="21"/>
              </w:rPr>
              <w:t>℃</w:t>
            </w:r>
          </w:p>
        </w:tc>
        <w:tc>
          <w:tcPr>
            <w:tcW w:w="777" w:type="pct"/>
            <w:shd w:val="clear" w:color="auto" w:fill="auto"/>
            <w:vAlign w:val="center"/>
          </w:tcPr>
          <w:p w14:paraId="703DC1DE">
            <w:pPr>
              <w:spacing w:line="300" w:lineRule="auto"/>
              <w:jc w:val="center"/>
              <w:rPr>
                <w:bCs/>
                <w:szCs w:val="21"/>
              </w:rPr>
            </w:pPr>
            <w:r>
              <w:rPr>
                <w:bCs/>
                <w:szCs w:val="21"/>
              </w:rPr>
              <w:t>重复性/</w:t>
            </w:r>
            <w:r>
              <w:rPr>
                <w:rFonts w:hint="eastAsia" w:ascii="宋体" w:hAnsi="宋体" w:cs="宋体"/>
                <w:szCs w:val="21"/>
              </w:rPr>
              <w:t>℃</w:t>
            </w:r>
          </w:p>
        </w:tc>
      </w:tr>
      <w:tr w14:paraId="4E85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75" w:type="pct"/>
            <w:shd w:val="clear" w:color="auto" w:fill="auto"/>
            <w:vAlign w:val="center"/>
          </w:tcPr>
          <w:p w14:paraId="0E58CD9A">
            <w:pPr>
              <w:spacing w:line="300" w:lineRule="auto"/>
              <w:jc w:val="center"/>
              <w:rPr>
                <w:bCs/>
                <w:szCs w:val="21"/>
              </w:rPr>
            </w:pPr>
            <w:r>
              <w:rPr>
                <w:bCs/>
                <w:szCs w:val="21"/>
              </w:rPr>
              <w:t>测量结果</w:t>
            </w:r>
          </w:p>
        </w:tc>
        <w:tc>
          <w:tcPr>
            <w:tcW w:w="844" w:type="pct"/>
            <w:shd w:val="clear" w:color="auto" w:fill="auto"/>
            <w:vAlign w:val="center"/>
          </w:tcPr>
          <w:p w14:paraId="7FD45386">
            <w:pPr>
              <w:spacing w:line="300" w:lineRule="auto"/>
              <w:jc w:val="center"/>
              <w:rPr>
                <w:bCs/>
                <w:szCs w:val="21"/>
              </w:rPr>
            </w:pPr>
            <w:r>
              <w:rPr>
                <w:bCs/>
                <w:szCs w:val="21"/>
              </w:rPr>
              <w:t>-44.0</w:t>
            </w:r>
          </w:p>
        </w:tc>
        <w:tc>
          <w:tcPr>
            <w:tcW w:w="844" w:type="pct"/>
            <w:shd w:val="clear" w:color="auto" w:fill="auto"/>
            <w:vAlign w:val="center"/>
          </w:tcPr>
          <w:p w14:paraId="0F953FEE">
            <w:pPr>
              <w:spacing w:line="300" w:lineRule="auto"/>
              <w:jc w:val="center"/>
              <w:rPr>
                <w:bCs/>
                <w:szCs w:val="21"/>
              </w:rPr>
            </w:pPr>
            <w:r>
              <w:rPr>
                <w:bCs/>
                <w:szCs w:val="21"/>
              </w:rPr>
              <w:t>-45.0</w:t>
            </w:r>
          </w:p>
        </w:tc>
        <w:tc>
          <w:tcPr>
            <w:tcW w:w="844" w:type="pct"/>
            <w:vAlign w:val="center"/>
          </w:tcPr>
          <w:p w14:paraId="196DCEE1">
            <w:pPr>
              <w:spacing w:line="300" w:lineRule="auto"/>
              <w:jc w:val="center"/>
              <w:rPr>
                <w:bCs/>
                <w:szCs w:val="21"/>
              </w:rPr>
            </w:pPr>
            <w:r>
              <w:rPr>
                <w:bCs/>
                <w:szCs w:val="21"/>
              </w:rPr>
              <w:t>-44.0</w:t>
            </w:r>
          </w:p>
        </w:tc>
        <w:tc>
          <w:tcPr>
            <w:tcW w:w="916" w:type="pct"/>
            <w:shd w:val="clear" w:color="auto" w:fill="auto"/>
            <w:vAlign w:val="center"/>
          </w:tcPr>
          <w:p w14:paraId="6BC257DD">
            <w:pPr>
              <w:spacing w:line="300" w:lineRule="auto"/>
              <w:jc w:val="center"/>
              <w:rPr>
                <w:bCs/>
                <w:szCs w:val="21"/>
              </w:rPr>
            </w:pPr>
            <w:r>
              <w:rPr>
                <w:bCs/>
                <w:szCs w:val="21"/>
              </w:rPr>
              <w:t>-44.</w:t>
            </w:r>
            <w:r>
              <w:rPr>
                <w:rFonts w:hint="eastAsia"/>
                <w:bCs/>
                <w:szCs w:val="21"/>
              </w:rPr>
              <w:t>0</w:t>
            </w:r>
          </w:p>
        </w:tc>
        <w:tc>
          <w:tcPr>
            <w:tcW w:w="777" w:type="pct"/>
            <w:shd w:val="clear" w:color="auto" w:fill="auto"/>
            <w:vAlign w:val="center"/>
          </w:tcPr>
          <w:p w14:paraId="19B1A14A">
            <w:pPr>
              <w:spacing w:line="300" w:lineRule="auto"/>
              <w:jc w:val="center"/>
              <w:rPr>
                <w:bCs/>
                <w:szCs w:val="21"/>
              </w:rPr>
            </w:pPr>
            <w:r>
              <w:rPr>
                <w:bCs/>
                <w:szCs w:val="21"/>
              </w:rPr>
              <w:t>1.0</w:t>
            </w:r>
          </w:p>
        </w:tc>
      </w:tr>
    </w:tbl>
    <w:p w14:paraId="6ABBDE55">
      <w:pPr>
        <w:spacing w:line="300" w:lineRule="auto"/>
        <w:ind w:left="1439" w:leftChars="228" w:hanging="960" w:hangingChars="400"/>
        <w:jc w:val="left"/>
        <w:rPr>
          <w:bCs/>
          <w:sz w:val="24"/>
        </w:rPr>
      </w:pPr>
      <w:r>
        <w:rPr>
          <w:sz w:val="24"/>
        </w:rPr>
        <w:t>由测量重复性引入的不确定度分量为：</w:t>
      </w:r>
      <w:r>
        <w:rPr>
          <w:rFonts w:hint="eastAsia"/>
          <w:i/>
          <w:sz w:val="24"/>
        </w:rPr>
        <w:t>u</w:t>
      </w:r>
      <w:r>
        <w:rPr>
          <w:rFonts w:hint="eastAsia"/>
          <w:sz w:val="24"/>
          <w:vertAlign w:val="subscript"/>
        </w:rPr>
        <w:t>2</w:t>
      </w:r>
      <w:r>
        <w:rPr>
          <w:rFonts w:hint="eastAsia"/>
          <w:sz w:val="24"/>
        </w:rPr>
        <w:t>=</w:t>
      </w:r>
      <m:oMath>
        <m:f>
          <m:fPr>
            <m:ctrlPr>
              <w:rPr>
                <w:rFonts w:ascii="Cambria Math" w:hAnsi="Cambria Math"/>
                <w:sz w:val="24"/>
              </w:rPr>
            </m:ctrlPr>
          </m:fPr>
          <m:num>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max</m:t>
                </m:r>
                <m:ctrlPr>
                  <w:rPr>
                    <w:rFonts w:ascii="Cambria Math" w:hAnsi="Cambria Math"/>
                    <w:i/>
                    <w:sz w:val="24"/>
                  </w:rPr>
                </m:ctrlPr>
              </m:sub>
            </m:sSub>
            <m:r>
              <m:rPr/>
              <w:rPr>
                <w:rFonts w:hint="eastAsia" w:ascii="MS Mincho" w:hAnsi="MS Mincho" w:eastAsia="MS Mincho" w:cs="MS Mincho"/>
                <w:sz w:val="24"/>
              </w:rPr>
              <m:t>−</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min</m:t>
                </m:r>
                <m:ctrlPr>
                  <w:rPr>
                    <w:rFonts w:ascii="Cambria Math" w:hAnsi="Cambria Math"/>
                    <w:i/>
                    <w:sz w:val="24"/>
                  </w:rPr>
                </m:ctrlPr>
              </m:sub>
            </m:sSub>
            <m:ctrlPr>
              <w:rPr>
                <w:rFonts w:ascii="Cambria Math" w:hAnsi="Cambria Math"/>
                <w:sz w:val="24"/>
              </w:rPr>
            </m:ctrlPr>
          </m:num>
          <m:den>
            <m:r>
              <m:rPr/>
              <w:rPr>
                <w:rFonts w:hint="eastAsia" w:ascii="Cambria Math" w:hAnsi="Cambria Math"/>
                <w:sz w:val="24"/>
              </w:rPr>
              <m:t>1.69</m:t>
            </m:r>
            <m:rad>
              <m:radPr>
                <m:degHide m:val="1"/>
                <m:ctrlPr>
                  <w:rPr>
                    <w:rFonts w:ascii="Cambria Math" w:hAnsi="Cambria Math"/>
                    <w:i/>
                    <w:sz w:val="24"/>
                  </w:rPr>
                </m:ctrlPr>
              </m:radPr>
              <m:deg>
                <m:ctrlPr>
                  <w:rPr>
                    <w:rFonts w:ascii="Cambria Math" w:hAnsi="Cambria Math"/>
                    <w:i/>
                    <w:sz w:val="24"/>
                  </w:rPr>
                </m:ctrlPr>
              </m:deg>
              <m:e>
                <m:r>
                  <m:rPr/>
                  <w:rPr>
                    <w:rFonts w:hint="eastAsia" w:ascii="Cambria Math" w:hAnsi="Cambria Math"/>
                    <w:sz w:val="24"/>
                  </w:rPr>
                  <m:t>3</m:t>
                </m:r>
                <m:ctrlPr>
                  <w:rPr>
                    <w:rFonts w:ascii="Cambria Math" w:hAnsi="Cambria Math"/>
                    <w:i/>
                    <w:sz w:val="24"/>
                  </w:rPr>
                </m:ctrlPr>
              </m:e>
            </m:rad>
            <m:ctrlPr>
              <w:rPr>
                <w:rFonts w:ascii="Cambria Math" w:hAnsi="Cambria Math"/>
                <w:sz w:val="24"/>
              </w:rPr>
            </m:ctrlPr>
          </m:den>
        </m:f>
      </m:oMath>
      <w:r>
        <w:rPr>
          <w:sz w:val="24"/>
        </w:rPr>
        <w:t>=0.</w:t>
      </w:r>
      <w:r>
        <w:rPr>
          <w:rFonts w:hint="eastAsia"/>
          <w:sz w:val="24"/>
        </w:rPr>
        <w:t>35</w:t>
      </w:r>
      <w:r>
        <w:rPr>
          <w:rFonts w:hint="eastAsia" w:ascii="宋体" w:hAnsi="宋体" w:cs="宋体"/>
          <w:sz w:val="24"/>
        </w:rPr>
        <w:t>℃</w:t>
      </w:r>
    </w:p>
    <w:p w14:paraId="444D518C">
      <w:pPr>
        <w:spacing w:before="156" w:beforeLines="50" w:after="156" w:afterLines="50"/>
        <w:rPr>
          <w:sz w:val="24"/>
        </w:rPr>
      </w:pPr>
      <w:r>
        <w:rPr>
          <w:sz w:val="24"/>
        </w:rPr>
        <w:t>5.4.3、标准不确定度汇总表</w:t>
      </w:r>
    </w:p>
    <w:tbl>
      <w:tblPr>
        <w:tblStyle w:val="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2"/>
        <w:gridCol w:w="2142"/>
        <w:gridCol w:w="2142"/>
        <w:gridCol w:w="2142"/>
      </w:tblGrid>
      <w:tr w14:paraId="6D90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2" w:type="dxa"/>
            <w:shd w:val="clear" w:color="auto" w:fill="auto"/>
            <w:vAlign w:val="center"/>
          </w:tcPr>
          <w:p w14:paraId="653E4C90">
            <w:pPr>
              <w:jc w:val="center"/>
              <w:rPr>
                <w:szCs w:val="21"/>
              </w:rPr>
            </w:pPr>
            <w:r>
              <w:rPr>
                <w:szCs w:val="21"/>
              </w:rPr>
              <w:t>标准不确定度</w:t>
            </w:r>
          </w:p>
        </w:tc>
        <w:tc>
          <w:tcPr>
            <w:tcW w:w="2142" w:type="dxa"/>
            <w:shd w:val="clear" w:color="auto" w:fill="auto"/>
            <w:vAlign w:val="center"/>
          </w:tcPr>
          <w:p w14:paraId="220C0EF3">
            <w:pPr>
              <w:jc w:val="center"/>
              <w:rPr>
                <w:szCs w:val="21"/>
              </w:rPr>
            </w:pPr>
            <w:r>
              <w:rPr>
                <w:szCs w:val="21"/>
              </w:rPr>
              <w:t>不确定度来源</w:t>
            </w:r>
          </w:p>
        </w:tc>
        <w:tc>
          <w:tcPr>
            <w:tcW w:w="2142" w:type="dxa"/>
            <w:shd w:val="clear" w:color="auto" w:fill="auto"/>
            <w:vAlign w:val="center"/>
          </w:tcPr>
          <w:p w14:paraId="43A64390">
            <w:pPr>
              <w:jc w:val="center"/>
              <w:rPr>
                <w:szCs w:val="21"/>
              </w:rPr>
            </w:pPr>
            <w:r>
              <w:rPr>
                <w:szCs w:val="21"/>
              </w:rPr>
              <w:t>标准不确定度</w:t>
            </w:r>
          </w:p>
        </w:tc>
        <w:tc>
          <w:tcPr>
            <w:tcW w:w="2142" w:type="dxa"/>
            <w:shd w:val="clear" w:color="auto" w:fill="auto"/>
            <w:vAlign w:val="center"/>
          </w:tcPr>
          <w:p w14:paraId="5C7AC97F">
            <w:pPr>
              <w:jc w:val="center"/>
              <w:rPr>
                <w:szCs w:val="21"/>
              </w:rPr>
            </w:pPr>
            <w:r>
              <w:rPr>
                <w:i/>
                <w:szCs w:val="21"/>
              </w:rPr>
              <w:t>c</w:t>
            </w:r>
            <w:r>
              <w:rPr>
                <w:szCs w:val="21"/>
                <w:vertAlign w:val="subscript"/>
              </w:rPr>
              <w:t>i</w:t>
            </w:r>
          </w:p>
        </w:tc>
      </w:tr>
      <w:tr w14:paraId="4989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2142" w:type="dxa"/>
            <w:shd w:val="clear" w:color="auto" w:fill="auto"/>
            <w:vAlign w:val="center"/>
          </w:tcPr>
          <w:p w14:paraId="6CD42127">
            <w:pPr>
              <w:jc w:val="center"/>
              <w:rPr>
                <w:szCs w:val="21"/>
              </w:rPr>
            </w:pPr>
            <w:r>
              <w:rPr>
                <w:i/>
                <w:szCs w:val="21"/>
              </w:rPr>
              <w:t>u</w:t>
            </w:r>
            <w:r>
              <w:rPr>
                <w:szCs w:val="21"/>
                <w:vertAlign w:val="subscript"/>
              </w:rPr>
              <w:t>1</w:t>
            </w:r>
          </w:p>
        </w:tc>
        <w:tc>
          <w:tcPr>
            <w:tcW w:w="2142" w:type="dxa"/>
            <w:shd w:val="clear" w:color="auto" w:fill="auto"/>
            <w:vAlign w:val="center"/>
          </w:tcPr>
          <w:p w14:paraId="2108B933">
            <w:pPr>
              <w:jc w:val="center"/>
              <w:rPr>
                <w:szCs w:val="21"/>
              </w:rPr>
            </w:pPr>
            <w:r>
              <w:rPr>
                <w:szCs w:val="21"/>
              </w:rPr>
              <w:t>标准物质不确定度</w:t>
            </w:r>
          </w:p>
        </w:tc>
        <w:tc>
          <w:tcPr>
            <w:tcW w:w="2142" w:type="dxa"/>
            <w:shd w:val="clear" w:color="auto" w:fill="auto"/>
            <w:vAlign w:val="center"/>
          </w:tcPr>
          <w:p w14:paraId="66B59FE2">
            <w:pPr>
              <w:jc w:val="center"/>
              <w:rPr>
                <w:szCs w:val="21"/>
              </w:rPr>
            </w:pPr>
            <w:r>
              <w:rPr>
                <w:szCs w:val="21"/>
              </w:rPr>
              <w:t>0.5</w:t>
            </w:r>
            <w:r>
              <w:rPr>
                <w:rFonts w:hint="eastAsia" w:ascii="宋体" w:hAnsi="宋体" w:cs="宋体"/>
                <w:szCs w:val="21"/>
              </w:rPr>
              <w:t>℃</w:t>
            </w:r>
          </w:p>
        </w:tc>
        <w:tc>
          <w:tcPr>
            <w:tcW w:w="2142" w:type="dxa"/>
            <w:shd w:val="clear" w:color="auto" w:fill="auto"/>
            <w:vAlign w:val="center"/>
          </w:tcPr>
          <w:p w14:paraId="60C39071">
            <w:pPr>
              <w:jc w:val="center"/>
              <w:rPr>
                <w:szCs w:val="21"/>
              </w:rPr>
            </w:pPr>
            <w:r>
              <w:rPr>
                <w:szCs w:val="21"/>
              </w:rPr>
              <w:t>1</w:t>
            </w:r>
          </w:p>
        </w:tc>
      </w:tr>
      <w:tr w14:paraId="5A464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2142" w:type="dxa"/>
            <w:shd w:val="clear" w:color="auto" w:fill="auto"/>
            <w:vAlign w:val="center"/>
          </w:tcPr>
          <w:p w14:paraId="30D3B7B8">
            <w:pPr>
              <w:jc w:val="center"/>
              <w:rPr>
                <w:szCs w:val="21"/>
              </w:rPr>
            </w:pPr>
            <w:r>
              <w:rPr>
                <w:i/>
                <w:szCs w:val="21"/>
              </w:rPr>
              <w:t>u</w:t>
            </w:r>
            <w:r>
              <w:rPr>
                <w:szCs w:val="21"/>
                <w:vertAlign w:val="subscript"/>
              </w:rPr>
              <w:t>2</w:t>
            </w:r>
          </w:p>
        </w:tc>
        <w:tc>
          <w:tcPr>
            <w:tcW w:w="2142" w:type="dxa"/>
            <w:shd w:val="clear" w:color="auto" w:fill="auto"/>
            <w:vAlign w:val="center"/>
          </w:tcPr>
          <w:p w14:paraId="453BD480">
            <w:pPr>
              <w:jc w:val="center"/>
              <w:rPr>
                <w:szCs w:val="21"/>
              </w:rPr>
            </w:pPr>
            <w:r>
              <w:rPr>
                <w:szCs w:val="21"/>
              </w:rPr>
              <w:t>测量重复性引入的不确定度</w:t>
            </w:r>
          </w:p>
        </w:tc>
        <w:tc>
          <w:tcPr>
            <w:tcW w:w="2142" w:type="dxa"/>
            <w:shd w:val="clear" w:color="auto" w:fill="auto"/>
            <w:vAlign w:val="center"/>
          </w:tcPr>
          <w:p w14:paraId="2354175B">
            <w:pPr>
              <w:jc w:val="center"/>
              <w:rPr>
                <w:szCs w:val="21"/>
              </w:rPr>
            </w:pPr>
            <w:r>
              <w:rPr>
                <w:szCs w:val="21"/>
              </w:rPr>
              <w:t>0</w:t>
            </w:r>
            <w:r>
              <w:rPr>
                <w:rFonts w:hint="eastAsia"/>
                <w:szCs w:val="21"/>
              </w:rPr>
              <w:t>.35</w:t>
            </w:r>
            <w:r>
              <w:rPr>
                <w:rFonts w:hint="eastAsia" w:ascii="宋体" w:hAnsi="宋体" w:cs="宋体"/>
                <w:szCs w:val="21"/>
              </w:rPr>
              <w:t>℃</w:t>
            </w:r>
          </w:p>
        </w:tc>
        <w:tc>
          <w:tcPr>
            <w:tcW w:w="2142" w:type="dxa"/>
            <w:shd w:val="clear" w:color="auto" w:fill="auto"/>
            <w:vAlign w:val="center"/>
          </w:tcPr>
          <w:p w14:paraId="6C10C444">
            <w:pPr>
              <w:jc w:val="center"/>
              <w:rPr>
                <w:szCs w:val="21"/>
              </w:rPr>
            </w:pPr>
            <w:r>
              <w:rPr>
                <w:szCs w:val="21"/>
              </w:rPr>
              <w:t>-1</w:t>
            </w:r>
          </w:p>
        </w:tc>
      </w:tr>
    </w:tbl>
    <w:p w14:paraId="55F9F300">
      <w:pPr>
        <w:spacing w:before="156" w:beforeLines="50" w:after="156" w:afterLines="50"/>
        <w:rPr>
          <w:sz w:val="24"/>
        </w:rPr>
      </w:pPr>
    </w:p>
    <w:p w14:paraId="54FC7F1B">
      <w:pPr>
        <w:spacing w:before="156" w:beforeLines="50" w:after="156" w:afterLines="50"/>
        <w:rPr>
          <w:sz w:val="24"/>
        </w:rPr>
      </w:pPr>
      <w:r>
        <w:rPr>
          <w:sz w:val="24"/>
        </w:rPr>
        <w:t>5.4、合成标准不确定度</w:t>
      </w:r>
    </w:p>
    <w:p w14:paraId="5815B0CB">
      <w:pPr>
        <w:spacing w:before="156" w:beforeLines="50" w:after="156" w:afterLines="50"/>
        <w:ind w:firstLine="240" w:firstLineChars="100"/>
        <w:rPr>
          <w:sz w:val="24"/>
        </w:rPr>
      </w:pPr>
      <w:r>
        <w:rPr>
          <w:i/>
          <w:sz w:val="24"/>
        </w:rPr>
        <w:t>u</w:t>
      </w:r>
      <w:r>
        <w:rPr>
          <w:sz w:val="24"/>
          <w:vertAlign w:val="subscript"/>
        </w:rPr>
        <w:t>c</w:t>
      </w:r>
      <w:r>
        <w:rPr>
          <w:sz w:val="24"/>
        </w:rPr>
        <w:t>=</w:t>
      </w:r>
      <w:r>
        <w:rPr>
          <w:position w:val="-12"/>
          <w:sz w:val="24"/>
        </w:rPr>
        <w:object>
          <v:shape id="_x0000_i1029" o:spt="75" type="#_x0000_t75" style="height:23.25pt;width:54.75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sz w:val="24"/>
        </w:rPr>
        <w:t>=</w:t>
      </w:r>
      <w:r>
        <w:rPr>
          <w:rFonts w:hint="eastAsia"/>
          <w:sz w:val="24"/>
        </w:rPr>
        <w:t>0.62</w:t>
      </w:r>
      <w:r>
        <w:rPr>
          <w:rFonts w:hint="eastAsia" w:ascii="宋体" w:hAnsi="宋体" w:cs="宋体"/>
          <w:sz w:val="24"/>
        </w:rPr>
        <w:t>℃</w:t>
      </w:r>
    </w:p>
    <w:p w14:paraId="532C4385">
      <w:pPr>
        <w:spacing w:before="156" w:beforeLines="50" w:after="156" w:afterLines="50"/>
        <w:rPr>
          <w:sz w:val="24"/>
        </w:rPr>
      </w:pPr>
      <w:r>
        <w:rPr>
          <w:sz w:val="24"/>
        </w:rPr>
        <w:t>5.5、扩展不确定度的评定</w:t>
      </w:r>
    </w:p>
    <w:p w14:paraId="6427351C">
      <w:pPr>
        <w:spacing w:before="156" w:beforeLines="50" w:after="156" w:afterLines="50"/>
        <w:ind w:firstLine="240" w:firstLineChars="100"/>
        <w:rPr>
          <w:sz w:val="24"/>
        </w:rPr>
      </w:pPr>
      <w:r>
        <w:rPr>
          <w:sz w:val="24"/>
        </w:rPr>
        <w:t>示值误差测量结果不确定度</w:t>
      </w:r>
      <w:r>
        <w:rPr>
          <w:i/>
          <w:sz w:val="24"/>
        </w:rPr>
        <w:t>U</w:t>
      </w:r>
      <w:r>
        <w:rPr>
          <w:sz w:val="24"/>
        </w:rPr>
        <w:t>=</w:t>
      </w:r>
      <w:r>
        <w:rPr>
          <w:i/>
          <w:sz w:val="24"/>
        </w:rPr>
        <w:t>k</w:t>
      </w:r>
      <w:r>
        <w:rPr>
          <w:sz w:val="24"/>
        </w:rPr>
        <w:t>·</w:t>
      </w:r>
      <w:r>
        <w:rPr>
          <w:i/>
          <w:sz w:val="24"/>
        </w:rPr>
        <w:t>u</w:t>
      </w:r>
      <w:r>
        <w:rPr>
          <w:sz w:val="24"/>
          <w:vertAlign w:val="subscript"/>
        </w:rPr>
        <w:t>c</w:t>
      </w:r>
      <w:r>
        <w:rPr>
          <w:sz w:val="24"/>
        </w:rPr>
        <w:t>=</w:t>
      </w:r>
      <w:r>
        <w:rPr>
          <w:rFonts w:hint="eastAsia"/>
          <w:sz w:val="24"/>
        </w:rPr>
        <w:t>1.3</w:t>
      </w:r>
      <w:r>
        <w:rPr>
          <w:rFonts w:hint="eastAsia" w:ascii="宋体" w:hAnsi="宋体" w:cs="宋体"/>
          <w:sz w:val="24"/>
        </w:rPr>
        <w:t>℃</w:t>
      </w:r>
      <w:r>
        <w:rPr>
          <w:sz w:val="24"/>
        </w:rPr>
        <w:t>，</w:t>
      </w:r>
      <w:r>
        <w:rPr>
          <w:i/>
          <w:sz w:val="24"/>
        </w:rPr>
        <w:t>k</w:t>
      </w:r>
      <w:r>
        <w:rPr>
          <w:sz w:val="24"/>
        </w:rPr>
        <w:t>=2</w:t>
      </w:r>
    </w:p>
    <w:p w14:paraId="2C14ADFE">
      <w:pPr>
        <w:spacing w:line="360" w:lineRule="auto"/>
        <w:rPr>
          <w:b/>
          <w:bCs/>
          <w:sz w:val="24"/>
        </w:rPr>
      </w:pPr>
      <w:r>
        <w:rPr>
          <w:rFonts w:hint="eastAsia"/>
          <w:b/>
          <w:bCs/>
          <w:sz w:val="24"/>
        </w:rPr>
        <w:t>七、</w:t>
      </w:r>
      <w:r>
        <w:rPr>
          <w:b/>
          <w:bCs/>
          <w:sz w:val="24"/>
        </w:rPr>
        <w:t>总结</w:t>
      </w:r>
    </w:p>
    <w:p w14:paraId="7CDF711C">
      <w:pPr>
        <w:spacing w:before="79" w:line="359" w:lineRule="auto"/>
        <w:ind w:left="39" w:right="27" w:firstLine="478"/>
        <w:rPr>
          <w:rFonts w:ascii="宋体" w:hAnsi="宋体" w:cs="宋体"/>
          <w:sz w:val="24"/>
        </w:rPr>
      </w:pPr>
      <w:r>
        <w:rPr>
          <w:rFonts w:ascii="宋体" w:hAnsi="宋体" w:cs="宋体"/>
          <w:spacing w:val="-2"/>
          <w:sz w:val="24"/>
        </w:rPr>
        <w:t>在本规范的制定过程中，编制小组以技术资料及相关标准、</w:t>
      </w:r>
      <w:r>
        <w:rPr>
          <w:rFonts w:hint="eastAsia" w:ascii="宋体" w:hAnsi="宋体" w:cs="宋体"/>
          <w:spacing w:val="-2"/>
          <w:sz w:val="24"/>
        </w:rPr>
        <w:t>实验</w:t>
      </w:r>
      <w:r>
        <w:rPr>
          <w:rFonts w:ascii="宋体" w:hAnsi="宋体" w:cs="宋体"/>
          <w:spacing w:val="-2"/>
          <w:sz w:val="24"/>
        </w:rPr>
        <w:t>数据为技术依据，本着科学合理、易于操作和普遍适用的原则，并结合不同行业领域专家的意见和建议，</w:t>
      </w:r>
      <w:r>
        <w:rPr>
          <w:rFonts w:ascii="宋体" w:hAnsi="宋体" w:cs="宋体"/>
          <w:sz w:val="24"/>
        </w:rPr>
        <w:t>严格依据</w:t>
      </w:r>
      <w:r>
        <w:rPr>
          <w:rFonts w:eastAsia="Times New Roman"/>
          <w:sz w:val="24"/>
        </w:rPr>
        <w:t>JJF1071-2010</w:t>
      </w:r>
      <w:r>
        <w:rPr>
          <w:rFonts w:ascii="宋体" w:hAnsi="宋体" w:cs="宋体"/>
          <w:sz w:val="24"/>
        </w:rPr>
        <w:t>《国家</w:t>
      </w:r>
      <w:r>
        <w:rPr>
          <w:rFonts w:ascii="宋体" w:hAnsi="宋体" w:cs="宋体"/>
          <w:spacing w:val="-1"/>
          <w:sz w:val="24"/>
        </w:rPr>
        <w:t>计量校准规范编写规则》编写，制定了</w:t>
      </w:r>
      <w:r>
        <w:rPr>
          <w:rFonts w:hint="eastAsia" w:ascii="宋体" w:hAnsi="宋体" w:cs="宋体"/>
          <w:spacing w:val="-1"/>
          <w:sz w:val="24"/>
        </w:rPr>
        <w:t>航空燃料冰点测定仪</w:t>
      </w:r>
      <w:r>
        <w:rPr>
          <w:rFonts w:ascii="宋体" w:hAnsi="宋体" w:cs="宋体"/>
          <w:spacing w:val="-6"/>
          <w:sz w:val="24"/>
        </w:rPr>
        <w:t>校准规范。经过大量试验证明，本规范校准项目和校准方法适用于</w:t>
      </w:r>
      <w:r>
        <w:rPr>
          <w:rFonts w:hint="eastAsia" w:ascii="宋体" w:hAnsi="宋体" w:cs="宋体"/>
          <w:spacing w:val="-6"/>
          <w:sz w:val="24"/>
        </w:rPr>
        <w:t>航空燃料冰点测定仪</w:t>
      </w:r>
      <w:r>
        <w:rPr>
          <w:rFonts w:ascii="宋体" w:hAnsi="宋体" w:cs="宋体"/>
          <w:spacing w:val="-6"/>
          <w:sz w:val="24"/>
        </w:rPr>
        <w:t>的校</w:t>
      </w:r>
      <w:r>
        <w:rPr>
          <w:rFonts w:ascii="宋体" w:hAnsi="宋体" w:cs="宋体"/>
          <w:spacing w:val="-2"/>
          <w:sz w:val="24"/>
        </w:rPr>
        <w:t>准，操作性强，建议的技术指标符合仪器技术要求以及用户需求。</w:t>
      </w:r>
    </w:p>
    <w:p w14:paraId="50FB3552">
      <w:pPr>
        <w:spacing w:line="360" w:lineRule="auto"/>
        <w:rPr>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F875F">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14:paraId="6969373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03AAA">
    <w:pPr>
      <w:pStyle w:val="4"/>
      <w:framePr w:wrap="around" w:vAnchor="text" w:hAnchor="margin" w:xAlign="center" w:y="1"/>
      <w:rPr>
        <w:rStyle w:val="10"/>
      </w:rPr>
    </w:pPr>
    <w:r>
      <w:fldChar w:fldCharType="begin"/>
    </w:r>
    <w:r>
      <w:rPr>
        <w:rStyle w:val="10"/>
      </w:rPr>
      <w:instrText xml:space="preserve">PAGE  </w:instrText>
    </w:r>
    <w:r>
      <w:fldChar w:fldCharType="end"/>
    </w:r>
  </w:p>
  <w:p w14:paraId="46A77B7A">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6779"/>
    <w:rsid w:val="000D38FF"/>
    <w:rsid w:val="000E2D6C"/>
    <w:rsid w:val="00112C0D"/>
    <w:rsid w:val="001462B2"/>
    <w:rsid w:val="00162C1C"/>
    <w:rsid w:val="00172A27"/>
    <w:rsid w:val="001C0961"/>
    <w:rsid w:val="001C340B"/>
    <w:rsid w:val="001D53A3"/>
    <w:rsid w:val="00215AD0"/>
    <w:rsid w:val="002559E5"/>
    <w:rsid w:val="002B5E39"/>
    <w:rsid w:val="003026F9"/>
    <w:rsid w:val="00306958"/>
    <w:rsid w:val="00337920"/>
    <w:rsid w:val="00350A38"/>
    <w:rsid w:val="003C24D1"/>
    <w:rsid w:val="003E0479"/>
    <w:rsid w:val="004207C8"/>
    <w:rsid w:val="00426060"/>
    <w:rsid w:val="004469E1"/>
    <w:rsid w:val="004571BB"/>
    <w:rsid w:val="0049723B"/>
    <w:rsid w:val="004A2A73"/>
    <w:rsid w:val="004A3F79"/>
    <w:rsid w:val="004D3629"/>
    <w:rsid w:val="00506C87"/>
    <w:rsid w:val="005072ED"/>
    <w:rsid w:val="00531119"/>
    <w:rsid w:val="005714FC"/>
    <w:rsid w:val="00594E2B"/>
    <w:rsid w:val="005B2CBC"/>
    <w:rsid w:val="006365C7"/>
    <w:rsid w:val="00641F88"/>
    <w:rsid w:val="0066603C"/>
    <w:rsid w:val="006852F2"/>
    <w:rsid w:val="006A4BC4"/>
    <w:rsid w:val="006B75F5"/>
    <w:rsid w:val="006E7ECC"/>
    <w:rsid w:val="007240D1"/>
    <w:rsid w:val="00734908"/>
    <w:rsid w:val="00796C2D"/>
    <w:rsid w:val="007B42B1"/>
    <w:rsid w:val="0080044C"/>
    <w:rsid w:val="00840E13"/>
    <w:rsid w:val="008B5997"/>
    <w:rsid w:val="008C0675"/>
    <w:rsid w:val="008E1E21"/>
    <w:rsid w:val="008F3684"/>
    <w:rsid w:val="008F77F8"/>
    <w:rsid w:val="00950746"/>
    <w:rsid w:val="00997EC9"/>
    <w:rsid w:val="009A56CB"/>
    <w:rsid w:val="00A27BB4"/>
    <w:rsid w:val="00A55BC3"/>
    <w:rsid w:val="00AD03E8"/>
    <w:rsid w:val="00B429CD"/>
    <w:rsid w:val="00B548EF"/>
    <w:rsid w:val="00C22FC4"/>
    <w:rsid w:val="00C242DA"/>
    <w:rsid w:val="00C523FA"/>
    <w:rsid w:val="00CB4C45"/>
    <w:rsid w:val="00CD414F"/>
    <w:rsid w:val="00CF7F09"/>
    <w:rsid w:val="00D00A0D"/>
    <w:rsid w:val="00D018C9"/>
    <w:rsid w:val="00D73CD6"/>
    <w:rsid w:val="00E01857"/>
    <w:rsid w:val="00E12339"/>
    <w:rsid w:val="00E15FE6"/>
    <w:rsid w:val="00E71E62"/>
    <w:rsid w:val="00E803E1"/>
    <w:rsid w:val="00E914E8"/>
    <w:rsid w:val="00EE7CCC"/>
    <w:rsid w:val="00EF22EC"/>
    <w:rsid w:val="00F20CB6"/>
    <w:rsid w:val="00F61094"/>
    <w:rsid w:val="00F96B78"/>
    <w:rsid w:val="00FE01FF"/>
    <w:rsid w:val="00FE05EB"/>
    <w:rsid w:val="01A0341A"/>
    <w:rsid w:val="11EB5348"/>
    <w:rsid w:val="22465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77"/>
        <o:r id="V:Rule2" type="connector" idref="#_x0000_s1082"/>
        <o:r id="V:Rule3" type="connector" idref="#_x0000_s1083"/>
        <o:r id="V:Rule4" type="connector" idref="#_x0000_s1084"/>
        <o:r id="V:Rule5" type="connector" idref="#_x0000_s1085"/>
        <o:r id="V:Rule6" type="connector" idref="#_x0000_s1095"/>
        <o:r id="V:Rule7" type="connector" idref="#_x0000_s1096"/>
        <o:r id="V:Rule8" type="connector" idref="#_x0000_s1098"/>
        <o:r id="V:Rule9" type="connector" idref="#_x0000_s1099"/>
        <o:r id="V:Rule10" type="connector" idref="#_x0000_s1100"/>
        <o:r id="V:Rule11" type="connector" idref="#_x0000_s1101"/>
        <o:r id="V:Rule12" type="connector" idref="#_x0000_s1106"/>
        <o:r id="V:Rule13" type="connector" idref="#_x0000_s1107"/>
        <o:r id="V:Rule14" type="connector" idref="#_x0000_s1108"/>
        <o:r id="V:Rule15" type="connector" idref="#_x0000_s1109"/>
        <o:r id="V:Rule16" type="connector" idref="#_x0000_s1111"/>
        <o:r id="V:Rule17" type="connector" idref="#_x0000_s1112"/>
        <o:r id="V:Rule18" type="connector" idref="#_x0000_s1113"/>
        <o:r id="V:Rule19" type="connector" idref="#_x0000_s1114"/>
        <o:r id="V:Rule20" type="connector" idref="#_x0000_s11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alloon Text"/>
    <w:basedOn w:val="1"/>
    <w:link w:val="18"/>
    <w:semiHidden/>
    <w:unhideWhenUsed/>
    <w:qFormat/>
    <w:uiPriority w:val="99"/>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
    <w:name w:val="Table Theme"/>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customStyle="1" w:styleId="12">
    <w:name w:val="Char Char Char Char Char Char Char Char Char Char Char Char Char Char Char Char"/>
    <w:basedOn w:val="1"/>
    <w:qFormat/>
    <w:uiPriority w:val="0"/>
    <w:pPr>
      <w:tabs>
        <w:tab w:val="left" w:pos="360"/>
      </w:tabs>
    </w:pPr>
  </w:style>
  <w:style w:type="paragraph" w:customStyle="1" w:styleId="13">
    <w:name w:val="表格"/>
    <w:basedOn w:val="1"/>
    <w:qFormat/>
    <w:uiPriority w:val="0"/>
    <w:pPr>
      <w:topLinePunct/>
      <w:spacing w:line="360" w:lineRule="auto"/>
      <w:jc w:val="center"/>
    </w:pPr>
    <w:rPr>
      <w:rFonts w:eastAsia="仿宋_GB2312"/>
      <w:sz w:val="24"/>
    </w:rPr>
  </w:style>
  <w:style w:type="paragraph" w:customStyle="1" w:styleId="14">
    <w:name w:val="Char2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15">
    <w:name w:val="Table Normal"/>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character" w:customStyle="1" w:styleId="16">
    <w:name w:val="正文文本 Char"/>
    <w:basedOn w:val="9"/>
    <w:link w:val="2"/>
    <w:semiHidden/>
    <w:qFormat/>
    <w:uiPriority w:val="0"/>
    <w:rPr>
      <w:rFonts w:ascii="Arial" w:hAnsi="Arial" w:eastAsia="Arial" w:cs="Arial"/>
      <w:snapToGrid w:val="0"/>
      <w:color w:val="000000"/>
      <w:sz w:val="21"/>
      <w:szCs w:val="21"/>
      <w:lang w:eastAsia="en-US"/>
    </w:rPr>
  </w:style>
  <w:style w:type="paragraph" w:customStyle="1" w:styleId="17">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6"/>
      <w:szCs w:val="16"/>
      <w:lang w:eastAsia="en-US"/>
    </w:rPr>
  </w:style>
  <w:style w:type="character" w:customStyle="1" w:styleId="18">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78"/>
    <customShpInfo spid="_x0000_s1115"/>
    <customShpInfo spid="_x0000_s1076"/>
    <customShpInfo spid="_x0000_s1098"/>
    <customShpInfo spid="_x0000_s1096"/>
    <customShpInfo spid="_x0000_s1095"/>
    <customShpInfo spid="_x0000_s1077"/>
    <customShpInfo spid="_x0000_s1079"/>
    <customShpInfo spid="_x0000_s1081"/>
    <customShpInfo spid="_x0000_s1080"/>
    <customShpInfo spid="_x0000_s1085"/>
    <customShpInfo spid="_x0000_s1084"/>
    <customShpInfo spid="_x0000_s1082"/>
    <customShpInfo spid="_x0000_s1083"/>
    <customShpInfo spid="_x0000_s1086"/>
    <customShpInfo spid="_x0000_s1099"/>
    <customShpInfo spid="_x0000_s1087"/>
    <customShpInfo spid="_x0000_s1100"/>
    <customShpInfo spid="_x0000_s1088"/>
    <customShpInfo spid="_x0000_s1114"/>
    <customShpInfo spid="_x0000_s1113"/>
    <customShpInfo spid="_x0000_s1101"/>
    <customShpInfo spid="_x0000_s1089"/>
    <customShpInfo spid="_x0000_s1091"/>
    <customShpInfo spid="_x0000_s1106"/>
    <customShpInfo spid="_x0000_s1090"/>
    <customShpInfo spid="_x0000_s1112"/>
    <customShpInfo spid="_x0000_s1107"/>
    <customShpInfo spid="_x0000_s1111"/>
    <customShpInfo spid="_x0000_s1108"/>
    <customShpInfo spid="_x0000_s1092"/>
    <customShpInfo spid="_x0000_s1093"/>
    <customShpInfo spid="_x0000_s1094"/>
    <customShpInfo spid="_x0000_s110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A59431-A16F-4EC7-9868-97EF794B14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499</Words>
  <Characters>2846</Characters>
  <Lines>23</Lines>
  <Paragraphs>6</Paragraphs>
  <TotalTime>0</TotalTime>
  <ScaleCrop>false</ScaleCrop>
  <LinksUpToDate>false</LinksUpToDate>
  <CharactersWithSpaces>3339</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2018-08-13T10:06:00Z</dcterms:created>
  <dc:creator>Lenovo User</dc:creator>
  <cp:lastModifiedBy>孙岩</cp:lastModifiedBy>
  <cp:lastPrinted>2011-12-01T06:57:00Z</cp:lastPrinted>
  <dcterms:modified xsi:type="dcterms:W3CDTF">2025-05-26T08:06:40Z</dcterms:modified>
  <dc:title>开口/闭口闪点仪校准规范编制说明</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4658A3095BEA4882B091CBE7DCD7BD89</vt:lpwstr>
  </property>
</Properties>
</file>