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42FD6C"/>
    <w:p w14:paraId="37010696">
      <w:pPr>
        <w:jc w:val="center"/>
        <w:rPr>
          <w:rFonts w:hint="eastAsia" w:ascii="Calibri" w:hAnsi="Calibri" w:eastAsia="黑体" w:cs="Times New Roman"/>
          <w:sz w:val="44"/>
          <w:szCs w:val="44"/>
        </w:rPr>
      </w:pPr>
      <w:bookmarkStart w:id="0" w:name="OLE_LINK2"/>
      <w:r>
        <w:rPr>
          <w:rFonts w:hint="eastAsia" w:ascii="Calibri" w:hAnsi="Calibri" w:eastAsia="黑体" w:cs="Times New Roman"/>
          <w:sz w:val="44"/>
          <w:szCs w:val="44"/>
          <w:lang w:val="en-US" w:eastAsia="zh-CN"/>
        </w:rPr>
        <w:t xml:space="preserve"> </w:t>
      </w:r>
      <w:r>
        <w:rPr>
          <w:rFonts w:hint="eastAsia" w:ascii="Calibri" w:hAnsi="Calibri" w:eastAsia="黑体" w:cs="Times New Roman"/>
          <w:sz w:val="44"/>
          <w:szCs w:val="44"/>
        </w:rPr>
        <w:t>柴油润滑性试验机</w:t>
      </w:r>
      <w:bookmarkEnd w:id="0"/>
      <w:r>
        <w:rPr>
          <w:rFonts w:hint="eastAsia" w:ascii="Calibri" w:hAnsi="Calibri" w:eastAsia="黑体" w:cs="Times New Roman"/>
          <w:sz w:val="44"/>
          <w:szCs w:val="44"/>
        </w:rPr>
        <w:t>（高频往复法）</w:t>
      </w:r>
    </w:p>
    <w:p w14:paraId="672876B8">
      <w:pPr>
        <w:jc w:val="center"/>
        <w:rPr>
          <w:rFonts w:hint="eastAsia" w:ascii="Calibri" w:hAnsi="Calibri" w:eastAsia="黑体" w:cs="Times New Roman"/>
          <w:sz w:val="44"/>
          <w:szCs w:val="44"/>
        </w:rPr>
      </w:pPr>
      <w:r>
        <w:rPr>
          <w:rFonts w:hint="eastAsia" w:ascii="Calibri" w:hAnsi="Calibri" w:eastAsia="黑体" w:cs="Times New Roman"/>
          <w:sz w:val="44"/>
          <w:szCs w:val="44"/>
        </w:rPr>
        <w:t>校准规范编写说明</w:t>
      </w:r>
    </w:p>
    <w:p w14:paraId="61306D42">
      <w:pPr>
        <w:spacing w:line="360" w:lineRule="auto"/>
        <w:rPr>
          <w:rFonts w:ascii="Arial" w:hAnsi="Arial" w:cs="Arial"/>
          <w:b/>
          <w:sz w:val="28"/>
          <w:szCs w:val="28"/>
        </w:rPr>
      </w:pPr>
      <w:r>
        <w:rPr>
          <w:rFonts w:ascii="Arial" w:hAnsi="宋体" w:cs="Arial"/>
          <w:b/>
          <w:sz w:val="28"/>
          <w:szCs w:val="28"/>
        </w:rPr>
        <w:t>一、任务来源</w:t>
      </w:r>
    </w:p>
    <w:p w14:paraId="25E6A48A">
      <w:pPr>
        <w:autoSpaceDE w:val="0"/>
        <w:autoSpaceDN w:val="0"/>
        <w:adjustRightInd w:val="0"/>
        <w:spacing w:line="500" w:lineRule="exact"/>
        <w:ind w:firstLine="460" w:firstLineChars="192"/>
        <w:rPr>
          <w:rFonts w:ascii="宋体" w:cs="宋体"/>
          <w:color w:val="000000"/>
          <w:kern w:val="0"/>
          <w:sz w:val="24"/>
        </w:rPr>
      </w:pPr>
      <w:r>
        <w:rPr>
          <w:rFonts w:hint="eastAsia" w:ascii="宋体" w:cs="宋体"/>
          <w:color w:val="000000"/>
          <w:kern w:val="0"/>
          <w:sz w:val="24"/>
        </w:rPr>
        <w:t>根据国家市场监督</w:t>
      </w:r>
      <w:r>
        <w:rPr>
          <w:rFonts w:ascii="宋体" w:cs="宋体"/>
          <w:color w:val="000000"/>
          <w:kern w:val="0"/>
          <w:sz w:val="24"/>
        </w:rPr>
        <w:t>管理总局</w:t>
      </w:r>
      <w:r>
        <w:rPr>
          <w:rFonts w:hint="eastAsia" w:ascii="宋体" w:cs="宋体"/>
          <w:color w:val="000000"/>
          <w:kern w:val="0"/>
          <w:sz w:val="24"/>
        </w:rPr>
        <w:t>办公</w:t>
      </w:r>
      <w:r>
        <w:rPr>
          <w:rFonts w:ascii="宋体" w:cs="宋体"/>
          <w:color w:val="000000"/>
          <w:kern w:val="0"/>
          <w:sz w:val="24"/>
        </w:rPr>
        <w:t>厅</w:t>
      </w:r>
      <w:r>
        <w:rPr>
          <w:rFonts w:hint="eastAsia" w:ascii="宋体" w:cs="宋体"/>
          <w:color w:val="000000"/>
          <w:kern w:val="0"/>
          <w:sz w:val="24"/>
        </w:rPr>
        <w:t>文件《市场监管总局办公厅关于印发2023 年国家计量技术规范项目制定、修订及宣贯计划的通知》（市</w:t>
      </w:r>
      <w:r>
        <w:rPr>
          <w:rFonts w:ascii="宋体" w:cs="宋体"/>
          <w:color w:val="000000"/>
          <w:kern w:val="0"/>
          <w:sz w:val="24"/>
        </w:rPr>
        <w:t>监</w:t>
      </w:r>
      <w:r>
        <w:rPr>
          <w:rFonts w:hint="eastAsia" w:ascii="宋体" w:cs="宋体"/>
          <w:color w:val="000000"/>
          <w:kern w:val="0"/>
          <w:sz w:val="24"/>
        </w:rPr>
        <w:t>计量发[</w:t>
      </w:r>
      <w:r>
        <w:rPr>
          <w:rFonts w:ascii="宋体" w:cs="宋体"/>
          <w:color w:val="000000"/>
          <w:kern w:val="0"/>
          <w:sz w:val="24"/>
        </w:rPr>
        <w:t>2023</w:t>
      </w:r>
      <w:r>
        <w:rPr>
          <w:rFonts w:hint="eastAsia" w:ascii="宋体" w:cs="宋体"/>
          <w:color w:val="000000"/>
          <w:kern w:val="0"/>
          <w:sz w:val="24"/>
        </w:rPr>
        <w:t>]</w:t>
      </w:r>
      <w:r>
        <w:rPr>
          <w:rFonts w:ascii="宋体" w:cs="宋体"/>
          <w:color w:val="000000"/>
          <w:kern w:val="0"/>
          <w:sz w:val="24"/>
        </w:rPr>
        <w:t>56</w:t>
      </w:r>
      <w:r>
        <w:rPr>
          <w:rFonts w:hint="eastAsia" w:ascii="宋体" w:cs="宋体"/>
          <w:color w:val="000000"/>
          <w:kern w:val="0"/>
          <w:sz w:val="24"/>
        </w:rPr>
        <w:t>号）要求，</w:t>
      </w:r>
      <w:r>
        <w:rPr>
          <w:rFonts w:hint="eastAsia" w:ascii="Times New Roman" w:hAnsi="Times New Roman" w:cs="Times New Roman"/>
          <w:sz w:val="24"/>
        </w:rPr>
        <w:t>《柴油润滑性试验机（高频往复法）校准规范》</w:t>
      </w:r>
      <w:r>
        <w:rPr>
          <w:rFonts w:hint="eastAsia" w:ascii="宋体" w:cs="宋体"/>
          <w:color w:val="000000"/>
          <w:kern w:val="0"/>
          <w:sz w:val="24"/>
        </w:rPr>
        <w:t>列入2023年国家</w:t>
      </w:r>
      <w:r>
        <w:rPr>
          <w:rFonts w:ascii="宋体" w:cs="宋体"/>
          <w:color w:val="000000"/>
          <w:kern w:val="0"/>
          <w:sz w:val="24"/>
        </w:rPr>
        <w:t>计量</w:t>
      </w:r>
      <w:r>
        <w:rPr>
          <w:rFonts w:hint="eastAsia" w:ascii="宋体" w:cs="宋体"/>
          <w:color w:val="000000"/>
          <w:kern w:val="0"/>
          <w:sz w:val="24"/>
        </w:rPr>
        <w:t>技术</w:t>
      </w:r>
      <w:r>
        <w:rPr>
          <w:rFonts w:ascii="宋体" w:cs="宋体"/>
          <w:color w:val="000000"/>
          <w:kern w:val="0"/>
          <w:sz w:val="24"/>
        </w:rPr>
        <w:t>规范</w:t>
      </w:r>
      <w:r>
        <w:rPr>
          <w:rFonts w:hint="eastAsia" w:ascii="宋体" w:cs="宋体"/>
          <w:color w:val="000000"/>
          <w:kern w:val="0"/>
          <w:sz w:val="24"/>
        </w:rPr>
        <w:t>项目</w:t>
      </w:r>
      <w:r>
        <w:rPr>
          <w:rFonts w:ascii="宋体" w:cs="宋体"/>
          <w:color w:val="000000"/>
          <w:kern w:val="0"/>
          <w:sz w:val="24"/>
        </w:rPr>
        <w:t>制定计划</w:t>
      </w:r>
      <w:r>
        <w:rPr>
          <w:rFonts w:hint="eastAsia" w:ascii="宋体" w:cs="宋体"/>
          <w:color w:val="000000"/>
          <w:kern w:val="0"/>
          <w:sz w:val="24"/>
        </w:rPr>
        <w:t>（计划项目编号：MTC42－2023－0</w:t>
      </w:r>
      <w:r>
        <w:rPr>
          <w:rFonts w:hint="eastAsia" w:ascii="宋体" w:cs="宋体"/>
          <w:color w:val="000000"/>
          <w:kern w:val="0"/>
          <w:sz w:val="24"/>
          <w:lang w:val="en-US" w:eastAsia="zh-CN"/>
        </w:rPr>
        <w:t>7</w:t>
      </w:r>
      <w:r>
        <w:rPr>
          <w:rFonts w:hint="eastAsia" w:ascii="宋体" w:cs="宋体"/>
          <w:color w:val="000000"/>
          <w:kern w:val="0"/>
          <w:sz w:val="24"/>
        </w:rPr>
        <w:t>）</w:t>
      </w:r>
      <w:r>
        <w:rPr>
          <w:rFonts w:ascii="宋体" w:cs="宋体"/>
          <w:color w:val="000000"/>
          <w:kern w:val="0"/>
          <w:sz w:val="24"/>
        </w:rPr>
        <w:t>，</w:t>
      </w:r>
      <w:r>
        <w:rPr>
          <w:rFonts w:hint="eastAsia" w:ascii="宋体" w:cs="宋体"/>
          <w:color w:val="000000"/>
          <w:kern w:val="0"/>
          <w:sz w:val="24"/>
        </w:rPr>
        <w:t>《</w:t>
      </w:r>
      <w:r>
        <w:rPr>
          <w:rFonts w:hint="eastAsia" w:ascii="Times New Roman" w:hAnsi="Times New Roman" w:cs="Times New Roman"/>
          <w:sz w:val="24"/>
        </w:rPr>
        <w:t>柴油润滑性试验机（高频往复法）校准规范</w:t>
      </w:r>
      <w:r>
        <w:rPr>
          <w:rFonts w:hint="eastAsia" w:ascii="宋体" w:cs="宋体"/>
          <w:color w:val="000000"/>
          <w:kern w:val="0"/>
          <w:sz w:val="24"/>
        </w:rPr>
        <w:t>》的</w:t>
      </w:r>
      <w:r>
        <w:rPr>
          <w:rFonts w:ascii="宋体" w:cs="宋体"/>
          <w:color w:val="000000"/>
          <w:kern w:val="0"/>
          <w:sz w:val="24"/>
        </w:rPr>
        <w:t>制定</w:t>
      </w:r>
      <w:r>
        <w:rPr>
          <w:rFonts w:hint="eastAsia" w:ascii="宋体" w:cs="宋体"/>
          <w:color w:val="000000"/>
          <w:kern w:val="0"/>
          <w:sz w:val="24"/>
        </w:rPr>
        <w:t>工作在全国</w:t>
      </w:r>
      <w:r>
        <w:rPr>
          <w:rFonts w:hint="eastAsia" w:ascii="宋体" w:cs="宋体"/>
          <w:color w:val="000000"/>
          <w:kern w:val="0"/>
          <w:sz w:val="24"/>
          <w:lang w:eastAsia="zh-CN"/>
        </w:rPr>
        <w:t>石油专用</w:t>
      </w:r>
      <w:r>
        <w:rPr>
          <w:rFonts w:hint="eastAsia" w:ascii="宋体" w:cs="宋体"/>
          <w:color w:val="000000"/>
          <w:kern w:val="0"/>
          <w:sz w:val="24"/>
        </w:rPr>
        <w:t>计量</w:t>
      </w:r>
      <w:r>
        <w:rPr>
          <w:rFonts w:hint="eastAsia" w:ascii="宋体" w:cs="宋体"/>
          <w:color w:val="000000"/>
          <w:kern w:val="0"/>
          <w:sz w:val="24"/>
          <w:lang w:eastAsia="zh-CN"/>
        </w:rPr>
        <w:t>测试</w:t>
      </w:r>
      <w:r>
        <w:rPr>
          <w:rFonts w:hint="eastAsia" w:ascii="宋体" w:cs="宋体"/>
          <w:color w:val="000000"/>
          <w:kern w:val="0"/>
          <w:sz w:val="24"/>
        </w:rPr>
        <w:t>技术委员会</w:t>
      </w:r>
      <w:r>
        <w:rPr>
          <w:rFonts w:hint="eastAsia" w:ascii="宋体" w:cs="宋体"/>
          <w:color w:val="000000"/>
          <w:kern w:val="0"/>
          <w:sz w:val="24"/>
          <w:lang w:eastAsia="zh-CN"/>
        </w:rPr>
        <w:t>（</w:t>
      </w:r>
      <w:r>
        <w:rPr>
          <w:rFonts w:hint="eastAsia" w:ascii="宋体" w:cs="宋体"/>
          <w:color w:val="000000"/>
          <w:kern w:val="0"/>
          <w:sz w:val="24"/>
          <w:lang w:val="en-US" w:eastAsia="zh-CN"/>
        </w:rPr>
        <w:t>MTC42</w:t>
      </w:r>
      <w:bookmarkStart w:id="7" w:name="_GoBack"/>
      <w:bookmarkEnd w:id="7"/>
      <w:r>
        <w:rPr>
          <w:rFonts w:hint="eastAsia" w:ascii="宋体" w:cs="宋体"/>
          <w:color w:val="000000"/>
          <w:kern w:val="0"/>
          <w:sz w:val="24"/>
          <w:lang w:eastAsia="zh-CN"/>
        </w:rPr>
        <w:t>）</w:t>
      </w:r>
      <w:r>
        <w:rPr>
          <w:rFonts w:hint="eastAsia" w:ascii="宋体" w:cs="宋体"/>
          <w:color w:val="000000"/>
          <w:kern w:val="0"/>
          <w:sz w:val="24"/>
        </w:rPr>
        <w:t>指导</w:t>
      </w:r>
      <w:r>
        <w:rPr>
          <w:rFonts w:ascii="宋体" w:cs="宋体"/>
          <w:color w:val="000000"/>
          <w:kern w:val="0"/>
          <w:sz w:val="24"/>
        </w:rPr>
        <w:t>下，</w:t>
      </w:r>
      <w:r>
        <w:rPr>
          <w:rFonts w:hint="eastAsia" w:ascii="宋体" w:cs="宋体"/>
          <w:color w:val="000000"/>
          <w:kern w:val="0"/>
          <w:sz w:val="24"/>
        </w:rPr>
        <w:t>由</w:t>
      </w:r>
      <w:r>
        <w:rPr>
          <w:rFonts w:hint="eastAsia" w:ascii="宋体" w:cs="宋体"/>
          <w:color w:val="000000"/>
          <w:kern w:val="0"/>
          <w:sz w:val="24"/>
          <w:lang w:eastAsia="zh-CN"/>
        </w:rPr>
        <w:t>中国</w:t>
      </w:r>
      <w:r>
        <w:rPr>
          <w:rFonts w:hint="eastAsia" w:ascii="宋体" w:cs="宋体"/>
          <w:color w:val="000000"/>
          <w:kern w:val="0"/>
          <w:sz w:val="24"/>
        </w:rPr>
        <w:t>计量科学研究院负责制定</w:t>
      </w:r>
      <w:r>
        <w:rPr>
          <w:rFonts w:ascii="宋体" w:cs="宋体"/>
          <w:color w:val="000000"/>
          <w:kern w:val="0"/>
          <w:sz w:val="24"/>
        </w:rPr>
        <w:t>工作，</w:t>
      </w:r>
      <w:r>
        <w:rPr>
          <w:rFonts w:hint="eastAsia" w:ascii="宋体" w:cs="宋体"/>
          <w:color w:val="000000"/>
          <w:kern w:val="0"/>
          <w:sz w:val="24"/>
        </w:rPr>
        <w:t>计划报批时间为20</w:t>
      </w:r>
      <w:r>
        <w:rPr>
          <w:rFonts w:ascii="宋体" w:cs="宋体"/>
          <w:color w:val="000000"/>
          <w:kern w:val="0"/>
          <w:sz w:val="24"/>
        </w:rPr>
        <w:t>25</w:t>
      </w:r>
      <w:r>
        <w:rPr>
          <w:rFonts w:hint="eastAsia" w:ascii="宋体" w:cs="宋体"/>
          <w:color w:val="000000"/>
          <w:kern w:val="0"/>
          <w:sz w:val="24"/>
        </w:rPr>
        <w:t>年第4季。</w:t>
      </w:r>
    </w:p>
    <w:p w14:paraId="2D094CBE">
      <w:pPr>
        <w:spacing w:line="360" w:lineRule="auto"/>
        <w:rPr>
          <w:rFonts w:ascii="Arial" w:hAnsi="宋体" w:cs="Arial"/>
          <w:b/>
          <w:sz w:val="28"/>
          <w:szCs w:val="28"/>
        </w:rPr>
      </w:pPr>
      <w:r>
        <w:rPr>
          <w:rFonts w:hint="eastAsia" w:ascii="Arial" w:hAnsi="宋体" w:cs="Arial"/>
          <w:b/>
          <w:sz w:val="28"/>
          <w:szCs w:val="28"/>
          <w:lang w:val="en-US" w:eastAsia="zh-CN"/>
        </w:rPr>
        <w:t>二、</w:t>
      </w:r>
      <w:r>
        <w:rPr>
          <w:rFonts w:hint="eastAsia" w:ascii="Arial" w:hAnsi="宋体" w:cs="Arial"/>
          <w:b/>
          <w:sz w:val="28"/>
          <w:szCs w:val="28"/>
        </w:rPr>
        <w:t>规范制定的必要性</w:t>
      </w:r>
    </w:p>
    <w:p w14:paraId="08ACC479">
      <w:pPr>
        <w:spacing w:line="360" w:lineRule="auto"/>
        <w:ind w:firstLine="480" w:firstLineChars="200"/>
        <w:rPr>
          <w:rFonts w:hint="eastAsia" w:ascii="Times New Roman" w:hAnsi="Times New Roman" w:cs="Times New Roman"/>
          <w:sz w:val="24"/>
          <w:lang w:val="en-US" w:eastAsia="zh-CN"/>
        </w:rPr>
      </w:pPr>
      <w:r>
        <w:rPr>
          <w:rFonts w:hint="eastAsia" w:ascii="Times New Roman" w:hAnsi="Times New Roman" w:cs="Times New Roman"/>
          <w:sz w:val="24"/>
        </w:rPr>
        <w:t>在能源日益紧缺的大环境下，各国计量机构均对材料的摩擦磨损开展了计量研究，以NIST</w:t>
      </w:r>
      <w:r>
        <w:rPr>
          <w:rFonts w:hint="eastAsia" w:ascii="Times New Roman" w:hAnsi="Times New Roman" w:cs="Times New Roman"/>
          <w:sz w:val="24"/>
          <w:lang w:eastAsia="zh-CN"/>
        </w:rPr>
        <w:t>、</w:t>
      </w:r>
      <w:r>
        <w:rPr>
          <w:rFonts w:hint="eastAsia" w:ascii="Times New Roman" w:hAnsi="Times New Roman" w:cs="Times New Roman"/>
          <w:sz w:val="24"/>
          <w:lang w:val="en-US" w:eastAsia="zh-CN"/>
        </w:rPr>
        <w:t>AIST</w:t>
      </w:r>
      <w:r>
        <w:rPr>
          <w:rFonts w:hint="eastAsia" w:ascii="Times New Roman" w:hAnsi="Times New Roman" w:cs="Times New Roman"/>
          <w:sz w:val="24"/>
        </w:rPr>
        <w:t>为例，开展了</w:t>
      </w:r>
      <w:r>
        <w:rPr>
          <w:rFonts w:hint="eastAsia" w:ascii="Times New Roman" w:hAnsi="Times New Roman" w:cs="Times New Roman"/>
          <w:sz w:val="24"/>
          <w:lang w:val="en-US" w:eastAsia="zh-CN"/>
        </w:rPr>
        <w:t>大量摩擦润滑性</w:t>
      </w:r>
      <w:r>
        <w:rPr>
          <w:rFonts w:hint="eastAsia" w:ascii="Times New Roman" w:hAnsi="Times New Roman" w:cs="Times New Roman"/>
          <w:sz w:val="24"/>
        </w:rPr>
        <w:t>能计量测试</w:t>
      </w:r>
      <w:r>
        <w:rPr>
          <w:rFonts w:hint="eastAsia" w:ascii="Times New Roman" w:hAnsi="Times New Roman" w:cs="Times New Roman"/>
          <w:sz w:val="24"/>
          <w:lang w:val="en-US" w:eastAsia="zh-CN"/>
        </w:rPr>
        <w:t>研究工作</w:t>
      </w:r>
      <w:r>
        <w:rPr>
          <w:rFonts w:hint="eastAsia" w:ascii="Times New Roman" w:hAnsi="Times New Roman" w:cs="Times New Roman"/>
          <w:sz w:val="24"/>
        </w:rPr>
        <w:t>；</w:t>
      </w:r>
      <w:r>
        <w:rPr>
          <w:rFonts w:hint="eastAsia" w:ascii="Times New Roman" w:hAnsi="Times New Roman" w:cs="Times New Roman"/>
          <w:sz w:val="24"/>
          <w:lang w:val="en-US" w:eastAsia="zh-CN"/>
        </w:rPr>
        <w:t>标准化领域，</w:t>
      </w:r>
      <w:r>
        <w:rPr>
          <w:rFonts w:hint="eastAsia" w:ascii="Times New Roman" w:hAnsi="Times New Roman" w:cs="Times New Roman"/>
          <w:sz w:val="24"/>
        </w:rPr>
        <w:t>美国、德国针对</w:t>
      </w:r>
      <w:r>
        <w:rPr>
          <w:rFonts w:hint="eastAsia" w:ascii="Times New Roman" w:hAnsi="Times New Roman" w:cs="Times New Roman"/>
          <w:sz w:val="24"/>
          <w:lang w:val="en-US" w:eastAsia="zh-CN"/>
        </w:rPr>
        <w:t>润滑与摩擦磨损评价需求，</w:t>
      </w:r>
      <w:r>
        <w:rPr>
          <w:rFonts w:hint="eastAsia" w:ascii="Times New Roman" w:hAnsi="Times New Roman" w:cs="Times New Roman"/>
          <w:sz w:val="24"/>
        </w:rPr>
        <w:t>建立了大量国际(ISO)及行业标准，其中行业标准以ASTM和DIN标准为领衔</w:t>
      </w:r>
      <w:r>
        <w:rPr>
          <w:rFonts w:hint="eastAsia" w:ascii="Times New Roman" w:hAnsi="Times New Roman" w:cs="Times New Roman"/>
          <w:sz w:val="24"/>
          <w:lang w:eastAsia="zh-CN"/>
        </w:rPr>
        <w:t>。</w:t>
      </w:r>
      <w:r>
        <w:rPr>
          <w:rFonts w:hint="eastAsia" w:ascii="Times New Roman" w:hAnsi="Times New Roman" w:cs="Times New Roman"/>
          <w:sz w:val="24"/>
          <w:lang w:val="en-US" w:eastAsia="zh-CN"/>
        </w:rPr>
        <w:t>其中，柴油广泛应用于大型机械、发电机、船舰等设备中，具有低能耗、低污染的特性。柴油润滑性的评价，对于国内外相关产品的贸易交接、油品与机械产品研发与应用推广具有非常重要的支撑作用，依托的主流设备就是本校准规范所涉及的柴油润滑性评定用的高频往复试验机。本规范立项初期，柴油润滑性评定测试的依据是SH/T 0765-2005《柴油润滑性评定法（高频往复试验机法）》，是根据ISO 12156-1:1997进行修改采用的；而目前，该行标已经发布最新的修订版本：SH/T 0765-2021《柴油润滑性的评定 高频往复式试验机法》。标准的不断修订，也证明了该设备在柴油润滑性评价领域被广泛认可与应用，相关理解与评价技术也在与时俱进。</w:t>
      </w:r>
    </w:p>
    <w:p w14:paraId="6EAA962B">
      <w:pPr>
        <w:spacing w:line="360" w:lineRule="auto"/>
        <w:ind w:firstLine="480" w:firstLineChars="200"/>
        <w:rPr>
          <w:rFonts w:ascii="Times New Roman" w:hAnsi="Times New Roman" w:cs="Times New Roman"/>
          <w:sz w:val="24"/>
        </w:rPr>
      </w:pPr>
      <w:r>
        <w:rPr>
          <w:rFonts w:hint="eastAsia" w:ascii="Times New Roman" w:hAnsi="Times New Roman" w:cs="Times New Roman"/>
          <w:sz w:val="24"/>
          <w:lang w:val="en-US" w:eastAsia="zh-CN"/>
        </w:rPr>
        <w:t>此前受到技术条件限制，国内无成熟产品，且润滑与摩擦过程复杂，在对于仪器、测试机理理解不充分的情况下，一直缺乏相关的计量校准规程规范，溯源问题待解决。近年来，一方面随着国内仪器设备开发能力、润滑摩擦机理的研究能力逐步提升，另一方面国内的相关设备使用者逐年增加，且国产设备也逐渐占据市场。但不同品牌，甚至同一品牌不同实验室的设备得到的结果差异性显著，简单的实验室比对中人为判定因素较多，无法支撑国内量值统一并解决贸易中的相关争议，因此急需通过建立计量校准规范，进一步精准评价该设备的性能</w:t>
      </w:r>
      <w:r>
        <w:rPr>
          <w:rFonts w:ascii="Times New Roman" w:hAnsi="Times New Roman" w:cs="Times New Roman"/>
          <w:sz w:val="24"/>
        </w:rPr>
        <w:t>。</w:t>
      </w:r>
    </w:p>
    <w:p w14:paraId="3A8E526C">
      <w:pPr>
        <w:rPr>
          <w:rFonts w:hint="eastAsia" w:ascii="黑体" w:hAnsi="黑体" w:eastAsia="黑体"/>
          <w:sz w:val="28"/>
          <w:szCs w:val="28"/>
          <w:lang w:eastAsia="zh-CN"/>
        </w:rPr>
      </w:pPr>
      <w:r>
        <w:rPr>
          <w:rFonts w:hint="eastAsia" w:ascii="黑体" w:hAnsi="黑体" w:eastAsia="黑体"/>
          <w:sz w:val="28"/>
          <w:szCs w:val="28"/>
        </w:rPr>
        <w:t xml:space="preserve">3  </w:t>
      </w:r>
      <w:r>
        <w:rPr>
          <w:rFonts w:hint="eastAsia" w:ascii="黑体" w:hAnsi="黑体" w:eastAsia="黑体"/>
          <w:sz w:val="28"/>
          <w:szCs w:val="28"/>
          <w:lang w:val="en-US" w:eastAsia="zh-CN"/>
        </w:rPr>
        <w:t>规范</w:t>
      </w:r>
      <w:r>
        <w:rPr>
          <w:rFonts w:ascii="黑体" w:hAnsi="黑体" w:eastAsia="黑体"/>
          <w:sz w:val="28"/>
          <w:szCs w:val="28"/>
        </w:rPr>
        <w:t>制定过程</w:t>
      </w:r>
    </w:p>
    <w:p w14:paraId="0DDF7920">
      <w:pPr>
        <w:spacing w:line="360" w:lineRule="auto"/>
        <w:ind w:firstLine="480" w:firstLineChars="200"/>
        <w:rPr>
          <w:rFonts w:hint="eastAsia" w:ascii="Times New Roman" w:hAnsi="Times New Roman" w:eastAsia="宋体" w:cs="Times New Roman"/>
          <w:sz w:val="24"/>
          <w:lang w:val="en-US" w:eastAsia="zh-CN"/>
        </w:rPr>
      </w:pPr>
      <w:r>
        <w:rPr>
          <w:rFonts w:ascii="Times New Roman" w:hAnsi="Times New Roman" w:cs="Times New Roman"/>
          <w:sz w:val="24"/>
        </w:rPr>
        <w:t>1、20</w:t>
      </w:r>
      <w:r>
        <w:rPr>
          <w:rFonts w:hint="eastAsia" w:ascii="Times New Roman" w:hAnsi="Times New Roman" w:cs="Times New Roman"/>
          <w:sz w:val="24"/>
        </w:rPr>
        <w:t>2</w:t>
      </w:r>
      <w:r>
        <w:rPr>
          <w:rFonts w:hint="eastAsia" w:ascii="Times New Roman" w:hAnsi="Times New Roman" w:cs="Times New Roman"/>
          <w:sz w:val="24"/>
          <w:lang w:val="en-US" w:eastAsia="zh-CN"/>
        </w:rPr>
        <w:t>3</w:t>
      </w:r>
      <w:r>
        <w:rPr>
          <w:rFonts w:ascii="Times New Roman" w:hAnsi="Times New Roman" w:cs="Times New Roman"/>
          <w:sz w:val="24"/>
        </w:rPr>
        <w:t>年</w:t>
      </w:r>
      <w:r>
        <w:rPr>
          <w:rFonts w:hint="eastAsia" w:ascii="Times New Roman" w:hAnsi="Times New Roman" w:cs="Times New Roman"/>
          <w:sz w:val="24"/>
          <w:lang w:val="en-US" w:eastAsia="zh-CN"/>
        </w:rPr>
        <w:t>6月—2023年11月</w:t>
      </w:r>
      <w:r>
        <w:rPr>
          <w:rFonts w:hint="eastAsia" w:ascii="Times New Roman" w:hAnsi="Times New Roman" w:cs="Times New Roman"/>
          <w:sz w:val="24"/>
          <w:lang w:eastAsia="zh-CN"/>
        </w:rPr>
        <w:t>，全国石油专用计量测试技术委员会确定</w:t>
      </w:r>
      <w:r>
        <w:rPr>
          <w:rFonts w:hint="eastAsia" w:ascii="Times New Roman" w:hAnsi="Times New Roman" w:cs="Times New Roman"/>
          <w:sz w:val="24"/>
          <w:lang w:val="en-US" w:eastAsia="zh-CN"/>
        </w:rPr>
        <w:t>中国计量科学研究院</w:t>
      </w:r>
      <w:r>
        <w:rPr>
          <w:rFonts w:hint="eastAsia" w:ascii="Times New Roman" w:hAnsi="Times New Roman" w:cs="Times New Roman"/>
          <w:sz w:val="24"/>
          <w:lang w:eastAsia="zh-CN"/>
        </w:rPr>
        <w:t>主持承担《柴油润滑性试验机（高频往复法）》</w:t>
      </w:r>
      <w:r>
        <w:rPr>
          <w:rFonts w:hint="eastAsia" w:ascii="Times New Roman" w:hAnsi="Times New Roman" w:cs="Times New Roman"/>
          <w:sz w:val="24"/>
        </w:rPr>
        <w:t>（</w:t>
      </w:r>
      <w:r>
        <w:rPr>
          <w:rFonts w:hint="eastAsia" w:ascii="Times New Roman" w:hAnsi="Times New Roman" w:cs="Times New Roman"/>
          <w:sz w:val="24"/>
          <w:lang w:val="en-US" w:eastAsia="zh-CN"/>
        </w:rPr>
        <w:t>编号：</w:t>
      </w:r>
      <w:r>
        <w:rPr>
          <w:rFonts w:hint="eastAsia" w:ascii="Times New Roman" w:hAnsi="Times New Roman" w:cs="Times New Roman"/>
          <w:sz w:val="24"/>
        </w:rPr>
        <w:t>MTC42</w:t>
      </w:r>
      <w:r>
        <w:rPr>
          <w:rFonts w:hint="eastAsia" w:ascii="Times New Roman" w:hAnsi="Times New Roman" w:cs="Times New Roman"/>
          <w:sz w:val="24"/>
          <w:lang w:val="en-US" w:eastAsia="zh-CN"/>
        </w:rPr>
        <w:t>-2023-7</w:t>
      </w:r>
      <w:r>
        <w:rPr>
          <w:rFonts w:hint="eastAsia" w:ascii="Times New Roman" w:hAnsi="Times New Roman" w:cs="Times New Roman"/>
          <w:sz w:val="24"/>
        </w:rPr>
        <w:t>）</w:t>
      </w:r>
      <w:r>
        <w:rPr>
          <w:rFonts w:hint="eastAsia" w:ascii="Times New Roman" w:hAnsi="Times New Roman" w:cs="Times New Roman"/>
          <w:sz w:val="24"/>
          <w:lang w:eastAsia="zh-CN"/>
        </w:rPr>
        <w:t>的编制任务，接到编制任务后，</w:t>
      </w:r>
      <w:r>
        <w:rPr>
          <w:rFonts w:hint="eastAsia" w:ascii="Times New Roman" w:hAnsi="Times New Roman" w:cs="Times New Roman"/>
          <w:sz w:val="24"/>
          <w:lang w:val="en-US" w:eastAsia="zh-CN"/>
        </w:rPr>
        <w:t>中国计量科学研究院</w:t>
      </w:r>
      <w:r>
        <w:rPr>
          <w:rFonts w:hint="eastAsia" w:ascii="Times New Roman" w:hAnsi="Times New Roman" w:cs="Times New Roman"/>
          <w:sz w:val="24"/>
          <w:lang w:eastAsia="zh-CN"/>
        </w:rPr>
        <w:t>作为规范主要承担单位，成立本标准起草组，进行立项申报，开始收集、研究有关计量技术规范文件以及相关国家规范，对</w:t>
      </w:r>
      <w:r>
        <w:rPr>
          <w:rFonts w:hint="eastAsia" w:ascii="Times New Roman" w:hAnsi="Times New Roman" w:cs="Times New Roman"/>
          <w:sz w:val="24"/>
          <w:lang w:val="en-US" w:eastAsia="zh-CN"/>
        </w:rPr>
        <w:t>柴油润滑性试验机</w:t>
      </w:r>
      <w:r>
        <w:rPr>
          <w:rFonts w:hint="eastAsia" w:ascii="Times New Roman" w:hAnsi="Times New Roman" w:cs="Times New Roman"/>
          <w:sz w:val="24"/>
          <w:lang w:eastAsia="zh-CN"/>
        </w:rPr>
        <w:t>厂家、应用现场调研，</w:t>
      </w:r>
      <w:r>
        <w:rPr>
          <w:rFonts w:hint="eastAsia" w:ascii="Times New Roman" w:hAnsi="Times New Roman" w:cs="Times New Roman"/>
          <w:sz w:val="24"/>
          <w:lang w:val="en-US" w:eastAsia="zh-CN"/>
        </w:rPr>
        <w:t>设计</w:t>
      </w:r>
      <w:r>
        <w:rPr>
          <w:rFonts w:hint="eastAsia" w:ascii="Times New Roman" w:hAnsi="Times New Roman" w:cs="Times New Roman"/>
          <w:sz w:val="24"/>
          <w:lang w:eastAsia="zh-CN"/>
        </w:rPr>
        <w:t>测试实验、研制配套标准器，确定相应技术指标。</w:t>
      </w:r>
    </w:p>
    <w:p w14:paraId="2CB4E764">
      <w:pPr>
        <w:spacing w:line="360" w:lineRule="auto"/>
        <w:ind w:firstLine="480" w:firstLineChars="200"/>
        <w:rPr>
          <w:rFonts w:ascii="Times New Roman" w:hAnsi="Times New Roman" w:cs="Times New Roman"/>
          <w:sz w:val="24"/>
        </w:rPr>
      </w:pPr>
      <w:r>
        <w:rPr>
          <w:rFonts w:hint="eastAsia" w:ascii="Times New Roman" w:hAnsi="Times New Roman" w:cs="Times New Roman"/>
          <w:sz w:val="24"/>
          <w:lang w:val="en-US" w:eastAsia="zh-CN"/>
        </w:rPr>
        <w:t>2</w:t>
      </w:r>
      <w:r>
        <w:rPr>
          <w:rFonts w:ascii="Times New Roman" w:hAnsi="Times New Roman" w:cs="Times New Roman"/>
          <w:sz w:val="24"/>
        </w:rPr>
        <w:t>、</w:t>
      </w:r>
      <w:r>
        <w:rPr>
          <w:rFonts w:hint="eastAsia" w:ascii="Times New Roman" w:hAnsi="Times New Roman" w:cs="Times New Roman"/>
          <w:sz w:val="24"/>
          <w:lang w:val="en-US" w:eastAsia="zh-CN"/>
        </w:rPr>
        <w:t>2023年12月—</w:t>
      </w:r>
      <w:r>
        <w:rPr>
          <w:rFonts w:ascii="Times New Roman" w:hAnsi="Times New Roman" w:cs="Times New Roman"/>
          <w:sz w:val="24"/>
        </w:rPr>
        <w:t>20</w:t>
      </w:r>
      <w:r>
        <w:rPr>
          <w:rFonts w:hint="eastAsia" w:ascii="Times New Roman" w:hAnsi="Times New Roman" w:cs="Times New Roman"/>
          <w:sz w:val="24"/>
        </w:rPr>
        <w:t>2</w:t>
      </w:r>
      <w:r>
        <w:rPr>
          <w:rFonts w:hint="eastAsia" w:ascii="Times New Roman" w:hAnsi="Times New Roman" w:cs="Times New Roman"/>
          <w:sz w:val="24"/>
          <w:lang w:val="en-US" w:eastAsia="zh-CN"/>
        </w:rPr>
        <w:t>4</w:t>
      </w:r>
      <w:r>
        <w:rPr>
          <w:rFonts w:ascii="Times New Roman" w:hAnsi="Times New Roman" w:cs="Times New Roman"/>
          <w:sz w:val="24"/>
        </w:rPr>
        <w:t>年</w:t>
      </w:r>
      <w:r>
        <w:rPr>
          <w:rFonts w:hint="eastAsia" w:ascii="Times New Roman" w:hAnsi="Times New Roman" w:cs="Times New Roman"/>
          <w:sz w:val="24"/>
          <w:lang w:val="en-US" w:eastAsia="zh-CN"/>
        </w:rPr>
        <w:t>1月，</w:t>
      </w:r>
      <w:r>
        <w:rPr>
          <w:rFonts w:ascii="Times New Roman" w:hAnsi="Times New Roman" w:cs="Times New Roman"/>
          <w:sz w:val="24"/>
        </w:rPr>
        <w:t>规范起草小组</w:t>
      </w:r>
      <w:r>
        <w:rPr>
          <w:rFonts w:hint="eastAsia" w:ascii="Times New Roman" w:hAnsi="Times New Roman" w:cs="Times New Roman"/>
          <w:sz w:val="24"/>
          <w:lang w:val="en-US" w:eastAsia="zh-CN"/>
        </w:rPr>
        <w:t>组织了若干次研讨会，明确技术路线，做好实验分工与技术验证相关工作</w:t>
      </w:r>
      <w:r>
        <w:rPr>
          <w:rFonts w:ascii="Times New Roman" w:hAnsi="Times New Roman" w:cs="Times New Roman"/>
          <w:sz w:val="24"/>
        </w:rPr>
        <w:t>，</w:t>
      </w:r>
      <w:r>
        <w:rPr>
          <w:rFonts w:hint="eastAsia" w:ascii="Times New Roman" w:hAnsi="Times New Roman" w:cs="Times New Roman"/>
          <w:sz w:val="24"/>
          <w:lang w:val="en-US" w:eastAsia="zh-CN"/>
        </w:rPr>
        <w:t>开始</w:t>
      </w:r>
      <w:r>
        <w:rPr>
          <w:rFonts w:ascii="Times New Roman" w:hAnsi="Times New Roman" w:cs="Times New Roman"/>
          <w:sz w:val="24"/>
        </w:rPr>
        <w:t>试验数据</w:t>
      </w:r>
      <w:r>
        <w:rPr>
          <w:rFonts w:hint="eastAsia" w:ascii="Times New Roman" w:hAnsi="Times New Roman" w:cs="Times New Roman"/>
          <w:sz w:val="24"/>
          <w:lang w:eastAsia="zh-CN"/>
        </w:rPr>
        <w:t>的</w:t>
      </w:r>
      <w:r>
        <w:rPr>
          <w:rFonts w:ascii="Times New Roman" w:hAnsi="Times New Roman" w:cs="Times New Roman"/>
          <w:sz w:val="24"/>
        </w:rPr>
        <w:t>积累。</w:t>
      </w:r>
    </w:p>
    <w:p w14:paraId="0E4AE526">
      <w:pPr>
        <w:spacing w:line="360" w:lineRule="auto"/>
        <w:ind w:firstLine="480" w:firstLineChars="200"/>
        <w:rPr>
          <w:rFonts w:hint="eastAsia" w:ascii="Times New Roman" w:hAnsi="Times New Roman" w:cs="Times New Roman"/>
          <w:sz w:val="24"/>
        </w:rPr>
      </w:pPr>
      <w:r>
        <w:rPr>
          <w:rFonts w:hint="eastAsia" w:ascii="Times New Roman" w:hAnsi="Times New Roman" w:cs="Times New Roman"/>
          <w:sz w:val="24"/>
          <w:lang w:val="en-US" w:eastAsia="zh-CN"/>
        </w:rPr>
        <w:t>3</w:t>
      </w:r>
      <w:r>
        <w:rPr>
          <w:rFonts w:ascii="Times New Roman" w:hAnsi="Times New Roman" w:cs="Times New Roman"/>
          <w:sz w:val="24"/>
        </w:rPr>
        <w:t>、20</w:t>
      </w:r>
      <w:r>
        <w:rPr>
          <w:rFonts w:hint="eastAsia" w:ascii="Times New Roman" w:hAnsi="Times New Roman" w:cs="Times New Roman"/>
          <w:sz w:val="24"/>
        </w:rPr>
        <w:t>2</w:t>
      </w:r>
      <w:r>
        <w:rPr>
          <w:rFonts w:hint="eastAsia" w:ascii="Times New Roman" w:hAnsi="Times New Roman" w:cs="Times New Roman"/>
          <w:sz w:val="24"/>
          <w:lang w:val="en-US" w:eastAsia="zh-CN"/>
        </w:rPr>
        <w:t>4</w:t>
      </w:r>
      <w:r>
        <w:rPr>
          <w:rFonts w:ascii="Times New Roman" w:hAnsi="Times New Roman" w:cs="Times New Roman"/>
          <w:sz w:val="24"/>
        </w:rPr>
        <w:t>年</w:t>
      </w:r>
      <w:r>
        <w:rPr>
          <w:rFonts w:hint="eastAsia" w:ascii="Times New Roman" w:hAnsi="Times New Roman" w:cs="Times New Roman"/>
          <w:sz w:val="24"/>
          <w:lang w:val="en-US" w:eastAsia="zh-CN"/>
        </w:rPr>
        <w:t>2</w:t>
      </w:r>
      <w:r>
        <w:rPr>
          <w:rFonts w:ascii="Times New Roman" w:hAnsi="Times New Roman" w:cs="Times New Roman"/>
          <w:sz w:val="24"/>
        </w:rPr>
        <w:t>月</w:t>
      </w:r>
      <w:r>
        <w:rPr>
          <w:rFonts w:hint="eastAsia" w:ascii="Times New Roman" w:hAnsi="Times New Roman" w:cs="Times New Roman"/>
          <w:sz w:val="24"/>
          <w:lang w:eastAsia="zh-CN"/>
        </w:rPr>
        <w:t>—</w:t>
      </w:r>
      <w:r>
        <w:rPr>
          <w:rFonts w:hint="eastAsia" w:ascii="Times New Roman" w:hAnsi="Times New Roman" w:cs="Times New Roman"/>
          <w:sz w:val="24"/>
        </w:rPr>
        <w:t>202</w:t>
      </w:r>
      <w:r>
        <w:rPr>
          <w:rFonts w:hint="eastAsia" w:ascii="Times New Roman" w:hAnsi="Times New Roman" w:cs="Times New Roman"/>
          <w:sz w:val="24"/>
          <w:lang w:val="en-US" w:eastAsia="zh-CN"/>
        </w:rPr>
        <w:t>4</w:t>
      </w:r>
      <w:r>
        <w:rPr>
          <w:rFonts w:hint="eastAsia" w:ascii="Times New Roman" w:hAnsi="Times New Roman" w:cs="Times New Roman"/>
          <w:sz w:val="24"/>
        </w:rPr>
        <w:t>年</w:t>
      </w:r>
      <w:r>
        <w:rPr>
          <w:rFonts w:hint="eastAsia" w:ascii="Times New Roman" w:hAnsi="Times New Roman" w:cs="Times New Roman"/>
          <w:sz w:val="24"/>
          <w:lang w:val="en-US" w:eastAsia="zh-CN"/>
        </w:rPr>
        <w:t>3</w:t>
      </w:r>
      <w:r>
        <w:rPr>
          <w:rFonts w:hint="eastAsia" w:ascii="Times New Roman" w:hAnsi="Times New Roman" w:cs="Times New Roman"/>
          <w:sz w:val="24"/>
        </w:rPr>
        <w:t>月</w:t>
      </w:r>
      <w:r>
        <w:rPr>
          <w:rFonts w:hint="eastAsia" w:ascii="Times New Roman" w:hAnsi="Times New Roman" w:cs="Times New Roman"/>
          <w:sz w:val="24"/>
          <w:lang w:val="en-US" w:eastAsia="zh-CN"/>
        </w:rPr>
        <w:t>，规范起草小组汇总初期实验数据及技术验证数据，在</w:t>
      </w:r>
      <w:r>
        <w:rPr>
          <w:rFonts w:ascii="Times New Roman" w:hAnsi="Times New Roman" w:cs="Times New Roman"/>
          <w:sz w:val="24"/>
        </w:rPr>
        <w:t>此基础上形成《</w:t>
      </w:r>
      <w:r>
        <w:rPr>
          <w:rFonts w:hint="eastAsia" w:ascii="Times New Roman" w:hAnsi="Times New Roman" w:cs="Times New Roman"/>
          <w:sz w:val="24"/>
        </w:rPr>
        <w:t>柴油润滑性试验机（高频往复法）</w:t>
      </w:r>
      <w:r>
        <w:rPr>
          <w:rFonts w:hint="eastAsia" w:ascii="Times New Roman" w:hAnsi="Times New Roman" w:cs="Times New Roman"/>
          <w:sz w:val="24"/>
          <w:lang w:val="en-US" w:eastAsia="zh-CN"/>
        </w:rPr>
        <w:t>校准规范</w:t>
      </w:r>
      <w:r>
        <w:rPr>
          <w:rFonts w:hint="eastAsia" w:ascii="Times New Roman" w:hAnsi="Times New Roman" w:cs="Times New Roman"/>
          <w:sz w:val="24"/>
        </w:rPr>
        <w:t>（初</w:t>
      </w:r>
      <w:r>
        <w:rPr>
          <w:rFonts w:ascii="Times New Roman" w:hAnsi="Times New Roman" w:cs="Times New Roman"/>
          <w:sz w:val="24"/>
        </w:rPr>
        <w:t>稿</w:t>
      </w:r>
      <w:r>
        <w:rPr>
          <w:rFonts w:hint="eastAsia" w:ascii="Times New Roman" w:hAnsi="Times New Roman" w:cs="Times New Roman"/>
          <w:sz w:val="24"/>
        </w:rPr>
        <w:t>）</w:t>
      </w:r>
      <w:r>
        <w:rPr>
          <w:rFonts w:ascii="Times New Roman" w:hAnsi="Times New Roman" w:cs="Times New Roman"/>
          <w:sz w:val="24"/>
        </w:rPr>
        <w:t>》</w:t>
      </w:r>
      <w:r>
        <w:rPr>
          <w:rFonts w:hint="eastAsia" w:ascii="Times New Roman" w:hAnsi="Times New Roman" w:cs="Times New Roman"/>
          <w:sz w:val="24"/>
        </w:rPr>
        <w:t>，</w:t>
      </w:r>
      <w:r>
        <w:rPr>
          <w:rFonts w:ascii="Times New Roman" w:hAnsi="Times New Roman" w:cs="Times New Roman"/>
          <w:sz w:val="24"/>
        </w:rPr>
        <w:t>并</w:t>
      </w:r>
      <w:r>
        <w:rPr>
          <w:rFonts w:hint="eastAsia" w:ascii="Times New Roman" w:hAnsi="Times New Roman" w:cs="Times New Roman"/>
          <w:sz w:val="24"/>
          <w:lang w:val="en-US" w:eastAsia="zh-CN"/>
        </w:rPr>
        <w:t>进一步依据初稿，开展模拟校准</w:t>
      </w:r>
      <w:r>
        <w:rPr>
          <w:rFonts w:ascii="Times New Roman" w:hAnsi="Times New Roman" w:cs="Times New Roman"/>
          <w:sz w:val="24"/>
        </w:rPr>
        <w:t>试验验证</w:t>
      </w:r>
      <w:r>
        <w:rPr>
          <w:rFonts w:hint="eastAsia" w:ascii="Times New Roman" w:hAnsi="Times New Roman" w:cs="Times New Roman"/>
          <w:sz w:val="24"/>
        </w:rPr>
        <w:t>。</w:t>
      </w:r>
    </w:p>
    <w:p w14:paraId="4C646A7C">
      <w:pPr>
        <w:spacing w:line="360" w:lineRule="auto"/>
        <w:ind w:firstLine="480" w:firstLineChars="200"/>
        <w:rPr>
          <w:rFonts w:hint="default" w:ascii="Times New Roman" w:hAnsi="Times New Roman" w:cs="Times New Roman"/>
          <w:sz w:val="24"/>
          <w:lang w:val="en-US" w:eastAsia="zh-CN"/>
        </w:rPr>
      </w:pPr>
      <w:r>
        <w:rPr>
          <w:rFonts w:hint="eastAsia" w:ascii="Times New Roman" w:hAnsi="Times New Roman" w:cs="Times New Roman"/>
          <w:sz w:val="24"/>
          <w:lang w:val="en-US" w:eastAsia="zh-CN"/>
        </w:rPr>
        <w:t>4、</w:t>
      </w:r>
      <w:r>
        <w:rPr>
          <w:rFonts w:hint="eastAsia" w:ascii="Times New Roman" w:hAnsi="Times New Roman" w:cs="Times New Roman"/>
          <w:sz w:val="24"/>
        </w:rPr>
        <w:t>202</w:t>
      </w:r>
      <w:r>
        <w:rPr>
          <w:rFonts w:hint="eastAsia" w:ascii="Times New Roman" w:hAnsi="Times New Roman" w:cs="Times New Roman"/>
          <w:sz w:val="24"/>
          <w:lang w:val="en-US" w:eastAsia="zh-CN"/>
        </w:rPr>
        <w:t>4</w:t>
      </w:r>
      <w:r>
        <w:rPr>
          <w:rFonts w:hint="eastAsia" w:ascii="Times New Roman" w:hAnsi="Times New Roman" w:cs="Times New Roman"/>
          <w:sz w:val="24"/>
        </w:rPr>
        <w:t>年</w:t>
      </w:r>
      <w:r>
        <w:rPr>
          <w:rFonts w:hint="eastAsia" w:ascii="Times New Roman" w:hAnsi="Times New Roman" w:cs="Times New Roman"/>
          <w:sz w:val="24"/>
          <w:lang w:val="en-US" w:eastAsia="zh-CN"/>
        </w:rPr>
        <w:t>4</w:t>
      </w:r>
      <w:r>
        <w:rPr>
          <w:rFonts w:hint="eastAsia" w:ascii="Times New Roman" w:hAnsi="Times New Roman" w:cs="Times New Roman"/>
          <w:sz w:val="24"/>
        </w:rPr>
        <w:t>月</w:t>
      </w:r>
      <w:r>
        <w:rPr>
          <w:rFonts w:hint="eastAsia" w:ascii="Times New Roman" w:hAnsi="Times New Roman" w:cs="Times New Roman"/>
          <w:sz w:val="24"/>
          <w:lang w:eastAsia="zh-CN"/>
        </w:rPr>
        <w:t>—</w:t>
      </w:r>
      <w:r>
        <w:rPr>
          <w:rFonts w:hint="eastAsia" w:ascii="Times New Roman" w:hAnsi="Times New Roman" w:cs="Times New Roman"/>
          <w:sz w:val="24"/>
        </w:rPr>
        <w:t>202</w:t>
      </w:r>
      <w:r>
        <w:rPr>
          <w:rFonts w:hint="eastAsia" w:ascii="Times New Roman" w:hAnsi="Times New Roman" w:cs="Times New Roman"/>
          <w:sz w:val="24"/>
          <w:lang w:val="en-US" w:eastAsia="zh-CN"/>
        </w:rPr>
        <w:t>4</w:t>
      </w:r>
      <w:r>
        <w:rPr>
          <w:rFonts w:hint="eastAsia" w:ascii="Times New Roman" w:hAnsi="Times New Roman" w:cs="Times New Roman"/>
          <w:sz w:val="24"/>
        </w:rPr>
        <w:t>年</w:t>
      </w:r>
      <w:r>
        <w:rPr>
          <w:rFonts w:hint="eastAsia" w:ascii="Times New Roman" w:hAnsi="Times New Roman" w:cs="Times New Roman"/>
          <w:sz w:val="24"/>
          <w:lang w:val="en-US" w:eastAsia="zh-CN"/>
        </w:rPr>
        <w:t>5</w:t>
      </w:r>
      <w:r>
        <w:rPr>
          <w:rFonts w:hint="eastAsia" w:ascii="Times New Roman" w:hAnsi="Times New Roman" w:cs="Times New Roman"/>
          <w:sz w:val="24"/>
        </w:rPr>
        <w:t>月：</w:t>
      </w:r>
      <w:r>
        <w:rPr>
          <w:rFonts w:hint="eastAsia" w:ascii="Times New Roman" w:hAnsi="Times New Roman" w:cs="Times New Roman"/>
          <w:sz w:val="24"/>
          <w:lang w:val="en-US" w:eastAsia="zh-CN"/>
        </w:rPr>
        <w:t>内部讨论和完善。项目组内部进行讨论和完善，并与相关合作单位、试验单位进行校准规范的讨论和完善。</w:t>
      </w:r>
    </w:p>
    <w:p w14:paraId="65376A3B">
      <w:pPr>
        <w:spacing w:line="360" w:lineRule="auto"/>
        <w:ind w:firstLine="480" w:firstLineChars="200"/>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5、</w:t>
      </w:r>
      <w:r>
        <w:rPr>
          <w:rFonts w:hint="eastAsia" w:ascii="Times New Roman" w:hAnsi="Times New Roman" w:cs="Times New Roman"/>
          <w:sz w:val="24"/>
        </w:rPr>
        <w:t>202</w:t>
      </w:r>
      <w:r>
        <w:rPr>
          <w:rFonts w:hint="eastAsia" w:ascii="Times New Roman" w:hAnsi="Times New Roman" w:cs="Times New Roman"/>
          <w:sz w:val="24"/>
          <w:lang w:val="en-US" w:eastAsia="zh-CN"/>
        </w:rPr>
        <w:t>4</w:t>
      </w:r>
      <w:r>
        <w:rPr>
          <w:rFonts w:hint="eastAsia" w:ascii="Times New Roman" w:hAnsi="Times New Roman" w:cs="Times New Roman"/>
          <w:sz w:val="24"/>
        </w:rPr>
        <w:t>年</w:t>
      </w:r>
      <w:r>
        <w:rPr>
          <w:rFonts w:hint="eastAsia" w:ascii="Times New Roman" w:hAnsi="Times New Roman" w:cs="Times New Roman"/>
          <w:sz w:val="24"/>
          <w:lang w:val="en-US" w:eastAsia="zh-CN"/>
        </w:rPr>
        <w:t>6</w:t>
      </w:r>
      <w:r>
        <w:rPr>
          <w:rFonts w:hint="eastAsia" w:ascii="Times New Roman" w:hAnsi="Times New Roman" w:cs="Times New Roman"/>
          <w:sz w:val="24"/>
        </w:rPr>
        <w:t>月：</w:t>
      </w:r>
      <w:r>
        <w:rPr>
          <w:rFonts w:hint="eastAsia" w:ascii="Times New Roman" w:hAnsi="Times New Roman" w:cs="Times New Roman"/>
          <w:sz w:val="24"/>
          <w:lang w:val="en-US" w:eastAsia="zh-CN"/>
        </w:rPr>
        <w:t>通过校准规范草案的预审会。</w:t>
      </w:r>
    </w:p>
    <w:p w14:paraId="3B0DA05D">
      <w:pPr>
        <w:spacing w:line="360" w:lineRule="auto"/>
        <w:ind w:firstLine="480" w:firstLineChars="200"/>
        <w:rPr>
          <w:rFonts w:hint="default" w:ascii="Times New Roman" w:hAnsi="Times New Roman" w:cs="Times New Roman"/>
          <w:sz w:val="24"/>
          <w:lang w:val="en-US" w:eastAsia="zh-CN"/>
        </w:rPr>
      </w:pPr>
      <w:r>
        <w:rPr>
          <w:rFonts w:hint="eastAsia" w:ascii="Times New Roman" w:hAnsi="Times New Roman" w:cs="Times New Roman"/>
          <w:sz w:val="24"/>
          <w:lang w:val="en-US" w:eastAsia="zh-CN"/>
        </w:rPr>
        <w:t>6、2024年7月—2025年3月：</w:t>
      </w:r>
      <w:r>
        <w:rPr>
          <w:rFonts w:hint="eastAsia"/>
          <w:sz w:val="24"/>
          <w:szCs w:val="24"/>
        </w:rPr>
        <w:t>根据预审会上提出的预审建议和意见进行了认真</w:t>
      </w:r>
      <w:r>
        <w:rPr>
          <w:rFonts w:hint="eastAsia"/>
          <w:sz w:val="24"/>
          <w:szCs w:val="24"/>
          <w:lang w:eastAsia="zh-CN"/>
        </w:rPr>
        <w:t>地</w:t>
      </w:r>
      <w:r>
        <w:rPr>
          <w:rFonts w:hint="eastAsia"/>
          <w:sz w:val="24"/>
          <w:szCs w:val="24"/>
        </w:rPr>
        <w:t>归纳分析并完成了相关的测试实验，对规范进行了进一步的修改，形成征求意见稿。</w:t>
      </w:r>
    </w:p>
    <w:p w14:paraId="39982093">
      <w:pPr>
        <w:spacing w:line="360" w:lineRule="auto"/>
        <w:ind w:firstLine="480" w:firstLineChars="200"/>
        <w:rPr>
          <w:rFonts w:hint="eastAsia" w:ascii="Times New Roman" w:hAnsi="Times New Roman" w:cs="Times New Roman"/>
          <w:sz w:val="24"/>
        </w:rPr>
      </w:pPr>
    </w:p>
    <w:p w14:paraId="75E940AE">
      <w:pPr>
        <w:rPr>
          <w:rFonts w:ascii="黑体" w:hAnsi="黑体" w:eastAsia="黑体"/>
          <w:sz w:val="28"/>
          <w:szCs w:val="28"/>
        </w:rPr>
      </w:pPr>
      <w:r>
        <w:rPr>
          <w:rFonts w:hint="eastAsia" w:ascii="黑体" w:hAnsi="黑体" w:eastAsia="黑体"/>
          <w:sz w:val="28"/>
          <w:szCs w:val="28"/>
        </w:rPr>
        <w:t>4  规范制定的主要技术依据及原则</w:t>
      </w:r>
    </w:p>
    <w:p w14:paraId="3EA37AFD">
      <w:pPr>
        <w:rPr>
          <w:rFonts w:ascii="黑体" w:hAnsi="黑体" w:eastAsia="黑体" w:cs="Times New Roman"/>
          <w:sz w:val="28"/>
          <w:szCs w:val="28"/>
        </w:rPr>
      </w:pPr>
      <w:r>
        <w:rPr>
          <w:rFonts w:hint="eastAsia" w:ascii="黑体" w:hAnsi="黑体" w:eastAsia="黑体" w:cs="Times New Roman"/>
          <w:sz w:val="28"/>
          <w:szCs w:val="28"/>
        </w:rPr>
        <w:t>4.1  依据</w:t>
      </w:r>
    </w:p>
    <w:p w14:paraId="6B1889B8">
      <w:pPr>
        <w:spacing w:line="360" w:lineRule="auto"/>
        <w:ind w:firstLine="480" w:firstLineChars="200"/>
        <w:rPr>
          <w:rFonts w:hint="eastAsia" w:ascii="Times New Roman" w:hAnsi="Times New Roman" w:cs="Times New Roman"/>
          <w:sz w:val="24"/>
        </w:rPr>
      </w:pPr>
      <w:r>
        <w:rPr>
          <w:rFonts w:ascii="Times New Roman" w:hAnsi="Times New Roman" w:cs="Times New Roman"/>
          <w:sz w:val="24"/>
        </w:rPr>
        <w:t>《</w:t>
      </w:r>
      <w:r>
        <w:rPr>
          <w:rFonts w:hint="eastAsia" w:ascii="Times New Roman" w:hAnsi="Times New Roman" w:cs="Times New Roman"/>
          <w:sz w:val="24"/>
        </w:rPr>
        <w:t>柴油润滑性试验机（高频往复法）校准规范</w:t>
      </w:r>
      <w:r>
        <w:rPr>
          <w:rFonts w:ascii="Times New Roman" w:hAnsi="Times New Roman" w:cs="Times New Roman"/>
          <w:sz w:val="24"/>
        </w:rPr>
        <w:t>》的制定依据JJF1071《国家计量校准规范编写规则》</w:t>
      </w:r>
      <w:r>
        <w:rPr>
          <w:rFonts w:hint="eastAsia" w:ascii="Times New Roman" w:hAnsi="Times New Roman" w:cs="Times New Roman"/>
          <w:sz w:val="24"/>
        </w:rPr>
        <w:t>进行编写，</w:t>
      </w:r>
      <w:r>
        <w:rPr>
          <w:rFonts w:ascii="Times New Roman" w:hAnsi="Times New Roman" w:cs="Times New Roman"/>
          <w:sz w:val="24"/>
        </w:rPr>
        <w:t>参考了JJF1001《通用计量术语及定义》和JJ</w:t>
      </w:r>
      <w:r>
        <w:rPr>
          <w:rFonts w:hint="eastAsia" w:ascii="Times New Roman" w:hAnsi="Times New Roman" w:cs="Times New Roman"/>
          <w:sz w:val="24"/>
        </w:rPr>
        <w:t>F1059.1《测量不确定度评定与表示》、</w:t>
      </w:r>
      <w:r>
        <w:rPr>
          <w:rFonts w:hint="eastAsia" w:ascii="Times New Roman" w:hAnsi="Times New Roman" w:cs="Times New Roman"/>
          <w:sz w:val="24"/>
          <w:lang w:val="en-US" w:eastAsia="zh-CN"/>
        </w:rPr>
        <w:t>GB/T 17754</w:t>
      </w:r>
      <w:r>
        <w:rPr>
          <w:rFonts w:hint="eastAsia" w:ascii="Times New Roman" w:hAnsi="Times New Roman" w:cs="Times New Roman"/>
          <w:sz w:val="24"/>
          <w:lang w:val="zh-CN"/>
        </w:rPr>
        <w:t xml:space="preserve"> 《</w:t>
      </w:r>
      <w:r>
        <w:rPr>
          <w:rFonts w:hint="eastAsia" w:ascii="Times New Roman" w:hAnsi="Times New Roman" w:cs="Times New Roman"/>
          <w:sz w:val="24"/>
          <w:lang w:val="en-US" w:eastAsia="zh-CN"/>
        </w:rPr>
        <w:t>摩擦学术语</w:t>
      </w:r>
      <w:r>
        <w:rPr>
          <w:rFonts w:hint="eastAsia" w:ascii="Times New Roman" w:hAnsi="Times New Roman" w:cs="Times New Roman"/>
          <w:sz w:val="24"/>
          <w:lang w:val="zh-CN"/>
        </w:rPr>
        <w:t>》、</w:t>
      </w:r>
      <w:bookmarkStart w:id="1" w:name="OLE_LINK21"/>
      <w:r>
        <w:rPr>
          <w:rFonts w:hint="eastAsia" w:ascii="Times New Roman" w:hAnsi="Times New Roman" w:cs="Times New Roman"/>
          <w:sz w:val="24"/>
          <w:lang w:val="en-US" w:eastAsia="zh-CN"/>
        </w:rPr>
        <w:t>NB/SH/T 0765</w:t>
      </w:r>
      <w:r>
        <w:rPr>
          <w:rFonts w:hint="eastAsia" w:ascii="Times New Roman" w:hAnsi="Times New Roman" w:cs="Times New Roman"/>
          <w:sz w:val="24"/>
          <w:lang w:val="zh-CN"/>
        </w:rPr>
        <w:t>《</w:t>
      </w:r>
      <w:r>
        <w:rPr>
          <w:rFonts w:hint="eastAsia" w:ascii="Times New Roman" w:hAnsi="Times New Roman" w:cs="Times New Roman"/>
          <w:sz w:val="24"/>
          <w:lang w:val="en-US" w:eastAsia="zh-CN"/>
        </w:rPr>
        <w:t>柴油润滑性的评定 高频往复式试验机法</w:t>
      </w:r>
      <w:r>
        <w:rPr>
          <w:rFonts w:hint="eastAsia" w:ascii="Times New Roman" w:hAnsi="Times New Roman" w:cs="Times New Roman"/>
          <w:sz w:val="24"/>
          <w:lang w:val="zh-CN"/>
        </w:rPr>
        <w:t>》</w:t>
      </w:r>
      <w:bookmarkEnd w:id="1"/>
      <w:r>
        <w:rPr>
          <w:rFonts w:hint="eastAsia" w:ascii="Times New Roman" w:hAnsi="Times New Roman" w:cs="Times New Roman"/>
          <w:sz w:val="24"/>
        </w:rPr>
        <w:t>等。</w:t>
      </w:r>
    </w:p>
    <w:p w14:paraId="69DAE194">
      <w:pPr>
        <w:rPr>
          <w:rFonts w:ascii="黑体" w:hAnsi="黑体" w:eastAsia="黑体" w:cs="Times New Roman"/>
          <w:sz w:val="28"/>
          <w:szCs w:val="28"/>
        </w:rPr>
      </w:pPr>
      <w:r>
        <w:rPr>
          <w:rFonts w:hint="eastAsia" w:ascii="黑体" w:hAnsi="黑体" w:eastAsia="黑体" w:cs="Times New Roman"/>
          <w:sz w:val="28"/>
          <w:szCs w:val="28"/>
        </w:rPr>
        <w:t>4.2  原则</w:t>
      </w:r>
    </w:p>
    <w:p w14:paraId="558FC946">
      <w:pPr>
        <w:spacing w:line="360" w:lineRule="auto"/>
        <w:ind w:firstLine="480" w:firstLineChars="200"/>
        <w:rPr>
          <w:rFonts w:ascii="Times New Roman" w:hAnsi="Times New Roman" w:cs="Times New Roman"/>
          <w:sz w:val="24"/>
        </w:rPr>
      </w:pPr>
      <w:r>
        <w:rPr>
          <w:rFonts w:hint="eastAsia" w:ascii="Times New Roman" w:hAnsi="Times New Roman" w:cs="Times New Roman"/>
          <w:sz w:val="24"/>
        </w:rPr>
        <w:t>柴油润滑性试验机广泛运用于生产科研和产品质量检验，其量值的准确与否直接关系到生产工艺和产品质量。在编制的过程中，起草小组掌握以下原则：体现目前技术的先进性，实际工作中的可操作性和可行性。具体如下：</w:t>
      </w:r>
    </w:p>
    <w:p w14:paraId="5475DD5A">
      <w:pPr>
        <w:spacing w:line="360" w:lineRule="auto"/>
        <w:rPr>
          <w:rFonts w:ascii="Times New Roman" w:hAnsi="Times New Roman" w:cs="Times New Roman"/>
          <w:sz w:val="24"/>
        </w:rPr>
      </w:pPr>
      <w:r>
        <w:rPr>
          <w:rFonts w:hint="eastAsia" w:ascii="Times New Roman" w:hAnsi="Times New Roman" w:cs="Times New Roman"/>
          <w:sz w:val="24"/>
        </w:rPr>
        <w:t>4.2.1  架构</w:t>
      </w:r>
    </w:p>
    <w:p w14:paraId="0E1E3CB0">
      <w:pPr>
        <w:spacing w:line="360" w:lineRule="auto"/>
        <w:ind w:firstLine="480" w:firstLineChars="200"/>
        <w:rPr>
          <w:rFonts w:ascii="Times New Roman" w:hAnsi="Times New Roman" w:cs="Times New Roman"/>
          <w:sz w:val="24"/>
        </w:rPr>
      </w:pPr>
      <w:r>
        <w:rPr>
          <w:rFonts w:hint="eastAsia" w:ascii="Times New Roman" w:hAnsi="Times New Roman" w:cs="Times New Roman"/>
          <w:sz w:val="24"/>
        </w:rPr>
        <w:t>根据</w:t>
      </w:r>
      <w:r>
        <w:rPr>
          <w:rFonts w:ascii="Times New Roman" w:hAnsi="Times New Roman" w:cs="Times New Roman"/>
          <w:sz w:val="24"/>
        </w:rPr>
        <w:t>JJF1071《国家计量校准规范编写规则》的要求</w:t>
      </w:r>
      <w:r>
        <w:rPr>
          <w:rFonts w:hint="eastAsia" w:ascii="Times New Roman" w:hAnsi="Times New Roman" w:cs="Times New Roman"/>
          <w:sz w:val="24"/>
        </w:rPr>
        <w:t>，</w:t>
      </w:r>
      <w:r>
        <w:rPr>
          <w:rFonts w:ascii="Times New Roman" w:hAnsi="Times New Roman" w:cs="Times New Roman"/>
          <w:sz w:val="24"/>
        </w:rPr>
        <w:t>本规范架构上包括封面</w:t>
      </w:r>
      <w:r>
        <w:rPr>
          <w:rFonts w:hint="eastAsia" w:ascii="Times New Roman" w:hAnsi="Times New Roman" w:cs="Times New Roman"/>
          <w:sz w:val="24"/>
        </w:rPr>
        <w:t>、</w:t>
      </w:r>
      <w:r>
        <w:rPr>
          <w:rFonts w:ascii="Times New Roman" w:hAnsi="Times New Roman" w:cs="Times New Roman"/>
          <w:sz w:val="24"/>
        </w:rPr>
        <w:t>扉页</w:t>
      </w:r>
      <w:r>
        <w:rPr>
          <w:rFonts w:hint="eastAsia" w:ascii="Times New Roman" w:hAnsi="Times New Roman" w:cs="Times New Roman"/>
          <w:sz w:val="24"/>
        </w:rPr>
        <w:t>、</w:t>
      </w:r>
      <w:r>
        <w:rPr>
          <w:rFonts w:ascii="Times New Roman" w:hAnsi="Times New Roman" w:cs="Times New Roman"/>
          <w:sz w:val="24"/>
        </w:rPr>
        <w:t>目录</w:t>
      </w:r>
      <w:r>
        <w:rPr>
          <w:rFonts w:hint="eastAsia" w:ascii="Times New Roman" w:hAnsi="Times New Roman" w:cs="Times New Roman"/>
          <w:sz w:val="24"/>
        </w:rPr>
        <w:t>、引言、范围、引用文件、</w:t>
      </w:r>
      <w:r>
        <w:rPr>
          <w:sz w:val="24"/>
          <w:szCs w:val="24"/>
        </w:rPr>
        <w:t>术语、</w:t>
      </w:r>
      <w:r>
        <w:rPr>
          <w:rFonts w:hint="eastAsia" w:ascii="Times New Roman" w:hAnsi="Times New Roman" w:cs="Times New Roman"/>
          <w:sz w:val="24"/>
        </w:rPr>
        <w:t>概述、计量特性、校准条件、校准项目和校准方法、校准结果表达、复校时间间隔以及附录几个部分。</w:t>
      </w:r>
    </w:p>
    <w:p w14:paraId="066D7F0C">
      <w:pPr>
        <w:spacing w:line="360" w:lineRule="auto"/>
        <w:rPr>
          <w:rFonts w:ascii="Times New Roman" w:hAnsi="Times New Roman" w:cs="Times New Roman"/>
          <w:sz w:val="24"/>
        </w:rPr>
      </w:pPr>
      <w:r>
        <w:rPr>
          <w:rFonts w:hint="eastAsia" w:ascii="Times New Roman" w:hAnsi="Times New Roman" w:cs="Times New Roman"/>
          <w:sz w:val="24"/>
        </w:rPr>
        <w:t>4.2.2  计量特性确定原则</w:t>
      </w:r>
    </w:p>
    <w:p w14:paraId="3304CBC2">
      <w:pPr>
        <w:spacing w:line="360" w:lineRule="auto"/>
        <w:ind w:firstLine="480" w:firstLineChars="200"/>
        <w:rPr>
          <w:rFonts w:ascii="Times New Roman" w:hAnsi="Times New Roman" w:cs="Times New Roman"/>
          <w:sz w:val="24"/>
        </w:rPr>
      </w:pPr>
      <w:r>
        <w:rPr>
          <w:rFonts w:hint="eastAsia" w:ascii="Times New Roman" w:hAnsi="Times New Roman" w:cs="Times New Roman"/>
          <w:sz w:val="24"/>
        </w:rPr>
        <w:t>本着校准的原则，对仪器特性中示值误差和重复性进行检测，仅给出计量特性、校准项目及方法，并注明计量特性仅作参考不做合格判定依据。</w:t>
      </w:r>
    </w:p>
    <w:p w14:paraId="45A104DE">
      <w:pPr>
        <w:rPr>
          <w:rFonts w:ascii="黑体" w:hAnsi="黑体" w:eastAsia="黑体"/>
          <w:sz w:val="28"/>
          <w:szCs w:val="28"/>
        </w:rPr>
      </w:pPr>
      <w:r>
        <w:rPr>
          <w:rFonts w:hint="eastAsia" w:ascii="黑体" w:hAnsi="黑体" w:eastAsia="黑体"/>
          <w:sz w:val="28"/>
          <w:szCs w:val="28"/>
        </w:rPr>
        <w:t>五、规范制定说明</w:t>
      </w:r>
    </w:p>
    <w:p w14:paraId="6AA247EF">
      <w:pPr>
        <w:rPr>
          <w:rFonts w:hint="eastAsia" w:ascii="黑体" w:hAnsi="黑体" w:eastAsia="黑体" w:cs="Times New Roman"/>
          <w:sz w:val="28"/>
          <w:szCs w:val="28"/>
          <w:lang w:val="en-US" w:eastAsia="zh-CN"/>
        </w:rPr>
      </w:pPr>
      <w:r>
        <w:rPr>
          <w:rFonts w:hint="eastAsia" w:ascii="黑体" w:hAnsi="黑体" w:eastAsia="黑体" w:cs="Times New Roman"/>
          <w:sz w:val="28"/>
          <w:szCs w:val="28"/>
        </w:rPr>
        <w:t xml:space="preserve">5.1  </w:t>
      </w:r>
      <w:r>
        <w:rPr>
          <w:rFonts w:hint="eastAsia" w:ascii="黑体" w:hAnsi="黑体" w:eastAsia="黑体" w:cs="Times New Roman"/>
          <w:sz w:val="28"/>
          <w:szCs w:val="28"/>
          <w:lang w:val="en-US" w:eastAsia="zh-CN"/>
        </w:rPr>
        <w:t>范围</w:t>
      </w:r>
    </w:p>
    <w:p w14:paraId="16CE4308">
      <w:pPr>
        <w:spacing w:line="360" w:lineRule="auto"/>
        <w:ind w:firstLine="480" w:firstLineChars="200"/>
        <w:rPr>
          <w:rFonts w:hint="eastAsia"/>
          <w:sz w:val="24"/>
          <w:highlight w:val="none"/>
        </w:rPr>
      </w:pPr>
      <w:r>
        <w:rPr>
          <w:rFonts w:hint="eastAsia"/>
          <w:sz w:val="24"/>
          <w:highlight w:val="none"/>
          <w:lang w:eastAsia="zh-CN"/>
        </w:rPr>
        <w:t>本规范适用于</w:t>
      </w:r>
      <w:r>
        <w:rPr>
          <w:rFonts w:hint="eastAsia"/>
          <w:sz w:val="24"/>
          <w:highlight w:val="none"/>
        </w:rPr>
        <w:t>柴油润滑性试验机（高频往复法）的性能校准</w:t>
      </w:r>
      <w:r>
        <w:rPr>
          <w:rFonts w:hint="eastAsia"/>
          <w:sz w:val="24"/>
          <w:highlight w:val="none"/>
          <w:lang w:val="en-US" w:eastAsia="zh-CN"/>
        </w:rPr>
        <w:t>。</w:t>
      </w:r>
    </w:p>
    <w:p w14:paraId="4FCA5882">
      <w:pPr>
        <w:rPr>
          <w:rFonts w:hint="eastAsia" w:ascii="黑体" w:hAnsi="黑体" w:eastAsia="黑体" w:cs="Times New Roman"/>
          <w:sz w:val="28"/>
          <w:szCs w:val="28"/>
          <w:lang w:val="en-US" w:eastAsia="zh-CN"/>
        </w:rPr>
      </w:pPr>
      <w:r>
        <w:rPr>
          <w:rFonts w:hint="eastAsia" w:ascii="黑体" w:hAnsi="黑体" w:eastAsia="黑体" w:cs="Times New Roman"/>
          <w:sz w:val="28"/>
          <w:szCs w:val="28"/>
          <w:lang w:val="en-US" w:eastAsia="zh-CN"/>
        </w:rPr>
        <w:t>5.2引用文件</w:t>
      </w:r>
    </w:p>
    <w:p w14:paraId="47A3C10A">
      <w:pPr>
        <w:spacing w:line="440" w:lineRule="exact"/>
        <w:ind w:firstLine="480" w:firstLineChars="200"/>
        <w:rPr>
          <w:rFonts w:hint="eastAsia"/>
          <w:sz w:val="24"/>
          <w:highlight w:val="none"/>
        </w:rPr>
      </w:pPr>
      <w:r>
        <w:rPr>
          <w:rFonts w:hint="eastAsia"/>
          <w:sz w:val="24"/>
          <w:highlight w:val="none"/>
        </w:rPr>
        <w:t>本规范引用</w:t>
      </w:r>
      <w:r>
        <w:rPr>
          <w:sz w:val="24"/>
          <w:highlight w:val="none"/>
        </w:rPr>
        <w:t>了下列文件</w:t>
      </w:r>
      <w:r>
        <w:rPr>
          <w:rFonts w:hint="eastAsia"/>
          <w:sz w:val="24"/>
          <w:highlight w:val="none"/>
        </w:rPr>
        <w:t>：</w:t>
      </w:r>
    </w:p>
    <w:p w14:paraId="6439C85B">
      <w:pPr>
        <w:spacing w:line="440" w:lineRule="exact"/>
        <w:ind w:firstLine="480" w:firstLineChars="200"/>
        <w:rPr>
          <w:rFonts w:hint="default" w:ascii="Times New Roman" w:hAnsi="Times New Roman" w:eastAsia="宋体" w:cs="Times New Roman"/>
          <w:color w:val="000000"/>
          <w:kern w:val="0"/>
          <w:sz w:val="24"/>
          <w:highlight w:val="none"/>
          <w:lang w:val="en-US" w:eastAsia="zh-CN"/>
        </w:rPr>
      </w:pPr>
      <w:r>
        <w:rPr>
          <w:rFonts w:hint="eastAsia" w:ascii="Times New Roman" w:hAnsi="Times New Roman" w:cs="Times New Roman"/>
          <w:color w:val="000000"/>
          <w:kern w:val="0"/>
          <w:sz w:val="24"/>
          <w:highlight w:val="none"/>
          <w:lang w:val="en-US" w:eastAsia="zh-CN"/>
        </w:rPr>
        <w:t>JJF 1059.1  测量不确定度评定与表示</w:t>
      </w:r>
    </w:p>
    <w:p w14:paraId="69F56207">
      <w:pPr>
        <w:spacing w:line="440" w:lineRule="exact"/>
        <w:ind w:firstLine="480" w:firstLineChars="200"/>
        <w:rPr>
          <w:rFonts w:hint="default" w:ascii="Times New Roman" w:hAnsi="Times New Roman" w:cs="Times New Roman"/>
          <w:color w:val="000000"/>
          <w:kern w:val="0"/>
          <w:sz w:val="24"/>
          <w:highlight w:val="none"/>
        </w:rPr>
      </w:pPr>
      <w:r>
        <w:rPr>
          <w:rFonts w:hint="default" w:ascii="Times New Roman" w:hAnsi="Times New Roman" w:cs="Times New Roman"/>
          <w:color w:val="000000"/>
          <w:kern w:val="0"/>
          <w:sz w:val="24"/>
          <w:highlight w:val="none"/>
        </w:rPr>
        <w:t>GB/T 17754 摩擦学术语</w:t>
      </w:r>
    </w:p>
    <w:p w14:paraId="5B5A35C3">
      <w:pPr>
        <w:spacing w:line="440" w:lineRule="exact"/>
        <w:ind w:firstLine="480" w:firstLineChars="200"/>
        <w:rPr>
          <w:rFonts w:hint="default" w:ascii="Times New Roman" w:hAnsi="Times New Roman" w:cs="Times New Roman"/>
          <w:color w:val="000000"/>
          <w:kern w:val="0"/>
          <w:sz w:val="24"/>
          <w:highlight w:val="none"/>
        </w:rPr>
      </w:pPr>
      <w:r>
        <w:rPr>
          <w:rFonts w:hint="default" w:ascii="Times New Roman" w:hAnsi="Times New Roman" w:cs="Times New Roman"/>
          <w:color w:val="000000"/>
          <w:kern w:val="0"/>
          <w:sz w:val="24"/>
          <w:highlight w:val="none"/>
        </w:rPr>
        <w:t>NB/SH/T 0765柴油润滑性的评定 高频往复式试验机法</w:t>
      </w:r>
    </w:p>
    <w:p w14:paraId="2603EE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cs="宋体"/>
          <w:color w:val="000000"/>
          <w:kern w:val="0"/>
          <w:sz w:val="24"/>
          <w:highlight w:val="none"/>
        </w:rPr>
      </w:pPr>
      <w:r>
        <w:rPr>
          <w:rFonts w:hint="eastAsia" w:ascii="宋体" w:cs="宋体"/>
          <w:color w:val="000000"/>
          <w:kern w:val="0"/>
          <w:sz w:val="24"/>
          <w:highlight w:val="none"/>
          <w:lang w:eastAsia="zh-CN"/>
        </w:rPr>
        <w:t>凡是注日期的引用文件，仅注日期的版本适用于本规范；凡是不注日期的引用文件，其</w:t>
      </w:r>
      <w:r>
        <w:rPr>
          <w:rFonts w:hint="eastAsia" w:ascii="宋体" w:cs="宋体"/>
          <w:color w:val="000000"/>
          <w:kern w:val="0"/>
          <w:sz w:val="24"/>
          <w:highlight w:val="none"/>
        </w:rPr>
        <w:t>最新版本</w:t>
      </w:r>
      <w:r>
        <w:rPr>
          <w:rFonts w:ascii="宋体" w:cs="宋体"/>
          <w:color w:val="000000"/>
          <w:kern w:val="0"/>
          <w:sz w:val="24"/>
          <w:highlight w:val="none"/>
        </w:rPr>
        <w:t>（</w:t>
      </w:r>
      <w:r>
        <w:rPr>
          <w:rFonts w:hint="eastAsia" w:ascii="宋体" w:cs="宋体"/>
          <w:color w:val="000000"/>
          <w:kern w:val="0"/>
          <w:sz w:val="24"/>
          <w:highlight w:val="none"/>
        </w:rPr>
        <w:t>包括</w:t>
      </w:r>
      <w:r>
        <w:rPr>
          <w:rFonts w:ascii="宋体" w:cs="宋体"/>
          <w:color w:val="000000"/>
          <w:kern w:val="0"/>
          <w:sz w:val="24"/>
          <w:highlight w:val="none"/>
        </w:rPr>
        <w:t>所有的修改单）</w:t>
      </w:r>
      <w:r>
        <w:rPr>
          <w:rFonts w:hint="eastAsia" w:ascii="宋体" w:cs="宋体"/>
          <w:color w:val="000000"/>
          <w:kern w:val="0"/>
          <w:sz w:val="24"/>
          <w:highlight w:val="none"/>
        </w:rPr>
        <w:t>适用于</w:t>
      </w:r>
      <w:r>
        <w:rPr>
          <w:rFonts w:ascii="宋体" w:cs="宋体"/>
          <w:color w:val="000000"/>
          <w:kern w:val="0"/>
          <w:sz w:val="24"/>
          <w:highlight w:val="none"/>
        </w:rPr>
        <w:t>本规范。</w:t>
      </w:r>
    </w:p>
    <w:p w14:paraId="69CA7E3B">
      <w:pPr>
        <w:rPr>
          <w:rFonts w:hint="eastAsia" w:ascii="黑体" w:hAnsi="黑体" w:eastAsia="黑体" w:cs="Times New Roman"/>
          <w:sz w:val="28"/>
          <w:szCs w:val="28"/>
          <w:lang w:val="en-US" w:eastAsia="zh-CN"/>
        </w:rPr>
      </w:pPr>
      <w:r>
        <w:rPr>
          <w:rFonts w:hint="eastAsia" w:ascii="黑体" w:hAnsi="黑体" w:eastAsia="黑体" w:cs="Times New Roman"/>
          <w:sz w:val="28"/>
          <w:szCs w:val="28"/>
          <w:lang w:val="en-US" w:eastAsia="zh-CN"/>
        </w:rPr>
        <w:t>5.3术语</w:t>
      </w:r>
    </w:p>
    <w:p w14:paraId="57893E73">
      <w:pPr>
        <w:pStyle w:val="14"/>
        <w:ind w:left="360" w:firstLine="240" w:firstLineChars="100"/>
        <w:jc w:val="left"/>
        <w:rPr>
          <w:rFonts w:hint="eastAsia"/>
          <w:sz w:val="24"/>
        </w:rPr>
      </w:pPr>
      <w:r>
        <w:rPr>
          <w:rFonts w:hint="eastAsia"/>
          <w:sz w:val="24"/>
        </w:rPr>
        <w:t>对</w:t>
      </w:r>
      <w:r>
        <w:rPr>
          <w:rFonts w:hint="eastAsia"/>
          <w:sz w:val="24"/>
          <w:highlight w:val="none"/>
        </w:rPr>
        <w:t>柴油润滑性试验机</w:t>
      </w:r>
      <w:r>
        <w:rPr>
          <w:rFonts w:hint="eastAsia"/>
          <w:sz w:val="24"/>
        </w:rPr>
        <w:t>相关的名词术语进行了解释</w:t>
      </w:r>
    </w:p>
    <w:p w14:paraId="594DED45">
      <w:pPr>
        <w:rPr>
          <w:rFonts w:ascii="黑体" w:hAnsi="黑体" w:eastAsia="黑体" w:cs="Times New Roman"/>
          <w:sz w:val="28"/>
          <w:szCs w:val="28"/>
        </w:rPr>
      </w:pPr>
      <w:r>
        <w:rPr>
          <w:rFonts w:hint="eastAsia" w:ascii="黑体" w:hAnsi="黑体" w:eastAsia="黑体" w:cs="Times New Roman"/>
          <w:sz w:val="28"/>
          <w:szCs w:val="28"/>
          <w:lang w:val="en-US" w:eastAsia="zh-CN"/>
        </w:rPr>
        <w:t>5.4</w:t>
      </w:r>
      <w:r>
        <w:rPr>
          <w:rFonts w:hint="eastAsia" w:ascii="黑体" w:hAnsi="黑体" w:eastAsia="黑体" w:cs="Times New Roman"/>
          <w:sz w:val="28"/>
          <w:szCs w:val="28"/>
        </w:rPr>
        <w:t>概述</w:t>
      </w:r>
    </w:p>
    <w:p w14:paraId="3C8F71E8">
      <w:pPr>
        <w:spacing w:line="360" w:lineRule="auto"/>
        <w:ind w:firstLine="480" w:firstLineChars="200"/>
        <w:rPr>
          <w:sz w:val="24"/>
        </w:rPr>
      </w:pPr>
      <w:r>
        <w:rPr>
          <w:rFonts w:hint="eastAsia" w:ascii="Times New Roman" w:hAnsi="Times New Roman" w:cs="Times New Roman"/>
          <w:sz w:val="24"/>
        </w:rPr>
        <w:t>规范给</w:t>
      </w:r>
      <w:r>
        <w:rPr>
          <w:rFonts w:hint="eastAsia" w:ascii="Times New Roman" w:hAnsi="Times New Roman" w:cs="Times New Roman"/>
          <w:sz w:val="24"/>
          <w:highlight w:val="none"/>
        </w:rPr>
        <w:t>出了柴油润滑性试验机的工作原理</w:t>
      </w:r>
      <w:r>
        <w:rPr>
          <w:rFonts w:hint="eastAsia"/>
          <w:sz w:val="24"/>
          <w:highlight w:val="none"/>
        </w:rPr>
        <w:t>、结构特点和用途。</w:t>
      </w:r>
    </w:p>
    <w:p w14:paraId="1089A147">
      <w:pPr>
        <w:rPr>
          <w:rFonts w:ascii="黑体" w:hAnsi="黑体" w:eastAsia="黑体" w:cs="Times New Roman"/>
          <w:sz w:val="28"/>
          <w:szCs w:val="28"/>
        </w:rPr>
      </w:pPr>
      <w:r>
        <w:rPr>
          <w:rFonts w:hint="eastAsia" w:ascii="黑体" w:hAnsi="黑体" w:eastAsia="黑体" w:cs="Times New Roman"/>
          <w:sz w:val="28"/>
          <w:szCs w:val="28"/>
        </w:rPr>
        <w:t>5.</w:t>
      </w:r>
      <w:r>
        <w:rPr>
          <w:rFonts w:hint="eastAsia" w:ascii="黑体" w:hAnsi="黑体" w:eastAsia="黑体" w:cs="Times New Roman"/>
          <w:sz w:val="28"/>
          <w:szCs w:val="28"/>
          <w:lang w:val="en-US" w:eastAsia="zh-CN"/>
        </w:rPr>
        <w:t>5</w:t>
      </w:r>
      <w:r>
        <w:rPr>
          <w:rFonts w:hint="eastAsia" w:ascii="黑体" w:hAnsi="黑体" w:eastAsia="黑体" w:cs="Times New Roman"/>
          <w:sz w:val="28"/>
          <w:szCs w:val="28"/>
        </w:rPr>
        <w:t xml:space="preserve"> 计量特性</w:t>
      </w:r>
    </w:p>
    <w:p w14:paraId="52613D39">
      <w:pPr>
        <w:spacing w:line="360" w:lineRule="auto"/>
        <w:ind w:firstLine="480" w:firstLineChars="200"/>
        <w:rPr>
          <w:rFonts w:hAnsi="宋体"/>
          <w:sz w:val="24"/>
          <w:highlight w:val="none"/>
        </w:rPr>
      </w:pPr>
      <w:bookmarkStart w:id="2" w:name="_Toc531750892"/>
      <w:r>
        <w:rPr>
          <w:rFonts w:hint="eastAsia" w:hAnsi="宋体"/>
          <w:sz w:val="24"/>
          <w:highlight w:val="none"/>
        </w:rPr>
        <w:t>本规</w:t>
      </w:r>
      <w:r>
        <w:rPr>
          <w:rFonts w:hint="eastAsia" w:hAnsi="宋体"/>
          <w:sz w:val="24"/>
          <w:highlight w:val="none"/>
          <w:lang w:val="en-US" w:eastAsia="zh-CN"/>
        </w:rPr>
        <w:t>范</w:t>
      </w:r>
      <w:r>
        <w:rPr>
          <w:rFonts w:hint="eastAsia" w:hAnsi="宋体"/>
          <w:sz w:val="24"/>
          <w:highlight w:val="none"/>
        </w:rPr>
        <w:t>为了使</w:t>
      </w:r>
      <w:r>
        <w:rPr>
          <w:rFonts w:hint="eastAsia" w:ascii="宋体" w:hAnsi="宋体"/>
          <w:sz w:val="24"/>
          <w:lang w:val="en-US" w:eastAsia="zh-CN"/>
        </w:rPr>
        <w:t>柴油润滑性试验机</w:t>
      </w:r>
      <w:r>
        <w:rPr>
          <w:rFonts w:hint="eastAsia" w:hAnsi="宋体"/>
          <w:sz w:val="24"/>
          <w:highlight w:val="none"/>
        </w:rPr>
        <w:t>对社会出具准确、可靠、有效的数据，满足</w:t>
      </w:r>
      <w:r>
        <w:rPr>
          <w:rFonts w:hint="eastAsia" w:hAnsi="宋体"/>
          <w:sz w:val="24"/>
          <w:highlight w:val="none"/>
          <w:lang w:val="en-US" w:eastAsia="zh-CN"/>
        </w:rPr>
        <w:t>石化</w:t>
      </w:r>
      <w:r>
        <w:rPr>
          <w:rFonts w:hint="eastAsia" w:hAnsi="宋体"/>
          <w:sz w:val="24"/>
          <w:highlight w:val="none"/>
        </w:rPr>
        <w:t>行业领域的检测需求并对仪器的计量性能进行较为全面的评价，规范起草小组对仪器的主要性能的技术指标进行统一、合理、符合实际的规定。</w:t>
      </w:r>
      <w:r>
        <w:rPr>
          <w:rFonts w:hint="eastAsia" w:hAnsi="宋体"/>
          <w:sz w:val="24"/>
          <w:highlight w:val="none"/>
          <w:lang w:val="en-US" w:eastAsia="zh-CN"/>
        </w:rPr>
        <w:t>根据现行标准，</w:t>
      </w:r>
      <w:r>
        <w:rPr>
          <w:rFonts w:hint="eastAsia" w:ascii="Times New Roman" w:hAnsi="Times New Roman" w:cs="Times New Roman"/>
          <w:sz w:val="24"/>
          <w:highlight w:val="none"/>
        </w:rPr>
        <w:t>给出了</w:t>
      </w:r>
      <w:bookmarkStart w:id="3" w:name="OLE_LINK3"/>
      <w:r>
        <w:rPr>
          <w:rFonts w:hint="eastAsia" w:ascii="Times New Roman" w:hAnsi="Times New Roman" w:cs="Times New Roman"/>
          <w:sz w:val="24"/>
          <w:highlight w:val="none"/>
          <w:lang w:val="en-US" w:eastAsia="zh-CN"/>
        </w:rPr>
        <w:t>载荷、油液温度、频率、润滑性、冲程等</w:t>
      </w:r>
      <w:r>
        <w:rPr>
          <w:rFonts w:hint="eastAsia" w:ascii="Times New Roman" w:hAnsi="Times New Roman" w:cs="Times New Roman"/>
          <w:sz w:val="24"/>
          <w:highlight w:val="none"/>
        </w:rPr>
        <w:t>示值误差要求</w:t>
      </w:r>
      <w:bookmarkEnd w:id="3"/>
      <w:r>
        <w:rPr>
          <w:rFonts w:hint="eastAsia" w:ascii="Times New Roman" w:hAnsi="Times New Roman" w:cs="Times New Roman"/>
          <w:sz w:val="24"/>
          <w:highlight w:val="none"/>
        </w:rPr>
        <w:t>，</w:t>
      </w:r>
      <w:bookmarkEnd w:id="2"/>
      <w:bookmarkStart w:id="4" w:name="_Toc531750893"/>
      <w:r>
        <w:rPr>
          <w:rFonts w:hint="eastAsia" w:ascii="Times New Roman" w:hAnsi="Times New Roman" w:cs="Times New Roman"/>
          <w:sz w:val="24"/>
          <w:highlight w:val="none"/>
          <w:lang w:val="en-US" w:eastAsia="zh-CN"/>
        </w:rPr>
        <w:t>以及若干校准前需要自行验证的项目及参数要求</w:t>
      </w:r>
      <w:r>
        <w:rPr>
          <w:rFonts w:hint="eastAsia" w:hAnsi="宋体"/>
          <w:sz w:val="24"/>
          <w:highlight w:val="none"/>
        </w:rPr>
        <w:t>。</w:t>
      </w:r>
      <w:bookmarkEnd w:id="4"/>
    </w:p>
    <w:p w14:paraId="26963E9B">
      <w:pPr>
        <w:rPr>
          <w:rFonts w:hint="eastAsia" w:ascii="黑体" w:hAnsi="黑体" w:eastAsia="黑体" w:cs="Times New Roman"/>
          <w:sz w:val="28"/>
          <w:szCs w:val="28"/>
        </w:rPr>
      </w:pPr>
      <w:bookmarkStart w:id="5" w:name="_Toc531750896"/>
    </w:p>
    <w:p w14:paraId="68BEE0F2">
      <w:pPr>
        <w:rPr>
          <w:rFonts w:hint="eastAsia" w:ascii="黑体" w:hAnsi="黑体" w:eastAsia="黑体" w:cs="Times New Roman"/>
          <w:sz w:val="28"/>
          <w:szCs w:val="28"/>
          <w:lang w:eastAsia="zh-CN"/>
        </w:rPr>
      </w:pPr>
      <w:r>
        <w:rPr>
          <w:rFonts w:hint="eastAsia" w:ascii="黑体" w:hAnsi="黑体" w:eastAsia="黑体" w:cs="Times New Roman"/>
          <w:sz w:val="28"/>
          <w:szCs w:val="28"/>
        </w:rPr>
        <w:t>5.</w:t>
      </w:r>
      <w:r>
        <w:rPr>
          <w:rFonts w:hint="eastAsia" w:ascii="黑体" w:hAnsi="黑体" w:eastAsia="黑体" w:cs="Times New Roman"/>
          <w:sz w:val="28"/>
          <w:szCs w:val="28"/>
          <w:lang w:val="en-US" w:eastAsia="zh-CN"/>
        </w:rPr>
        <w:t>6</w:t>
      </w:r>
      <w:r>
        <w:rPr>
          <w:rFonts w:hint="eastAsia" w:ascii="黑体" w:hAnsi="黑体" w:eastAsia="黑体" w:cs="Times New Roman"/>
          <w:sz w:val="28"/>
          <w:szCs w:val="28"/>
        </w:rPr>
        <w:t xml:space="preserve">  校准</w:t>
      </w:r>
      <w:bookmarkEnd w:id="5"/>
      <w:r>
        <w:rPr>
          <w:rFonts w:hint="eastAsia" w:ascii="黑体" w:hAnsi="黑体" w:eastAsia="黑体" w:cs="Times New Roman"/>
          <w:sz w:val="28"/>
          <w:szCs w:val="28"/>
          <w:lang w:val="en-US" w:eastAsia="zh-CN"/>
        </w:rPr>
        <w:t>条件</w:t>
      </w:r>
    </w:p>
    <w:p w14:paraId="7327693F">
      <w:pPr>
        <w:spacing w:line="360" w:lineRule="auto"/>
        <w:ind w:firstLine="480" w:firstLineChars="200"/>
        <w:rPr>
          <w:rFonts w:hint="eastAsia" w:ascii="Times New Roman" w:hAnsi="Times New Roman" w:cs="Times New Roman"/>
          <w:sz w:val="24"/>
        </w:rPr>
      </w:pPr>
      <w:r>
        <w:rPr>
          <w:sz w:val="24"/>
          <w:szCs w:val="24"/>
        </w:rPr>
        <w:t>部分主要规定了对</w:t>
      </w:r>
      <w:r>
        <w:rPr>
          <w:rFonts w:hint="eastAsia" w:ascii="宋体" w:hAnsi="宋体"/>
          <w:sz w:val="24"/>
          <w:lang w:val="en-US" w:eastAsia="zh-CN"/>
        </w:rPr>
        <w:t>柴油润滑性试验机</w:t>
      </w:r>
      <w:r>
        <w:rPr>
          <w:rFonts w:hint="eastAsia"/>
          <w:sz w:val="24"/>
          <w:szCs w:val="24"/>
        </w:rPr>
        <w:t>进行校准需要满足的环境条件，</w:t>
      </w:r>
      <w:r>
        <w:rPr>
          <w:rFonts w:hint="eastAsia" w:ascii="Times New Roman" w:hAnsi="Times New Roman" w:cs="Times New Roman"/>
          <w:sz w:val="24"/>
          <w:highlight w:val="none"/>
          <w:lang w:val="en-US" w:eastAsia="zh-CN"/>
        </w:rPr>
        <w:t>根据计量特性要求，制定了相对应的计量特性及其匹配的校准用标准器的技术要求</w:t>
      </w:r>
      <w:r>
        <w:rPr>
          <w:rFonts w:hint="eastAsia"/>
          <w:sz w:val="24"/>
          <w:szCs w:val="24"/>
        </w:rPr>
        <w:t>，以确保测量结果准确可靠。</w:t>
      </w:r>
    </w:p>
    <w:p w14:paraId="11441E67">
      <w:pPr>
        <w:rPr>
          <w:rFonts w:ascii="黑体" w:hAnsi="黑体" w:eastAsia="黑体" w:cs="Times New Roman"/>
          <w:sz w:val="28"/>
          <w:szCs w:val="28"/>
        </w:rPr>
      </w:pPr>
      <w:r>
        <w:rPr>
          <w:rFonts w:hint="eastAsia" w:ascii="黑体" w:hAnsi="黑体" w:eastAsia="黑体" w:cs="Times New Roman"/>
          <w:sz w:val="28"/>
          <w:szCs w:val="28"/>
        </w:rPr>
        <w:t>5.</w:t>
      </w:r>
      <w:r>
        <w:rPr>
          <w:rFonts w:hint="eastAsia" w:ascii="黑体" w:hAnsi="黑体" w:eastAsia="黑体" w:cs="Times New Roman"/>
          <w:sz w:val="28"/>
          <w:szCs w:val="28"/>
          <w:lang w:val="en-US" w:eastAsia="zh-CN"/>
        </w:rPr>
        <w:t>7</w:t>
      </w:r>
      <w:r>
        <w:rPr>
          <w:rFonts w:hint="eastAsia" w:ascii="黑体" w:hAnsi="黑体" w:eastAsia="黑体" w:cs="Times New Roman"/>
          <w:sz w:val="28"/>
          <w:szCs w:val="28"/>
        </w:rPr>
        <w:t xml:space="preserve">  校准项目和校准方法</w:t>
      </w:r>
    </w:p>
    <w:p w14:paraId="6105605D">
      <w:pPr>
        <w:spacing w:line="360" w:lineRule="auto"/>
        <w:ind w:firstLine="480" w:firstLineChars="200"/>
        <w:rPr>
          <w:rFonts w:hint="default" w:ascii="Times New Roman" w:hAnsi="Times New Roman" w:eastAsia="宋体" w:cs="Times New Roman"/>
          <w:sz w:val="24"/>
          <w:lang w:val="en-US" w:eastAsia="zh-CN"/>
        </w:rPr>
      </w:pPr>
      <w:r>
        <w:rPr>
          <w:rFonts w:hint="eastAsia" w:ascii="Times New Roman" w:hAnsi="Times New Roman" w:cs="Times New Roman"/>
          <w:sz w:val="24"/>
          <w:lang w:val="en-US" w:eastAsia="zh-CN"/>
        </w:rPr>
        <w:t>校准项目及</w:t>
      </w:r>
      <w:r>
        <w:rPr>
          <w:rFonts w:hint="eastAsia" w:ascii="Times New Roman" w:hAnsi="Times New Roman" w:cs="Times New Roman"/>
          <w:sz w:val="24"/>
        </w:rPr>
        <w:t>方法参照了</w:t>
      </w:r>
      <w:r>
        <w:rPr>
          <w:rFonts w:hint="eastAsia" w:ascii="宋体" w:hAnsi="宋体"/>
          <w:sz w:val="24"/>
          <w:lang w:val="en-US" w:eastAsia="zh-CN"/>
        </w:rPr>
        <w:t>NB/SH/T 0765-2021</w:t>
      </w:r>
      <w:r>
        <w:rPr>
          <w:rFonts w:hint="eastAsia" w:ascii="宋体" w:hAnsi="宋体"/>
          <w:sz w:val="24"/>
          <w:lang w:val="zh-CN"/>
        </w:rPr>
        <w:t xml:space="preserve"> 《</w:t>
      </w:r>
      <w:r>
        <w:rPr>
          <w:rFonts w:hint="eastAsia" w:ascii="宋体" w:hAnsi="宋体"/>
          <w:sz w:val="24"/>
          <w:lang w:val="en-US" w:eastAsia="zh-CN"/>
        </w:rPr>
        <w:t>柴油润滑性的评定 高频往复式试验机</w:t>
      </w:r>
      <w:r>
        <w:rPr>
          <w:rFonts w:hint="eastAsia" w:ascii="宋体" w:hAnsi="宋体"/>
          <w:sz w:val="24"/>
          <w:highlight w:val="none"/>
          <w:lang w:val="en-US" w:eastAsia="zh-CN"/>
        </w:rPr>
        <w:t>法</w:t>
      </w:r>
      <w:r>
        <w:rPr>
          <w:rFonts w:hint="eastAsia" w:ascii="宋体" w:hAnsi="宋体"/>
          <w:sz w:val="24"/>
          <w:highlight w:val="none"/>
          <w:lang w:val="zh-CN"/>
        </w:rPr>
        <w:t>》</w:t>
      </w:r>
      <w:r>
        <w:rPr>
          <w:rFonts w:hint="eastAsia" w:ascii="Times New Roman" w:hAnsi="Times New Roman" w:cs="Times New Roman"/>
          <w:sz w:val="24"/>
          <w:highlight w:val="none"/>
        </w:rPr>
        <w:t>编制，并通过试验进行了验</w:t>
      </w:r>
      <w:r>
        <w:rPr>
          <w:rFonts w:hint="eastAsia" w:ascii="Times New Roman" w:hAnsi="Times New Roman" w:cs="Times New Roman"/>
          <w:sz w:val="24"/>
        </w:rPr>
        <w:t>证。</w:t>
      </w:r>
    </w:p>
    <w:p w14:paraId="041CABC4">
      <w:pPr>
        <w:rPr>
          <w:rFonts w:ascii="黑体" w:hAnsi="黑体" w:eastAsia="黑体" w:cs="Times New Roman"/>
          <w:sz w:val="28"/>
          <w:szCs w:val="28"/>
        </w:rPr>
      </w:pPr>
      <w:bookmarkStart w:id="6" w:name="_Toc531750906"/>
      <w:r>
        <w:rPr>
          <w:rFonts w:hint="eastAsia" w:ascii="黑体" w:hAnsi="黑体" w:eastAsia="黑体" w:cs="Times New Roman"/>
          <w:sz w:val="28"/>
          <w:szCs w:val="28"/>
        </w:rPr>
        <w:t>5.</w:t>
      </w:r>
      <w:r>
        <w:rPr>
          <w:rFonts w:hint="eastAsia" w:ascii="黑体" w:hAnsi="黑体" w:eastAsia="黑体" w:cs="Times New Roman"/>
          <w:sz w:val="28"/>
          <w:szCs w:val="28"/>
          <w:lang w:val="en-US" w:eastAsia="zh-CN"/>
        </w:rPr>
        <w:t>8</w:t>
      </w:r>
      <w:r>
        <w:rPr>
          <w:rFonts w:hint="eastAsia" w:ascii="黑体" w:hAnsi="黑体" w:eastAsia="黑体" w:cs="Times New Roman"/>
          <w:sz w:val="28"/>
          <w:szCs w:val="28"/>
        </w:rPr>
        <w:t xml:space="preserve">  校准结果</w:t>
      </w:r>
      <w:bookmarkEnd w:id="6"/>
      <w:r>
        <w:rPr>
          <w:rFonts w:hint="eastAsia" w:ascii="黑体" w:hAnsi="黑体" w:eastAsia="黑体" w:cs="Times New Roman"/>
          <w:sz w:val="28"/>
          <w:szCs w:val="28"/>
          <w:lang w:val="en-US" w:eastAsia="zh-CN"/>
        </w:rPr>
        <w:t>表达</w:t>
      </w:r>
    </w:p>
    <w:p w14:paraId="273A2052">
      <w:pPr>
        <w:spacing w:line="360" w:lineRule="auto"/>
        <w:ind w:firstLine="480" w:firstLineChars="200"/>
        <w:rPr>
          <w:rFonts w:hint="eastAsia" w:ascii="Times New Roman" w:hAnsi="Times New Roman" w:cs="Times New Roman"/>
          <w:sz w:val="24"/>
        </w:rPr>
      </w:pPr>
      <w:r>
        <w:rPr>
          <w:rFonts w:hint="eastAsia" w:ascii="Times New Roman" w:hAnsi="Times New Roman" w:cs="Times New Roman"/>
          <w:sz w:val="24"/>
        </w:rPr>
        <w:t>依据</w:t>
      </w:r>
      <w:r>
        <w:rPr>
          <w:rFonts w:ascii="Times New Roman" w:hAnsi="Times New Roman" w:cs="Times New Roman"/>
          <w:sz w:val="24"/>
        </w:rPr>
        <w:t>JJF1071-2010《国家计量校准规范编写规则》</w:t>
      </w:r>
      <w:r>
        <w:rPr>
          <w:rFonts w:hint="eastAsia" w:ascii="Times New Roman" w:hAnsi="Times New Roman" w:cs="Times New Roman"/>
          <w:sz w:val="24"/>
        </w:rPr>
        <w:t>编制。</w:t>
      </w:r>
    </w:p>
    <w:p w14:paraId="51850E84">
      <w:pPr>
        <w:rPr>
          <w:rFonts w:ascii="黑体" w:hAnsi="黑体" w:eastAsia="黑体" w:cs="Times New Roman"/>
          <w:sz w:val="28"/>
          <w:szCs w:val="28"/>
        </w:rPr>
      </w:pPr>
      <w:r>
        <w:rPr>
          <w:rFonts w:hint="eastAsia" w:ascii="黑体" w:hAnsi="黑体" w:eastAsia="黑体" w:cs="Times New Roman"/>
          <w:sz w:val="28"/>
          <w:szCs w:val="28"/>
        </w:rPr>
        <w:t>5.</w:t>
      </w:r>
      <w:r>
        <w:rPr>
          <w:rFonts w:hint="eastAsia" w:ascii="黑体" w:hAnsi="黑体" w:eastAsia="黑体" w:cs="Times New Roman"/>
          <w:sz w:val="28"/>
          <w:szCs w:val="28"/>
          <w:lang w:val="en-US" w:eastAsia="zh-CN"/>
        </w:rPr>
        <w:t>9</w:t>
      </w:r>
      <w:r>
        <w:rPr>
          <w:rFonts w:hint="eastAsia" w:ascii="黑体" w:hAnsi="黑体" w:eastAsia="黑体" w:cs="Times New Roman"/>
          <w:sz w:val="28"/>
          <w:szCs w:val="28"/>
        </w:rPr>
        <w:t xml:space="preserve">  复校时间间隔</w:t>
      </w:r>
    </w:p>
    <w:p w14:paraId="3EF4FF2D">
      <w:pPr>
        <w:spacing w:line="360" w:lineRule="auto"/>
        <w:ind w:firstLine="480" w:firstLineChars="200"/>
        <w:jc w:val="left"/>
        <w:rPr>
          <w:sz w:val="24"/>
          <w:szCs w:val="24"/>
        </w:rPr>
      </w:pPr>
      <w:r>
        <w:rPr>
          <w:rFonts w:hint="eastAsia"/>
          <w:sz w:val="24"/>
          <w:szCs w:val="24"/>
        </w:rPr>
        <w:t>对</w:t>
      </w:r>
      <w:r>
        <w:rPr>
          <w:rFonts w:hint="eastAsia"/>
          <w:sz w:val="24"/>
          <w:highlight w:val="none"/>
        </w:rPr>
        <w:t>柴油润滑性试验机</w:t>
      </w:r>
      <w:r>
        <w:rPr>
          <w:rFonts w:hint="eastAsia"/>
          <w:sz w:val="24"/>
          <w:szCs w:val="24"/>
        </w:rPr>
        <w:t>校准方法的复校时间间隔给出了建议。</w:t>
      </w:r>
    </w:p>
    <w:p w14:paraId="3CD56654">
      <w:pPr>
        <w:rPr>
          <w:rFonts w:hint="eastAsia" w:ascii="黑体" w:hAnsi="黑体" w:eastAsia="黑体" w:cs="Times New Roman"/>
          <w:sz w:val="28"/>
          <w:szCs w:val="28"/>
        </w:rPr>
      </w:pPr>
      <w:r>
        <w:rPr>
          <w:rFonts w:hint="eastAsia" w:ascii="黑体" w:hAnsi="黑体" w:eastAsia="黑体" w:cs="Times New Roman"/>
          <w:sz w:val="28"/>
          <w:szCs w:val="28"/>
        </w:rPr>
        <w:t>5.</w:t>
      </w:r>
      <w:r>
        <w:rPr>
          <w:rFonts w:hint="eastAsia" w:ascii="黑体" w:hAnsi="黑体" w:eastAsia="黑体" w:cs="Times New Roman"/>
          <w:sz w:val="28"/>
          <w:szCs w:val="28"/>
          <w:lang w:val="en-US" w:eastAsia="zh-CN"/>
        </w:rPr>
        <w:t>10</w:t>
      </w:r>
      <w:r>
        <w:rPr>
          <w:rFonts w:hint="eastAsia" w:ascii="黑体" w:hAnsi="黑体" w:eastAsia="黑体" w:cs="Times New Roman"/>
          <w:sz w:val="28"/>
          <w:szCs w:val="28"/>
        </w:rPr>
        <w:t xml:space="preserve">  附录</w:t>
      </w:r>
    </w:p>
    <w:p w14:paraId="720BE8DF">
      <w:pPr>
        <w:spacing w:line="300" w:lineRule="auto"/>
        <w:jc w:val="both"/>
        <w:rPr>
          <w:rFonts w:hint="default" w:ascii="Times New Roman" w:hAnsi="Times New Roman" w:cs="Times New Roman"/>
          <w:sz w:val="24"/>
        </w:rPr>
      </w:pPr>
      <w:r>
        <w:rPr>
          <w:rFonts w:hint="default" w:ascii="Times New Roman" w:hAnsi="Times New Roman" w:cs="Times New Roman"/>
          <w:sz w:val="24"/>
        </w:rPr>
        <w:t>附</w:t>
      </w:r>
      <w:r>
        <w:rPr>
          <w:rFonts w:hint="default" w:ascii="Times New Roman" w:hAnsi="Times New Roman" w:cs="Times New Roman"/>
          <w:sz w:val="24"/>
          <w:lang w:eastAsia="zh-CN"/>
        </w:rPr>
        <w:t>录</w:t>
      </w:r>
      <w:r>
        <w:rPr>
          <w:rFonts w:hint="default" w:ascii="Times New Roman" w:hAnsi="Times New Roman" w:cs="Times New Roman"/>
          <w:sz w:val="24"/>
        </w:rPr>
        <w:t>A</w:t>
      </w:r>
      <w:r>
        <w:rPr>
          <w:rFonts w:hint="default" w:ascii="Times New Roman" w:hAnsi="Times New Roman" w:cs="Times New Roman"/>
          <w:sz w:val="24"/>
          <w:lang w:val="en-US" w:eastAsia="zh-CN"/>
        </w:rPr>
        <w:t xml:space="preserve">  </w:t>
      </w:r>
      <w:r>
        <w:rPr>
          <w:rFonts w:hint="default" w:ascii="Times New Roman" w:hAnsi="Times New Roman" w:cs="Times New Roman"/>
          <w:bCs/>
          <w:sz w:val="24"/>
        </w:rPr>
        <w:t>柴油润滑性试验机（高频往复法）校准原始记</w:t>
      </w:r>
      <w:r>
        <w:rPr>
          <w:rFonts w:hint="default" w:ascii="Times New Roman" w:hAnsi="Times New Roman" w:cs="Times New Roman"/>
          <w:bCs/>
          <w:sz w:val="24"/>
          <w:lang w:eastAsia="zh-CN"/>
        </w:rPr>
        <w:t>录参考格式</w:t>
      </w:r>
    </w:p>
    <w:p w14:paraId="36DECE5B">
      <w:pPr>
        <w:spacing w:line="300" w:lineRule="auto"/>
        <w:jc w:val="both"/>
        <w:rPr>
          <w:rFonts w:hint="default" w:ascii="Times New Roman" w:hAnsi="Times New Roman" w:cs="Times New Roman"/>
          <w:sz w:val="24"/>
        </w:rPr>
      </w:pPr>
      <w:r>
        <w:rPr>
          <w:rFonts w:hint="default" w:ascii="Times New Roman" w:hAnsi="Times New Roman" w:cs="Times New Roman"/>
          <w:sz w:val="24"/>
        </w:rPr>
        <w:t xml:space="preserve">附录B </w:t>
      </w:r>
      <w:r>
        <w:rPr>
          <w:rFonts w:hint="default" w:ascii="Times New Roman" w:hAnsi="Times New Roman" w:cs="Times New Roman"/>
          <w:sz w:val="24"/>
          <w:lang w:val="en-US" w:eastAsia="zh-CN"/>
        </w:rPr>
        <w:t xml:space="preserve"> </w:t>
      </w:r>
      <w:r>
        <w:rPr>
          <w:rFonts w:hint="default" w:ascii="Times New Roman" w:hAnsi="Times New Roman" w:cs="Times New Roman"/>
          <w:bCs/>
          <w:sz w:val="24"/>
        </w:rPr>
        <w:t>柴油润滑性试验机（高频往复法）</w:t>
      </w:r>
      <w:r>
        <w:rPr>
          <w:rFonts w:hint="default" w:ascii="Times New Roman" w:hAnsi="Times New Roman" w:cs="Times New Roman"/>
          <w:sz w:val="24"/>
        </w:rPr>
        <w:t>校准证书内页</w:t>
      </w:r>
      <w:r>
        <w:rPr>
          <w:rFonts w:hint="default" w:ascii="Times New Roman" w:hAnsi="Times New Roman" w:cs="Times New Roman"/>
          <w:sz w:val="24"/>
          <w:lang w:eastAsia="zh-CN"/>
        </w:rPr>
        <w:t>参考格式</w:t>
      </w:r>
    </w:p>
    <w:p w14:paraId="6D81BC7D">
      <w:pPr>
        <w:spacing w:line="300" w:lineRule="auto"/>
        <w:jc w:val="both"/>
        <w:rPr>
          <w:rFonts w:hint="default" w:ascii="Times New Roman" w:hAnsi="Times New Roman" w:cs="Times New Roman"/>
          <w:sz w:val="24"/>
          <w:lang w:eastAsia="zh-CN"/>
        </w:rPr>
      </w:pPr>
      <w:r>
        <w:rPr>
          <w:rFonts w:hint="default" w:ascii="Times New Roman" w:hAnsi="Times New Roman" w:cs="Times New Roman"/>
          <w:sz w:val="24"/>
        </w:rPr>
        <w:t>附录</w:t>
      </w:r>
      <w:r>
        <w:rPr>
          <w:rFonts w:hint="default" w:ascii="Times New Roman" w:hAnsi="Times New Roman" w:cs="Times New Roman"/>
          <w:sz w:val="24"/>
          <w:lang w:val="en-US" w:eastAsia="zh-CN"/>
        </w:rPr>
        <w:t xml:space="preserve">C  </w:t>
      </w:r>
      <w:r>
        <w:rPr>
          <w:rFonts w:hint="default" w:ascii="Times New Roman" w:hAnsi="Times New Roman" w:cs="Times New Roman"/>
          <w:bCs/>
          <w:sz w:val="24"/>
        </w:rPr>
        <w:t>示值误差校准结果测量不确定度评定示例</w:t>
      </w:r>
    </w:p>
    <w:p w14:paraId="45C6105D">
      <w:pPr>
        <w:spacing w:line="300" w:lineRule="auto"/>
        <w:jc w:val="both"/>
        <w:rPr>
          <w:rFonts w:hint="default" w:ascii="Times New Roman" w:hAnsi="Times New Roman" w:cs="Times New Roman"/>
          <w:sz w:val="24"/>
        </w:rPr>
      </w:pPr>
      <w:r>
        <w:rPr>
          <w:rFonts w:hint="default" w:ascii="Times New Roman" w:hAnsi="Times New Roman" w:cs="Times New Roman"/>
          <w:sz w:val="24"/>
        </w:rPr>
        <w:t>附录</w:t>
      </w:r>
      <w:r>
        <w:rPr>
          <w:rFonts w:hint="default" w:ascii="Times New Roman" w:hAnsi="Times New Roman" w:cs="Times New Roman"/>
          <w:sz w:val="24"/>
          <w:lang w:val="en-US" w:eastAsia="zh-CN"/>
        </w:rPr>
        <w:t>D</w:t>
      </w:r>
      <w:r>
        <w:rPr>
          <w:rFonts w:hint="default" w:ascii="Times New Roman" w:hAnsi="Times New Roman" w:cs="Times New Roman"/>
          <w:sz w:val="24"/>
        </w:rPr>
        <w:t xml:space="preserve"> </w:t>
      </w:r>
      <w:r>
        <w:rPr>
          <w:rFonts w:hint="default" w:ascii="Times New Roman" w:hAnsi="Times New Roman" w:cs="Times New Roman"/>
          <w:sz w:val="24"/>
          <w:lang w:val="en-US" w:eastAsia="zh-CN"/>
        </w:rPr>
        <w:t xml:space="preserve"> 油液温度</w:t>
      </w:r>
      <w:r>
        <w:rPr>
          <w:rFonts w:hint="default" w:ascii="Times New Roman" w:hAnsi="Times New Roman" w:cs="Times New Roman"/>
          <w:bCs/>
          <w:sz w:val="24"/>
        </w:rPr>
        <w:t>示值误差校准结果测量不确定度评定示例</w:t>
      </w:r>
      <w:r>
        <w:rPr>
          <w:rFonts w:hint="default" w:ascii="Times New Roman" w:hAnsi="Times New Roman" w:cs="Times New Roman"/>
          <w:sz w:val="24"/>
          <w:lang w:val="en-US" w:eastAsia="zh-CN"/>
        </w:rPr>
        <w:tab/>
      </w:r>
    </w:p>
    <w:p w14:paraId="66F2959F">
      <w:pPr>
        <w:spacing w:line="300" w:lineRule="auto"/>
        <w:jc w:val="both"/>
        <w:rPr>
          <w:rFonts w:hint="default" w:ascii="Times New Roman" w:hAnsi="Times New Roman" w:cs="Times New Roman"/>
          <w:sz w:val="24"/>
        </w:rPr>
      </w:pPr>
      <w:r>
        <w:rPr>
          <w:rFonts w:hint="default" w:ascii="Times New Roman" w:hAnsi="Times New Roman" w:cs="Times New Roman"/>
          <w:sz w:val="24"/>
        </w:rPr>
        <w:t>附录</w:t>
      </w:r>
      <w:r>
        <w:rPr>
          <w:rFonts w:hint="default" w:ascii="Times New Roman" w:hAnsi="Times New Roman" w:cs="Times New Roman"/>
          <w:sz w:val="24"/>
          <w:lang w:val="en-US" w:eastAsia="zh-CN"/>
        </w:rPr>
        <w:t>E</w:t>
      </w:r>
      <w:r>
        <w:rPr>
          <w:rFonts w:hint="default" w:ascii="Times New Roman" w:hAnsi="Times New Roman" w:cs="Times New Roman"/>
          <w:sz w:val="24"/>
        </w:rPr>
        <w:t xml:space="preserve"> </w:t>
      </w:r>
      <w:r>
        <w:rPr>
          <w:rFonts w:hint="default" w:ascii="Times New Roman" w:hAnsi="Times New Roman" w:cs="Times New Roman"/>
          <w:sz w:val="24"/>
          <w:lang w:val="en-US" w:eastAsia="zh-CN"/>
        </w:rPr>
        <w:t xml:space="preserve"> 频率</w:t>
      </w:r>
      <w:r>
        <w:rPr>
          <w:rFonts w:hint="default" w:ascii="Times New Roman" w:hAnsi="Times New Roman" w:cs="Times New Roman"/>
          <w:bCs/>
          <w:sz w:val="24"/>
        </w:rPr>
        <w:t>示值误差校准结果测量不确定度评定示例</w:t>
      </w:r>
    </w:p>
    <w:p w14:paraId="50B7641D">
      <w:pPr>
        <w:spacing w:line="300" w:lineRule="auto"/>
        <w:jc w:val="both"/>
        <w:rPr>
          <w:rFonts w:hint="default" w:ascii="Times New Roman" w:hAnsi="Times New Roman" w:cs="Times New Roman"/>
          <w:sz w:val="24"/>
          <w:lang w:eastAsia="zh-CN"/>
        </w:rPr>
      </w:pPr>
      <w:r>
        <w:rPr>
          <w:rFonts w:hint="default" w:ascii="Times New Roman" w:hAnsi="Times New Roman" w:cs="Times New Roman"/>
          <w:sz w:val="24"/>
        </w:rPr>
        <w:t>附录</w:t>
      </w:r>
      <w:r>
        <w:rPr>
          <w:rFonts w:hint="default" w:ascii="Times New Roman" w:hAnsi="Times New Roman" w:cs="Times New Roman"/>
          <w:sz w:val="24"/>
          <w:lang w:val="en-US" w:eastAsia="zh-CN"/>
        </w:rPr>
        <w:t>F</w:t>
      </w:r>
      <w:r>
        <w:rPr>
          <w:rFonts w:hint="default" w:ascii="Times New Roman" w:hAnsi="Times New Roman" w:cs="Times New Roman"/>
          <w:sz w:val="24"/>
        </w:rPr>
        <w:t xml:space="preserve"> </w:t>
      </w:r>
      <w:r>
        <w:rPr>
          <w:rFonts w:hint="default" w:ascii="Times New Roman" w:hAnsi="Times New Roman" w:cs="Times New Roman"/>
          <w:sz w:val="24"/>
          <w:lang w:val="en-US" w:eastAsia="zh-CN"/>
        </w:rPr>
        <w:t xml:space="preserve"> 润滑性</w:t>
      </w:r>
      <w:r>
        <w:rPr>
          <w:rFonts w:hint="default" w:ascii="Times New Roman" w:hAnsi="Times New Roman" w:cs="Times New Roman"/>
          <w:bCs/>
          <w:sz w:val="24"/>
        </w:rPr>
        <w:t>示值误差校准结果测量不确定度评定示例</w:t>
      </w:r>
    </w:p>
    <w:p w14:paraId="4AC34EB0">
      <w:pPr>
        <w:spacing w:line="300" w:lineRule="auto"/>
        <w:jc w:val="both"/>
        <w:rPr>
          <w:rFonts w:hint="default" w:ascii="Times New Roman" w:hAnsi="Times New Roman" w:cs="Times New Roman"/>
          <w:sz w:val="24"/>
        </w:rPr>
      </w:pPr>
      <w:r>
        <w:rPr>
          <w:rFonts w:hint="default" w:ascii="Times New Roman" w:hAnsi="Times New Roman" w:cs="Times New Roman"/>
          <w:sz w:val="24"/>
        </w:rPr>
        <w:t>附录</w:t>
      </w:r>
      <w:r>
        <w:rPr>
          <w:rFonts w:hint="default" w:ascii="Times New Roman" w:hAnsi="Times New Roman" w:cs="Times New Roman"/>
          <w:sz w:val="24"/>
          <w:lang w:val="en-US" w:eastAsia="zh-CN"/>
        </w:rPr>
        <w:t>G</w:t>
      </w:r>
      <w:r>
        <w:rPr>
          <w:rFonts w:hint="default" w:ascii="Times New Roman" w:hAnsi="Times New Roman" w:cs="Times New Roman"/>
          <w:sz w:val="24"/>
        </w:rPr>
        <w:t xml:space="preserve"> </w:t>
      </w:r>
      <w:r>
        <w:rPr>
          <w:rFonts w:hint="default" w:ascii="Times New Roman" w:hAnsi="Times New Roman" w:cs="Times New Roman"/>
          <w:sz w:val="24"/>
          <w:lang w:val="en-US" w:eastAsia="zh-CN"/>
        </w:rPr>
        <w:t xml:space="preserve"> 显微镜</w:t>
      </w:r>
      <w:r>
        <w:rPr>
          <w:rFonts w:hint="default" w:ascii="Times New Roman" w:hAnsi="Times New Roman" w:cs="Times New Roman"/>
          <w:bCs/>
          <w:sz w:val="24"/>
        </w:rPr>
        <w:t>示值误差校准结果测量不确定度评定示例</w:t>
      </w:r>
    </w:p>
    <w:p w14:paraId="11ACB23A">
      <w:pPr>
        <w:rPr>
          <w:rFonts w:hint="default" w:ascii="Times New Roman" w:hAnsi="Times New Roman" w:eastAsia="黑体" w:cs="Times New Roman"/>
          <w:sz w:val="28"/>
          <w:szCs w:val="28"/>
        </w:rPr>
      </w:pPr>
      <w:r>
        <w:rPr>
          <w:rFonts w:hint="default" w:ascii="Times New Roman" w:hAnsi="Times New Roman" w:cs="Times New Roman"/>
          <w:sz w:val="24"/>
        </w:rPr>
        <w:t>附录</w:t>
      </w:r>
      <w:r>
        <w:rPr>
          <w:rFonts w:hint="default" w:ascii="Times New Roman" w:hAnsi="Times New Roman" w:cs="Times New Roman"/>
          <w:sz w:val="24"/>
          <w:lang w:val="en-US" w:eastAsia="zh-CN"/>
        </w:rPr>
        <w:t>H</w:t>
      </w:r>
      <w:r>
        <w:rPr>
          <w:rFonts w:hint="default" w:ascii="Times New Roman" w:hAnsi="Times New Roman" w:cs="Times New Roman"/>
          <w:sz w:val="24"/>
        </w:rPr>
        <w:t xml:space="preserve"> </w:t>
      </w:r>
      <w:r>
        <w:rPr>
          <w:rFonts w:hint="default" w:ascii="Times New Roman" w:hAnsi="Times New Roman" w:cs="Times New Roman"/>
          <w:sz w:val="24"/>
          <w:lang w:val="en-US" w:eastAsia="zh-CN"/>
        </w:rPr>
        <w:t xml:space="preserve"> 冲程</w:t>
      </w:r>
      <w:r>
        <w:rPr>
          <w:rFonts w:hint="default" w:ascii="Times New Roman" w:hAnsi="Times New Roman" w:cs="Times New Roman"/>
          <w:bCs/>
          <w:sz w:val="24"/>
        </w:rPr>
        <w:t>示值误差校准结果测量不确定度评定示例</w:t>
      </w:r>
      <w:r>
        <w:rPr>
          <w:rFonts w:hint="default" w:ascii="Times New Roman" w:hAnsi="Times New Roman" w:cs="Times New Roman"/>
          <w:sz w:val="24"/>
          <w:lang w:val="en-US" w:eastAsia="zh-CN"/>
        </w:rPr>
        <w:tab/>
      </w:r>
    </w:p>
    <w:p w14:paraId="52A5C6A0">
      <w:pPr>
        <w:spacing w:line="360" w:lineRule="auto"/>
        <w:rPr>
          <w:rFonts w:ascii="黑体" w:hAnsi="黑体" w:eastAsia="黑体"/>
          <w:sz w:val="28"/>
          <w:szCs w:val="28"/>
        </w:rPr>
      </w:pPr>
      <w:r>
        <w:rPr>
          <w:rFonts w:hint="eastAsia" w:ascii="黑体" w:hAnsi="黑体" w:eastAsia="黑体"/>
          <w:sz w:val="28"/>
          <w:szCs w:val="28"/>
        </w:rPr>
        <w:t>6  结束语</w:t>
      </w:r>
    </w:p>
    <w:p w14:paraId="7F477138">
      <w:pPr>
        <w:spacing w:line="360" w:lineRule="auto"/>
        <w:ind w:firstLine="480" w:firstLineChars="200"/>
      </w:pPr>
      <w:r>
        <w:rPr>
          <w:rFonts w:hint="eastAsia" w:ascii="Times New Roman" w:hAnsi="Times New Roman" w:cs="Times New Roman"/>
          <w:sz w:val="24"/>
        </w:rPr>
        <w:t>本规范的编制依据</w:t>
      </w:r>
      <w:r>
        <w:rPr>
          <w:rFonts w:ascii="Times New Roman" w:hAnsi="Times New Roman" w:cs="Times New Roman"/>
          <w:sz w:val="24"/>
        </w:rPr>
        <w:t>JJF1071-2010《国家计量校准规范编写规则》</w:t>
      </w:r>
      <w:r>
        <w:rPr>
          <w:rFonts w:hint="eastAsia" w:ascii="Times New Roman" w:hAnsi="Times New Roman" w:cs="Times New Roman"/>
          <w:sz w:val="24"/>
        </w:rPr>
        <w:t>，仅给出计量特性及校准项目及方法，未给出符合性判定，希望委员和专家们提出宝贵意见，使规范更加完善和适用。</w:t>
      </w:r>
    </w:p>
    <w:p w14:paraId="24F8EC92"/>
    <w:p w14:paraId="365584E9">
      <w:pPr>
        <w:pStyle w:val="2"/>
        <w:jc w:val="right"/>
        <w:rPr>
          <w:rFonts w:ascii="Times New Roman" w:hAnsi="Times New Roman" w:cs="Times New Roman"/>
          <w:b w:val="0"/>
          <w:sz w:val="24"/>
          <w:szCs w:val="24"/>
          <w:highlight w:val="none"/>
        </w:rPr>
      </w:pPr>
      <w:r>
        <w:rPr>
          <w:rFonts w:hint="eastAsia" w:ascii="Times New Roman" w:hAnsi="Times New Roman" w:cs="Times New Roman"/>
          <w:b w:val="0"/>
          <w:sz w:val="24"/>
          <w:szCs w:val="24"/>
          <w:highlight w:val="none"/>
        </w:rPr>
        <w:t>柴油润滑性试验机（高频往复法）</w:t>
      </w:r>
      <w:r>
        <w:rPr>
          <w:rFonts w:hint="eastAsia" w:ascii="Times New Roman" w:hAnsi="Times New Roman" w:cs="Times New Roman"/>
          <w:b w:val="0"/>
          <w:sz w:val="24"/>
          <w:szCs w:val="24"/>
          <w:highlight w:val="none"/>
          <w:lang w:val="en-US" w:eastAsia="zh-CN"/>
        </w:rPr>
        <w:t>校准规范</w:t>
      </w:r>
      <w:r>
        <w:rPr>
          <w:rFonts w:hint="eastAsia" w:ascii="Times New Roman" w:hAnsi="Times New Roman" w:cs="Times New Roman"/>
          <w:b w:val="0"/>
          <w:sz w:val="24"/>
          <w:szCs w:val="24"/>
          <w:highlight w:val="none"/>
        </w:rPr>
        <w:t>起草小组</w:t>
      </w:r>
    </w:p>
    <w:p w14:paraId="25D25332">
      <w:pPr>
        <w:jc w:val="right"/>
        <w:rPr>
          <w:rFonts w:hint="default" w:ascii="Times New Roman" w:hAnsi="Times New Roman" w:cs="Times New Roman"/>
          <w:sz w:val="24"/>
          <w:szCs w:val="24"/>
          <w:highlight w:val="none"/>
          <w:lang w:val="en-US" w:eastAsia="zh-CN"/>
        </w:rPr>
      </w:pPr>
      <w:r>
        <w:rPr>
          <w:rFonts w:hint="eastAsia"/>
          <w:highlight w:val="none"/>
        </w:rPr>
        <w:t xml:space="preserve">                                                              </w:t>
      </w:r>
      <w:r>
        <w:rPr>
          <w:rFonts w:hint="default" w:ascii="Times New Roman" w:hAnsi="Times New Roman" w:cs="Times New Roman"/>
          <w:sz w:val="24"/>
          <w:szCs w:val="24"/>
          <w:highlight w:val="none"/>
        </w:rPr>
        <w:t xml:space="preserve">   202</w:t>
      </w:r>
      <w:r>
        <w:rPr>
          <w:rFonts w:hint="eastAsia" w:ascii="Times New Roman" w:hAnsi="Times New Roman" w:cs="Times New Roman"/>
          <w:sz w:val="24"/>
          <w:szCs w:val="24"/>
          <w:highlight w:val="none"/>
          <w:lang w:val="en-US" w:eastAsia="zh-CN"/>
        </w:rPr>
        <w:t>5.03.28</w:t>
      </w:r>
    </w:p>
    <w:p w14:paraId="682C64EC">
      <w:pPr>
        <w:jc w:val="both"/>
        <w:rPr>
          <w:rFonts w:hint="default" w:ascii="Times New Roman" w:hAnsi="Times New Roman" w:cs="Times New Roman"/>
          <w:sz w:val="24"/>
          <w:szCs w:val="24"/>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Baskerville Old Face">
    <w:altName w:val="Segoe Print"/>
    <w:panose1 w:val="02020602080505020303"/>
    <w:charset w:val="00"/>
    <w:family w:val="roman"/>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1626689"/>
    <w:multiLevelType w:val="multilevel"/>
    <w:tmpl w:val="51626689"/>
    <w:lvl w:ilvl="0" w:tentative="0">
      <w:start w:val="1"/>
      <w:numFmt w:val="decimal"/>
      <w:lvlText w:val="%1"/>
      <w:lvlJc w:val="left"/>
      <w:pPr>
        <w:ind w:left="2628" w:hanging="360"/>
      </w:pPr>
      <w:rPr>
        <w:rFonts w:hint="eastAsia"/>
      </w:rPr>
    </w:lvl>
    <w:lvl w:ilvl="1" w:tentative="0">
      <w:start w:val="1"/>
      <w:numFmt w:val="decimal"/>
      <w:pStyle w:val="16"/>
      <w:isLgl/>
      <w:lvlText w:val="%1.%2"/>
      <w:lvlJc w:val="left"/>
      <w:pPr>
        <w:ind w:left="405" w:hanging="405"/>
      </w:pPr>
      <w:rPr>
        <w:rFonts w:hint="default" w:ascii="黑体" w:hAnsi="黑体" w:eastAsia="黑体"/>
      </w:rPr>
    </w:lvl>
    <w:lvl w:ilvl="2" w:tentative="0">
      <w:start w:val="1"/>
      <w:numFmt w:val="decimal"/>
      <w:isLgl/>
      <w:lvlText w:val="%1.%2.%3"/>
      <w:lvlJc w:val="left"/>
      <w:pPr>
        <w:ind w:left="862" w:hanging="720"/>
      </w:pPr>
      <w:rPr>
        <w:rFonts w:hint="default" w:ascii="黑体" w:hAnsi="黑体" w:eastAsia="黑体" w:cs="Times New Roman"/>
      </w:rPr>
    </w:lvl>
    <w:lvl w:ilvl="3" w:tentative="0">
      <w:start w:val="1"/>
      <w:numFmt w:val="decimal"/>
      <w:isLgl/>
      <w:lvlText w:val="%1.%2.%3.%4"/>
      <w:lvlJc w:val="left"/>
      <w:pPr>
        <w:ind w:left="284" w:hanging="284"/>
      </w:pPr>
      <w:rPr>
        <w:rFonts w:hint="default" w:ascii="黑体" w:hAnsi="黑体" w:eastAsia="黑体" w:cs="Times New Roman"/>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080" w:hanging="1080"/>
      </w:pPr>
      <w:rPr>
        <w:rFonts w:hint="default"/>
      </w:rPr>
    </w:lvl>
    <w:lvl w:ilvl="6" w:tentative="0">
      <w:start w:val="1"/>
      <w:numFmt w:val="decimal"/>
      <w:isLgl/>
      <w:lvlText w:val="%1.%2.%3.%4.%5.%6.%7"/>
      <w:lvlJc w:val="left"/>
      <w:pPr>
        <w:ind w:left="1440" w:hanging="1440"/>
      </w:pPr>
      <w:rPr>
        <w:rFonts w:hint="default"/>
      </w:rPr>
    </w:lvl>
    <w:lvl w:ilvl="7" w:tentative="0">
      <w:start w:val="1"/>
      <w:numFmt w:val="decimal"/>
      <w:isLgl/>
      <w:lvlText w:val="%1.%2.%3.%4.%5.%6.%7.%8"/>
      <w:lvlJc w:val="left"/>
      <w:pPr>
        <w:ind w:left="1440" w:hanging="1440"/>
      </w:pPr>
      <w:rPr>
        <w:rFonts w:hint="default"/>
      </w:rPr>
    </w:lvl>
    <w:lvl w:ilvl="8" w:tentative="0">
      <w:start w:val="1"/>
      <w:numFmt w:val="decimal"/>
      <w:isLg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revisionView w:markup="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U1NmFkYjM2ZjVlNjlhYTExODFlMTExZDY5YzQ0NzkifQ=="/>
  </w:docVars>
  <w:rsids>
    <w:rsidRoot w:val="00A63A3B"/>
    <w:rsid w:val="00040CF2"/>
    <w:rsid w:val="00060BE7"/>
    <w:rsid w:val="000A6AD6"/>
    <w:rsid w:val="000A7679"/>
    <w:rsid w:val="000C473F"/>
    <w:rsid w:val="000D02D1"/>
    <w:rsid w:val="000E33C3"/>
    <w:rsid w:val="000F3AE0"/>
    <w:rsid w:val="0013103C"/>
    <w:rsid w:val="001315BA"/>
    <w:rsid w:val="0013729E"/>
    <w:rsid w:val="00264F75"/>
    <w:rsid w:val="002A4DEC"/>
    <w:rsid w:val="002C04A9"/>
    <w:rsid w:val="0030230B"/>
    <w:rsid w:val="0033678D"/>
    <w:rsid w:val="00351D23"/>
    <w:rsid w:val="00360E15"/>
    <w:rsid w:val="003622BB"/>
    <w:rsid w:val="003C1318"/>
    <w:rsid w:val="00454BC7"/>
    <w:rsid w:val="00503A59"/>
    <w:rsid w:val="00522C26"/>
    <w:rsid w:val="005437D9"/>
    <w:rsid w:val="00545F49"/>
    <w:rsid w:val="0057338C"/>
    <w:rsid w:val="00596976"/>
    <w:rsid w:val="005A0EA8"/>
    <w:rsid w:val="005C2780"/>
    <w:rsid w:val="005C791A"/>
    <w:rsid w:val="005F1CC5"/>
    <w:rsid w:val="006039FE"/>
    <w:rsid w:val="00631D8C"/>
    <w:rsid w:val="006339A9"/>
    <w:rsid w:val="0064799A"/>
    <w:rsid w:val="006712DC"/>
    <w:rsid w:val="006B66F0"/>
    <w:rsid w:val="006D22FC"/>
    <w:rsid w:val="006D7E7E"/>
    <w:rsid w:val="00751A23"/>
    <w:rsid w:val="00782D93"/>
    <w:rsid w:val="007D3C84"/>
    <w:rsid w:val="00825989"/>
    <w:rsid w:val="00843387"/>
    <w:rsid w:val="00847B1D"/>
    <w:rsid w:val="008531F9"/>
    <w:rsid w:val="008617CA"/>
    <w:rsid w:val="00866AFA"/>
    <w:rsid w:val="008A71CC"/>
    <w:rsid w:val="008C728F"/>
    <w:rsid w:val="008F22F4"/>
    <w:rsid w:val="009076E9"/>
    <w:rsid w:val="00915077"/>
    <w:rsid w:val="009523B5"/>
    <w:rsid w:val="00983611"/>
    <w:rsid w:val="00991FD5"/>
    <w:rsid w:val="009A7313"/>
    <w:rsid w:val="009C2728"/>
    <w:rsid w:val="00A63A3B"/>
    <w:rsid w:val="00A8680B"/>
    <w:rsid w:val="00AB3EB7"/>
    <w:rsid w:val="00AD1E27"/>
    <w:rsid w:val="00AF6C6C"/>
    <w:rsid w:val="00B139D6"/>
    <w:rsid w:val="00B14630"/>
    <w:rsid w:val="00B16800"/>
    <w:rsid w:val="00B24D48"/>
    <w:rsid w:val="00B33759"/>
    <w:rsid w:val="00B51897"/>
    <w:rsid w:val="00B84FA6"/>
    <w:rsid w:val="00BA7152"/>
    <w:rsid w:val="00BF3F99"/>
    <w:rsid w:val="00C15332"/>
    <w:rsid w:val="00C42C39"/>
    <w:rsid w:val="00C7066D"/>
    <w:rsid w:val="00C775C3"/>
    <w:rsid w:val="00C95C7A"/>
    <w:rsid w:val="00C976D8"/>
    <w:rsid w:val="00CA0067"/>
    <w:rsid w:val="00D05B25"/>
    <w:rsid w:val="00D62C28"/>
    <w:rsid w:val="00D92FBC"/>
    <w:rsid w:val="00DA6C8D"/>
    <w:rsid w:val="00DC5FEE"/>
    <w:rsid w:val="00DE339F"/>
    <w:rsid w:val="00E12F43"/>
    <w:rsid w:val="00E37138"/>
    <w:rsid w:val="00E60498"/>
    <w:rsid w:val="00EC2CA5"/>
    <w:rsid w:val="00F102B8"/>
    <w:rsid w:val="00F56844"/>
    <w:rsid w:val="00F74E97"/>
    <w:rsid w:val="00F76BCD"/>
    <w:rsid w:val="00FD17D7"/>
    <w:rsid w:val="01593A97"/>
    <w:rsid w:val="05C03FD8"/>
    <w:rsid w:val="07BA6348"/>
    <w:rsid w:val="12ED7744"/>
    <w:rsid w:val="1373624D"/>
    <w:rsid w:val="1E3E2AA3"/>
    <w:rsid w:val="1E5C5DCD"/>
    <w:rsid w:val="20DF5C94"/>
    <w:rsid w:val="2A1724F5"/>
    <w:rsid w:val="34720AB8"/>
    <w:rsid w:val="35731625"/>
    <w:rsid w:val="35AA55BF"/>
    <w:rsid w:val="37F74CB5"/>
    <w:rsid w:val="3C635F49"/>
    <w:rsid w:val="469775D5"/>
    <w:rsid w:val="53165C7D"/>
    <w:rsid w:val="53E126F6"/>
    <w:rsid w:val="559F6BE7"/>
    <w:rsid w:val="57657F54"/>
    <w:rsid w:val="580467B0"/>
    <w:rsid w:val="5C2B5F72"/>
    <w:rsid w:val="5C2C6E98"/>
    <w:rsid w:val="6AA933EA"/>
    <w:rsid w:val="6B086B35"/>
    <w:rsid w:val="6DB27C17"/>
    <w:rsid w:val="70B04CF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Baskerville Old Face" w:hAnsi="Baskerville Old Face" w:eastAsia="宋体" w:cs="Baskerville Old Face"/>
      <w:kern w:val="2"/>
      <w:sz w:val="21"/>
      <w:szCs w:val="24"/>
      <w:lang w:val="en-US" w:eastAsia="zh-CN" w:bidi="ar-SA"/>
    </w:rPr>
  </w:style>
  <w:style w:type="paragraph" w:styleId="2">
    <w:name w:val="heading 3"/>
    <w:basedOn w:val="1"/>
    <w:next w:val="1"/>
    <w:link w:val="19"/>
    <w:autoRedefine/>
    <w:unhideWhenUsed/>
    <w:qFormat/>
    <w:uiPriority w:val="9"/>
    <w:pPr>
      <w:keepNext/>
      <w:keepLines/>
      <w:spacing w:before="260" w:after="260" w:line="416" w:lineRule="auto"/>
      <w:outlineLvl w:val="2"/>
    </w:pPr>
    <w:rPr>
      <w:b/>
      <w:bCs/>
      <w:sz w:val="32"/>
      <w:szCs w:val="32"/>
    </w:rPr>
  </w:style>
  <w:style w:type="character" w:default="1" w:styleId="8">
    <w:name w:val="Default Paragraph Font"/>
    <w:autoRedefine/>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Indent 2"/>
    <w:basedOn w:val="1"/>
    <w:link w:val="13"/>
    <w:autoRedefine/>
    <w:qFormat/>
    <w:uiPriority w:val="0"/>
    <w:pPr>
      <w:ind w:firstLine="10270" w:firstLineChars="1975"/>
    </w:pPr>
    <w:rPr>
      <w:rFonts w:ascii="宋体" w:hAnsi="Times New Roman" w:cs="Times New Roman"/>
      <w:sz w:val="52"/>
    </w:rPr>
  </w:style>
  <w:style w:type="paragraph" w:styleId="4">
    <w:name w:val="footer"/>
    <w:basedOn w:val="1"/>
    <w:link w:val="12"/>
    <w:autoRedefine/>
    <w:unhideWhenUsed/>
    <w:qFormat/>
    <w:uiPriority w:val="99"/>
    <w:pPr>
      <w:tabs>
        <w:tab w:val="center" w:pos="4153"/>
        <w:tab w:val="right" w:pos="8306"/>
      </w:tabs>
      <w:snapToGrid w:val="0"/>
      <w:jc w:val="left"/>
    </w:pPr>
    <w:rPr>
      <w:sz w:val="18"/>
      <w:szCs w:val="18"/>
    </w:rPr>
  </w:style>
  <w:style w:type="paragraph" w:styleId="5">
    <w:name w:val="header"/>
    <w:basedOn w:val="1"/>
    <w:link w:val="11"/>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autoRedefine/>
    <w:qFormat/>
    <w:uiPriority w:val="0"/>
    <w:pPr>
      <w:widowControl w:val="0"/>
      <w:jc w:val="both"/>
    </w:pPr>
    <w:rPr>
      <w:rFonts w:ascii="Baskerville Old Face" w:hAnsi="Baskerville Old Face" w:eastAsia="宋体" w:cs="Baskerville Old Fac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autoRedefine/>
    <w:qFormat/>
    <w:uiPriority w:val="0"/>
    <w:rPr>
      <w:rFonts w:ascii="黑体" w:hAnsi="宋体" w:eastAsia="黑体"/>
      <w:sz w:val="28"/>
    </w:rPr>
  </w:style>
  <w:style w:type="character" w:styleId="10">
    <w:name w:val="Emphasis"/>
    <w:autoRedefine/>
    <w:qFormat/>
    <w:uiPriority w:val="0"/>
  </w:style>
  <w:style w:type="character" w:customStyle="1" w:styleId="11">
    <w:name w:val="页眉 Char"/>
    <w:basedOn w:val="8"/>
    <w:link w:val="5"/>
    <w:autoRedefine/>
    <w:qFormat/>
    <w:uiPriority w:val="99"/>
    <w:rPr>
      <w:sz w:val="18"/>
      <w:szCs w:val="18"/>
    </w:rPr>
  </w:style>
  <w:style w:type="character" w:customStyle="1" w:styleId="12">
    <w:name w:val="页脚 Char"/>
    <w:basedOn w:val="8"/>
    <w:link w:val="4"/>
    <w:autoRedefine/>
    <w:qFormat/>
    <w:uiPriority w:val="99"/>
    <w:rPr>
      <w:sz w:val="18"/>
      <w:szCs w:val="18"/>
    </w:rPr>
  </w:style>
  <w:style w:type="character" w:customStyle="1" w:styleId="13">
    <w:name w:val="正文文本缩进 2 Char"/>
    <w:basedOn w:val="8"/>
    <w:link w:val="3"/>
    <w:qFormat/>
    <w:uiPriority w:val="0"/>
    <w:rPr>
      <w:rFonts w:ascii="宋体" w:hAnsi="Times New Roman" w:eastAsia="宋体" w:cs="Times New Roman"/>
      <w:sz w:val="52"/>
      <w:szCs w:val="24"/>
    </w:rPr>
  </w:style>
  <w:style w:type="paragraph" w:styleId="14">
    <w:name w:val="List Paragraph"/>
    <w:basedOn w:val="1"/>
    <w:autoRedefine/>
    <w:qFormat/>
    <w:uiPriority w:val="34"/>
    <w:pPr>
      <w:ind w:firstLine="420" w:firstLineChars="200"/>
    </w:pPr>
  </w:style>
  <w:style w:type="character" w:customStyle="1" w:styleId="15">
    <w:name w:val="?标题3 Char"/>
    <w:link w:val="16"/>
    <w:autoRedefine/>
    <w:qFormat/>
    <w:uiPriority w:val="0"/>
    <w:rPr>
      <w:rFonts w:ascii="宋体" w:hAnsi="宋体"/>
      <w:sz w:val="24"/>
      <w:szCs w:val="24"/>
    </w:rPr>
  </w:style>
  <w:style w:type="paragraph" w:customStyle="1" w:styleId="16">
    <w:name w:val="?标题3"/>
    <w:basedOn w:val="1"/>
    <w:link w:val="15"/>
    <w:autoRedefine/>
    <w:qFormat/>
    <w:uiPriority w:val="0"/>
    <w:pPr>
      <w:numPr>
        <w:ilvl w:val="1"/>
        <w:numId w:val="1"/>
      </w:numPr>
      <w:spacing w:line="360" w:lineRule="auto"/>
      <w:outlineLvl w:val="0"/>
    </w:pPr>
    <w:rPr>
      <w:rFonts w:ascii="宋体" w:hAnsi="宋体" w:eastAsiaTheme="minorEastAsia" w:cstheme="minorBidi"/>
      <w:sz w:val="24"/>
    </w:rPr>
  </w:style>
  <w:style w:type="character" w:customStyle="1" w:styleId="17">
    <w:name w:val="?附录 Char"/>
    <w:link w:val="18"/>
    <w:autoRedefine/>
    <w:qFormat/>
    <w:uiPriority w:val="0"/>
    <w:rPr>
      <w:szCs w:val="24"/>
    </w:rPr>
  </w:style>
  <w:style w:type="paragraph" w:customStyle="1" w:styleId="18">
    <w:name w:val="?附录"/>
    <w:basedOn w:val="1"/>
    <w:next w:val="2"/>
    <w:link w:val="17"/>
    <w:autoRedefine/>
    <w:qFormat/>
    <w:uiPriority w:val="0"/>
    <w:pPr>
      <w:tabs>
        <w:tab w:val="left" w:pos="360"/>
      </w:tabs>
      <w:spacing w:line="360" w:lineRule="auto"/>
    </w:pPr>
    <w:rPr>
      <w:rFonts w:asciiTheme="minorHAnsi" w:hAnsiTheme="minorHAnsi" w:eastAsiaTheme="minorEastAsia" w:cstheme="minorBidi"/>
    </w:rPr>
  </w:style>
  <w:style w:type="character" w:customStyle="1" w:styleId="19">
    <w:name w:val="标题 3 Char"/>
    <w:basedOn w:val="8"/>
    <w:link w:val="2"/>
    <w:autoRedefine/>
    <w:qFormat/>
    <w:uiPriority w:val="9"/>
    <w:rPr>
      <w:rFonts w:ascii="Baskerville Old Face" w:hAnsi="Baskerville Old Face" w:eastAsia="宋体" w:cs="Baskerville Old Face"/>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Users</Company>
  <Pages>5</Pages>
  <Words>2494</Words>
  <Characters>2741</Characters>
  <Lines>16</Lines>
  <Paragraphs>4</Paragraphs>
  <TotalTime>2</TotalTime>
  <ScaleCrop>false</ScaleCrop>
  <LinksUpToDate>false</LinksUpToDate>
  <CharactersWithSpaces>2870</CharactersWithSpaces>
  <Application>WPS Office_12.8.2.18606_F1E327BC-269C-435d-A152-05C5408002CA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2022-11-07T06:36:00Z</dcterms:created>
  <dc:creator>Administrator</dc:creator>
  <cp:lastModifiedBy>孙岩</cp:lastModifiedBy>
  <dcterms:modified xsi:type="dcterms:W3CDTF">2025-05-26T08:02:46Z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2052-12.8.2.18606</vt:lpwstr>
  </property>
  <property fmtid="{D5CDD505-2E9C-101B-9397-08002B2CF9AE}" pid="3" name="ICV">
    <vt:lpwstr>D18335A1C1104B45BD3AF88407D0E996</vt:lpwstr>
  </property>
  <property fmtid="{D5CDD505-2E9C-101B-9397-08002B2CF9AE}" pid="4" name="KSOTemplateDocerSaveRecord">
    <vt:lpwstr>eyJoZGlkIjoiNzU1NmFkYjM2ZjVlNjlhYTExODFlMTExZDY5YzQ0NzkiLCJ1c2VySWQiOiI0NTYzNDA0MTUifQ==</vt:lpwstr>
  </property>
</Properties>
</file>