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6572">
      <w:pPr>
        <w:jc w:val="center"/>
        <w:rPr>
          <w:rFonts w:eastAsia="黑体"/>
          <w:sz w:val="52"/>
          <w:szCs w:val="24"/>
        </w:rPr>
      </w:pPr>
    </w:p>
    <w:p w14:paraId="0695BAD2">
      <w:pPr>
        <w:jc w:val="center"/>
        <w:rPr>
          <w:rFonts w:eastAsia="黑体"/>
          <w:sz w:val="52"/>
          <w:szCs w:val="24"/>
        </w:rPr>
      </w:pPr>
    </w:p>
    <w:p w14:paraId="2847761C">
      <w:pPr>
        <w:jc w:val="center"/>
        <w:rPr>
          <w:rFonts w:ascii="黑体" w:eastAsia="黑体"/>
          <w:color w:val="000000"/>
          <w:spacing w:val="42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color w:val="000000"/>
          <w:spacing w:val="42"/>
          <w:kern w:val="0"/>
          <w:sz w:val="44"/>
          <w:szCs w:val="44"/>
          <w:lang w:eastAsia="zh-CN"/>
        </w:rPr>
        <w:t>《</w:t>
      </w:r>
      <w:r>
        <w:rPr>
          <w:rFonts w:hint="eastAsia" w:ascii="黑体" w:eastAsia="黑体"/>
          <w:color w:val="000000"/>
          <w:spacing w:val="42"/>
          <w:kern w:val="0"/>
          <w:sz w:val="44"/>
          <w:szCs w:val="44"/>
        </w:rPr>
        <w:t>电控负载柜及开关插座试验机</w:t>
      </w:r>
      <w:r>
        <w:rPr>
          <w:rFonts w:hint="eastAsia" w:ascii="黑体" w:eastAsia="黑体"/>
          <w:color w:val="000000"/>
          <w:spacing w:val="42"/>
          <w:kern w:val="0"/>
          <w:sz w:val="44"/>
          <w:szCs w:val="44"/>
          <w:lang w:eastAsia="zh-CN"/>
        </w:rPr>
        <w:t>》（</w:t>
      </w:r>
      <w:r>
        <w:rPr>
          <w:rFonts w:hint="eastAsia" w:ascii="黑体" w:eastAsia="黑体"/>
          <w:color w:val="000000"/>
          <w:spacing w:val="42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黑体" w:eastAsia="黑体"/>
          <w:color w:val="000000"/>
          <w:spacing w:val="42"/>
          <w:kern w:val="0"/>
          <w:sz w:val="44"/>
          <w:szCs w:val="44"/>
          <w:lang w:eastAsia="zh-CN"/>
        </w:rPr>
        <w:t>）</w:t>
      </w:r>
      <w:r>
        <w:rPr>
          <w:rFonts w:hint="eastAsia" w:ascii="黑体" w:eastAsia="黑体"/>
          <w:color w:val="000000"/>
          <w:spacing w:val="42"/>
          <w:kern w:val="0"/>
          <w:sz w:val="44"/>
          <w:szCs w:val="44"/>
        </w:rPr>
        <w:t>不确定度评定报告</w:t>
      </w:r>
    </w:p>
    <w:bookmarkEnd w:id="0"/>
    <w:p w14:paraId="2E3749B3">
      <w:pPr>
        <w:jc w:val="center"/>
        <w:rPr>
          <w:rFonts w:ascii="黑体" w:hAnsi="宋体" w:eastAsia="黑体"/>
          <w:bCs/>
          <w:sz w:val="52"/>
          <w:szCs w:val="36"/>
        </w:rPr>
      </w:pPr>
    </w:p>
    <w:p w14:paraId="33753368">
      <w:pPr>
        <w:jc w:val="center"/>
        <w:rPr>
          <w:rFonts w:ascii="黑体" w:hAnsi="宋体" w:eastAsia="黑体"/>
          <w:bCs/>
          <w:sz w:val="52"/>
          <w:szCs w:val="36"/>
        </w:rPr>
      </w:pPr>
    </w:p>
    <w:p w14:paraId="4D536A88">
      <w:pPr>
        <w:jc w:val="center"/>
        <w:rPr>
          <w:rFonts w:ascii="黑体" w:hAnsi="宋体" w:eastAsia="黑体"/>
          <w:bCs/>
          <w:sz w:val="52"/>
          <w:szCs w:val="36"/>
        </w:rPr>
      </w:pPr>
    </w:p>
    <w:p w14:paraId="42435EA1">
      <w:pPr>
        <w:jc w:val="center"/>
        <w:rPr>
          <w:rFonts w:ascii="黑体" w:hAnsi="宋体" w:eastAsia="黑体"/>
          <w:b/>
          <w:sz w:val="52"/>
          <w:szCs w:val="36"/>
        </w:rPr>
      </w:pPr>
    </w:p>
    <w:p w14:paraId="109FF17B">
      <w:pPr>
        <w:rPr>
          <w:rFonts w:ascii="宋体" w:hAnsi="宋体" w:eastAsia="宋体"/>
          <w:b/>
          <w:sz w:val="52"/>
          <w:szCs w:val="36"/>
        </w:rPr>
      </w:pPr>
    </w:p>
    <w:p w14:paraId="719353F3">
      <w:pPr>
        <w:spacing w:line="360" w:lineRule="auto"/>
        <w:jc w:val="center"/>
        <w:rPr>
          <w:rFonts w:ascii="楷体_GB2312" w:hAnsi="宋体" w:eastAsia="楷体_GB2312"/>
          <w:b/>
          <w:sz w:val="32"/>
          <w:szCs w:val="36"/>
        </w:rPr>
      </w:pPr>
      <w:r>
        <w:rPr>
          <w:rFonts w:hint="eastAsia" w:ascii="楷体_GB2312" w:hAnsi="宋体" w:eastAsia="楷体_GB2312"/>
          <w:b/>
          <w:sz w:val="32"/>
          <w:szCs w:val="36"/>
        </w:rPr>
        <w:t>《电控负载柜及开关插座试验机》地方校准规范</w:t>
      </w:r>
    </w:p>
    <w:p w14:paraId="3ED70C21">
      <w:pPr>
        <w:spacing w:line="360" w:lineRule="auto"/>
        <w:jc w:val="center"/>
        <w:rPr>
          <w:rFonts w:ascii="楷体_GB2312" w:hAnsi="宋体" w:eastAsia="楷体_GB2312"/>
          <w:b/>
          <w:sz w:val="32"/>
          <w:szCs w:val="36"/>
        </w:rPr>
      </w:pPr>
      <w:r>
        <w:rPr>
          <w:rFonts w:hint="eastAsia" w:ascii="楷体_GB2312" w:hAnsi="宋体" w:eastAsia="楷体_GB2312"/>
          <w:b/>
          <w:sz w:val="32"/>
          <w:szCs w:val="36"/>
        </w:rPr>
        <w:t>制修订工作组</w:t>
      </w:r>
    </w:p>
    <w:p w14:paraId="389E15E4">
      <w:pPr>
        <w:jc w:val="center"/>
        <w:rPr>
          <w:rFonts w:ascii="宋体" w:hAnsi="宋体" w:eastAsia="宋体"/>
          <w:b/>
          <w:sz w:val="52"/>
          <w:szCs w:val="36"/>
        </w:rPr>
      </w:pPr>
      <w:r>
        <w:rPr>
          <w:rFonts w:ascii="楷体_GB2312" w:hAnsi="宋体" w:eastAsia="楷体_GB2312"/>
          <w:b/>
          <w:sz w:val="32"/>
          <w:szCs w:val="36"/>
        </w:rPr>
        <w:t>20</w:t>
      </w:r>
      <w:r>
        <w:rPr>
          <w:rFonts w:hint="eastAsia" w:ascii="楷体_GB2312" w:hAnsi="宋体" w:eastAsia="楷体_GB2312"/>
          <w:b/>
          <w:sz w:val="32"/>
          <w:szCs w:val="36"/>
        </w:rPr>
        <w:t>25</w:t>
      </w:r>
      <w:r>
        <w:rPr>
          <w:rFonts w:ascii="楷体_GB2312" w:hAnsi="宋体" w:eastAsia="楷体_GB2312"/>
          <w:b/>
          <w:sz w:val="32"/>
          <w:szCs w:val="36"/>
        </w:rPr>
        <w:t>年</w:t>
      </w:r>
      <w:r>
        <w:rPr>
          <w:rFonts w:hint="eastAsia" w:ascii="楷体_GB2312" w:hAnsi="宋体" w:eastAsia="楷体_GB2312"/>
          <w:b/>
          <w:sz w:val="32"/>
          <w:szCs w:val="36"/>
        </w:rPr>
        <w:t>5</w:t>
      </w:r>
      <w:r>
        <w:rPr>
          <w:rFonts w:ascii="楷体_GB2312" w:hAnsi="宋体" w:eastAsia="楷体_GB2312"/>
          <w:b/>
          <w:sz w:val="32"/>
          <w:szCs w:val="36"/>
        </w:rPr>
        <w:t>月</w:t>
      </w:r>
    </w:p>
    <w:p w14:paraId="5FB66212">
      <w:pPr>
        <w:jc w:val="center"/>
        <w:rPr>
          <w:rFonts w:ascii="宋体" w:hAnsi="宋体" w:eastAsia="宋体"/>
          <w:b/>
          <w:sz w:val="52"/>
          <w:szCs w:val="36"/>
        </w:rPr>
      </w:pPr>
    </w:p>
    <w:p w14:paraId="087FFF29">
      <w:pPr>
        <w:jc w:val="center"/>
        <w:rPr>
          <w:rFonts w:ascii="宋体" w:hAnsi="宋体" w:eastAsia="宋体"/>
          <w:b/>
          <w:sz w:val="52"/>
          <w:szCs w:val="36"/>
        </w:rPr>
      </w:pPr>
    </w:p>
    <w:p w14:paraId="56E7B0B5">
      <w:pPr>
        <w:spacing w:line="360" w:lineRule="auto"/>
        <w:jc w:val="center"/>
        <w:rPr>
          <w:rFonts w:ascii="方正小标宋_GBK" w:hAnsi="宋体" w:eastAsia="方正小标宋_GBK"/>
          <w:sz w:val="32"/>
          <w:szCs w:val="36"/>
        </w:rPr>
      </w:pPr>
      <w:r>
        <w:rPr>
          <w:rFonts w:ascii="宋体" w:hAnsi="宋体" w:eastAsia="宋体"/>
          <w:color w:val="000000"/>
          <w:sz w:val="48"/>
          <w:szCs w:val="24"/>
        </w:rPr>
        <w:br w:type="page"/>
      </w:r>
      <w:r>
        <w:rPr>
          <w:rFonts w:hint="eastAsia" w:ascii="方正小标宋_GBK" w:hAnsi="宋体" w:eastAsia="方正小标宋_GBK"/>
          <w:sz w:val="32"/>
          <w:szCs w:val="36"/>
        </w:rPr>
        <w:t>电控负载柜及开关插座试验机测量结果不确定度评定示例</w:t>
      </w:r>
    </w:p>
    <w:p w14:paraId="36C6FAD7">
      <w:pPr>
        <w:spacing w:before="183" w:line="360" w:lineRule="auto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 w:cstheme="minorBidi"/>
          <w:color w:val="000000"/>
          <w:sz w:val="24"/>
        </w:rPr>
        <w:t>1.</w:t>
      </w:r>
      <w:r>
        <w:rPr>
          <w:rFonts w:ascii="黑体" w:hAnsi="黑体" w:eastAsia="黑体" w:cstheme="minorBidi"/>
          <w:color w:val="000000"/>
          <w:sz w:val="24"/>
        </w:rPr>
        <w:t>1</w:t>
      </w:r>
      <w:r>
        <w:rPr>
          <w:rFonts w:hint="eastAsia" w:ascii="黑体" w:hAnsi="黑体" w:eastAsia="黑体" w:cstheme="minorBidi"/>
          <w:color w:val="000000"/>
          <w:sz w:val="24"/>
        </w:rPr>
        <w:t xml:space="preserve"> </w:t>
      </w:r>
      <w:r>
        <w:rPr>
          <w:rFonts w:ascii="黑体" w:hAnsi="黑体" w:eastAsia="黑体" w:cs="宋体"/>
          <w:color w:val="000000"/>
          <w:sz w:val="24"/>
        </w:rPr>
        <w:t>概述</w:t>
      </w:r>
    </w:p>
    <w:p w14:paraId="246AB941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1.1.1测量依据:依据本规范的方法对交流电压示值误差测量不确定度进行评定。</w:t>
      </w:r>
    </w:p>
    <w:p w14:paraId="2A84ECF0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1.1.2计量标准器如表C1所示:</w:t>
      </w:r>
    </w:p>
    <w:p w14:paraId="3C9DB52E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表C1计量标准器</w:t>
      </w:r>
    </w:p>
    <w:p w14:paraId="6CCCFE1A">
      <w:pPr>
        <w:spacing w:line="360" w:lineRule="auto"/>
        <w:rPr>
          <w:rFonts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设备名称：数字功率计，交流电压测量范围:OV~1000V，</w:t>
      </w:r>
      <w:r>
        <w:rPr>
          <w:rFonts w:ascii="宋体" w:hAnsi="宋体" w:cs="宋体"/>
          <w:color w:val="000000"/>
          <w:szCs w:val="22"/>
        </w:rPr>
        <w:t>MPE:±0.02%</w:t>
      </w:r>
    </w:p>
    <w:p w14:paraId="7BB02EC7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1.1.3环境条件:温度(23±5)℃，相对湿度:45%~75%。</w:t>
      </w:r>
    </w:p>
    <w:p w14:paraId="5DCB7862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黑体" w:hAnsi="黑体" w:eastAsia="黑体" w:cs="宋体"/>
          <w:color w:val="000000"/>
          <w:sz w:val="24"/>
          <w:szCs w:val="24"/>
        </w:rPr>
        <w:t>1.2建立测量模型，列出不确定度传播率</w:t>
      </w:r>
    </w:p>
    <w:p w14:paraId="784186E7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1.2.1建立测量模型:</w:t>
      </w:r>
    </w:p>
    <w:p w14:paraId="60B68623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交流电压示值误差的校准采用直接测量法，故测量模型如下:</w:t>
      </w:r>
    </w:p>
    <w:p w14:paraId="55FE498B">
      <w:pPr>
        <w:spacing w:line="360" w:lineRule="auto"/>
        <w:jc w:val="center"/>
        <w:rPr>
          <w:rFonts w:ascii="宋体" w:hAnsi="宋体" w:cs="宋体"/>
          <w:color w:val="000000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宋体"/>
              <w:color w:val="000000"/>
              <w:szCs w:val="22"/>
            </w:rPr>
            <m:t>y=</m:t>
          </m:r>
          <m:d>
            <m:dPr>
              <m:begChr m:val="（"/>
              <m:endChr m:val="）"/>
              <m:ctrlPr>
                <w:rPr>
                  <w:rFonts w:ascii="Cambria Math" w:hAnsi="Cambria Math" w:cs="MS Mincho" w:eastAsiaTheme="minorEastAsia"/>
                  <w:color w:val="000000"/>
                  <w:spacing w:val="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color w:val="000000"/>
                      <w:szCs w:val="22"/>
                    </w:rPr>
                    <m:t>U</m:t>
                  </m: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color w:val="000000"/>
                      <w:szCs w:val="22"/>
                    </w:rPr>
                    <m:t>x</m:t>
                  </m: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</m:d>
          <m:r>
            <m:rPr/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+</m:t>
          </m:r>
          <m:d>
            <m:dPr>
              <m:begChr m:val="（"/>
              <m:endChr m:val="）"/>
              <m:ctrlPr>
                <w:rPr>
                  <w:rFonts w:ascii="Cambria Math" w:hAnsi="Cambria Math" w:cs="MS Mincho" w:eastAsiaTheme="minorEastAsia"/>
                  <w:color w:val="000000"/>
                  <w:spacing w:val="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color w:val="000000"/>
                      <w:szCs w:val="22"/>
                    </w:rPr>
                    <m:t>U</m:t>
                  </m: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color w:val="000000"/>
                      <w:szCs w:val="22"/>
                    </w:rPr>
                    <m:t>N</m:t>
                  </m: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+</m:t>
          </m:r>
          <m:d>
            <m:dPr>
              <m:begChr m:val="（"/>
              <m:endChr m:val="）"/>
              <m:ctrlPr>
                <w:rPr>
                  <w:rFonts w:ascii="Cambria Math" w:hAnsi="Cambria Math" w:cs="MS Mincho" w:eastAsiaTheme="minorEastAsia"/>
                  <w:color w:val="000000"/>
                  <w:spacing w:val="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</m:ctrlPr>
                </m:sSubPr>
                <m:e>
                  <m:eqArr>
                    <m:eqArrPr>
                      <m:ctrlPr>
                        <w:rPr>
                          <w:rFonts w:ascii="Cambria Math" w:hAnsi="Cambria Math" w:cs="宋体"/>
                          <w:i/>
                          <w:color w:val="000000"/>
                          <w:szCs w:val="22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宋体"/>
                          <w:color w:val="000000"/>
                          <w:szCs w:val="22"/>
                        </w:rPr>
                        <m:t>δ</m:t>
                      </m:r>
                      <m:ctrlPr>
                        <w:rPr>
                          <w:rFonts w:ascii="Cambria Math" w:hAnsi="Cambria Math" w:cs="宋体"/>
                          <w:i/>
                          <w:color w:val="000000"/>
                          <w:szCs w:val="22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cs="MS Mincho" w:eastAsiaTheme="minorEastAsia"/>
                          <w:color w:val="000000"/>
                          <w:spacing w:val="2"/>
                          <w:szCs w:val="22"/>
                        </w:rPr>
                        <m:t>x</m:t>
                      </m:r>
                      <m:ctrlPr>
                        <w:rPr>
                          <w:rFonts w:hint="eastAsia" w:ascii="Cambria Math" w:hAnsi="Cambria Math" w:cs="MS Mincho" w:eastAsiaTheme="minorEastAsia"/>
                          <w:color w:val="000000"/>
                          <w:spacing w:val="2"/>
                          <w:szCs w:val="22"/>
                        </w:rPr>
                      </m:ctrlPr>
                    </m:e>
                  </m:eqArr>
                  <m:ctrlPr>
                    <w:rPr>
                      <w:rFonts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  <m:t>r</m:t>
                  </m:r>
                  <m:ctrlPr>
                    <w:rPr>
                      <w:rFonts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</m:d>
        </m:oMath>
      </m:oMathPara>
    </w:p>
    <w:p w14:paraId="50A719E4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式中</w:t>
      </w:r>
    </w:p>
    <w:p w14:paraId="7E1B714C">
      <w:pPr>
        <w:spacing w:line="360" w:lineRule="auto"/>
        <w:rPr>
          <w:rFonts w:hint="eastAsia" w:ascii="宋体" w:hAnsi="宋体" w:cs="宋体"/>
          <w:color w:val="000000"/>
          <w:szCs w:val="22"/>
        </w:rPr>
      </w:pPr>
      <m:oMath>
        <m:sSub>
          <m:sSubP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/>
                <w:szCs w:val="22"/>
              </w:rPr>
              <m:t>U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宋体"/>
                <w:color w:val="000000"/>
                <w:szCs w:val="22"/>
              </w:rPr>
              <m:t>x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ub>
        </m:sSub>
      </m:oMath>
      <w:r>
        <w:rPr>
          <w:rFonts w:hint="eastAsia" w:ascii="宋体" w:hAnsi="宋体" w:cs="宋体"/>
          <w:color w:val="000000"/>
          <w:szCs w:val="22"/>
        </w:rPr>
        <w:t>一一被校电控负载柜及开关插座试验机交流电压的示值，V;</w:t>
      </w:r>
    </w:p>
    <w:p w14:paraId="7813CF9E">
      <w:pPr>
        <w:spacing w:line="360" w:lineRule="auto"/>
        <w:rPr>
          <w:rFonts w:hint="eastAsia" w:ascii="宋体" w:hAnsi="宋体" w:cs="宋体"/>
          <w:color w:val="000000"/>
          <w:szCs w:val="22"/>
        </w:rPr>
      </w:pPr>
      <m:oMath>
        <m:sSub>
          <m:sSubP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宋体"/>
                <w:color w:val="000000"/>
                <w:szCs w:val="22"/>
              </w:rPr>
              <m:t>U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cs="宋体"/>
                <w:color w:val="000000"/>
                <w:szCs w:val="22"/>
              </w:rPr>
              <m:t>N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ub>
        </m:sSub>
      </m:oMath>
      <w:r>
        <w:rPr>
          <w:rFonts w:hint="eastAsia" w:ascii="宋体" w:hAnsi="宋体" w:cs="宋体"/>
          <w:color w:val="000000"/>
          <w:szCs w:val="22"/>
        </w:rPr>
        <w:t>一一数字功率计交流电压的示值，V:</w:t>
      </w:r>
    </w:p>
    <w:p w14:paraId="49B0A722">
      <w:pPr>
        <w:spacing w:line="360" w:lineRule="auto"/>
        <w:rPr>
          <w:rFonts w:hint="eastAsia" w:ascii="宋体" w:hAnsi="宋体" w:cs="宋体"/>
          <w:color w:val="000000"/>
          <w:szCs w:val="22"/>
        </w:rPr>
      </w:pPr>
      <m:oMath>
        <m:sSub>
          <m:sSubPr>
            <m:ctrlPr>
              <w:rPr>
                <w:rFonts w:ascii="Cambria Math" w:hAnsi="Cambria Math" w:cs="MS Mincho" w:eastAsiaTheme="minorEastAsia"/>
                <w:color w:val="000000"/>
                <w:spacing w:val="2"/>
                <w:szCs w:val="22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MS Mincho" w:cs="MS Mincho"/>
                <w:color w:val="000000"/>
                <w:spacing w:val="2"/>
                <w:szCs w:val="22"/>
              </w:rPr>
              <m:t>ð</m:t>
            </m:r>
            <m:r>
              <m:rPr>
                <m:sty m:val="p"/>
              </m:rPr>
              <w:rPr>
                <w:rFonts w:hint="eastAsia" w:ascii="Cambria Math" w:hAnsi="Cambria Math" w:cs="MS Mincho" w:eastAsiaTheme="minorEastAsia"/>
                <w:color w:val="000000"/>
                <w:spacing w:val="2"/>
                <w:szCs w:val="22"/>
              </w:rPr>
              <m:t>x</m:t>
            </m:r>
            <m:ctrlPr>
              <w:rPr>
                <w:rFonts w:ascii="Cambria Math" w:hAnsi="Cambria Math" w:cs="MS Mincho" w:eastAsiaTheme="minorEastAsia"/>
                <w:color w:val="000000"/>
                <w:spacing w:val="2"/>
                <w:szCs w:val="22"/>
              </w:rPr>
            </m:ctrlPr>
          </m:e>
          <m:sub>
            <m:r>
              <m:rPr/>
              <w:rPr>
                <w:rFonts w:hint="eastAsia" w:ascii="Cambria Math" w:hAnsi="Cambria Math" w:cs="MS Mincho" w:eastAsiaTheme="minorEastAsia"/>
                <w:color w:val="000000"/>
                <w:spacing w:val="2"/>
                <w:szCs w:val="22"/>
              </w:rPr>
              <m:t>r</m:t>
            </m:r>
            <m:ctrlPr>
              <w:rPr>
                <w:rFonts w:ascii="Cambria Math" w:hAnsi="Cambria Math" w:cs="MS Mincho" w:eastAsiaTheme="minorEastAsia"/>
                <w:color w:val="000000"/>
                <w:spacing w:val="2"/>
                <w:szCs w:val="22"/>
              </w:rPr>
            </m:ctrlPr>
          </m:sub>
        </m:sSub>
      </m:oMath>
      <w:r>
        <w:rPr>
          <w:rFonts w:hint="eastAsia" w:ascii="宋体" w:hAnsi="宋体" w:cs="宋体"/>
          <w:color w:val="000000"/>
          <w:szCs w:val="22"/>
        </w:rPr>
        <w:t>一一表示测量过程中随机因素的影响，V。</w:t>
      </w:r>
    </w:p>
    <w:p w14:paraId="22017080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1.2.2不确定度传播率:</w:t>
      </w:r>
    </w:p>
    <w:p w14:paraId="34B4AFC2">
      <w:pPr>
        <w:spacing w:line="360" w:lineRule="auto"/>
        <w:jc w:val="center"/>
        <w:rPr>
          <w:rFonts w:ascii="宋体" w:hAnsi="宋体" w:cs="宋体"/>
          <w:color w:val="000000"/>
          <w:szCs w:val="22"/>
        </w:rPr>
      </w:pPr>
      <m:oMathPara>
        <m:oMath>
          <m:sSub>
            <m:sSub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Pr>
            <m:e>
              <m:r>
                <m:rPr/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u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c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=</m:t>
          </m:r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c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1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u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1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d>
            <m:dPr>
              <m:begChr m:val="（"/>
              <m:endChr m:val="）"/>
              <m:ctrlPr>
                <w:rPr>
                  <w:rFonts w:ascii="Cambria Math" w:hAnsi="Cambria Math" w:cs="MS Mincho" w:eastAsiaTheme="minorEastAsia"/>
                  <w:color w:val="000000"/>
                  <w:spacing w:val="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color w:val="000000"/>
                      <w:szCs w:val="22"/>
                    </w:rPr>
                    <m:t>δ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  <m:t>x</m:t>
                  </m:r>
                  <m:ctrlPr>
                    <w:rPr>
                      <w:rFonts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  <m:t>r</m:t>
                  </m:r>
                  <m:ctrlPr>
                    <w:rPr>
                      <w:rFonts w:ascii="Cambria Math" w:hAnsi="Cambria Math" w:cs="MS Mincho" w:eastAsiaTheme="minorEastAsia"/>
                      <w:color w:val="000000"/>
                      <w:spacing w:val="2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+</m:t>
          </m:r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c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u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d>
            <m:dPr>
              <m:begChr m:val="（"/>
              <m:endChr m:val="）"/>
              <m:ctrlPr>
                <w:rPr>
                  <w:rFonts w:ascii="Cambria Math" w:hAnsi="Cambria Math" w:cs="MS Mincho" w:eastAsiaTheme="minorEastAsia"/>
                  <w:color w:val="000000"/>
                  <w:spacing w:val="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color w:val="000000"/>
                      <w:szCs w:val="22"/>
                    </w:rPr>
                    <m:t>U</m:t>
                  </m: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宋体"/>
                      <w:color w:val="000000"/>
                      <w:szCs w:val="22"/>
                    </w:rPr>
                    <m:t>x</m:t>
                  </m:r>
                  <m:ctrlPr>
                    <w:rPr>
                      <w:rFonts w:ascii="Cambria Math" w:hAnsi="Cambria Math" w:eastAsia="宋体" w:cs="宋体"/>
                      <w:color w:val="000000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+</m:t>
          </m:r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c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3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u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3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r>
            <m:rPr>
              <m:sty m:val="p"/>
            </m:rPr>
            <w:rPr>
              <w:rFonts w:hint="eastAsia" w:ascii="Cambria Math" w:hAnsi="Cambria Math" w:cs="MS Mincho" w:eastAsiaTheme="minorEastAsia"/>
              <w:color w:val="000000"/>
              <w:spacing w:val="2"/>
              <w:szCs w:val="22"/>
            </w:rPr>
            <m:t>（</m:t>
          </m:r>
          <m:sSub>
            <m:sSubPr>
              <m:ctrlPr>
                <w:rPr>
                  <w:rFonts w:ascii="Cambria Math" w:hAnsi="Cambria Math" w:eastAsia="宋体" w:cs="宋体"/>
                  <w:color w:val="000000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宋体"/>
                  <w:color w:val="000000"/>
                  <w:szCs w:val="22"/>
                </w:rPr>
                <m:t>U</m:t>
              </m:r>
              <m:ctrlPr>
                <w:rPr>
                  <w:rFonts w:ascii="Cambria Math" w:hAnsi="Cambria Math" w:eastAsia="宋体" w:cs="宋体"/>
                  <w:color w:val="000000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宋体"/>
                  <w:color w:val="000000"/>
                  <w:szCs w:val="22"/>
                </w:rPr>
                <m:t>N</m:t>
              </m:r>
              <m:ctrlPr>
                <w:rPr>
                  <w:rFonts w:ascii="Cambria Math" w:hAnsi="Cambria Math" w:eastAsia="宋体" w:cs="宋体"/>
                  <w:color w:val="000000"/>
                  <w:szCs w:val="22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）</m:t>
          </m:r>
        </m:oMath>
      </m:oMathPara>
    </w:p>
    <w:p w14:paraId="612F803E">
      <w:pPr>
        <w:spacing w:line="360" w:lineRule="auto"/>
        <w:rPr>
          <w:rFonts w:hint="eastAsia" w:ascii="宋体" w:hAnsi="宋体" w:cs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2"/>
        </w:rPr>
        <w:t>灵敏系数:</w:t>
      </w:r>
    </w:p>
    <w:p w14:paraId="686307CF">
      <w:pPr>
        <w:spacing w:line="360" w:lineRule="auto"/>
        <w:jc w:val="center"/>
        <w:rPr>
          <w:rFonts w:ascii="宋体" w:hAnsi="宋体" w:cs="宋体"/>
          <w:color w:val="000000"/>
          <w:szCs w:val="22"/>
        </w:rPr>
      </w:pPr>
      <m:oMath>
        <m:sSub>
          <m:sSubP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SubPr>
          <m:e>
            <m:r>
              <m:rPr/>
              <w:rPr>
                <w:rFonts w:ascii="Cambria Math" w:hAnsi="Cambria Math" w:cs="宋体"/>
                <w:color w:val="000000"/>
                <w:szCs w:val="22"/>
              </w:rPr>
              <m:t xml:space="preserve">  </m:t>
            </m:r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c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e>
          <m:sub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1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ub>
        </m:sSub>
        <m:r>
          <m:rPr/>
          <w:rPr>
            <w:rFonts w:hint="eastAsia" w:ascii="Cambria Math" w:hAnsi="Cambria Math" w:cs="宋体"/>
            <w:color w:val="000000"/>
            <w:szCs w:val="22"/>
          </w:rPr>
          <m:t>=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fPr>
          <m:num>
            <m:r>
              <m:rPr/>
              <w:rPr>
                <w:rFonts w:ascii="Cambria Math" w:hAnsi="Cambria Math" w:cs="宋体"/>
                <w:color w:val="000000"/>
                <w:szCs w:val="22"/>
              </w:rPr>
              <m:t>∂</m:t>
            </m:r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y</m:t>
            </m:r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num>
          <m:den>
            <m:r>
              <m:rPr/>
              <w:rPr>
                <w:rFonts w:ascii="Cambria Math" w:hAnsi="Cambria Math" w:cs="宋体"/>
                <w:color w:val="000000"/>
                <w:szCs w:val="22"/>
              </w:rPr>
              <m:t>∂</m:t>
            </m:r>
            <m:d>
              <m:dPr>
                <m:begChr m:val="（"/>
                <m:endChr m:val="）"/>
                <m:ctrlPr>
                  <w:rPr>
                    <w:rFonts w:ascii="Cambria Math" w:hAnsi="Cambria Math" w:cs="MS Mincho" w:eastAsiaTheme="minorEastAsia"/>
                    <w:color w:val="000000"/>
                    <w:spacing w:val="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MS Mincho" w:eastAsiaTheme="minorEastAsia"/>
                        <w:color w:val="000000"/>
                        <w:spacing w:val="2"/>
                        <w:szCs w:val="22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宋体"/>
                        <w:color w:val="000000"/>
                        <w:szCs w:val="22"/>
                      </w:rPr>
                      <m:t>δ</m:t>
                    </m:r>
                    <m:r>
                      <m:rPr>
                        <m:sty m:val="p"/>
                      </m:rPr>
                      <w:rPr>
                        <w:rFonts w:hint="eastAsia" w:ascii="Cambria Math" w:hAnsi="Cambria Math" w:cs="MS Mincho" w:eastAsiaTheme="minorEastAsia"/>
                        <w:color w:val="000000"/>
                        <w:spacing w:val="2"/>
                        <w:szCs w:val="22"/>
                      </w:rPr>
                      <m:t>x</m:t>
                    </m:r>
                    <m:ctrlPr>
                      <w:rPr>
                        <w:rFonts w:ascii="Cambria Math" w:hAnsi="Cambria Math" w:cs="MS Mincho" w:eastAsiaTheme="minorEastAsia"/>
                        <w:color w:val="000000"/>
                        <w:spacing w:val="2"/>
                        <w:szCs w:val="22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cs="MS Mincho" w:eastAsiaTheme="minorEastAsia"/>
                        <w:color w:val="000000"/>
                        <w:spacing w:val="2"/>
                        <w:szCs w:val="22"/>
                      </w:rPr>
                      <m:t>r</m:t>
                    </m:r>
                    <m:ctrlPr>
                      <w:rPr>
                        <w:rFonts w:ascii="Cambria Math" w:hAnsi="Cambria Math" w:cs="MS Mincho" w:eastAsiaTheme="minorEastAsia"/>
                        <w:color w:val="000000"/>
                        <w:spacing w:val="2"/>
                        <w:szCs w:val="22"/>
                      </w:rPr>
                    </m:ctrlPr>
                  </m:sub>
                </m:sSub>
                <m:ctrlPr>
                  <w:rPr>
                    <w:rFonts w:ascii="Cambria Math" w:hAnsi="Cambria Math" w:cs="OPAQJI+TimesNewRomanPSMT"/>
                    <w:color w:val="000000"/>
                    <w:spacing w:val="2"/>
                    <w:szCs w:val="22"/>
                  </w:rPr>
                </m:ctrlPr>
              </m:e>
            </m:d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den>
        </m:f>
        <m:r>
          <m:rPr/>
          <w:rPr>
            <w:rFonts w:hint="eastAsia" w:ascii="Cambria Math" w:hAnsi="Cambria Math" w:cs="宋体"/>
            <w:color w:val="000000"/>
            <w:szCs w:val="22"/>
          </w:rPr>
          <m:t>=1</m:t>
        </m:r>
      </m:oMath>
      <w:r>
        <w:rPr>
          <w:rFonts w:hint="eastAsia" w:ascii="宋体" w:hAnsi="宋体" w:cs="宋体"/>
          <w:color w:val="000000"/>
          <w:szCs w:val="22"/>
        </w:rPr>
        <w:t xml:space="preserve">                    </w:t>
      </w:r>
    </w:p>
    <w:p w14:paraId="2AB3D3CC">
      <w:pPr>
        <w:spacing w:line="360" w:lineRule="auto"/>
        <w:jc w:val="center"/>
        <w:rPr>
          <w:rFonts w:hint="eastAsia" w:ascii="宋体" w:hAnsi="宋体" w:cs="宋体"/>
          <w:color w:val="000000"/>
          <w:szCs w:val="22"/>
        </w:rPr>
      </w:pPr>
      <m:oMath>
        <m:sSub>
          <m:sSubP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SubPr>
          <m:e>
            <m:r>
              <m:rPr/>
              <w:rPr>
                <w:rFonts w:ascii="Cambria Math" w:hAnsi="Cambria Math" w:cs="宋体"/>
                <w:color w:val="000000"/>
                <w:szCs w:val="22"/>
              </w:rPr>
              <m:t xml:space="preserve">  </m:t>
            </m:r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c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e>
          <m:sub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2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ub>
        </m:sSub>
        <m:r>
          <m:rPr/>
          <w:rPr>
            <w:rFonts w:hint="eastAsia" w:ascii="Cambria Math" w:hAnsi="Cambria Math" w:cs="宋体"/>
            <w:color w:val="000000"/>
            <w:szCs w:val="22"/>
          </w:rPr>
          <m:t>=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fPr>
          <m:num>
            <m:r>
              <m:rPr/>
              <w:rPr>
                <w:rFonts w:ascii="Cambria Math" w:hAnsi="Cambria Math" w:cs="宋体"/>
                <w:color w:val="000000"/>
                <w:szCs w:val="22"/>
              </w:rPr>
              <m:t>∂</m:t>
            </m:r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y</m:t>
            </m:r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num>
          <m:den>
            <m:r>
              <m:rPr/>
              <w:rPr>
                <w:rFonts w:ascii="Cambria Math" w:hAnsi="Cambria Math" w:cs="宋体"/>
                <w:color w:val="000000"/>
                <w:szCs w:val="22"/>
              </w:rPr>
              <m:t>∂</m:t>
            </m:r>
            <m:sSub>
              <m:sSubPr>
                <m:ctrlPr>
                  <w:rPr>
                    <w:rFonts w:ascii="Cambria Math" w:hAnsi="Cambria Math" w:eastAsia="宋体" w:cs="宋体"/>
                    <w:color w:val="000000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2"/>
                  </w:rPr>
                  <m:t>U</m:t>
                </m:r>
                <m:ctrlPr>
                  <w:rPr>
                    <w:rFonts w:ascii="Cambria Math" w:hAnsi="Cambria Math" w:eastAsia="宋体" w:cs="宋体"/>
                    <w:color w:val="000000"/>
                    <w:szCs w:val="2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2"/>
                  </w:rPr>
                  <m:t>x</m:t>
                </m:r>
                <m:ctrlPr>
                  <w:rPr>
                    <w:rFonts w:ascii="Cambria Math" w:hAnsi="Cambria Math" w:eastAsia="宋体" w:cs="宋体"/>
                    <w:color w:val="000000"/>
                    <w:szCs w:val="22"/>
                  </w:rPr>
                </m:ctrlPr>
              </m:sub>
            </m:sSub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den>
        </m:f>
        <m:r>
          <m:rPr/>
          <w:rPr>
            <w:rFonts w:hint="eastAsia" w:ascii="Cambria Math" w:hAnsi="Cambria Math" w:cs="宋体"/>
            <w:color w:val="000000"/>
            <w:szCs w:val="22"/>
          </w:rPr>
          <m:t>=1</m:t>
        </m:r>
      </m:oMath>
      <w:r>
        <w:rPr>
          <w:rFonts w:hint="eastAsia" w:ascii="宋体" w:hAnsi="宋体" w:cs="宋体"/>
          <w:color w:val="000000"/>
          <w:szCs w:val="22"/>
        </w:rPr>
        <w:t xml:space="preserve">                      </w:t>
      </w:r>
      <w:r>
        <w:rPr>
          <w:rFonts w:ascii="宋体" w:hAnsi="宋体" w:cs="宋体"/>
          <w:color w:val="000000"/>
          <w:szCs w:val="22"/>
        </w:rPr>
        <w:t xml:space="preserve"> </w:t>
      </w:r>
    </w:p>
    <w:p w14:paraId="653DDC02">
      <w:pPr>
        <w:spacing w:line="360" w:lineRule="auto"/>
        <w:jc w:val="center"/>
        <w:rPr>
          <w:rFonts w:hint="eastAsia" w:ascii="宋体" w:hAnsi="宋体" w:cs="宋体"/>
          <w:color w:val="000000"/>
          <w:szCs w:val="22"/>
        </w:rPr>
      </w:pPr>
      <m:oMath>
        <m:sSub>
          <m:sSubP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SubPr>
          <m:e>
            <m:r>
              <m:rPr/>
              <w:rPr>
                <w:rFonts w:ascii="Cambria Math" w:hAnsi="Cambria Math" w:cs="宋体"/>
                <w:color w:val="000000"/>
                <w:szCs w:val="22"/>
              </w:rPr>
              <m:t xml:space="preserve">  </m:t>
            </m:r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c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e>
          <m:sub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3</m:t>
            </m:r>
            <m:ctrlPr>
              <w:rPr>
                <w:rFonts w:ascii="Cambria Math" w:hAnsi="Cambria Math" w:eastAsia="宋体" w:cs="宋体"/>
                <w:color w:val="000000"/>
                <w:szCs w:val="22"/>
              </w:rPr>
            </m:ctrlPr>
          </m:sub>
        </m:sSub>
        <m:r>
          <m:rPr/>
          <w:rPr>
            <w:rFonts w:hint="eastAsia" w:ascii="Cambria Math" w:hAnsi="Cambria Math" w:cs="宋体"/>
            <w:color w:val="000000"/>
            <w:szCs w:val="22"/>
          </w:rPr>
          <m:t>=</m:t>
        </m:r>
        <m:f>
          <m:fPr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fPr>
          <m:num>
            <m:r>
              <m:rPr/>
              <w:rPr>
                <w:rFonts w:ascii="Cambria Math" w:hAnsi="Cambria Math" w:cs="宋体"/>
                <w:color w:val="000000"/>
                <w:szCs w:val="22"/>
              </w:rPr>
              <m:t>∂</m:t>
            </m:r>
            <m:r>
              <m:rPr/>
              <w:rPr>
                <w:rFonts w:hint="eastAsia" w:ascii="Cambria Math" w:hAnsi="Cambria Math" w:cs="宋体"/>
                <w:color w:val="000000"/>
                <w:szCs w:val="22"/>
              </w:rPr>
              <m:t>y</m:t>
            </m:r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num>
          <m:den>
            <m:r>
              <m:rPr/>
              <w:rPr>
                <w:rFonts w:ascii="Cambria Math" w:hAnsi="Cambria Math" w:cs="宋体"/>
                <w:color w:val="000000"/>
                <w:szCs w:val="22"/>
              </w:rPr>
              <m:t>∂</m:t>
            </m:r>
            <m:sSub>
              <m:sSubPr>
                <m:ctrlPr>
                  <w:rPr>
                    <w:rFonts w:ascii="Cambria Math" w:hAnsi="Cambria Math" w:eastAsia="宋体" w:cs="宋体"/>
                    <w:color w:val="000000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宋体"/>
                    <w:color w:val="000000"/>
                    <w:szCs w:val="22"/>
                  </w:rPr>
                  <m:t>U</m:t>
                </m:r>
                <m:ctrlPr>
                  <w:rPr>
                    <w:rFonts w:ascii="Cambria Math" w:hAnsi="Cambria Math" w:eastAsia="宋体" w:cs="宋体"/>
                    <w:color w:val="000000"/>
                    <w:szCs w:val="22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宋体"/>
                    <w:color w:val="000000"/>
                    <w:szCs w:val="22"/>
                  </w:rPr>
                  <m:t>N</m:t>
                </m:r>
                <m:ctrlPr>
                  <w:rPr>
                    <w:rFonts w:ascii="Cambria Math" w:hAnsi="Cambria Math" w:eastAsia="宋体" w:cs="宋体"/>
                    <w:color w:val="000000"/>
                    <w:szCs w:val="22"/>
                  </w:rPr>
                </m:ctrlPr>
              </m:sub>
            </m:sSub>
            <m:ctrlPr>
              <w:rPr>
                <w:rFonts w:ascii="Cambria Math" w:hAnsi="Cambria Math" w:eastAsia="宋体" w:cs="宋体"/>
                <w:i/>
                <w:color w:val="000000"/>
                <w:szCs w:val="22"/>
              </w:rPr>
            </m:ctrlPr>
          </m:den>
        </m:f>
        <m:r>
          <m:rPr/>
          <w:rPr>
            <w:rFonts w:hint="eastAsia" w:ascii="Cambria Math" w:hAnsi="Cambria Math" w:cs="宋体"/>
            <w:color w:val="000000"/>
            <w:szCs w:val="22"/>
          </w:rPr>
          <m:t>=</m:t>
        </m:r>
        <m:r>
          <m:rPr/>
          <w:rPr>
            <w:rFonts w:hint="eastAsia" w:ascii="Cambria Math" w:hAnsi="Cambria Math" w:eastAsia="MS Mincho" w:cs="MS Mincho"/>
            <w:color w:val="000000"/>
            <w:szCs w:val="22"/>
          </w:rPr>
          <m:t>−</m:t>
        </m:r>
        <m:r>
          <m:rPr/>
          <w:rPr>
            <w:rFonts w:hint="eastAsia" w:ascii="Cambria Math" w:hAnsi="Cambria Math" w:cs="宋体"/>
            <w:color w:val="000000"/>
            <w:szCs w:val="22"/>
          </w:rPr>
          <m:t>1</m:t>
        </m:r>
      </m:oMath>
      <w:r>
        <w:rPr>
          <w:rFonts w:hint="eastAsia" w:ascii="宋体" w:hAnsi="宋体" w:cs="宋体"/>
          <w:color w:val="000000"/>
          <w:szCs w:val="22"/>
        </w:rPr>
        <w:t xml:space="preserve">                      </w:t>
      </w:r>
    </w:p>
    <w:p w14:paraId="67830B55">
      <w:pPr>
        <w:spacing w:line="360" w:lineRule="auto"/>
        <w:contextualSpacing/>
        <w:rPr>
          <w:rFonts w:hint="eastAsia" w:ascii="黑体" w:hAnsi="黑体" w:eastAsia="黑体" w:cs="宋体"/>
          <w:color w:val="000000"/>
          <w:sz w:val="24"/>
        </w:rPr>
      </w:pPr>
      <w:r>
        <w:rPr>
          <w:rFonts w:hint="eastAsia" w:ascii="黑体" w:hAnsi="黑体" w:eastAsia="黑体" w:cs="宋体"/>
          <w:color w:val="000000"/>
          <w:sz w:val="24"/>
        </w:rPr>
        <w:t>1</w:t>
      </w:r>
      <w:r>
        <w:rPr>
          <w:rFonts w:ascii="黑体" w:hAnsi="黑体" w:eastAsia="黑体" w:cs="宋体"/>
          <w:color w:val="000000"/>
          <w:sz w:val="24"/>
        </w:rPr>
        <w:t>.</w:t>
      </w:r>
      <w:r>
        <w:rPr>
          <w:rFonts w:hint="eastAsia" w:ascii="黑体" w:hAnsi="黑体" w:eastAsia="黑体" w:cs="宋体"/>
          <w:color w:val="000000"/>
          <w:sz w:val="24"/>
        </w:rPr>
        <w:t>3</w:t>
      </w:r>
      <w:r>
        <w:rPr>
          <w:rFonts w:ascii="黑体" w:hAnsi="黑体" w:eastAsia="黑体" w:cs="宋体"/>
          <w:color w:val="000000"/>
          <w:sz w:val="24"/>
        </w:rPr>
        <w:t>标准不确定评定</w:t>
      </w:r>
    </w:p>
    <w:p w14:paraId="7397F877">
      <w:pPr>
        <w:pStyle w:val="14"/>
      </w:pPr>
      <w:r>
        <w:rPr>
          <w:rFonts w:hint="eastAsia"/>
        </w:rPr>
        <w:t>1.3.1以校准250.0V点电压误差为例，随机因素影响即测量重复性引入的不确定度分量u,认定其服从正态分布，用标准不确定度A类评定。记录10次测量数据:</w:t>
      </w:r>
    </w:p>
    <w:p w14:paraId="7AE31A01">
      <w:pPr>
        <w:pStyle w:val="14"/>
      </w:pPr>
      <w:r>
        <w:rPr>
          <w:rFonts w:hint="eastAsia" w:cstheme="minorBidi"/>
          <w:szCs w:val="22"/>
        </w:rPr>
        <w:t>2</w:t>
      </w:r>
      <w:r>
        <w:rPr>
          <w:rFonts w:hint="eastAsia"/>
        </w:rPr>
        <w:t>50.5、250.5V、250.6V、250.5V、250.6V、250.5V、250.4V、250.4V、250.5V、250.5V，示值误差，-0.5 V、-0.5 V、-0.6 V、-0.5 V、-0.6 V、-0.5 V、-0.4 V、-0.4 V、-0.5 V、-0.5 V。</w:t>
      </w:r>
    </w:p>
    <w:p w14:paraId="509ED36D">
      <w:pPr>
        <w:pStyle w:val="14"/>
        <w:rPr>
          <w:rFonts w:ascii="AIHTJB+SymbolMT" w:hAnsi="AIHTJB+SymbolMT" w:cs="AIHTJB+SymbolMT"/>
          <w:spacing w:val="-1"/>
          <w:szCs w:val="22"/>
        </w:rPr>
      </w:pPr>
      <w:r>
        <w:rPr>
          <w:rFonts w:hint="eastAsia"/>
        </w:rPr>
        <w:t>用单次测量结果的实验标准偏差表征测量的重复性，则有</w:t>
      </w:r>
      <m:oMath>
        <m:r>
          <m:rPr/>
          <w:rPr>
            <w:rFonts w:hint="eastAsia" w:ascii="Cambria Math" w:hAnsi="Cambria Math"/>
          </w:rPr>
          <m:t>S</m:t>
        </m:r>
        <m:r>
          <m:rPr>
            <m:sty m:val="p"/>
          </m:rPr>
          <w:rPr>
            <w:rFonts w:hint="eastAsia"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/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nary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 w:cstheme="minorBidi"/>
            <w:spacing w:val="-1"/>
            <w:szCs w:val="22"/>
          </w:rPr>
          <m:t>=0.</m:t>
        </m:r>
        <m:r>
          <m:rPr>
            <m:sty m:val="p"/>
          </m:rPr>
          <w:rPr>
            <w:rFonts w:hint="eastAsia" w:ascii="Cambria Math" w:hAnsi="Cambria Math" w:cstheme="minorBidi"/>
            <w:spacing w:val="-1"/>
            <w:szCs w:val="22"/>
          </w:rPr>
          <m:t>10</m:t>
        </m:r>
        <m:r>
          <m:rPr>
            <m:sty m:val="p"/>
          </m:rPr>
          <w:rPr>
            <w:rFonts w:ascii="Cambria Math" w:hAnsi="Cambria Math" w:cstheme="minorBidi"/>
            <w:spacing w:val="-1"/>
            <w:szCs w:val="22"/>
          </w:rPr>
          <m:t>kV</m:t>
        </m:r>
      </m:oMath>
      <w:r>
        <w:rPr>
          <w:rFonts w:hint="eastAsia" w:ascii="宋体" w:hAnsi="宋体" w:cs="宋体"/>
          <w:spacing w:val="2"/>
          <w:szCs w:val="22"/>
        </w:rPr>
        <w:t>，</w:t>
      </w:r>
      <w:r>
        <w:rPr>
          <w:rFonts w:hint="eastAsia" w:ascii="宋体" w:hAnsi="宋体" w:cs="宋体"/>
          <w:szCs w:val="22"/>
        </w:rPr>
        <w:t>则测量重复性</w:t>
      </w:r>
      <w:r>
        <w:rPr>
          <w:rFonts w:ascii="宋体" w:hAnsi="宋体" w:cs="宋体"/>
          <w:szCs w:val="22"/>
        </w:rPr>
        <w:t>引入的不确定度</w:t>
      </w:r>
      <m:oMath>
        <m:sSub>
          <m:sSubPr>
            <m:ctrlPr>
              <w:rPr>
                <w:rFonts w:ascii="Cambria Math" w:hAnsi="Cambria Math" w:cstheme="minorBidi"/>
                <w:spacing w:val="-1"/>
                <w:szCs w:val="22"/>
              </w:rPr>
            </m:ctrlPr>
          </m:sSubPr>
          <m:e>
            <m:r>
              <m:rPr/>
              <w:rPr>
                <w:rFonts w:ascii="Cambria Math" w:hAnsi="Cambria Math" w:cstheme="minorBidi"/>
                <w:spacing w:val="-1"/>
                <w:szCs w:val="22"/>
              </w:rPr>
              <m:t>u</m:t>
            </m:r>
            <m:ctrlPr>
              <w:rPr>
                <w:rFonts w:ascii="Cambria Math" w:hAnsi="Cambria Math" w:cstheme="minorBidi"/>
                <w:spacing w:val="-1"/>
                <w:szCs w:val="22"/>
              </w:rPr>
            </m:ctrlPr>
          </m:e>
          <m:sub>
            <m:r>
              <m:rPr/>
              <w:rPr>
                <w:rFonts w:ascii="Cambria Math" w:hAnsi="Cambria Math" w:cstheme="minorBidi"/>
                <w:spacing w:val="-1"/>
                <w:szCs w:val="22"/>
              </w:rPr>
              <m:t>1</m:t>
            </m:r>
            <m:ctrlPr>
              <w:rPr>
                <w:rFonts w:ascii="Cambria Math" w:hAnsi="Cambria Math" w:cstheme="minorBidi"/>
                <w:spacing w:val="-1"/>
                <w:szCs w:val="22"/>
              </w:rPr>
            </m:ctrlPr>
          </m:sub>
        </m:sSub>
      </m:oMath>
      <w:r>
        <w:rPr>
          <w:rFonts w:hint="eastAsia" w:ascii="AIHTJB+SymbolMT" w:hAnsi="AIHTJB+SymbolMT" w:cs="AIHTJB+SymbolMT"/>
          <w:szCs w:val="22"/>
        </w:rPr>
        <w:t>=</w:t>
      </w:r>
      <m:oMath>
        <m:r>
          <m:rPr>
            <m:sty m:val="p"/>
          </m:rPr>
          <w:rPr>
            <w:rFonts w:hint="eastAsia" w:ascii="Cambria Math" w:hAnsi="Cambria Math" w:cstheme="minorBidi"/>
            <w:spacing w:val="-1"/>
            <w:szCs w:val="22"/>
          </w:rPr>
          <m:t xml:space="preserve"> </m:t>
        </m:r>
        <m:r>
          <m:rPr/>
          <w:rPr>
            <w:rFonts w:hint="eastAsia" w:ascii="Cambria Math" w:hAnsi="Cambria Math" w:cstheme="minorBidi"/>
            <w:spacing w:val="-1"/>
            <w:szCs w:val="22"/>
          </w:rPr>
          <m:t>S</m:t>
        </m:r>
        <m:r>
          <m:rPr/>
          <w:rPr>
            <w:rFonts w:ascii="Cambria Math" w:hAnsi="Cambria Math" w:cstheme="minorBidi"/>
            <w:spacing w:val="-1"/>
            <w:szCs w:val="22"/>
          </w:rPr>
          <m:t>=</m:t>
        </m:r>
        <m:r>
          <m:rPr>
            <m:sty m:val="p"/>
          </m:rPr>
          <w:rPr>
            <w:rFonts w:ascii="Cambria Math" w:hAnsi="Cambria Math" w:cstheme="minorBidi"/>
            <w:spacing w:val="-1"/>
            <w:szCs w:val="22"/>
          </w:rPr>
          <m:t>0.</m:t>
        </m:r>
        <m:r>
          <m:rPr>
            <m:sty m:val="p"/>
          </m:rPr>
          <w:rPr>
            <w:rFonts w:hint="eastAsia" w:ascii="Cambria Math" w:hAnsi="Cambria Math" w:cstheme="minorBidi"/>
            <w:spacing w:val="-1"/>
            <w:szCs w:val="22"/>
          </w:rPr>
          <m:t>10</m:t>
        </m:r>
        <m:r>
          <m:rPr>
            <m:sty m:val="p"/>
          </m:rPr>
          <w:rPr>
            <w:rFonts w:ascii="Cambria Math" w:hAnsi="Cambria Math" w:cstheme="minorBidi"/>
            <w:szCs w:val="22"/>
          </w:rPr>
          <m:t>kV</m:t>
        </m:r>
      </m:oMath>
    </w:p>
    <w:p w14:paraId="20FB89FA">
      <w:pPr>
        <w:pStyle w:val="14"/>
        <w:rPr>
          <w:rFonts w:hint="eastAsia"/>
        </w:rPr>
      </w:pPr>
      <w:r>
        <w:rPr>
          <w:rFonts w:hint="eastAsia"/>
        </w:rPr>
        <w:t>1.3.2被校交流电压示值的不确定度即示值分辨力所引入的不确定度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，认定其服从矩形分布，用标准不确定度B类评定:</w:t>
      </w:r>
    </w:p>
    <w:p w14:paraId="196BC9B5">
      <w:pPr>
        <w:pStyle w:val="14"/>
        <w:rPr>
          <w:rFonts w:hint="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u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/>
                <w:rPr>
                  <w:rFonts w:hint="eastAsia"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sub>
          </m:sSub>
          <m:r>
            <m:rPr/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/>
                <w:rPr>
                  <w:rFonts w:hint="eastAsia" w:ascii="Cambria Math" w:hAnsi="Cambria Math"/>
                </w:rPr>
                <m:t>0.1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m:rPr/>
                <w:rPr>
                  <w:rFonts w:hint="eastAsia"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ctrlPr>
                <w:rPr>
                  <w:rFonts w:ascii="Cambria Math" w:hAnsi="Cambria Math"/>
                  <w:i/>
                </w:rPr>
              </m:ctrlPr>
            </m:den>
          </m:f>
          <m:r>
            <m:rPr/>
            <w:rPr>
              <w:rFonts w:hint="eastAsia" w:ascii="Cambria Math" w:hAnsi="Cambria Math"/>
            </w:rPr>
            <m:t>=0.03V</m:t>
          </m:r>
        </m:oMath>
      </m:oMathPara>
    </w:p>
    <w:p w14:paraId="114CB421">
      <w:pPr>
        <w:pStyle w:val="14"/>
        <w:rPr>
          <w:rFonts w:hint="eastAsia"/>
        </w:rPr>
      </w:pPr>
      <w:r>
        <w:rPr>
          <w:rFonts w:hint="eastAsia"/>
        </w:rPr>
        <w:t>1.3.3由数字功率计测得的实际值引入的标准不确定度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，认定服从矩形分布，用标准不确定度B类评定:</w:t>
      </w:r>
    </w:p>
    <w:p w14:paraId="6970D4CC">
      <w:pPr>
        <w:pStyle w:val="14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u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/>
                <w:rPr>
                  <w:rFonts w:hint="eastAsia" w:ascii="Cambria Math" w:hAnsi="Cambria Math"/>
                </w:rPr>
                <m:t>3</m:t>
              </m:r>
              <m:ctrlPr>
                <w:rPr>
                  <w:rFonts w:ascii="Cambria Math" w:hAnsi="Cambria Math"/>
                </w:rPr>
              </m:ctrlPr>
            </m:sub>
          </m:sSub>
          <m:r>
            <m:rPr/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/>
                <w:rPr>
                  <w:rFonts w:hint="eastAsia" w:ascii="Cambria Math" w:hAnsi="Cambria Math"/>
                </w:rPr>
                <m:t>250.2×0.02%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  <m:ctrlPr>
                <w:rPr>
                  <w:rFonts w:ascii="Cambria Math" w:hAnsi="Cambria Math"/>
                  <w:i/>
                </w:rPr>
              </m:ctrlPr>
            </m:den>
          </m:f>
          <m:r>
            <m:rPr/>
            <w:rPr>
              <w:rFonts w:hint="eastAsia" w:ascii="Cambria Math" w:hAnsi="Cambria Math"/>
            </w:rPr>
            <m:t>=0.03V</m:t>
          </m:r>
        </m:oMath>
      </m:oMathPara>
    </w:p>
    <w:p w14:paraId="24F817F0">
      <w:pPr>
        <w:spacing w:line="360" w:lineRule="auto"/>
        <w:ind w:left="199"/>
        <w:rPr>
          <w:rFonts w:ascii="黑体" w:hAnsi="黑体" w:eastAsia="黑体" w:cs="OPAQJI+TimesNewRomanPSMT"/>
          <w:color w:val="000000"/>
          <w:spacing w:val="2"/>
          <w:szCs w:val="22"/>
        </w:rPr>
      </w:pPr>
      <w:r>
        <w:rPr>
          <w:rFonts w:hint="eastAsia" w:ascii="黑体" w:hAnsi="黑体" w:eastAsia="黑体" w:cs="OPAQJI+TimesNewRomanPSMT"/>
          <w:color w:val="000000"/>
          <w:spacing w:val="2"/>
          <w:szCs w:val="22"/>
        </w:rPr>
        <w:t>1</w:t>
      </w:r>
      <w:r>
        <w:rPr>
          <w:rFonts w:ascii="黑体" w:hAnsi="黑体" w:eastAsia="黑体" w:cs="OPAQJI+TimesNewRomanPSMT"/>
          <w:color w:val="000000"/>
          <w:spacing w:val="2"/>
          <w:szCs w:val="22"/>
        </w:rPr>
        <w:t>.</w:t>
      </w:r>
      <w:r>
        <w:rPr>
          <w:rFonts w:hint="eastAsia" w:ascii="黑体" w:hAnsi="黑体" w:eastAsia="黑体" w:cs="OPAQJI+TimesNewRomanPSMT"/>
          <w:color w:val="000000"/>
          <w:spacing w:val="2"/>
          <w:szCs w:val="22"/>
        </w:rPr>
        <w:t>4</w:t>
      </w:r>
      <w:r>
        <w:rPr>
          <w:rFonts w:ascii="黑体" w:hAnsi="黑体" w:eastAsia="黑体" w:cs="OPAQJI+TimesNewRomanPSMT"/>
          <w:color w:val="000000"/>
          <w:spacing w:val="2"/>
          <w:szCs w:val="22"/>
        </w:rPr>
        <w:t>标准不确定度分量一览表，见表4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95A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tbl>
            <w:tblPr>
              <w:tblStyle w:val="8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6"/>
            </w:tblGrid>
            <w:tr w14:paraId="7DBBC1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</w:trPr>
              <w:tc>
                <w:tcPr>
                  <w:tcW w:w="0" w:type="auto"/>
                </w:tcPr>
                <w:p w14:paraId="7AD6440A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不确定度来源</w:t>
                  </w:r>
                  <w:r>
                    <w:rPr>
                      <w:rFonts w:asci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14:paraId="164C8506">
            <w:pPr>
              <w:pStyle w:val="14"/>
              <w:spacing w:line="360" w:lineRule="auto"/>
              <w:jc w:val="both"/>
            </w:pPr>
          </w:p>
        </w:tc>
        <w:tc>
          <w:tcPr>
            <w:tcW w:w="2130" w:type="dxa"/>
          </w:tcPr>
          <w:p w14:paraId="75A48EDA">
            <w:pPr>
              <w:pStyle w:val="14"/>
              <w:spacing w:line="360" w:lineRule="auto"/>
              <w:jc w:val="center"/>
            </w:pPr>
            <w:r>
              <w:rPr>
                <w:rFonts w:hint="eastAsia"/>
              </w:rPr>
              <w:t>概率分布</w:t>
            </w:r>
          </w:p>
        </w:tc>
        <w:tc>
          <w:tcPr>
            <w:tcW w:w="2131" w:type="dxa"/>
          </w:tcPr>
          <w:tbl>
            <w:tblPr>
              <w:tblStyle w:val="8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</w:tblGrid>
            <w:tr w14:paraId="1C95AC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</w:trPr>
              <w:tc>
                <w:tcPr>
                  <w:tcW w:w="0" w:type="auto"/>
                </w:tcPr>
                <w:p w14:paraId="4FC0D21C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灵敏系数</w:t>
                  </w:r>
                  <w:r>
                    <w:rPr>
                      <w:rFonts w:asci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14:paraId="45CEA4BE">
            <w:pPr>
              <w:pStyle w:val="14"/>
              <w:spacing w:line="360" w:lineRule="auto"/>
              <w:jc w:val="both"/>
            </w:pPr>
          </w:p>
        </w:tc>
        <w:tc>
          <w:tcPr>
            <w:tcW w:w="2131" w:type="dxa"/>
          </w:tcPr>
          <w:tbl>
            <w:tblPr>
              <w:tblStyle w:val="8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6"/>
            </w:tblGrid>
            <w:tr w14:paraId="47093E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</w:trPr>
              <w:tc>
                <w:tcPr>
                  <w:tcW w:w="0" w:type="auto"/>
                </w:tcPr>
                <w:p w14:paraId="63F5BCC8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不确定度分量</w:t>
                  </w:r>
                  <w:r>
                    <w:rPr>
                      <w:rFonts w:ascii="宋体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14:paraId="70C16256">
            <w:pPr>
              <w:pStyle w:val="14"/>
              <w:spacing w:line="360" w:lineRule="auto"/>
              <w:jc w:val="both"/>
            </w:pPr>
          </w:p>
        </w:tc>
      </w:tr>
      <w:tr w14:paraId="0554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6FEE326">
            <w:pPr>
              <w:pStyle w:val="14"/>
              <w:spacing w:line="360" w:lineRule="auto"/>
              <w:jc w:val="center"/>
            </w:pPr>
            <w:r>
              <w:rPr>
                <w:rFonts w:ascii="宋体" w:hAnsi="宋体" w:cs="宋体"/>
                <w:sz w:val="21"/>
                <w:szCs w:val="22"/>
              </w:rPr>
              <w:t>测量重复性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2130" w:type="dxa"/>
            <w:vAlign w:val="center"/>
          </w:tcPr>
          <w:p w14:paraId="48585B7E">
            <w:pPr>
              <w:pStyle w:val="14"/>
              <w:spacing w:line="360" w:lineRule="auto"/>
              <w:jc w:val="center"/>
            </w:pPr>
            <w:r>
              <w:rPr>
                <w:rFonts w:hint="eastAsia"/>
              </w:rPr>
              <w:t>正态</w:t>
            </w:r>
          </w:p>
        </w:tc>
        <w:tc>
          <w:tcPr>
            <w:tcW w:w="2131" w:type="dxa"/>
            <w:vAlign w:val="center"/>
          </w:tcPr>
          <w:p w14:paraId="021D8A54">
            <w:pPr>
              <w:pStyle w:val="14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  <w:vAlign w:val="center"/>
          </w:tcPr>
          <w:p w14:paraId="0FDF60D5">
            <w:pPr>
              <w:pStyle w:val="14"/>
              <w:spacing w:line="360" w:lineRule="auto"/>
              <w:jc w:val="center"/>
            </w:pPr>
            <w:r>
              <w:rPr>
                <w:rFonts w:hAnsi="Calibri" w:cstheme="minorBidi"/>
                <w:sz w:val="21"/>
                <w:szCs w:val="22"/>
              </w:rPr>
              <w:t>0.</w:t>
            </w:r>
            <w:r>
              <w:rPr>
                <w:rFonts w:hint="eastAsia" w:hAnsi="Calibri" w:cstheme="minorBidi"/>
                <w:sz w:val="21"/>
                <w:szCs w:val="22"/>
              </w:rPr>
              <w:t>10</w:t>
            </w:r>
            <w:r>
              <w:rPr>
                <w:rFonts w:hAnsi="Calibri" w:cstheme="minorBidi"/>
                <w:sz w:val="21"/>
                <w:szCs w:val="22"/>
              </w:rPr>
              <w:t>V</w:t>
            </w:r>
          </w:p>
        </w:tc>
      </w:tr>
      <w:tr w14:paraId="21AD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6D0071A"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分辨率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2130" w:type="dxa"/>
          </w:tcPr>
          <w:p w14:paraId="3E93E206">
            <w:pPr>
              <w:jc w:val="center"/>
            </w:pPr>
            <w:r>
              <w:rPr>
                <w:rFonts w:hint="eastAsia"/>
              </w:rPr>
              <w:t>矩形</w:t>
            </w:r>
          </w:p>
        </w:tc>
        <w:tc>
          <w:tcPr>
            <w:tcW w:w="2131" w:type="dxa"/>
            <w:vAlign w:val="center"/>
          </w:tcPr>
          <w:p w14:paraId="3CCDFFCC">
            <w:pPr>
              <w:pStyle w:val="14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  <w:vAlign w:val="center"/>
          </w:tcPr>
          <w:p w14:paraId="151611CF">
            <w:pPr>
              <w:pStyle w:val="14"/>
              <w:spacing w:line="360" w:lineRule="auto"/>
              <w:jc w:val="center"/>
            </w:pPr>
            <w:r>
              <w:rPr>
                <w:rFonts w:hAnsi="Calibri" w:cstheme="minorBidi"/>
                <w:sz w:val="21"/>
                <w:szCs w:val="22"/>
              </w:rPr>
              <w:t>0.</w:t>
            </w:r>
            <w:r>
              <w:rPr>
                <w:rFonts w:hint="eastAsia" w:hAnsi="Calibri" w:cstheme="minorBidi"/>
                <w:sz w:val="21"/>
                <w:szCs w:val="22"/>
              </w:rPr>
              <w:t>03</w:t>
            </w:r>
            <w:r>
              <w:rPr>
                <w:rFonts w:hAnsi="Calibri" w:cstheme="minorBidi"/>
                <w:sz w:val="21"/>
                <w:szCs w:val="22"/>
              </w:rPr>
              <w:t>V</w:t>
            </w:r>
          </w:p>
        </w:tc>
      </w:tr>
      <w:tr w14:paraId="38C6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72A413C">
            <w:pPr>
              <w:pStyle w:val="14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标准器的实测值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2130" w:type="dxa"/>
          </w:tcPr>
          <w:p w14:paraId="6104DAA9">
            <w:pPr>
              <w:jc w:val="center"/>
            </w:pPr>
            <w:r>
              <w:rPr>
                <w:rFonts w:hint="eastAsia"/>
              </w:rPr>
              <w:t>矩形</w:t>
            </w:r>
          </w:p>
        </w:tc>
        <w:tc>
          <w:tcPr>
            <w:tcW w:w="2131" w:type="dxa"/>
            <w:vAlign w:val="center"/>
          </w:tcPr>
          <w:p w14:paraId="575DF87C">
            <w:pPr>
              <w:pStyle w:val="14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-1</w:t>
            </w:r>
          </w:p>
        </w:tc>
        <w:tc>
          <w:tcPr>
            <w:tcW w:w="2131" w:type="dxa"/>
            <w:vAlign w:val="center"/>
          </w:tcPr>
          <w:p w14:paraId="4EB6D6BB">
            <w:pPr>
              <w:pStyle w:val="14"/>
              <w:spacing w:line="360" w:lineRule="auto"/>
              <w:jc w:val="center"/>
              <w:rPr>
                <w:rFonts w:hAnsi="Calibri" w:cstheme="minorBidi"/>
                <w:sz w:val="21"/>
                <w:szCs w:val="22"/>
              </w:rPr>
            </w:pPr>
            <w:r>
              <w:rPr>
                <w:rFonts w:hint="eastAsia" w:hAnsi="Calibri" w:cstheme="minorBidi"/>
                <w:sz w:val="21"/>
                <w:szCs w:val="22"/>
              </w:rPr>
              <w:t>0.03</w:t>
            </w:r>
          </w:p>
        </w:tc>
      </w:tr>
    </w:tbl>
    <w:p w14:paraId="7BF21940">
      <w:pPr>
        <w:spacing w:line="360" w:lineRule="auto"/>
        <w:ind w:left="199"/>
        <w:rPr>
          <w:rFonts w:hint="eastAsia" w:ascii="黑体" w:hAnsi="黑体" w:eastAsia="黑体" w:cs="OPAQJI+TimesNewRomanPSMT"/>
          <w:color w:val="000000"/>
          <w:spacing w:val="2"/>
          <w:szCs w:val="22"/>
        </w:rPr>
      </w:pPr>
      <w:r>
        <w:rPr>
          <w:rFonts w:hint="eastAsia" w:ascii="黑体" w:hAnsi="黑体" w:eastAsia="黑体" w:cs="OPAQJI+TimesNewRomanPSMT"/>
          <w:color w:val="000000"/>
          <w:spacing w:val="2"/>
          <w:szCs w:val="22"/>
        </w:rPr>
        <w:t>1</w:t>
      </w:r>
      <w:r>
        <w:rPr>
          <w:rFonts w:ascii="黑体" w:hAnsi="黑体" w:eastAsia="黑体" w:cs="OPAQJI+TimesNewRomanPSMT"/>
          <w:color w:val="000000"/>
          <w:spacing w:val="2"/>
          <w:szCs w:val="22"/>
        </w:rPr>
        <w:t>.</w:t>
      </w:r>
      <w:r>
        <w:rPr>
          <w:rFonts w:hint="eastAsia" w:ascii="黑体" w:hAnsi="黑体" w:eastAsia="黑体" w:cs="OPAQJI+TimesNewRomanPSMT"/>
          <w:color w:val="000000"/>
          <w:spacing w:val="2"/>
          <w:szCs w:val="22"/>
        </w:rPr>
        <w:t>5</w:t>
      </w:r>
      <w:r>
        <w:rPr>
          <w:rFonts w:ascii="黑体" w:hAnsi="黑体" w:eastAsia="黑体" w:cs="OPAQJI+TimesNewRomanPSMT"/>
          <w:color w:val="000000"/>
          <w:spacing w:val="2"/>
          <w:szCs w:val="22"/>
        </w:rPr>
        <w:t>合成标准不确定度：</w:t>
      </w:r>
    </w:p>
    <w:p w14:paraId="2BF2A781">
      <w:pPr>
        <w:pStyle w:val="14"/>
        <w:rPr>
          <w:rFonts w:ascii="宋体" w:hAnsi="宋体" w:cs="宋体"/>
          <w:szCs w:val="22"/>
        </w:rPr>
      </w:pPr>
      <w:r>
        <w:rPr>
          <w:rFonts w:hint="eastAsia"/>
        </w:rPr>
        <w:t>由于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/>
              </w:rPr>
              <m:t>2</m:t>
            </m:r>
            <m:r>
              <m:rPr/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忽略不计，</w:t>
      </w:r>
      <w:r>
        <w:rPr>
          <w:rFonts w:ascii="宋体" w:hAnsi="宋体" w:cs="宋体"/>
          <w:szCs w:val="22"/>
        </w:rPr>
        <w:t>以上各项标准不确定度分量是互不相关的，所以合成标准不确定度为：</w:t>
      </w:r>
    </w:p>
    <w:p w14:paraId="0A2F744C">
      <w:pPr>
        <w:spacing w:line="360" w:lineRule="auto"/>
        <w:rPr>
          <w:rFonts w:ascii="Cambria Math" w:hAnsi="Cambria Math" w:cs="OPAQJI+TimesNewRomanPSMT"/>
          <w:color w:val="000000"/>
          <w:spacing w:val="2"/>
          <w:szCs w:val="22"/>
        </w:rPr>
      </w:pPr>
      <m:oMathPara>
        <m:oMath>
          <m:sSub>
            <m:sSub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Pr>
            <m:e>
              <m:r>
                <m:rPr/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u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c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=</m:t>
          </m:r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c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1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u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1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r>
            <m:rPr>
              <m:sty m:val="p"/>
            </m:rPr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++</m:t>
          </m:r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c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3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sSubSup>
            <m:sSubSup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u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3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2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p>
          </m:sSubSup>
          <m:r>
            <m:rPr/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=0.11V</m:t>
          </m:r>
        </m:oMath>
      </m:oMathPara>
    </w:p>
    <w:p w14:paraId="504F105E">
      <w:pPr>
        <w:spacing w:line="360" w:lineRule="auto"/>
        <w:ind w:left="199"/>
        <w:rPr>
          <w:rFonts w:ascii="黑体" w:hAnsi="黑体" w:eastAsia="黑体" w:cs="OPAQJI+TimesNewRomanPSMT"/>
          <w:color w:val="000000"/>
          <w:spacing w:val="2"/>
          <w:szCs w:val="22"/>
        </w:rPr>
      </w:pPr>
      <w:r>
        <w:rPr>
          <w:rFonts w:hint="eastAsia" w:ascii="黑体" w:hAnsi="黑体" w:eastAsia="黑体" w:cstheme="minorBidi"/>
          <w:color w:val="000000"/>
          <w:szCs w:val="22"/>
        </w:rPr>
        <w:t>1.6</w:t>
      </w:r>
      <w:r>
        <w:rPr>
          <w:rFonts w:hint="eastAsia" w:ascii="黑体" w:hAnsi="黑体" w:eastAsia="黑体" w:cs="OPAQJI+TimesNewRomanPSMT"/>
          <w:color w:val="000000"/>
          <w:spacing w:val="2"/>
          <w:szCs w:val="22"/>
        </w:rPr>
        <w:t xml:space="preserve">扩展不确定度 </w:t>
      </w:r>
    </w:p>
    <w:p w14:paraId="354FCE04">
      <w:pPr>
        <w:spacing w:before="113" w:line="360" w:lineRule="auto"/>
        <w:rPr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校准</w:t>
      </w:r>
      <w:r>
        <w:rPr>
          <w:rFonts w:hint="eastAsia" w:ascii="宋体" w:hAnsi="宋体" w:cs="宋体"/>
          <w:color w:val="000000"/>
          <w:szCs w:val="22"/>
        </w:rPr>
        <w:t>电控负载柜及开关插座试验机</w:t>
      </w:r>
      <w:r>
        <w:rPr>
          <w:rFonts w:cstheme="minorBidi"/>
          <w:color w:val="000000"/>
          <w:spacing w:val="1"/>
          <w:szCs w:val="22"/>
        </w:rPr>
        <w:t xml:space="preserve"> </w:t>
      </w:r>
      <w:r>
        <w:rPr>
          <w:rFonts w:hint="eastAsia" w:cstheme="minorBidi"/>
          <w:color w:val="000000"/>
          <w:szCs w:val="22"/>
        </w:rPr>
        <w:t>250</w:t>
      </w:r>
      <w:r>
        <w:rPr>
          <w:rFonts w:cstheme="minorBidi"/>
          <w:color w:val="000000"/>
          <w:szCs w:val="22"/>
        </w:rPr>
        <w:t>V</w:t>
      </w:r>
      <w:r>
        <w:rPr>
          <w:rFonts w:hint="eastAsia" w:cstheme="minorBidi"/>
          <w:color w:val="000000"/>
          <w:szCs w:val="22"/>
        </w:rPr>
        <w:t>时</w:t>
      </w:r>
      <w:r>
        <w:rPr>
          <w:rFonts w:ascii="宋体" w:hAnsi="宋体" w:cs="宋体"/>
          <w:color w:val="000000"/>
          <w:szCs w:val="22"/>
        </w:rPr>
        <w:t>示值误差的测量不确定度为：</w:t>
      </w:r>
    </w:p>
    <w:p w14:paraId="4720A70F">
      <w:pPr>
        <w:spacing w:line="360" w:lineRule="auto"/>
        <w:rPr>
          <w:rFonts w:ascii="Cambria Math" w:hAnsi="Cambria Math" w:cs="OPAQJI+TimesNewRomanPSMT"/>
          <w:color w:val="000000"/>
          <w:spacing w:val="2"/>
          <w:szCs w:val="22"/>
        </w:rPr>
      </w:pPr>
      <m:oMathPara>
        <m:oMath>
          <m:r>
            <m:rPr/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U</m:t>
          </m:r>
          <m:r>
            <m:rPr>
              <m:sty m:val="p"/>
            </m:rPr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=k</m:t>
          </m:r>
          <m:sSub>
            <m:sSubP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SubPr>
            <m:e>
              <m:r>
                <m:rPr/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u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eastAsia" w:ascii="Cambria Math" w:hAnsi="Cambria Math" w:cs="OPAQJI+TimesNewRomanPSMT"/>
                  <w:color w:val="000000"/>
                  <w:spacing w:val="2"/>
                  <w:szCs w:val="22"/>
                </w:rPr>
                <m:t>c</m:t>
              </m:r>
              <m:ctrlPr>
                <w:rPr>
                  <w:rFonts w:ascii="Cambria Math" w:hAnsi="Cambria Math" w:cs="OPAQJI+TimesNewRomanPSMT"/>
                  <w:color w:val="000000"/>
                  <w:spacing w:val="2"/>
                  <w:szCs w:val="22"/>
                </w:rPr>
              </m:ctrlPr>
            </m:sub>
          </m:sSub>
          <m:r>
            <m:rPr/>
            <w:rPr>
              <w:rFonts w:hint="eastAsia" w:ascii="Cambria Math" w:hAnsi="Cambria Math" w:cs="OPAQJI+TimesNewRomanPSMT"/>
              <w:color w:val="000000"/>
              <w:spacing w:val="2"/>
              <w:szCs w:val="22"/>
            </w:rPr>
            <m:t>=2×0.1V=0.22V</m:t>
          </m:r>
        </m:oMath>
      </m:oMathPara>
    </w:p>
    <w:p w14:paraId="53F6C8D7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Cambria Math" w:hAnsi="Cambria Math" w:cs="OPAQJI+TimesNewRomanPSMT"/>
          <w:color w:val="000000"/>
          <w:spacing w:val="2"/>
          <w:szCs w:val="22"/>
        </w:rPr>
        <w:t>备注：其他参量校准结果不确定度可参考本评定示例进行。</w:t>
      </w:r>
    </w:p>
    <w:sectPr>
      <w:footerReference r:id="rId3" w:type="default"/>
      <w:pgSz w:w="11907" w:h="16840"/>
      <w:pgMar w:top="1440" w:right="1588" w:bottom="1440" w:left="1588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OPAQJI+TimesNewRomanPSM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IHTJB+SymbolM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C94FC">
    <w:pPr>
      <w:pStyle w:val="6"/>
      <w:jc w:val="center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80"/>
    <w:rsid w:val="00004DF6"/>
    <w:rsid w:val="00005290"/>
    <w:rsid w:val="000320D8"/>
    <w:rsid w:val="000428F2"/>
    <w:rsid w:val="00052EBC"/>
    <w:rsid w:val="00061A1D"/>
    <w:rsid w:val="0006388F"/>
    <w:rsid w:val="00080A53"/>
    <w:rsid w:val="00096D47"/>
    <w:rsid w:val="000B15EB"/>
    <w:rsid w:val="000F13B6"/>
    <w:rsid w:val="000F6474"/>
    <w:rsid w:val="0012357E"/>
    <w:rsid w:val="00124033"/>
    <w:rsid w:val="00132326"/>
    <w:rsid w:val="001714ED"/>
    <w:rsid w:val="001728CF"/>
    <w:rsid w:val="00196F6A"/>
    <w:rsid w:val="001A4533"/>
    <w:rsid w:val="001A5712"/>
    <w:rsid w:val="001B679A"/>
    <w:rsid w:val="001C05D9"/>
    <w:rsid w:val="001C63B7"/>
    <w:rsid w:val="001E0019"/>
    <w:rsid w:val="001E15CF"/>
    <w:rsid w:val="001E5B48"/>
    <w:rsid w:val="001E7962"/>
    <w:rsid w:val="001F26A4"/>
    <w:rsid w:val="00223A05"/>
    <w:rsid w:val="0022401E"/>
    <w:rsid w:val="00224DF1"/>
    <w:rsid w:val="002252A7"/>
    <w:rsid w:val="002301C0"/>
    <w:rsid w:val="002328DB"/>
    <w:rsid w:val="0023716B"/>
    <w:rsid w:val="00245447"/>
    <w:rsid w:val="00246206"/>
    <w:rsid w:val="00253776"/>
    <w:rsid w:val="00254659"/>
    <w:rsid w:val="00257E8A"/>
    <w:rsid w:val="002679E0"/>
    <w:rsid w:val="00283A2D"/>
    <w:rsid w:val="00285D80"/>
    <w:rsid w:val="00286EBA"/>
    <w:rsid w:val="00290F4F"/>
    <w:rsid w:val="002A2CE1"/>
    <w:rsid w:val="002B3DA1"/>
    <w:rsid w:val="002B5DF4"/>
    <w:rsid w:val="002B6AEF"/>
    <w:rsid w:val="002C075E"/>
    <w:rsid w:val="002C6891"/>
    <w:rsid w:val="002D1D7C"/>
    <w:rsid w:val="002D7E0B"/>
    <w:rsid w:val="002F1BE8"/>
    <w:rsid w:val="003024FC"/>
    <w:rsid w:val="00313637"/>
    <w:rsid w:val="003175D2"/>
    <w:rsid w:val="00330754"/>
    <w:rsid w:val="003659D1"/>
    <w:rsid w:val="00382171"/>
    <w:rsid w:val="003A739D"/>
    <w:rsid w:val="003B3C90"/>
    <w:rsid w:val="003D5F21"/>
    <w:rsid w:val="003F040E"/>
    <w:rsid w:val="0041553A"/>
    <w:rsid w:val="004206B7"/>
    <w:rsid w:val="004328F9"/>
    <w:rsid w:val="00436D2F"/>
    <w:rsid w:val="00464D73"/>
    <w:rsid w:val="004657F7"/>
    <w:rsid w:val="0047256A"/>
    <w:rsid w:val="0049021D"/>
    <w:rsid w:val="004932B0"/>
    <w:rsid w:val="004A1240"/>
    <w:rsid w:val="004B0CBF"/>
    <w:rsid w:val="004C4317"/>
    <w:rsid w:val="004C541E"/>
    <w:rsid w:val="004D3C3A"/>
    <w:rsid w:val="004F078F"/>
    <w:rsid w:val="00534614"/>
    <w:rsid w:val="00552C8F"/>
    <w:rsid w:val="00556951"/>
    <w:rsid w:val="005672B2"/>
    <w:rsid w:val="00592A95"/>
    <w:rsid w:val="005A43C2"/>
    <w:rsid w:val="005A7902"/>
    <w:rsid w:val="00631857"/>
    <w:rsid w:val="00641358"/>
    <w:rsid w:val="00672923"/>
    <w:rsid w:val="006751B5"/>
    <w:rsid w:val="006826AF"/>
    <w:rsid w:val="00683BB6"/>
    <w:rsid w:val="0069034A"/>
    <w:rsid w:val="006B00D1"/>
    <w:rsid w:val="006C39A6"/>
    <w:rsid w:val="0070553E"/>
    <w:rsid w:val="00736974"/>
    <w:rsid w:val="007C1661"/>
    <w:rsid w:val="007E21A8"/>
    <w:rsid w:val="00802E73"/>
    <w:rsid w:val="00807701"/>
    <w:rsid w:val="00833B1B"/>
    <w:rsid w:val="00843951"/>
    <w:rsid w:val="00847361"/>
    <w:rsid w:val="00860ED1"/>
    <w:rsid w:val="0087550C"/>
    <w:rsid w:val="0088293F"/>
    <w:rsid w:val="00891659"/>
    <w:rsid w:val="008A5A6E"/>
    <w:rsid w:val="008B7DDD"/>
    <w:rsid w:val="008D31CC"/>
    <w:rsid w:val="008E3D8A"/>
    <w:rsid w:val="00901EEA"/>
    <w:rsid w:val="00920E1F"/>
    <w:rsid w:val="00921B7B"/>
    <w:rsid w:val="00931751"/>
    <w:rsid w:val="0093281F"/>
    <w:rsid w:val="009472FA"/>
    <w:rsid w:val="00947F38"/>
    <w:rsid w:val="00956A8B"/>
    <w:rsid w:val="009625E9"/>
    <w:rsid w:val="00972D55"/>
    <w:rsid w:val="009747C8"/>
    <w:rsid w:val="0099176B"/>
    <w:rsid w:val="00996550"/>
    <w:rsid w:val="009A6B92"/>
    <w:rsid w:val="009C1695"/>
    <w:rsid w:val="009C367C"/>
    <w:rsid w:val="009D74F2"/>
    <w:rsid w:val="009E0234"/>
    <w:rsid w:val="009E268F"/>
    <w:rsid w:val="009F01C2"/>
    <w:rsid w:val="009F104A"/>
    <w:rsid w:val="009F627B"/>
    <w:rsid w:val="00A07129"/>
    <w:rsid w:val="00A60F78"/>
    <w:rsid w:val="00A707D2"/>
    <w:rsid w:val="00A813C2"/>
    <w:rsid w:val="00A90300"/>
    <w:rsid w:val="00A916A2"/>
    <w:rsid w:val="00AC1CD2"/>
    <w:rsid w:val="00AD7A08"/>
    <w:rsid w:val="00AE52EF"/>
    <w:rsid w:val="00AF2FE5"/>
    <w:rsid w:val="00AF599A"/>
    <w:rsid w:val="00B5091D"/>
    <w:rsid w:val="00B52D14"/>
    <w:rsid w:val="00B54BA7"/>
    <w:rsid w:val="00BA23F2"/>
    <w:rsid w:val="00BB41FA"/>
    <w:rsid w:val="00BB5F34"/>
    <w:rsid w:val="00BB6126"/>
    <w:rsid w:val="00BC79A7"/>
    <w:rsid w:val="00BE29FD"/>
    <w:rsid w:val="00C16BE6"/>
    <w:rsid w:val="00C20B8A"/>
    <w:rsid w:val="00C4092C"/>
    <w:rsid w:val="00C436ED"/>
    <w:rsid w:val="00C62825"/>
    <w:rsid w:val="00C634B7"/>
    <w:rsid w:val="00C638FB"/>
    <w:rsid w:val="00C764F6"/>
    <w:rsid w:val="00C84AC1"/>
    <w:rsid w:val="00CA311B"/>
    <w:rsid w:val="00CA56FD"/>
    <w:rsid w:val="00CB72AB"/>
    <w:rsid w:val="00CC4935"/>
    <w:rsid w:val="00CD03F3"/>
    <w:rsid w:val="00CD7A0F"/>
    <w:rsid w:val="00D50906"/>
    <w:rsid w:val="00D71DD7"/>
    <w:rsid w:val="00D7283F"/>
    <w:rsid w:val="00D74839"/>
    <w:rsid w:val="00DB7A4F"/>
    <w:rsid w:val="00DC1B21"/>
    <w:rsid w:val="00DD5875"/>
    <w:rsid w:val="00E0343A"/>
    <w:rsid w:val="00E23E1E"/>
    <w:rsid w:val="00E33CC4"/>
    <w:rsid w:val="00E556E6"/>
    <w:rsid w:val="00EA23E2"/>
    <w:rsid w:val="00EB75DA"/>
    <w:rsid w:val="00ED0272"/>
    <w:rsid w:val="00EE0672"/>
    <w:rsid w:val="00F02467"/>
    <w:rsid w:val="00F03D36"/>
    <w:rsid w:val="00F0770E"/>
    <w:rsid w:val="00F20A11"/>
    <w:rsid w:val="00F22F2E"/>
    <w:rsid w:val="00F26223"/>
    <w:rsid w:val="00F41D14"/>
    <w:rsid w:val="00F514F8"/>
    <w:rsid w:val="00F57F87"/>
    <w:rsid w:val="00F66116"/>
    <w:rsid w:val="00F66451"/>
    <w:rsid w:val="00F67786"/>
    <w:rsid w:val="00F72C53"/>
    <w:rsid w:val="00FA7881"/>
    <w:rsid w:val="00FE0F89"/>
    <w:rsid w:val="00FF2781"/>
    <w:rsid w:val="647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outlineLvl w:val="0"/>
    </w:pPr>
    <w:rPr>
      <w:rFonts w:ascii="宋体" w:eastAsia="宋体"/>
      <w:sz w:val="2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uiPriority w:val="0"/>
    <w:rPr>
      <w:rFonts w:ascii="宋体" w:eastAsia="宋体"/>
      <w:sz w:val="24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basedOn w:val="10"/>
    <w:link w:val="4"/>
    <w:uiPriority w:val="0"/>
    <w:rPr>
      <w:rFonts w:ascii="宋体"/>
      <w:kern w:val="2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宋体"/>
      <w:szCs w:val="24"/>
    </w:rPr>
  </w:style>
  <w:style w:type="character" w:customStyle="1" w:styleId="13">
    <w:name w:val="标题 2 Char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未知组织</Company>
  <Pages>3</Pages>
  <Words>687</Words>
  <Characters>945</Characters>
  <Lines>10</Lines>
  <Paragraphs>3</Paragraphs>
  <TotalTime>0</TotalTime>
  <ScaleCrop>false</ScaleCrop>
  <LinksUpToDate>false</LinksUpToDate>
  <CharactersWithSpaces>1031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2025-05-19T05:56:00Z</dcterms:created>
  <dc:creator>dx</dc:creator>
  <cp:lastModifiedBy>JL</cp:lastModifiedBy>
  <cp:lastPrinted>2015-07-27T10:33:00Z</cp:lastPrinted>
  <dcterms:modified xsi:type="dcterms:W3CDTF">2025-06-04T07:58:02Z</dcterms:modified>
  <dc:title>辽宁省质量计量检测研究院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eyJoZGlkIjoiMGJiMzI3NzVmMDNmMGI4NjFmNjkxNzI5YzZlMTA0ZmYifQ==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DE148CAD3F15447C9D51E9E00393DCC1_12</vt:lpwstr>
  </property>
</Properties>
</file>