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7673" w:rsidRDefault="00417673">
      <w:pPr>
        <w:spacing w:beforeLines="50" w:before="156"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</w:p>
    <w:p w:rsidR="00417673" w:rsidRDefault="00417673">
      <w:pPr>
        <w:spacing w:beforeLines="50" w:before="156"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</w:p>
    <w:p w:rsidR="00417673" w:rsidRDefault="00417673">
      <w:pPr>
        <w:spacing w:beforeLines="50" w:before="156"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</w:p>
    <w:p w:rsidR="00417673" w:rsidRDefault="00C80F5E">
      <w:pPr>
        <w:spacing w:beforeLines="50" w:before="156"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  <w:r>
        <w:rPr>
          <w:rFonts w:ascii="黑体" w:eastAsia="黑体" w:hAnsi="黑体" w:cs="Times New Roman" w:hint="eastAsia"/>
          <w:b/>
          <w:sz w:val="44"/>
          <w:szCs w:val="44"/>
        </w:rPr>
        <w:t>国家计量技术规范</w:t>
      </w:r>
    </w:p>
    <w:p w:rsidR="00417673" w:rsidRDefault="00C80F5E">
      <w:pPr>
        <w:tabs>
          <w:tab w:val="left" w:pos="6000"/>
        </w:tabs>
        <w:spacing w:beforeLines="50" w:before="156"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  <w:r>
        <w:rPr>
          <w:rFonts w:ascii="黑体" w:eastAsia="黑体" w:hAnsi="黑体" w:cs="Times New Roman" w:hint="eastAsia"/>
          <w:b/>
          <w:sz w:val="44"/>
          <w:szCs w:val="44"/>
        </w:rPr>
        <w:t>合成孔径声呐</w:t>
      </w:r>
    </w:p>
    <w:p w:rsidR="00417673" w:rsidRDefault="00C80F5E">
      <w:pPr>
        <w:spacing w:beforeLines="50" w:before="156"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  <w:r>
        <w:rPr>
          <w:rFonts w:ascii="黑体" w:eastAsia="黑体" w:hAnsi="黑体" w:cs="Times New Roman"/>
          <w:b/>
          <w:sz w:val="44"/>
          <w:szCs w:val="44"/>
        </w:rPr>
        <w:t>（</w:t>
      </w:r>
      <w:r w:rsidR="007F1EF9">
        <w:rPr>
          <w:rFonts w:ascii="黑体" w:eastAsia="黑体" w:hAnsi="黑体" w:cs="Times New Roman" w:hint="eastAsia"/>
          <w:b/>
          <w:sz w:val="44"/>
          <w:szCs w:val="44"/>
        </w:rPr>
        <w:t>征求意见</w:t>
      </w:r>
      <w:r>
        <w:rPr>
          <w:rFonts w:ascii="黑体" w:eastAsia="黑体" w:hAnsi="黑体" w:cs="Times New Roman" w:hint="eastAsia"/>
          <w:b/>
          <w:sz w:val="44"/>
          <w:szCs w:val="44"/>
        </w:rPr>
        <w:t>稿</w:t>
      </w:r>
      <w:r>
        <w:rPr>
          <w:rFonts w:ascii="黑体" w:eastAsia="黑体" w:hAnsi="黑体" w:cs="Times New Roman"/>
          <w:b/>
          <w:sz w:val="44"/>
          <w:szCs w:val="44"/>
        </w:rPr>
        <w:t>）</w:t>
      </w:r>
    </w:p>
    <w:p w:rsidR="00417673" w:rsidRDefault="00C80F5E">
      <w:pPr>
        <w:spacing w:beforeLines="50" w:before="156"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  <w:r>
        <w:rPr>
          <w:rFonts w:ascii="黑体" w:eastAsia="黑体" w:hAnsi="黑体" w:cs="Times New Roman" w:hint="eastAsia"/>
          <w:b/>
          <w:sz w:val="44"/>
          <w:szCs w:val="44"/>
        </w:rPr>
        <w:t>试验报告</w:t>
      </w:r>
    </w:p>
    <w:p w:rsidR="00417673" w:rsidRDefault="00417673">
      <w:pPr>
        <w:spacing w:beforeLines="50" w:before="156" w:line="360" w:lineRule="auto"/>
        <w:jc w:val="center"/>
        <w:rPr>
          <w:rFonts w:ascii="黑体" w:eastAsia="黑体" w:hAnsi="黑体" w:cs="Times New Roman"/>
          <w:b/>
          <w:sz w:val="44"/>
          <w:szCs w:val="44"/>
        </w:rPr>
      </w:pPr>
    </w:p>
    <w:p w:rsidR="00417673" w:rsidRDefault="00417673">
      <w:pPr>
        <w:spacing w:line="360" w:lineRule="auto"/>
        <w:jc w:val="center"/>
        <w:rPr>
          <w:rFonts w:ascii="Times New Roman" w:eastAsia="宋体" w:hAnsi="Times New Roman" w:cs="Times New Roman"/>
          <w:b/>
          <w:sz w:val="24"/>
        </w:rPr>
      </w:pPr>
    </w:p>
    <w:p w:rsidR="00417673" w:rsidRDefault="00417673">
      <w:pPr>
        <w:spacing w:line="360" w:lineRule="auto"/>
        <w:jc w:val="center"/>
        <w:rPr>
          <w:rFonts w:ascii="Times New Roman" w:eastAsia="宋体" w:hAnsi="Times New Roman" w:cs="Times New Roman"/>
          <w:b/>
          <w:sz w:val="24"/>
        </w:rPr>
      </w:pPr>
    </w:p>
    <w:p w:rsidR="00417673" w:rsidRDefault="00417673">
      <w:pPr>
        <w:spacing w:line="360" w:lineRule="auto"/>
        <w:jc w:val="center"/>
        <w:rPr>
          <w:rFonts w:ascii="Times New Roman" w:eastAsia="宋体" w:hAnsi="Times New Roman" w:cs="Times New Roman"/>
          <w:b/>
          <w:sz w:val="24"/>
        </w:rPr>
      </w:pPr>
    </w:p>
    <w:p w:rsidR="00417673" w:rsidRDefault="00417673">
      <w:pPr>
        <w:spacing w:line="360" w:lineRule="auto"/>
        <w:jc w:val="center"/>
        <w:rPr>
          <w:rFonts w:ascii="Times New Roman" w:eastAsia="宋体" w:hAnsi="Times New Roman" w:cs="Times New Roman"/>
          <w:b/>
          <w:sz w:val="24"/>
        </w:rPr>
      </w:pPr>
    </w:p>
    <w:p w:rsidR="00417673" w:rsidRDefault="00417673">
      <w:pPr>
        <w:spacing w:line="360" w:lineRule="auto"/>
        <w:jc w:val="center"/>
        <w:rPr>
          <w:rFonts w:ascii="Times New Roman" w:eastAsia="宋体" w:hAnsi="Times New Roman" w:cs="Times New Roman"/>
          <w:b/>
          <w:sz w:val="24"/>
        </w:rPr>
      </w:pPr>
    </w:p>
    <w:p w:rsidR="00417673" w:rsidRDefault="00417673">
      <w:pPr>
        <w:spacing w:line="360" w:lineRule="auto"/>
        <w:jc w:val="center"/>
        <w:rPr>
          <w:rFonts w:ascii="黑体" w:eastAsia="黑体" w:hAnsi="Times New Roman" w:cs="Times New Roman"/>
          <w:spacing w:val="40"/>
          <w:sz w:val="28"/>
          <w:szCs w:val="28"/>
        </w:rPr>
      </w:pPr>
    </w:p>
    <w:p w:rsidR="00417673" w:rsidRDefault="00417673">
      <w:pPr>
        <w:spacing w:line="360" w:lineRule="auto"/>
        <w:jc w:val="center"/>
        <w:rPr>
          <w:rFonts w:ascii="黑体" w:eastAsia="黑体" w:hAnsi="Times New Roman" w:cs="Times New Roman"/>
          <w:spacing w:val="40"/>
          <w:sz w:val="28"/>
          <w:szCs w:val="28"/>
        </w:rPr>
      </w:pPr>
    </w:p>
    <w:p w:rsidR="00417673" w:rsidRDefault="00417673">
      <w:pPr>
        <w:spacing w:line="360" w:lineRule="auto"/>
        <w:jc w:val="center"/>
        <w:rPr>
          <w:rFonts w:ascii="黑体" w:eastAsia="黑体" w:hAnsi="Times New Roman" w:cs="Times New Roman"/>
          <w:spacing w:val="40"/>
          <w:sz w:val="28"/>
          <w:szCs w:val="28"/>
        </w:rPr>
      </w:pPr>
    </w:p>
    <w:p w:rsidR="00417673" w:rsidRDefault="00417673">
      <w:pPr>
        <w:spacing w:line="360" w:lineRule="auto"/>
        <w:jc w:val="center"/>
        <w:rPr>
          <w:rFonts w:ascii="黑体" w:eastAsia="黑体" w:hAnsi="Times New Roman" w:cs="Times New Roman"/>
          <w:spacing w:val="40"/>
          <w:sz w:val="28"/>
          <w:szCs w:val="28"/>
        </w:rPr>
      </w:pPr>
    </w:p>
    <w:p w:rsidR="00417673" w:rsidRDefault="00417673">
      <w:pPr>
        <w:spacing w:line="360" w:lineRule="auto"/>
        <w:jc w:val="center"/>
        <w:rPr>
          <w:rFonts w:ascii="黑体" w:eastAsia="黑体" w:hAnsi="Times New Roman" w:cs="Times New Roman"/>
          <w:spacing w:val="40"/>
          <w:sz w:val="28"/>
          <w:szCs w:val="28"/>
        </w:rPr>
      </w:pPr>
    </w:p>
    <w:p w:rsidR="00417673" w:rsidRDefault="00417673">
      <w:pPr>
        <w:spacing w:line="360" w:lineRule="auto"/>
        <w:jc w:val="center"/>
        <w:rPr>
          <w:rFonts w:ascii="黑体" w:eastAsia="黑体" w:hAnsi="Times New Roman" w:cs="Times New Roman"/>
          <w:spacing w:val="40"/>
          <w:sz w:val="28"/>
          <w:szCs w:val="28"/>
        </w:rPr>
      </w:pPr>
    </w:p>
    <w:p w:rsidR="00417673" w:rsidRDefault="00C80F5E">
      <w:pPr>
        <w:jc w:val="center"/>
        <w:rPr>
          <w:rFonts w:ascii="Times New Roman" w:eastAsia="黑体" w:hAnsi="Times New Roman" w:cs="Times New Roman"/>
          <w:b/>
          <w:w w:val="90"/>
          <w:sz w:val="32"/>
          <w:szCs w:val="32"/>
        </w:rPr>
      </w:pPr>
      <w:r>
        <w:rPr>
          <w:rFonts w:ascii="Times New Roman" w:eastAsia="黑体" w:hAnsi="Times New Roman" w:cs="Times New Roman" w:hint="eastAsia"/>
          <w:b/>
          <w:w w:val="90"/>
          <w:sz w:val="32"/>
          <w:szCs w:val="32"/>
        </w:rPr>
        <w:t>规范起草组</w:t>
      </w:r>
    </w:p>
    <w:p w:rsidR="00417673" w:rsidRDefault="00C80F5E">
      <w:pPr>
        <w:spacing w:line="360" w:lineRule="auto"/>
        <w:jc w:val="center"/>
        <w:rPr>
          <w:rFonts w:ascii="Times New Roman" w:eastAsia="宋体" w:hAnsi="宋体" w:cs="Times New Roman"/>
          <w:bCs/>
          <w:kern w:val="10"/>
          <w:sz w:val="28"/>
          <w:szCs w:val="28"/>
        </w:rPr>
      </w:pPr>
      <w:r>
        <w:rPr>
          <w:rFonts w:ascii="黑体" w:eastAsia="黑体" w:hAnsi="黑体" w:cs="Times New Roman"/>
          <w:b/>
          <w:w w:val="90"/>
          <w:sz w:val="32"/>
          <w:szCs w:val="32"/>
        </w:rPr>
        <w:t>2025年5月</w:t>
      </w:r>
      <w:r>
        <w:rPr>
          <w:rFonts w:ascii="Times New Roman" w:eastAsia="宋体" w:hAnsi="宋体" w:cs="Times New Roman"/>
          <w:bCs/>
          <w:kern w:val="10"/>
          <w:sz w:val="28"/>
          <w:szCs w:val="28"/>
        </w:rPr>
        <w:br w:type="page"/>
      </w:r>
    </w:p>
    <w:p w:rsidR="00417673" w:rsidRDefault="00C80F5E">
      <w:pPr>
        <w:spacing w:beforeLines="50" w:before="156"/>
        <w:jc w:val="center"/>
        <w:rPr>
          <w:rFonts w:ascii="黑体" w:eastAsia="黑体" w:hAnsi="黑体"/>
          <w:sz w:val="44"/>
          <w:szCs w:val="56"/>
        </w:rPr>
      </w:pPr>
      <w:r w:rsidRPr="00F12BD0">
        <w:rPr>
          <w:rFonts w:ascii="黑体" w:eastAsia="黑体" w:hAnsi="黑体" w:hint="eastAsia"/>
          <w:sz w:val="32"/>
          <w:szCs w:val="56"/>
        </w:rPr>
        <w:lastRenderedPageBreak/>
        <w:t xml:space="preserve">目 </w:t>
      </w:r>
      <w:r w:rsidRPr="00F12BD0">
        <w:rPr>
          <w:rFonts w:ascii="黑体" w:eastAsia="黑体" w:hAnsi="黑体"/>
          <w:sz w:val="32"/>
          <w:szCs w:val="56"/>
        </w:rPr>
        <w:t xml:space="preserve"> </w:t>
      </w:r>
      <w:r w:rsidRPr="00F12BD0">
        <w:rPr>
          <w:rFonts w:ascii="黑体" w:eastAsia="黑体" w:hAnsi="黑体" w:hint="eastAsia"/>
          <w:sz w:val="32"/>
          <w:szCs w:val="56"/>
        </w:rPr>
        <w:t>录</w:t>
      </w:r>
    </w:p>
    <w:p w:rsidR="00417673" w:rsidRDefault="00C80F5E">
      <w:pPr>
        <w:pStyle w:val="10"/>
        <w:tabs>
          <w:tab w:val="right" w:leader="dot" w:pos="8269"/>
        </w:tabs>
        <w:spacing w:beforeLines="50" w:before="156" w:after="0" w:line="360" w:lineRule="auto"/>
        <w:rPr>
          <w:rFonts w:ascii="Times New Roman" w:hAnsi="Times New Roman"/>
          <w:kern w:val="2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TOC \o "1-2" \h \z \u </w:instrText>
      </w:r>
      <w:r>
        <w:rPr>
          <w:rFonts w:ascii="Times New Roman" w:hAnsi="Times New Roman"/>
          <w:sz w:val="24"/>
          <w:szCs w:val="24"/>
        </w:rPr>
        <w:fldChar w:fldCharType="separate"/>
      </w:r>
      <w:hyperlink w:anchor="_Toc198137245" w:history="1">
        <w:r>
          <w:rPr>
            <w:rStyle w:val="a6"/>
            <w:rFonts w:ascii="Times New Roman" w:hAnsi="Times New Roman"/>
            <w:sz w:val="24"/>
            <w:szCs w:val="24"/>
          </w:rPr>
          <w:t>一、概述</w:t>
        </w:r>
        <w:r>
          <w:rPr>
            <w:rFonts w:ascii="Times New Roman" w:hAnsi="Times New Roman"/>
            <w:sz w:val="24"/>
            <w:szCs w:val="24"/>
          </w:rPr>
          <w:tab/>
        </w:r>
        <w:r>
          <w:rPr>
            <w:rFonts w:ascii="Times New Roman" w:hAnsi="Times New Roman"/>
            <w:sz w:val="24"/>
            <w:szCs w:val="24"/>
          </w:rPr>
          <w:fldChar w:fldCharType="begin"/>
        </w:r>
        <w:r>
          <w:rPr>
            <w:rFonts w:ascii="Times New Roman" w:hAnsi="Times New Roman"/>
            <w:sz w:val="24"/>
            <w:szCs w:val="24"/>
          </w:rPr>
          <w:instrText xml:space="preserve"> PAGEREF _Toc198137245 \h </w:instrText>
        </w:r>
        <w:r>
          <w:rPr>
            <w:rFonts w:ascii="Times New Roman" w:hAnsi="Times New Roman"/>
            <w:sz w:val="24"/>
            <w:szCs w:val="24"/>
          </w:rPr>
        </w:r>
        <w:r>
          <w:rPr>
            <w:rFonts w:ascii="Times New Roman" w:hAnsi="Times New Roman"/>
            <w:sz w:val="24"/>
            <w:szCs w:val="24"/>
          </w:rPr>
          <w:fldChar w:fldCharType="separate"/>
        </w:r>
        <w:r w:rsidR="007F1EF9">
          <w:rPr>
            <w:rFonts w:ascii="Times New Roman" w:hAnsi="Times New Roman"/>
            <w:noProof/>
            <w:sz w:val="24"/>
            <w:szCs w:val="24"/>
          </w:rPr>
          <w:t>1</w:t>
        </w:r>
        <w:r>
          <w:rPr>
            <w:rFonts w:ascii="Times New Roman" w:hAnsi="Times New Roman"/>
            <w:sz w:val="24"/>
            <w:szCs w:val="24"/>
          </w:rPr>
          <w:fldChar w:fldCharType="end"/>
        </w:r>
      </w:hyperlink>
    </w:p>
    <w:p w:rsidR="00417673" w:rsidRDefault="007E5D67">
      <w:pPr>
        <w:pStyle w:val="10"/>
        <w:tabs>
          <w:tab w:val="right" w:leader="dot" w:pos="8269"/>
        </w:tabs>
        <w:spacing w:beforeLines="50" w:before="156" w:after="0" w:line="360" w:lineRule="auto"/>
        <w:rPr>
          <w:rFonts w:ascii="Times New Roman" w:hAnsi="Times New Roman"/>
          <w:kern w:val="2"/>
          <w:sz w:val="24"/>
          <w:szCs w:val="24"/>
        </w:rPr>
      </w:pPr>
      <w:hyperlink w:anchor="_Toc198137246" w:history="1">
        <w:r w:rsidR="00C80F5E">
          <w:rPr>
            <w:rStyle w:val="a6"/>
            <w:rFonts w:ascii="Times New Roman" w:hAnsi="Times New Roman"/>
            <w:sz w:val="24"/>
            <w:szCs w:val="24"/>
          </w:rPr>
          <w:t>二、测试项目</w:t>
        </w:r>
        <w:r w:rsidR="00C80F5E">
          <w:rPr>
            <w:rFonts w:ascii="Times New Roman" w:hAnsi="Times New Roman"/>
            <w:sz w:val="24"/>
            <w:szCs w:val="24"/>
          </w:rPr>
          <w:tab/>
        </w:r>
        <w:r w:rsidR="00C80F5E">
          <w:rPr>
            <w:rFonts w:ascii="Times New Roman" w:hAnsi="Times New Roman"/>
            <w:sz w:val="24"/>
            <w:szCs w:val="24"/>
          </w:rPr>
          <w:fldChar w:fldCharType="begin"/>
        </w:r>
        <w:r w:rsidR="00C80F5E">
          <w:rPr>
            <w:rFonts w:ascii="Times New Roman" w:hAnsi="Times New Roman"/>
            <w:sz w:val="24"/>
            <w:szCs w:val="24"/>
          </w:rPr>
          <w:instrText xml:space="preserve"> PAGEREF _Toc198137246 \h </w:instrText>
        </w:r>
        <w:r w:rsidR="00C80F5E">
          <w:rPr>
            <w:rFonts w:ascii="Times New Roman" w:hAnsi="Times New Roman"/>
            <w:sz w:val="24"/>
            <w:szCs w:val="24"/>
          </w:rPr>
        </w:r>
        <w:r w:rsidR="00C80F5E">
          <w:rPr>
            <w:rFonts w:ascii="Times New Roman" w:hAnsi="Times New Roman"/>
            <w:sz w:val="24"/>
            <w:szCs w:val="24"/>
          </w:rPr>
          <w:fldChar w:fldCharType="separate"/>
        </w:r>
        <w:r w:rsidR="007F1EF9">
          <w:rPr>
            <w:rFonts w:ascii="Times New Roman" w:hAnsi="Times New Roman"/>
            <w:noProof/>
            <w:sz w:val="24"/>
            <w:szCs w:val="24"/>
          </w:rPr>
          <w:t>1</w:t>
        </w:r>
        <w:r w:rsidR="00C80F5E">
          <w:rPr>
            <w:rFonts w:ascii="Times New Roman" w:hAnsi="Times New Roman"/>
            <w:sz w:val="24"/>
            <w:szCs w:val="24"/>
          </w:rPr>
          <w:fldChar w:fldCharType="end"/>
        </w:r>
      </w:hyperlink>
    </w:p>
    <w:p w:rsidR="00417673" w:rsidRDefault="007E5D67">
      <w:pPr>
        <w:pStyle w:val="10"/>
        <w:tabs>
          <w:tab w:val="right" w:leader="dot" w:pos="8269"/>
        </w:tabs>
        <w:spacing w:beforeLines="50" w:before="156" w:after="0" w:line="360" w:lineRule="auto"/>
        <w:rPr>
          <w:rFonts w:ascii="Times New Roman" w:hAnsi="Times New Roman"/>
          <w:kern w:val="2"/>
          <w:sz w:val="24"/>
          <w:szCs w:val="24"/>
        </w:rPr>
      </w:pPr>
      <w:hyperlink w:anchor="_Toc198137253" w:history="1">
        <w:r w:rsidR="00C80F5E">
          <w:rPr>
            <w:rStyle w:val="a6"/>
            <w:rFonts w:ascii="Times New Roman" w:hAnsi="Times New Roman"/>
            <w:sz w:val="24"/>
            <w:szCs w:val="24"/>
          </w:rPr>
          <w:t>三、试验方法</w:t>
        </w:r>
        <w:r w:rsidR="00C80F5E">
          <w:rPr>
            <w:rFonts w:ascii="Times New Roman" w:hAnsi="Times New Roman"/>
            <w:sz w:val="24"/>
            <w:szCs w:val="24"/>
          </w:rPr>
          <w:tab/>
        </w:r>
        <w:r w:rsidR="00C80F5E">
          <w:rPr>
            <w:rFonts w:ascii="Times New Roman" w:hAnsi="Times New Roman"/>
            <w:sz w:val="24"/>
            <w:szCs w:val="24"/>
          </w:rPr>
          <w:fldChar w:fldCharType="begin"/>
        </w:r>
        <w:r w:rsidR="00C80F5E">
          <w:rPr>
            <w:rFonts w:ascii="Times New Roman" w:hAnsi="Times New Roman"/>
            <w:sz w:val="24"/>
            <w:szCs w:val="24"/>
          </w:rPr>
          <w:instrText xml:space="preserve"> PAGEREF _Toc198137253 \h </w:instrText>
        </w:r>
        <w:r w:rsidR="00C80F5E">
          <w:rPr>
            <w:rFonts w:ascii="Times New Roman" w:hAnsi="Times New Roman"/>
            <w:sz w:val="24"/>
            <w:szCs w:val="24"/>
          </w:rPr>
        </w:r>
        <w:r w:rsidR="00C80F5E">
          <w:rPr>
            <w:rFonts w:ascii="Times New Roman" w:hAnsi="Times New Roman"/>
            <w:sz w:val="24"/>
            <w:szCs w:val="24"/>
          </w:rPr>
          <w:fldChar w:fldCharType="separate"/>
        </w:r>
        <w:r w:rsidR="007F1EF9">
          <w:rPr>
            <w:rFonts w:ascii="Times New Roman" w:hAnsi="Times New Roman"/>
            <w:noProof/>
            <w:sz w:val="24"/>
            <w:szCs w:val="24"/>
          </w:rPr>
          <w:t>2</w:t>
        </w:r>
        <w:r w:rsidR="00C80F5E">
          <w:rPr>
            <w:rFonts w:ascii="Times New Roman" w:hAnsi="Times New Roman"/>
            <w:sz w:val="24"/>
            <w:szCs w:val="24"/>
          </w:rPr>
          <w:fldChar w:fldCharType="end"/>
        </w:r>
      </w:hyperlink>
    </w:p>
    <w:p w:rsidR="00417673" w:rsidRDefault="00C80F5E">
      <w:pPr>
        <w:spacing w:beforeLines="50" w:before="156" w:line="360" w:lineRule="auto"/>
        <w:rPr>
          <w:rFonts w:ascii="Times New Roman" w:hAnsi="Times New Roman" w:cs="Times New Roman"/>
          <w:sz w:val="28"/>
          <w:szCs w:val="28"/>
        </w:rPr>
        <w:sectPr w:rsidR="00417673">
          <w:headerReference w:type="default" r:id="rId7"/>
          <w:footerReference w:type="default" r:id="rId8"/>
          <w:pgSz w:w="11907" w:h="16839"/>
          <w:pgMar w:top="1588" w:right="1814" w:bottom="1588" w:left="1814" w:header="1134" w:footer="851" w:gutter="0"/>
          <w:pgNumType w:start="1"/>
          <w:cols w:space="720"/>
          <w:docGrid w:type="linesAndChars" w:linePitch="312"/>
        </w:sectPr>
      </w:pPr>
      <w:r>
        <w:rPr>
          <w:rFonts w:ascii="Times New Roman" w:hAnsi="Times New Roman" w:cs="Times New Roman"/>
          <w:sz w:val="24"/>
          <w:szCs w:val="24"/>
        </w:rPr>
        <w:fldChar w:fldCharType="end"/>
      </w:r>
    </w:p>
    <w:p w:rsidR="00417673" w:rsidRPr="00F12BD0" w:rsidRDefault="00C80F5E">
      <w:pPr>
        <w:pStyle w:val="1"/>
        <w:numPr>
          <w:ilvl w:val="0"/>
          <w:numId w:val="1"/>
        </w:numPr>
        <w:ind w:firstLineChars="0"/>
        <w:rPr>
          <w:rFonts w:ascii="黑体" w:eastAsia="黑体" w:hAnsi="黑体"/>
          <w:b w:val="0"/>
          <w:sz w:val="48"/>
          <w:szCs w:val="56"/>
        </w:rPr>
      </w:pPr>
      <w:bookmarkStart w:id="0" w:name="_Toc198137245"/>
      <w:r w:rsidRPr="00F12BD0">
        <w:rPr>
          <w:rFonts w:ascii="黑体" w:eastAsia="黑体" w:hAnsi="黑体" w:hint="eastAsia"/>
          <w:b w:val="0"/>
        </w:rPr>
        <w:lastRenderedPageBreak/>
        <w:t>概述</w:t>
      </w:r>
      <w:bookmarkEnd w:id="0"/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bCs/>
          <w:kern w:val="10"/>
          <w:sz w:val="24"/>
          <w:szCs w:val="24"/>
        </w:rPr>
      </w:pPr>
      <w:r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根据国家市场监督管理总局《市场监管总局办公厅关于征集</w:t>
      </w:r>
      <w:r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2024</w:t>
      </w:r>
      <w:r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年国家计量技术规范制修订和宣贯计划项目的通知》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，由</w:t>
      </w:r>
      <w:r w:rsidR="007643B9" w:rsidRPr="007643B9"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交通运输部天津水运工程科学研究所</w:t>
      </w:r>
      <w:r w:rsidR="007643B9">
        <w:rPr>
          <w:rFonts w:ascii="Times New Roman" w:eastAsia="宋体" w:hAnsi="宋体" w:cs="Times New Roman"/>
          <w:bCs/>
          <w:kern w:val="10"/>
          <w:sz w:val="24"/>
          <w:szCs w:val="24"/>
        </w:rPr>
        <w:t>联合</w:t>
      </w:r>
      <w:r w:rsidR="007643B9" w:rsidRPr="007643B9"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交通运输部东海航海保障中心</w:t>
      </w:r>
      <w:r w:rsidR="007643B9">
        <w:rPr>
          <w:rFonts w:ascii="Times New Roman" w:eastAsia="宋体" w:hAnsi="宋体" w:cs="Times New Roman"/>
          <w:bCs/>
          <w:kern w:val="10"/>
          <w:sz w:val="24"/>
          <w:szCs w:val="24"/>
        </w:rPr>
        <w:t>、</w:t>
      </w:r>
      <w:r w:rsidR="007643B9"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上海迈波科技有限公司、自然资源部第二海洋研究所等单位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组织成立了《</w:t>
      </w:r>
      <w:r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合成孔径声呐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校准规范》国家</w:t>
      </w:r>
      <w:r w:rsidR="00123229">
        <w:rPr>
          <w:rFonts w:ascii="Times New Roman" w:eastAsia="宋体" w:hAnsi="宋体" w:cs="Times New Roman"/>
          <w:bCs/>
          <w:kern w:val="10"/>
          <w:sz w:val="24"/>
          <w:szCs w:val="24"/>
        </w:rPr>
        <w:t>计量</w:t>
      </w:r>
      <w:bookmarkStart w:id="1" w:name="_GoBack"/>
      <w:bookmarkEnd w:id="1"/>
      <w:r>
        <w:rPr>
          <w:rFonts w:ascii="Times New Roman" w:eastAsia="宋体" w:hAnsi="宋体" w:cs="Times New Roman"/>
          <w:bCs/>
          <w:kern w:val="10"/>
          <w:sz w:val="24"/>
          <w:szCs w:val="24"/>
        </w:rPr>
        <w:t>校准规范起草小组，</w:t>
      </w:r>
      <w:r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共同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承担校准规范的起草工作。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bCs/>
          <w:kern w:val="10"/>
          <w:sz w:val="24"/>
          <w:szCs w:val="24"/>
        </w:rPr>
      </w:pPr>
      <w:r>
        <w:rPr>
          <w:rFonts w:ascii="Times New Roman" w:eastAsia="宋体" w:hAnsi="宋体" w:cs="Times New Roman"/>
          <w:bCs/>
          <w:kern w:val="10"/>
          <w:sz w:val="24"/>
          <w:szCs w:val="24"/>
        </w:rPr>
        <w:t>本校准规范主要</w:t>
      </w:r>
      <w:r w:rsidR="007643B9"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依据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国家计量技术规范《国家计量校准规范编写规则》</w:t>
      </w:r>
      <w:r w:rsidR="007643B9">
        <w:rPr>
          <w:rFonts w:ascii="Times New Roman" w:eastAsia="宋体" w:hAnsi="宋体" w:cs="Times New Roman"/>
          <w:bCs/>
          <w:kern w:val="10"/>
          <w:sz w:val="24"/>
          <w:szCs w:val="24"/>
        </w:rPr>
        <w:t>（</w:t>
      </w:r>
      <w:r w:rsidR="007643B9">
        <w:rPr>
          <w:rFonts w:ascii="Times New Roman" w:eastAsia="宋体" w:hAnsi="Times New Roman" w:cs="Times New Roman"/>
          <w:bCs/>
          <w:kern w:val="10"/>
          <w:sz w:val="24"/>
          <w:szCs w:val="24"/>
        </w:rPr>
        <w:t>JJF 1071-2010</w:t>
      </w:r>
      <w:r w:rsidR="007643B9">
        <w:rPr>
          <w:rFonts w:ascii="Times New Roman" w:eastAsia="宋体" w:hAnsi="宋体" w:cs="Times New Roman"/>
          <w:bCs/>
          <w:kern w:val="10"/>
          <w:sz w:val="24"/>
          <w:szCs w:val="24"/>
        </w:rPr>
        <w:t>）进行制定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，</w:t>
      </w:r>
      <w:r w:rsidR="007643B9"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包含了</w:t>
      </w:r>
      <w:r w:rsidR="007643B9">
        <w:rPr>
          <w:rFonts w:ascii="Times New Roman" w:eastAsia="宋体" w:hAnsi="宋体" w:cs="Times New Roman"/>
          <w:bCs/>
          <w:kern w:val="10"/>
          <w:sz w:val="24"/>
          <w:szCs w:val="24"/>
        </w:rPr>
        <w:t>计量特性、校准条件、校准项目和校准方法、校准结果的表达式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等</w:t>
      </w:r>
      <w:r w:rsidR="007643B9">
        <w:rPr>
          <w:rFonts w:ascii="Times New Roman" w:eastAsia="宋体" w:hAnsi="宋体" w:cs="Times New Roman"/>
          <w:bCs/>
          <w:kern w:val="10"/>
          <w:sz w:val="24"/>
          <w:szCs w:val="24"/>
        </w:rPr>
        <w:t>内容</w:t>
      </w:r>
      <w:r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。</w:t>
      </w:r>
      <w:r w:rsidR="007643B9"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并且</w:t>
      </w:r>
      <w:r w:rsidR="007643B9">
        <w:rPr>
          <w:rFonts w:ascii="Times New Roman" w:eastAsia="宋体" w:hAnsi="宋体" w:cs="Times New Roman"/>
          <w:bCs/>
          <w:kern w:val="10"/>
          <w:sz w:val="24"/>
          <w:szCs w:val="24"/>
        </w:rPr>
        <w:t>使用</w:t>
      </w:r>
      <w:r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上海迈波科技有限公司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生产的</w:t>
      </w:r>
      <w:r>
        <w:rPr>
          <w:rFonts w:ascii="Times New Roman" w:eastAsia="宋体" w:hAnsi="宋体" w:cs="Times New Roman" w:hint="eastAsia"/>
          <w:bCs/>
          <w:kern w:val="10"/>
          <w:sz w:val="24"/>
          <w:szCs w:val="24"/>
        </w:rPr>
        <w:t>D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ASAS-1</w:t>
      </w:r>
      <w:r>
        <w:rPr>
          <w:rFonts w:ascii="Times New Roman" w:eastAsia="宋体" w:hAnsi="宋体" w:cs="Times New Roman"/>
          <w:bCs/>
          <w:kern w:val="10"/>
          <w:sz w:val="24"/>
          <w:szCs w:val="24"/>
        </w:rPr>
        <w:t>型合成孔径声呐作为样机对校准项目进行了试验</w:t>
      </w:r>
      <w:r>
        <w:rPr>
          <w:rFonts w:ascii="Times New Roman" w:eastAsia="宋体" w:hAnsi="Times New Roman" w:cs="Times New Roman"/>
          <w:bCs/>
          <w:kern w:val="10"/>
          <w:sz w:val="24"/>
          <w:szCs w:val="24"/>
        </w:rPr>
        <w:t>。试验对象具有一定的代表性和可操作性。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宋体" w:cs="Times New Roman"/>
          <w:bCs/>
          <w:kern w:val="10"/>
          <w:sz w:val="24"/>
          <w:szCs w:val="24"/>
        </w:rPr>
      </w:pPr>
      <w:r>
        <w:rPr>
          <w:rFonts w:ascii="Times New Roman" w:eastAsia="宋体" w:hAnsi="宋体" w:cs="Times New Roman"/>
          <w:bCs/>
          <w:kern w:val="10"/>
          <w:sz w:val="24"/>
          <w:szCs w:val="24"/>
        </w:rPr>
        <w:t>起草组提供以下论据（包括试验、比对数据等）证明编写的指标、参数、技术要求、试验方法等内容满足校准规范的要求，具有一定的科学性、合理性和可行性。</w:t>
      </w:r>
    </w:p>
    <w:p w:rsidR="00417673" w:rsidRPr="00F12BD0" w:rsidRDefault="00C80F5E">
      <w:pPr>
        <w:pStyle w:val="1"/>
        <w:numPr>
          <w:ilvl w:val="0"/>
          <w:numId w:val="1"/>
        </w:numPr>
        <w:ind w:firstLineChars="0"/>
        <w:rPr>
          <w:rFonts w:ascii="黑体" w:eastAsia="黑体" w:hAnsi="黑体"/>
          <w:b w:val="0"/>
        </w:rPr>
      </w:pPr>
      <w:bookmarkStart w:id="2" w:name="_Toc198137246"/>
      <w:r w:rsidRPr="00F12BD0">
        <w:rPr>
          <w:rFonts w:ascii="黑体" w:eastAsia="黑体" w:hAnsi="黑体" w:hint="eastAsia"/>
          <w:b w:val="0"/>
        </w:rPr>
        <w:t>测试项目</w:t>
      </w:r>
      <w:bookmarkEnd w:id="2"/>
    </w:p>
    <w:p w:rsidR="00417673" w:rsidRDefault="00C80F5E">
      <w:pPr>
        <w:pStyle w:val="2"/>
        <w:numPr>
          <w:ilvl w:val="0"/>
          <w:numId w:val="2"/>
        </w:numPr>
        <w:ind w:firstLineChars="0"/>
      </w:pPr>
      <w:bookmarkStart w:id="3" w:name="_Toc3262_WPSOffice_Level2"/>
      <w:bookmarkStart w:id="4" w:name="_Toc198137247"/>
      <w:r>
        <w:t>工作频率误差</w:t>
      </w:r>
      <w:bookmarkEnd w:id="3"/>
      <w:bookmarkEnd w:id="4"/>
    </w:p>
    <w:p w:rsidR="00417673" w:rsidRDefault="00C80F5E">
      <w:pPr>
        <w:pStyle w:val="a7"/>
        <w:spacing w:line="360" w:lineRule="auto"/>
        <w:ind w:firstLine="480"/>
        <w:rPr>
          <w:rFonts w:ascii="Times New Roman"/>
          <w:color w:val="000000"/>
          <w:sz w:val="24"/>
          <w:szCs w:val="24"/>
        </w:rPr>
      </w:pPr>
      <w:r>
        <w:rPr>
          <w:rFonts w:ascii="Times New Roman" w:hint="eastAsia"/>
          <w:color w:val="000000"/>
          <w:sz w:val="24"/>
          <w:szCs w:val="24"/>
        </w:rPr>
        <w:t>最大允许误差为</w:t>
      </w:r>
      <w:r>
        <w:rPr>
          <w:rFonts w:ascii="Times New Roman"/>
          <w:color w:val="000000"/>
          <w:sz w:val="24"/>
          <w:szCs w:val="24"/>
        </w:rPr>
        <w:t>±</w:t>
      </w:r>
      <w:r>
        <w:rPr>
          <w:rFonts w:ascii="Times New Roman"/>
          <w:color w:val="000000"/>
          <w:sz w:val="24"/>
          <w:szCs w:val="24"/>
        </w:rPr>
        <w:t>1</w:t>
      </w:r>
      <w:r>
        <w:rPr>
          <w:rFonts w:ascii="Times New Roman" w:hint="eastAsia"/>
          <w:color w:val="000000"/>
          <w:sz w:val="24"/>
          <w:szCs w:val="24"/>
        </w:rPr>
        <w:t>%</w:t>
      </w:r>
      <w:r>
        <w:rPr>
          <w:rFonts w:ascii="Times New Roman"/>
          <w:i/>
          <w:color w:val="000000"/>
          <w:sz w:val="24"/>
          <w:szCs w:val="24"/>
        </w:rPr>
        <w:t>F</w:t>
      </w:r>
      <w:r>
        <w:rPr>
          <w:rFonts w:ascii="Times New Roman"/>
          <w:color w:val="000000"/>
          <w:sz w:val="24"/>
          <w:szCs w:val="24"/>
        </w:rPr>
        <w:t>，</w:t>
      </w:r>
      <w:r>
        <w:rPr>
          <w:rFonts w:ascii="Times New Roman"/>
          <w:i/>
          <w:color w:val="000000"/>
          <w:sz w:val="24"/>
          <w:szCs w:val="24"/>
        </w:rPr>
        <w:t>F</w:t>
      </w:r>
      <w:r>
        <w:rPr>
          <w:rFonts w:ascii="Times New Roman" w:hint="eastAsia"/>
          <w:color w:val="000000"/>
          <w:sz w:val="24"/>
          <w:szCs w:val="24"/>
        </w:rPr>
        <w:t>为实际工作频率</w:t>
      </w:r>
      <w:r>
        <w:rPr>
          <w:rFonts w:ascii="Times New Roman"/>
          <w:color w:val="000000"/>
          <w:sz w:val="24"/>
          <w:szCs w:val="24"/>
        </w:rPr>
        <w:t>。</w:t>
      </w:r>
    </w:p>
    <w:p w:rsidR="00417673" w:rsidRDefault="00C80F5E">
      <w:pPr>
        <w:pStyle w:val="2"/>
        <w:numPr>
          <w:ilvl w:val="0"/>
          <w:numId w:val="2"/>
        </w:numPr>
        <w:ind w:firstLineChars="0"/>
      </w:pPr>
      <w:bookmarkStart w:id="5" w:name="_Toc198137248"/>
      <w:bookmarkStart w:id="6" w:name="_Toc15099_WPSOffice_Level2"/>
      <w:r>
        <w:t>方位</w:t>
      </w:r>
      <w:r>
        <w:rPr>
          <w:rFonts w:hint="eastAsia"/>
        </w:rPr>
        <w:t>向</w:t>
      </w:r>
      <w:r>
        <w:t>分辨率示值误差</w:t>
      </w:r>
      <w:bookmarkEnd w:id="5"/>
      <w:bookmarkEnd w:id="6"/>
    </w:p>
    <w:p w:rsidR="00417673" w:rsidRDefault="00C80F5E">
      <w:pPr>
        <w:pStyle w:val="a7"/>
        <w:spacing w:line="360" w:lineRule="auto"/>
        <w:ind w:firstLine="480"/>
        <w:rPr>
          <w:rFonts w:ascii="Times New Roman"/>
          <w:color w:val="000000"/>
          <w:sz w:val="24"/>
          <w:szCs w:val="24"/>
        </w:rPr>
      </w:pPr>
      <w:bookmarkStart w:id="7" w:name="_Toc1336_WPSOffice_Level2"/>
      <w:r>
        <w:rPr>
          <w:rFonts w:ascii="Times New Roman" w:hint="eastAsia"/>
          <w:color w:val="000000"/>
          <w:sz w:val="24"/>
          <w:szCs w:val="24"/>
        </w:rPr>
        <w:t>最大允许误差为</w:t>
      </w:r>
      <w:r>
        <w:rPr>
          <w:rFonts w:ascii="Times New Roman"/>
          <w:sz w:val="24"/>
          <w:szCs w:val="24"/>
        </w:rPr>
        <w:t>±</w:t>
      </w:r>
      <w:r>
        <w:rPr>
          <w:rFonts w:ascii="Times New Roman"/>
          <w:sz w:val="24"/>
          <w:szCs w:val="24"/>
        </w:rPr>
        <w:t>10mm</w:t>
      </w:r>
      <w:r>
        <w:rPr>
          <w:rFonts w:ascii="Times New Roman"/>
          <w:color w:val="000000"/>
          <w:sz w:val="24"/>
          <w:szCs w:val="24"/>
        </w:rPr>
        <w:t>。</w:t>
      </w:r>
    </w:p>
    <w:p w:rsidR="00417673" w:rsidRDefault="00C80F5E">
      <w:pPr>
        <w:pStyle w:val="2"/>
        <w:numPr>
          <w:ilvl w:val="0"/>
          <w:numId w:val="2"/>
        </w:numPr>
        <w:ind w:firstLineChars="0"/>
      </w:pPr>
      <w:bookmarkStart w:id="8" w:name="_Toc198137249"/>
      <w:r>
        <w:t>距离向分辨率示值误差</w:t>
      </w:r>
      <w:bookmarkEnd w:id="8"/>
    </w:p>
    <w:p w:rsidR="00417673" w:rsidRDefault="00C80F5E">
      <w:pPr>
        <w:pStyle w:val="a7"/>
        <w:spacing w:line="360" w:lineRule="auto"/>
        <w:ind w:firstLine="480"/>
        <w:rPr>
          <w:rFonts w:ascii="Times New Roman"/>
          <w:color w:val="000000"/>
          <w:sz w:val="24"/>
          <w:szCs w:val="24"/>
        </w:rPr>
      </w:pPr>
      <w:r>
        <w:rPr>
          <w:rFonts w:ascii="Times New Roman" w:hint="eastAsia"/>
          <w:color w:val="000000"/>
          <w:sz w:val="24"/>
          <w:szCs w:val="24"/>
        </w:rPr>
        <w:t>最大允许误差为</w:t>
      </w:r>
      <w:r>
        <w:rPr>
          <w:rFonts w:ascii="Times New Roman"/>
          <w:sz w:val="24"/>
          <w:szCs w:val="24"/>
        </w:rPr>
        <w:t>±</w:t>
      </w:r>
      <w:r>
        <w:rPr>
          <w:rFonts w:ascii="Times New Roman"/>
          <w:sz w:val="24"/>
          <w:szCs w:val="24"/>
        </w:rPr>
        <w:t>10mm</w:t>
      </w:r>
      <w:r>
        <w:rPr>
          <w:rFonts w:ascii="Times New Roman"/>
          <w:color w:val="000000"/>
          <w:sz w:val="24"/>
          <w:szCs w:val="24"/>
        </w:rPr>
        <w:t>。</w:t>
      </w:r>
    </w:p>
    <w:p w:rsidR="00417673" w:rsidRDefault="00C80F5E">
      <w:pPr>
        <w:pStyle w:val="2"/>
        <w:numPr>
          <w:ilvl w:val="0"/>
          <w:numId w:val="2"/>
        </w:numPr>
        <w:ind w:firstLineChars="0"/>
      </w:pPr>
      <w:bookmarkStart w:id="9" w:name="_Toc198137250"/>
      <w:r>
        <w:t>声源级误差</w:t>
      </w:r>
      <w:bookmarkEnd w:id="7"/>
      <w:bookmarkEnd w:id="9"/>
    </w:p>
    <w:p w:rsidR="00417673" w:rsidRDefault="00C80F5E">
      <w:pPr>
        <w:pStyle w:val="a7"/>
        <w:spacing w:line="360" w:lineRule="auto"/>
        <w:ind w:firstLine="480"/>
        <w:rPr>
          <w:rFonts w:ascii="Times New Roman"/>
          <w:color w:val="000000"/>
          <w:sz w:val="24"/>
          <w:szCs w:val="24"/>
        </w:rPr>
      </w:pPr>
      <w:bookmarkStart w:id="10" w:name="_Toc9936_WPSOffice_Level2"/>
      <w:r>
        <w:rPr>
          <w:rFonts w:ascii="Times New Roman" w:hint="eastAsia"/>
          <w:color w:val="000000"/>
          <w:sz w:val="24"/>
          <w:szCs w:val="24"/>
        </w:rPr>
        <w:t>最大允许误差为</w:t>
      </w:r>
      <w:r>
        <w:rPr>
          <w:rFonts w:ascii="Times New Roman"/>
          <w:sz w:val="24"/>
          <w:szCs w:val="24"/>
        </w:rPr>
        <w:t>±</w:t>
      </w:r>
      <w:r>
        <w:rPr>
          <w:rFonts w:ascii="Times New Roman"/>
          <w:sz w:val="24"/>
          <w:szCs w:val="24"/>
        </w:rPr>
        <w:t>1</w:t>
      </w:r>
      <w:r>
        <w:rPr>
          <w:rFonts w:ascii="Times New Roman" w:hint="eastAsia"/>
          <w:sz w:val="24"/>
          <w:szCs w:val="24"/>
        </w:rPr>
        <w:t>0%</w:t>
      </w:r>
      <w:r>
        <w:rPr>
          <w:rFonts w:ascii="Times New Roman"/>
          <w:b/>
          <w:i/>
          <w:sz w:val="24"/>
          <w:szCs w:val="24"/>
        </w:rPr>
        <w:t>SL</w:t>
      </w:r>
      <w:r>
        <w:rPr>
          <w:rFonts w:ascii="Times New Roman"/>
          <w:color w:val="000000"/>
          <w:sz w:val="24"/>
          <w:szCs w:val="24"/>
        </w:rPr>
        <w:t>，</w:t>
      </w:r>
      <w:r>
        <w:rPr>
          <w:rFonts w:ascii="Times New Roman" w:hint="eastAsia"/>
          <w:b/>
          <w:i/>
          <w:color w:val="000000"/>
          <w:sz w:val="24"/>
          <w:szCs w:val="24"/>
        </w:rPr>
        <w:t>S</w:t>
      </w:r>
      <w:r>
        <w:rPr>
          <w:rFonts w:ascii="Times New Roman"/>
          <w:b/>
          <w:i/>
          <w:color w:val="000000"/>
          <w:sz w:val="24"/>
          <w:szCs w:val="24"/>
        </w:rPr>
        <w:t>L</w:t>
      </w:r>
      <w:r>
        <w:rPr>
          <w:rFonts w:ascii="Times New Roman" w:hint="eastAsia"/>
          <w:color w:val="000000"/>
          <w:sz w:val="24"/>
          <w:szCs w:val="24"/>
        </w:rPr>
        <w:t>为实际声源级</w:t>
      </w:r>
      <w:r>
        <w:rPr>
          <w:rFonts w:ascii="Times New Roman"/>
          <w:color w:val="000000"/>
          <w:sz w:val="24"/>
          <w:szCs w:val="24"/>
        </w:rPr>
        <w:t>。</w:t>
      </w:r>
    </w:p>
    <w:p w:rsidR="00417673" w:rsidRDefault="00C80F5E">
      <w:pPr>
        <w:pStyle w:val="2"/>
        <w:numPr>
          <w:ilvl w:val="0"/>
          <w:numId w:val="2"/>
        </w:numPr>
        <w:ind w:firstLineChars="0"/>
      </w:pPr>
      <w:bookmarkStart w:id="11" w:name="_Toc198137251"/>
      <w:r>
        <w:t>垂直波束宽度误差</w:t>
      </w:r>
      <w:bookmarkEnd w:id="11"/>
    </w:p>
    <w:p w:rsidR="00417673" w:rsidRDefault="00C80F5E">
      <w:pPr>
        <w:pStyle w:val="a7"/>
        <w:spacing w:line="360" w:lineRule="auto"/>
        <w:ind w:firstLine="480"/>
        <w:rPr>
          <w:rFonts w:ascii="Times New Roman"/>
          <w:color w:val="000000"/>
          <w:sz w:val="24"/>
          <w:szCs w:val="24"/>
        </w:rPr>
      </w:pPr>
      <w:r>
        <w:rPr>
          <w:rFonts w:ascii="Times New Roman" w:hint="eastAsia"/>
          <w:color w:val="000000"/>
          <w:sz w:val="24"/>
          <w:szCs w:val="24"/>
        </w:rPr>
        <w:t>最大允许误差为</w:t>
      </w:r>
      <w:r>
        <w:rPr>
          <w:rFonts w:ascii="Times New Roman"/>
          <w:sz w:val="24"/>
          <w:szCs w:val="24"/>
        </w:rPr>
        <w:t>±</w:t>
      </w:r>
      <w:r>
        <w:rPr>
          <w:rFonts w:ascii="Times New Roman"/>
          <w:sz w:val="24"/>
          <w:szCs w:val="24"/>
        </w:rPr>
        <w:t>1</w:t>
      </w:r>
      <w:r>
        <w:rPr>
          <w:rFonts w:ascii="Times New Roman" w:hint="eastAsia"/>
          <w:sz w:val="24"/>
          <w:szCs w:val="24"/>
        </w:rPr>
        <w:t>0%</w:t>
      </w:r>
      <w:r>
        <w:rPr>
          <w:rFonts w:ascii="Times New Roman"/>
          <w:i/>
          <w:sz w:val="24"/>
          <w:szCs w:val="24"/>
        </w:rPr>
        <w:t>B</w:t>
      </w:r>
      <w:r>
        <w:rPr>
          <w:rFonts w:ascii="Times New Roman"/>
          <w:sz w:val="24"/>
          <w:szCs w:val="24"/>
        </w:rPr>
        <w:t>，</w:t>
      </w:r>
      <w:r>
        <w:rPr>
          <w:rFonts w:ascii="Times New Roman"/>
          <w:i/>
          <w:sz w:val="24"/>
          <w:szCs w:val="24"/>
        </w:rPr>
        <w:t>B</w:t>
      </w:r>
      <w:r>
        <w:rPr>
          <w:rFonts w:ascii="Times New Roman" w:hint="eastAsia"/>
          <w:sz w:val="24"/>
          <w:szCs w:val="24"/>
        </w:rPr>
        <w:t>为实际波束宽度</w:t>
      </w:r>
      <w:r>
        <w:rPr>
          <w:rFonts w:ascii="Times New Roman"/>
          <w:color w:val="000000"/>
          <w:sz w:val="24"/>
          <w:szCs w:val="24"/>
        </w:rPr>
        <w:t>。</w:t>
      </w:r>
    </w:p>
    <w:p w:rsidR="00417673" w:rsidRDefault="00C80F5E">
      <w:pPr>
        <w:pStyle w:val="2"/>
        <w:numPr>
          <w:ilvl w:val="0"/>
          <w:numId w:val="2"/>
        </w:numPr>
        <w:ind w:firstLineChars="0"/>
      </w:pPr>
      <w:bookmarkStart w:id="12" w:name="_Toc198137252"/>
      <w:r>
        <w:t>高程示值误差</w:t>
      </w:r>
      <w:bookmarkEnd w:id="10"/>
      <w:bookmarkEnd w:id="12"/>
    </w:p>
    <w:p w:rsidR="00417673" w:rsidRDefault="00C80F5E">
      <w:pPr>
        <w:pStyle w:val="a7"/>
        <w:spacing w:line="360" w:lineRule="auto"/>
        <w:ind w:firstLine="480"/>
        <w:rPr>
          <w:rFonts w:ascii="Times New Roman"/>
          <w:color w:val="000000"/>
          <w:sz w:val="24"/>
          <w:szCs w:val="24"/>
        </w:rPr>
      </w:pPr>
      <w:r>
        <w:rPr>
          <w:rFonts w:ascii="Times New Roman" w:hint="eastAsia"/>
          <w:color w:val="000000"/>
          <w:sz w:val="24"/>
          <w:szCs w:val="24"/>
        </w:rPr>
        <w:t>最大允许误差为</w:t>
      </w:r>
      <w:r>
        <w:rPr>
          <w:rFonts w:ascii="Times New Roman"/>
          <w:sz w:val="24"/>
          <w:szCs w:val="24"/>
        </w:rPr>
        <w:t>±</w:t>
      </w:r>
      <w:r>
        <w:rPr>
          <w:rFonts w:ascii="Times New Roman"/>
          <w:sz w:val="24"/>
          <w:szCs w:val="24"/>
        </w:rPr>
        <w:t xml:space="preserve"> 1</w:t>
      </w:r>
      <w:r>
        <w:rPr>
          <w:rFonts w:ascii="Times New Roman" w:hint="eastAsia"/>
          <w:sz w:val="24"/>
          <w:szCs w:val="24"/>
        </w:rPr>
        <w:t>%</w:t>
      </w:r>
      <w:r>
        <w:rPr>
          <w:rFonts w:ascii="Times New Roman"/>
          <w:i/>
          <w:sz w:val="24"/>
          <w:szCs w:val="24"/>
        </w:rPr>
        <w:t>D</w:t>
      </w:r>
      <w:r>
        <w:rPr>
          <w:rFonts w:ascii="Times New Roman"/>
          <w:sz w:val="24"/>
          <w:szCs w:val="24"/>
        </w:rPr>
        <w:t>，</w:t>
      </w:r>
      <w:r>
        <w:rPr>
          <w:rFonts w:ascii="Times New Roman"/>
          <w:i/>
          <w:sz w:val="24"/>
          <w:szCs w:val="24"/>
        </w:rPr>
        <w:t>D</w:t>
      </w:r>
      <w:r>
        <w:rPr>
          <w:rFonts w:ascii="Times New Roman" w:hint="eastAsia"/>
          <w:sz w:val="24"/>
          <w:szCs w:val="24"/>
        </w:rPr>
        <w:t>为实际高程</w:t>
      </w:r>
      <w:r>
        <w:rPr>
          <w:rFonts w:ascii="Times New Roman"/>
          <w:color w:val="000000"/>
          <w:sz w:val="24"/>
          <w:szCs w:val="24"/>
        </w:rPr>
        <w:t>。</w:t>
      </w:r>
    </w:p>
    <w:p w:rsidR="00417673" w:rsidRPr="00F12BD0" w:rsidRDefault="00C80F5E">
      <w:pPr>
        <w:pStyle w:val="1"/>
        <w:numPr>
          <w:ilvl w:val="0"/>
          <w:numId w:val="1"/>
        </w:numPr>
        <w:ind w:firstLineChars="0"/>
        <w:rPr>
          <w:rFonts w:ascii="黑体" w:eastAsia="黑体" w:hAnsi="黑体"/>
          <w:b w:val="0"/>
        </w:rPr>
      </w:pPr>
      <w:bookmarkStart w:id="13" w:name="_Toc198137253"/>
      <w:r w:rsidRPr="00F12BD0">
        <w:rPr>
          <w:rFonts w:ascii="黑体" w:eastAsia="黑体" w:hAnsi="黑体" w:hint="eastAsia"/>
          <w:b w:val="0"/>
        </w:rPr>
        <w:lastRenderedPageBreak/>
        <w:t>试验方法</w:t>
      </w:r>
      <w:bookmarkEnd w:id="13"/>
    </w:p>
    <w:p w:rsidR="00417673" w:rsidRDefault="00C80F5E">
      <w:pPr>
        <w:pStyle w:val="2"/>
        <w:numPr>
          <w:ilvl w:val="0"/>
          <w:numId w:val="3"/>
        </w:numPr>
        <w:ind w:firstLineChars="0"/>
      </w:pPr>
      <w:bookmarkStart w:id="14" w:name="_Toc198137254"/>
      <w:r>
        <w:t>试验对象</w:t>
      </w:r>
      <w:bookmarkEnd w:id="14"/>
    </w:p>
    <w:p w:rsidR="00417673" w:rsidRDefault="00C80F5E">
      <w:pPr>
        <w:adjustRightInd w:val="0"/>
        <w:snapToGrid w:val="0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选取市场占有率较高且最具代表性的合成孔径声呐进行试验，如图</w:t>
      </w:r>
      <w:r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所示。生产厂家：上海</w:t>
      </w:r>
      <w:r w:rsidR="007643B9" w:rsidRPr="007643B9">
        <w:rPr>
          <w:rFonts w:ascii="Times New Roman" w:hAnsi="Times New Roman" w:cs="Times New Roman" w:hint="eastAsia"/>
          <w:bCs/>
          <w:sz w:val="24"/>
          <w:szCs w:val="24"/>
        </w:rPr>
        <w:t>迈波</w:t>
      </w:r>
      <w:r>
        <w:rPr>
          <w:rFonts w:ascii="Times New Roman" w:hAnsi="Times New Roman" w:cs="Times New Roman"/>
          <w:sz w:val="24"/>
          <w:szCs w:val="24"/>
        </w:rPr>
        <w:t>科技有限公司，型号</w:t>
      </w:r>
      <w:r>
        <w:rPr>
          <w:rFonts w:ascii="Times New Roman" w:hAnsi="Times New Roman" w:cs="Times New Roman"/>
          <w:sz w:val="24"/>
          <w:szCs w:val="24"/>
        </w:rPr>
        <w:t>/</w:t>
      </w:r>
      <w:r>
        <w:rPr>
          <w:rFonts w:ascii="Times New Roman" w:hAnsi="Times New Roman" w:cs="Times New Roman"/>
          <w:sz w:val="24"/>
          <w:szCs w:val="24"/>
        </w:rPr>
        <w:t>规格：</w:t>
      </w:r>
      <w:r>
        <w:rPr>
          <w:rFonts w:ascii="Times New Roman" w:hAnsi="Times New Roman" w:cs="Times New Roman"/>
          <w:sz w:val="24"/>
          <w:szCs w:val="24"/>
        </w:rPr>
        <w:t>DASAS-1</w:t>
      </w:r>
      <w:r>
        <w:rPr>
          <w:rFonts w:ascii="Times New Roman" w:hAnsi="Times New Roman" w:cs="Times New Roman"/>
          <w:sz w:val="24"/>
          <w:szCs w:val="24"/>
        </w:rPr>
        <w:t>。</w:t>
      </w:r>
    </w:p>
    <w:p w:rsidR="00417673" w:rsidRDefault="00C80F5E">
      <w:pPr>
        <w:adjustRightInd w:val="0"/>
        <w:snapToGrid w:val="0"/>
        <w:spacing w:line="360" w:lineRule="auto"/>
        <w:jc w:val="center"/>
        <w:rPr>
          <w:b/>
          <w:lang w:val="zh-CN"/>
        </w:rPr>
      </w:pPr>
      <w:r>
        <w:rPr>
          <w:noProof/>
        </w:rPr>
        <w:drawing>
          <wp:inline distT="0" distB="0" distL="0" distR="0">
            <wp:extent cx="2569845" cy="939800"/>
            <wp:effectExtent l="0" t="0" r="1905" b="0"/>
            <wp:docPr id="39" name="图片 39" descr="重量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重量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75" t="12134" r="20575" b="49711"/>
                    <a:stretch>
                      <a:fillRect/>
                    </a:stretch>
                  </pic:blipFill>
                  <pic:spPr>
                    <a:xfrm>
                      <a:off x="0" y="0"/>
                      <a:ext cx="2570480" cy="940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826510" cy="568960"/>
            <wp:effectExtent l="0" t="0" r="2540" b="2540"/>
            <wp:docPr id="40" name="图片 40" descr="重量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重量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292" b="35148"/>
                    <a:stretch>
                      <a:fillRect/>
                    </a:stretch>
                  </pic:blipFill>
                  <pic:spPr>
                    <a:xfrm>
                      <a:off x="0" y="0"/>
                      <a:ext cx="3827145" cy="569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jc w:val="center"/>
        <w:rPr>
          <w:rFonts w:asciiTheme="minorEastAsia" w:hAnsiTheme="minorEastAsia"/>
        </w:rPr>
      </w:pPr>
      <w:r w:rsidRPr="00865CD7">
        <w:rPr>
          <w:rFonts w:asciiTheme="minorEastAsia" w:hAnsiTheme="minorEastAsia"/>
          <w:lang w:val="zh-CN"/>
        </w:rPr>
        <w:t>图</w:t>
      </w:r>
      <w:r w:rsidRPr="00865CD7">
        <w:rPr>
          <w:rFonts w:asciiTheme="minorEastAsia" w:hAnsiTheme="minorEastAsia" w:hint="eastAsia"/>
          <w:lang w:val="zh-CN"/>
        </w:rPr>
        <w:t>1</w:t>
      </w:r>
      <w:r w:rsidRPr="00865CD7">
        <w:rPr>
          <w:rFonts w:asciiTheme="minorEastAsia" w:hAnsiTheme="minorEastAsia" w:hint="eastAsia"/>
        </w:rPr>
        <w:t>试验样机</w:t>
      </w:r>
    </w:p>
    <w:p w:rsidR="00417673" w:rsidRDefault="00C80F5E">
      <w:pPr>
        <w:pStyle w:val="2"/>
        <w:numPr>
          <w:ilvl w:val="0"/>
          <w:numId w:val="3"/>
        </w:numPr>
        <w:ind w:firstLineChars="0"/>
      </w:pPr>
      <w:bookmarkStart w:id="15" w:name="_Toc198137255"/>
      <w:r>
        <w:t>试验</w:t>
      </w:r>
      <w:bookmarkEnd w:id="15"/>
      <w:r w:rsidR="007643B9">
        <w:rPr>
          <w:rFonts w:hint="eastAsia"/>
        </w:rPr>
        <w:t>设施</w:t>
      </w:r>
      <w:r w:rsidR="007643B9">
        <w:t>及设备</w:t>
      </w:r>
    </w:p>
    <w:p w:rsidR="00417673" w:rsidRDefault="00C80F5E">
      <w:pPr>
        <w:spacing w:line="360" w:lineRule="auto"/>
        <w:ind w:firstLineChars="200" w:firstLine="480"/>
        <w:rPr>
          <w:sz w:val="24"/>
          <w:lang w:val="zh-CN"/>
        </w:rPr>
      </w:pPr>
      <w:r>
        <w:rPr>
          <w:rFonts w:hint="eastAsia"/>
          <w:sz w:val="24"/>
          <w:lang w:val="zh-CN"/>
        </w:rPr>
        <w:t>本次试验选用的标准器及其性能如下：</w:t>
      </w:r>
    </w:p>
    <w:p w:rsidR="0053269D" w:rsidRPr="0053269D" w:rsidRDefault="00C80F5E">
      <w:pPr>
        <w:spacing w:line="360" w:lineRule="auto"/>
        <w:ind w:firstLineChars="200" w:firstLine="482"/>
        <w:jc w:val="left"/>
        <w:rPr>
          <w:rFonts w:ascii="Times New Roman" w:hAnsi="Times New Roman" w:cs="Times New Roman"/>
          <w:b/>
          <w:sz w:val="24"/>
          <w:szCs w:val="24"/>
        </w:rPr>
      </w:pPr>
      <w:r w:rsidRPr="0053269D">
        <w:rPr>
          <w:rFonts w:ascii="Times New Roman" w:hAnsi="Times New Roman" w:cs="Times New Roman"/>
          <w:b/>
          <w:sz w:val="24"/>
          <w:szCs w:val="24"/>
        </w:rPr>
        <w:t>1.</w:t>
      </w:r>
      <w:r w:rsidRPr="0053269D">
        <w:rPr>
          <w:rFonts w:ascii="Times New Roman" w:hAnsi="Times New Roman" w:cs="Times New Roman"/>
          <w:b/>
          <w:sz w:val="24"/>
          <w:szCs w:val="24"/>
        </w:rPr>
        <w:t>钢卷尺</w:t>
      </w:r>
    </w:p>
    <w:p w:rsidR="00417673" w:rsidRDefault="00C80F5E">
      <w:pPr>
        <w:spacing w:line="360" w:lineRule="auto"/>
        <w:ind w:firstLineChars="200" w:firstLine="48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测量范围（</w:t>
      </w:r>
      <w:r>
        <w:rPr>
          <w:rFonts w:ascii="Times New Roman" w:hAnsi="Times New Roman" w:cs="Times New Roman"/>
          <w:sz w:val="24"/>
          <w:szCs w:val="24"/>
        </w:rPr>
        <w:t>0~15</w:t>
      </w:r>
      <w:r>
        <w:rPr>
          <w:rFonts w:ascii="Times New Roman" w:hAnsi="Times New Roman" w:cs="Times New Roman"/>
          <w:sz w:val="24"/>
          <w:szCs w:val="24"/>
        </w:rPr>
        <w:t>）</w:t>
      </w:r>
      <w:r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>，准确度等级为</w:t>
      </w:r>
      <w:r>
        <w:rPr>
          <w:rFonts w:ascii="Times New Roman" w:hAnsi="Times New Roman" w:cs="Times New Roman"/>
          <w:sz w:val="24"/>
          <w:szCs w:val="24"/>
        </w:rPr>
        <w:t>Ⅰ</w:t>
      </w:r>
      <w:r>
        <w:rPr>
          <w:rFonts w:ascii="Times New Roman" w:hAnsi="Times New Roman" w:cs="Times New Roman"/>
          <w:sz w:val="24"/>
          <w:szCs w:val="24"/>
        </w:rPr>
        <w:t>级，生产单位：长城精工</w:t>
      </w:r>
      <w:r w:rsidR="0053269D">
        <w:rPr>
          <w:rFonts w:ascii="Times New Roman" w:hAnsi="Times New Roman" w:cs="Times New Roman"/>
          <w:sz w:val="24"/>
          <w:szCs w:val="24"/>
        </w:rPr>
        <w:t>（图</w:t>
      </w:r>
      <w:r w:rsidR="0053269D">
        <w:rPr>
          <w:rFonts w:ascii="Times New Roman" w:hAnsi="Times New Roman" w:cs="Times New Roman"/>
          <w:sz w:val="24"/>
          <w:szCs w:val="24"/>
        </w:rPr>
        <w:t>2</w:t>
      </w:r>
      <w:r w:rsidR="0053269D">
        <w:rPr>
          <w:rFonts w:ascii="Times New Roman" w:hAnsi="Times New Roman" w:cs="Times New Roman"/>
          <w:sz w:val="24"/>
          <w:szCs w:val="24"/>
        </w:rPr>
        <w:t>）</w:t>
      </w:r>
      <w:r>
        <w:rPr>
          <w:rFonts w:ascii="Times New Roman" w:hAnsi="Times New Roman" w:cs="Times New Roman"/>
          <w:sz w:val="24"/>
          <w:szCs w:val="24"/>
        </w:rPr>
        <w:t>。</w:t>
      </w:r>
    </w:p>
    <w:p w:rsidR="00417673" w:rsidRDefault="00C80F5E">
      <w:pPr>
        <w:jc w:val="center"/>
        <w:rPr>
          <w:szCs w:val="24"/>
        </w:rPr>
      </w:pPr>
      <w:r>
        <w:rPr>
          <w:noProof/>
        </w:rPr>
        <w:drawing>
          <wp:inline distT="0" distB="0" distL="0" distR="0">
            <wp:extent cx="3225800" cy="2407920"/>
            <wp:effectExtent l="0" t="0" r="0" b="0"/>
            <wp:docPr id="34" name="图片 34" descr="dee04522784fa9ca6934882b20b4e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dee04522784fa9ca6934882b20b4e5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8342" cy="2416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jc w:val="center"/>
        <w:rPr>
          <w:rFonts w:asciiTheme="minorEastAsia" w:hAnsiTheme="minorEastAsia"/>
          <w:szCs w:val="24"/>
        </w:rPr>
      </w:pPr>
      <w:r w:rsidRPr="00865CD7">
        <w:rPr>
          <w:rFonts w:asciiTheme="minorEastAsia" w:hAnsiTheme="minorEastAsia"/>
          <w:szCs w:val="24"/>
        </w:rPr>
        <w:t xml:space="preserve">图2 </w:t>
      </w:r>
      <w:r w:rsidRPr="00865CD7">
        <w:rPr>
          <w:rFonts w:asciiTheme="minorEastAsia" w:hAnsiTheme="minorEastAsia" w:hint="eastAsia"/>
          <w:szCs w:val="24"/>
        </w:rPr>
        <w:t>钢卷尺</w:t>
      </w:r>
    </w:p>
    <w:p w:rsidR="0053269D" w:rsidRPr="0053269D" w:rsidRDefault="00C80F5E">
      <w:pPr>
        <w:spacing w:line="360" w:lineRule="auto"/>
        <w:ind w:firstLineChars="200" w:firstLine="482"/>
        <w:jc w:val="left"/>
        <w:rPr>
          <w:rFonts w:ascii="Times New Roman" w:eastAsia="宋体" w:hAnsi="Times New Roman" w:cs="Times New Roman"/>
          <w:b/>
          <w:sz w:val="24"/>
          <w:szCs w:val="24"/>
        </w:rPr>
      </w:pPr>
      <w:r w:rsidRPr="0053269D">
        <w:rPr>
          <w:rFonts w:ascii="Times New Roman" w:eastAsia="宋体" w:hAnsi="Times New Roman" w:cs="Times New Roman" w:hint="eastAsia"/>
          <w:b/>
          <w:sz w:val="24"/>
          <w:szCs w:val="24"/>
        </w:rPr>
        <w:t>2</w:t>
      </w:r>
      <w:r w:rsidRPr="0053269D">
        <w:rPr>
          <w:rFonts w:ascii="Times New Roman" w:eastAsia="宋体" w:hAnsi="Times New Roman" w:cs="Times New Roman"/>
          <w:b/>
          <w:sz w:val="24"/>
          <w:szCs w:val="24"/>
        </w:rPr>
        <w:t>.</w:t>
      </w:r>
      <w:r w:rsidRPr="0053269D">
        <w:rPr>
          <w:rFonts w:ascii="Times New Roman" w:eastAsia="宋体" w:hAnsi="Times New Roman" w:cs="Times New Roman" w:hint="eastAsia"/>
          <w:b/>
          <w:sz w:val="24"/>
          <w:szCs w:val="24"/>
        </w:rPr>
        <w:t>声速剖面仪</w:t>
      </w:r>
    </w:p>
    <w:p w:rsidR="00417673" w:rsidRDefault="00C80F5E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最大允许误差</w:t>
      </w:r>
      <w:r>
        <w:rPr>
          <w:rFonts w:ascii="Times New Roman" w:eastAsia="宋体" w:hAnsi="Times New Roman" w:cs="Times New Roman"/>
          <w:sz w:val="24"/>
          <w:szCs w:val="24"/>
        </w:rPr>
        <w:t>±0.2 m/s</w:t>
      </w:r>
      <w:r>
        <w:rPr>
          <w:rFonts w:ascii="Times New Roman" w:eastAsia="宋体" w:hAnsi="Times New Roman" w:cs="Times New Roman" w:hint="eastAsia"/>
          <w:sz w:val="24"/>
          <w:szCs w:val="24"/>
        </w:rPr>
        <w:t>；生产单位：加拿大</w:t>
      </w:r>
      <w:r>
        <w:rPr>
          <w:rFonts w:ascii="Times New Roman" w:eastAsia="宋体" w:hAnsi="Times New Roman" w:cs="Times New Roman" w:hint="eastAsia"/>
          <w:sz w:val="24"/>
          <w:szCs w:val="24"/>
        </w:rPr>
        <w:t>A</w:t>
      </w:r>
      <w:r>
        <w:rPr>
          <w:rFonts w:ascii="Times New Roman" w:eastAsia="宋体" w:hAnsi="Times New Roman" w:cs="Times New Roman"/>
          <w:sz w:val="24"/>
          <w:szCs w:val="24"/>
        </w:rPr>
        <w:t>ML</w:t>
      </w:r>
      <w:r w:rsidR="0053269D">
        <w:rPr>
          <w:rFonts w:ascii="Times New Roman" w:eastAsia="宋体" w:hAnsi="Times New Roman" w:cs="Times New Roman" w:hint="eastAsia"/>
          <w:sz w:val="24"/>
          <w:szCs w:val="24"/>
        </w:rPr>
        <w:t>（图</w:t>
      </w:r>
      <w:r w:rsidR="0053269D">
        <w:rPr>
          <w:rFonts w:ascii="Times New Roman" w:eastAsia="宋体" w:hAnsi="Times New Roman" w:cs="Times New Roman"/>
          <w:sz w:val="24"/>
          <w:szCs w:val="24"/>
        </w:rPr>
        <w:t>3</w:t>
      </w:r>
      <w:r w:rsidR="0053269D">
        <w:rPr>
          <w:rFonts w:ascii="Times New Roman" w:eastAsia="宋体" w:hAnsi="Times New Roman" w:cs="Times New Roman" w:hint="eastAsia"/>
          <w:sz w:val="24"/>
          <w:szCs w:val="24"/>
        </w:rPr>
        <w:t>）</w:t>
      </w:r>
      <w:r>
        <w:rPr>
          <w:rFonts w:ascii="Times New Roman" w:eastAsia="宋体" w:hAnsi="Times New Roman" w:cs="Times New Roman" w:hint="eastAsia"/>
          <w:sz w:val="24"/>
          <w:szCs w:val="24"/>
        </w:rPr>
        <w:t>。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424430" cy="2311400"/>
            <wp:effectExtent l="0" t="0" r="0" b="0"/>
            <wp:docPr id="35" name="图片 35" descr="https://timgsa.baidu.com/timg?image&amp;quality=80&amp;size=b9999_10000&amp;sec=1525609630024&amp;di=1485d9c7d6d3f77b75ea6e29c2901bbf&amp;imgtype=0&amp;src=http%3A%2F%2Fwww.cnsmoc.com%2Fwp-content%2Fuploads%2F2016%2F10%2FAML-Minos.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https://timgsa.baidu.com/timg?image&amp;quality=80&amp;size=b9999_10000&amp;sec=1525609630024&amp;di=1485d9c7d6d3f77b75ea6e29c2901bbf&amp;imgtype=0&amp;src=http%3A%2F%2Fwww.cnsmoc.com%2Fwp-content%2Fuploads%2F2016%2F10%2FAML-Minos.X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52" b="2613"/>
                    <a:stretch>
                      <a:fillRect/>
                    </a:stretch>
                  </pic:blipFill>
                  <pic:spPr>
                    <a:xfrm>
                      <a:off x="0" y="0"/>
                      <a:ext cx="2432237" cy="2319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 w:val="24"/>
          <w:szCs w:val="24"/>
        </w:rPr>
      </w:pPr>
      <w:r w:rsidRPr="00865CD7">
        <w:rPr>
          <w:rFonts w:asciiTheme="minorEastAsia" w:hAnsiTheme="minorEastAsia" w:cs="Times New Roman" w:hint="eastAsia"/>
          <w:szCs w:val="24"/>
        </w:rPr>
        <w:t>图</w:t>
      </w:r>
      <w:r w:rsidRPr="00865CD7">
        <w:rPr>
          <w:rFonts w:asciiTheme="minorEastAsia" w:hAnsiTheme="minorEastAsia" w:cs="Times New Roman"/>
          <w:szCs w:val="24"/>
        </w:rPr>
        <w:t>3</w:t>
      </w:r>
      <w:r w:rsidRPr="00865CD7">
        <w:rPr>
          <w:rFonts w:asciiTheme="minorEastAsia" w:hAnsiTheme="minorEastAsia" w:cs="Times New Roman" w:hint="eastAsia"/>
          <w:szCs w:val="24"/>
        </w:rPr>
        <w:t xml:space="preserve"> 声速剖面仪</w:t>
      </w:r>
    </w:p>
    <w:p w:rsidR="0053269D" w:rsidRPr="0053269D" w:rsidRDefault="00C80F5E">
      <w:pPr>
        <w:spacing w:line="360" w:lineRule="auto"/>
        <w:ind w:firstLineChars="200" w:firstLine="482"/>
        <w:jc w:val="left"/>
        <w:rPr>
          <w:rFonts w:ascii="Times New Roman" w:eastAsia="宋体" w:hAnsi="Times New Roman" w:cs="Times New Roman"/>
          <w:b/>
          <w:sz w:val="24"/>
          <w:szCs w:val="24"/>
        </w:rPr>
      </w:pPr>
      <w:r w:rsidRPr="0053269D">
        <w:rPr>
          <w:rFonts w:ascii="Times New Roman" w:eastAsia="宋体" w:hAnsi="Times New Roman" w:cs="Times New Roman" w:hint="eastAsia"/>
          <w:b/>
          <w:sz w:val="24"/>
          <w:szCs w:val="24"/>
        </w:rPr>
        <w:t>3</w:t>
      </w:r>
      <w:r w:rsidRPr="0053269D">
        <w:rPr>
          <w:rFonts w:ascii="Times New Roman" w:eastAsia="宋体" w:hAnsi="Times New Roman" w:cs="Times New Roman"/>
          <w:b/>
          <w:sz w:val="24"/>
          <w:szCs w:val="24"/>
        </w:rPr>
        <w:t>.</w:t>
      </w:r>
      <w:r w:rsidRPr="0053269D">
        <w:rPr>
          <w:rFonts w:ascii="Times New Roman" w:eastAsia="宋体" w:hAnsi="Times New Roman" w:cs="Times New Roman"/>
          <w:b/>
          <w:sz w:val="24"/>
          <w:szCs w:val="24"/>
        </w:rPr>
        <w:t>标准水听器：</w:t>
      </w:r>
    </w:p>
    <w:p w:rsidR="00417673" w:rsidRDefault="00C80F5E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测量范围（</w:t>
      </w:r>
      <w:r>
        <w:rPr>
          <w:rFonts w:ascii="Times New Roman" w:eastAsia="宋体" w:hAnsi="Times New Roman" w:cs="Times New Roman"/>
          <w:sz w:val="24"/>
          <w:szCs w:val="24"/>
        </w:rPr>
        <w:t>0.1~2.5</w:t>
      </w:r>
      <w:r>
        <w:rPr>
          <w:rFonts w:ascii="Times New Roman" w:eastAsia="宋体" w:hAnsi="Times New Roman" w:cs="Times New Roman"/>
          <w:sz w:val="24"/>
          <w:szCs w:val="24"/>
        </w:rPr>
        <w:t>）</w:t>
      </w:r>
      <w:r>
        <w:rPr>
          <w:rFonts w:ascii="Times New Roman" w:eastAsia="宋体" w:hAnsi="Times New Roman" w:cs="Times New Roman"/>
          <w:sz w:val="24"/>
          <w:szCs w:val="24"/>
        </w:rPr>
        <w:t>MHz</w:t>
      </w:r>
      <w:r>
        <w:rPr>
          <w:rFonts w:ascii="Times New Roman" w:eastAsia="宋体" w:hAnsi="Times New Roman" w:cs="Times New Roman" w:hint="eastAsia"/>
          <w:sz w:val="24"/>
          <w:szCs w:val="24"/>
        </w:rPr>
        <w:t>，</w:t>
      </w:r>
      <w:r>
        <w:rPr>
          <w:rFonts w:ascii="Times New Roman" w:eastAsia="宋体" w:hAnsi="Times New Roman" w:cs="Times New Roman"/>
          <w:sz w:val="24"/>
          <w:szCs w:val="24"/>
        </w:rPr>
        <w:t>自由场灵敏度级测量不确定度</w:t>
      </w:r>
      <w:r>
        <w:rPr>
          <w:rFonts w:ascii="Times New Roman" w:eastAsia="宋体" w:hAnsi="Times New Roman" w:cs="Times New Roman"/>
          <w:i/>
          <w:sz w:val="24"/>
          <w:szCs w:val="24"/>
        </w:rPr>
        <w:t>U</w:t>
      </w:r>
      <w:r>
        <w:rPr>
          <w:rFonts w:ascii="Times New Roman" w:eastAsia="宋体" w:hAnsi="Times New Roman" w:cs="Times New Roman"/>
          <w:sz w:val="24"/>
          <w:szCs w:val="24"/>
        </w:rPr>
        <w:t>=0.9 dB</w:t>
      </w:r>
      <w:r>
        <w:rPr>
          <w:rFonts w:ascii="Times New Roman" w:eastAsia="宋体" w:hAnsi="Times New Roman" w:cs="Times New Roman"/>
          <w:sz w:val="24"/>
          <w:szCs w:val="24"/>
        </w:rPr>
        <w:t>（</w:t>
      </w:r>
      <w:r>
        <w:rPr>
          <w:rFonts w:ascii="Times New Roman" w:eastAsia="宋体" w:hAnsi="Times New Roman" w:cs="Times New Roman"/>
          <w:i/>
          <w:sz w:val="24"/>
          <w:szCs w:val="24"/>
        </w:rPr>
        <w:t>k</w:t>
      </w:r>
      <w:r>
        <w:rPr>
          <w:rFonts w:ascii="Times New Roman" w:eastAsia="宋体" w:hAnsi="Times New Roman" w:cs="Times New Roman"/>
          <w:sz w:val="24"/>
          <w:szCs w:val="24"/>
        </w:rPr>
        <w:t>=2</w:t>
      </w:r>
      <w:r>
        <w:rPr>
          <w:rFonts w:ascii="Times New Roman" w:eastAsia="宋体" w:hAnsi="Times New Roman" w:cs="Times New Roman"/>
          <w:sz w:val="24"/>
          <w:szCs w:val="24"/>
        </w:rPr>
        <w:t>）</w:t>
      </w:r>
      <w:r>
        <w:rPr>
          <w:rFonts w:ascii="Times New Roman" w:eastAsia="宋体" w:hAnsi="Times New Roman" w:cs="Times New Roman" w:hint="eastAsia"/>
          <w:sz w:val="24"/>
          <w:szCs w:val="24"/>
        </w:rPr>
        <w:t>，生产单位：</w:t>
      </w:r>
      <w:r>
        <w:rPr>
          <w:rFonts w:ascii="Times New Roman" w:eastAsia="宋体" w:hAnsi="Times New Roman" w:cs="Times New Roman" w:hint="eastAsia"/>
          <w:sz w:val="24"/>
          <w:szCs w:val="24"/>
        </w:rPr>
        <w:t>T</w:t>
      </w:r>
      <w:r>
        <w:rPr>
          <w:rFonts w:ascii="Times New Roman" w:eastAsia="宋体" w:hAnsi="Times New Roman" w:cs="Times New Roman"/>
          <w:sz w:val="24"/>
          <w:szCs w:val="24"/>
        </w:rPr>
        <w:t>ELEDYNE</w:t>
      </w:r>
      <w:r w:rsidR="0053269D">
        <w:rPr>
          <w:rFonts w:ascii="Times New Roman" w:eastAsia="宋体" w:hAnsi="Times New Roman" w:cs="Times New Roman"/>
          <w:sz w:val="24"/>
          <w:szCs w:val="24"/>
        </w:rPr>
        <w:t>（图</w:t>
      </w:r>
      <w:r w:rsidR="0053269D">
        <w:rPr>
          <w:rFonts w:ascii="Times New Roman" w:eastAsia="宋体" w:hAnsi="Times New Roman" w:cs="Times New Roman"/>
          <w:sz w:val="24"/>
          <w:szCs w:val="24"/>
        </w:rPr>
        <w:t>4</w:t>
      </w:r>
      <w:r w:rsidR="0053269D">
        <w:rPr>
          <w:rFonts w:ascii="Times New Roman" w:eastAsia="宋体" w:hAnsi="Times New Roman" w:cs="Times New Roman"/>
          <w:sz w:val="24"/>
          <w:szCs w:val="24"/>
        </w:rPr>
        <w:t>）</w:t>
      </w:r>
      <w:r>
        <w:rPr>
          <w:rFonts w:ascii="Times New Roman" w:eastAsia="宋体" w:hAnsi="Times New Roman" w:cs="Times New Roman" w:hint="eastAsia"/>
          <w:sz w:val="24"/>
          <w:szCs w:val="24"/>
        </w:rPr>
        <w:t>。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noProof/>
          <w:sz w:val="24"/>
        </w:rPr>
        <w:drawing>
          <wp:inline distT="0" distB="0" distL="0" distR="0">
            <wp:extent cx="3156585" cy="1581785"/>
            <wp:effectExtent l="0" t="0" r="5715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5"/>
                    <a:stretch>
                      <a:fillRect/>
                    </a:stretch>
                  </pic:blipFill>
                  <pic:spPr>
                    <a:xfrm>
                      <a:off x="0" y="0"/>
                      <a:ext cx="3187126" cy="1597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/>
          <w:szCs w:val="24"/>
        </w:rPr>
        <w:t xml:space="preserve">图4 </w:t>
      </w:r>
      <w:r w:rsidRPr="00865CD7">
        <w:rPr>
          <w:rFonts w:asciiTheme="minorEastAsia" w:hAnsiTheme="minorEastAsia" w:cs="Times New Roman" w:hint="eastAsia"/>
          <w:szCs w:val="24"/>
        </w:rPr>
        <w:t>标准水听器</w:t>
      </w:r>
    </w:p>
    <w:p w:rsidR="0053269D" w:rsidRPr="0053269D" w:rsidRDefault="00C80F5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sz w:val="24"/>
          <w:szCs w:val="24"/>
        </w:rPr>
      </w:pPr>
      <w:r w:rsidRPr="0053269D">
        <w:rPr>
          <w:rFonts w:ascii="Times New Roman" w:eastAsia="宋体" w:hAnsi="Times New Roman" w:cs="Times New Roman"/>
          <w:b/>
          <w:sz w:val="24"/>
          <w:szCs w:val="24"/>
        </w:rPr>
        <w:t>4.</w:t>
      </w:r>
      <w:r w:rsidRPr="0053269D">
        <w:rPr>
          <w:rFonts w:ascii="Times New Roman" w:eastAsia="宋体" w:hAnsi="Times New Roman" w:cs="Times New Roman"/>
          <w:b/>
          <w:sz w:val="24"/>
          <w:szCs w:val="24"/>
        </w:rPr>
        <w:t>信号采集器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最高采样频率为</w:t>
      </w:r>
      <w:r>
        <w:rPr>
          <w:rFonts w:ascii="Times New Roman" w:eastAsia="宋体" w:hAnsi="Times New Roman" w:cs="Times New Roman"/>
          <w:sz w:val="24"/>
          <w:szCs w:val="24"/>
        </w:rPr>
        <w:t>10 MHz</w:t>
      </w:r>
      <w:r>
        <w:rPr>
          <w:rFonts w:ascii="Times New Roman" w:eastAsia="宋体" w:hAnsi="Times New Roman" w:cs="Times New Roman"/>
          <w:sz w:val="24"/>
          <w:szCs w:val="24"/>
        </w:rPr>
        <w:t>，电压测量扩展不确定度</w:t>
      </w:r>
      <w:r>
        <w:rPr>
          <w:rFonts w:ascii="Times New Roman" w:eastAsia="宋体" w:hAnsi="Times New Roman" w:cs="Times New Roman"/>
          <w:i/>
          <w:iCs/>
          <w:sz w:val="24"/>
          <w:szCs w:val="24"/>
        </w:rPr>
        <w:t>U</w:t>
      </w:r>
      <w:r>
        <w:rPr>
          <w:rFonts w:ascii="Times New Roman" w:eastAsia="宋体" w:hAnsi="Times New Roman" w:cs="Times New Roman"/>
          <w:sz w:val="24"/>
          <w:szCs w:val="24"/>
        </w:rPr>
        <w:t>=2 mV(</w:t>
      </w:r>
      <w:r>
        <w:rPr>
          <w:rFonts w:ascii="Times New Roman" w:eastAsia="宋体" w:hAnsi="Times New Roman" w:cs="Times New Roman"/>
          <w:i/>
          <w:iCs/>
          <w:sz w:val="24"/>
          <w:szCs w:val="24"/>
        </w:rPr>
        <w:t>k</w:t>
      </w:r>
      <w:r>
        <w:rPr>
          <w:rFonts w:ascii="Times New Roman" w:eastAsia="宋体" w:hAnsi="Times New Roman" w:cs="Times New Roman"/>
          <w:sz w:val="24"/>
          <w:szCs w:val="24"/>
        </w:rPr>
        <w:t>=2)</w:t>
      </w:r>
      <w:r>
        <w:rPr>
          <w:rFonts w:ascii="Times New Roman" w:eastAsia="宋体" w:hAnsi="Times New Roman" w:cs="Times New Roman"/>
          <w:sz w:val="24"/>
          <w:szCs w:val="24"/>
        </w:rPr>
        <w:t>。生产单位：</w:t>
      </w:r>
      <w:r>
        <w:rPr>
          <w:rFonts w:ascii="Times New Roman" w:eastAsia="宋体" w:hAnsi="Times New Roman" w:cs="Times New Roman"/>
          <w:sz w:val="24"/>
          <w:szCs w:val="24"/>
        </w:rPr>
        <w:t>NATIONAL INSTRUMENTS</w:t>
      </w:r>
      <w:r w:rsidR="0053269D">
        <w:rPr>
          <w:rFonts w:ascii="Times New Roman" w:eastAsia="宋体" w:hAnsi="Times New Roman" w:cs="Times New Roman"/>
          <w:sz w:val="24"/>
          <w:szCs w:val="24"/>
        </w:rPr>
        <w:t>（图</w:t>
      </w:r>
      <w:r w:rsidR="0053269D">
        <w:rPr>
          <w:rFonts w:ascii="Times New Roman" w:eastAsia="宋体" w:hAnsi="Times New Roman" w:cs="Times New Roman"/>
          <w:sz w:val="24"/>
          <w:szCs w:val="24"/>
        </w:rPr>
        <w:t>5</w:t>
      </w:r>
      <w:r w:rsidR="0053269D">
        <w:rPr>
          <w:rFonts w:ascii="Times New Roman" w:eastAsia="宋体" w:hAnsi="Times New Roman" w:cs="Times New Roman"/>
          <w:sz w:val="24"/>
          <w:szCs w:val="24"/>
        </w:rPr>
        <w:t>）</w:t>
      </w:r>
      <w:r>
        <w:rPr>
          <w:rFonts w:ascii="Times New Roman" w:eastAsia="宋体" w:hAnsi="Times New Roman" w:cs="Times New Roman"/>
          <w:sz w:val="24"/>
          <w:szCs w:val="24"/>
        </w:rPr>
        <w:t>。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1835785" cy="2449830"/>
            <wp:effectExtent l="0" t="0" r="0" b="7620"/>
            <wp:docPr id="37" name="图片 37" descr="C:\Users\张明敏\Documents\WeChat Files\wxid_3wseglf0ne2i22\FileStorage\Temp\56d706821416867e94b837c0ee208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C:\Users\张明敏\Documents\WeChat Files\wxid_3wseglf0ne2i22\FileStorage\Temp\56d706821416867e94b837c0ee208a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52974" cy="2472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 w:hint="eastAsia"/>
          <w:szCs w:val="24"/>
        </w:rPr>
        <w:t>图5</w:t>
      </w:r>
      <w:r w:rsidRPr="00865CD7">
        <w:rPr>
          <w:rFonts w:asciiTheme="minorEastAsia" w:hAnsiTheme="minorEastAsia" w:cs="Times New Roman"/>
          <w:szCs w:val="24"/>
        </w:rPr>
        <w:t xml:space="preserve"> 信号采集器</w:t>
      </w:r>
    </w:p>
    <w:p w:rsidR="0053269D" w:rsidRPr="0053269D" w:rsidRDefault="00C80F5E">
      <w:pPr>
        <w:spacing w:line="360" w:lineRule="auto"/>
        <w:ind w:firstLineChars="200" w:firstLine="482"/>
        <w:jc w:val="left"/>
        <w:rPr>
          <w:rFonts w:ascii="Times New Roman" w:eastAsia="宋体" w:hAnsi="Times New Roman" w:cs="Times New Roman"/>
          <w:b/>
          <w:sz w:val="24"/>
          <w:szCs w:val="24"/>
        </w:rPr>
      </w:pPr>
      <w:r w:rsidRPr="0053269D">
        <w:rPr>
          <w:rFonts w:ascii="Times New Roman" w:eastAsia="宋体" w:hAnsi="Times New Roman" w:cs="Times New Roman"/>
          <w:b/>
          <w:sz w:val="24"/>
          <w:szCs w:val="24"/>
        </w:rPr>
        <w:t>5.</w:t>
      </w:r>
      <w:r w:rsidRPr="0053269D">
        <w:rPr>
          <w:rFonts w:ascii="Times New Roman" w:eastAsia="宋体" w:hAnsi="Times New Roman" w:cs="Times New Roman" w:hint="eastAsia"/>
          <w:b/>
          <w:sz w:val="24"/>
          <w:szCs w:val="24"/>
        </w:rPr>
        <w:t>六面消声水池</w:t>
      </w:r>
    </w:p>
    <w:p w:rsidR="00417673" w:rsidRDefault="00C80F5E">
      <w:pPr>
        <w:spacing w:line="360" w:lineRule="auto"/>
        <w:ind w:firstLineChars="200" w:firstLine="48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长度</w:t>
      </w:r>
      <w:r>
        <w:rPr>
          <w:rFonts w:ascii="Times New Roman" w:eastAsia="宋体" w:hAnsi="Times New Roman" w:cs="Times New Roman" w:hint="eastAsia"/>
          <w:sz w:val="24"/>
          <w:szCs w:val="24"/>
        </w:rPr>
        <w:t>为</w:t>
      </w:r>
      <w:r>
        <w:rPr>
          <w:rFonts w:ascii="Times New Roman" w:eastAsia="宋体" w:hAnsi="Times New Roman" w:cs="Times New Roman" w:hint="eastAsia"/>
          <w:sz w:val="24"/>
          <w:szCs w:val="24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0m</w:t>
      </w:r>
      <w:r>
        <w:rPr>
          <w:rFonts w:ascii="Times New Roman" w:eastAsia="宋体" w:hAnsi="Times New Roman" w:cs="Times New Roman"/>
          <w:sz w:val="24"/>
          <w:szCs w:val="24"/>
        </w:rPr>
        <w:t>，宽度</w:t>
      </w:r>
      <w:r>
        <w:rPr>
          <w:rFonts w:ascii="Times New Roman" w:eastAsia="宋体" w:hAnsi="Times New Roman" w:cs="Times New Roman" w:hint="eastAsia"/>
          <w:sz w:val="24"/>
          <w:szCs w:val="24"/>
        </w:rPr>
        <w:t>为</w:t>
      </w:r>
      <w:r>
        <w:rPr>
          <w:rFonts w:ascii="Times New Roman" w:eastAsia="宋体" w:hAnsi="Times New Roman" w:cs="Times New Roman" w:hint="eastAsia"/>
          <w:sz w:val="24"/>
          <w:szCs w:val="24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2m</w:t>
      </w:r>
      <w:r>
        <w:rPr>
          <w:rFonts w:ascii="Times New Roman" w:eastAsia="宋体" w:hAnsi="Times New Roman" w:cs="Times New Roman"/>
          <w:sz w:val="24"/>
          <w:szCs w:val="24"/>
        </w:rPr>
        <w:t>，深度</w:t>
      </w:r>
      <w:r>
        <w:rPr>
          <w:rFonts w:ascii="Times New Roman" w:eastAsia="宋体" w:hAnsi="Times New Roman" w:cs="Times New Roman" w:hint="eastAsia"/>
          <w:sz w:val="24"/>
          <w:szCs w:val="24"/>
        </w:rPr>
        <w:t>为</w:t>
      </w:r>
      <w:r>
        <w:rPr>
          <w:rFonts w:ascii="Times New Roman" w:eastAsia="宋体" w:hAnsi="Times New Roman" w:cs="Times New Roman" w:hint="eastAsia"/>
          <w:sz w:val="24"/>
          <w:szCs w:val="24"/>
        </w:rPr>
        <w:t>8m</w:t>
      </w:r>
      <w:r>
        <w:rPr>
          <w:rFonts w:ascii="Times New Roman" w:eastAsia="宋体" w:hAnsi="Times New Roman" w:cs="Times New Roman" w:hint="eastAsia"/>
          <w:sz w:val="24"/>
          <w:szCs w:val="24"/>
        </w:rPr>
        <w:t>，水池配备有试验行车</w:t>
      </w:r>
      <w:r w:rsidR="0053269D">
        <w:rPr>
          <w:rFonts w:ascii="Times New Roman" w:eastAsia="宋体" w:hAnsi="Times New Roman" w:cs="Times New Roman" w:hint="eastAsia"/>
          <w:sz w:val="24"/>
          <w:szCs w:val="24"/>
        </w:rPr>
        <w:t>（图</w:t>
      </w:r>
      <w:r w:rsidR="0053269D">
        <w:rPr>
          <w:rFonts w:ascii="Times New Roman" w:eastAsia="宋体" w:hAnsi="Times New Roman" w:cs="Times New Roman"/>
          <w:sz w:val="24"/>
          <w:szCs w:val="24"/>
        </w:rPr>
        <w:t>6</w:t>
      </w:r>
      <w:r w:rsidR="0053269D">
        <w:rPr>
          <w:rFonts w:ascii="Times New Roman" w:eastAsia="宋体" w:hAnsi="Times New Roman" w:cs="Times New Roman" w:hint="eastAsia"/>
          <w:sz w:val="24"/>
          <w:szCs w:val="24"/>
        </w:rPr>
        <w:t>）</w:t>
      </w:r>
      <w:r>
        <w:rPr>
          <w:rFonts w:ascii="Times New Roman" w:eastAsia="宋体" w:hAnsi="Times New Roman" w:cs="Times New Roman"/>
          <w:sz w:val="24"/>
          <w:szCs w:val="24"/>
        </w:rPr>
        <w:t>。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3907155" cy="3211830"/>
            <wp:effectExtent l="0" t="0" r="0" b="762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0893" cy="3214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 w:hint="eastAsia"/>
          <w:szCs w:val="24"/>
        </w:rPr>
        <w:t>图</w:t>
      </w:r>
      <w:r w:rsidRPr="00865CD7">
        <w:rPr>
          <w:rFonts w:asciiTheme="minorEastAsia" w:hAnsiTheme="minorEastAsia" w:cs="Times New Roman"/>
          <w:szCs w:val="24"/>
        </w:rPr>
        <w:t>6</w:t>
      </w:r>
      <w:r w:rsidRPr="00865CD7">
        <w:rPr>
          <w:rFonts w:asciiTheme="minorEastAsia" w:hAnsiTheme="minorEastAsia" w:cs="Times New Roman" w:hint="eastAsia"/>
          <w:szCs w:val="24"/>
        </w:rPr>
        <w:t xml:space="preserve"> 六面消声水池</w:t>
      </w:r>
    </w:p>
    <w:p w:rsidR="00417673" w:rsidRDefault="00C80F5E">
      <w:pPr>
        <w:pStyle w:val="2"/>
        <w:numPr>
          <w:ilvl w:val="0"/>
          <w:numId w:val="3"/>
        </w:numPr>
        <w:ind w:firstLineChars="0"/>
      </w:pPr>
      <w:bookmarkStart w:id="16" w:name="_Toc198137256"/>
      <w:r>
        <w:rPr>
          <w:rFonts w:hint="eastAsia"/>
        </w:rPr>
        <w:t>试验步骤</w:t>
      </w:r>
      <w:bookmarkEnd w:id="16"/>
    </w:p>
    <w:p w:rsidR="00417673" w:rsidRPr="0053269D" w:rsidRDefault="00C80F5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sz w:val="24"/>
        </w:rPr>
      </w:pPr>
      <w:bookmarkStart w:id="17" w:name="_Toc25124_WPSOffice_Level2"/>
      <w:r w:rsidRPr="0053269D">
        <w:rPr>
          <w:rFonts w:ascii="Times New Roman" w:eastAsia="宋体" w:hAnsi="Times New Roman" w:cs="Times New Roman"/>
          <w:b/>
          <w:sz w:val="24"/>
        </w:rPr>
        <w:t>1.</w:t>
      </w:r>
      <w:r w:rsidRPr="0053269D">
        <w:rPr>
          <w:rFonts w:ascii="Times New Roman" w:eastAsia="宋体" w:hAnsi="Times New Roman" w:cs="Times New Roman"/>
          <w:b/>
          <w:sz w:val="24"/>
        </w:rPr>
        <w:t>工作频率误差</w:t>
      </w:r>
      <w:bookmarkStart w:id="18" w:name="_Toc8115_WPSOffice_Level2"/>
      <w:bookmarkEnd w:id="17"/>
    </w:p>
    <w:p w:rsidR="00417673" w:rsidRDefault="00C80F5E">
      <w:pPr>
        <w:numPr>
          <w:ilvl w:val="0"/>
          <w:numId w:val="4"/>
        </w:numPr>
        <w:spacing w:line="360" w:lineRule="auto"/>
        <w:ind w:left="0" w:firstLine="567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将合成孔径声呐安装在试验车，调节回转装置使发射扇面</w:t>
      </w:r>
      <w:r>
        <w:rPr>
          <w:rFonts w:ascii="Times New Roman" w:eastAsia="宋体" w:hAnsi="Times New Roman" w:cs="Times New Roman" w:hint="eastAsia"/>
          <w:sz w:val="24"/>
        </w:rPr>
        <w:t>垂直</w:t>
      </w:r>
      <w:r>
        <w:rPr>
          <w:rFonts w:ascii="Times New Roman" w:eastAsia="宋体" w:hAnsi="Times New Roman" w:cs="Times New Roman"/>
          <w:sz w:val="24"/>
        </w:rPr>
        <w:t>于水面</w:t>
      </w:r>
      <w:r>
        <w:rPr>
          <w:rFonts w:ascii="Times New Roman" w:eastAsia="宋体" w:hAnsi="Times New Roman" w:cs="Times New Roman" w:hint="eastAsia"/>
          <w:sz w:val="24"/>
        </w:rPr>
        <w:t>，</w:t>
      </w:r>
      <w:r>
        <w:rPr>
          <w:rFonts w:ascii="Times New Roman" w:eastAsia="宋体" w:hAnsi="Times New Roman" w:cs="Times New Roman"/>
          <w:sz w:val="24"/>
        </w:rPr>
        <w:t>调节升降装置使发射扇面入水深度为</w:t>
      </w:r>
      <w:r>
        <w:rPr>
          <w:rFonts w:ascii="Times New Roman" w:eastAsia="宋体" w:hAnsi="Times New Roman" w:cs="Times New Roman"/>
          <w:sz w:val="24"/>
        </w:rPr>
        <w:t>2 m</w:t>
      </w:r>
      <w:r>
        <w:rPr>
          <w:rFonts w:ascii="Times New Roman" w:eastAsia="宋体" w:hAnsi="Times New Roman" w:cs="Times New Roman"/>
          <w:sz w:val="24"/>
        </w:rPr>
        <w:t>；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noProof/>
          <w:sz w:val="24"/>
        </w:rPr>
        <w:lastRenderedPageBreak/>
        <w:drawing>
          <wp:inline distT="0" distB="0" distL="0" distR="0">
            <wp:extent cx="2387600" cy="2837815"/>
            <wp:effectExtent l="0" t="0" r="0" b="63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8942" cy="28508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/>
          <w:szCs w:val="24"/>
        </w:rPr>
        <w:t>图</w:t>
      </w:r>
      <w:r w:rsidRPr="00865CD7">
        <w:rPr>
          <w:rFonts w:asciiTheme="minorEastAsia" w:hAnsiTheme="minorEastAsia" w:cs="Times New Roman" w:hint="eastAsia"/>
          <w:szCs w:val="24"/>
        </w:rPr>
        <w:t>7</w:t>
      </w:r>
      <w:r w:rsidRPr="00865CD7">
        <w:rPr>
          <w:rFonts w:asciiTheme="minorEastAsia" w:hAnsiTheme="minorEastAsia" w:cs="Times New Roman"/>
          <w:szCs w:val="24"/>
        </w:rPr>
        <w:t xml:space="preserve"> 合成孔径声呐发射基阵安装</w:t>
      </w:r>
    </w:p>
    <w:p w:rsidR="00417673" w:rsidRDefault="00C80F5E">
      <w:pPr>
        <w:numPr>
          <w:ilvl w:val="0"/>
          <w:numId w:val="4"/>
        </w:numPr>
        <w:spacing w:line="360" w:lineRule="auto"/>
        <w:ind w:left="0" w:firstLine="567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将标准水听器安装在试验车，调节升降装置使标准水听器与发射扇面中心在同一深度上，距离需满足自由场、远场条件；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noProof/>
          <w:sz w:val="24"/>
        </w:rPr>
        <w:drawing>
          <wp:inline distT="0" distB="0" distL="0" distR="0">
            <wp:extent cx="2237105" cy="3006090"/>
            <wp:effectExtent l="0" t="0" r="0" b="3810"/>
            <wp:docPr id="41" name="图片 41" descr="43277d83d7cdddc0e7dca0fc973b2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43277d83d7cdddc0e7dca0fc973b2f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99" t="8707" r="17014" b="25656"/>
                    <a:stretch>
                      <a:fillRect/>
                    </a:stretch>
                  </pic:blipFill>
                  <pic:spPr>
                    <a:xfrm>
                      <a:off x="0" y="0"/>
                      <a:ext cx="2237105" cy="300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 w:val="24"/>
        </w:rPr>
      </w:pPr>
      <w:r w:rsidRPr="00865CD7">
        <w:rPr>
          <w:rFonts w:asciiTheme="minorEastAsia" w:hAnsiTheme="minorEastAsia" w:cs="Times New Roman"/>
          <w:szCs w:val="24"/>
        </w:rPr>
        <w:t xml:space="preserve">图8 </w:t>
      </w:r>
      <w:r w:rsidRPr="00865CD7">
        <w:rPr>
          <w:rFonts w:asciiTheme="minorEastAsia" w:hAnsiTheme="minorEastAsia" w:cs="Times New Roman" w:hint="eastAsia"/>
          <w:szCs w:val="24"/>
        </w:rPr>
        <w:t>标准</w:t>
      </w:r>
      <w:r w:rsidRPr="00865CD7">
        <w:rPr>
          <w:rFonts w:asciiTheme="minorEastAsia" w:hAnsiTheme="minorEastAsia" w:cs="Times New Roman"/>
          <w:szCs w:val="24"/>
        </w:rPr>
        <w:t>水听器安装</w:t>
      </w:r>
    </w:p>
    <w:p w:rsidR="00417673" w:rsidRDefault="00C80F5E">
      <w:pPr>
        <w:numPr>
          <w:ilvl w:val="0"/>
          <w:numId w:val="4"/>
        </w:numPr>
        <w:spacing w:line="360" w:lineRule="auto"/>
        <w:ind w:left="0" w:firstLine="567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将标准水听器连接到信号采集器，调节合成孔径声呐发射参数使其正常工作，信号采集器记录水听器端采集的直达波信号；</w:t>
      </w:r>
    </w:p>
    <w:p w:rsidR="00417673" w:rsidRDefault="00C80F5E">
      <w:pPr>
        <w:numPr>
          <w:ilvl w:val="0"/>
          <w:numId w:val="4"/>
        </w:numPr>
        <w:spacing w:line="360" w:lineRule="auto"/>
        <w:ind w:left="0" w:firstLine="567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采集的时域信号通过傅里叶变换转换为频域信号，读取直达波信号频率作为标准值，与合成孔径声呐标称工作频率作</w:t>
      </w:r>
      <w:r>
        <w:rPr>
          <w:rFonts w:ascii="Times New Roman" w:eastAsia="宋体" w:hAnsi="Times New Roman" w:cs="Times New Roman" w:hint="eastAsia"/>
          <w:sz w:val="24"/>
        </w:rPr>
        <w:t>作差</w:t>
      </w:r>
      <w:r>
        <w:rPr>
          <w:rFonts w:ascii="Times New Roman" w:eastAsia="宋体" w:hAnsi="Times New Roman" w:cs="Times New Roman"/>
          <w:sz w:val="24"/>
        </w:rPr>
        <w:t>，计算工作频率误差。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</w:rPr>
      </w:pPr>
      <w:r>
        <w:rPr>
          <w:noProof/>
        </w:rPr>
        <w:lastRenderedPageBreak/>
        <w:drawing>
          <wp:inline distT="0" distB="0" distL="0" distR="0">
            <wp:extent cx="5038090" cy="2837815"/>
            <wp:effectExtent l="0" t="0" r="0" b="635"/>
            <wp:docPr id="42" name="图片 42" descr="42aa7dc7ed7e34fd9b41617b86d00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42aa7dc7ed7e34fd9b41617b86d006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38090" cy="283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/>
          <w:szCs w:val="24"/>
        </w:rPr>
        <w:t>图</w:t>
      </w:r>
      <w:r w:rsidRPr="00865CD7">
        <w:rPr>
          <w:rFonts w:asciiTheme="minorEastAsia" w:hAnsiTheme="minorEastAsia" w:cs="Times New Roman" w:hint="eastAsia"/>
          <w:szCs w:val="24"/>
        </w:rPr>
        <w:t>9</w:t>
      </w:r>
      <w:r w:rsidRPr="00865CD7">
        <w:rPr>
          <w:rFonts w:asciiTheme="minorEastAsia" w:hAnsiTheme="minorEastAsia" w:cs="Times New Roman"/>
          <w:szCs w:val="24"/>
        </w:rPr>
        <w:t xml:space="preserve"> 采集时域信号</w:t>
      </w:r>
    </w:p>
    <w:bookmarkEnd w:id="18"/>
    <w:p w:rsidR="00417673" w:rsidRPr="0053269D" w:rsidRDefault="00C80F5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sz w:val="24"/>
        </w:rPr>
      </w:pPr>
      <w:r w:rsidRPr="0053269D">
        <w:rPr>
          <w:rFonts w:ascii="Times New Roman" w:eastAsia="宋体" w:hAnsi="Times New Roman" w:cs="Times New Roman"/>
          <w:b/>
          <w:sz w:val="24"/>
        </w:rPr>
        <w:t>2.</w:t>
      </w:r>
      <w:r w:rsidRPr="0053269D">
        <w:rPr>
          <w:rFonts w:ascii="Times New Roman" w:eastAsia="宋体" w:hAnsi="Times New Roman" w:cs="Times New Roman"/>
          <w:b/>
          <w:sz w:val="24"/>
        </w:rPr>
        <w:t>分辨率示值误差</w:t>
      </w:r>
    </w:p>
    <w:p w:rsidR="00417673" w:rsidRDefault="00C80F5E">
      <w:pPr>
        <w:numPr>
          <w:ilvl w:val="0"/>
          <w:numId w:val="5"/>
        </w:numPr>
        <w:spacing w:line="360" w:lineRule="auto"/>
        <w:ind w:left="0" w:firstLine="420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水池底部中间位置沿平行</w:t>
      </w:r>
      <w:r>
        <w:rPr>
          <w:rFonts w:ascii="Times New Roman" w:eastAsia="宋体" w:hAnsi="Times New Roman" w:cs="Times New Roman" w:hint="eastAsia"/>
          <w:sz w:val="24"/>
        </w:rPr>
        <w:t>/</w:t>
      </w:r>
      <w:r>
        <w:rPr>
          <w:rFonts w:ascii="Times New Roman" w:eastAsia="宋体" w:hAnsi="Times New Roman" w:cs="Times New Roman" w:hint="eastAsia"/>
          <w:sz w:val="24"/>
        </w:rPr>
        <w:t>垂直</w:t>
      </w:r>
      <w:r>
        <w:rPr>
          <w:rFonts w:ascii="Times New Roman" w:eastAsia="宋体" w:hAnsi="Times New Roman" w:cs="Times New Roman"/>
          <w:sz w:val="24"/>
        </w:rPr>
        <w:t>航迹线方向铺设标准目标块套组，根据合成孔径声呐方位向分辨率的设计指标设置相邻目标块间距；</w:t>
      </w:r>
    </w:p>
    <w:p w:rsidR="00417673" w:rsidRDefault="00C80F5E">
      <w:pPr>
        <w:spacing w:line="360" w:lineRule="auto"/>
        <w:ind w:left="420"/>
        <w:jc w:val="center"/>
        <w:rPr>
          <w:rFonts w:ascii="Times New Roman" w:eastAsia="宋体" w:hAnsi="Times New Roman" w:cs="Times New Roman"/>
        </w:rPr>
      </w:pPr>
      <w:r>
        <w:rPr>
          <w:rFonts w:ascii="Times New Roman" w:eastAsia="宋体" w:hAnsi="Times New Roman" w:cs="Times New Roman"/>
          <w:noProof/>
        </w:rPr>
        <w:drawing>
          <wp:inline distT="0" distB="0" distL="0" distR="0">
            <wp:extent cx="3361690" cy="2419350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61690" cy="2419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 w:val="24"/>
        </w:rPr>
      </w:pPr>
      <w:r w:rsidRPr="00865CD7">
        <w:rPr>
          <w:rFonts w:asciiTheme="minorEastAsia" w:hAnsiTheme="minorEastAsia" w:cs="Times New Roman"/>
          <w:szCs w:val="24"/>
        </w:rPr>
        <w:t>图</w:t>
      </w:r>
      <w:r w:rsidRPr="00865CD7">
        <w:rPr>
          <w:rFonts w:asciiTheme="minorEastAsia" w:hAnsiTheme="minorEastAsia" w:cs="Times New Roman" w:hint="eastAsia"/>
          <w:szCs w:val="24"/>
        </w:rPr>
        <w:t>1</w:t>
      </w:r>
      <w:r w:rsidRPr="00865CD7">
        <w:rPr>
          <w:rFonts w:asciiTheme="minorEastAsia" w:hAnsiTheme="minorEastAsia" w:cs="Times New Roman"/>
          <w:szCs w:val="24"/>
        </w:rPr>
        <w:t>0 标准目标物</w:t>
      </w:r>
    </w:p>
    <w:p w:rsidR="00417673" w:rsidRDefault="00C80F5E">
      <w:pPr>
        <w:numPr>
          <w:ilvl w:val="0"/>
          <w:numId w:val="5"/>
        </w:numPr>
        <w:spacing w:line="360" w:lineRule="auto"/>
        <w:ind w:left="0" w:firstLine="420"/>
        <w:rPr>
          <w:rFonts w:ascii="Times New Roman" w:eastAsia="宋体" w:hAnsi="Times New Roman" w:cs="Times New Roman"/>
          <w:sz w:val="24"/>
        </w:rPr>
      </w:pPr>
      <w:r>
        <w:rPr>
          <w:sz w:val="24"/>
        </w:rPr>
        <w:t>将</w:t>
      </w:r>
      <w:r>
        <w:rPr>
          <w:rFonts w:hint="eastAsia"/>
          <w:sz w:val="24"/>
        </w:rPr>
        <w:t>声速剖面仪</w:t>
      </w:r>
      <w:r>
        <w:rPr>
          <w:sz w:val="24"/>
        </w:rPr>
        <w:t>安装在试验车，调节升降装置使合</w:t>
      </w:r>
      <w:r>
        <w:rPr>
          <w:rFonts w:hint="eastAsia"/>
          <w:sz w:val="24"/>
        </w:rPr>
        <w:t>声速</w:t>
      </w:r>
      <w:r>
        <w:rPr>
          <w:sz w:val="24"/>
        </w:rPr>
        <w:t>剖面仪入水深度为</w:t>
      </w:r>
      <w:r>
        <w:rPr>
          <w:sz w:val="24"/>
        </w:rPr>
        <w:t>2m</w:t>
      </w:r>
      <w:r>
        <w:rPr>
          <w:sz w:val="24"/>
        </w:rPr>
        <w:t>，获取声速值并输入到合成孔径声呐</w:t>
      </w:r>
      <w:r>
        <w:rPr>
          <w:rFonts w:hint="eastAsia"/>
          <w:sz w:val="24"/>
        </w:rPr>
        <w:t>信号处理单元</w:t>
      </w:r>
      <w:r>
        <w:rPr>
          <w:sz w:val="24"/>
        </w:rPr>
        <w:t>；</w:t>
      </w:r>
    </w:p>
    <w:p w:rsidR="00417673" w:rsidRDefault="00C80F5E">
      <w:pPr>
        <w:numPr>
          <w:ilvl w:val="0"/>
          <w:numId w:val="5"/>
        </w:numPr>
        <w:spacing w:line="360" w:lineRule="auto"/>
        <w:ind w:left="0" w:firstLine="420"/>
        <w:rPr>
          <w:rFonts w:ascii="Times New Roman" w:eastAsia="宋体" w:hAnsi="Times New Roman" w:cs="Times New Roman"/>
          <w:sz w:val="24"/>
        </w:rPr>
      </w:pPr>
      <w:r>
        <w:rPr>
          <w:sz w:val="24"/>
        </w:rPr>
        <w:t>将合成孔径声呐安装在试验车，调节升降装置使合成孔径声呐入水深度为</w:t>
      </w:r>
      <w:r>
        <w:rPr>
          <w:rFonts w:ascii="Times New Roman" w:hAnsi="Times New Roman" w:cs="Times New Roman"/>
          <w:sz w:val="24"/>
        </w:rPr>
        <w:t>2m</w:t>
      </w:r>
      <w:r>
        <w:rPr>
          <w:rFonts w:ascii="Times New Roman" w:hAnsi="Times New Roman" w:cs="Times New Roman"/>
          <w:sz w:val="24"/>
        </w:rPr>
        <w:t>；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noProof/>
          <w:sz w:val="24"/>
        </w:rPr>
        <w:lastRenderedPageBreak/>
        <w:drawing>
          <wp:inline distT="0" distB="0" distL="0" distR="0">
            <wp:extent cx="4466590" cy="3352165"/>
            <wp:effectExtent l="0" t="0" r="0" b="63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66590" cy="335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/>
          <w:szCs w:val="24"/>
        </w:rPr>
        <w:t>图</w:t>
      </w:r>
      <w:r w:rsidRPr="00865CD7">
        <w:rPr>
          <w:rFonts w:asciiTheme="minorEastAsia" w:hAnsiTheme="minorEastAsia" w:cs="Times New Roman" w:hint="eastAsia"/>
          <w:szCs w:val="24"/>
        </w:rPr>
        <w:t>1</w:t>
      </w:r>
      <w:r w:rsidRPr="00865CD7">
        <w:rPr>
          <w:rFonts w:asciiTheme="minorEastAsia" w:hAnsiTheme="minorEastAsia" w:cs="Times New Roman"/>
          <w:szCs w:val="24"/>
        </w:rPr>
        <w:t>1 合成孔径声呐入水</w:t>
      </w:r>
    </w:p>
    <w:p w:rsidR="00417673" w:rsidRDefault="00C80F5E">
      <w:pPr>
        <w:numPr>
          <w:ilvl w:val="0"/>
          <w:numId w:val="5"/>
        </w:numPr>
        <w:spacing w:line="360" w:lineRule="auto"/>
        <w:ind w:left="0" w:firstLine="567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控制试验车以合成孔径声呐指标速度航行，使发射阵完整扫过标准目标块套组。判读声图像上平行</w:t>
      </w:r>
      <w:r>
        <w:rPr>
          <w:rFonts w:ascii="Times New Roman" w:eastAsia="宋体" w:hAnsi="Times New Roman" w:cs="Times New Roman" w:hint="eastAsia"/>
          <w:sz w:val="24"/>
        </w:rPr>
        <w:t>/</w:t>
      </w:r>
      <w:r>
        <w:rPr>
          <w:rFonts w:ascii="Times New Roman" w:eastAsia="宋体" w:hAnsi="Times New Roman" w:cs="Times New Roman" w:hint="eastAsia"/>
          <w:sz w:val="24"/>
        </w:rPr>
        <w:t>垂直</w:t>
      </w:r>
      <w:r>
        <w:rPr>
          <w:rFonts w:ascii="Times New Roman" w:eastAsia="宋体" w:hAnsi="Times New Roman" w:cs="Times New Roman"/>
          <w:sz w:val="24"/>
        </w:rPr>
        <w:t>航迹线方向的目标</w:t>
      </w:r>
      <w:r>
        <w:rPr>
          <w:rFonts w:ascii="Times New Roman" w:eastAsia="宋体" w:hAnsi="Times New Roman" w:cs="Times New Roman" w:hint="eastAsia"/>
          <w:sz w:val="24"/>
        </w:rPr>
        <w:t>物</w:t>
      </w:r>
      <w:r>
        <w:rPr>
          <w:rFonts w:ascii="Times New Roman" w:eastAsia="宋体" w:hAnsi="Times New Roman" w:cs="Times New Roman"/>
          <w:sz w:val="24"/>
        </w:rPr>
        <w:t>，量取目标块之间的距离</w:t>
      </w:r>
      <w:r>
        <w:rPr>
          <w:rFonts w:ascii="Times New Roman" w:eastAsia="宋体" w:hAnsi="Times New Roman" w:cs="Times New Roman"/>
          <w:sz w:val="24"/>
        </w:rPr>
        <w:t>3</w:t>
      </w:r>
      <w:r>
        <w:rPr>
          <w:rFonts w:ascii="Times New Roman" w:eastAsia="宋体" w:hAnsi="Times New Roman" w:cs="Times New Roman"/>
          <w:sz w:val="24"/>
        </w:rPr>
        <w:t>次取</w:t>
      </w:r>
      <w:r>
        <w:rPr>
          <w:rFonts w:ascii="Times New Roman" w:eastAsia="宋体" w:hAnsi="Times New Roman" w:cs="Times New Roman" w:hint="eastAsia"/>
          <w:sz w:val="24"/>
        </w:rPr>
        <w:t>平均值</w:t>
      </w:r>
      <w:r>
        <w:rPr>
          <w:rFonts w:ascii="Times New Roman" w:eastAsia="宋体" w:hAnsi="Times New Roman" w:cs="Times New Roman"/>
          <w:sz w:val="24"/>
        </w:rPr>
        <w:t>作为合成孔径声呐</w:t>
      </w:r>
      <w:r>
        <w:rPr>
          <w:rFonts w:ascii="Times New Roman" w:eastAsia="宋体" w:hAnsi="Times New Roman" w:cs="Times New Roman" w:hint="eastAsia"/>
          <w:sz w:val="24"/>
        </w:rPr>
        <w:t>方位向</w:t>
      </w:r>
      <w:r>
        <w:rPr>
          <w:rFonts w:ascii="Times New Roman" w:eastAsia="宋体" w:hAnsi="Times New Roman" w:cs="Times New Roman" w:hint="eastAsia"/>
          <w:sz w:val="24"/>
        </w:rPr>
        <w:t>/</w:t>
      </w:r>
      <w:r>
        <w:rPr>
          <w:rFonts w:ascii="Times New Roman" w:eastAsia="宋体" w:hAnsi="Times New Roman" w:cs="Times New Roman" w:hint="eastAsia"/>
          <w:sz w:val="24"/>
        </w:rPr>
        <w:t>距离向</w:t>
      </w:r>
      <w:r>
        <w:rPr>
          <w:rFonts w:ascii="Times New Roman" w:eastAsia="宋体" w:hAnsi="Times New Roman" w:cs="Times New Roman"/>
          <w:sz w:val="24"/>
        </w:rPr>
        <w:t>分辨率示值，与目标块之间标准值作差，计算分辨率示值误差</w:t>
      </w:r>
      <w:r>
        <w:rPr>
          <w:rFonts w:ascii="Times New Roman" w:eastAsia="宋体" w:hAnsi="Times New Roman" w:cs="Times New Roman" w:hint="eastAsia"/>
          <w:sz w:val="24"/>
        </w:rPr>
        <w:t>。</w:t>
      </w:r>
    </w:p>
    <w:p w:rsidR="00417673" w:rsidRDefault="00C80F5E">
      <w:pPr>
        <w:spacing w:line="360" w:lineRule="auto"/>
        <w:ind w:left="420"/>
        <w:jc w:val="center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noProof/>
          <w:sz w:val="24"/>
        </w:rPr>
        <w:drawing>
          <wp:inline distT="0" distB="0" distL="0" distR="0">
            <wp:extent cx="2022475" cy="2419350"/>
            <wp:effectExtent l="0" t="0" r="0" b="0"/>
            <wp:docPr id="48" name="图片 48" descr="C:\Users\张明敏\Documents\WeChat Files\wxid_3wseglf0ne2i22\FileStorage\Temp\fa66d20c6acde0362f412bacdb05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C:\Users\张明敏\Documents\WeChat Files\wxid_3wseglf0ne2i22\FileStorage\Temp\fa66d20c6acde0362f412bacdb0578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362"/>
                    <a:stretch>
                      <a:fillRect/>
                    </a:stretch>
                  </pic:blipFill>
                  <pic:spPr>
                    <a:xfrm>
                      <a:off x="0" y="0"/>
                      <a:ext cx="2039851" cy="2439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/>
          <w:szCs w:val="24"/>
        </w:rPr>
        <w:t>图</w:t>
      </w:r>
      <w:r w:rsidRPr="00865CD7">
        <w:rPr>
          <w:rFonts w:asciiTheme="minorEastAsia" w:hAnsiTheme="minorEastAsia" w:cs="Times New Roman" w:hint="eastAsia"/>
          <w:szCs w:val="24"/>
        </w:rPr>
        <w:t>1</w:t>
      </w:r>
      <w:r w:rsidRPr="00865CD7">
        <w:rPr>
          <w:rFonts w:asciiTheme="minorEastAsia" w:hAnsiTheme="minorEastAsia" w:cs="Times New Roman"/>
          <w:szCs w:val="24"/>
        </w:rPr>
        <w:t>2 试验车航行</w:t>
      </w:r>
    </w:p>
    <w:p w:rsidR="00417673" w:rsidRPr="0053269D" w:rsidRDefault="00C80F5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sz w:val="24"/>
        </w:rPr>
      </w:pPr>
      <w:r w:rsidRPr="0053269D">
        <w:rPr>
          <w:rFonts w:ascii="Times New Roman" w:eastAsia="宋体" w:hAnsi="Times New Roman" w:cs="Times New Roman"/>
          <w:b/>
          <w:sz w:val="24"/>
        </w:rPr>
        <w:t>3.</w:t>
      </w:r>
      <w:r w:rsidRPr="0053269D">
        <w:rPr>
          <w:rFonts w:ascii="Times New Roman" w:eastAsia="宋体" w:hAnsi="Times New Roman" w:cs="Times New Roman"/>
          <w:b/>
          <w:sz w:val="24"/>
        </w:rPr>
        <w:t>声源级误差</w:t>
      </w:r>
    </w:p>
    <w:p w:rsidR="00417673" w:rsidRDefault="00C80F5E">
      <w:pPr>
        <w:numPr>
          <w:ilvl w:val="0"/>
          <w:numId w:val="6"/>
        </w:numPr>
        <w:spacing w:line="360" w:lineRule="auto"/>
        <w:ind w:left="0" w:firstLine="426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 w:hint="eastAsia"/>
          <w:sz w:val="24"/>
        </w:rPr>
        <w:t>安装合成孔径声呐与标准水听器至试验车，调节升降装置使发射扇面和标准水听器位于消声水池同一深度；</w:t>
      </w:r>
    </w:p>
    <w:p w:rsidR="00417673" w:rsidRDefault="00C80F5E">
      <w:pPr>
        <w:numPr>
          <w:ilvl w:val="0"/>
          <w:numId w:val="6"/>
        </w:numPr>
        <w:spacing w:line="360" w:lineRule="auto"/>
        <w:ind w:left="0" w:firstLine="426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lastRenderedPageBreak/>
        <w:t>通过</w:t>
      </w:r>
      <w:r>
        <w:rPr>
          <w:rFonts w:ascii="Times New Roman" w:eastAsia="宋体" w:hAnsi="Times New Roman" w:cs="Times New Roman" w:hint="eastAsia"/>
          <w:sz w:val="24"/>
        </w:rPr>
        <w:t>回转</w:t>
      </w:r>
      <w:r>
        <w:rPr>
          <w:rFonts w:ascii="Times New Roman" w:eastAsia="宋体" w:hAnsi="Times New Roman" w:cs="Times New Roman"/>
          <w:sz w:val="24"/>
        </w:rPr>
        <w:t>装置找到垂直波束中心位置</w:t>
      </w:r>
      <w:r>
        <w:rPr>
          <w:rFonts w:ascii="Times New Roman" w:eastAsia="宋体" w:hAnsi="Times New Roman" w:cs="Times New Roman" w:hint="eastAsia"/>
          <w:sz w:val="24"/>
        </w:rPr>
        <w:t>，</w:t>
      </w:r>
      <w:r>
        <w:rPr>
          <w:rFonts w:ascii="Times New Roman" w:eastAsia="宋体" w:hAnsi="Times New Roman" w:cs="Times New Roman"/>
          <w:sz w:val="24"/>
        </w:rPr>
        <w:t>调节升降装置找到水平波束中心位置；</w:t>
      </w:r>
    </w:p>
    <w:p w:rsidR="00417673" w:rsidRDefault="00C80F5E">
      <w:pPr>
        <w:numPr>
          <w:ilvl w:val="0"/>
          <w:numId w:val="6"/>
        </w:numPr>
        <w:spacing w:line="360" w:lineRule="auto"/>
        <w:ind w:left="0" w:firstLine="426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使用钢卷尺测量</w:t>
      </w:r>
      <w:r>
        <w:rPr>
          <w:rFonts w:ascii="Times New Roman" w:eastAsia="宋体" w:hAnsi="Times New Roman" w:cs="Times New Roman" w:hint="eastAsia"/>
          <w:sz w:val="24"/>
        </w:rPr>
        <w:t>合成</w:t>
      </w:r>
      <w:r>
        <w:rPr>
          <w:rFonts w:ascii="Times New Roman" w:eastAsia="宋体" w:hAnsi="Times New Roman" w:cs="Times New Roman"/>
          <w:sz w:val="24"/>
        </w:rPr>
        <w:t>孔径</w:t>
      </w:r>
      <w:r w:rsidR="00305150">
        <w:rPr>
          <w:rFonts w:ascii="Times New Roman" w:eastAsia="宋体" w:hAnsi="Times New Roman" w:cs="Times New Roman" w:hint="eastAsia"/>
          <w:sz w:val="24"/>
        </w:rPr>
        <w:t>声呐</w:t>
      </w:r>
      <w:r>
        <w:rPr>
          <w:rFonts w:ascii="Times New Roman" w:eastAsia="宋体" w:hAnsi="Times New Roman" w:cs="Times New Roman"/>
          <w:sz w:val="24"/>
        </w:rPr>
        <w:t>至标准水听器之间水平距离</w:t>
      </w:r>
      <w:r>
        <w:rPr>
          <w:rFonts w:ascii="Times New Roman" w:eastAsia="宋体" w:hAnsi="Times New Roman" w:cs="Times New Roman"/>
          <w:sz w:val="24"/>
        </w:rPr>
        <w:t>r</w:t>
      </w:r>
      <w:r>
        <w:rPr>
          <w:rFonts w:ascii="Times New Roman" w:eastAsia="宋体" w:hAnsi="Times New Roman" w:cs="Times New Roman"/>
          <w:sz w:val="24"/>
        </w:rPr>
        <w:t>；</w:t>
      </w:r>
    </w:p>
    <w:p w:rsidR="00417673" w:rsidRDefault="00C80F5E">
      <w:pPr>
        <w:numPr>
          <w:ilvl w:val="0"/>
          <w:numId w:val="6"/>
        </w:numPr>
        <w:spacing w:line="360" w:lineRule="auto"/>
        <w:ind w:left="0" w:firstLine="426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打开合成孔径声呐发射机，脉冲宽度调整至</w:t>
      </w:r>
      <w:r>
        <w:rPr>
          <w:rFonts w:ascii="Times New Roman" w:eastAsia="宋体" w:hAnsi="Times New Roman" w:cs="Times New Roman"/>
          <w:sz w:val="24"/>
        </w:rPr>
        <w:t>&lt;10ms</w:t>
      </w:r>
      <w:r>
        <w:rPr>
          <w:rFonts w:ascii="Times New Roman" w:eastAsia="宋体" w:hAnsi="Times New Roman" w:cs="Times New Roman" w:hint="eastAsia"/>
          <w:sz w:val="24"/>
        </w:rPr>
        <w:t>；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noProof/>
          <w:sz w:val="24"/>
        </w:rPr>
        <w:drawing>
          <wp:inline distT="0" distB="0" distL="0" distR="0">
            <wp:extent cx="3248025" cy="2062480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143"/>
                    <a:stretch>
                      <a:fillRect/>
                    </a:stretch>
                  </pic:blipFill>
                  <pic:spPr>
                    <a:xfrm>
                      <a:off x="0" y="0"/>
                      <a:ext cx="3284702" cy="2086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/>
          <w:szCs w:val="24"/>
        </w:rPr>
        <w:t>图</w:t>
      </w:r>
      <w:r w:rsidRPr="00865CD7">
        <w:rPr>
          <w:rFonts w:asciiTheme="minorEastAsia" w:hAnsiTheme="minorEastAsia" w:cs="Times New Roman" w:hint="eastAsia"/>
          <w:szCs w:val="24"/>
        </w:rPr>
        <w:t>1</w:t>
      </w:r>
      <w:r w:rsidRPr="00865CD7">
        <w:rPr>
          <w:rFonts w:asciiTheme="minorEastAsia" w:hAnsiTheme="minorEastAsia" w:cs="Times New Roman"/>
          <w:szCs w:val="24"/>
        </w:rPr>
        <w:t>3 脉冲信号采集</w:t>
      </w:r>
    </w:p>
    <w:p w:rsidR="00417673" w:rsidRDefault="00C80F5E">
      <w:pPr>
        <w:numPr>
          <w:ilvl w:val="0"/>
          <w:numId w:val="6"/>
        </w:numPr>
        <w:spacing w:line="360" w:lineRule="auto"/>
        <w:ind w:left="0" w:firstLine="420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通过示波器读取标准水听器</w:t>
      </w:r>
      <w:r>
        <w:rPr>
          <w:rFonts w:ascii="Times New Roman" w:eastAsia="宋体" w:hAnsi="Times New Roman" w:cs="Times New Roman" w:hint="eastAsia"/>
          <w:sz w:val="24"/>
        </w:rPr>
        <w:t>采集</w:t>
      </w:r>
      <w:r>
        <w:rPr>
          <w:rFonts w:ascii="Times New Roman" w:eastAsia="宋体" w:hAnsi="Times New Roman" w:cs="Times New Roman"/>
          <w:sz w:val="24"/>
        </w:rPr>
        <w:t>的开路电压</w:t>
      </w:r>
      <w:r>
        <w:rPr>
          <w:rFonts w:ascii="Times New Roman" w:eastAsia="宋体" w:hAnsi="Times New Roman" w:cs="Times New Roman"/>
          <w:i/>
          <w:sz w:val="24"/>
        </w:rPr>
        <w:t>U</w:t>
      </w:r>
      <w:r>
        <w:rPr>
          <w:rFonts w:ascii="Times New Roman" w:eastAsia="宋体" w:hAnsi="Times New Roman" w:cs="Times New Roman"/>
          <w:sz w:val="24"/>
          <w:vertAlign w:val="subscript"/>
        </w:rPr>
        <w:t>oc</w:t>
      </w:r>
      <w:r>
        <w:rPr>
          <w:rFonts w:ascii="Times New Roman" w:eastAsia="宋体" w:hAnsi="Times New Roman" w:cs="Times New Roman"/>
          <w:sz w:val="24"/>
        </w:rPr>
        <w:t>；</w:t>
      </w:r>
    </w:p>
    <w:p w:rsidR="00417673" w:rsidRDefault="00C80F5E">
      <w:pPr>
        <w:numPr>
          <w:ilvl w:val="0"/>
          <w:numId w:val="6"/>
        </w:numPr>
        <w:spacing w:line="360" w:lineRule="auto"/>
        <w:ind w:left="0" w:firstLine="420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 w:hint="eastAsia"/>
          <w:sz w:val="24"/>
        </w:rPr>
        <w:t>按</w:t>
      </w:r>
      <w:r>
        <w:rPr>
          <w:rFonts w:ascii="Times New Roman" w:eastAsia="宋体" w:hAnsi="Times New Roman" w:cs="Times New Roman"/>
          <w:sz w:val="24"/>
        </w:rPr>
        <w:t>公式（</w:t>
      </w:r>
      <w:r>
        <w:rPr>
          <w:rFonts w:ascii="Times New Roman" w:eastAsia="宋体" w:hAnsi="Times New Roman" w:cs="Times New Roman" w:hint="eastAsia"/>
          <w:sz w:val="24"/>
        </w:rPr>
        <w:t>1</w:t>
      </w:r>
      <w:r>
        <w:rPr>
          <w:rFonts w:ascii="Times New Roman" w:eastAsia="宋体" w:hAnsi="Times New Roman" w:cs="Times New Roman"/>
          <w:sz w:val="24"/>
        </w:rPr>
        <w:t>）计算发射声源级，与标称声源级作差计算误差。</w:t>
      </w:r>
    </w:p>
    <w:p w:rsidR="00417673" w:rsidRDefault="00C80F5E">
      <w:pPr>
        <w:spacing w:line="360" w:lineRule="auto"/>
        <w:jc w:val="right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b/>
          <w:i/>
          <w:sz w:val="24"/>
        </w:rPr>
        <w:t>SL</w:t>
      </w:r>
      <w:r>
        <w:rPr>
          <w:rFonts w:ascii="Times New Roman" w:eastAsia="宋体" w:hAnsi="Times New Roman" w:cs="Times New Roman"/>
          <w:b/>
          <w:sz w:val="24"/>
        </w:rPr>
        <w:t xml:space="preserve"> </w:t>
      </w:r>
      <w:r>
        <w:rPr>
          <w:rFonts w:ascii="Times New Roman" w:eastAsia="宋体" w:hAnsi="Times New Roman" w:cs="Times New Roman"/>
          <w:sz w:val="24"/>
        </w:rPr>
        <w:t>= 20lg</w:t>
      </w:r>
      <w:r>
        <w:rPr>
          <w:rFonts w:ascii="Times New Roman" w:eastAsia="宋体" w:hAnsi="Times New Roman" w:cs="Times New Roman"/>
          <w:i/>
          <w:sz w:val="24"/>
        </w:rPr>
        <w:t>U</w:t>
      </w:r>
      <w:r>
        <w:rPr>
          <w:rFonts w:ascii="Times New Roman" w:eastAsia="宋体" w:hAnsi="Times New Roman" w:cs="Times New Roman"/>
          <w:sz w:val="24"/>
          <w:vertAlign w:val="subscript"/>
        </w:rPr>
        <w:t>oc</w:t>
      </w:r>
      <w:r>
        <w:rPr>
          <w:rFonts w:ascii="Times New Roman" w:eastAsia="宋体" w:hAnsi="Times New Roman" w:cs="Times New Roman"/>
          <w:sz w:val="24"/>
        </w:rPr>
        <w:t xml:space="preserve"> +20lg</w:t>
      </w:r>
      <w:r>
        <w:rPr>
          <w:rFonts w:ascii="Times New Roman" w:eastAsia="宋体" w:hAnsi="Times New Roman" w:cs="Times New Roman"/>
          <w:i/>
          <w:sz w:val="24"/>
        </w:rPr>
        <w:t xml:space="preserve"> r</w:t>
      </w:r>
      <w:r>
        <w:rPr>
          <w:rFonts w:ascii="Times New Roman" w:eastAsia="宋体" w:hAnsi="Times New Roman" w:cs="Times New Roman"/>
          <w:sz w:val="24"/>
        </w:rPr>
        <w:t xml:space="preserve"> –</w:t>
      </w:r>
      <w:r>
        <w:rPr>
          <w:rFonts w:ascii="Times New Roman" w:eastAsia="宋体" w:hAnsi="Times New Roman" w:cs="Times New Roman"/>
          <w:b/>
          <w:i/>
          <w:sz w:val="24"/>
        </w:rPr>
        <w:t xml:space="preserve">M </w:t>
      </w:r>
      <w:r>
        <w:rPr>
          <w:rFonts w:ascii="Times New Roman" w:eastAsia="宋体" w:hAnsi="Times New Roman" w:cs="Times New Roman"/>
          <w:sz w:val="24"/>
        </w:rPr>
        <w:t xml:space="preserve">                    </w:t>
      </w:r>
      <w:r>
        <w:rPr>
          <w:rFonts w:ascii="Times New Roman" w:eastAsia="宋体" w:hAnsi="Times New Roman" w:cs="Times New Roman"/>
          <w:sz w:val="24"/>
        </w:rPr>
        <w:t>（</w:t>
      </w:r>
      <w:r>
        <w:rPr>
          <w:rFonts w:ascii="Times New Roman" w:eastAsia="宋体" w:hAnsi="Times New Roman" w:cs="Times New Roman" w:hint="eastAsia"/>
          <w:sz w:val="24"/>
        </w:rPr>
        <w:t>1</w:t>
      </w:r>
      <w:r>
        <w:rPr>
          <w:rFonts w:ascii="Times New Roman" w:eastAsia="宋体" w:hAnsi="Times New Roman" w:cs="Times New Roman"/>
          <w:sz w:val="24"/>
        </w:rPr>
        <w:t>）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 w:hint="eastAsia"/>
          <w:sz w:val="24"/>
        </w:rPr>
        <w:t>式中：</w:t>
      </w:r>
    </w:p>
    <w:p w:rsidR="00417673" w:rsidRDefault="00C80F5E">
      <w:pPr>
        <w:spacing w:line="360" w:lineRule="auto"/>
        <w:ind w:firstLineChars="200" w:firstLine="482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b/>
          <w:i/>
          <w:sz w:val="24"/>
        </w:rPr>
        <w:t>SL</w:t>
      </w:r>
      <w:r>
        <w:rPr>
          <w:rFonts w:ascii="Times New Roman" w:eastAsia="宋体" w:hAnsi="Times New Roman" w:cs="Times New Roman"/>
          <w:sz w:val="24"/>
        </w:rPr>
        <w:t>——</w:t>
      </w:r>
      <w:r>
        <w:rPr>
          <w:rFonts w:ascii="Times New Roman" w:eastAsia="宋体" w:hAnsi="Times New Roman" w:cs="Times New Roman"/>
          <w:sz w:val="24"/>
        </w:rPr>
        <w:t>合成孔径声呐实际发射声源级，</w:t>
      </w:r>
      <w:r>
        <w:rPr>
          <w:rFonts w:ascii="Times New Roman" w:eastAsia="宋体" w:hAnsi="Times New Roman" w:cs="Times New Roman"/>
          <w:sz w:val="24"/>
        </w:rPr>
        <w:t>dB</w:t>
      </w:r>
      <w:r>
        <w:rPr>
          <w:rFonts w:ascii="Times New Roman" w:eastAsia="宋体" w:hAnsi="Times New Roman" w:cs="Times New Roman"/>
          <w:sz w:val="24"/>
        </w:rPr>
        <w:t>；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i/>
          <w:sz w:val="24"/>
        </w:rPr>
        <w:t>U</w:t>
      </w:r>
      <w:r>
        <w:rPr>
          <w:rFonts w:ascii="Times New Roman" w:eastAsia="宋体" w:hAnsi="Times New Roman" w:cs="Times New Roman"/>
          <w:sz w:val="24"/>
          <w:vertAlign w:val="subscript"/>
        </w:rPr>
        <w:t>oc</w:t>
      </w:r>
      <w:r>
        <w:rPr>
          <w:rFonts w:ascii="Times New Roman" w:eastAsia="宋体" w:hAnsi="Times New Roman" w:cs="Times New Roman"/>
          <w:sz w:val="24"/>
        </w:rPr>
        <w:t>——</w:t>
      </w:r>
      <w:r>
        <w:rPr>
          <w:rFonts w:ascii="Times New Roman" w:eastAsia="宋体" w:hAnsi="Times New Roman" w:cs="Times New Roman"/>
          <w:sz w:val="24"/>
        </w:rPr>
        <w:t>标准水听器输出的开路电压，</w:t>
      </w:r>
      <w:r>
        <w:rPr>
          <w:rFonts w:ascii="Times New Roman" w:eastAsia="宋体" w:hAnsi="Times New Roman" w:cs="Times New Roman"/>
          <w:sz w:val="24"/>
        </w:rPr>
        <w:t>V</w:t>
      </w:r>
      <w:r>
        <w:rPr>
          <w:rFonts w:ascii="Times New Roman" w:eastAsia="宋体" w:hAnsi="Times New Roman" w:cs="Times New Roman"/>
          <w:sz w:val="24"/>
        </w:rPr>
        <w:t>；</w:t>
      </w:r>
      <w:r>
        <w:rPr>
          <w:rFonts w:ascii="Times New Roman" w:eastAsia="宋体" w:hAnsi="Times New Roman" w:cs="Times New Roman"/>
          <w:sz w:val="24"/>
        </w:rPr>
        <w:t xml:space="preserve"> </w:t>
      </w:r>
    </w:p>
    <w:p w:rsidR="00417673" w:rsidRDefault="00C80F5E">
      <w:pPr>
        <w:spacing w:line="360" w:lineRule="auto"/>
        <w:ind w:firstLineChars="337" w:firstLine="708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i/>
        </w:rPr>
        <w:t>r</w:t>
      </w:r>
      <w:r>
        <w:rPr>
          <w:rFonts w:ascii="Times New Roman" w:eastAsia="宋体" w:hAnsi="Times New Roman" w:cs="Times New Roman"/>
        </w:rPr>
        <w:t>——</w:t>
      </w:r>
      <w:r>
        <w:rPr>
          <w:rFonts w:ascii="Times New Roman" w:eastAsia="宋体" w:hAnsi="Times New Roman" w:cs="Times New Roman" w:hint="eastAsia"/>
          <w:sz w:val="24"/>
        </w:rPr>
        <w:t>合成</w:t>
      </w:r>
      <w:r>
        <w:rPr>
          <w:rFonts w:ascii="Times New Roman" w:eastAsia="宋体" w:hAnsi="Times New Roman" w:cs="Times New Roman"/>
          <w:sz w:val="24"/>
        </w:rPr>
        <w:t>孔径</w:t>
      </w:r>
      <w:r w:rsidR="00305150">
        <w:rPr>
          <w:rFonts w:ascii="Times New Roman" w:eastAsia="宋体" w:hAnsi="Times New Roman" w:cs="Times New Roman" w:hint="eastAsia"/>
          <w:sz w:val="24"/>
        </w:rPr>
        <w:t>声呐</w:t>
      </w:r>
      <w:r>
        <w:rPr>
          <w:rFonts w:ascii="Times New Roman" w:eastAsia="宋体" w:hAnsi="Times New Roman" w:cs="Times New Roman"/>
          <w:sz w:val="24"/>
        </w:rPr>
        <w:t>至标准水听器</w:t>
      </w:r>
      <w:r>
        <w:rPr>
          <w:rFonts w:ascii="Times New Roman" w:eastAsia="宋体" w:hAnsi="Times New Roman" w:cs="Times New Roman" w:hint="eastAsia"/>
          <w:sz w:val="24"/>
        </w:rPr>
        <w:t>的</w:t>
      </w:r>
      <w:r>
        <w:rPr>
          <w:rFonts w:ascii="Times New Roman" w:eastAsia="宋体" w:hAnsi="Times New Roman" w:cs="Times New Roman"/>
          <w:sz w:val="24"/>
        </w:rPr>
        <w:t>距离，</w:t>
      </w:r>
      <w:r>
        <w:rPr>
          <w:rFonts w:ascii="Times New Roman" w:eastAsia="宋体" w:hAnsi="Times New Roman" w:cs="Times New Roman"/>
          <w:sz w:val="24"/>
        </w:rPr>
        <w:t>m</w:t>
      </w:r>
      <w:r>
        <w:rPr>
          <w:rFonts w:ascii="Times New Roman" w:eastAsia="宋体" w:hAnsi="Times New Roman" w:cs="Times New Roman" w:hint="eastAsia"/>
          <w:sz w:val="24"/>
        </w:rPr>
        <w:t>；</w:t>
      </w:r>
    </w:p>
    <w:p w:rsidR="00417673" w:rsidRDefault="00C80F5E">
      <w:pPr>
        <w:spacing w:line="360" w:lineRule="auto"/>
        <w:ind w:firstLineChars="235" w:firstLine="566"/>
        <w:textAlignment w:val="center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b/>
          <w:i/>
          <w:sz w:val="24"/>
        </w:rPr>
        <w:t>M</w:t>
      </w:r>
      <w:r>
        <w:rPr>
          <w:rFonts w:ascii="Times New Roman" w:eastAsia="宋体" w:hAnsi="Times New Roman" w:cs="Times New Roman"/>
          <w:sz w:val="24"/>
        </w:rPr>
        <w:t>——</w:t>
      </w:r>
      <w:r>
        <w:rPr>
          <w:rFonts w:ascii="Times New Roman" w:eastAsia="宋体" w:hAnsi="Times New Roman" w:cs="Times New Roman"/>
          <w:sz w:val="24"/>
        </w:rPr>
        <w:t>标准水听器灵敏度级，</w:t>
      </w:r>
      <w:r>
        <w:rPr>
          <w:rFonts w:ascii="Times New Roman" w:eastAsia="宋体" w:hAnsi="Times New Roman" w:cs="Times New Roman"/>
          <w:sz w:val="24"/>
          <w:szCs w:val="24"/>
        </w:rPr>
        <w:t>dB</w:t>
      </w:r>
      <w:r>
        <w:rPr>
          <w:rFonts w:ascii="Times New Roman" w:eastAsia="宋体" w:hAnsi="Times New Roman" w:cs="Times New Roman"/>
          <w:sz w:val="24"/>
          <w:szCs w:val="24"/>
        </w:rPr>
        <w:t>（基准值为</w:t>
      </w:r>
      <w:r>
        <w:rPr>
          <w:rFonts w:ascii="Times New Roman" w:eastAsia="宋体" w:hAnsi="Times New Roman" w:cs="Times New Roman"/>
          <w:sz w:val="24"/>
          <w:szCs w:val="24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object w:dxaOrig="705" w:dyaOrig="315" w14:anchorId="564BF8E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.25pt;height:15.75pt" o:ole="">
            <v:imagedata r:id="rId23" o:title=""/>
          </v:shape>
          <o:OLEObject Type="Embed" ProgID="Unknown" ShapeID="_x0000_i1025" DrawAspect="Content" ObjectID="_1813045179" r:id="rId24"/>
        </w:object>
      </w:r>
      <w:r>
        <w:rPr>
          <w:rFonts w:ascii="Times New Roman" w:eastAsia="宋体" w:hAnsi="Times New Roman" w:cs="Times New Roman"/>
          <w:sz w:val="24"/>
          <w:szCs w:val="24"/>
        </w:rPr>
        <w:t>）。</w:t>
      </w:r>
    </w:p>
    <w:p w:rsidR="00417673" w:rsidRPr="0053269D" w:rsidRDefault="00C80F5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sz w:val="24"/>
        </w:rPr>
      </w:pPr>
      <w:r w:rsidRPr="0053269D">
        <w:rPr>
          <w:rFonts w:ascii="Times New Roman" w:eastAsia="宋体" w:hAnsi="Times New Roman" w:cs="Times New Roman"/>
          <w:b/>
          <w:sz w:val="24"/>
        </w:rPr>
        <w:t>4.</w:t>
      </w:r>
      <w:r w:rsidRPr="0053269D">
        <w:rPr>
          <w:rFonts w:ascii="Times New Roman" w:eastAsia="宋体" w:hAnsi="Times New Roman" w:cs="Times New Roman"/>
          <w:b/>
          <w:color w:val="000000"/>
          <w:sz w:val="24"/>
          <w:szCs w:val="24"/>
        </w:rPr>
        <w:t>垂直波束宽度</w:t>
      </w:r>
      <w:r w:rsidRPr="0053269D">
        <w:rPr>
          <w:rFonts w:ascii="Times New Roman" w:eastAsia="宋体" w:hAnsi="Times New Roman" w:cs="Times New Roman"/>
          <w:b/>
          <w:sz w:val="24"/>
        </w:rPr>
        <w:t>误差</w:t>
      </w:r>
    </w:p>
    <w:p w:rsidR="00417673" w:rsidRDefault="00C80F5E">
      <w:pPr>
        <w:numPr>
          <w:ilvl w:val="0"/>
          <w:numId w:val="7"/>
        </w:numPr>
        <w:spacing w:line="360" w:lineRule="auto"/>
        <w:ind w:left="0" w:firstLine="420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按照</w:t>
      </w:r>
      <w:r>
        <w:rPr>
          <w:rFonts w:ascii="Times New Roman" w:eastAsia="宋体" w:hAnsi="Times New Roman" w:cs="Times New Roman" w:hint="eastAsia"/>
          <w:sz w:val="24"/>
        </w:rPr>
        <w:t>声源级测试</w:t>
      </w:r>
      <w:r>
        <w:rPr>
          <w:rFonts w:ascii="Times New Roman" w:eastAsia="宋体" w:hAnsi="Times New Roman" w:cs="Times New Roman"/>
          <w:sz w:val="24"/>
        </w:rPr>
        <w:t>步骤</w:t>
      </w:r>
      <w:r>
        <w:rPr>
          <w:rFonts w:ascii="Times New Roman" w:eastAsia="宋体" w:hAnsi="Times New Roman" w:cs="Times New Roman"/>
          <w:sz w:val="24"/>
        </w:rPr>
        <w:t>a</w:t>
      </w:r>
      <w:r>
        <w:rPr>
          <w:rFonts w:ascii="Times New Roman" w:eastAsia="宋体" w:hAnsi="Times New Roman" w:cs="Times New Roman"/>
          <w:sz w:val="24"/>
        </w:rPr>
        <w:t>）</w:t>
      </w:r>
      <w:r>
        <w:rPr>
          <w:rFonts w:ascii="Times New Roman" w:eastAsia="宋体" w:hAnsi="Times New Roman" w:cs="Times New Roman" w:hint="eastAsia"/>
          <w:sz w:val="24"/>
        </w:rPr>
        <w:t>~b</w:t>
      </w:r>
      <w:r>
        <w:rPr>
          <w:rFonts w:ascii="Times New Roman" w:eastAsia="宋体" w:hAnsi="Times New Roman" w:cs="Times New Roman"/>
          <w:sz w:val="24"/>
        </w:rPr>
        <w:t>)</w:t>
      </w:r>
      <w:r>
        <w:rPr>
          <w:rFonts w:ascii="Times New Roman" w:eastAsia="宋体" w:hAnsi="Times New Roman" w:cs="Times New Roman"/>
          <w:sz w:val="24"/>
        </w:rPr>
        <w:t>安装合成孔径声呐与标准水听器；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113280" cy="2228215"/>
            <wp:effectExtent l="0" t="0" r="1270" b="635"/>
            <wp:docPr id="45" name="图片 45" descr="4421a127e90b15a352709101e4e5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4421a127e90b15a352709101e4e527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646"/>
                    <a:stretch>
                      <a:fillRect/>
                    </a:stretch>
                  </pic:blipFill>
                  <pic:spPr>
                    <a:xfrm>
                      <a:off x="0" y="0"/>
                      <a:ext cx="2114098" cy="2229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 w:val="24"/>
        </w:rPr>
      </w:pPr>
      <w:r w:rsidRPr="00865CD7">
        <w:rPr>
          <w:rFonts w:asciiTheme="minorEastAsia" w:hAnsiTheme="minorEastAsia" w:cs="Times New Roman"/>
          <w:szCs w:val="24"/>
        </w:rPr>
        <w:t>图</w:t>
      </w:r>
      <w:r w:rsidRPr="00865CD7">
        <w:rPr>
          <w:rFonts w:asciiTheme="minorEastAsia" w:hAnsiTheme="minorEastAsia" w:cs="Times New Roman" w:hint="eastAsia"/>
          <w:szCs w:val="24"/>
        </w:rPr>
        <w:t>1</w:t>
      </w:r>
      <w:r w:rsidRPr="00865CD7">
        <w:rPr>
          <w:rFonts w:asciiTheme="minorEastAsia" w:hAnsiTheme="minorEastAsia" w:cs="Times New Roman"/>
          <w:szCs w:val="24"/>
        </w:rPr>
        <w:t xml:space="preserve">4 </w:t>
      </w:r>
      <w:r w:rsidRPr="00865CD7">
        <w:rPr>
          <w:rFonts w:asciiTheme="minorEastAsia" w:hAnsiTheme="minorEastAsia" w:cs="Times New Roman" w:hint="eastAsia"/>
          <w:szCs w:val="24"/>
        </w:rPr>
        <w:t>标准</w:t>
      </w:r>
      <w:r w:rsidRPr="00865CD7">
        <w:rPr>
          <w:rFonts w:asciiTheme="minorEastAsia" w:hAnsiTheme="minorEastAsia" w:cs="Times New Roman"/>
          <w:szCs w:val="24"/>
        </w:rPr>
        <w:t>水听器安装</w:t>
      </w:r>
    </w:p>
    <w:p w:rsidR="00417673" w:rsidRDefault="00C80F5E">
      <w:pPr>
        <w:numPr>
          <w:ilvl w:val="0"/>
          <w:numId w:val="7"/>
        </w:numPr>
        <w:spacing w:line="360" w:lineRule="auto"/>
        <w:ind w:left="0" w:firstLine="42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以步进间隔</w:t>
      </w:r>
      <w:r>
        <w:rPr>
          <w:rFonts w:ascii="Times New Roman" w:hAnsi="Times New Roman" w:cs="Times New Roman"/>
          <w:sz w:val="24"/>
        </w:rPr>
        <w:t>0.2°</w:t>
      </w:r>
      <w:r>
        <w:rPr>
          <w:rFonts w:ascii="Times New Roman" w:hAnsi="Times New Roman" w:cs="Times New Roman"/>
          <w:sz w:val="24"/>
        </w:rPr>
        <w:t>旋转回转装置，标准水听器采集水声信号的开路电压；</w:t>
      </w:r>
    </w:p>
    <w:p w:rsidR="00417673" w:rsidRDefault="00C80F5E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按照</w:t>
      </w:r>
      <w:r>
        <w:rPr>
          <w:rFonts w:ascii="Times New Roman" w:hAnsi="Times New Roman" w:cs="Times New Roman"/>
          <w:sz w:val="24"/>
        </w:rPr>
        <w:t>GB/T 7965-2002</w:t>
      </w:r>
      <w:r>
        <w:rPr>
          <w:rFonts w:ascii="Times New Roman" w:hAnsi="Times New Roman" w:cs="Times New Roman"/>
          <w:sz w:val="24"/>
        </w:rPr>
        <w:t>中</w:t>
      </w:r>
      <w:r>
        <w:rPr>
          <w:rFonts w:ascii="Times New Roman" w:hAnsi="Times New Roman" w:cs="Times New Roman"/>
          <w:sz w:val="24"/>
        </w:rPr>
        <w:t>14.2</w:t>
      </w:r>
      <w:r>
        <w:rPr>
          <w:rFonts w:ascii="Times New Roman" w:hAnsi="Times New Roman" w:cs="Times New Roman"/>
          <w:sz w:val="24"/>
        </w:rPr>
        <w:t>规定的方法计算垂直波束宽度，标称垂直波束宽度作差计算误差。</w:t>
      </w:r>
    </w:p>
    <w:p w:rsidR="00417673" w:rsidRDefault="00C80F5E">
      <w:pPr>
        <w:pStyle w:val="2"/>
        <w:numPr>
          <w:ilvl w:val="0"/>
          <w:numId w:val="3"/>
        </w:numPr>
        <w:ind w:firstLineChars="0"/>
      </w:pPr>
      <w:bookmarkStart w:id="19" w:name="_Toc198137257"/>
      <w:r>
        <w:t>试验结果分析</w:t>
      </w:r>
      <w:bookmarkEnd w:id="19"/>
    </w:p>
    <w:p w:rsidR="00417673" w:rsidRPr="0053269D" w:rsidRDefault="00C80F5E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sz w:val="24"/>
          <w:szCs w:val="24"/>
        </w:rPr>
      </w:pPr>
      <w:r w:rsidRPr="0053269D">
        <w:rPr>
          <w:rFonts w:ascii="Times New Roman" w:eastAsia="宋体" w:hAnsi="Times New Roman" w:cs="Times New Roman"/>
          <w:b/>
          <w:sz w:val="24"/>
          <w:szCs w:val="24"/>
        </w:rPr>
        <w:t>1.</w:t>
      </w:r>
      <w:r w:rsidRPr="0053269D">
        <w:rPr>
          <w:rFonts w:ascii="Times New Roman" w:eastAsia="宋体" w:hAnsi="Times New Roman" w:cs="Times New Roman"/>
          <w:b/>
          <w:sz w:val="24"/>
          <w:szCs w:val="24"/>
        </w:rPr>
        <w:t>工作频率误差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被测设备标称</w:t>
      </w:r>
      <w:r>
        <w:rPr>
          <w:rFonts w:ascii="Times New Roman" w:eastAsia="宋体" w:hAnsi="Times New Roman" w:cs="Times New Roman" w:hint="eastAsia"/>
          <w:sz w:val="24"/>
          <w:szCs w:val="24"/>
        </w:rPr>
        <w:t>低频</w:t>
      </w:r>
      <w:r>
        <w:rPr>
          <w:rFonts w:ascii="Times New Roman" w:eastAsia="宋体" w:hAnsi="Times New Roman" w:cs="Times New Roman"/>
          <w:sz w:val="24"/>
          <w:szCs w:val="24"/>
        </w:rPr>
        <w:t>工作频率为</w:t>
      </w:r>
      <w:r>
        <w:rPr>
          <w:rFonts w:ascii="Times New Roman" w:eastAsia="宋体" w:hAnsi="Times New Roman" w:cs="Times New Roman"/>
          <w:sz w:val="24"/>
          <w:szCs w:val="24"/>
        </w:rPr>
        <w:t>24kHz</w:t>
      </w:r>
      <w:r>
        <w:rPr>
          <w:rFonts w:ascii="Times New Roman" w:eastAsia="宋体" w:hAnsi="Times New Roman" w:cs="Times New Roman"/>
          <w:sz w:val="24"/>
          <w:szCs w:val="24"/>
        </w:rPr>
        <w:t>，高频工作频率为</w:t>
      </w:r>
      <w:r>
        <w:rPr>
          <w:rFonts w:ascii="Times New Roman" w:eastAsia="宋体" w:hAnsi="Times New Roman" w:cs="Times New Roman" w:hint="eastAsia"/>
          <w:sz w:val="24"/>
          <w:szCs w:val="24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50.0kHz</w:t>
      </w:r>
      <w:r>
        <w:rPr>
          <w:rFonts w:ascii="Times New Roman" w:eastAsia="宋体" w:hAnsi="Times New Roman" w:cs="Times New Roman"/>
          <w:sz w:val="24"/>
          <w:szCs w:val="24"/>
        </w:rPr>
        <w:t>。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绘制低频发射电压响应级曲线图，由图可知从最大响应下降</w:t>
      </w:r>
      <w:r>
        <w:rPr>
          <w:rFonts w:ascii="Times New Roman" w:eastAsia="宋体" w:hAnsi="Times New Roman" w:cs="Times New Roman" w:hint="eastAsia"/>
          <w:sz w:val="24"/>
          <w:szCs w:val="24"/>
        </w:rPr>
        <w:t>3d</w:t>
      </w:r>
      <w:r>
        <w:rPr>
          <w:rFonts w:ascii="Times New Roman" w:eastAsia="宋体" w:hAnsi="Times New Roman" w:cs="Times New Roman"/>
          <w:sz w:val="24"/>
          <w:szCs w:val="24"/>
        </w:rPr>
        <w:t>B</w:t>
      </w:r>
      <w:r>
        <w:rPr>
          <w:rFonts w:ascii="Times New Roman" w:eastAsia="宋体" w:hAnsi="Times New Roman" w:cs="Times New Roman"/>
          <w:sz w:val="24"/>
          <w:szCs w:val="24"/>
        </w:rPr>
        <w:t>时</w:t>
      </w:r>
      <w:r>
        <w:rPr>
          <w:rFonts w:ascii="Times New Roman" w:eastAsia="宋体" w:hAnsi="Times New Roman" w:cs="Times New Roman" w:hint="eastAsia"/>
          <w:sz w:val="24"/>
          <w:szCs w:val="24"/>
        </w:rPr>
        <w:t>，</w:t>
      </w:r>
      <w:r>
        <w:rPr>
          <w:rFonts w:ascii="Times New Roman" w:eastAsia="宋体" w:hAnsi="Times New Roman" w:cs="Times New Roman"/>
          <w:i/>
          <w:sz w:val="24"/>
          <w:szCs w:val="24"/>
        </w:rPr>
        <w:t>f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为</w:t>
      </w:r>
      <w:r>
        <w:rPr>
          <w:rFonts w:ascii="Times New Roman" w:eastAsia="宋体" w:hAnsi="Times New Roman" w:cs="Times New Roman" w:hint="eastAsia"/>
          <w:sz w:val="24"/>
          <w:szCs w:val="24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7.7kHz</w:t>
      </w:r>
      <w:r>
        <w:rPr>
          <w:rFonts w:ascii="Times New Roman" w:eastAsia="宋体" w:hAnsi="Times New Roman" w:cs="Times New Roman"/>
          <w:sz w:val="24"/>
          <w:szCs w:val="24"/>
        </w:rPr>
        <w:t>，</w:t>
      </w:r>
      <w:r>
        <w:rPr>
          <w:rFonts w:ascii="Times New Roman" w:eastAsia="宋体" w:hAnsi="Times New Roman" w:cs="Times New Roman"/>
          <w:i/>
          <w:sz w:val="24"/>
          <w:szCs w:val="24"/>
        </w:rPr>
        <w:t>f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为</w:t>
      </w:r>
      <w:r>
        <w:rPr>
          <w:rFonts w:ascii="Times New Roman" w:eastAsia="宋体" w:hAnsi="Times New Roman" w:cs="Times New Roman" w:hint="eastAsia"/>
          <w:sz w:val="24"/>
          <w:szCs w:val="24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0.8kHz</w:t>
      </w:r>
      <w:r>
        <w:rPr>
          <w:rFonts w:ascii="Times New Roman" w:eastAsia="宋体" w:hAnsi="Times New Roman" w:cs="Times New Roman"/>
          <w:sz w:val="24"/>
          <w:szCs w:val="24"/>
        </w:rPr>
        <w:t>，则低频发射基阵的中心频率为</w:t>
      </w:r>
      <w:r>
        <w:rPr>
          <w:rFonts w:ascii="Times New Roman" w:eastAsia="宋体" w:hAnsi="Times New Roman" w:cs="Times New Roman" w:hint="eastAsia"/>
          <w:sz w:val="24"/>
          <w:szCs w:val="24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4.2kHz</w:t>
      </w:r>
      <w:r>
        <w:rPr>
          <w:rFonts w:ascii="Times New Roman" w:eastAsia="宋体" w:hAnsi="Times New Roman" w:cs="Times New Roman"/>
          <w:sz w:val="24"/>
          <w:szCs w:val="24"/>
        </w:rPr>
        <w:t>，满足</w:t>
      </w:r>
      <w:r>
        <w:rPr>
          <w:rFonts w:ascii="Times New Roman" w:eastAsia="宋体" w:hAnsi="Times New Roman" w:cs="Times New Roman" w:hint="eastAsia"/>
          <w:sz w:val="24"/>
          <w:szCs w:val="24"/>
        </w:rPr>
        <w:t>指标</w:t>
      </w:r>
      <w:r>
        <w:rPr>
          <w:rFonts w:ascii="Times New Roman" w:eastAsia="宋体" w:hAnsi="Times New Roman" w:cs="Times New Roman"/>
          <w:sz w:val="24"/>
          <w:szCs w:val="24"/>
        </w:rPr>
        <w:t>要求。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>
            <wp:extent cx="4209415" cy="3010535"/>
            <wp:effectExtent l="0" t="0" r="635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9415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/>
          <w:szCs w:val="24"/>
        </w:rPr>
        <w:t>图15 低频发射基阵发射电压响应级曲线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lastRenderedPageBreak/>
        <w:t>绘制</w:t>
      </w:r>
      <w:r>
        <w:rPr>
          <w:rFonts w:ascii="Times New Roman" w:eastAsia="宋体" w:hAnsi="Times New Roman" w:cs="Times New Roman" w:hint="eastAsia"/>
          <w:sz w:val="24"/>
          <w:szCs w:val="24"/>
        </w:rPr>
        <w:t>高频</w:t>
      </w:r>
      <w:r>
        <w:rPr>
          <w:rFonts w:ascii="Times New Roman" w:eastAsia="宋体" w:hAnsi="Times New Roman" w:cs="Times New Roman"/>
          <w:sz w:val="24"/>
          <w:szCs w:val="24"/>
        </w:rPr>
        <w:t>发射电压响应级曲线图，由图可知从最大响应下降</w:t>
      </w:r>
      <w:r>
        <w:rPr>
          <w:rFonts w:ascii="Times New Roman" w:eastAsia="宋体" w:hAnsi="Times New Roman" w:cs="Times New Roman" w:hint="eastAsia"/>
          <w:sz w:val="24"/>
          <w:szCs w:val="24"/>
        </w:rPr>
        <w:t>3d</w:t>
      </w:r>
      <w:r>
        <w:rPr>
          <w:rFonts w:ascii="Times New Roman" w:eastAsia="宋体" w:hAnsi="Times New Roman" w:cs="Times New Roman"/>
          <w:sz w:val="24"/>
          <w:szCs w:val="24"/>
        </w:rPr>
        <w:t>B</w:t>
      </w:r>
      <w:r>
        <w:rPr>
          <w:rFonts w:ascii="Times New Roman" w:eastAsia="宋体" w:hAnsi="Times New Roman" w:cs="Times New Roman"/>
          <w:sz w:val="24"/>
          <w:szCs w:val="24"/>
        </w:rPr>
        <w:t>时</w:t>
      </w:r>
      <w:r>
        <w:rPr>
          <w:rFonts w:ascii="Times New Roman" w:eastAsia="宋体" w:hAnsi="Times New Roman" w:cs="Times New Roman" w:hint="eastAsia"/>
          <w:sz w:val="24"/>
          <w:szCs w:val="24"/>
        </w:rPr>
        <w:t>，</w:t>
      </w:r>
      <w:r>
        <w:rPr>
          <w:rFonts w:ascii="Times New Roman" w:eastAsia="宋体" w:hAnsi="Times New Roman" w:cs="Times New Roman"/>
          <w:i/>
          <w:sz w:val="24"/>
          <w:szCs w:val="24"/>
        </w:rPr>
        <w:t>f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eastAsia="宋体" w:hAnsi="Times New Roman" w:cs="Times New Roman"/>
          <w:sz w:val="24"/>
          <w:szCs w:val="24"/>
        </w:rPr>
        <w:t>为</w:t>
      </w:r>
      <w:r>
        <w:rPr>
          <w:rFonts w:ascii="Times New Roman" w:eastAsia="宋体" w:hAnsi="Times New Roman" w:cs="Times New Roman"/>
          <w:sz w:val="24"/>
          <w:szCs w:val="24"/>
        </w:rPr>
        <w:t>135.2kHz</w:t>
      </w:r>
      <w:r>
        <w:rPr>
          <w:rFonts w:ascii="Times New Roman" w:eastAsia="宋体" w:hAnsi="Times New Roman" w:cs="Times New Roman"/>
          <w:sz w:val="24"/>
          <w:szCs w:val="24"/>
        </w:rPr>
        <w:t>，</w:t>
      </w:r>
      <w:r>
        <w:rPr>
          <w:rFonts w:ascii="Times New Roman" w:eastAsia="宋体" w:hAnsi="Times New Roman" w:cs="Times New Roman"/>
          <w:i/>
          <w:sz w:val="24"/>
          <w:szCs w:val="24"/>
        </w:rPr>
        <w:t>f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为</w:t>
      </w:r>
      <w:r>
        <w:rPr>
          <w:rFonts w:ascii="Times New Roman" w:eastAsia="宋体" w:hAnsi="Times New Roman" w:cs="Times New Roman"/>
          <w:sz w:val="24"/>
          <w:szCs w:val="24"/>
        </w:rPr>
        <w:t>165.5kHz</w:t>
      </w:r>
      <w:r>
        <w:rPr>
          <w:rFonts w:ascii="Times New Roman" w:eastAsia="宋体" w:hAnsi="Times New Roman" w:cs="Times New Roman"/>
          <w:sz w:val="24"/>
          <w:szCs w:val="24"/>
        </w:rPr>
        <w:t>，则高频发射基阵的中心频率为</w:t>
      </w:r>
      <w:r>
        <w:rPr>
          <w:rFonts w:ascii="Times New Roman" w:eastAsia="宋体" w:hAnsi="Times New Roman" w:cs="Times New Roman"/>
          <w:sz w:val="24"/>
          <w:szCs w:val="24"/>
        </w:rPr>
        <w:t>150.4kHz</w:t>
      </w:r>
      <w:r>
        <w:rPr>
          <w:rFonts w:ascii="Times New Roman" w:eastAsia="宋体" w:hAnsi="Times New Roman" w:cs="Times New Roman"/>
          <w:sz w:val="24"/>
          <w:szCs w:val="24"/>
        </w:rPr>
        <w:t>，满足</w:t>
      </w:r>
      <w:r>
        <w:rPr>
          <w:rFonts w:ascii="Times New Roman" w:eastAsia="宋体" w:hAnsi="Times New Roman" w:cs="Times New Roman" w:hint="eastAsia"/>
          <w:sz w:val="24"/>
          <w:szCs w:val="24"/>
        </w:rPr>
        <w:t>指标</w:t>
      </w:r>
      <w:r>
        <w:rPr>
          <w:rFonts w:ascii="Times New Roman" w:eastAsia="宋体" w:hAnsi="Times New Roman" w:cs="Times New Roman"/>
          <w:sz w:val="24"/>
          <w:szCs w:val="24"/>
        </w:rPr>
        <w:t>要求。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>
            <wp:extent cx="3702685" cy="2686685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15702" cy="2696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 w:val="24"/>
        </w:rPr>
      </w:pPr>
      <w:r w:rsidRPr="00865CD7">
        <w:rPr>
          <w:rFonts w:asciiTheme="minorEastAsia" w:hAnsiTheme="minorEastAsia" w:cs="Times New Roman"/>
          <w:szCs w:val="24"/>
        </w:rPr>
        <w:t>图16 高频发射基阵发射电压响应级曲线</w:t>
      </w:r>
    </w:p>
    <w:p w:rsidR="00417673" w:rsidRPr="0053269D" w:rsidRDefault="00C80F5E">
      <w:pPr>
        <w:spacing w:line="360" w:lineRule="auto"/>
        <w:ind w:firstLineChars="200" w:firstLine="482"/>
        <w:rPr>
          <w:rFonts w:ascii="Times New Roman" w:hAnsi="Times New Roman" w:cs="Times New Roman"/>
          <w:b/>
          <w:sz w:val="24"/>
        </w:rPr>
      </w:pPr>
      <w:r w:rsidRPr="0053269D">
        <w:rPr>
          <w:rFonts w:ascii="Times New Roman" w:hAnsi="Times New Roman" w:cs="Times New Roman"/>
          <w:b/>
          <w:sz w:val="24"/>
        </w:rPr>
        <w:t>2.</w:t>
      </w:r>
      <w:r w:rsidRPr="0053269D">
        <w:rPr>
          <w:rFonts w:ascii="Times New Roman" w:hAnsi="Times New Roman" w:cs="Times New Roman"/>
          <w:b/>
          <w:sz w:val="24"/>
        </w:rPr>
        <w:t>分辨率示值误差</w:t>
      </w:r>
    </w:p>
    <w:p w:rsidR="00417673" w:rsidRDefault="00C80F5E">
      <w:pPr>
        <w:tabs>
          <w:tab w:val="left" w:pos="0"/>
        </w:tabs>
        <w:adjustRightInd w:val="0"/>
        <w:snapToGrid w:val="0"/>
        <w:spacing w:beforeLines="50" w:before="156"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图</w:t>
      </w:r>
      <w:r>
        <w:rPr>
          <w:rFonts w:ascii="Times New Roman" w:eastAsia="宋体" w:hAnsi="Times New Roman" w:cs="Times New Roman"/>
          <w:sz w:val="24"/>
          <w:szCs w:val="24"/>
        </w:rPr>
        <w:t>17</w:t>
      </w:r>
      <w:r>
        <w:rPr>
          <w:rFonts w:ascii="Times New Roman" w:eastAsia="宋体" w:hAnsi="Times New Roman" w:cs="Times New Roman" w:hint="eastAsia"/>
          <w:sz w:val="24"/>
          <w:szCs w:val="24"/>
        </w:rPr>
        <w:t>和</w:t>
      </w:r>
      <w:r>
        <w:rPr>
          <w:rFonts w:ascii="Times New Roman" w:eastAsia="宋体" w:hAnsi="Times New Roman" w:cs="Times New Roman"/>
          <w:sz w:val="24"/>
          <w:szCs w:val="24"/>
        </w:rPr>
        <w:t>图</w:t>
      </w:r>
      <w:r>
        <w:rPr>
          <w:rFonts w:ascii="Times New Roman" w:eastAsia="宋体" w:hAnsi="Times New Roman" w:cs="Times New Roman"/>
          <w:sz w:val="24"/>
          <w:szCs w:val="24"/>
        </w:rPr>
        <w:t>18</w:t>
      </w:r>
      <w:r>
        <w:rPr>
          <w:rFonts w:ascii="Times New Roman" w:eastAsia="宋体" w:hAnsi="Times New Roman" w:cs="Times New Roman"/>
          <w:sz w:val="24"/>
          <w:szCs w:val="24"/>
        </w:rPr>
        <w:t>分别为两小球距离</w:t>
      </w:r>
      <w:r>
        <w:rPr>
          <w:rFonts w:ascii="Times New Roman" w:eastAsia="宋体" w:hAnsi="Times New Roman" w:cs="Times New Roman"/>
          <w:sz w:val="24"/>
          <w:szCs w:val="24"/>
        </w:rPr>
        <w:t>3cm</w:t>
      </w:r>
      <w:r>
        <w:rPr>
          <w:rFonts w:ascii="Times New Roman" w:eastAsia="宋体" w:hAnsi="Times New Roman" w:cs="Times New Roman"/>
          <w:sz w:val="24"/>
          <w:szCs w:val="24"/>
        </w:rPr>
        <w:t>时在软件端的成像效果，使用软件标尺测量两目标物间距，方位向分辨率为</w:t>
      </w:r>
      <w:r>
        <w:rPr>
          <w:rFonts w:ascii="Times New Roman" w:eastAsia="宋体" w:hAnsi="Times New Roman" w:cs="Times New Roman" w:hint="eastAsia"/>
          <w:sz w:val="24"/>
          <w:szCs w:val="24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.2cm</w:t>
      </w:r>
      <w:r>
        <w:rPr>
          <w:rFonts w:ascii="Times New Roman" w:eastAsia="宋体" w:hAnsi="Times New Roman" w:cs="Times New Roman"/>
          <w:sz w:val="24"/>
          <w:szCs w:val="24"/>
        </w:rPr>
        <w:t>，</w:t>
      </w:r>
      <w:r>
        <w:rPr>
          <w:rFonts w:ascii="Times New Roman" w:eastAsia="宋体" w:hAnsi="Times New Roman" w:cs="Times New Roman" w:hint="eastAsia"/>
          <w:sz w:val="24"/>
          <w:szCs w:val="24"/>
        </w:rPr>
        <w:t>距离</w:t>
      </w:r>
      <w:r>
        <w:rPr>
          <w:rFonts w:ascii="Times New Roman" w:eastAsia="宋体" w:hAnsi="Times New Roman" w:cs="Times New Roman"/>
          <w:sz w:val="24"/>
          <w:szCs w:val="24"/>
        </w:rPr>
        <w:t>向分辨率为</w:t>
      </w:r>
      <w:r>
        <w:rPr>
          <w:rFonts w:ascii="Times New Roman" w:eastAsia="宋体" w:hAnsi="Times New Roman" w:cs="Times New Roman" w:hint="eastAsia"/>
          <w:sz w:val="24"/>
          <w:szCs w:val="24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.0cm</w:t>
      </w:r>
      <w:r>
        <w:rPr>
          <w:rFonts w:ascii="Times New Roman" w:eastAsia="宋体" w:hAnsi="Times New Roman" w:cs="Times New Roman"/>
          <w:sz w:val="24"/>
          <w:szCs w:val="24"/>
        </w:rPr>
        <w:t>，计算示值误差得。方位向分辨率示值误差为</w:t>
      </w:r>
      <w:r>
        <w:rPr>
          <w:rFonts w:ascii="Times New Roman" w:eastAsia="宋体" w:hAnsi="Times New Roman" w:cs="Times New Roman"/>
          <w:sz w:val="24"/>
          <w:szCs w:val="24"/>
        </w:rPr>
        <w:t>2mm</w:t>
      </w:r>
      <w:r>
        <w:rPr>
          <w:rFonts w:ascii="Times New Roman" w:eastAsia="宋体" w:hAnsi="Times New Roman" w:cs="Times New Roman"/>
          <w:sz w:val="24"/>
          <w:szCs w:val="24"/>
        </w:rPr>
        <w:t>，</w:t>
      </w:r>
      <w:r>
        <w:rPr>
          <w:rFonts w:ascii="Times New Roman" w:eastAsia="宋体" w:hAnsi="Times New Roman" w:cs="Times New Roman" w:hint="eastAsia"/>
          <w:sz w:val="24"/>
          <w:szCs w:val="24"/>
        </w:rPr>
        <w:t>距离</w:t>
      </w:r>
      <w:r>
        <w:rPr>
          <w:rFonts w:ascii="Times New Roman" w:eastAsia="宋体" w:hAnsi="Times New Roman" w:cs="Times New Roman"/>
          <w:sz w:val="24"/>
          <w:szCs w:val="24"/>
        </w:rPr>
        <w:t>向分辨率示值误差为</w:t>
      </w:r>
      <w:r>
        <w:rPr>
          <w:rFonts w:ascii="Times New Roman" w:eastAsia="宋体" w:hAnsi="Times New Roman" w:cs="Times New Roman"/>
          <w:sz w:val="24"/>
          <w:szCs w:val="24"/>
        </w:rPr>
        <w:t>0.0cm</w:t>
      </w:r>
      <w:r>
        <w:rPr>
          <w:rFonts w:ascii="Times New Roman" w:eastAsia="宋体" w:hAnsi="Times New Roman" w:cs="Times New Roman"/>
          <w:sz w:val="24"/>
          <w:szCs w:val="24"/>
        </w:rPr>
        <w:t>。满足指标要求。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>
            <wp:extent cx="3105150" cy="139446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57" t="19419" r="12271" b="5655"/>
                    <a:stretch>
                      <a:fillRect/>
                    </a:stretch>
                  </pic:blipFill>
                  <pic:spPr>
                    <a:xfrm>
                      <a:off x="0" y="0"/>
                      <a:ext cx="3138256" cy="1409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</w:rPr>
      </w:pPr>
      <w:r w:rsidRPr="00865CD7">
        <w:rPr>
          <w:rFonts w:asciiTheme="minorEastAsia" w:hAnsiTheme="minorEastAsia" w:cs="Times New Roman"/>
        </w:rPr>
        <w:t>图17 方位向分辨率成像效果图</w:t>
      </w:r>
    </w:p>
    <w:p w:rsidR="00417673" w:rsidRDefault="00C80F5E">
      <w:pPr>
        <w:spacing w:line="360" w:lineRule="auto"/>
        <w:jc w:val="center"/>
        <w:rPr>
          <w:rFonts w:ascii="黑体" w:eastAsia="黑体" w:hAnsi="黑体" w:cs="Times New Roman"/>
        </w:rPr>
      </w:pPr>
      <w:r>
        <w:rPr>
          <w:noProof/>
        </w:rPr>
        <w:lastRenderedPageBreak/>
        <w:drawing>
          <wp:inline distT="0" distB="0" distL="0" distR="0">
            <wp:extent cx="3150870" cy="1492250"/>
            <wp:effectExtent l="0" t="0" r="0" b="0"/>
            <wp:docPr id="53" name="图片 53" descr="C:\Users\ADMINI~1\AppData\Local\Temp\ksohtml21888\wps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C:\Users\ADMINI~1\AppData\Local\Temp\ksohtml21888\wps2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39" t="25838" r="-682" b="5144"/>
                    <a:stretch>
                      <a:fillRect/>
                    </a:stretch>
                  </pic:blipFill>
                  <pic:spPr>
                    <a:xfrm>
                      <a:off x="0" y="0"/>
                      <a:ext cx="3187994" cy="1509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b/>
          <w:bCs/>
          <w:kern w:val="28"/>
          <w:sz w:val="24"/>
          <w:szCs w:val="24"/>
        </w:rPr>
      </w:pPr>
      <w:r w:rsidRPr="00865CD7">
        <w:rPr>
          <w:rFonts w:asciiTheme="minorEastAsia" w:hAnsiTheme="minorEastAsia" w:cs="Times New Roman"/>
        </w:rPr>
        <w:t xml:space="preserve">图18 </w:t>
      </w:r>
      <w:r w:rsidRPr="00865CD7">
        <w:rPr>
          <w:rFonts w:asciiTheme="minorEastAsia" w:hAnsiTheme="minorEastAsia" w:cs="Times New Roman" w:hint="eastAsia"/>
        </w:rPr>
        <w:t>距离</w:t>
      </w:r>
      <w:r w:rsidRPr="00865CD7">
        <w:rPr>
          <w:rFonts w:asciiTheme="minorEastAsia" w:hAnsiTheme="minorEastAsia" w:cs="Times New Roman"/>
        </w:rPr>
        <w:t>向分辨率成像效果图</w:t>
      </w:r>
    </w:p>
    <w:p w:rsidR="00417673" w:rsidRPr="0053269D" w:rsidRDefault="00C80F5E">
      <w:pPr>
        <w:ind w:firstLineChars="200" w:firstLine="482"/>
        <w:rPr>
          <w:rFonts w:ascii="Times New Roman" w:hAnsi="Times New Roman" w:cs="Times New Roman"/>
          <w:b/>
          <w:sz w:val="24"/>
        </w:rPr>
      </w:pPr>
      <w:r w:rsidRPr="0053269D">
        <w:rPr>
          <w:rFonts w:ascii="Times New Roman" w:hAnsi="Times New Roman" w:cs="Times New Roman"/>
          <w:b/>
          <w:sz w:val="24"/>
        </w:rPr>
        <w:t>3</w:t>
      </w:r>
      <w:r w:rsidRPr="0053269D">
        <w:rPr>
          <w:rFonts w:ascii="Times New Roman" w:hAnsi="Times New Roman" w:cs="Times New Roman" w:hint="eastAsia"/>
          <w:b/>
          <w:sz w:val="24"/>
        </w:rPr>
        <w:t>.</w:t>
      </w:r>
      <w:r w:rsidRPr="0053269D">
        <w:rPr>
          <w:rFonts w:ascii="Times New Roman" w:hAnsi="Times New Roman" w:cs="Times New Roman"/>
          <w:b/>
          <w:sz w:val="24"/>
        </w:rPr>
        <w:t>声源级</w:t>
      </w:r>
      <w:r w:rsidRPr="0053269D">
        <w:rPr>
          <w:rFonts w:ascii="Times New Roman" w:hAnsi="Times New Roman" w:cs="Times New Roman" w:hint="eastAsia"/>
          <w:b/>
          <w:sz w:val="24"/>
        </w:rPr>
        <w:t>误差</w:t>
      </w:r>
    </w:p>
    <w:p w:rsidR="00417673" w:rsidRDefault="00C80F5E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被测设备标称低频</w:t>
      </w:r>
      <w:r>
        <w:rPr>
          <w:rFonts w:ascii="Times New Roman" w:hAnsi="Times New Roman" w:cs="Times New Roman" w:hint="eastAsia"/>
          <w:sz w:val="24"/>
        </w:rPr>
        <w:t>声源级</w:t>
      </w:r>
      <w:r>
        <w:rPr>
          <w:rFonts w:ascii="Times New Roman" w:hAnsi="Times New Roman" w:cs="Times New Roman"/>
          <w:sz w:val="24"/>
        </w:rPr>
        <w:t>为</w:t>
      </w:r>
      <w:r>
        <w:rPr>
          <w:rFonts w:ascii="Times New Roman" w:hAnsi="Times New Roman" w:cs="Times New Roman"/>
          <w:sz w:val="24"/>
        </w:rPr>
        <w:t>225dB</w:t>
      </w:r>
      <w:r>
        <w:rPr>
          <w:rFonts w:ascii="Times New Roman" w:hAnsi="Times New Roman" w:cs="Times New Roman"/>
          <w:sz w:val="24"/>
        </w:rPr>
        <w:t>，高频</w:t>
      </w:r>
      <w:r>
        <w:rPr>
          <w:rFonts w:ascii="Times New Roman" w:hAnsi="Times New Roman" w:cs="Times New Roman" w:hint="eastAsia"/>
          <w:sz w:val="24"/>
        </w:rPr>
        <w:t>声源级</w:t>
      </w:r>
      <w:r>
        <w:rPr>
          <w:rFonts w:ascii="Times New Roman" w:hAnsi="Times New Roman" w:cs="Times New Roman"/>
          <w:sz w:val="24"/>
        </w:rPr>
        <w:t>为</w:t>
      </w:r>
      <w:r>
        <w:rPr>
          <w:rFonts w:ascii="Times New Roman" w:hAnsi="Times New Roman" w:cs="Times New Roman"/>
          <w:sz w:val="24"/>
        </w:rPr>
        <w:t>210dB</w:t>
      </w:r>
      <w:r>
        <w:rPr>
          <w:rFonts w:ascii="Times New Roman" w:hAnsi="Times New Roman" w:cs="Times New Roman"/>
          <w:sz w:val="24"/>
        </w:rPr>
        <w:t>。实测结果如表</w:t>
      </w:r>
      <w:r>
        <w:rPr>
          <w:rFonts w:ascii="Times New Roman" w:hAnsi="Times New Roman" w:cs="Times New Roman" w:hint="eastAsia"/>
          <w:sz w:val="24"/>
        </w:rPr>
        <w:t>1</w:t>
      </w:r>
      <w:r>
        <w:rPr>
          <w:rFonts w:ascii="Times New Roman" w:hAnsi="Times New Roman" w:cs="Times New Roman" w:hint="eastAsia"/>
          <w:sz w:val="24"/>
        </w:rPr>
        <w:t>所示。经计算得低频声源级误差为</w:t>
      </w:r>
      <w:r>
        <w:rPr>
          <w:rFonts w:ascii="Times New Roman" w:hAnsi="Times New Roman" w:cs="Times New Roman"/>
          <w:sz w:val="24"/>
        </w:rPr>
        <w:t>10dB</w:t>
      </w:r>
      <w:r>
        <w:rPr>
          <w:rFonts w:ascii="Times New Roman" w:hAnsi="Times New Roman" w:cs="Times New Roman"/>
          <w:sz w:val="24"/>
        </w:rPr>
        <w:t>，</w:t>
      </w:r>
      <w:r>
        <w:rPr>
          <w:rFonts w:ascii="Times New Roman" w:hAnsi="Times New Roman" w:cs="Times New Roman" w:hint="eastAsia"/>
          <w:sz w:val="24"/>
        </w:rPr>
        <w:t>高频声源级误差为</w:t>
      </w:r>
      <w:r>
        <w:rPr>
          <w:rFonts w:ascii="Times New Roman" w:hAnsi="Times New Roman" w:cs="Times New Roman"/>
          <w:sz w:val="24"/>
        </w:rPr>
        <w:t>8dB</w:t>
      </w:r>
      <w:r>
        <w:rPr>
          <w:rFonts w:ascii="Times New Roman" w:hAnsi="Times New Roman" w:cs="Times New Roman"/>
          <w:sz w:val="24"/>
        </w:rPr>
        <w:t>。满足指标要求。</w:t>
      </w:r>
    </w:p>
    <w:p w:rsidR="00417673" w:rsidRDefault="00C80F5E">
      <w:pPr>
        <w:spacing w:line="360" w:lineRule="auto"/>
        <w:jc w:val="center"/>
        <w:rPr>
          <w:rFonts w:ascii="黑体" w:eastAsia="黑体" w:hAnsi="黑体" w:cs="Times New Roman"/>
          <w:szCs w:val="18"/>
        </w:rPr>
      </w:pPr>
      <w:r>
        <w:rPr>
          <w:rFonts w:ascii="黑体" w:eastAsia="黑体" w:hAnsi="黑体" w:cs="Times New Roman"/>
          <w:szCs w:val="18"/>
        </w:rPr>
        <w:t>表</w:t>
      </w:r>
      <w:r>
        <w:rPr>
          <w:rFonts w:ascii="黑体" w:eastAsia="黑体" w:hAnsi="黑体" w:cs="Times New Roman" w:hint="eastAsia"/>
          <w:szCs w:val="18"/>
        </w:rPr>
        <w:t>1 高频、低频发射子系统声源级</w:t>
      </w:r>
    </w:p>
    <w:tbl>
      <w:tblPr>
        <w:tblW w:w="82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1875"/>
        <w:gridCol w:w="2519"/>
        <w:gridCol w:w="1985"/>
        <w:gridCol w:w="1050"/>
      </w:tblGrid>
      <w:tr w:rsidR="00417673">
        <w:trPr>
          <w:trHeight w:val="840"/>
          <w:jc w:val="center"/>
        </w:trPr>
        <w:tc>
          <w:tcPr>
            <w:tcW w:w="846" w:type="dxa"/>
            <w:noWrap/>
            <w:vAlign w:val="center"/>
          </w:tcPr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频率</w:t>
            </w:r>
          </w:p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kHz</w:t>
            </w:r>
          </w:p>
        </w:tc>
        <w:tc>
          <w:tcPr>
            <w:tcW w:w="1875" w:type="dxa"/>
            <w:vAlign w:val="center"/>
          </w:tcPr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电压峰峰值</w:t>
            </w:r>
          </w:p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V</w:t>
            </w:r>
          </w:p>
        </w:tc>
        <w:tc>
          <w:tcPr>
            <w:tcW w:w="2519" w:type="dxa"/>
            <w:vAlign w:val="center"/>
          </w:tcPr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发射阵与水听器距离</w:t>
            </w:r>
          </w:p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m</w:t>
            </w:r>
          </w:p>
        </w:tc>
        <w:tc>
          <w:tcPr>
            <w:tcW w:w="1985" w:type="dxa"/>
            <w:vAlign w:val="center"/>
          </w:tcPr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水听器灵敏度级</w:t>
            </w:r>
          </w:p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dB</w:t>
            </w:r>
          </w:p>
        </w:tc>
        <w:tc>
          <w:tcPr>
            <w:tcW w:w="1050" w:type="dxa"/>
            <w:noWrap/>
            <w:vAlign w:val="center"/>
          </w:tcPr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声源级</w:t>
            </w:r>
          </w:p>
          <w:p w:rsidR="00417673" w:rsidRDefault="00C80F5E">
            <w:pPr>
              <w:jc w:val="center"/>
              <w:rPr>
                <w:rFonts w:ascii="Times New Roman" w:eastAsia="宋体" w:hAnsi="Times New Roman" w:cs="Times New Roman"/>
                <w:b/>
                <w:szCs w:val="21"/>
              </w:rPr>
            </w:pPr>
            <w:r>
              <w:rPr>
                <w:rFonts w:ascii="Times New Roman" w:eastAsia="宋体" w:hAnsi="Times New Roman" w:cs="Times New Roman"/>
                <w:b/>
                <w:szCs w:val="21"/>
              </w:rPr>
              <w:t>dB</w:t>
            </w:r>
          </w:p>
        </w:tc>
      </w:tr>
      <w:tr w:rsidR="00417673">
        <w:trPr>
          <w:trHeight w:val="380"/>
          <w:jc w:val="center"/>
        </w:trPr>
        <w:tc>
          <w:tcPr>
            <w:tcW w:w="846" w:type="dxa"/>
            <w:noWrap/>
            <w:vAlign w:val="center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24</w:t>
            </w:r>
          </w:p>
        </w:tc>
        <w:tc>
          <w:tcPr>
            <w:tcW w:w="1875" w:type="dxa"/>
            <w:noWrap/>
            <w:vAlign w:val="center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1.50</w:t>
            </w:r>
          </w:p>
        </w:tc>
        <w:tc>
          <w:tcPr>
            <w:tcW w:w="2519" w:type="dxa"/>
            <w:noWrap/>
            <w:vAlign w:val="center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3.25</w:t>
            </w:r>
          </w:p>
        </w:tc>
        <w:tc>
          <w:tcPr>
            <w:tcW w:w="1985" w:type="dxa"/>
            <w:noWrap/>
            <w:vAlign w:val="center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-208.5</w:t>
            </w:r>
          </w:p>
        </w:tc>
        <w:tc>
          <w:tcPr>
            <w:tcW w:w="1050" w:type="dxa"/>
            <w:noWrap/>
            <w:vAlign w:val="bottom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215</w:t>
            </w:r>
          </w:p>
        </w:tc>
      </w:tr>
      <w:tr w:rsidR="00417673">
        <w:trPr>
          <w:trHeight w:val="380"/>
          <w:jc w:val="center"/>
        </w:trPr>
        <w:tc>
          <w:tcPr>
            <w:tcW w:w="846" w:type="dxa"/>
            <w:noWrap/>
            <w:vAlign w:val="center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150</w:t>
            </w:r>
          </w:p>
        </w:tc>
        <w:tc>
          <w:tcPr>
            <w:tcW w:w="1875" w:type="dxa"/>
            <w:noWrap/>
            <w:vAlign w:val="center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1.07</w:t>
            </w:r>
          </w:p>
        </w:tc>
        <w:tc>
          <w:tcPr>
            <w:tcW w:w="2519" w:type="dxa"/>
            <w:noWrap/>
            <w:vAlign w:val="center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3.25</w:t>
            </w:r>
          </w:p>
        </w:tc>
        <w:tc>
          <w:tcPr>
            <w:tcW w:w="1985" w:type="dxa"/>
            <w:noWrap/>
            <w:vAlign w:val="center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-207.1</w:t>
            </w:r>
          </w:p>
        </w:tc>
        <w:tc>
          <w:tcPr>
            <w:tcW w:w="1050" w:type="dxa"/>
            <w:noWrap/>
            <w:vAlign w:val="bottom"/>
          </w:tcPr>
          <w:p w:rsidR="00417673" w:rsidRDefault="00C80F5E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/>
                <w:szCs w:val="21"/>
              </w:rPr>
              <w:t>202</w:t>
            </w:r>
          </w:p>
        </w:tc>
      </w:tr>
    </w:tbl>
    <w:p w:rsidR="00417673" w:rsidRDefault="00417673">
      <w:pPr>
        <w:spacing w:line="360" w:lineRule="auto"/>
        <w:jc w:val="center"/>
        <w:rPr>
          <w:rFonts w:ascii="黑体" w:eastAsia="黑体" w:hAnsi="黑体" w:cs="Times New Roman"/>
          <w:sz w:val="24"/>
          <w:szCs w:val="18"/>
        </w:rPr>
      </w:pPr>
    </w:p>
    <w:p w:rsidR="00417673" w:rsidRPr="0053269D" w:rsidRDefault="00C80F5E">
      <w:pPr>
        <w:ind w:firstLineChars="200" w:firstLine="482"/>
        <w:rPr>
          <w:rFonts w:ascii="Times New Roman" w:hAnsi="Times New Roman" w:cs="Times New Roman"/>
          <w:b/>
          <w:sz w:val="24"/>
        </w:rPr>
      </w:pPr>
      <w:r w:rsidRPr="0053269D">
        <w:rPr>
          <w:rFonts w:ascii="Times New Roman" w:hAnsi="Times New Roman" w:cs="Times New Roman" w:hint="eastAsia"/>
          <w:b/>
          <w:sz w:val="24"/>
        </w:rPr>
        <w:t>4.</w:t>
      </w:r>
      <w:r w:rsidRPr="0053269D">
        <w:rPr>
          <w:rFonts w:ascii="Times New Roman" w:hAnsi="Times New Roman" w:cs="Times New Roman" w:hint="eastAsia"/>
          <w:b/>
          <w:sz w:val="24"/>
        </w:rPr>
        <w:t>波束宽度误差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bCs/>
          <w:sz w:val="24"/>
          <w:szCs w:val="24"/>
        </w:rPr>
        <w:t>绘制低频波束宽度指向性图，如图</w:t>
      </w:r>
      <w:r>
        <w:rPr>
          <w:rFonts w:ascii="Times New Roman" w:eastAsia="宋体" w:hAnsi="Times New Roman" w:cs="Times New Roman"/>
          <w:bCs/>
          <w:color w:val="000000"/>
          <w:sz w:val="24"/>
          <w:szCs w:val="24"/>
        </w:rPr>
        <w:t>19</w:t>
      </w:r>
      <w:r>
        <w:rPr>
          <w:rFonts w:ascii="Times New Roman" w:eastAsia="宋体" w:hAnsi="Times New Roman" w:cs="Times New Roman"/>
          <w:bCs/>
          <w:sz w:val="24"/>
          <w:szCs w:val="24"/>
        </w:rPr>
        <w:t>所示，从主轴的最大响应下降</w:t>
      </w:r>
      <w:r>
        <w:rPr>
          <w:rFonts w:ascii="Times New Roman" w:eastAsia="宋体" w:hAnsi="Times New Roman" w:cs="Times New Roman"/>
          <w:bCs/>
          <w:sz w:val="24"/>
          <w:szCs w:val="24"/>
        </w:rPr>
        <w:t>3dB</w:t>
      </w:r>
      <w:r>
        <w:rPr>
          <w:rFonts w:ascii="Times New Roman" w:eastAsia="宋体" w:hAnsi="Times New Roman" w:cs="Times New Roman"/>
          <w:bCs/>
          <w:sz w:val="24"/>
          <w:szCs w:val="24"/>
        </w:rPr>
        <w:t>时，左右两个方向间的夹角为</w:t>
      </w:r>
      <w:r>
        <w:rPr>
          <w:rFonts w:ascii="Times New Roman" w:eastAsia="宋体" w:hAnsi="Times New Roman" w:cs="Times New Roman"/>
          <w:bCs/>
          <w:color w:val="000000"/>
          <w:sz w:val="24"/>
          <w:szCs w:val="24"/>
        </w:rPr>
        <w:t>40.5</w:t>
      </w:r>
      <w:r>
        <w:rPr>
          <w:rFonts w:ascii="Times New Roman" w:eastAsia="宋体" w:hAnsi="Times New Roman" w:cs="Times New Roman"/>
          <w:bCs/>
          <w:sz w:val="24"/>
          <w:szCs w:val="24"/>
        </w:rPr>
        <w:t>°</w:t>
      </w:r>
      <w:r>
        <w:rPr>
          <w:rFonts w:ascii="Times New Roman" w:eastAsia="宋体" w:hAnsi="Times New Roman" w:cs="Times New Roman"/>
          <w:bCs/>
          <w:sz w:val="24"/>
          <w:szCs w:val="24"/>
        </w:rPr>
        <w:t>，即被测设备低频波束宽度为</w:t>
      </w:r>
      <w:r>
        <w:rPr>
          <w:rFonts w:ascii="Times New Roman" w:eastAsia="宋体" w:hAnsi="Times New Roman" w:cs="Times New Roman"/>
          <w:bCs/>
          <w:sz w:val="24"/>
          <w:szCs w:val="24"/>
        </w:rPr>
        <w:t>40.5°</w:t>
      </w:r>
      <w:r>
        <w:rPr>
          <w:rFonts w:ascii="Times New Roman" w:eastAsia="宋体" w:hAnsi="Times New Roman" w:cs="Times New Roman"/>
          <w:sz w:val="24"/>
          <w:szCs w:val="24"/>
        </w:rPr>
        <w:t>，与标称值</w:t>
      </w:r>
      <w:r>
        <w:rPr>
          <w:rFonts w:ascii="Times New Roman" w:eastAsia="宋体" w:hAnsi="Times New Roman" w:cs="Times New Roman"/>
          <w:sz w:val="24"/>
          <w:szCs w:val="24"/>
        </w:rPr>
        <w:t>40°</w:t>
      </w:r>
      <w:r>
        <w:rPr>
          <w:rFonts w:ascii="Times New Roman" w:eastAsia="宋体" w:hAnsi="Times New Roman" w:cs="Times New Roman"/>
          <w:sz w:val="24"/>
          <w:szCs w:val="24"/>
        </w:rPr>
        <w:t>作差，计算</w:t>
      </w:r>
      <w:r>
        <w:rPr>
          <w:rFonts w:ascii="Times New Roman" w:eastAsia="宋体" w:hAnsi="Times New Roman" w:cs="Times New Roman" w:hint="eastAsia"/>
          <w:sz w:val="24"/>
          <w:szCs w:val="24"/>
        </w:rPr>
        <w:t>波束宽度</w:t>
      </w:r>
      <w:r>
        <w:rPr>
          <w:rFonts w:ascii="Times New Roman" w:eastAsia="宋体" w:hAnsi="Times New Roman" w:cs="Times New Roman"/>
          <w:sz w:val="24"/>
          <w:szCs w:val="24"/>
        </w:rPr>
        <w:t>误差为</w:t>
      </w:r>
      <w:r>
        <w:rPr>
          <w:rFonts w:ascii="Times New Roman" w:eastAsia="宋体" w:hAnsi="Times New Roman" w:cs="Times New Roman"/>
          <w:sz w:val="24"/>
          <w:szCs w:val="24"/>
        </w:rPr>
        <w:t>0.5°</w:t>
      </w:r>
      <w:r>
        <w:rPr>
          <w:rFonts w:ascii="Times New Roman" w:eastAsia="宋体" w:hAnsi="Times New Roman" w:cs="Times New Roman"/>
          <w:sz w:val="24"/>
          <w:szCs w:val="24"/>
        </w:rPr>
        <w:t>，满足指标要求。</w:t>
      </w: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770120" cy="2846705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0120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Cs w:val="24"/>
        </w:rPr>
      </w:pPr>
      <w:r w:rsidRPr="00865CD7">
        <w:rPr>
          <w:rFonts w:asciiTheme="minorEastAsia" w:hAnsiTheme="minorEastAsia" w:cs="Times New Roman"/>
          <w:szCs w:val="24"/>
        </w:rPr>
        <w:t>图19 低频</w:t>
      </w:r>
      <w:r w:rsidRPr="00865CD7">
        <w:rPr>
          <w:rFonts w:asciiTheme="minorEastAsia" w:hAnsiTheme="minorEastAsia" w:cs="Times New Roman" w:hint="eastAsia"/>
          <w:szCs w:val="24"/>
        </w:rPr>
        <w:t>波束宽度</w:t>
      </w:r>
    </w:p>
    <w:p w:rsidR="00417673" w:rsidRDefault="00C80F5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bCs/>
          <w:sz w:val="24"/>
          <w:szCs w:val="24"/>
        </w:rPr>
        <w:t>绘制高频波束宽度指向性图，如图</w:t>
      </w:r>
      <w:r>
        <w:rPr>
          <w:rFonts w:ascii="Times New Roman" w:eastAsia="宋体" w:hAnsi="Times New Roman" w:cs="Times New Roman"/>
          <w:bCs/>
          <w:color w:val="000000"/>
          <w:sz w:val="24"/>
          <w:szCs w:val="24"/>
        </w:rPr>
        <w:t>20</w:t>
      </w:r>
      <w:r>
        <w:rPr>
          <w:rFonts w:ascii="Times New Roman" w:eastAsia="宋体" w:hAnsi="Times New Roman" w:cs="Times New Roman"/>
          <w:bCs/>
          <w:sz w:val="24"/>
          <w:szCs w:val="24"/>
        </w:rPr>
        <w:t>所示，从主轴的最大响应下降</w:t>
      </w:r>
      <w:r>
        <w:rPr>
          <w:rFonts w:ascii="Times New Roman" w:eastAsia="宋体" w:hAnsi="Times New Roman" w:cs="Times New Roman"/>
          <w:bCs/>
          <w:sz w:val="24"/>
          <w:szCs w:val="24"/>
        </w:rPr>
        <w:t>3dB</w:t>
      </w:r>
      <w:r>
        <w:rPr>
          <w:rFonts w:ascii="Times New Roman" w:eastAsia="宋体" w:hAnsi="Times New Roman" w:cs="Times New Roman"/>
          <w:bCs/>
          <w:sz w:val="24"/>
          <w:szCs w:val="24"/>
        </w:rPr>
        <w:t>时，左右两个方向间的夹角为</w:t>
      </w:r>
      <w:r>
        <w:rPr>
          <w:rFonts w:ascii="Times New Roman" w:eastAsia="宋体" w:hAnsi="Times New Roman" w:cs="Times New Roman"/>
          <w:bCs/>
          <w:color w:val="000000"/>
          <w:sz w:val="24"/>
          <w:szCs w:val="24"/>
        </w:rPr>
        <w:t>40.1</w:t>
      </w:r>
      <w:r>
        <w:rPr>
          <w:rFonts w:ascii="Times New Roman" w:eastAsia="宋体" w:hAnsi="Times New Roman" w:cs="Times New Roman"/>
          <w:bCs/>
          <w:sz w:val="24"/>
          <w:szCs w:val="24"/>
        </w:rPr>
        <w:t>°</w:t>
      </w:r>
      <w:r>
        <w:rPr>
          <w:rFonts w:ascii="Times New Roman" w:eastAsia="宋体" w:hAnsi="Times New Roman" w:cs="Times New Roman"/>
          <w:bCs/>
          <w:sz w:val="24"/>
          <w:szCs w:val="24"/>
        </w:rPr>
        <w:t>，即被测设备高频波束宽度为</w:t>
      </w:r>
      <w:r>
        <w:rPr>
          <w:rFonts w:ascii="Times New Roman" w:eastAsia="宋体" w:hAnsi="Times New Roman" w:cs="Times New Roman"/>
          <w:bCs/>
          <w:sz w:val="24"/>
          <w:szCs w:val="24"/>
        </w:rPr>
        <w:t>40.1°</w:t>
      </w:r>
      <w:r>
        <w:rPr>
          <w:rFonts w:ascii="Times New Roman" w:eastAsia="宋体" w:hAnsi="Times New Roman" w:cs="Times New Roman"/>
          <w:sz w:val="24"/>
          <w:szCs w:val="24"/>
        </w:rPr>
        <w:t>，与标称值</w:t>
      </w:r>
      <w:r>
        <w:rPr>
          <w:rFonts w:ascii="Times New Roman" w:eastAsia="宋体" w:hAnsi="Times New Roman" w:cs="Times New Roman"/>
          <w:sz w:val="24"/>
          <w:szCs w:val="24"/>
        </w:rPr>
        <w:t>40°</w:t>
      </w:r>
      <w:r>
        <w:rPr>
          <w:rFonts w:ascii="Times New Roman" w:eastAsia="宋体" w:hAnsi="Times New Roman" w:cs="Times New Roman"/>
          <w:sz w:val="24"/>
          <w:szCs w:val="24"/>
        </w:rPr>
        <w:t>作差，计算</w:t>
      </w:r>
      <w:r>
        <w:rPr>
          <w:rFonts w:ascii="Times New Roman" w:eastAsia="宋体" w:hAnsi="Times New Roman" w:cs="Times New Roman" w:hint="eastAsia"/>
          <w:sz w:val="24"/>
          <w:szCs w:val="24"/>
        </w:rPr>
        <w:t>波束宽度</w:t>
      </w:r>
      <w:r>
        <w:rPr>
          <w:rFonts w:ascii="Times New Roman" w:eastAsia="宋体" w:hAnsi="Times New Roman" w:cs="Times New Roman"/>
          <w:sz w:val="24"/>
          <w:szCs w:val="24"/>
        </w:rPr>
        <w:t>得</w:t>
      </w:r>
      <w:r>
        <w:rPr>
          <w:rFonts w:ascii="Times New Roman" w:eastAsia="宋体" w:hAnsi="Times New Roman" w:cs="Times New Roman"/>
          <w:sz w:val="24"/>
          <w:szCs w:val="24"/>
        </w:rPr>
        <w:t>0.1°</w:t>
      </w:r>
      <w:r>
        <w:rPr>
          <w:rFonts w:ascii="Times New Roman" w:eastAsia="宋体" w:hAnsi="Times New Roman" w:cs="Times New Roman"/>
          <w:sz w:val="24"/>
          <w:szCs w:val="24"/>
        </w:rPr>
        <w:t>，满足指标要求。</w:t>
      </w:r>
    </w:p>
    <w:p w:rsidR="00417673" w:rsidRDefault="00417673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</w:p>
    <w:p w:rsidR="00417673" w:rsidRDefault="00C80F5E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>
            <wp:extent cx="4071620" cy="3010535"/>
            <wp:effectExtent l="0" t="0" r="508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71620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73" w:rsidRPr="00865CD7" w:rsidRDefault="00C80F5E">
      <w:pPr>
        <w:spacing w:line="360" w:lineRule="auto"/>
        <w:jc w:val="center"/>
        <w:rPr>
          <w:rFonts w:asciiTheme="minorEastAsia" w:hAnsiTheme="minorEastAsia" w:cs="Times New Roman"/>
          <w:sz w:val="24"/>
        </w:rPr>
      </w:pPr>
      <w:r w:rsidRPr="00865CD7">
        <w:rPr>
          <w:rFonts w:asciiTheme="minorEastAsia" w:hAnsiTheme="minorEastAsia" w:cs="Times New Roman"/>
          <w:szCs w:val="24"/>
        </w:rPr>
        <w:t>图20 高频</w:t>
      </w:r>
      <w:r w:rsidRPr="00865CD7">
        <w:rPr>
          <w:rFonts w:asciiTheme="minorEastAsia" w:hAnsiTheme="minorEastAsia" w:cs="Times New Roman" w:hint="eastAsia"/>
          <w:szCs w:val="24"/>
        </w:rPr>
        <w:t>波束宽度</w:t>
      </w:r>
    </w:p>
    <w:p w:rsidR="00417673" w:rsidRDefault="00C80F5E">
      <w:pPr>
        <w:pStyle w:val="2"/>
        <w:numPr>
          <w:ilvl w:val="0"/>
          <w:numId w:val="3"/>
        </w:numPr>
        <w:ind w:firstLineChars="0"/>
      </w:pPr>
      <w:bookmarkStart w:id="20" w:name="_Toc198137258"/>
      <w:r>
        <w:rPr>
          <w:rFonts w:hint="eastAsia"/>
        </w:rPr>
        <w:t>试验结论</w:t>
      </w:r>
      <w:bookmarkEnd w:id="20"/>
    </w:p>
    <w:p w:rsidR="00417673" w:rsidRDefault="00C80F5E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本试验选用的试验样机符合规范中</w:t>
      </w:r>
      <w:r>
        <w:rPr>
          <w:rFonts w:ascii="Times New Roman" w:hAnsi="Times New Roman" w:cs="Times New Roman" w:hint="eastAsia"/>
          <w:sz w:val="24"/>
        </w:rPr>
        <w:t>各项</w:t>
      </w:r>
      <w:r>
        <w:rPr>
          <w:rFonts w:ascii="Times New Roman" w:hAnsi="Times New Roman" w:cs="Times New Roman"/>
          <w:sz w:val="24"/>
        </w:rPr>
        <w:t>指标精度要求</w:t>
      </w:r>
      <w:r>
        <w:rPr>
          <w:rFonts w:ascii="Times New Roman" w:hAnsi="Times New Roman" w:cs="Times New Roman" w:hint="eastAsia"/>
          <w:sz w:val="24"/>
        </w:rPr>
        <w:t>。本规范给出的试验</w:t>
      </w:r>
      <w:r>
        <w:rPr>
          <w:rFonts w:ascii="Times New Roman" w:hAnsi="Times New Roman" w:cs="Times New Roman" w:hint="eastAsia"/>
          <w:sz w:val="24"/>
        </w:rPr>
        <w:lastRenderedPageBreak/>
        <w:t>方法广泛综合了当前行业内合成孔径声呐的使用类型、通用检测方法与主要检测指标。经验证，本规范规定的计量特性、校准条件及校准方法等能够满足合成孔径声呐的校准，所以本规范具有一定的科学性、合理性及可行性。</w:t>
      </w:r>
    </w:p>
    <w:p w:rsidR="00417673" w:rsidRDefault="00417673">
      <w:pPr>
        <w:spacing w:line="360" w:lineRule="auto"/>
        <w:rPr>
          <w:rFonts w:ascii="黑体" w:eastAsia="黑体" w:hAnsi="黑体" w:cs="Times New Roman"/>
          <w:sz w:val="24"/>
          <w:szCs w:val="18"/>
        </w:rPr>
      </w:pPr>
    </w:p>
    <w:p w:rsidR="00417673" w:rsidRDefault="00417673">
      <w:pPr>
        <w:spacing w:line="360" w:lineRule="auto"/>
        <w:rPr>
          <w:rFonts w:ascii="Times New Roman" w:eastAsia="宋体" w:hAnsi="Times New Roman" w:cs="Times New Roman"/>
          <w:sz w:val="24"/>
          <w:szCs w:val="21"/>
        </w:rPr>
      </w:pPr>
    </w:p>
    <w:p w:rsidR="00417673" w:rsidRDefault="00417673">
      <w:pPr>
        <w:spacing w:line="360" w:lineRule="auto"/>
        <w:rPr>
          <w:rFonts w:ascii="Times New Roman" w:eastAsia="宋体" w:hAnsi="Times New Roman" w:cs="Times New Roman"/>
          <w:sz w:val="24"/>
          <w:szCs w:val="21"/>
        </w:rPr>
      </w:pPr>
    </w:p>
    <w:p w:rsidR="00417673" w:rsidRDefault="00417673">
      <w:pPr>
        <w:spacing w:line="360" w:lineRule="auto"/>
        <w:rPr>
          <w:rFonts w:ascii="Times New Roman" w:eastAsia="宋体" w:hAnsi="Times New Roman" w:cs="Times New Roman"/>
          <w:sz w:val="24"/>
          <w:szCs w:val="21"/>
        </w:rPr>
      </w:pPr>
    </w:p>
    <w:p w:rsidR="00417673" w:rsidRDefault="00417673">
      <w:pPr>
        <w:spacing w:line="360" w:lineRule="auto"/>
        <w:rPr>
          <w:rFonts w:ascii="Times New Roman" w:eastAsia="宋体" w:hAnsi="Times New Roman" w:cs="Times New Roman"/>
          <w:sz w:val="24"/>
          <w:szCs w:val="21"/>
        </w:rPr>
      </w:pPr>
    </w:p>
    <w:p w:rsidR="00417673" w:rsidRDefault="00417673">
      <w:pPr>
        <w:spacing w:line="360" w:lineRule="auto"/>
        <w:rPr>
          <w:rFonts w:ascii="Times New Roman" w:eastAsia="宋体" w:hAnsi="Times New Roman" w:cs="Times New Roman"/>
          <w:sz w:val="24"/>
          <w:szCs w:val="21"/>
        </w:rPr>
      </w:pPr>
    </w:p>
    <w:p w:rsidR="00417673" w:rsidRDefault="00417673">
      <w:pPr>
        <w:spacing w:line="360" w:lineRule="auto"/>
        <w:rPr>
          <w:rFonts w:ascii="Times New Roman" w:eastAsia="宋体" w:hAnsi="Times New Roman" w:cs="Times New Roman"/>
          <w:sz w:val="24"/>
          <w:szCs w:val="21"/>
        </w:rPr>
      </w:pPr>
    </w:p>
    <w:p w:rsidR="00417673" w:rsidRDefault="00417673">
      <w:pPr>
        <w:spacing w:line="360" w:lineRule="auto"/>
        <w:rPr>
          <w:rFonts w:ascii="Times New Roman" w:eastAsia="宋体" w:hAnsi="Times New Roman" w:cs="Times New Roman"/>
          <w:b/>
          <w:bCs/>
          <w:sz w:val="24"/>
          <w:szCs w:val="24"/>
        </w:rPr>
      </w:pPr>
    </w:p>
    <w:p w:rsidR="00417673" w:rsidRDefault="00417673"/>
    <w:sectPr w:rsidR="00417673">
      <w:footerReference w:type="default" r:id="rId32"/>
      <w:pgSz w:w="11907" w:h="16839"/>
      <w:pgMar w:top="1588" w:right="1814" w:bottom="1588" w:left="1814" w:header="1134" w:footer="851" w:gutter="0"/>
      <w:pgNumType w:start="1"/>
      <w:cols w:space="720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5D67" w:rsidRDefault="007E5D67">
      <w:r>
        <w:separator/>
      </w:r>
    </w:p>
  </w:endnote>
  <w:endnote w:type="continuationSeparator" w:id="0">
    <w:p w:rsidR="007E5D67" w:rsidRDefault="007E5D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17673" w:rsidRDefault="00417673">
    <w:pPr>
      <w:pStyle w:val="a4"/>
      <w:jc w:val="center"/>
    </w:pPr>
  </w:p>
  <w:p w:rsidR="00417673" w:rsidRDefault="00417673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17673" w:rsidRDefault="00C80F5E">
    <w:pPr>
      <w:pStyle w:val="a4"/>
      <w:jc w:val="center"/>
    </w:pPr>
    <w:r>
      <w:fldChar w:fldCharType="begin"/>
    </w:r>
    <w:r>
      <w:instrText>PAGE   \* MERGEFORMAT</w:instrText>
    </w:r>
    <w:r>
      <w:fldChar w:fldCharType="separate"/>
    </w:r>
    <w:r w:rsidR="00123229" w:rsidRPr="00123229">
      <w:rPr>
        <w:noProof/>
        <w:lang w:val="zh-CN"/>
      </w:rPr>
      <w:t>1</w:t>
    </w:r>
    <w:r>
      <w:fldChar w:fldCharType="end"/>
    </w:r>
  </w:p>
  <w:p w:rsidR="00417673" w:rsidRDefault="00417673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5D67" w:rsidRDefault="007E5D67">
      <w:r>
        <w:separator/>
      </w:r>
    </w:p>
  </w:footnote>
  <w:footnote w:type="continuationSeparator" w:id="0">
    <w:p w:rsidR="007E5D67" w:rsidRDefault="007E5D6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17673" w:rsidRDefault="00C80F5E">
    <w:r>
      <w:rPr>
        <w:rFonts w:hint="eastAsia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FB4BAE"/>
    <w:multiLevelType w:val="multilevel"/>
    <w:tmpl w:val="04FB4BAE"/>
    <w:lvl w:ilvl="0">
      <w:start w:val="1"/>
      <w:numFmt w:val="chineseCountingThousand"/>
      <w:suff w:val="space"/>
      <w:lvlText w:val="(%1)"/>
      <w:lvlJc w:val="left"/>
      <w:pPr>
        <w:ind w:left="902" w:hanging="420"/>
      </w:pPr>
      <w:rPr>
        <w:rFonts w:ascii="Times New Roman" w:eastAsia="宋体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1322" w:hanging="420"/>
      </w:pPr>
    </w:lvl>
    <w:lvl w:ilvl="2">
      <w:start w:val="1"/>
      <w:numFmt w:val="lowerRoman"/>
      <w:lvlText w:val="%3."/>
      <w:lvlJc w:val="right"/>
      <w:pPr>
        <w:ind w:left="1742" w:hanging="420"/>
      </w:pPr>
    </w:lvl>
    <w:lvl w:ilvl="3">
      <w:start w:val="1"/>
      <w:numFmt w:val="decimal"/>
      <w:lvlText w:val="%4."/>
      <w:lvlJc w:val="left"/>
      <w:pPr>
        <w:ind w:left="2162" w:hanging="420"/>
      </w:pPr>
    </w:lvl>
    <w:lvl w:ilvl="4">
      <w:start w:val="1"/>
      <w:numFmt w:val="lowerLetter"/>
      <w:lvlText w:val="%5)"/>
      <w:lvlJc w:val="left"/>
      <w:pPr>
        <w:ind w:left="2582" w:hanging="420"/>
      </w:pPr>
    </w:lvl>
    <w:lvl w:ilvl="5">
      <w:start w:val="1"/>
      <w:numFmt w:val="lowerRoman"/>
      <w:lvlText w:val="%6."/>
      <w:lvlJc w:val="right"/>
      <w:pPr>
        <w:ind w:left="3002" w:hanging="420"/>
      </w:pPr>
    </w:lvl>
    <w:lvl w:ilvl="6">
      <w:start w:val="1"/>
      <w:numFmt w:val="decimal"/>
      <w:lvlText w:val="%7."/>
      <w:lvlJc w:val="left"/>
      <w:pPr>
        <w:ind w:left="3422" w:hanging="420"/>
      </w:pPr>
    </w:lvl>
    <w:lvl w:ilvl="7">
      <w:start w:val="1"/>
      <w:numFmt w:val="lowerLetter"/>
      <w:lvlText w:val="%8)"/>
      <w:lvlJc w:val="left"/>
      <w:pPr>
        <w:ind w:left="3842" w:hanging="420"/>
      </w:pPr>
    </w:lvl>
    <w:lvl w:ilvl="8">
      <w:start w:val="1"/>
      <w:numFmt w:val="lowerRoman"/>
      <w:lvlText w:val="%9."/>
      <w:lvlJc w:val="right"/>
      <w:pPr>
        <w:ind w:left="4262" w:hanging="420"/>
      </w:pPr>
    </w:lvl>
  </w:abstractNum>
  <w:abstractNum w:abstractNumId="1" w15:restartNumberingAfterBreak="0">
    <w:nsid w:val="077D771E"/>
    <w:multiLevelType w:val="multilevel"/>
    <w:tmpl w:val="077D771E"/>
    <w:lvl w:ilvl="0">
      <w:start w:val="1"/>
      <w:numFmt w:val="chineseCountingThousand"/>
      <w:suff w:val="nothing"/>
      <w:lvlText w:val="%1、"/>
      <w:lvlJc w:val="left"/>
      <w:pPr>
        <w:ind w:left="902" w:hanging="42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)"/>
      <w:lvlJc w:val="left"/>
      <w:pPr>
        <w:ind w:left="1322" w:hanging="420"/>
      </w:pPr>
    </w:lvl>
    <w:lvl w:ilvl="2">
      <w:start w:val="1"/>
      <w:numFmt w:val="lowerRoman"/>
      <w:lvlText w:val="%3."/>
      <w:lvlJc w:val="right"/>
      <w:pPr>
        <w:ind w:left="1742" w:hanging="420"/>
      </w:pPr>
    </w:lvl>
    <w:lvl w:ilvl="3">
      <w:start w:val="1"/>
      <w:numFmt w:val="decimal"/>
      <w:lvlText w:val="%4."/>
      <w:lvlJc w:val="left"/>
      <w:pPr>
        <w:ind w:left="2162" w:hanging="420"/>
      </w:pPr>
    </w:lvl>
    <w:lvl w:ilvl="4">
      <w:start w:val="1"/>
      <w:numFmt w:val="lowerLetter"/>
      <w:lvlText w:val="%5)"/>
      <w:lvlJc w:val="left"/>
      <w:pPr>
        <w:ind w:left="2582" w:hanging="420"/>
      </w:pPr>
    </w:lvl>
    <w:lvl w:ilvl="5">
      <w:start w:val="1"/>
      <w:numFmt w:val="lowerRoman"/>
      <w:lvlText w:val="%6."/>
      <w:lvlJc w:val="right"/>
      <w:pPr>
        <w:ind w:left="3002" w:hanging="420"/>
      </w:pPr>
    </w:lvl>
    <w:lvl w:ilvl="6">
      <w:start w:val="1"/>
      <w:numFmt w:val="decimal"/>
      <w:lvlText w:val="%7."/>
      <w:lvlJc w:val="left"/>
      <w:pPr>
        <w:ind w:left="3422" w:hanging="420"/>
      </w:pPr>
    </w:lvl>
    <w:lvl w:ilvl="7">
      <w:start w:val="1"/>
      <w:numFmt w:val="lowerLetter"/>
      <w:lvlText w:val="%8)"/>
      <w:lvlJc w:val="left"/>
      <w:pPr>
        <w:ind w:left="3842" w:hanging="420"/>
      </w:pPr>
    </w:lvl>
    <w:lvl w:ilvl="8">
      <w:start w:val="1"/>
      <w:numFmt w:val="lowerRoman"/>
      <w:lvlText w:val="%9."/>
      <w:lvlJc w:val="right"/>
      <w:pPr>
        <w:ind w:left="4262" w:hanging="420"/>
      </w:pPr>
    </w:lvl>
  </w:abstractNum>
  <w:abstractNum w:abstractNumId="2" w15:restartNumberingAfterBreak="0">
    <w:nsid w:val="168637F3"/>
    <w:multiLevelType w:val="multilevel"/>
    <w:tmpl w:val="168637F3"/>
    <w:lvl w:ilvl="0">
      <w:start w:val="1"/>
      <w:numFmt w:val="lowerLetter"/>
      <w:suff w:val="nothing"/>
      <w:lvlText w:val="%1）"/>
      <w:lvlJc w:val="left"/>
      <w:pPr>
        <w:ind w:left="420" w:hanging="420"/>
      </w:pPr>
      <w:rPr>
        <w:rFonts w:ascii="Times New Roman" w:eastAsia="宋体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B730710"/>
    <w:multiLevelType w:val="multilevel"/>
    <w:tmpl w:val="2B730710"/>
    <w:lvl w:ilvl="0">
      <w:start w:val="1"/>
      <w:numFmt w:val="lowerLetter"/>
      <w:suff w:val="nothing"/>
      <w:lvlText w:val="%1）"/>
      <w:lvlJc w:val="left"/>
      <w:pPr>
        <w:ind w:left="420" w:hanging="420"/>
      </w:pPr>
      <w:rPr>
        <w:rFonts w:ascii="Times New Roman" w:eastAsia="宋体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ECC5703"/>
    <w:multiLevelType w:val="multilevel"/>
    <w:tmpl w:val="3ECC5703"/>
    <w:lvl w:ilvl="0">
      <w:start w:val="1"/>
      <w:numFmt w:val="lowerLetter"/>
      <w:suff w:val="nothing"/>
      <w:lvlText w:val="%1）"/>
      <w:lvlJc w:val="left"/>
      <w:pPr>
        <w:ind w:left="420" w:hanging="420"/>
      </w:pPr>
      <w:rPr>
        <w:rFonts w:ascii="Times New Roman" w:eastAsia="宋体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9CE1B73"/>
    <w:multiLevelType w:val="multilevel"/>
    <w:tmpl w:val="49CE1B73"/>
    <w:lvl w:ilvl="0">
      <w:start w:val="1"/>
      <w:numFmt w:val="lowerLetter"/>
      <w:suff w:val="nothing"/>
      <w:lvlText w:val="%1）"/>
      <w:lvlJc w:val="left"/>
      <w:pPr>
        <w:ind w:left="4107" w:hanging="420"/>
      </w:pPr>
      <w:rPr>
        <w:rFonts w:ascii="Times New Roman" w:eastAsia="宋体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4527" w:hanging="420"/>
      </w:pPr>
    </w:lvl>
    <w:lvl w:ilvl="2">
      <w:start w:val="1"/>
      <w:numFmt w:val="lowerRoman"/>
      <w:lvlText w:val="%3."/>
      <w:lvlJc w:val="right"/>
      <w:pPr>
        <w:ind w:left="4947" w:hanging="420"/>
      </w:pPr>
    </w:lvl>
    <w:lvl w:ilvl="3">
      <w:start w:val="1"/>
      <w:numFmt w:val="decimal"/>
      <w:lvlText w:val="%4."/>
      <w:lvlJc w:val="left"/>
      <w:pPr>
        <w:ind w:left="5367" w:hanging="420"/>
      </w:pPr>
    </w:lvl>
    <w:lvl w:ilvl="4">
      <w:start w:val="1"/>
      <w:numFmt w:val="lowerLetter"/>
      <w:lvlText w:val="%5)"/>
      <w:lvlJc w:val="left"/>
      <w:pPr>
        <w:ind w:left="5787" w:hanging="420"/>
      </w:pPr>
    </w:lvl>
    <w:lvl w:ilvl="5">
      <w:start w:val="1"/>
      <w:numFmt w:val="lowerRoman"/>
      <w:lvlText w:val="%6."/>
      <w:lvlJc w:val="right"/>
      <w:pPr>
        <w:ind w:left="6207" w:hanging="420"/>
      </w:pPr>
    </w:lvl>
    <w:lvl w:ilvl="6">
      <w:start w:val="1"/>
      <w:numFmt w:val="decimal"/>
      <w:lvlText w:val="%7."/>
      <w:lvlJc w:val="left"/>
      <w:pPr>
        <w:ind w:left="6627" w:hanging="420"/>
      </w:pPr>
    </w:lvl>
    <w:lvl w:ilvl="7">
      <w:start w:val="1"/>
      <w:numFmt w:val="lowerLetter"/>
      <w:lvlText w:val="%8)"/>
      <w:lvlJc w:val="left"/>
      <w:pPr>
        <w:ind w:left="7047" w:hanging="420"/>
      </w:pPr>
    </w:lvl>
    <w:lvl w:ilvl="8">
      <w:start w:val="1"/>
      <w:numFmt w:val="lowerRoman"/>
      <w:lvlText w:val="%9."/>
      <w:lvlJc w:val="right"/>
      <w:pPr>
        <w:ind w:left="7467" w:hanging="420"/>
      </w:pPr>
    </w:lvl>
  </w:abstractNum>
  <w:abstractNum w:abstractNumId="6" w15:restartNumberingAfterBreak="0">
    <w:nsid w:val="698E4ADF"/>
    <w:multiLevelType w:val="multilevel"/>
    <w:tmpl w:val="698E4ADF"/>
    <w:lvl w:ilvl="0">
      <w:start w:val="1"/>
      <w:numFmt w:val="chineseCountingThousand"/>
      <w:suff w:val="space"/>
      <w:lvlText w:val="(%1)"/>
      <w:lvlJc w:val="left"/>
      <w:pPr>
        <w:ind w:left="902" w:hanging="420"/>
      </w:pPr>
      <w:rPr>
        <w:rFonts w:ascii="Times New Roman" w:eastAsia="宋体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1322" w:hanging="420"/>
      </w:pPr>
    </w:lvl>
    <w:lvl w:ilvl="2">
      <w:start w:val="1"/>
      <w:numFmt w:val="lowerRoman"/>
      <w:lvlText w:val="%3."/>
      <w:lvlJc w:val="right"/>
      <w:pPr>
        <w:ind w:left="1742" w:hanging="420"/>
      </w:pPr>
    </w:lvl>
    <w:lvl w:ilvl="3">
      <w:start w:val="1"/>
      <w:numFmt w:val="decimal"/>
      <w:lvlText w:val="%4."/>
      <w:lvlJc w:val="left"/>
      <w:pPr>
        <w:ind w:left="2162" w:hanging="420"/>
      </w:pPr>
    </w:lvl>
    <w:lvl w:ilvl="4">
      <w:start w:val="1"/>
      <w:numFmt w:val="lowerLetter"/>
      <w:lvlText w:val="%5)"/>
      <w:lvlJc w:val="left"/>
      <w:pPr>
        <w:ind w:left="2582" w:hanging="420"/>
      </w:pPr>
    </w:lvl>
    <w:lvl w:ilvl="5">
      <w:start w:val="1"/>
      <w:numFmt w:val="lowerRoman"/>
      <w:lvlText w:val="%6."/>
      <w:lvlJc w:val="right"/>
      <w:pPr>
        <w:ind w:left="3002" w:hanging="420"/>
      </w:pPr>
    </w:lvl>
    <w:lvl w:ilvl="6">
      <w:start w:val="1"/>
      <w:numFmt w:val="decimal"/>
      <w:lvlText w:val="%7."/>
      <w:lvlJc w:val="left"/>
      <w:pPr>
        <w:ind w:left="3422" w:hanging="420"/>
      </w:pPr>
    </w:lvl>
    <w:lvl w:ilvl="7">
      <w:start w:val="1"/>
      <w:numFmt w:val="lowerLetter"/>
      <w:lvlText w:val="%8)"/>
      <w:lvlJc w:val="left"/>
      <w:pPr>
        <w:ind w:left="3842" w:hanging="420"/>
      </w:pPr>
    </w:lvl>
    <w:lvl w:ilvl="8">
      <w:start w:val="1"/>
      <w:numFmt w:val="lowerRoman"/>
      <w:lvlText w:val="%9."/>
      <w:lvlJc w:val="right"/>
      <w:pPr>
        <w:ind w:left="4262" w:hanging="420"/>
      </w:pPr>
    </w:lvl>
  </w:abstractNum>
  <w:num w:numId="1">
    <w:abstractNumId w:val="1"/>
  </w:num>
  <w:num w:numId="2">
    <w:abstractNumId w:val="0"/>
  </w:num>
  <w:num w:numId="3">
    <w:abstractNumId w:val="6"/>
  </w:num>
  <w:num w:numId="4">
    <w:abstractNumId w:val="3"/>
  </w:num>
  <w:num w:numId="5">
    <w:abstractNumId w:val="5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59BF"/>
    <w:rsid w:val="00023E3B"/>
    <w:rsid w:val="000934A1"/>
    <w:rsid w:val="000A3165"/>
    <w:rsid w:val="000C29F2"/>
    <w:rsid w:val="000C3806"/>
    <w:rsid w:val="00123229"/>
    <w:rsid w:val="00157A8E"/>
    <w:rsid w:val="00252277"/>
    <w:rsid w:val="00282CB0"/>
    <w:rsid w:val="00305150"/>
    <w:rsid w:val="003209CC"/>
    <w:rsid w:val="00417673"/>
    <w:rsid w:val="004463C2"/>
    <w:rsid w:val="004D5D91"/>
    <w:rsid w:val="0053269D"/>
    <w:rsid w:val="005A6AE4"/>
    <w:rsid w:val="00664347"/>
    <w:rsid w:val="007643B9"/>
    <w:rsid w:val="007C59BF"/>
    <w:rsid w:val="007E5D67"/>
    <w:rsid w:val="007F1EF9"/>
    <w:rsid w:val="00865CD7"/>
    <w:rsid w:val="00892690"/>
    <w:rsid w:val="009323DD"/>
    <w:rsid w:val="00934C9E"/>
    <w:rsid w:val="00A3384B"/>
    <w:rsid w:val="00A42029"/>
    <w:rsid w:val="00A8514A"/>
    <w:rsid w:val="00AA0A43"/>
    <w:rsid w:val="00B5073D"/>
    <w:rsid w:val="00B66125"/>
    <w:rsid w:val="00C47858"/>
    <w:rsid w:val="00C6258C"/>
    <w:rsid w:val="00C722F4"/>
    <w:rsid w:val="00C77BF0"/>
    <w:rsid w:val="00C80F5E"/>
    <w:rsid w:val="00C84EC0"/>
    <w:rsid w:val="00CD2039"/>
    <w:rsid w:val="00DE31FD"/>
    <w:rsid w:val="00E454E3"/>
    <w:rsid w:val="00EB3CEC"/>
    <w:rsid w:val="00F12BD0"/>
    <w:rsid w:val="00F31033"/>
    <w:rsid w:val="00FC4583"/>
    <w:rsid w:val="00FD633B"/>
    <w:rsid w:val="00FF609C"/>
    <w:rsid w:val="08913750"/>
    <w:rsid w:val="5DEA51A3"/>
    <w:rsid w:val="5EC77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88CB82C-51DB-4A5C-9693-9A4B366E6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line="360" w:lineRule="auto"/>
      <w:ind w:firstLineChars="200" w:firstLine="200"/>
      <w:outlineLvl w:val="0"/>
    </w:pPr>
    <w:rPr>
      <w:rFonts w:ascii="Times New Roman" w:eastAsia="宋体" w:hAnsi="Times New Roman"/>
      <w:b/>
      <w:bCs/>
      <w:kern w:val="44"/>
      <w:sz w:val="2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line="360" w:lineRule="auto"/>
      <w:ind w:firstLineChars="200" w:firstLine="200"/>
      <w:outlineLvl w:val="1"/>
    </w:pPr>
    <w:rPr>
      <w:rFonts w:ascii="Times New Roman" w:eastAsia="宋体" w:hAnsi="Times New Roman" w:cstheme="majorBidi"/>
      <w:b/>
      <w:bCs/>
      <w:sz w:val="24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semiHidden/>
    <w:unhideWhenUsed/>
    <w:qFormat/>
    <w:pPr>
      <w:jc w:val="left"/>
    </w:pPr>
  </w:style>
  <w:style w:type="paragraph" w:styleId="a4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qFormat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20">
    <w:name w:val="toc 2"/>
    <w:basedOn w:val="a"/>
    <w:next w:val="a"/>
    <w:autoRedefine/>
    <w:uiPriority w:val="39"/>
    <w:unhideWhenUsed/>
    <w:qFormat/>
    <w:pPr>
      <w:ind w:leftChars="200" w:left="420"/>
    </w:pPr>
  </w:style>
  <w:style w:type="character" w:styleId="a6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Char0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rFonts w:ascii="Times New Roman" w:eastAsia="宋体" w:hAnsi="Times New Roman"/>
      <w:b/>
      <w:bCs/>
      <w:kern w:val="44"/>
      <w:sz w:val="24"/>
      <w:szCs w:val="44"/>
    </w:rPr>
  </w:style>
  <w:style w:type="character" w:customStyle="1" w:styleId="Char1">
    <w:name w:val="段 Char"/>
    <w:link w:val="a7"/>
    <w:qFormat/>
    <w:locked/>
    <w:rPr>
      <w:rFonts w:ascii="宋体"/>
    </w:rPr>
  </w:style>
  <w:style w:type="paragraph" w:customStyle="1" w:styleId="a7">
    <w:name w:val="段"/>
    <w:link w:val="Char1"/>
    <w:qFormat/>
    <w:pPr>
      <w:autoSpaceDE w:val="0"/>
      <w:autoSpaceDN w:val="0"/>
      <w:ind w:firstLineChars="200" w:firstLine="200"/>
      <w:jc w:val="both"/>
    </w:pPr>
    <w:rPr>
      <w:rFonts w:ascii="宋体"/>
      <w:kern w:val="2"/>
      <w:sz w:val="21"/>
      <w:szCs w:val="22"/>
    </w:rPr>
  </w:style>
  <w:style w:type="character" w:customStyle="1" w:styleId="2Char">
    <w:name w:val="标题 2 Char"/>
    <w:basedOn w:val="a0"/>
    <w:link w:val="2"/>
    <w:uiPriority w:val="9"/>
    <w:qFormat/>
    <w:rPr>
      <w:rFonts w:ascii="Times New Roman" w:eastAsia="宋体" w:hAnsi="Times New Roman" w:cstheme="majorBidi"/>
      <w:b/>
      <w:bCs/>
      <w:sz w:val="24"/>
      <w:szCs w:val="32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styleId="a9">
    <w:name w:val="annotation reference"/>
    <w:basedOn w:val="a0"/>
    <w:uiPriority w:val="99"/>
    <w:semiHidden/>
    <w:unhideWhenUsed/>
    <w:rPr>
      <w:sz w:val="21"/>
      <w:szCs w:val="21"/>
    </w:rPr>
  </w:style>
  <w:style w:type="paragraph" w:styleId="aa">
    <w:name w:val="Balloon Text"/>
    <w:basedOn w:val="a"/>
    <w:link w:val="Char2"/>
    <w:uiPriority w:val="99"/>
    <w:semiHidden/>
    <w:unhideWhenUsed/>
    <w:rsid w:val="00F12BD0"/>
    <w:rPr>
      <w:sz w:val="18"/>
      <w:szCs w:val="18"/>
    </w:rPr>
  </w:style>
  <w:style w:type="character" w:customStyle="1" w:styleId="Char2">
    <w:name w:val="批注框文本 Char"/>
    <w:basedOn w:val="a0"/>
    <w:link w:val="aa"/>
    <w:uiPriority w:val="99"/>
    <w:semiHidden/>
    <w:rsid w:val="00F12BD0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1.bin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wmf"/><Relationship Id="rId28" Type="http://schemas.openxmlformats.org/officeDocument/2006/relationships/image" Target="media/image19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</TotalTime>
  <Pages>15</Pages>
  <Words>510</Words>
  <Characters>2911</Characters>
  <Application>Microsoft Office Word</Application>
  <DocSecurity>0</DocSecurity>
  <Lines>24</Lines>
  <Paragraphs>6</Paragraphs>
  <ScaleCrop>false</ScaleCrop>
  <Company/>
  <LinksUpToDate>false</LinksUpToDate>
  <CharactersWithSpaces>3415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张明敏</dc:creator>
  <cp:lastModifiedBy>张明敏</cp:lastModifiedBy>
  <cp:revision>22</cp:revision>
  <cp:lastPrinted>2025-06-29T04:15:00Z</cp:lastPrinted>
  <dcterms:created xsi:type="dcterms:W3CDTF">2025-05-14T04:21:00Z</dcterms:created>
  <dcterms:modified xsi:type="dcterms:W3CDTF">2025-07-03T02:53:00Z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eyJoZGlkIjoiZWUxNWZmYmU5NzdmMTNlOTdlOGEwYTYwZmEzZTc2MmIiLCJ1c2VySWQiOiIyNDI5NTkwNTUifQ==</vt:lpwstr>
  </property>
  <property fmtid="{D5CDD505-2E9C-101B-9397-08002B2CF9AE}" pid="3" name="KSOProductBuildVer">
    <vt:lpwstr>2052-12.1.0.21541</vt:lpwstr>
  </property>
  <property fmtid="{D5CDD505-2E9C-101B-9397-08002B2CF9AE}" pid="4" name="ICV">
    <vt:lpwstr>65694811767649EBA3E80AAFD1B8165F_13</vt:lpwstr>
  </property>
</Properties>
</file>