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43" w:rsidRDefault="00452970">
      <w:pPr>
        <w:jc w:val="right"/>
        <w:rPr>
          <w:rFonts w:ascii="Arial Unicode MS" w:eastAsia="Arial Unicode MS" w:hAnsi="Arial Unicode MS" w:cs="Arial Unicode MS"/>
          <w:b/>
          <w:outline/>
          <w:color w:val="000000"/>
          <w:sz w:val="84"/>
          <w:szCs w:val="84"/>
        </w:rPr>
      </w:pPr>
      <w:r>
        <w:rPr>
          <w:noProof/>
          <w:kern w:val="0"/>
        </w:rPr>
        <w:drawing>
          <wp:inline distT="0" distB="0" distL="0" distR="0">
            <wp:extent cx="1734820" cy="702945"/>
            <wp:effectExtent l="0" t="0" r="4445" b="8255"/>
            <wp:docPr id="1026" name="图片 362" descr="文本&#10;&#10;描述已自动生成"/>
            <wp:cNvGraphicFramePr/>
            <a:graphic xmlns:a="http://schemas.openxmlformats.org/drawingml/2006/main">
              <a:graphicData uri="http://schemas.openxmlformats.org/drawingml/2006/picture">
                <pic:pic xmlns:pic="http://schemas.openxmlformats.org/drawingml/2006/picture">
                  <pic:nvPicPr>
                    <pic:cNvPr id="1026" name="图片 362" descr="文本&#10;&#10;描述已自动生成"/>
                    <pic:cNvPicPr/>
                  </pic:nvPicPr>
                  <pic:blipFill>
                    <a:blip r:embed="rId8" cstate="print"/>
                    <a:srcRect/>
                    <a:stretch>
                      <a:fillRect/>
                    </a:stretch>
                  </pic:blipFill>
                  <pic:spPr>
                    <a:xfrm>
                      <a:off x="0" y="0"/>
                      <a:ext cx="1735454" cy="702945"/>
                    </a:xfrm>
                    <a:prstGeom prst="rect">
                      <a:avLst/>
                    </a:prstGeom>
                  </pic:spPr>
                </pic:pic>
              </a:graphicData>
            </a:graphic>
          </wp:inline>
        </w:drawing>
      </w:r>
    </w:p>
    <w:p w:rsidR="009B0F43" w:rsidRDefault="00452970">
      <w:pPr>
        <w:jc w:val="center"/>
        <w:rPr>
          <w:rFonts w:ascii="宋体" w:hAnsi="宋体" w:cs="Arial Unicode MS"/>
          <w:sz w:val="52"/>
          <w:szCs w:val="84"/>
        </w:rPr>
      </w:pPr>
      <w:r>
        <w:rPr>
          <w:rFonts w:hint="eastAsia"/>
          <w:b/>
          <w:sz w:val="52"/>
          <w:szCs w:val="52"/>
        </w:rPr>
        <w:t>中华人民共和国国家计量技术规范</w:t>
      </w:r>
    </w:p>
    <w:p w:rsidR="009B0F43" w:rsidRDefault="00452970">
      <w:pPr>
        <w:wordWrap w:val="0"/>
        <w:jc w:val="right"/>
        <w:rPr>
          <w:rFonts w:ascii="宋体" w:hAnsi="宋体" w:cs="Arial Unicode MS"/>
          <w:sz w:val="36"/>
          <w:szCs w:val="84"/>
        </w:rPr>
      </w:pPr>
      <w:r>
        <w:rPr>
          <w:rFonts w:ascii="黑体" w:eastAsia="黑体" w:hAnsi="Garamond" w:hint="eastAsia"/>
          <w:sz w:val="28"/>
        </w:rPr>
        <w:t>JJF ××××—202×</w:t>
      </w:r>
    </w:p>
    <w:p w:rsidR="009B0F43" w:rsidRDefault="00D73AA7">
      <w:pPr>
        <w:jc w:val="center"/>
        <w:rPr>
          <w:rFonts w:ascii="宋体" w:hAnsi="宋体" w:cs="Arial Unicode MS"/>
          <w:sz w:val="52"/>
          <w:szCs w:val="84"/>
        </w:rPr>
      </w:pPr>
      <w:r>
        <w:rPr>
          <w:rFonts w:ascii="宋体" w:hAnsi="宋体" w:cs="Arial Unicode MS"/>
          <w:sz w:val="52"/>
          <w:szCs w:val="84"/>
        </w:rPr>
        <w:pict>
          <v:shapetype id="_x0000_t32" coordsize="21600,21600" o:spt="32" o:oned="t" path="m,l21600,21600e" filled="f">
            <v:path arrowok="t" fillok="f" o:connecttype="none"/>
            <o:lock v:ext="edit" shapetype="t"/>
          </v:shapetype>
          <v:shape id="1027" o:spid="_x0000_s1050" type="#_x0000_t32" style="position:absolute;left:0;text-align:left;margin-left:24.75pt;margin-top:10.5pt;width:404.25pt;height:0;z-index:251656192;mso-width-relative:page;mso-height-relative:page"/>
        </w:pict>
      </w:r>
    </w:p>
    <w:p w:rsidR="009B0F43" w:rsidRDefault="00452970">
      <w:pPr>
        <w:jc w:val="center"/>
        <w:rPr>
          <w:rFonts w:ascii="黑体" w:eastAsia="黑体"/>
          <w:b/>
          <w:bCs/>
          <w:sz w:val="52"/>
          <w:szCs w:val="52"/>
        </w:rPr>
      </w:pPr>
      <w:r>
        <w:rPr>
          <w:rFonts w:ascii="黑体" w:eastAsia="黑体" w:hint="eastAsia"/>
          <w:b/>
          <w:bCs/>
          <w:sz w:val="52"/>
          <w:szCs w:val="52"/>
        </w:rPr>
        <w:t>手术无影灯测试规范</w:t>
      </w:r>
    </w:p>
    <w:p w:rsidR="009B0F43" w:rsidRDefault="00891A61">
      <w:pPr>
        <w:spacing w:beforeLines="50" w:before="156"/>
        <w:jc w:val="center"/>
        <w:rPr>
          <w:rFonts w:ascii="宋体" w:hAnsi="宋体" w:cs="Arial Unicode MS"/>
          <w:sz w:val="32"/>
          <w:szCs w:val="84"/>
        </w:rPr>
      </w:pPr>
      <w:r w:rsidRPr="00891A61">
        <w:rPr>
          <w:rFonts w:ascii="Times New Roman" w:hAnsi="Times New Roman"/>
          <w:sz w:val="28"/>
          <w:szCs w:val="28"/>
        </w:rPr>
        <w:t>Specification of Metrology Testing</w:t>
      </w:r>
      <w:r>
        <w:rPr>
          <w:rFonts w:ascii="宋体" w:hAnsi="宋体" w:cs="Arial Unicode MS"/>
          <w:sz w:val="32"/>
          <w:szCs w:val="84"/>
        </w:rPr>
        <w:t xml:space="preserve"> </w:t>
      </w:r>
      <w:r w:rsidRPr="00891A61">
        <w:rPr>
          <w:rFonts w:ascii="Times New Roman" w:hAnsi="Times New Roman"/>
          <w:sz w:val="28"/>
          <w:szCs w:val="28"/>
        </w:rPr>
        <w:t>of</w:t>
      </w:r>
      <w:r>
        <w:rPr>
          <w:rFonts w:ascii="Times New Roman" w:hAnsi="Times New Roman"/>
          <w:sz w:val="28"/>
          <w:szCs w:val="28"/>
        </w:rPr>
        <w:t xml:space="preserve"> </w:t>
      </w:r>
      <w:r w:rsidR="00452970">
        <w:rPr>
          <w:rFonts w:ascii="Times New Roman" w:hAnsi="Times New Roman" w:hint="eastAsia"/>
          <w:sz w:val="28"/>
          <w:szCs w:val="28"/>
        </w:rPr>
        <w:t>Shadowless Lamp</w:t>
      </w:r>
      <w:r>
        <w:rPr>
          <w:rFonts w:ascii="Times New Roman" w:hAnsi="Times New Roman" w:hint="eastAsia"/>
          <w:sz w:val="28"/>
          <w:szCs w:val="28"/>
        </w:rPr>
        <w:t>s</w:t>
      </w:r>
    </w:p>
    <w:p w:rsidR="009B0F43" w:rsidRDefault="00452970">
      <w:pPr>
        <w:jc w:val="center"/>
        <w:rPr>
          <w:rFonts w:ascii="宋体" w:hAnsi="宋体" w:cs="Arial Unicode MS"/>
          <w:sz w:val="32"/>
          <w:szCs w:val="84"/>
        </w:rPr>
      </w:pPr>
      <w:r>
        <w:rPr>
          <w:rFonts w:ascii="宋体" w:hAnsi="宋体" w:cs="Arial Unicode MS" w:hint="eastAsia"/>
          <w:sz w:val="32"/>
          <w:szCs w:val="84"/>
        </w:rPr>
        <w:t>（征求意见稿）</w:t>
      </w:r>
    </w:p>
    <w:p w:rsidR="009B0F43" w:rsidRDefault="009B0F43">
      <w:pPr>
        <w:jc w:val="center"/>
        <w:rPr>
          <w:rFonts w:ascii="宋体" w:hAnsi="宋体" w:cs="Arial Unicode MS"/>
          <w:sz w:val="32"/>
          <w:szCs w:val="84"/>
        </w:rPr>
      </w:pPr>
    </w:p>
    <w:p w:rsidR="009B0F43" w:rsidRDefault="009B0F43">
      <w:pPr>
        <w:jc w:val="center"/>
        <w:rPr>
          <w:rFonts w:ascii="宋体" w:hAnsi="宋体" w:cs="Arial Unicode MS"/>
          <w:sz w:val="32"/>
          <w:szCs w:val="84"/>
        </w:rPr>
      </w:pPr>
    </w:p>
    <w:p w:rsidR="009B0F43" w:rsidRDefault="009B0F43">
      <w:pPr>
        <w:jc w:val="center"/>
        <w:rPr>
          <w:rFonts w:ascii="宋体" w:hAnsi="宋体" w:cs="Arial Unicode MS"/>
          <w:sz w:val="32"/>
          <w:szCs w:val="84"/>
        </w:rPr>
      </w:pPr>
    </w:p>
    <w:p w:rsidR="009B0F43" w:rsidRDefault="009B0F43">
      <w:pPr>
        <w:jc w:val="center"/>
        <w:rPr>
          <w:rFonts w:ascii="宋体" w:hAnsi="宋体" w:cs="Arial Unicode MS"/>
          <w:sz w:val="32"/>
          <w:szCs w:val="84"/>
        </w:rPr>
      </w:pPr>
    </w:p>
    <w:p w:rsidR="009B0F43" w:rsidRDefault="009B0F43">
      <w:pPr>
        <w:jc w:val="center"/>
        <w:rPr>
          <w:rFonts w:ascii="宋体" w:hAnsi="宋体" w:cs="Arial Unicode MS"/>
          <w:sz w:val="32"/>
          <w:szCs w:val="84"/>
        </w:rPr>
      </w:pPr>
    </w:p>
    <w:p w:rsidR="009B0F43" w:rsidRDefault="009B0F43">
      <w:pPr>
        <w:jc w:val="center"/>
        <w:rPr>
          <w:rFonts w:ascii="宋体" w:hAnsi="宋体" w:cs="Arial Unicode MS"/>
          <w:sz w:val="32"/>
          <w:szCs w:val="84"/>
        </w:rPr>
      </w:pPr>
    </w:p>
    <w:p w:rsidR="009B0F43" w:rsidRDefault="009B0F43">
      <w:pPr>
        <w:jc w:val="center"/>
        <w:rPr>
          <w:rFonts w:ascii="宋体" w:hAnsi="宋体" w:cs="Arial Unicode MS"/>
          <w:sz w:val="32"/>
          <w:szCs w:val="84"/>
        </w:rPr>
      </w:pPr>
    </w:p>
    <w:p w:rsidR="009B0F43" w:rsidRDefault="00452970">
      <w:pPr>
        <w:jc w:val="center"/>
        <w:rPr>
          <w:rFonts w:ascii="宋体" w:hAnsi="宋体" w:cs="Arial Unicode MS"/>
          <w:sz w:val="32"/>
          <w:szCs w:val="84"/>
        </w:rPr>
      </w:pPr>
      <w:r>
        <w:rPr>
          <w:rFonts w:ascii="宋体" w:hAnsi="宋体" w:cs="宋体+." w:hint="eastAsia"/>
          <w:color w:val="000000"/>
          <w:sz w:val="30"/>
          <w:szCs w:val="30"/>
        </w:rPr>
        <w:t>××××－××－××发布       ××××</w:t>
      </w:r>
      <w:r>
        <w:rPr>
          <w:rFonts w:ascii="宋体" w:hAnsi="宋体" w:cs="宋体+."/>
          <w:color w:val="000000"/>
          <w:sz w:val="30"/>
          <w:szCs w:val="30"/>
        </w:rPr>
        <w:t>—</w:t>
      </w:r>
      <w:r>
        <w:rPr>
          <w:rFonts w:ascii="宋体" w:hAnsi="宋体" w:cs="宋体+." w:hint="eastAsia"/>
          <w:color w:val="000000"/>
          <w:sz w:val="30"/>
          <w:szCs w:val="30"/>
        </w:rPr>
        <w:t>××－××实施</w:t>
      </w:r>
    </w:p>
    <w:p w:rsidR="009B0F43" w:rsidRDefault="00D73AA7">
      <w:pPr>
        <w:jc w:val="center"/>
        <w:rPr>
          <w:rFonts w:ascii="宋体" w:hAnsi="宋体" w:cs="Arial Unicode MS"/>
          <w:sz w:val="32"/>
          <w:szCs w:val="84"/>
        </w:rPr>
      </w:pPr>
      <w:r>
        <w:rPr>
          <w:rFonts w:ascii="宋体" w:hAnsi="宋体" w:cs="Arial Unicode MS"/>
          <w:sz w:val="52"/>
          <w:szCs w:val="84"/>
        </w:rPr>
        <w:pict>
          <v:shape id="1028" o:spid="_x0000_s1049" type="#_x0000_t32" style="position:absolute;left:0;text-align:left;margin-left:9.75pt;margin-top:7.65pt;width:404.25pt;height:0;z-index:251657216;mso-width-relative:page;mso-height-relative:page"/>
        </w:pict>
      </w:r>
    </w:p>
    <w:p w:rsidR="009B0F43" w:rsidRDefault="00452970">
      <w:pPr>
        <w:jc w:val="center"/>
        <w:rPr>
          <w:rFonts w:ascii="宋体" w:hAnsi="宋体" w:cs="Arial Unicode MS"/>
          <w:sz w:val="24"/>
          <w:szCs w:val="84"/>
        </w:rPr>
      </w:pPr>
      <w:r>
        <w:rPr>
          <w:rFonts w:ascii="宋体" w:hAnsi="宋体" w:cs="Arial Unicode MS" w:hint="eastAsia"/>
          <w:sz w:val="40"/>
          <w:szCs w:val="84"/>
        </w:rPr>
        <w:t xml:space="preserve">国家市场监督管理总局 </w:t>
      </w:r>
      <w:r>
        <w:rPr>
          <w:rFonts w:ascii="宋体" w:hAnsi="宋体" w:cs="Arial Unicode MS" w:hint="eastAsia"/>
          <w:sz w:val="24"/>
          <w:szCs w:val="84"/>
        </w:rPr>
        <w:t>发布</w:t>
      </w:r>
    </w:p>
    <w:p w:rsidR="009B0F43" w:rsidRDefault="009B0F43">
      <w:pPr>
        <w:rPr>
          <w:rFonts w:ascii="宋体" w:hAnsi="宋体" w:cs="Arial Unicode MS"/>
          <w:sz w:val="24"/>
          <w:szCs w:val="84"/>
        </w:rPr>
      </w:pPr>
    </w:p>
    <w:p w:rsidR="009B0F43" w:rsidRDefault="009B0F43">
      <w:pPr>
        <w:spacing w:beforeLines="100" w:before="312" w:line="600" w:lineRule="exact"/>
        <w:ind w:firstLineChars="100" w:firstLine="522"/>
        <w:rPr>
          <w:b/>
          <w:bCs/>
          <w:sz w:val="52"/>
        </w:rPr>
      </w:pPr>
    </w:p>
    <w:tbl>
      <w:tblPr>
        <w:tblpPr w:leftFromText="180" w:rightFromText="180" w:vertAnchor="text" w:horzAnchor="margin" w:tblpXSpec="right" w:tblpY="497"/>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3390"/>
      </w:tblGrid>
      <w:tr w:rsidR="009B0F43">
        <w:trPr>
          <w:trHeight w:val="1236"/>
        </w:trPr>
        <w:tc>
          <w:tcPr>
            <w:tcW w:w="3390" w:type="dxa"/>
          </w:tcPr>
          <w:p w:rsidR="009B0F43" w:rsidRDefault="00452970">
            <w:pPr>
              <w:ind w:firstLine="560"/>
              <w:rPr>
                <w:rFonts w:ascii="黑体" w:eastAsia="黑体"/>
                <w:bCs/>
                <w:sz w:val="28"/>
              </w:rPr>
            </w:pPr>
            <w:r>
              <w:rPr>
                <w:rFonts w:ascii="黑体" w:eastAsia="黑体" w:hint="eastAsia"/>
                <w:bCs/>
                <w:sz w:val="28"/>
              </w:rPr>
              <w:lastRenderedPageBreak/>
              <w:t xml:space="preserve">JJF </w:t>
            </w:r>
            <w:r>
              <w:rPr>
                <w:rFonts w:eastAsia="黑体"/>
                <w:sz w:val="28"/>
                <w:szCs w:val="28"/>
              </w:rPr>
              <w:t>XXXX</w:t>
            </w:r>
            <w:r>
              <w:rPr>
                <w:rFonts w:ascii="黑体" w:eastAsia="黑体" w:hint="eastAsia"/>
                <w:bCs/>
                <w:color w:val="000000"/>
                <w:sz w:val="28"/>
              </w:rPr>
              <w:t>-20</w:t>
            </w:r>
            <w:r>
              <w:rPr>
                <w:rFonts w:ascii="黑体" w:eastAsia="黑体"/>
                <w:bCs/>
                <w:color w:val="000000"/>
                <w:sz w:val="28"/>
              </w:rPr>
              <w:t>XX</w:t>
            </w:r>
          </w:p>
          <w:p w:rsidR="009B0F43" w:rsidRDefault="009B0F43">
            <w:pPr>
              <w:spacing w:line="600" w:lineRule="exact"/>
              <w:ind w:firstLineChars="200" w:firstLine="643"/>
              <w:rPr>
                <w:b/>
                <w:bCs/>
                <w:sz w:val="32"/>
              </w:rPr>
            </w:pPr>
          </w:p>
        </w:tc>
      </w:tr>
    </w:tbl>
    <w:p w:rsidR="009B0F43" w:rsidRDefault="00452970">
      <w:pPr>
        <w:spacing w:line="600" w:lineRule="exact"/>
        <w:ind w:firstLineChars="100" w:firstLine="442"/>
        <w:jc w:val="center"/>
        <w:rPr>
          <w:b/>
          <w:bCs/>
          <w:sz w:val="32"/>
        </w:rPr>
      </w:pPr>
      <w:r>
        <w:rPr>
          <w:rFonts w:ascii="黑体" w:eastAsia="黑体" w:hint="eastAsia"/>
          <w:b/>
          <w:bCs/>
          <w:sz w:val="44"/>
          <w:szCs w:val="48"/>
        </w:rPr>
        <w:t>手术无影灯测试规范</w:t>
      </w:r>
      <w:r w:rsidR="00891A61" w:rsidRPr="00891A61">
        <w:rPr>
          <w:rFonts w:ascii="Times New Roman" w:hAnsi="Times New Roman"/>
          <w:sz w:val="28"/>
          <w:szCs w:val="28"/>
        </w:rPr>
        <w:t>Specification of Metrology Testing</w:t>
      </w:r>
      <w:r w:rsidR="00891A61">
        <w:rPr>
          <w:rFonts w:ascii="宋体" w:hAnsi="宋体" w:cs="Arial Unicode MS"/>
          <w:sz w:val="32"/>
          <w:szCs w:val="84"/>
        </w:rPr>
        <w:t xml:space="preserve"> </w:t>
      </w:r>
      <w:r w:rsidR="00891A61" w:rsidRPr="00891A61">
        <w:rPr>
          <w:rFonts w:ascii="Times New Roman" w:hAnsi="Times New Roman"/>
          <w:sz w:val="28"/>
          <w:szCs w:val="28"/>
        </w:rPr>
        <w:t>of</w:t>
      </w:r>
      <w:r w:rsidR="00891A61">
        <w:rPr>
          <w:rFonts w:ascii="Times New Roman" w:hAnsi="Times New Roman"/>
          <w:sz w:val="28"/>
          <w:szCs w:val="28"/>
        </w:rPr>
        <w:t xml:space="preserve"> </w:t>
      </w:r>
      <w:r w:rsidR="00891A61">
        <w:rPr>
          <w:rFonts w:ascii="Times New Roman" w:hAnsi="Times New Roman" w:hint="eastAsia"/>
          <w:sz w:val="28"/>
          <w:szCs w:val="28"/>
        </w:rPr>
        <w:t xml:space="preserve">Shadowless Lamps </w:t>
      </w:r>
    </w:p>
    <w:p w:rsidR="009B0F43" w:rsidRDefault="00452970">
      <w:pPr>
        <w:spacing w:line="400" w:lineRule="exact"/>
        <w:rPr>
          <w:sz w:val="28"/>
          <w:u w:val="single"/>
        </w:rPr>
      </w:pPr>
      <w:r>
        <w:rPr>
          <w:rFonts w:hint="eastAsia"/>
          <w:sz w:val="28"/>
          <w:u w:val="single"/>
        </w:rPr>
        <w:t xml:space="preserve">                                                           </w:t>
      </w:r>
    </w:p>
    <w:p w:rsidR="009B0F43" w:rsidRDefault="009B0F43">
      <w:pPr>
        <w:pStyle w:val="a5"/>
        <w:spacing w:line="360" w:lineRule="auto"/>
        <w:ind w:firstLineChars="50" w:firstLine="140"/>
        <w:rPr>
          <w:rFonts w:ascii="Times New Roman" w:hAnsi="Times New Roman" w:hint="default"/>
          <w:color w:val="FF0000"/>
          <w:sz w:val="28"/>
          <w:szCs w:val="28"/>
        </w:rPr>
      </w:pPr>
    </w:p>
    <w:p w:rsidR="009B0F43" w:rsidRDefault="009B0F43">
      <w:pPr>
        <w:ind w:firstLine="420"/>
      </w:pPr>
    </w:p>
    <w:p w:rsidR="009B0F43" w:rsidRDefault="009B0F43">
      <w:pPr>
        <w:pStyle w:val="a5"/>
        <w:ind w:firstLine="480"/>
        <w:rPr>
          <w:rFonts w:hint="default"/>
          <w:sz w:val="24"/>
        </w:rPr>
      </w:pPr>
    </w:p>
    <w:p w:rsidR="009B0F43" w:rsidRDefault="009B0F43">
      <w:pPr>
        <w:pStyle w:val="a5"/>
        <w:ind w:firstLine="480"/>
        <w:rPr>
          <w:rFonts w:hint="default"/>
          <w:sz w:val="24"/>
        </w:rPr>
      </w:pPr>
    </w:p>
    <w:p w:rsidR="009B0F43" w:rsidRDefault="00452970">
      <w:pPr>
        <w:pStyle w:val="a5"/>
        <w:ind w:leftChars="-50" w:left="-105" w:firstLineChars="551" w:firstLine="1543"/>
        <w:jc w:val="left"/>
        <w:rPr>
          <w:rFonts w:ascii="黑体" w:eastAsia="黑体" w:hint="default"/>
          <w:sz w:val="28"/>
        </w:rPr>
      </w:pPr>
      <w:r>
        <w:rPr>
          <w:rFonts w:ascii="黑体" w:eastAsia="黑体"/>
          <w:sz w:val="28"/>
        </w:rPr>
        <w:t>归 口 单 位 ：</w:t>
      </w:r>
      <w:r>
        <w:rPr>
          <w:sz w:val="28"/>
          <w:szCs w:val="28"/>
        </w:rPr>
        <w:t>全国光学计量技术委员会</w:t>
      </w:r>
    </w:p>
    <w:p w:rsidR="009B0F43" w:rsidRDefault="00452970">
      <w:pPr>
        <w:pStyle w:val="a5"/>
        <w:ind w:leftChars="-50" w:left="-105" w:firstLineChars="551" w:firstLine="1543"/>
        <w:jc w:val="left"/>
        <w:rPr>
          <w:rFonts w:eastAsia="黑体" w:hint="default"/>
          <w:sz w:val="28"/>
          <w:szCs w:val="28"/>
        </w:rPr>
      </w:pPr>
      <w:r>
        <w:rPr>
          <w:rFonts w:ascii="黑体" w:eastAsia="黑体"/>
          <w:sz w:val="28"/>
        </w:rPr>
        <w:t>主要起草单位：</w:t>
      </w:r>
      <w:r>
        <w:rPr>
          <w:rFonts w:ascii="Calibri" w:hAnsi="Calibri"/>
          <w:sz w:val="28"/>
          <w:szCs w:val="28"/>
        </w:rPr>
        <w:t>江苏省计量科学研究院</w:t>
      </w:r>
    </w:p>
    <w:p w:rsidR="009B0F43" w:rsidRDefault="00452970">
      <w:pPr>
        <w:ind w:firstLineChars="1213" w:firstLine="3396"/>
        <w:rPr>
          <w:rFonts w:ascii="宋体" w:hAnsi="Courier New"/>
          <w:sz w:val="28"/>
          <w:szCs w:val="28"/>
        </w:rPr>
      </w:pPr>
      <w:r>
        <w:rPr>
          <w:sz w:val="28"/>
          <w:szCs w:val="28"/>
        </w:rPr>
        <w:t>南京信息职业技术学院</w:t>
      </w:r>
    </w:p>
    <w:p w:rsidR="009B0F43" w:rsidRDefault="00452970">
      <w:pPr>
        <w:ind w:firstLineChars="1213" w:firstLine="3396"/>
        <w:rPr>
          <w:rFonts w:ascii="宋体" w:hAnsi="Courier New"/>
          <w:sz w:val="28"/>
          <w:szCs w:val="28"/>
        </w:rPr>
      </w:pPr>
      <w:r>
        <w:rPr>
          <w:rFonts w:ascii="宋体" w:hAnsi="Courier New" w:hint="eastAsia"/>
          <w:sz w:val="28"/>
          <w:szCs w:val="28"/>
        </w:rPr>
        <w:t>中国计量科学研究院</w:t>
      </w:r>
    </w:p>
    <w:p w:rsidR="009B0F43" w:rsidRDefault="00452970">
      <w:pPr>
        <w:pStyle w:val="a5"/>
        <w:ind w:firstLineChars="513" w:firstLine="1436"/>
        <w:jc w:val="left"/>
        <w:rPr>
          <w:rFonts w:eastAsia="黑体" w:hint="default"/>
          <w:sz w:val="28"/>
        </w:rPr>
      </w:pPr>
      <w:r>
        <w:rPr>
          <w:rFonts w:ascii="黑体" w:eastAsia="黑体"/>
          <w:sz w:val="28"/>
        </w:rPr>
        <w:t>参加起草单位：</w:t>
      </w:r>
      <w:r>
        <w:rPr>
          <w:sz w:val="28"/>
          <w:szCs w:val="28"/>
        </w:rPr>
        <w:t>上海市计量测试技术研究院</w:t>
      </w:r>
    </w:p>
    <w:p w:rsidR="009B0F43" w:rsidRDefault="00452970">
      <w:pPr>
        <w:pStyle w:val="a5"/>
        <w:ind w:firstLineChars="1213" w:firstLine="3396"/>
        <w:jc w:val="left"/>
        <w:rPr>
          <w:rFonts w:hint="default"/>
          <w:sz w:val="28"/>
        </w:rPr>
      </w:pPr>
      <w:r>
        <w:rPr>
          <w:sz w:val="28"/>
        </w:rPr>
        <w:t>安徽省计量科学研究院</w:t>
      </w:r>
    </w:p>
    <w:p w:rsidR="009B0F43" w:rsidRDefault="00452970">
      <w:pPr>
        <w:pStyle w:val="a5"/>
        <w:ind w:firstLineChars="1213" w:firstLine="3396"/>
        <w:jc w:val="left"/>
        <w:rPr>
          <w:rFonts w:hint="default"/>
          <w:sz w:val="28"/>
        </w:rPr>
      </w:pPr>
      <w:r>
        <w:rPr>
          <w:rFonts w:hAnsi="宋体"/>
          <w:sz w:val="28"/>
        </w:rPr>
        <w:t>南京明瑞检测技术有限公司</w:t>
      </w:r>
    </w:p>
    <w:p w:rsidR="009B0F43" w:rsidRDefault="00452970">
      <w:pPr>
        <w:pStyle w:val="a5"/>
        <w:ind w:firstLineChars="1213" w:firstLine="3396"/>
        <w:jc w:val="left"/>
        <w:rPr>
          <w:rFonts w:hint="default"/>
          <w:sz w:val="28"/>
        </w:rPr>
      </w:pPr>
      <w:r>
        <w:rPr>
          <w:rFonts w:hAnsi="宋体"/>
          <w:sz w:val="28"/>
        </w:rPr>
        <w:t>桂林医学院</w:t>
      </w:r>
    </w:p>
    <w:p w:rsidR="009B0F43" w:rsidRDefault="00452970">
      <w:pPr>
        <w:pStyle w:val="a5"/>
        <w:spacing w:beforeLines="800" w:before="2496"/>
        <w:ind w:firstLineChars="200" w:firstLine="480"/>
        <w:rPr>
          <w:rFonts w:hint="default"/>
          <w:sz w:val="28"/>
        </w:rPr>
      </w:pPr>
      <w:r>
        <w:rPr>
          <w:sz w:val="24"/>
          <w:szCs w:val="18"/>
        </w:rPr>
        <w:t>本规范委托全国光学计量技术委员会负责解释</w:t>
      </w:r>
      <w:r>
        <w:rPr>
          <w:sz w:val="28"/>
        </w:rPr>
        <w:t>。</w:t>
      </w:r>
    </w:p>
    <w:p w:rsidR="009B0F43" w:rsidRDefault="009B0F43">
      <w:pPr>
        <w:spacing w:line="360" w:lineRule="auto"/>
        <w:ind w:firstLineChars="200" w:firstLine="560"/>
        <w:jc w:val="left"/>
        <w:rPr>
          <w:rFonts w:eastAsia="黑体"/>
          <w:color w:val="000000"/>
          <w:sz w:val="28"/>
        </w:rPr>
      </w:pPr>
    </w:p>
    <w:p w:rsidR="009B0F43" w:rsidRDefault="009B0F43">
      <w:pPr>
        <w:spacing w:line="360" w:lineRule="auto"/>
        <w:ind w:firstLineChars="200" w:firstLine="560"/>
        <w:jc w:val="left"/>
        <w:rPr>
          <w:rFonts w:eastAsia="黑体"/>
          <w:color w:val="000000"/>
          <w:sz w:val="28"/>
        </w:rPr>
      </w:pPr>
    </w:p>
    <w:p w:rsidR="009B0F43" w:rsidRDefault="00452970">
      <w:pPr>
        <w:pStyle w:val="a5"/>
        <w:spacing w:beforeLines="300" w:before="936"/>
        <w:ind w:firstLineChars="200" w:firstLine="560"/>
        <w:rPr>
          <w:rFonts w:hAnsi="宋体" w:hint="default"/>
          <w:sz w:val="28"/>
        </w:rPr>
      </w:pPr>
      <w:r>
        <w:rPr>
          <w:rFonts w:ascii="黑体" w:eastAsia="黑体"/>
          <w:sz w:val="28"/>
        </w:rPr>
        <w:lastRenderedPageBreak/>
        <w:t>本规范主要起草人：</w:t>
      </w:r>
      <w:r>
        <w:rPr>
          <w:rFonts w:hAnsi="宋体"/>
          <w:sz w:val="28"/>
        </w:rPr>
        <w:t xml:space="preserve"> </w:t>
      </w:r>
    </w:p>
    <w:p w:rsidR="009B0F43" w:rsidRDefault="00452970">
      <w:pPr>
        <w:ind w:firstLineChars="700" w:firstLine="1960"/>
        <w:rPr>
          <w:rFonts w:ascii="宋体" w:hAnsi="宋体"/>
          <w:sz w:val="28"/>
          <w:szCs w:val="20"/>
        </w:rPr>
      </w:pPr>
      <w:r>
        <w:rPr>
          <w:rFonts w:ascii="宋体" w:hAnsi="宋体" w:hint="eastAsia"/>
          <w:sz w:val="28"/>
          <w:szCs w:val="20"/>
        </w:rPr>
        <w:t>张  帆（</w:t>
      </w:r>
      <w:r>
        <w:rPr>
          <w:rFonts w:hint="eastAsia"/>
          <w:sz w:val="28"/>
          <w:szCs w:val="28"/>
        </w:rPr>
        <w:t>江苏省计量科学研究院</w:t>
      </w:r>
      <w:r>
        <w:rPr>
          <w:rFonts w:ascii="宋体" w:hAnsi="宋体" w:hint="eastAsia"/>
          <w:sz w:val="28"/>
          <w:szCs w:val="20"/>
        </w:rPr>
        <w:t>）</w:t>
      </w:r>
    </w:p>
    <w:p w:rsidR="009B0F43" w:rsidRDefault="00452970">
      <w:pPr>
        <w:ind w:firstLineChars="700" w:firstLine="1960"/>
        <w:rPr>
          <w:rFonts w:ascii="宋体" w:hAnsi="宋体"/>
          <w:sz w:val="28"/>
          <w:szCs w:val="20"/>
        </w:rPr>
      </w:pPr>
      <w:r>
        <w:rPr>
          <w:rFonts w:ascii="宋体" w:hAnsi="宋体" w:hint="eastAsia"/>
          <w:sz w:val="28"/>
          <w:szCs w:val="20"/>
        </w:rPr>
        <w:t>姚绍卫（南京信息职业技术学院）</w:t>
      </w:r>
    </w:p>
    <w:p w:rsidR="009B0F43" w:rsidRDefault="00452970">
      <w:pPr>
        <w:ind w:firstLineChars="700" w:firstLine="1960"/>
        <w:rPr>
          <w:rFonts w:ascii="宋体" w:hAnsi="宋体"/>
          <w:sz w:val="28"/>
          <w:szCs w:val="20"/>
        </w:rPr>
      </w:pPr>
      <w:r>
        <w:rPr>
          <w:rFonts w:ascii="宋体" w:hAnsi="宋体" w:hint="eastAsia"/>
          <w:sz w:val="28"/>
          <w:szCs w:val="20"/>
        </w:rPr>
        <w:t>刘  慧</w:t>
      </w:r>
      <w:r>
        <w:rPr>
          <w:rFonts w:ascii="宋体" w:hAnsi="宋体"/>
          <w:sz w:val="28"/>
          <w:szCs w:val="20"/>
        </w:rPr>
        <w:t>（</w:t>
      </w:r>
      <w:r>
        <w:rPr>
          <w:rFonts w:ascii="宋体" w:hAnsi="宋体" w:hint="eastAsia"/>
          <w:sz w:val="28"/>
          <w:szCs w:val="20"/>
        </w:rPr>
        <w:t>中国计量科学研究院</w:t>
      </w:r>
      <w:r>
        <w:rPr>
          <w:rFonts w:ascii="宋体" w:hAnsi="宋体"/>
          <w:sz w:val="28"/>
          <w:szCs w:val="20"/>
        </w:rPr>
        <w:t>）</w:t>
      </w:r>
    </w:p>
    <w:p w:rsidR="009B0F43" w:rsidRDefault="00452970">
      <w:pPr>
        <w:pStyle w:val="a5"/>
        <w:spacing w:line="400" w:lineRule="exact"/>
        <w:ind w:firstLineChars="200" w:firstLine="560"/>
        <w:rPr>
          <w:rFonts w:ascii="黑体" w:eastAsia="黑体" w:hint="default"/>
          <w:sz w:val="28"/>
        </w:rPr>
      </w:pPr>
      <w:r>
        <w:rPr>
          <w:rFonts w:ascii="黑体" w:eastAsia="黑体"/>
          <w:sz w:val="28"/>
        </w:rPr>
        <w:t>本规范参加起草人：</w:t>
      </w:r>
    </w:p>
    <w:p w:rsidR="009B0F43" w:rsidRDefault="00452970">
      <w:pPr>
        <w:ind w:firstLineChars="700" w:firstLine="1960"/>
        <w:rPr>
          <w:rFonts w:ascii="宋体" w:hAnsi="宋体"/>
          <w:sz w:val="28"/>
          <w:szCs w:val="20"/>
        </w:rPr>
      </w:pPr>
      <w:r>
        <w:rPr>
          <w:rFonts w:ascii="宋体" w:hAnsi="宋体" w:hint="eastAsia"/>
          <w:sz w:val="28"/>
          <w:szCs w:val="20"/>
        </w:rPr>
        <w:t>李铁成（</w:t>
      </w:r>
      <w:r>
        <w:rPr>
          <w:rFonts w:ascii="宋体" w:hAnsi="Courier New" w:hint="eastAsia"/>
          <w:sz w:val="28"/>
          <w:szCs w:val="28"/>
        </w:rPr>
        <w:t>上海市计量测试技术研究院</w:t>
      </w:r>
      <w:r>
        <w:rPr>
          <w:rFonts w:ascii="宋体" w:hAnsi="宋体" w:hint="eastAsia"/>
          <w:sz w:val="28"/>
          <w:szCs w:val="20"/>
        </w:rPr>
        <w:t>）</w:t>
      </w:r>
    </w:p>
    <w:p w:rsidR="009B0F43" w:rsidRDefault="00452970">
      <w:pPr>
        <w:pStyle w:val="a5"/>
        <w:ind w:firstLineChars="700" w:firstLine="1960"/>
        <w:jc w:val="left"/>
        <w:rPr>
          <w:rFonts w:hAnsi="宋体" w:hint="default"/>
          <w:sz w:val="28"/>
        </w:rPr>
      </w:pPr>
      <w:r>
        <w:rPr>
          <w:rFonts w:hAnsi="宋体"/>
          <w:sz w:val="28"/>
        </w:rPr>
        <w:t>胡子翔（</w:t>
      </w:r>
      <w:r>
        <w:rPr>
          <w:sz w:val="28"/>
        </w:rPr>
        <w:t>安徽省计量科学研究院</w:t>
      </w:r>
      <w:r>
        <w:rPr>
          <w:rFonts w:hAnsi="宋体"/>
          <w:sz w:val="28"/>
        </w:rPr>
        <w:t>）</w:t>
      </w:r>
    </w:p>
    <w:p w:rsidR="009B0F43" w:rsidRDefault="00452970">
      <w:pPr>
        <w:ind w:firstLineChars="700" w:firstLine="1960"/>
        <w:rPr>
          <w:rFonts w:ascii="宋体" w:hAnsi="宋体"/>
          <w:sz w:val="28"/>
          <w:szCs w:val="20"/>
        </w:rPr>
      </w:pPr>
      <w:r>
        <w:rPr>
          <w:rFonts w:ascii="宋体" w:hAnsi="宋体" w:hint="eastAsia"/>
          <w:sz w:val="28"/>
          <w:szCs w:val="20"/>
        </w:rPr>
        <w:t>吕  雪（南京明瑞检测技术有限公司）</w:t>
      </w:r>
    </w:p>
    <w:p w:rsidR="009B0F43" w:rsidRDefault="00452970">
      <w:pPr>
        <w:ind w:firstLineChars="700" w:firstLine="1960"/>
        <w:rPr>
          <w:rFonts w:ascii="宋体" w:hAnsi="宋体"/>
          <w:sz w:val="28"/>
          <w:szCs w:val="20"/>
        </w:rPr>
      </w:pPr>
      <w:r>
        <w:rPr>
          <w:rFonts w:ascii="宋体" w:hAnsi="宋体" w:hint="eastAsia"/>
          <w:sz w:val="28"/>
          <w:szCs w:val="20"/>
        </w:rPr>
        <w:t>白  旭（</w:t>
      </w:r>
      <w:r>
        <w:rPr>
          <w:rFonts w:hAnsi="宋体" w:hint="eastAsia"/>
          <w:sz w:val="28"/>
        </w:rPr>
        <w:t>桂林医学院</w:t>
      </w:r>
      <w:r>
        <w:rPr>
          <w:rFonts w:ascii="宋体" w:hAnsi="宋体" w:hint="eastAsia"/>
          <w:sz w:val="28"/>
          <w:szCs w:val="20"/>
        </w:rPr>
        <w:t>）</w:t>
      </w:r>
    </w:p>
    <w:p w:rsidR="009B0F43" w:rsidRDefault="009B0F43">
      <w:pPr>
        <w:jc w:val="left"/>
        <w:rPr>
          <w:rFonts w:ascii="宋体" w:hAnsi="宋体" w:cs="Arial Unicode MS"/>
          <w:sz w:val="32"/>
          <w:szCs w:val="84"/>
        </w:rPr>
      </w:pPr>
    </w:p>
    <w:p w:rsidR="009B0F43" w:rsidRDefault="009B0F43">
      <w:pPr>
        <w:jc w:val="left"/>
        <w:rPr>
          <w:rFonts w:ascii="宋体" w:hAnsi="宋体" w:cs="Arial Unicode MS"/>
          <w:sz w:val="32"/>
          <w:szCs w:val="84"/>
        </w:rPr>
        <w:sectPr w:rsidR="009B0F43">
          <w:headerReference w:type="default" r:id="rId9"/>
          <w:pgSz w:w="11906" w:h="16838"/>
          <w:pgMar w:top="1440" w:right="1800" w:bottom="1440" w:left="1800" w:header="851" w:footer="992" w:gutter="0"/>
          <w:cols w:space="425"/>
          <w:docGrid w:type="lines" w:linePitch="312"/>
        </w:sectPr>
      </w:pPr>
    </w:p>
    <w:p w:rsidR="009B0F43" w:rsidRDefault="00452970">
      <w:pPr>
        <w:pStyle w:val="TOC1"/>
        <w:spacing w:beforeLines="50" w:before="156"/>
        <w:jc w:val="center"/>
        <w:rPr>
          <w:rFonts w:ascii="黑体" w:eastAsia="黑体" w:hAnsi="黑体"/>
          <w:color w:val="auto"/>
          <w:sz w:val="44"/>
          <w:szCs w:val="44"/>
          <w:lang w:val="zh-CN"/>
        </w:rPr>
      </w:pPr>
      <w:r>
        <w:rPr>
          <w:rFonts w:ascii="黑体" w:eastAsia="黑体" w:hAnsi="黑体"/>
          <w:color w:val="auto"/>
          <w:sz w:val="44"/>
          <w:szCs w:val="44"/>
          <w:lang w:val="zh-CN"/>
        </w:rPr>
        <w:lastRenderedPageBreak/>
        <w:t>目</w:t>
      </w:r>
      <w:r>
        <w:rPr>
          <w:rFonts w:ascii="黑体" w:eastAsia="黑体" w:hAnsi="黑体" w:hint="eastAsia"/>
          <w:color w:val="auto"/>
          <w:sz w:val="44"/>
          <w:szCs w:val="44"/>
          <w:lang w:val="zh-CN"/>
        </w:rPr>
        <w:t xml:space="preserve"> </w:t>
      </w:r>
      <w:r>
        <w:rPr>
          <w:rFonts w:ascii="黑体" w:eastAsia="黑体" w:hAnsi="黑体"/>
          <w:color w:val="auto"/>
          <w:sz w:val="44"/>
          <w:szCs w:val="44"/>
          <w:lang w:val="zh-CN"/>
        </w:rPr>
        <w:t>录</w:t>
      </w:r>
    </w:p>
    <w:p w:rsidR="009B0F43" w:rsidRDefault="00452970">
      <w:pPr>
        <w:pStyle w:val="11"/>
        <w:tabs>
          <w:tab w:val="clear" w:pos="8834"/>
          <w:tab w:val="right" w:leader="dot" w:pos="8306"/>
        </w:tabs>
        <w:rPr>
          <w:rFonts w:ascii="Times New Roman"/>
          <w:sz w:val="24"/>
          <w:szCs w:val="24"/>
        </w:rPr>
      </w:pPr>
      <w:r>
        <w:rPr>
          <w:lang w:val="zh-CN"/>
        </w:rPr>
        <w:fldChar w:fldCharType="begin"/>
      </w:r>
      <w:r>
        <w:rPr>
          <w:lang w:val="zh-CN"/>
        </w:rPr>
        <w:instrText xml:space="preserve">TOC \o "1-2" \h \u </w:instrText>
      </w:r>
      <w:r>
        <w:rPr>
          <w:lang w:val="zh-CN"/>
        </w:rPr>
        <w:fldChar w:fldCharType="separate"/>
      </w:r>
      <w:hyperlink w:anchor="_Toc21212" w:history="1">
        <w:r>
          <w:rPr>
            <w:rFonts w:ascii="Times New Roman"/>
            <w:sz w:val="24"/>
            <w:szCs w:val="24"/>
          </w:rPr>
          <w:t>引言</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_Toc21212 \h </w:instrText>
        </w:r>
        <w:r>
          <w:rPr>
            <w:rFonts w:ascii="Times New Roman"/>
            <w:sz w:val="24"/>
            <w:szCs w:val="24"/>
          </w:rPr>
        </w:r>
        <w:r>
          <w:rPr>
            <w:rFonts w:ascii="Times New Roman"/>
            <w:sz w:val="24"/>
            <w:szCs w:val="24"/>
          </w:rPr>
          <w:fldChar w:fldCharType="separate"/>
        </w:r>
        <w:r>
          <w:rPr>
            <w:rFonts w:ascii="Times New Roman"/>
            <w:sz w:val="24"/>
            <w:szCs w:val="24"/>
          </w:rPr>
          <w:t>I</w:t>
        </w:r>
        <w:r>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20889" w:history="1">
        <w:r w:rsidR="00452970">
          <w:rPr>
            <w:rFonts w:ascii="Times New Roman"/>
            <w:sz w:val="24"/>
            <w:szCs w:val="24"/>
          </w:rPr>
          <w:t xml:space="preserve">1 </w:t>
        </w:r>
        <w:r w:rsidR="00452970">
          <w:rPr>
            <w:rFonts w:ascii="Times New Roman"/>
            <w:sz w:val="24"/>
            <w:szCs w:val="24"/>
          </w:rPr>
          <w:t>范围</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_Toc20889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2</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8181" w:history="1">
        <w:r w:rsidR="00452970">
          <w:rPr>
            <w:rFonts w:ascii="Times New Roman"/>
            <w:sz w:val="24"/>
            <w:szCs w:val="24"/>
          </w:rPr>
          <w:t xml:space="preserve">2 </w:t>
        </w:r>
        <w:r w:rsidR="00452970">
          <w:rPr>
            <w:rFonts w:ascii="Times New Roman"/>
            <w:sz w:val="24"/>
            <w:szCs w:val="24"/>
          </w:rPr>
          <w:t>引用文件</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_Toc8181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2</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28245" w:history="1">
        <w:r w:rsidR="00452970">
          <w:rPr>
            <w:rFonts w:ascii="Times New Roman"/>
            <w:sz w:val="24"/>
            <w:szCs w:val="24"/>
          </w:rPr>
          <w:t xml:space="preserve">3 </w:t>
        </w:r>
        <w:r w:rsidR="00452970">
          <w:rPr>
            <w:rFonts w:ascii="Times New Roman"/>
            <w:sz w:val="24"/>
            <w:szCs w:val="24"/>
          </w:rPr>
          <w:t>术语和计量单位</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_Toc28245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2</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19279" w:history="1">
        <w:r w:rsidR="00452970">
          <w:rPr>
            <w:rFonts w:ascii="Times New Roman"/>
            <w:sz w:val="24"/>
            <w:szCs w:val="24"/>
          </w:rPr>
          <w:t>3.1  ME</w:t>
        </w:r>
        <w:r w:rsidR="00452970">
          <w:rPr>
            <w:rFonts w:ascii="Times New Roman"/>
            <w:sz w:val="24"/>
            <w:szCs w:val="24"/>
          </w:rPr>
          <w:t>设备</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_Toc19279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2</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16069" w:history="1">
        <w:r w:rsidR="00452970">
          <w:rPr>
            <w:rFonts w:ascii="Times New Roman"/>
            <w:sz w:val="24"/>
            <w:szCs w:val="24"/>
          </w:rPr>
          <w:t xml:space="preserve">3.2 </w:t>
        </w:r>
        <w:r w:rsidR="00452970">
          <w:rPr>
            <w:rFonts w:ascii="Times New Roman"/>
            <w:sz w:val="24"/>
            <w:szCs w:val="24"/>
          </w:rPr>
          <w:t>光斑中心</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_Toc16069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2</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3844" w:history="1">
        <w:r w:rsidR="00452970">
          <w:rPr>
            <w:rFonts w:ascii="Times New Roman"/>
            <w:sz w:val="24"/>
            <w:szCs w:val="24"/>
          </w:rPr>
          <w:t xml:space="preserve">3.3 </w:t>
        </w:r>
        <w:r w:rsidR="00452970">
          <w:rPr>
            <w:rFonts w:ascii="Times New Roman"/>
            <w:sz w:val="24"/>
            <w:szCs w:val="24"/>
          </w:rPr>
          <w:t>中心照度</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_Toc23844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2</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4086" w:history="1">
        <w:r w:rsidR="00452970">
          <w:rPr>
            <w:rFonts w:ascii="Times New Roman"/>
            <w:sz w:val="24"/>
            <w:szCs w:val="24"/>
          </w:rPr>
          <w:t xml:space="preserve">3.4 </w:t>
        </w:r>
        <w:r w:rsidR="00452970">
          <w:rPr>
            <w:rFonts w:ascii="Times New Roman"/>
            <w:sz w:val="24"/>
            <w:szCs w:val="24"/>
          </w:rPr>
          <w:t>光斑直径</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_Toc4086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3</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9507" w:history="1">
        <w:r w:rsidR="00452970">
          <w:rPr>
            <w:rFonts w:ascii="Times New Roman"/>
            <w:sz w:val="24"/>
            <w:szCs w:val="24"/>
          </w:rPr>
          <w:t xml:space="preserve">3.5 </w:t>
        </w:r>
        <w:r w:rsidR="00452970">
          <w:rPr>
            <w:rFonts w:ascii="Times New Roman"/>
            <w:sz w:val="24"/>
            <w:szCs w:val="24"/>
          </w:rPr>
          <w:t>无影效果</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_Toc9507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3</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5731" w:history="1">
        <w:r w:rsidR="00452970">
          <w:rPr>
            <w:rFonts w:ascii="Times New Roman"/>
            <w:bCs/>
            <w:kern w:val="44"/>
            <w:sz w:val="24"/>
            <w:szCs w:val="24"/>
          </w:rPr>
          <w:t xml:space="preserve">4 </w:t>
        </w:r>
        <w:r w:rsidR="00452970">
          <w:rPr>
            <w:rFonts w:ascii="Times New Roman"/>
            <w:bCs/>
            <w:kern w:val="44"/>
            <w:sz w:val="24"/>
            <w:szCs w:val="24"/>
          </w:rPr>
          <w:t>概述</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_Toc5731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3</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17210" w:history="1">
        <w:r w:rsidR="00452970">
          <w:rPr>
            <w:rFonts w:ascii="Times New Roman"/>
            <w:sz w:val="24"/>
            <w:szCs w:val="24"/>
          </w:rPr>
          <w:t xml:space="preserve">5 </w:t>
        </w:r>
        <w:r w:rsidR="00452970">
          <w:rPr>
            <w:rFonts w:ascii="Times New Roman"/>
            <w:sz w:val="24"/>
            <w:szCs w:val="24"/>
          </w:rPr>
          <w:t>计量性能要求</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_Toc17210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3</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16925" w:history="1">
        <w:r w:rsidR="00452970">
          <w:rPr>
            <w:rFonts w:ascii="Times New Roman"/>
            <w:sz w:val="24"/>
            <w:szCs w:val="24"/>
          </w:rPr>
          <w:t xml:space="preserve">5.1 </w:t>
        </w:r>
        <w:r w:rsidR="00452970">
          <w:rPr>
            <w:rFonts w:ascii="Times New Roman"/>
            <w:sz w:val="24"/>
            <w:szCs w:val="24"/>
          </w:rPr>
          <w:t>中心照度</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_Toc16925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3</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4494" w:history="1">
        <w:r w:rsidR="00452970">
          <w:rPr>
            <w:rFonts w:ascii="Times New Roman"/>
            <w:sz w:val="24"/>
            <w:szCs w:val="24"/>
          </w:rPr>
          <w:t xml:space="preserve">5.2 </w:t>
        </w:r>
        <w:r w:rsidR="00452970">
          <w:rPr>
            <w:rFonts w:ascii="Times New Roman"/>
            <w:sz w:val="24"/>
            <w:szCs w:val="24"/>
          </w:rPr>
          <w:t>光斑直径和光斑分布直径</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_Toc24494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3</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30978" w:history="1">
        <w:r w:rsidR="00452970">
          <w:rPr>
            <w:rFonts w:ascii="Times New Roman"/>
            <w:sz w:val="24"/>
            <w:szCs w:val="24"/>
          </w:rPr>
          <w:t xml:space="preserve">5.3 </w:t>
        </w:r>
        <w:r w:rsidR="00452970">
          <w:rPr>
            <w:rFonts w:ascii="Times New Roman"/>
            <w:sz w:val="24"/>
            <w:szCs w:val="24"/>
          </w:rPr>
          <w:t>无影效果</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_Toc30978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4</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1730" w:history="1">
        <w:r w:rsidR="00452970">
          <w:rPr>
            <w:rFonts w:ascii="Times New Roman"/>
            <w:sz w:val="24"/>
            <w:szCs w:val="24"/>
          </w:rPr>
          <w:t xml:space="preserve">5.4 </w:t>
        </w:r>
        <w:r w:rsidR="00452970">
          <w:rPr>
            <w:rFonts w:ascii="Times New Roman"/>
            <w:sz w:val="24"/>
            <w:szCs w:val="24"/>
          </w:rPr>
          <w:t>光谱特性</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_Toc21730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4</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4061" w:history="1">
        <w:r w:rsidR="00452970">
          <w:rPr>
            <w:rFonts w:ascii="Times New Roman"/>
            <w:sz w:val="24"/>
            <w:szCs w:val="24"/>
          </w:rPr>
          <w:t xml:space="preserve">5.5 </w:t>
        </w:r>
        <w:r w:rsidR="00452970">
          <w:rPr>
            <w:rFonts w:ascii="Times New Roman"/>
            <w:sz w:val="24"/>
            <w:szCs w:val="24"/>
          </w:rPr>
          <w:t>辐照度</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_Toc4061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4</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24709" w:history="1">
        <w:r w:rsidR="00452970">
          <w:rPr>
            <w:rFonts w:ascii="Times New Roman"/>
            <w:sz w:val="24"/>
            <w:szCs w:val="24"/>
          </w:rPr>
          <w:t xml:space="preserve">6 </w:t>
        </w:r>
        <w:r w:rsidR="00452970">
          <w:rPr>
            <w:rFonts w:ascii="Times New Roman"/>
            <w:sz w:val="24"/>
            <w:szCs w:val="24"/>
          </w:rPr>
          <w:t>测试条件</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_Toc24709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4</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4943" w:history="1">
        <w:r w:rsidR="00452970">
          <w:rPr>
            <w:rFonts w:ascii="Times New Roman"/>
            <w:sz w:val="24"/>
            <w:szCs w:val="24"/>
          </w:rPr>
          <w:t xml:space="preserve">6.1 </w:t>
        </w:r>
        <w:r w:rsidR="00452970">
          <w:rPr>
            <w:rFonts w:ascii="Times New Roman"/>
            <w:sz w:val="24"/>
            <w:szCs w:val="24"/>
          </w:rPr>
          <w:t>环境条件</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_Toc24943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4</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4318" w:history="1">
        <w:r w:rsidR="00452970">
          <w:rPr>
            <w:rFonts w:ascii="Times New Roman"/>
            <w:sz w:val="24"/>
            <w:szCs w:val="24"/>
          </w:rPr>
          <w:t xml:space="preserve">6.2 </w:t>
        </w:r>
        <w:r w:rsidR="00452970">
          <w:rPr>
            <w:rFonts w:ascii="Times New Roman"/>
            <w:sz w:val="24"/>
            <w:szCs w:val="24"/>
          </w:rPr>
          <w:t>测量标准及其他设备</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_Toc24318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5</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6815" w:history="1">
        <w:r w:rsidR="00452970">
          <w:rPr>
            <w:rFonts w:ascii="Times New Roman"/>
            <w:sz w:val="24"/>
            <w:szCs w:val="24"/>
          </w:rPr>
          <w:t xml:space="preserve">7 </w:t>
        </w:r>
        <w:r w:rsidR="00452970">
          <w:rPr>
            <w:rFonts w:ascii="Times New Roman"/>
            <w:sz w:val="24"/>
            <w:szCs w:val="24"/>
          </w:rPr>
          <w:t>测试项目和测试方法</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_Toc6815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5</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7458" w:history="1">
        <w:r w:rsidR="00452970">
          <w:rPr>
            <w:rFonts w:ascii="Times New Roman"/>
            <w:sz w:val="24"/>
            <w:szCs w:val="24"/>
          </w:rPr>
          <w:t xml:space="preserve">7.1 </w:t>
        </w:r>
        <w:r w:rsidR="00452970">
          <w:rPr>
            <w:rFonts w:ascii="Times New Roman"/>
            <w:sz w:val="24"/>
            <w:szCs w:val="24"/>
          </w:rPr>
          <w:t>测试项目</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_Toc27458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5</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19825" w:history="1">
        <w:r w:rsidR="00452970">
          <w:rPr>
            <w:rFonts w:ascii="Times New Roman"/>
            <w:sz w:val="24"/>
            <w:szCs w:val="24"/>
          </w:rPr>
          <w:t xml:space="preserve">7.2 </w:t>
        </w:r>
        <w:r w:rsidR="00452970">
          <w:rPr>
            <w:rFonts w:ascii="Times New Roman"/>
            <w:sz w:val="24"/>
            <w:szCs w:val="24"/>
          </w:rPr>
          <w:t>测试方法</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_Toc19825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5</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0109" w:history="1">
        <w:r w:rsidR="00452970">
          <w:rPr>
            <w:rFonts w:ascii="Times New Roman"/>
            <w:sz w:val="24"/>
            <w:szCs w:val="24"/>
          </w:rPr>
          <w:t xml:space="preserve">7.2.1 </w:t>
        </w:r>
        <w:r w:rsidR="00452970">
          <w:rPr>
            <w:rFonts w:ascii="Times New Roman"/>
            <w:sz w:val="24"/>
            <w:szCs w:val="24"/>
          </w:rPr>
          <w:t>外观及功能正常性检查</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_Toc20109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5</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10354" w:history="1">
        <w:r w:rsidR="00452970">
          <w:rPr>
            <w:rFonts w:ascii="Times New Roman"/>
            <w:sz w:val="24"/>
            <w:szCs w:val="24"/>
          </w:rPr>
          <w:t xml:space="preserve">7.2.2 </w:t>
        </w:r>
        <w:r w:rsidR="00452970">
          <w:rPr>
            <w:rFonts w:ascii="Times New Roman"/>
            <w:sz w:val="24"/>
            <w:szCs w:val="24"/>
          </w:rPr>
          <w:t>测试前的准备工作</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_Toc10354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5</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18053" w:history="1">
        <w:r w:rsidR="00452970">
          <w:rPr>
            <w:rFonts w:ascii="Times New Roman"/>
            <w:sz w:val="24"/>
            <w:szCs w:val="24"/>
          </w:rPr>
          <w:t xml:space="preserve">7.2.3 </w:t>
        </w:r>
        <w:r w:rsidR="00452970">
          <w:rPr>
            <w:rFonts w:ascii="Times New Roman"/>
            <w:sz w:val="24"/>
            <w:szCs w:val="24"/>
          </w:rPr>
          <w:t>中心照度</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_Toc18053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5</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4246" w:history="1">
        <w:r w:rsidR="00452970">
          <w:rPr>
            <w:rFonts w:ascii="Times New Roman"/>
            <w:sz w:val="24"/>
            <w:szCs w:val="24"/>
          </w:rPr>
          <w:t xml:space="preserve">7.2.4 </w:t>
        </w:r>
        <w:r w:rsidR="00452970">
          <w:rPr>
            <w:rFonts w:ascii="Times New Roman"/>
            <w:sz w:val="24"/>
            <w:szCs w:val="24"/>
          </w:rPr>
          <w:t>光斑直径和光斑分布直径</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_Toc24246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6</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7634" w:history="1">
        <w:r w:rsidR="00452970">
          <w:rPr>
            <w:rFonts w:ascii="Times New Roman"/>
            <w:sz w:val="24"/>
            <w:szCs w:val="24"/>
          </w:rPr>
          <w:t xml:space="preserve">7.2.5 </w:t>
        </w:r>
        <w:r w:rsidR="00452970">
          <w:rPr>
            <w:rFonts w:ascii="Times New Roman"/>
            <w:sz w:val="24"/>
            <w:szCs w:val="24"/>
          </w:rPr>
          <w:t>无影效果</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_Toc7634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7</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27810" w:history="1">
        <w:r w:rsidR="00452970">
          <w:rPr>
            <w:rFonts w:ascii="Times New Roman"/>
            <w:sz w:val="24"/>
            <w:szCs w:val="24"/>
          </w:rPr>
          <w:t xml:space="preserve">7.2.6 </w:t>
        </w:r>
        <w:r w:rsidR="00452970">
          <w:rPr>
            <w:rFonts w:ascii="Times New Roman"/>
            <w:sz w:val="24"/>
            <w:szCs w:val="24"/>
          </w:rPr>
          <w:t>光谱特性</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_Toc27810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12</w:t>
        </w:r>
        <w:r w:rsidR="00452970">
          <w:rPr>
            <w:rFonts w:ascii="Times New Roman"/>
            <w:sz w:val="24"/>
            <w:szCs w:val="24"/>
          </w:rPr>
          <w:fldChar w:fldCharType="end"/>
        </w:r>
      </w:hyperlink>
    </w:p>
    <w:p w:rsidR="009B0F43" w:rsidRDefault="00D73AA7">
      <w:pPr>
        <w:pStyle w:val="22"/>
        <w:tabs>
          <w:tab w:val="clear" w:pos="8834"/>
          <w:tab w:val="right" w:leader="dot" w:pos="8306"/>
        </w:tabs>
        <w:rPr>
          <w:rFonts w:ascii="Times New Roman"/>
          <w:sz w:val="24"/>
          <w:szCs w:val="24"/>
        </w:rPr>
      </w:pPr>
      <w:hyperlink w:anchor="_Toc12857" w:history="1">
        <w:r w:rsidR="00452970">
          <w:rPr>
            <w:rFonts w:ascii="Times New Roman"/>
            <w:sz w:val="24"/>
            <w:szCs w:val="24"/>
          </w:rPr>
          <w:t xml:space="preserve">7.2.7 </w:t>
        </w:r>
        <w:r w:rsidR="00452970">
          <w:rPr>
            <w:rFonts w:ascii="Times New Roman"/>
            <w:sz w:val="24"/>
            <w:szCs w:val="24"/>
          </w:rPr>
          <w:t>辐照度</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_Toc12857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12</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2062" w:history="1">
        <w:r w:rsidR="00452970">
          <w:rPr>
            <w:rFonts w:ascii="Times New Roman"/>
            <w:sz w:val="24"/>
            <w:szCs w:val="24"/>
          </w:rPr>
          <w:t xml:space="preserve">8 </w:t>
        </w:r>
        <w:r w:rsidR="00452970">
          <w:rPr>
            <w:rFonts w:ascii="Times New Roman"/>
            <w:sz w:val="24"/>
            <w:szCs w:val="24"/>
          </w:rPr>
          <w:t>测试结果</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_Toc2062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12</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7347" w:history="1">
        <w:r w:rsidR="00452970">
          <w:rPr>
            <w:rFonts w:ascii="Times New Roman"/>
            <w:sz w:val="24"/>
            <w:szCs w:val="24"/>
          </w:rPr>
          <w:t xml:space="preserve">9 </w:t>
        </w:r>
        <w:r w:rsidR="00452970">
          <w:rPr>
            <w:rFonts w:ascii="Times New Roman"/>
            <w:sz w:val="24"/>
            <w:szCs w:val="24"/>
          </w:rPr>
          <w:t>复校时间间隔</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_Toc7347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13</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16012" w:history="1">
        <w:r w:rsidR="00452970">
          <w:rPr>
            <w:rFonts w:ascii="Times New Roman"/>
            <w:sz w:val="24"/>
            <w:szCs w:val="24"/>
          </w:rPr>
          <w:t>附录</w:t>
        </w:r>
        <w:r w:rsidR="00452970">
          <w:rPr>
            <w:rFonts w:ascii="Times New Roman"/>
            <w:sz w:val="24"/>
            <w:szCs w:val="24"/>
          </w:rPr>
          <w:t>A</w:t>
        </w:r>
        <w:r w:rsidR="00780F27">
          <w:rPr>
            <w:rFonts w:ascii="Times New Roman"/>
            <w:sz w:val="24"/>
            <w:szCs w:val="24"/>
          </w:rPr>
          <w:t>测量不确定度</w:t>
        </w:r>
        <w:r w:rsidR="00780F27">
          <w:rPr>
            <w:rFonts w:ascii="Times New Roman" w:hint="eastAsia"/>
            <w:sz w:val="24"/>
            <w:szCs w:val="24"/>
          </w:rPr>
          <w:t>评定示例</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_Toc16012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14</w:t>
        </w:r>
        <w:r w:rsidR="00452970">
          <w:rPr>
            <w:rFonts w:ascii="Times New Roman"/>
            <w:sz w:val="24"/>
            <w:szCs w:val="24"/>
          </w:rPr>
          <w:fldChar w:fldCharType="end"/>
        </w:r>
      </w:hyperlink>
    </w:p>
    <w:p w:rsidR="009B0F43" w:rsidRDefault="00D73AA7">
      <w:pPr>
        <w:pStyle w:val="11"/>
        <w:tabs>
          <w:tab w:val="clear" w:pos="8834"/>
          <w:tab w:val="right" w:leader="dot" w:pos="8306"/>
        </w:tabs>
        <w:rPr>
          <w:rFonts w:ascii="Times New Roman"/>
          <w:sz w:val="24"/>
          <w:szCs w:val="24"/>
        </w:rPr>
      </w:pPr>
      <w:hyperlink w:anchor="_Toc4889" w:history="1">
        <w:r w:rsidR="00452970">
          <w:rPr>
            <w:rFonts w:ascii="Times New Roman"/>
            <w:sz w:val="24"/>
            <w:szCs w:val="24"/>
          </w:rPr>
          <w:t>附录</w:t>
        </w:r>
        <w:r w:rsidR="00452970">
          <w:rPr>
            <w:rFonts w:ascii="Times New Roman"/>
            <w:sz w:val="24"/>
            <w:szCs w:val="24"/>
          </w:rPr>
          <w:t>B</w:t>
        </w:r>
        <w:r w:rsidR="00452970">
          <w:rPr>
            <w:rFonts w:ascii="Times New Roman"/>
            <w:sz w:val="24"/>
            <w:szCs w:val="24"/>
          </w:rPr>
          <w:t>测试原始记录格式</w:t>
        </w:r>
        <w:r w:rsidR="00452970">
          <w:rPr>
            <w:rFonts w:ascii="Times New Roman"/>
            <w:sz w:val="24"/>
            <w:szCs w:val="24"/>
          </w:rPr>
          <w:tab/>
        </w:r>
        <w:r w:rsidR="00452970">
          <w:rPr>
            <w:rFonts w:ascii="Times New Roman"/>
            <w:sz w:val="24"/>
            <w:szCs w:val="24"/>
          </w:rPr>
          <w:fldChar w:fldCharType="begin"/>
        </w:r>
        <w:r w:rsidR="00452970">
          <w:rPr>
            <w:rFonts w:ascii="Times New Roman"/>
            <w:sz w:val="24"/>
            <w:szCs w:val="24"/>
          </w:rPr>
          <w:instrText xml:space="preserve"> PAGEREF _Toc4889 \h </w:instrText>
        </w:r>
        <w:r w:rsidR="00452970">
          <w:rPr>
            <w:rFonts w:ascii="Times New Roman"/>
            <w:sz w:val="24"/>
            <w:szCs w:val="24"/>
          </w:rPr>
        </w:r>
        <w:r w:rsidR="00452970">
          <w:rPr>
            <w:rFonts w:ascii="Times New Roman"/>
            <w:sz w:val="24"/>
            <w:szCs w:val="24"/>
          </w:rPr>
          <w:fldChar w:fldCharType="separate"/>
        </w:r>
        <w:r w:rsidR="00452970">
          <w:rPr>
            <w:rFonts w:ascii="Times New Roman"/>
            <w:sz w:val="24"/>
            <w:szCs w:val="24"/>
          </w:rPr>
          <w:t>16</w:t>
        </w:r>
        <w:r w:rsidR="00452970">
          <w:rPr>
            <w:rFonts w:ascii="Times New Roman"/>
            <w:sz w:val="24"/>
            <w:szCs w:val="24"/>
          </w:rPr>
          <w:fldChar w:fldCharType="end"/>
        </w:r>
      </w:hyperlink>
    </w:p>
    <w:p w:rsidR="009B0F43" w:rsidRDefault="00D73AA7">
      <w:pPr>
        <w:pStyle w:val="11"/>
        <w:tabs>
          <w:tab w:val="clear" w:pos="8834"/>
          <w:tab w:val="right" w:leader="dot" w:pos="8306"/>
        </w:tabs>
      </w:pPr>
      <w:hyperlink w:anchor="_Toc6871" w:history="1">
        <w:r w:rsidR="00452970">
          <w:rPr>
            <w:rFonts w:ascii="Times New Roman"/>
            <w:sz w:val="24"/>
            <w:szCs w:val="24"/>
          </w:rPr>
          <w:t>附录</w:t>
        </w:r>
        <w:r w:rsidR="00452970">
          <w:rPr>
            <w:rFonts w:ascii="Times New Roman"/>
            <w:sz w:val="24"/>
            <w:szCs w:val="24"/>
          </w:rPr>
          <w:t>C</w:t>
        </w:r>
        <w:r w:rsidR="00452970">
          <w:rPr>
            <w:rFonts w:ascii="Times New Roman"/>
            <w:sz w:val="24"/>
            <w:szCs w:val="24"/>
          </w:rPr>
          <w:t>测试</w:t>
        </w:r>
        <w:r w:rsidR="00E073C3">
          <w:rPr>
            <w:rFonts w:ascii="Times New Roman" w:hint="eastAsia"/>
            <w:sz w:val="24"/>
            <w:szCs w:val="24"/>
          </w:rPr>
          <w:t>报告</w:t>
        </w:r>
        <w:r w:rsidR="00452970">
          <w:rPr>
            <w:rFonts w:ascii="Times New Roman"/>
            <w:sz w:val="24"/>
            <w:szCs w:val="24"/>
          </w:rPr>
          <w:t>内页格式</w:t>
        </w:r>
        <w:r w:rsidR="00452970">
          <w:rPr>
            <w:rFonts w:ascii="Times New Roman"/>
            <w:sz w:val="24"/>
            <w:szCs w:val="24"/>
          </w:rPr>
          <w:tab/>
        </w:r>
        <w:r w:rsidR="00780F27">
          <w:rPr>
            <w:rFonts w:ascii="Times New Roman"/>
            <w:sz w:val="24"/>
            <w:szCs w:val="24"/>
          </w:rPr>
          <w:t>1</w:t>
        </w:r>
        <w:r w:rsidR="003D3BD3">
          <w:rPr>
            <w:rFonts w:ascii="Times New Roman"/>
            <w:sz w:val="24"/>
            <w:szCs w:val="24"/>
          </w:rPr>
          <w:t>9</w:t>
        </w:r>
      </w:hyperlink>
    </w:p>
    <w:p w:rsidR="009B0F43" w:rsidRDefault="00452970">
      <w:pPr>
        <w:rPr>
          <w:sz w:val="44"/>
        </w:rPr>
      </w:pPr>
      <w:r>
        <w:rPr>
          <w:lang w:val="zh-CN"/>
        </w:rPr>
        <w:fldChar w:fldCharType="end"/>
      </w:r>
    </w:p>
    <w:p w:rsidR="009B0F43" w:rsidRDefault="009B0F43">
      <w:pPr>
        <w:spacing w:line="400" w:lineRule="exact"/>
        <w:ind w:left="990"/>
        <w:rPr>
          <w:sz w:val="28"/>
        </w:rPr>
        <w:sectPr w:rsidR="009B0F43">
          <w:footerReference w:type="default" r:id="rId10"/>
          <w:pgSz w:w="11906" w:h="16838"/>
          <w:pgMar w:top="1440" w:right="1800" w:bottom="1440" w:left="1800" w:header="851" w:footer="992" w:gutter="0"/>
          <w:pgNumType w:start="1"/>
          <w:cols w:space="425"/>
          <w:titlePg/>
          <w:docGrid w:type="lines" w:linePitch="312"/>
        </w:sectPr>
      </w:pPr>
    </w:p>
    <w:p w:rsidR="009B0F43" w:rsidRDefault="00452970">
      <w:pPr>
        <w:pStyle w:val="1"/>
        <w:jc w:val="center"/>
        <w:rPr>
          <w:rFonts w:eastAsia="黑体"/>
          <w:b w:val="0"/>
          <w:sz w:val="32"/>
          <w:szCs w:val="32"/>
        </w:rPr>
      </w:pPr>
      <w:bookmarkStart w:id="0" w:name="_Toc21212"/>
      <w:bookmarkStart w:id="1" w:name="_Toc6028"/>
      <w:r>
        <w:rPr>
          <w:rFonts w:eastAsia="黑体"/>
          <w:b w:val="0"/>
        </w:rPr>
        <w:lastRenderedPageBreak/>
        <w:t>引言</w:t>
      </w:r>
      <w:bookmarkEnd w:id="0"/>
      <w:bookmarkEnd w:id="1"/>
    </w:p>
    <w:p w:rsidR="009B0F43" w:rsidRDefault="00452970">
      <w:pPr>
        <w:spacing w:line="500" w:lineRule="exact"/>
        <w:ind w:firstLine="480"/>
        <w:rPr>
          <w:sz w:val="24"/>
        </w:rPr>
      </w:pPr>
      <w:r>
        <w:rPr>
          <w:rFonts w:ascii="Times New Roman" w:hAnsi="Times New Roman"/>
          <w:color w:val="000000"/>
          <w:sz w:val="24"/>
          <w:szCs w:val="24"/>
        </w:rPr>
        <w:t>JJF 1071</w:t>
      </w:r>
      <w:r>
        <w:rPr>
          <w:rFonts w:ascii="Times New Roman" w:hAnsi="Times New Roman" w:hint="eastAsia"/>
          <w:color w:val="000000"/>
          <w:sz w:val="24"/>
          <w:szCs w:val="24"/>
        </w:rPr>
        <w:t>—</w:t>
      </w:r>
      <w:r>
        <w:rPr>
          <w:rFonts w:ascii="Times New Roman" w:hAnsi="Times New Roman"/>
          <w:color w:val="000000"/>
          <w:sz w:val="24"/>
          <w:szCs w:val="24"/>
        </w:rPr>
        <w:t>2010</w:t>
      </w:r>
      <w:r>
        <w:rPr>
          <w:rFonts w:ascii="Times New Roman" w:hAnsi="Times New Roman"/>
          <w:color w:val="000000"/>
          <w:sz w:val="24"/>
          <w:szCs w:val="24"/>
        </w:rPr>
        <w:t>《国家计量测试规范编写规则》、</w:t>
      </w:r>
      <w:r>
        <w:rPr>
          <w:rFonts w:ascii="Times New Roman" w:hAnsi="Times New Roman"/>
          <w:sz w:val="24"/>
          <w:szCs w:val="24"/>
        </w:rPr>
        <w:t>J</w:t>
      </w:r>
      <w:r>
        <w:rPr>
          <w:rFonts w:ascii="Times New Roman" w:hAnsi="Times New Roman"/>
          <w:color w:val="000000"/>
          <w:sz w:val="24"/>
          <w:szCs w:val="24"/>
        </w:rPr>
        <w:t>JF 1001</w:t>
      </w:r>
      <w:r>
        <w:rPr>
          <w:rFonts w:ascii="Times New Roman" w:hAnsi="Times New Roman" w:hint="eastAsia"/>
          <w:color w:val="000000"/>
          <w:sz w:val="24"/>
          <w:szCs w:val="24"/>
        </w:rPr>
        <w:t>—</w:t>
      </w:r>
      <w:r>
        <w:rPr>
          <w:rFonts w:ascii="Times New Roman" w:hAnsi="Times New Roman"/>
          <w:color w:val="000000"/>
          <w:sz w:val="24"/>
          <w:szCs w:val="24"/>
        </w:rPr>
        <w:t>2011</w:t>
      </w:r>
      <w:r>
        <w:rPr>
          <w:rFonts w:ascii="Times New Roman" w:hAnsi="Times New Roman"/>
          <w:color w:val="000000"/>
          <w:sz w:val="24"/>
          <w:szCs w:val="24"/>
        </w:rPr>
        <w:t>《通用计量术语及定义》、和</w:t>
      </w:r>
      <w:r>
        <w:rPr>
          <w:rFonts w:ascii="Times New Roman" w:hAnsi="Times New Roman"/>
          <w:color w:val="000000"/>
          <w:sz w:val="24"/>
          <w:szCs w:val="24"/>
        </w:rPr>
        <w:t>JJF 1059.1</w:t>
      </w:r>
      <w:r>
        <w:rPr>
          <w:rFonts w:ascii="Times New Roman" w:hAnsi="Times New Roman" w:hint="eastAsia"/>
          <w:color w:val="000000"/>
          <w:sz w:val="24"/>
          <w:szCs w:val="24"/>
        </w:rPr>
        <w:t>—</w:t>
      </w:r>
      <w:r>
        <w:rPr>
          <w:rFonts w:ascii="Times New Roman" w:hAnsi="Times New Roman"/>
          <w:color w:val="000000"/>
          <w:sz w:val="24"/>
          <w:szCs w:val="24"/>
        </w:rPr>
        <w:t>2012</w:t>
      </w:r>
      <w:r>
        <w:rPr>
          <w:rFonts w:ascii="Times New Roman" w:hAnsi="Times New Roman"/>
          <w:color w:val="000000"/>
          <w:sz w:val="24"/>
          <w:szCs w:val="24"/>
        </w:rPr>
        <w:t>《测量不确定度评定与表示》共同构成支撑本规范制定工作的基础性系列规范。</w:t>
      </w:r>
    </w:p>
    <w:p w:rsidR="009B0F43" w:rsidRDefault="00452970">
      <w:pPr>
        <w:widowControl/>
        <w:spacing w:line="360" w:lineRule="auto"/>
        <w:ind w:firstLineChars="200" w:firstLine="480"/>
        <w:rPr>
          <w:sz w:val="24"/>
        </w:rPr>
      </w:pPr>
      <w:r>
        <w:rPr>
          <w:color w:val="000000"/>
          <w:sz w:val="24"/>
        </w:rPr>
        <w:t>本规范</w:t>
      </w:r>
      <w:r>
        <w:rPr>
          <w:rFonts w:hint="eastAsia"/>
          <w:color w:val="000000"/>
          <w:sz w:val="24"/>
        </w:rPr>
        <w:t>参考</w:t>
      </w:r>
      <w:r>
        <w:rPr>
          <w:rFonts w:ascii="Times New Roman" w:hAnsi="Times New Roman"/>
          <w:color w:val="000000"/>
          <w:sz w:val="24"/>
        </w:rPr>
        <w:t>了</w:t>
      </w:r>
      <w:r>
        <w:rPr>
          <w:rFonts w:ascii="Times New Roman" w:hAnsi="Times New Roman"/>
          <w:sz w:val="24"/>
        </w:rPr>
        <w:t>JJG 245-2005</w:t>
      </w:r>
      <w:r>
        <w:rPr>
          <w:rFonts w:ascii="Times New Roman" w:hAnsi="Times New Roman"/>
          <w:sz w:val="24"/>
        </w:rPr>
        <w:t>《</w:t>
      </w:r>
      <w:r>
        <w:rPr>
          <w:rFonts w:ascii="Times New Roman" w:hAnsi="Times New Roman" w:hint="eastAsia"/>
          <w:sz w:val="24"/>
        </w:rPr>
        <w:t>光</w:t>
      </w:r>
      <w:r>
        <w:rPr>
          <w:rFonts w:ascii="Times New Roman" w:hAnsi="Times New Roman"/>
          <w:sz w:val="24"/>
        </w:rPr>
        <w:t>照度计》</w:t>
      </w:r>
      <w:r>
        <w:rPr>
          <w:rFonts w:ascii="Times New Roman" w:hAnsi="Times New Roman" w:hint="eastAsia"/>
          <w:sz w:val="24"/>
        </w:rPr>
        <w:t>、</w:t>
      </w:r>
      <w:r>
        <w:rPr>
          <w:rFonts w:ascii="Times New Roman" w:hAnsi="Times New Roman" w:hint="eastAsia"/>
          <w:sz w:val="24"/>
        </w:rPr>
        <w:t>JJF 1975-2022</w:t>
      </w:r>
      <w:r>
        <w:rPr>
          <w:rFonts w:ascii="Times New Roman" w:hAnsi="Times New Roman"/>
          <w:sz w:val="24"/>
        </w:rPr>
        <w:t>《</w:t>
      </w:r>
      <w:r>
        <w:rPr>
          <w:rFonts w:ascii="Times New Roman" w:hAnsi="Times New Roman" w:hint="eastAsia"/>
          <w:sz w:val="24"/>
        </w:rPr>
        <w:t>光谱辐射计校准规范</w:t>
      </w:r>
      <w:r>
        <w:rPr>
          <w:rFonts w:ascii="Times New Roman" w:hAnsi="Times New Roman"/>
          <w:sz w:val="24"/>
        </w:rPr>
        <w:t>》</w:t>
      </w:r>
      <w:r>
        <w:rPr>
          <w:rFonts w:ascii="Times New Roman" w:hAnsi="Times New Roman" w:hint="eastAsia"/>
          <w:sz w:val="24"/>
        </w:rPr>
        <w:t>、</w:t>
      </w:r>
      <w:r>
        <w:rPr>
          <w:rFonts w:ascii="Times New Roman" w:hAnsi="Times New Roman"/>
          <w:sz w:val="24"/>
        </w:rPr>
        <w:t>GB/T 26180—2010</w:t>
      </w:r>
      <w:r>
        <w:rPr>
          <w:rFonts w:ascii="Times New Roman" w:hAnsi="Times New Roman"/>
          <w:sz w:val="24"/>
        </w:rPr>
        <w:t>《</w:t>
      </w:r>
      <w:r>
        <w:rPr>
          <w:rFonts w:hint="eastAsia"/>
          <w:sz w:val="24"/>
        </w:rPr>
        <w:t>光源显色性的表示和测量方法》、</w:t>
      </w:r>
      <w:r>
        <w:rPr>
          <w:rFonts w:ascii="Times New Roman" w:hAnsi="Times New Roman" w:hint="eastAsia"/>
          <w:sz w:val="24"/>
        </w:rPr>
        <w:t>GB 9706.1</w:t>
      </w:r>
      <w:r>
        <w:rPr>
          <w:rFonts w:ascii="Times New Roman" w:hAnsi="Times New Roman"/>
          <w:sz w:val="24"/>
        </w:rPr>
        <w:t>—2020</w:t>
      </w:r>
      <w:r>
        <w:rPr>
          <w:rFonts w:ascii="Times New Roman" w:hAnsi="Times New Roman" w:hint="eastAsia"/>
          <w:sz w:val="24"/>
        </w:rPr>
        <w:t>《医用电气设备</w:t>
      </w:r>
      <w:r>
        <w:rPr>
          <w:rFonts w:ascii="Times New Roman" w:hAnsi="Times New Roman" w:hint="eastAsia"/>
          <w:sz w:val="24"/>
        </w:rPr>
        <w:t xml:space="preserve"> </w:t>
      </w:r>
      <w:r>
        <w:rPr>
          <w:rFonts w:ascii="Times New Roman" w:hAnsi="Times New Roman" w:hint="eastAsia"/>
          <w:sz w:val="24"/>
        </w:rPr>
        <w:t>第</w:t>
      </w:r>
      <w:r>
        <w:rPr>
          <w:rFonts w:ascii="Times New Roman" w:hAnsi="Times New Roman" w:hint="eastAsia"/>
          <w:sz w:val="24"/>
        </w:rPr>
        <w:t>1</w:t>
      </w:r>
      <w:r>
        <w:rPr>
          <w:rFonts w:ascii="Times New Roman" w:hAnsi="Times New Roman" w:hint="eastAsia"/>
          <w:sz w:val="24"/>
        </w:rPr>
        <w:t>部分：基本安全和基本性能的通用要求》和</w:t>
      </w:r>
      <w:r>
        <w:rPr>
          <w:rFonts w:ascii="Times New Roman" w:hAnsi="Times New Roman"/>
          <w:sz w:val="24"/>
        </w:rPr>
        <w:t>YY 9706.241—2020</w:t>
      </w:r>
      <w:r>
        <w:rPr>
          <w:rFonts w:ascii="Times New Roman" w:hAnsi="Times New Roman"/>
          <w:sz w:val="24"/>
        </w:rPr>
        <w:t>《医用电气设备</w:t>
      </w:r>
      <w:r>
        <w:rPr>
          <w:rFonts w:ascii="Times New Roman" w:hAnsi="Times New Roman"/>
          <w:sz w:val="24"/>
        </w:rPr>
        <w:t xml:space="preserve"> </w:t>
      </w:r>
      <w:r>
        <w:rPr>
          <w:rFonts w:ascii="Times New Roman" w:hAnsi="Times New Roman"/>
          <w:sz w:val="24"/>
        </w:rPr>
        <w:t>第</w:t>
      </w:r>
      <w:r>
        <w:rPr>
          <w:rFonts w:ascii="Times New Roman" w:hAnsi="Times New Roman"/>
          <w:sz w:val="24"/>
        </w:rPr>
        <w:t>2-41</w:t>
      </w:r>
      <w:r>
        <w:rPr>
          <w:rFonts w:ascii="Times New Roman" w:hAnsi="Times New Roman"/>
          <w:sz w:val="24"/>
        </w:rPr>
        <w:t>部分：手术无影灯和诊断用照明灯的基本安全和基本性能专用要求》</w:t>
      </w:r>
      <w:r>
        <w:rPr>
          <w:color w:val="000000"/>
          <w:sz w:val="24"/>
        </w:rPr>
        <w:t>等技术性文件</w:t>
      </w:r>
      <w:r>
        <w:rPr>
          <w:sz w:val="24"/>
        </w:rPr>
        <w:t>。</w:t>
      </w:r>
    </w:p>
    <w:p w:rsidR="009B0F43" w:rsidRDefault="00452970">
      <w:pPr>
        <w:pStyle w:val="a5"/>
        <w:spacing w:line="420" w:lineRule="exact"/>
        <w:ind w:firstLineChars="200" w:firstLine="480"/>
        <w:jc w:val="left"/>
        <w:rPr>
          <w:rFonts w:ascii="Times New Roman" w:hAnsi="Times New Roman" w:hint="default"/>
          <w:sz w:val="24"/>
          <w:szCs w:val="24"/>
        </w:rPr>
        <w:sectPr w:rsidR="009B0F43">
          <w:footerReference w:type="default" r:id="rId11"/>
          <w:pgSz w:w="11906" w:h="16838"/>
          <w:pgMar w:top="1418" w:right="1531" w:bottom="1418" w:left="1531" w:header="851" w:footer="992" w:gutter="0"/>
          <w:pgNumType w:fmt="upperRoman" w:start="1"/>
          <w:cols w:space="425"/>
          <w:titlePg/>
          <w:docGrid w:type="lines" w:linePitch="312"/>
        </w:sectPr>
      </w:pPr>
      <w:r>
        <w:rPr>
          <w:rFonts w:ascii="Times New Roman" w:hAnsi="Times New Roman" w:hint="default"/>
          <w:sz w:val="24"/>
          <w:szCs w:val="24"/>
        </w:rPr>
        <w:t>本规范为首次发布。</w:t>
      </w:r>
    </w:p>
    <w:p w:rsidR="009B0F43" w:rsidRDefault="00452970">
      <w:pPr>
        <w:spacing w:line="360" w:lineRule="auto"/>
        <w:jc w:val="center"/>
        <w:rPr>
          <w:sz w:val="32"/>
          <w:szCs w:val="32"/>
        </w:rPr>
      </w:pPr>
      <w:r>
        <w:rPr>
          <w:rFonts w:ascii="黑体" w:eastAsia="黑体" w:hAnsi="黑体" w:cs="黑体" w:hint="eastAsia"/>
          <w:sz w:val="32"/>
          <w:szCs w:val="32"/>
        </w:rPr>
        <w:lastRenderedPageBreak/>
        <w:t>手术无影灯测试规范</w:t>
      </w:r>
    </w:p>
    <w:p w:rsidR="009B0F43" w:rsidRDefault="009B0F43">
      <w:pPr>
        <w:spacing w:line="360" w:lineRule="auto"/>
        <w:jc w:val="center"/>
        <w:rPr>
          <w:sz w:val="32"/>
          <w:szCs w:val="32"/>
        </w:rPr>
      </w:pPr>
    </w:p>
    <w:p w:rsidR="009B0F43" w:rsidRDefault="00452970">
      <w:pPr>
        <w:pStyle w:val="12"/>
        <w:numPr>
          <w:ilvl w:val="0"/>
          <w:numId w:val="1"/>
        </w:numPr>
        <w:spacing w:before="312"/>
        <w:rPr>
          <w:rFonts w:ascii="Times New Roman" w:hAnsi="Times New Roman"/>
        </w:rPr>
      </w:pPr>
      <w:bookmarkStart w:id="2" w:name="_Toc1389"/>
      <w:bookmarkStart w:id="3" w:name="_Toc20889"/>
      <w:r>
        <w:rPr>
          <w:rFonts w:ascii="Times New Roman" w:hAnsi="Times New Roman" w:hint="eastAsia"/>
        </w:rPr>
        <w:t>范围</w:t>
      </w:r>
      <w:bookmarkEnd w:id="2"/>
      <w:bookmarkEnd w:id="3"/>
    </w:p>
    <w:p w:rsidR="009B0F43" w:rsidRDefault="00452970">
      <w:pPr>
        <w:spacing w:line="360" w:lineRule="auto"/>
        <w:ind w:firstLineChars="200" w:firstLine="480"/>
        <w:rPr>
          <w:sz w:val="24"/>
        </w:rPr>
      </w:pPr>
      <w:r>
        <w:rPr>
          <w:sz w:val="24"/>
        </w:rPr>
        <w:t>本规范适用于</w:t>
      </w:r>
      <w:r>
        <w:rPr>
          <w:rFonts w:hint="eastAsia"/>
          <w:sz w:val="24"/>
        </w:rPr>
        <w:t>在手术室中患者环境内用于协助治疗和诊断的</w:t>
      </w:r>
      <w:r>
        <w:rPr>
          <w:sz w:val="24"/>
        </w:rPr>
        <w:t>手术无影灯</w:t>
      </w:r>
      <w:r>
        <w:rPr>
          <w:rFonts w:hint="eastAsia"/>
          <w:sz w:val="24"/>
        </w:rPr>
        <w:t>（以下简称</w:t>
      </w:r>
      <w:r>
        <w:rPr>
          <w:rFonts w:ascii="Times New Roman" w:hAnsi="Times New Roman"/>
          <w:sz w:val="24"/>
        </w:rPr>
        <w:t>ME</w:t>
      </w:r>
      <w:r>
        <w:rPr>
          <w:rFonts w:hint="eastAsia"/>
          <w:sz w:val="24"/>
        </w:rPr>
        <w:t>设备）计量</w:t>
      </w:r>
      <w:r>
        <w:rPr>
          <w:sz w:val="24"/>
        </w:rPr>
        <w:t>性能的测试。</w:t>
      </w:r>
    </w:p>
    <w:p w:rsidR="009B0F43" w:rsidRDefault="00452970">
      <w:pPr>
        <w:pStyle w:val="12"/>
        <w:numPr>
          <w:ilvl w:val="0"/>
          <w:numId w:val="1"/>
        </w:numPr>
        <w:spacing w:before="312"/>
        <w:rPr>
          <w:rFonts w:ascii="Times New Roman" w:hAnsi="Times New Roman"/>
        </w:rPr>
      </w:pPr>
      <w:bookmarkStart w:id="4" w:name="_Toc8181"/>
      <w:bookmarkStart w:id="5" w:name="_Toc31870"/>
      <w:r>
        <w:rPr>
          <w:rFonts w:ascii="Times New Roman" w:hAnsi="Times New Roman" w:hint="eastAsia"/>
        </w:rPr>
        <w:t>引用文件</w:t>
      </w:r>
      <w:bookmarkEnd w:id="4"/>
      <w:bookmarkEnd w:id="5"/>
    </w:p>
    <w:p w:rsidR="009B0F43" w:rsidRDefault="00452970">
      <w:pPr>
        <w:pStyle w:val="a5"/>
        <w:spacing w:line="500" w:lineRule="exact"/>
        <w:ind w:rightChars="12" w:right="25" w:firstLineChars="165" w:firstLine="396"/>
        <w:rPr>
          <w:rFonts w:ascii="Times New Roman" w:hAnsi="Times New Roman" w:hint="default"/>
          <w:sz w:val="24"/>
        </w:rPr>
      </w:pPr>
      <w:r>
        <w:rPr>
          <w:rFonts w:hAnsi="宋体"/>
          <w:sz w:val="24"/>
        </w:rPr>
        <w:t>本规范引用了下列文件：</w:t>
      </w:r>
    </w:p>
    <w:p w:rsidR="009B0F43" w:rsidRDefault="00452970">
      <w:pPr>
        <w:widowControl/>
        <w:spacing w:line="360" w:lineRule="auto"/>
        <w:ind w:firstLineChars="200" w:firstLine="480"/>
        <w:rPr>
          <w:rFonts w:ascii="Times New Roman" w:hAnsi="Times New Roman"/>
          <w:sz w:val="24"/>
        </w:rPr>
      </w:pPr>
      <w:r>
        <w:rPr>
          <w:rFonts w:ascii="Times New Roman" w:hAnsi="Times New Roman"/>
          <w:sz w:val="24"/>
        </w:rPr>
        <w:t>JJG 245-2005</w:t>
      </w:r>
      <w:r>
        <w:rPr>
          <w:rFonts w:ascii="Times New Roman" w:hAnsi="Times New Roman" w:hint="eastAsia"/>
          <w:sz w:val="24"/>
        </w:rPr>
        <w:t xml:space="preserve"> </w:t>
      </w:r>
      <w:r>
        <w:rPr>
          <w:rFonts w:ascii="Times New Roman" w:hAnsi="Times New Roman" w:hint="eastAsia"/>
          <w:sz w:val="24"/>
        </w:rPr>
        <w:t>光</w:t>
      </w:r>
      <w:r>
        <w:rPr>
          <w:rFonts w:ascii="Times New Roman" w:hAnsi="Times New Roman"/>
          <w:sz w:val="24"/>
        </w:rPr>
        <w:t>照度计</w:t>
      </w:r>
    </w:p>
    <w:p w:rsidR="009B0F43" w:rsidRDefault="00452970">
      <w:pPr>
        <w:widowControl/>
        <w:spacing w:line="360" w:lineRule="auto"/>
        <w:ind w:firstLineChars="200" w:firstLine="480"/>
        <w:rPr>
          <w:rFonts w:ascii="Times New Roman" w:hAnsi="Times New Roman"/>
          <w:sz w:val="24"/>
        </w:rPr>
      </w:pPr>
      <w:r>
        <w:rPr>
          <w:rFonts w:ascii="Times New Roman" w:hAnsi="Times New Roman" w:hint="eastAsia"/>
          <w:sz w:val="24"/>
        </w:rPr>
        <w:t>JJF 1975-2022</w:t>
      </w:r>
      <w:r>
        <w:rPr>
          <w:rFonts w:ascii="Times New Roman" w:hAnsi="Times New Roman" w:hint="eastAsia"/>
          <w:sz w:val="24"/>
        </w:rPr>
        <w:t>光谱辐射计校准规范</w:t>
      </w:r>
    </w:p>
    <w:p w:rsidR="009B0F43" w:rsidRDefault="00452970">
      <w:pPr>
        <w:tabs>
          <w:tab w:val="left" w:pos="2520"/>
        </w:tabs>
        <w:spacing w:line="360" w:lineRule="auto"/>
        <w:ind w:firstLine="480"/>
        <w:rPr>
          <w:rFonts w:ascii="Times New Roman" w:hAnsi="Times New Roman"/>
          <w:sz w:val="24"/>
        </w:rPr>
      </w:pPr>
      <w:r>
        <w:rPr>
          <w:rFonts w:ascii="Times New Roman" w:hAnsi="Times New Roman"/>
          <w:sz w:val="24"/>
        </w:rPr>
        <w:t>GB/T 26180</w:t>
      </w:r>
      <w:r>
        <w:rPr>
          <w:rFonts w:ascii="Times New Roman" w:hAnsi="Times New Roman"/>
          <w:color w:val="000000"/>
          <w:sz w:val="24"/>
          <w:szCs w:val="24"/>
        </w:rPr>
        <w:t>—</w:t>
      </w:r>
      <w:r>
        <w:rPr>
          <w:rFonts w:ascii="Times New Roman" w:hAnsi="Times New Roman"/>
          <w:sz w:val="24"/>
        </w:rPr>
        <w:t xml:space="preserve">2010 </w:t>
      </w:r>
      <w:r>
        <w:rPr>
          <w:rFonts w:ascii="Times New Roman" w:hAnsi="Times New Roman"/>
          <w:sz w:val="24"/>
        </w:rPr>
        <w:t>光源显色性的表示和测量方法</w:t>
      </w:r>
    </w:p>
    <w:p w:rsidR="009B0F43" w:rsidRDefault="00452970">
      <w:pPr>
        <w:tabs>
          <w:tab w:val="left" w:pos="2520"/>
        </w:tabs>
        <w:spacing w:line="360" w:lineRule="auto"/>
        <w:ind w:firstLine="480"/>
        <w:rPr>
          <w:rFonts w:ascii="Times New Roman" w:hAnsi="Times New Roman"/>
          <w:sz w:val="24"/>
        </w:rPr>
      </w:pPr>
      <w:r>
        <w:rPr>
          <w:rFonts w:ascii="Times New Roman" w:hAnsi="Times New Roman" w:hint="eastAsia"/>
          <w:sz w:val="24"/>
        </w:rPr>
        <w:t>GB 9706.1</w:t>
      </w:r>
      <w:r>
        <w:rPr>
          <w:rFonts w:ascii="Times New Roman" w:hAnsi="Times New Roman"/>
          <w:color w:val="000000"/>
          <w:sz w:val="24"/>
          <w:szCs w:val="24"/>
        </w:rPr>
        <w:t>—</w:t>
      </w:r>
      <w:r>
        <w:rPr>
          <w:rFonts w:ascii="Times New Roman" w:hAnsi="Times New Roman"/>
          <w:sz w:val="24"/>
        </w:rPr>
        <w:t>2020</w:t>
      </w:r>
      <w:r>
        <w:rPr>
          <w:rFonts w:ascii="Times New Roman" w:hAnsi="Times New Roman" w:hint="eastAsia"/>
          <w:sz w:val="24"/>
        </w:rPr>
        <w:t xml:space="preserve"> </w:t>
      </w:r>
      <w:r>
        <w:rPr>
          <w:rFonts w:ascii="Times New Roman" w:hAnsi="Times New Roman" w:hint="eastAsia"/>
          <w:sz w:val="24"/>
        </w:rPr>
        <w:t>医用电气设备</w:t>
      </w:r>
      <w:r>
        <w:rPr>
          <w:rFonts w:ascii="Times New Roman" w:hAnsi="Times New Roman" w:hint="eastAsia"/>
          <w:sz w:val="24"/>
        </w:rPr>
        <w:t xml:space="preserve"> </w:t>
      </w:r>
      <w:r>
        <w:rPr>
          <w:rFonts w:ascii="Times New Roman" w:hAnsi="Times New Roman" w:hint="eastAsia"/>
          <w:sz w:val="24"/>
        </w:rPr>
        <w:t>第</w:t>
      </w:r>
      <w:r>
        <w:rPr>
          <w:rFonts w:ascii="Times New Roman" w:hAnsi="Times New Roman" w:hint="eastAsia"/>
          <w:sz w:val="24"/>
        </w:rPr>
        <w:t>1</w:t>
      </w:r>
      <w:r>
        <w:rPr>
          <w:rFonts w:ascii="Times New Roman" w:hAnsi="Times New Roman" w:hint="eastAsia"/>
          <w:sz w:val="24"/>
        </w:rPr>
        <w:t>部分：基本安全和基本性能的通用要求</w:t>
      </w:r>
    </w:p>
    <w:p w:rsidR="009B0F43" w:rsidRDefault="00452970">
      <w:pPr>
        <w:tabs>
          <w:tab w:val="left" w:pos="2520"/>
        </w:tabs>
        <w:spacing w:line="360" w:lineRule="auto"/>
        <w:ind w:firstLine="480"/>
        <w:rPr>
          <w:rFonts w:ascii="Times New Roman" w:hAnsi="Times New Roman"/>
          <w:sz w:val="24"/>
        </w:rPr>
      </w:pPr>
      <w:r>
        <w:rPr>
          <w:rFonts w:ascii="Times New Roman" w:hAnsi="Times New Roman"/>
          <w:sz w:val="24"/>
        </w:rPr>
        <w:t>YY 9706.241</w:t>
      </w:r>
      <w:r>
        <w:rPr>
          <w:rFonts w:ascii="Times New Roman" w:hAnsi="Times New Roman"/>
          <w:color w:val="000000"/>
          <w:sz w:val="24"/>
          <w:szCs w:val="24"/>
        </w:rPr>
        <w:t>—</w:t>
      </w:r>
      <w:r>
        <w:rPr>
          <w:rFonts w:ascii="Times New Roman" w:hAnsi="Times New Roman"/>
          <w:sz w:val="24"/>
        </w:rPr>
        <w:t xml:space="preserve">2020 </w:t>
      </w:r>
      <w:r>
        <w:rPr>
          <w:rFonts w:ascii="Times New Roman" w:hAnsi="Times New Roman"/>
          <w:sz w:val="24"/>
        </w:rPr>
        <w:t>医用电气设备</w:t>
      </w:r>
      <w:r>
        <w:rPr>
          <w:rFonts w:ascii="Times New Roman" w:hAnsi="Times New Roman"/>
          <w:sz w:val="24"/>
        </w:rPr>
        <w:t xml:space="preserve"> </w:t>
      </w:r>
      <w:r>
        <w:rPr>
          <w:rFonts w:ascii="Times New Roman" w:hAnsi="Times New Roman"/>
          <w:sz w:val="24"/>
        </w:rPr>
        <w:t>第</w:t>
      </w:r>
      <w:r>
        <w:rPr>
          <w:rFonts w:ascii="Times New Roman" w:hAnsi="Times New Roman"/>
          <w:sz w:val="24"/>
        </w:rPr>
        <w:t>2-41</w:t>
      </w:r>
      <w:r>
        <w:rPr>
          <w:rFonts w:ascii="Times New Roman" w:hAnsi="Times New Roman"/>
          <w:sz w:val="24"/>
        </w:rPr>
        <w:t>部分：手术无影灯和诊断用照明灯的基本安全和基本性能专用要求</w:t>
      </w:r>
    </w:p>
    <w:p w:rsidR="009B0F43" w:rsidRDefault="00452970">
      <w:pPr>
        <w:spacing w:line="360" w:lineRule="auto"/>
        <w:ind w:firstLineChars="200" w:firstLine="480"/>
        <w:rPr>
          <w:sz w:val="24"/>
        </w:rPr>
      </w:pPr>
      <w:r>
        <w:rPr>
          <w:rFonts w:ascii="Times New Roman" w:hAnsi="Times New Roman"/>
          <w:sz w:val="24"/>
        </w:rPr>
        <w:t>凡是注日期的引用文件，仅注日期的版本适用于本规范；凡是不注日期的引用文件，其最新版本（包括所有的修改</w:t>
      </w:r>
      <w:r>
        <w:rPr>
          <w:sz w:val="24"/>
        </w:rPr>
        <w:t>单）适用于本规范。</w:t>
      </w:r>
    </w:p>
    <w:p w:rsidR="009B0F43" w:rsidRDefault="00452970">
      <w:pPr>
        <w:pStyle w:val="12"/>
        <w:numPr>
          <w:ilvl w:val="0"/>
          <w:numId w:val="1"/>
        </w:numPr>
        <w:spacing w:before="312"/>
      </w:pPr>
      <w:bookmarkStart w:id="6" w:name="_Toc14234"/>
      <w:bookmarkStart w:id="7" w:name="_Toc28245"/>
      <w:r>
        <w:rPr>
          <w:rFonts w:ascii="Times New Roman" w:hAnsi="Times New Roman" w:hint="eastAsia"/>
        </w:rPr>
        <w:t>术语和计量单位</w:t>
      </w:r>
      <w:bookmarkEnd w:id="6"/>
      <w:bookmarkEnd w:id="7"/>
    </w:p>
    <w:p w:rsidR="009B0F43" w:rsidRDefault="00452970">
      <w:pPr>
        <w:pStyle w:val="2"/>
        <w:spacing w:before="0" w:after="0" w:line="360" w:lineRule="auto"/>
        <w:rPr>
          <w:rFonts w:ascii="Times New Roman" w:eastAsia="宋体" w:hAnsi="Times New Roman"/>
          <w:b w:val="0"/>
          <w:bCs w:val="0"/>
          <w:sz w:val="24"/>
          <w:szCs w:val="24"/>
        </w:rPr>
      </w:pPr>
      <w:bookmarkStart w:id="8" w:name="_Toc19279"/>
      <w:bookmarkStart w:id="9" w:name="_Toc15884"/>
      <w:bookmarkStart w:id="10" w:name="_Toc21132"/>
      <w:r>
        <w:rPr>
          <w:rFonts w:ascii="Times New Roman" w:eastAsia="宋体" w:hAnsi="Times New Roman"/>
          <w:b w:val="0"/>
          <w:bCs w:val="0"/>
          <w:sz w:val="24"/>
          <w:szCs w:val="24"/>
        </w:rPr>
        <w:t>3.1  ME</w:t>
      </w:r>
      <w:r>
        <w:rPr>
          <w:rFonts w:ascii="Times New Roman" w:eastAsia="宋体" w:hAnsi="Times New Roman"/>
          <w:b w:val="0"/>
          <w:bCs w:val="0"/>
          <w:sz w:val="24"/>
          <w:szCs w:val="24"/>
        </w:rPr>
        <w:t>设备</w:t>
      </w:r>
      <w:r>
        <w:rPr>
          <w:rFonts w:ascii="Times New Roman" w:eastAsia="宋体" w:hAnsi="Times New Roman"/>
          <w:b w:val="0"/>
          <w:bCs w:val="0"/>
          <w:sz w:val="24"/>
          <w:szCs w:val="24"/>
        </w:rPr>
        <w:t xml:space="preserve"> </w:t>
      </w:r>
      <w:r>
        <w:rPr>
          <w:rFonts w:ascii="Times New Roman" w:eastAsia="宋体" w:hAnsi="Times New Roman" w:hint="eastAsia"/>
          <w:b w:val="0"/>
          <w:bCs w:val="0"/>
          <w:sz w:val="24"/>
          <w:szCs w:val="24"/>
        </w:rPr>
        <w:t xml:space="preserve">ME </w:t>
      </w:r>
      <w:r>
        <w:rPr>
          <w:rFonts w:ascii="Times New Roman" w:eastAsia="宋体" w:hAnsi="Times New Roman"/>
          <w:b w:val="0"/>
          <w:bCs w:val="0"/>
          <w:sz w:val="24"/>
          <w:szCs w:val="24"/>
        </w:rPr>
        <w:t>equipment</w:t>
      </w:r>
      <w:r>
        <w:rPr>
          <w:rFonts w:ascii="Times New Roman" w:eastAsia="宋体" w:hAnsi="Times New Roman" w:hint="eastAsia"/>
          <w:b w:val="0"/>
          <w:bCs w:val="0"/>
          <w:sz w:val="24"/>
          <w:szCs w:val="24"/>
        </w:rPr>
        <w:t>（医用电气设备</w:t>
      </w:r>
      <w:r>
        <w:rPr>
          <w:rFonts w:ascii="Times New Roman" w:eastAsia="宋体" w:hAnsi="Times New Roman" w:hint="eastAsia"/>
          <w:b w:val="0"/>
          <w:bCs w:val="0"/>
          <w:sz w:val="24"/>
          <w:szCs w:val="24"/>
        </w:rPr>
        <w:t xml:space="preserve"> </w:t>
      </w:r>
      <w:r>
        <w:rPr>
          <w:rFonts w:ascii="Times New Roman" w:eastAsia="宋体" w:hAnsi="Times New Roman"/>
          <w:b w:val="0"/>
          <w:bCs w:val="0"/>
          <w:sz w:val="24"/>
          <w:szCs w:val="24"/>
        </w:rPr>
        <w:t>medical electrical equipment</w:t>
      </w:r>
      <w:r>
        <w:rPr>
          <w:rFonts w:ascii="Times New Roman" w:eastAsia="宋体" w:hAnsi="Times New Roman" w:hint="eastAsia"/>
          <w:b w:val="0"/>
          <w:bCs w:val="0"/>
          <w:sz w:val="24"/>
          <w:szCs w:val="24"/>
        </w:rPr>
        <w:t>）</w:t>
      </w:r>
      <w:bookmarkEnd w:id="8"/>
      <w:bookmarkEnd w:id="9"/>
    </w:p>
    <w:p w:rsidR="009B0F43" w:rsidRDefault="00452970">
      <w:pPr>
        <w:pStyle w:val="0"/>
        <w:snapToGrid/>
        <w:spacing w:line="360" w:lineRule="auto"/>
        <w:ind w:firstLineChars="200" w:firstLine="480"/>
        <w:rPr>
          <w:color w:val="000000"/>
          <w:sz w:val="24"/>
          <w:szCs w:val="24"/>
        </w:rPr>
      </w:pPr>
      <w:r>
        <w:rPr>
          <w:rFonts w:hint="eastAsia"/>
          <w:color w:val="000000"/>
          <w:sz w:val="24"/>
          <w:szCs w:val="24"/>
        </w:rPr>
        <w:t>具有应用部分或向患者传送或取得能量或检测这些所传送或取得能量的电气设备。</w:t>
      </w:r>
    </w:p>
    <w:p w:rsidR="009B0F43" w:rsidRDefault="00452970">
      <w:pPr>
        <w:pStyle w:val="0"/>
        <w:snapToGrid/>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来源：</w:t>
      </w:r>
      <w:r>
        <w:rPr>
          <w:rFonts w:hint="eastAsia"/>
          <w:sz w:val="24"/>
        </w:rPr>
        <w:t>GB 9706.1</w:t>
      </w:r>
      <w:r>
        <w:rPr>
          <w:color w:val="000000"/>
          <w:sz w:val="24"/>
          <w:szCs w:val="24"/>
        </w:rPr>
        <w:t>—</w:t>
      </w:r>
      <w:r>
        <w:rPr>
          <w:sz w:val="24"/>
        </w:rPr>
        <w:t>2020</w:t>
      </w:r>
      <w:r>
        <w:rPr>
          <w:rFonts w:hint="eastAsia"/>
          <w:sz w:val="24"/>
        </w:rPr>
        <w:t>，</w:t>
      </w:r>
      <w:r>
        <w:rPr>
          <w:rFonts w:hint="eastAsia"/>
          <w:sz w:val="24"/>
        </w:rPr>
        <w:t>3.63</w:t>
      </w:r>
      <w:r>
        <w:rPr>
          <w:rFonts w:hint="eastAsia"/>
          <w:color w:val="000000"/>
          <w:sz w:val="24"/>
          <w:szCs w:val="24"/>
        </w:rPr>
        <w:t>]</w:t>
      </w:r>
    </w:p>
    <w:p w:rsidR="009B0F43" w:rsidRDefault="00452970">
      <w:pPr>
        <w:pStyle w:val="2"/>
        <w:spacing w:before="0" w:after="0" w:line="360" w:lineRule="auto"/>
        <w:rPr>
          <w:rFonts w:ascii="Times New Roman" w:eastAsia="宋体" w:hAnsi="Times New Roman"/>
          <w:b w:val="0"/>
          <w:bCs w:val="0"/>
          <w:color w:val="000000"/>
          <w:sz w:val="24"/>
          <w:szCs w:val="24"/>
        </w:rPr>
      </w:pPr>
      <w:bookmarkStart w:id="11" w:name="_Toc31062"/>
      <w:bookmarkStart w:id="12" w:name="_Toc16069"/>
      <w:r>
        <w:rPr>
          <w:rFonts w:ascii="Times New Roman" w:eastAsia="宋体" w:hAnsi="Times New Roman"/>
          <w:b w:val="0"/>
          <w:bCs w:val="0"/>
          <w:sz w:val="24"/>
          <w:szCs w:val="24"/>
        </w:rPr>
        <w:t xml:space="preserve">3.2 </w:t>
      </w:r>
      <w:r>
        <w:rPr>
          <w:rFonts w:ascii="Times New Roman" w:eastAsia="宋体" w:hAnsi="Times New Roman"/>
          <w:b w:val="0"/>
          <w:bCs w:val="0"/>
          <w:sz w:val="24"/>
          <w:szCs w:val="24"/>
        </w:rPr>
        <w:t>光斑中心</w:t>
      </w:r>
      <w:bookmarkEnd w:id="10"/>
      <w:r>
        <w:rPr>
          <w:rFonts w:ascii="Times New Roman" w:eastAsia="宋体" w:hAnsi="Times New Roman"/>
          <w:b w:val="0"/>
          <w:bCs w:val="0"/>
          <w:color w:val="000000"/>
          <w:sz w:val="24"/>
          <w:szCs w:val="24"/>
        </w:rPr>
        <w:t>light field centre</w:t>
      </w:r>
      <w:r>
        <w:rPr>
          <w:rFonts w:ascii="Times New Roman" w:eastAsia="宋体" w:hAnsi="Times New Roman"/>
          <w:b w:val="0"/>
          <w:bCs w:val="0"/>
          <w:color w:val="000000"/>
          <w:sz w:val="24"/>
          <w:szCs w:val="24"/>
        </w:rPr>
        <w:t>，</w:t>
      </w:r>
      <w:r>
        <w:rPr>
          <w:rFonts w:ascii="Times New Roman" w:eastAsia="宋体" w:hAnsi="Times New Roman"/>
          <w:b w:val="0"/>
          <w:bCs w:val="0"/>
          <w:color w:val="000000"/>
          <w:sz w:val="24"/>
          <w:szCs w:val="24"/>
        </w:rPr>
        <w:t>LFC</w:t>
      </w:r>
      <w:bookmarkEnd w:id="11"/>
      <w:bookmarkEnd w:id="12"/>
    </w:p>
    <w:p w:rsidR="009B0F43" w:rsidRDefault="00452970">
      <w:pPr>
        <w:pStyle w:val="0"/>
        <w:snapToGrid/>
        <w:spacing w:line="360" w:lineRule="auto"/>
        <w:ind w:firstLineChars="200" w:firstLine="480"/>
        <w:rPr>
          <w:color w:val="000000"/>
          <w:sz w:val="24"/>
          <w:szCs w:val="24"/>
        </w:rPr>
      </w:pPr>
      <w:bookmarkStart w:id="13" w:name="_Toc11936"/>
      <w:r>
        <w:rPr>
          <w:color w:val="000000"/>
          <w:sz w:val="24"/>
          <w:szCs w:val="24"/>
        </w:rPr>
        <w:t>在光束未被遮挡的情况下，距离</w:t>
      </w:r>
      <w:r>
        <w:rPr>
          <w:rFonts w:hint="eastAsia"/>
          <w:color w:val="000000"/>
          <w:sz w:val="24"/>
          <w:szCs w:val="24"/>
        </w:rPr>
        <w:t>ME</w:t>
      </w:r>
      <w:r>
        <w:rPr>
          <w:color w:val="000000"/>
          <w:sz w:val="24"/>
          <w:szCs w:val="24"/>
        </w:rPr>
        <w:t>设备发光区</w:t>
      </w:r>
      <w:r>
        <w:rPr>
          <w:color w:val="000000"/>
          <w:sz w:val="24"/>
          <w:szCs w:val="24"/>
        </w:rPr>
        <w:t>1000 mm</w:t>
      </w:r>
      <w:r>
        <w:rPr>
          <w:color w:val="000000"/>
          <w:sz w:val="24"/>
          <w:szCs w:val="24"/>
        </w:rPr>
        <w:t>，光斑（照明区域）内的照度最大点。</w:t>
      </w:r>
    </w:p>
    <w:p w:rsidR="009B0F43" w:rsidRDefault="00452970">
      <w:pPr>
        <w:pStyle w:val="0"/>
        <w:snapToGrid/>
        <w:spacing w:line="360" w:lineRule="auto"/>
        <w:ind w:firstLineChars="200" w:firstLine="420"/>
        <w:rPr>
          <w:rFonts w:ascii="仿宋_GB2312" w:eastAsia="仿宋_GB2312" w:hAnsi="宋体"/>
          <w:kern w:val="2"/>
          <w:sz w:val="21"/>
          <w:szCs w:val="21"/>
        </w:rPr>
      </w:pPr>
      <w:r>
        <w:rPr>
          <w:rFonts w:ascii="仿宋_GB2312" w:eastAsia="仿宋_GB2312" w:hAnsi="宋体" w:hint="eastAsia"/>
          <w:kern w:val="2"/>
          <w:sz w:val="21"/>
          <w:szCs w:val="21"/>
        </w:rPr>
        <w:t>注：是光斑直径和光斑分布直径测量的参考点。</w:t>
      </w:r>
    </w:p>
    <w:p w:rsidR="009B0F43" w:rsidRDefault="00452970">
      <w:pPr>
        <w:pStyle w:val="0"/>
        <w:snapToGrid/>
        <w:spacing w:line="360" w:lineRule="auto"/>
        <w:ind w:firstLineChars="200" w:firstLine="480"/>
        <w:rPr>
          <w:rFonts w:ascii="仿宋_GB2312" w:eastAsia="仿宋_GB2312" w:hAnsi="宋体"/>
          <w:kern w:val="2"/>
          <w:sz w:val="21"/>
          <w:szCs w:val="21"/>
        </w:rPr>
      </w:pPr>
      <w:r>
        <w:rPr>
          <w:rFonts w:hint="eastAsia"/>
          <w:color w:val="000000"/>
          <w:sz w:val="24"/>
          <w:szCs w:val="24"/>
        </w:rPr>
        <w:t>[</w:t>
      </w:r>
      <w:r>
        <w:rPr>
          <w:rFonts w:hint="eastAsia"/>
          <w:color w:val="000000"/>
          <w:sz w:val="24"/>
          <w:szCs w:val="24"/>
        </w:rPr>
        <w:t>来源：</w:t>
      </w:r>
      <w:r>
        <w:rPr>
          <w:sz w:val="24"/>
        </w:rPr>
        <w:t>YY 9706.241</w:t>
      </w:r>
      <w:r>
        <w:rPr>
          <w:color w:val="000000"/>
          <w:sz w:val="24"/>
          <w:szCs w:val="24"/>
        </w:rPr>
        <w:t>—</w:t>
      </w:r>
      <w:r>
        <w:rPr>
          <w:sz w:val="24"/>
        </w:rPr>
        <w:t>2020</w:t>
      </w:r>
      <w:r>
        <w:rPr>
          <w:rFonts w:hint="eastAsia"/>
          <w:sz w:val="24"/>
        </w:rPr>
        <w:t>，</w:t>
      </w:r>
      <w:r>
        <w:rPr>
          <w:rFonts w:hint="eastAsia"/>
          <w:sz w:val="24"/>
        </w:rPr>
        <w:t>201.3.201</w:t>
      </w:r>
      <w:r>
        <w:rPr>
          <w:rFonts w:hint="eastAsia"/>
          <w:color w:val="000000"/>
          <w:sz w:val="24"/>
          <w:szCs w:val="24"/>
        </w:rPr>
        <w:t>]</w:t>
      </w:r>
    </w:p>
    <w:p w:rsidR="009B0F43" w:rsidRDefault="00452970">
      <w:pPr>
        <w:pStyle w:val="2"/>
        <w:spacing w:before="0" w:after="0" w:line="360" w:lineRule="auto"/>
        <w:rPr>
          <w:rFonts w:ascii="Times New Roman" w:eastAsia="宋体" w:hAnsi="Times New Roman"/>
          <w:b w:val="0"/>
          <w:bCs w:val="0"/>
          <w:sz w:val="24"/>
          <w:szCs w:val="24"/>
        </w:rPr>
      </w:pPr>
      <w:bookmarkStart w:id="14" w:name="_Toc14360"/>
      <w:bookmarkStart w:id="15" w:name="_Toc14788"/>
      <w:bookmarkStart w:id="16" w:name="_Toc23844"/>
      <w:r>
        <w:rPr>
          <w:rFonts w:ascii="Times New Roman" w:eastAsia="宋体" w:hAnsi="Times New Roman"/>
          <w:b w:val="0"/>
          <w:bCs w:val="0"/>
          <w:sz w:val="24"/>
          <w:szCs w:val="24"/>
        </w:rPr>
        <w:lastRenderedPageBreak/>
        <w:t>3.</w:t>
      </w:r>
      <w:bookmarkEnd w:id="14"/>
      <w:r>
        <w:rPr>
          <w:rFonts w:ascii="Times New Roman" w:eastAsia="宋体" w:hAnsi="Times New Roman"/>
          <w:b w:val="0"/>
          <w:bCs w:val="0"/>
          <w:sz w:val="24"/>
          <w:szCs w:val="24"/>
        </w:rPr>
        <w:t xml:space="preserve">3 </w:t>
      </w:r>
      <w:r>
        <w:rPr>
          <w:rFonts w:ascii="Times New Roman" w:eastAsia="宋体" w:hAnsi="Times New Roman"/>
          <w:b w:val="0"/>
          <w:bCs w:val="0"/>
          <w:sz w:val="24"/>
          <w:szCs w:val="24"/>
        </w:rPr>
        <w:t>中心照度</w:t>
      </w:r>
      <w:r>
        <w:rPr>
          <w:rFonts w:ascii="Times New Roman" w:eastAsia="宋体" w:hAnsi="Times New Roman"/>
          <w:b w:val="0"/>
          <w:bCs w:val="0"/>
          <w:sz w:val="24"/>
          <w:szCs w:val="24"/>
        </w:rPr>
        <w:t>central illuminance</w:t>
      </w:r>
      <w:r>
        <w:rPr>
          <w:rFonts w:ascii="Times New Roman" w:eastAsia="宋体" w:hAnsi="Times New Roman" w:hint="eastAsia"/>
          <w:b w:val="0"/>
          <w:bCs w:val="0"/>
          <w:sz w:val="24"/>
          <w:szCs w:val="24"/>
        </w:rPr>
        <w:t>，</w:t>
      </w:r>
      <w:r>
        <w:rPr>
          <w:rFonts w:ascii="Times New Roman" w:eastAsia="宋体" w:hAnsi="Times New Roman" w:hint="eastAsia"/>
          <w:b w:val="0"/>
          <w:bCs w:val="0"/>
          <w:i/>
          <w:iCs/>
          <w:sz w:val="24"/>
          <w:szCs w:val="24"/>
        </w:rPr>
        <w:t>E</w:t>
      </w:r>
      <w:r>
        <w:rPr>
          <w:rFonts w:ascii="Times New Roman" w:eastAsia="宋体" w:hAnsi="Times New Roman" w:hint="eastAsia"/>
          <w:b w:val="0"/>
          <w:bCs w:val="0"/>
          <w:sz w:val="24"/>
          <w:szCs w:val="24"/>
          <w:vertAlign w:val="subscript"/>
        </w:rPr>
        <w:t>C</w:t>
      </w:r>
      <w:bookmarkEnd w:id="15"/>
      <w:bookmarkEnd w:id="16"/>
    </w:p>
    <w:p w:rsidR="009B0F43" w:rsidRDefault="00452970">
      <w:pPr>
        <w:pStyle w:val="0"/>
        <w:snapToGrid/>
        <w:spacing w:line="360" w:lineRule="auto"/>
        <w:ind w:firstLineChars="200" w:firstLine="480"/>
        <w:rPr>
          <w:color w:val="000000"/>
          <w:sz w:val="24"/>
          <w:szCs w:val="24"/>
        </w:rPr>
      </w:pPr>
      <w:r>
        <w:rPr>
          <w:color w:val="000000"/>
          <w:sz w:val="24"/>
          <w:szCs w:val="24"/>
        </w:rPr>
        <w:t>光斑中心位置的照度。单位：</w:t>
      </w:r>
      <w:r>
        <w:rPr>
          <w:rFonts w:hint="eastAsia"/>
          <w:color w:val="000000"/>
          <w:sz w:val="24"/>
          <w:szCs w:val="24"/>
        </w:rPr>
        <w:t>lx</w:t>
      </w:r>
      <w:r>
        <w:rPr>
          <w:color w:val="000000"/>
          <w:sz w:val="24"/>
          <w:szCs w:val="24"/>
        </w:rPr>
        <w:t>。</w:t>
      </w:r>
      <w:bookmarkEnd w:id="13"/>
    </w:p>
    <w:p w:rsidR="009B0F43" w:rsidRDefault="00452970">
      <w:pPr>
        <w:pStyle w:val="0"/>
        <w:snapToGrid/>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来源：</w:t>
      </w:r>
      <w:r>
        <w:rPr>
          <w:sz w:val="24"/>
        </w:rPr>
        <w:t>YY 9706.241</w:t>
      </w:r>
      <w:r>
        <w:rPr>
          <w:color w:val="000000"/>
          <w:sz w:val="24"/>
          <w:szCs w:val="24"/>
        </w:rPr>
        <w:t>—</w:t>
      </w:r>
      <w:r>
        <w:rPr>
          <w:sz w:val="24"/>
        </w:rPr>
        <w:t>2020</w:t>
      </w:r>
      <w:r>
        <w:rPr>
          <w:rFonts w:hint="eastAsia"/>
          <w:sz w:val="24"/>
        </w:rPr>
        <w:t>，</w:t>
      </w:r>
      <w:r>
        <w:rPr>
          <w:rFonts w:hint="eastAsia"/>
          <w:sz w:val="24"/>
        </w:rPr>
        <w:t>201.3.202</w:t>
      </w:r>
      <w:r>
        <w:rPr>
          <w:rFonts w:hint="eastAsia"/>
          <w:color w:val="000000"/>
          <w:sz w:val="24"/>
          <w:szCs w:val="24"/>
        </w:rPr>
        <w:t>]</w:t>
      </w:r>
    </w:p>
    <w:p w:rsidR="009B0F43" w:rsidRDefault="00452970">
      <w:pPr>
        <w:pStyle w:val="2"/>
        <w:spacing w:before="0" w:after="0" w:line="360" w:lineRule="auto"/>
        <w:rPr>
          <w:rFonts w:ascii="Times New Roman" w:eastAsia="宋体" w:hAnsi="Times New Roman"/>
          <w:b w:val="0"/>
          <w:bCs w:val="0"/>
          <w:sz w:val="24"/>
          <w:szCs w:val="24"/>
        </w:rPr>
      </w:pPr>
      <w:bookmarkStart w:id="17" w:name="_Toc4086"/>
      <w:bookmarkStart w:id="18" w:name="_Toc18186"/>
      <w:r>
        <w:rPr>
          <w:rFonts w:ascii="Times New Roman" w:eastAsia="宋体" w:hAnsi="Times New Roman"/>
          <w:b w:val="0"/>
          <w:bCs w:val="0"/>
          <w:sz w:val="24"/>
          <w:szCs w:val="24"/>
        </w:rPr>
        <w:t>3.</w:t>
      </w:r>
      <w:r>
        <w:rPr>
          <w:rFonts w:ascii="Times New Roman" w:eastAsia="宋体" w:hAnsi="Times New Roman" w:hint="eastAsia"/>
          <w:b w:val="0"/>
          <w:bCs w:val="0"/>
          <w:sz w:val="24"/>
          <w:szCs w:val="24"/>
        </w:rPr>
        <w:t>4</w:t>
      </w:r>
      <w:r>
        <w:rPr>
          <w:rFonts w:ascii="Times New Roman" w:hAnsi="Times New Roman"/>
          <w:b w:val="0"/>
          <w:bCs w:val="0"/>
          <w:sz w:val="24"/>
          <w:szCs w:val="24"/>
        </w:rPr>
        <w:t xml:space="preserve"> </w:t>
      </w:r>
      <w:r>
        <w:rPr>
          <w:rFonts w:ascii="Times New Roman" w:eastAsia="宋体" w:hAnsi="Times New Roman"/>
          <w:b w:val="0"/>
          <w:bCs w:val="0"/>
          <w:sz w:val="24"/>
          <w:szCs w:val="24"/>
        </w:rPr>
        <w:t>光斑直径</w:t>
      </w:r>
      <w:r>
        <w:rPr>
          <w:rFonts w:ascii="Times New Roman" w:eastAsia="宋体" w:hAnsi="Times New Roman"/>
          <w:b w:val="0"/>
          <w:bCs w:val="0"/>
          <w:sz w:val="24"/>
          <w:szCs w:val="24"/>
        </w:rPr>
        <w:t xml:space="preserve"> light field diameter</w:t>
      </w:r>
      <w:r>
        <w:rPr>
          <w:rFonts w:ascii="Times New Roman" w:eastAsia="宋体" w:hAnsi="Times New Roman" w:hint="eastAsia"/>
          <w:b w:val="0"/>
          <w:bCs w:val="0"/>
          <w:sz w:val="24"/>
          <w:szCs w:val="24"/>
        </w:rPr>
        <w:t>，</w:t>
      </w:r>
      <w:r>
        <w:rPr>
          <w:rFonts w:ascii="Times New Roman" w:eastAsia="宋体" w:hAnsi="Times New Roman" w:hint="eastAsia"/>
          <w:b w:val="0"/>
          <w:bCs w:val="0"/>
          <w:i/>
          <w:iCs/>
          <w:sz w:val="24"/>
          <w:szCs w:val="24"/>
        </w:rPr>
        <w:t>d</w:t>
      </w:r>
      <w:r>
        <w:rPr>
          <w:rFonts w:ascii="Times New Roman" w:eastAsia="宋体" w:hAnsi="Times New Roman" w:hint="eastAsia"/>
          <w:b w:val="0"/>
          <w:bCs w:val="0"/>
          <w:sz w:val="24"/>
          <w:szCs w:val="24"/>
          <w:vertAlign w:val="subscript"/>
        </w:rPr>
        <w:t>10</w:t>
      </w:r>
      <w:bookmarkEnd w:id="17"/>
      <w:bookmarkEnd w:id="18"/>
    </w:p>
    <w:p w:rsidR="009B0F43" w:rsidRDefault="00452970">
      <w:pPr>
        <w:pStyle w:val="0"/>
        <w:snapToGrid/>
        <w:spacing w:line="360" w:lineRule="auto"/>
        <w:ind w:firstLineChars="200" w:firstLine="480"/>
        <w:rPr>
          <w:color w:val="000000"/>
          <w:sz w:val="24"/>
          <w:szCs w:val="24"/>
        </w:rPr>
      </w:pPr>
      <w:r>
        <w:rPr>
          <w:color w:val="000000"/>
          <w:sz w:val="24"/>
          <w:szCs w:val="24"/>
        </w:rPr>
        <w:t>环绕中心照度（光斑中心点）的圆的直径，圆边缘照度达到中心照度（</w:t>
      </w:r>
      <w:r>
        <w:rPr>
          <w:i/>
          <w:iCs/>
          <w:color w:val="000000"/>
          <w:sz w:val="24"/>
          <w:szCs w:val="24"/>
        </w:rPr>
        <w:t>E</w:t>
      </w:r>
      <w:r>
        <w:rPr>
          <w:rFonts w:hint="eastAsia"/>
          <w:color w:val="000000"/>
          <w:sz w:val="24"/>
          <w:szCs w:val="24"/>
          <w:vertAlign w:val="subscript"/>
        </w:rPr>
        <w:t>C</w:t>
      </w:r>
      <w:r>
        <w:rPr>
          <w:color w:val="000000"/>
          <w:sz w:val="24"/>
          <w:szCs w:val="24"/>
        </w:rPr>
        <w:t>）的</w:t>
      </w:r>
      <w:r>
        <w:rPr>
          <w:color w:val="000000"/>
          <w:sz w:val="24"/>
          <w:szCs w:val="24"/>
        </w:rPr>
        <w:t>10%</w:t>
      </w:r>
      <w:r>
        <w:rPr>
          <w:color w:val="000000"/>
          <w:sz w:val="24"/>
          <w:szCs w:val="24"/>
        </w:rPr>
        <w:t>。</w:t>
      </w:r>
    </w:p>
    <w:p w:rsidR="009B0F43" w:rsidRDefault="00452970">
      <w:pPr>
        <w:pStyle w:val="0"/>
        <w:snapToGrid/>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来源：</w:t>
      </w:r>
      <w:r>
        <w:rPr>
          <w:sz w:val="24"/>
        </w:rPr>
        <w:t>YY 9706.241</w:t>
      </w:r>
      <w:r>
        <w:rPr>
          <w:color w:val="000000"/>
          <w:sz w:val="24"/>
          <w:szCs w:val="24"/>
        </w:rPr>
        <w:t>—</w:t>
      </w:r>
      <w:r>
        <w:rPr>
          <w:sz w:val="24"/>
        </w:rPr>
        <w:t>2020</w:t>
      </w:r>
      <w:r>
        <w:rPr>
          <w:rFonts w:hint="eastAsia"/>
          <w:sz w:val="24"/>
        </w:rPr>
        <w:t>，</w:t>
      </w:r>
      <w:r>
        <w:rPr>
          <w:rFonts w:hint="eastAsia"/>
          <w:sz w:val="24"/>
        </w:rPr>
        <w:t>201.3.205</w:t>
      </w:r>
      <w:r>
        <w:rPr>
          <w:rFonts w:hint="eastAsia"/>
          <w:color w:val="000000"/>
          <w:sz w:val="24"/>
          <w:szCs w:val="24"/>
        </w:rPr>
        <w:t>]</w:t>
      </w:r>
    </w:p>
    <w:p w:rsidR="009B0F43" w:rsidRDefault="00452970">
      <w:pPr>
        <w:pStyle w:val="2"/>
        <w:spacing w:before="0" w:after="0" w:line="360" w:lineRule="auto"/>
        <w:rPr>
          <w:rFonts w:ascii="Times New Roman" w:eastAsia="宋体" w:hAnsi="Times New Roman"/>
          <w:b w:val="0"/>
          <w:bCs w:val="0"/>
          <w:sz w:val="24"/>
          <w:szCs w:val="24"/>
        </w:rPr>
      </w:pPr>
      <w:bookmarkStart w:id="19" w:name="_Toc824"/>
      <w:bookmarkStart w:id="20" w:name="_Toc9507"/>
      <w:r>
        <w:rPr>
          <w:rFonts w:ascii="Times New Roman" w:eastAsia="宋体" w:hAnsi="Times New Roman"/>
          <w:b w:val="0"/>
          <w:bCs w:val="0"/>
          <w:sz w:val="24"/>
          <w:szCs w:val="24"/>
        </w:rPr>
        <w:t>3.</w:t>
      </w:r>
      <w:r>
        <w:rPr>
          <w:rFonts w:ascii="Times New Roman" w:eastAsia="宋体" w:hAnsi="Times New Roman" w:hint="eastAsia"/>
          <w:b w:val="0"/>
          <w:bCs w:val="0"/>
          <w:sz w:val="24"/>
          <w:szCs w:val="24"/>
        </w:rPr>
        <w:t>5</w:t>
      </w:r>
      <w:r>
        <w:rPr>
          <w:rFonts w:ascii="Times New Roman" w:hAnsi="Times New Roman"/>
          <w:b w:val="0"/>
          <w:bCs w:val="0"/>
          <w:sz w:val="24"/>
          <w:szCs w:val="24"/>
        </w:rPr>
        <w:t xml:space="preserve"> </w:t>
      </w:r>
      <w:r>
        <w:rPr>
          <w:rFonts w:ascii="Times New Roman" w:eastAsia="宋体" w:hAnsi="Times New Roman"/>
          <w:b w:val="0"/>
          <w:bCs w:val="0"/>
          <w:sz w:val="24"/>
          <w:szCs w:val="24"/>
        </w:rPr>
        <w:t>无影效果</w:t>
      </w:r>
      <w:r>
        <w:rPr>
          <w:rFonts w:ascii="Times New Roman" w:eastAsia="宋体" w:hAnsi="Times New Roman"/>
          <w:b w:val="0"/>
          <w:bCs w:val="0"/>
          <w:sz w:val="24"/>
          <w:szCs w:val="24"/>
        </w:rPr>
        <w:t xml:space="preserve"> shadow dilution</w:t>
      </w:r>
      <w:bookmarkEnd w:id="19"/>
      <w:bookmarkEnd w:id="20"/>
    </w:p>
    <w:p w:rsidR="009B0F43" w:rsidRDefault="00452970">
      <w:pPr>
        <w:pStyle w:val="0"/>
        <w:snapToGrid/>
        <w:spacing w:line="360" w:lineRule="auto"/>
        <w:ind w:firstLineChars="200" w:firstLine="480"/>
        <w:rPr>
          <w:sz w:val="24"/>
          <w:szCs w:val="24"/>
        </w:rPr>
      </w:pPr>
      <w:r>
        <w:rPr>
          <w:rFonts w:hint="eastAsia"/>
          <w:sz w:val="24"/>
          <w:szCs w:val="24"/>
        </w:rPr>
        <w:t>ME</w:t>
      </w:r>
      <w:r>
        <w:rPr>
          <w:sz w:val="24"/>
          <w:szCs w:val="24"/>
        </w:rPr>
        <w:t>设备最大</w:t>
      </w:r>
      <w:r>
        <w:rPr>
          <w:color w:val="000000"/>
          <w:sz w:val="24"/>
          <w:szCs w:val="24"/>
        </w:rPr>
        <w:t>程度</w:t>
      </w:r>
      <w:r>
        <w:rPr>
          <w:sz w:val="24"/>
          <w:szCs w:val="24"/>
        </w:rPr>
        <w:t>地减小由于操作者局部遮挡光束而造成工作区域阴影影响的能力。</w:t>
      </w:r>
    </w:p>
    <w:p w:rsidR="009B0F43" w:rsidRDefault="00452970">
      <w:pPr>
        <w:pStyle w:val="0"/>
        <w:snapToGrid/>
        <w:spacing w:line="360" w:lineRule="auto"/>
        <w:ind w:firstLineChars="200" w:firstLine="480"/>
        <w:rPr>
          <w:sz w:val="24"/>
          <w:szCs w:val="24"/>
        </w:rPr>
      </w:pPr>
      <w:r>
        <w:rPr>
          <w:rFonts w:hint="eastAsia"/>
          <w:color w:val="000000"/>
          <w:sz w:val="24"/>
          <w:szCs w:val="24"/>
        </w:rPr>
        <w:t>[</w:t>
      </w:r>
      <w:r>
        <w:rPr>
          <w:rFonts w:hint="eastAsia"/>
          <w:color w:val="000000"/>
          <w:sz w:val="24"/>
          <w:szCs w:val="24"/>
        </w:rPr>
        <w:t>来源：</w:t>
      </w:r>
      <w:r>
        <w:rPr>
          <w:sz w:val="24"/>
        </w:rPr>
        <w:t>YY 9706.241</w:t>
      </w:r>
      <w:r>
        <w:rPr>
          <w:color w:val="000000"/>
          <w:sz w:val="24"/>
          <w:szCs w:val="24"/>
        </w:rPr>
        <w:t>—</w:t>
      </w:r>
      <w:r>
        <w:rPr>
          <w:sz w:val="24"/>
        </w:rPr>
        <w:t>2020</w:t>
      </w:r>
      <w:r>
        <w:rPr>
          <w:rFonts w:hint="eastAsia"/>
          <w:sz w:val="24"/>
        </w:rPr>
        <w:t>，</w:t>
      </w:r>
      <w:r>
        <w:rPr>
          <w:rFonts w:hint="eastAsia"/>
          <w:sz w:val="24"/>
        </w:rPr>
        <w:t>201.3.209</w:t>
      </w:r>
      <w:r>
        <w:rPr>
          <w:rFonts w:hint="eastAsia"/>
          <w:color w:val="000000"/>
          <w:sz w:val="24"/>
          <w:szCs w:val="24"/>
        </w:rPr>
        <w:t>]</w:t>
      </w:r>
    </w:p>
    <w:p w:rsidR="009B0F43" w:rsidRDefault="00452970">
      <w:pPr>
        <w:pStyle w:val="a4"/>
        <w:numPr>
          <w:ilvl w:val="0"/>
          <w:numId w:val="1"/>
        </w:numPr>
        <w:spacing w:line="360" w:lineRule="auto"/>
        <w:outlineLvl w:val="0"/>
        <w:rPr>
          <w:rFonts w:eastAsia="黑体"/>
          <w:bCs/>
          <w:kern w:val="44"/>
          <w:sz w:val="24"/>
          <w:szCs w:val="44"/>
        </w:rPr>
      </w:pPr>
      <w:bookmarkStart w:id="21" w:name="_Toc5731"/>
      <w:bookmarkStart w:id="22" w:name="_Toc29598"/>
      <w:r>
        <w:rPr>
          <w:rFonts w:eastAsia="黑体" w:hint="eastAsia"/>
          <w:bCs/>
          <w:kern w:val="44"/>
          <w:sz w:val="24"/>
          <w:szCs w:val="44"/>
        </w:rPr>
        <w:t>概述</w:t>
      </w:r>
      <w:bookmarkEnd w:id="21"/>
      <w:bookmarkEnd w:id="22"/>
    </w:p>
    <w:p w:rsidR="009B0F43" w:rsidRDefault="00452970">
      <w:pPr>
        <w:pStyle w:val="0"/>
        <w:snapToGrid/>
        <w:spacing w:line="360" w:lineRule="auto"/>
        <w:ind w:firstLineChars="200" w:firstLine="480"/>
        <w:rPr>
          <w:color w:val="000000"/>
          <w:sz w:val="24"/>
        </w:rPr>
      </w:pPr>
      <w:r>
        <w:rPr>
          <w:color w:val="000000"/>
          <w:sz w:val="24"/>
        </w:rPr>
        <w:t>手术无影灯</w:t>
      </w:r>
      <w:r>
        <w:rPr>
          <w:rFonts w:hint="eastAsia"/>
          <w:color w:val="000000"/>
          <w:sz w:val="24"/>
        </w:rPr>
        <w:t>用来照明手术部位，以最佳地观察处于切口和体腔中不同深度的小的、对比度低的物体。无影灯的工作原理在于减淡本影。</w:t>
      </w:r>
      <w:r>
        <w:rPr>
          <w:color w:val="000000"/>
          <w:sz w:val="24"/>
        </w:rPr>
        <w:t>手术无影灯典型组成主要包括灯头、悬臂组件和安装固定组件三大部分，常选配摄像系统和显示器。手术无影灯典型组成见图</w:t>
      </w:r>
      <w:r>
        <w:rPr>
          <w:color w:val="000000"/>
          <w:sz w:val="24"/>
        </w:rPr>
        <w:t>1</w:t>
      </w:r>
      <w:r>
        <w:rPr>
          <w:color w:val="000000"/>
          <w:sz w:val="24"/>
        </w:rPr>
        <w:t>。</w:t>
      </w:r>
    </w:p>
    <w:p w:rsidR="009B0F43" w:rsidRDefault="00452970">
      <w:pPr>
        <w:pStyle w:val="0"/>
        <w:snapToGrid/>
        <w:spacing w:line="360" w:lineRule="auto"/>
        <w:jc w:val="center"/>
        <w:rPr>
          <w:color w:val="000000"/>
          <w:sz w:val="21"/>
          <w:szCs w:val="21"/>
        </w:rPr>
      </w:pPr>
      <w:r>
        <w:rPr>
          <w:noProof/>
        </w:rPr>
        <w:drawing>
          <wp:inline distT="0" distB="0" distL="0" distR="0">
            <wp:extent cx="3743325" cy="1890395"/>
            <wp:effectExtent l="0" t="0" r="15875" b="14605"/>
            <wp:docPr id="2" name="图片 13"/>
            <wp:cNvGraphicFramePr/>
            <a:graphic xmlns:a="http://schemas.openxmlformats.org/drawingml/2006/main">
              <a:graphicData uri="http://schemas.openxmlformats.org/drawingml/2006/picture">
                <pic:pic xmlns:pic="http://schemas.openxmlformats.org/drawingml/2006/picture">
                  <pic:nvPicPr>
                    <pic:cNvPr id="2" name="图片 13"/>
                    <pic:cNvPicPr/>
                  </pic:nvPicPr>
                  <pic:blipFill>
                    <a:blip r:embed="rId12" cstate="print"/>
                    <a:srcRect/>
                    <a:stretch>
                      <a:fillRect/>
                    </a:stretch>
                  </pic:blipFill>
                  <pic:spPr>
                    <a:xfrm>
                      <a:off x="0" y="0"/>
                      <a:ext cx="3743325" cy="1890395"/>
                    </a:xfrm>
                    <a:prstGeom prst="rect">
                      <a:avLst/>
                    </a:prstGeom>
                    <a:ln>
                      <a:noFill/>
                    </a:ln>
                  </pic:spPr>
                </pic:pic>
              </a:graphicData>
            </a:graphic>
          </wp:inline>
        </w:drawing>
      </w:r>
    </w:p>
    <w:p w:rsidR="009B0F43" w:rsidRDefault="00452970">
      <w:pPr>
        <w:pStyle w:val="0"/>
        <w:snapToGrid/>
        <w:spacing w:line="360" w:lineRule="auto"/>
        <w:jc w:val="center"/>
        <w:rPr>
          <w:b/>
          <w:sz w:val="24"/>
        </w:rPr>
      </w:pPr>
      <w:r>
        <w:rPr>
          <w:color w:val="000000"/>
          <w:sz w:val="21"/>
          <w:szCs w:val="21"/>
        </w:rPr>
        <w:t>图</w:t>
      </w:r>
      <w:r>
        <w:rPr>
          <w:rFonts w:hint="eastAsia"/>
          <w:color w:val="000000"/>
          <w:sz w:val="21"/>
          <w:szCs w:val="21"/>
        </w:rPr>
        <w:t xml:space="preserve">1 </w:t>
      </w:r>
      <w:r>
        <w:rPr>
          <w:color w:val="000000"/>
          <w:sz w:val="21"/>
          <w:szCs w:val="21"/>
        </w:rPr>
        <w:t>手术无影灯</w:t>
      </w:r>
      <w:r>
        <w:rPr>
          <w:rFonts w:hint="eastAsia"/>
          <w:color w:val="000000"/>
          <w:sz w:val="21"/>
          <w:szCs w:val="21"/>
        </w:rPr>
        <w:t>工作原理框图</w:t>
      </w:r>
    </w:p>
    <w:p w:rsidR="009B0F43" w:rsidRDefault="00452970">
      <w:pPr>
        <w:pStyle w:val="a4"/>
        <w:numPr>
          <w:ilvl w:val="0"/>
          <w:numId w:val="1"/>
        </w:numPr>
        <w:spacing w:line="360" w:lineRule="auto"/>
        <w:outlineLvl w:val="0"/>
        <w:rPr>
          <w:sz w:val="24"/>
        </w:rPr>
      </w:pPr>
      <w:bookmarkStart w:id="23" w:name="_Toc17210"/>
      <w:bookmarkStart w:id="24" w:name="_Toc200"/>
      <w:r>
        <w:rPr>
          <w:rFonts w:ascii="宋体" w:hAnsi="宋体" w:hint="eastAsia"/>
          <w:sz w:val="24"/>
        </w:rPr>
        <w:t>计量性能</w:t>
      </w:r>
      <w:r>
        <w:rPr>
          <w:sz w:val="24"/>
        </w:rPr>
        <w:t>要求</w:t>
      </w:r>
      <w:bookmarkEnd w:id="23"/>
      <w:bookmarkEnd w:id="24"/>
    </w:p>
    <w:p w:rsidR="009B0F43" w:rsidRDefault="00452970">
      <w:pPr>
        <w:widowControl/>
        <w:spacing w:line="360" w:lineRule="auto"/>
        <w:outlineLvl w:val="1"/>
        <w:rPr>
          <w:rFonts w:ascii="Times New Roman" w:hAnsi="Times New Roman"/>
          <w:sz w:val="24"/>
        </w:rPr>
      </w:pPr>
      <w:bookmarkStart w:id="25" w:name="_Toc16925"/>
      <w:bookmarkStart w:id="26" w:name="_Toc5800"/>
      <w:r>
        <w:rPr>
          <w:rFonts w:ascii="Times New Roman" w:hAnsi="Times New Roman"/>
          <w:sz w:val="24"/>
          <w:szCs w:val="24"/>
        </w:rPr>
        <w:t>5.1</w:t>
      </w:r>
      <w:r>
        <w:rPr>
          <w:rFonts w:ascii="Times New Roman" w:hAnsi="Times New Roman"/>
          <w:sz w:val="24"/>
        </w:rPr>
        <w:t xml:space="preserve"> </w:t>
      </w:r>
      <w:r>
        <w:rPr>
          <w:rFonts w:ascii="Times New Roman" w:hAnsi="Times New Roman"/>
          <w:sz w:val="24"/>
        </w:rPr>
        <w:t>中心照度</w:t>
      </w:r>
      <w:bookmarkEnd w:id="25"/>
      <w:bookmarkEnd w:id="26"/>
    </w:p>
    <w:p w:rsidR="009B0F43" w:rsidRDefault="00452970">
      <w:pPr>
        <w:widowControl/>
        <w:spacing w:line="360" w:lineRule="auto"/>
        <w:ind w:firstLineChars="200" w:firstLine="480"/>
        <w:rPr>
          <w:rFonts w:ascii="Times New Roman" w:hAnsi="Times New Roman"/>
          <w:sz w:val="24"/>
        </w:rPr>
      </w:pPr>
      <w:r>
        <w:rPr>
          <w:rFonts w:ascii="Times New Roman" w:hAnsi="Times New Roman"/>
          <w:sz w:val="24"/>
        </w:rPr>
        <w:t>在光束未被遮挡的情况下，单个手术无影灯的中心照度应不低于</w:t>
      </w:r>
      <w:r>
        <w:rPr>
          <w:rFonts w:ascii="Times New Roman" w:hAnsi="Times New Roman"/>
          <w:sz w:val="24"/>
        </w:rPr>
        <w:t>40000 lx</w:t>
      </w:r>
      <w:r>
        <w:rPr>
          <w:rFonts w:ascii="Times New Roman" w:hAnsi="Times New Roman"/>
          <w:sz w:val="24"/>
        </w:rPr>
        <w:t>，且不超过</w:t>
      </w:r>
      <w:r>
        <w:rPr>
          <w:rFonts w:ascii="Times New Roman" w:hAnsi="Times New Roman"/>
          <w:sz w:val="24"/>
        </w:rPr>
        <w:t>160000 lx</w:t>
      </w:r>
      <w:r>
        <w:rPr>
          <w:rFonts w:ascii="Times New Roman" w:hAnsi="Times New Roman"/>
          <w:sz w:val="24"/>
        </w:rPr>
        <w:t>（见图</w:t>
      </w:r>
      <w:r>
        <w:rPr>
          <w:rFonts w:ascii="Times New Roman" w:hAnsi="Times New Roman"/>
          <w:sz w:val="24"/>
        </w:rPr>
        <w:t>2</w:t>
      </w:r>
      <w:r>
        <w:rPr>
          <w:rFonts w:ascii="Times New Roman" w:hAnsi="Times New Roman"/>
          <w:sz w:val="24"/>
        </w:rPr>
        <w:t>）。</w:t>
      </w:r>
    </w:p>
    <w:p w:rsidR="009B0F43" w:rsidRDefault="00452970">
      <w:pPr>
        <w:widowControl/>
        <w:spacing w:line="360" w:lineRule="auto"/>
        <w:outlineLvl w:val="1"/>
        <w:rPr>
          <w:rFonts w:ascii="Times New Roman" w:hAnsi="Times New Roman"/>
          <w:sz w:val="24"/>
        </w:rPr>
      </w:pPr>
      <w:bookmarkStart w:id="27" w:name="_Toc21407"/>
      <w:bookmarkStart w:id="28" w:name="_Toc24494"/>
      <w:r>
        <w:rPr>
          <w:rFonts w:ascii="Times New Roman" w:hAnsi="Times New Roman"/>
          <w:sz w:val="24"/>
          <w:szCs w:val="24"/>
        </w:rPr>
        <w:t>5.2</w:t>
      </w:r>
      <w:r>
        <w:rPr>
          <w:rFonts w:ascii="Times New Roman" w:hAnsi="Times New Roman"/>
          <w:sz w:val="24"/>
        </w:rPr>
        <w:t xml:space="preserve"> </w:t>
      </w:r>
      <w:r>
        <w:rPr>
          <w:rFonts w:ascii="Times New Roman" w:hAnsi="Times New Roman"/>
          <w:sz w:val="24"/>
        </w:rPr>
        <w:t>光斑直径和光斑分布直径</w:t>
      </w:r>
      <w:bookmarkEnd w:id="27"/>
      <w:bookmarkEnd w:id="28"/>
    </w:p>
    <w:p w:rsidR="009B0F43" w:rsidRDefault="00452970">
      <w:pPr>
        <w:widowControl/>
        <w:spacing w:line="360" w:lineRule="auto"/>
        <w:ind w:firstLineChars="200" w:firstLine="480"/>
        <w:rPr>
          <w:rFonts w:ascii="Times New Roman" w:hAnsi="Times New Roman"/>
          <w:sz w:val="24"/>
        </w:rPr>
      </w:pPr>
      <w:r>
        <w:rPr>
          <w:rFonts w:ascii="Times New Roman" w:hAnsi="Times New Roman"/>
          <w:sz w:val="24"/>
        </w:rPr>
        <w:lastRenderedPageBreak/>
        <w:t>照度达到中心照度</w:t>
      </w:r>
      <w:r>
        <w:rPr>
          <w:rFonts w:ascii="Times New Roman" w:hAnsi="Times New Roman"/>
          <w:sz w:val="24"/>
        </w:rPr>
        <w:t>50%</w:t>
      </w:r>
      <w:r>
        <w:rPr>
          <w:rFonts w:ascii="Times New Roman" w:hAnsi="Times New Roman"/>
          <w:sz w:val="24"/>
        </w:rPr>
        <w:t>区域的光斑分布直径</w:t>
      </w:r>
      <w:r>
        <w:rPr>
          <w:rFonts w:ascii="Times New Roman" w:hAnsi="Times New Roman"/>
          <w:i/>
          <w:iCs/>
          <w:sz w:val="24"/>
        </w:rPr>
        <w:t>d</w:t>
      </w:r>
      <w:r>
        <w:rPr>
          <w:rFonts w:ascii="Times New Roman" w:hAnsi="Times New Roman"/>
          <w:sz w:val="24"/>
          <w:vertAlign w:val="subscript"/>
        </w:rPr>
        <w:t>50</w:t>
      </w:r>
      <w:r>
        <w:rPr>
          <w:rFonts w:ascii="Times New Roman" w:hAnsi="Times New Roman"/>
          <w:sz w:val="24"/>
        </w:rPr>
        <w:t>应不小于光斑直径</w:t>
      </w:r>
      <w:r>
        <w:rPr>
          <w:rFonts w:ascii="Times New Roman" w:hAnsi="Times New Roman"/>
          <w:i/>
          <w:iCs/>
          <w:sz w:val="24"/>
        </w:rPr>
        <w:t>d</w:t>
      </w:r>
      <w:r>
        <w:rPr>
          <w:rFonts w:ascii="Times New Roman" w:hAnsi="Times New Roman"/>
          <w:sz w:val="24"/>
          <w:vertAlign w:val="subscript"/>
        </w:rPr>
        <w:t>10</w:t>
      </w:r>
      <w:r>
        <w:rPr>
          <w:rFonts w:ascii="Times New Roman" w:hAnsi="Times New Roman"/>
          <w:sz w:val="24"/>
        </w:rPr>
        <w:t>的</w:t>
      </w:r>
      <w:r>
        <w:rPr>
          <w:rFonts w:ascii="Times New Roman" w:hAnsi="Times New Roman"/>
          <w:sz w:val="24"/>
        </w:rPr>
        <w:t>50%</w:t>
      </w:r>
      <w:r>
        <w:rPr>
          <w:rFonts w:ascii="Times New Roman" w:hAnsi="Times New Roman"/>
          <w:sz w:val="24"/>
        </w:rPr>
        <w:t>（见图</w:t>
      </w:r>
      <w:r>
        <w:rPr>
          <w:rFonts w:ascii="Times New Roman" w:hAnsi="Times New Roman"/>
          <w:sz w:val="24"/>
        </w:rPr>
        <w:t>2</w:t>
      </w:r>
      <w:r>
        <w:rPr>
          <w:rFonts w:ascii="Times New Roman" w:hAnsi="Times New Roman"/>
          <w:sz w:val="24"/>
        </w:rPr>
        <w:t>）。</w:t>
      </w:r>
    </w:p>
    <w:p w:rsidR="009B0F43" w:rsidRDefault="00452970">
      <w:pPr>
        <w:widowControl/>
        <w:spacing w:line="360" w:lineRule="auto"/>
        <w:jc w:val="center"/>
      </w:pPr>
      <w:r>
        <w:rPr>
          <w:noProof/>
        </w:rPr>
        <w:drawing>
          <wp:inline distT="0" distB="0" distL="0" distR="0">
            <wp:extent cx="2639060" cy="2839085"/>
            <wp:effectExtent l="0" t="0" r="2540" b="5715"/>
            <wp:docPr id="3" name="Picutre 69"/>
            <wp:cNvGraphicFramePr/>
            <a:graphic xmlns:a="http://schemas.openxmlformats.org/drawingml/2006/main">
              <a:graphicData uri="http://schemas.openxmlformats.org/drawingml/2006/picture">
                <pic:pic xmlns:pic="http://schemas.openxmlformats.org/drawingml/2006/picture">
                  <pic:nvPicPr>
                    <pic:cNvPr id="3" name="Picutre 69"/>
                    <pic:cNvPicPr/>
                  </pic:nvPicPr>
                  <pic:blipFill>
                    <a:blip r:embed="rId13" cstate="print"/>
                    <a:srcRect/>
                    <a:stretch>
                      <a:fillRect/>
                    </a:stretch>
                  </pic:blipFill>
                  <pic:spPr>
                    <a:xfrm>
                      <a:off x="0" y="0"/>
                      <a:ext cx="2639060" cy="2839085"/>
                    </a:xfrm>
                    <a:prstGeom prst="rect">
                      <a:avLst/>
                    </a:prstGeom>
                  </pic:spPr>
                </pic:pic>
              </a:graphicData>
            </a:graphic>
          </wp:inline>
        </w:drawing>
      </w:r>
    </w:p>
    <w:p w:rsidR="009B0F43" w:rsidRPr="00115E4E" w:rsidRDefault="00452970">
      <w:pPr>
        <w:widowControl/>
        <w:spacing w:line="360" w:lineRule="auto"/>
        <w:jc w:val="center"/>
        <w:rPr>
          <w:rFonts w:ascii="Times New Roman" w:hAnsi="Times New Roman"/>
          <w:szCs w:val="21"/>
        </w:rPr>
      </w:pPr>
      <w:r w:rsidRPr="00115E4E">
        <w:rPr>
          <w:rFonts w:ascii="Times New Roman" w:hAnsi="Times New Roman"/>
          <w:color w:val="000000"/>
          <w:kern w:val="0"/>
          <w:szCs w:val="21"/>
        </w:rPr>
        <w:t>图</w:t>
      </w:r>
      <w:r w:rsidRPr="00115E4E">
        <w:rPr>
          <w:rFonts w:ascii="Times New Roman" w:hAnsi="Times New Roman"/>
          <w:color w:val="000000"/>
          <w:kern w:val="0"/>
          <w:szCs w:val="21"/>
        </w:rPr>
        <w:t>2</w:t>
      </w:r>
      <w:r w:rsidR="00115E4E" w:rsidRPr="00115E4E">
        <w:rPr>
          <w:rFonts w:ascii="Times New Roman" w:hAnsi="Times New Roman"/>
          <w:szCs w:val="21"/>
        </w:rPr>
        <w:t>光斑分布</w:t>
      </w:r>
    </w:p>
    <w:p w:rsidR="009B0F43" w:rsidRDefault="00452970">
      <w:pPr>
        <w:widowControl/>
        <w:spacing w:line="360" w:lineRule="auto"/>
        <w:outlineLvl w:val="1"/>
        <w:rPr>
          <w:rFonts w:ascii="Times New Roman" w:hAnsi="Times New Roman"/>
          <w:sz w:val="24"/>
        </w:rPr>
      </w:pPr>
      <w:bookmarkStart w:id="29" w:name="_Toc15592"/>
      <w:bookmarkStart w:id="30" w:name="_Toc30978"/>
      <w:r>
        <w:rPr>
          <w:rFonts w:ascii="Times New Roman" w:hAnsi="Times New Roman"/>
          <w:sz w:val="24"/>
        </w:rPr>
        <w:t xml:space="preserve">5.3 </w:t>
      </w:r>
      <w:r>
        <w:rPr>
          <w:rFonts w:ascii="Times New Roman" w:hAnsi="Times New Roman"/>
          <w:sz w:val="24"/>
        </w:rPr>
        <w:t>无影效果</w:t>
      </w:r>
      <w:bookmarkEnd w:id="29"/>
      <w:bookmarkEnd w:id="30"/>
    </w:p>
    <w:p w:rsidR="009B0F43" w:rsidRDefault="00452970">
      <w:pPr>
        <w:widowControl/>
        <w:spacing w:line="360" w:lineRule="auto"/>
        <w:ind w:firstLineChars="200" w:firstLine="480"/>
        <w:rPr>
          <w:rFonts w:ascii="Times New Roman" w:hAnsi="Times New Roman"/>
          <w:sz w:val="24"/>
        </w:rPr>
      </w:pPr>
      <w:r>
        <w:rPr>
          <w:rFonts w:ascii="Times New Roman" w:hAnsi="Times New Roman"/>
          <w:sz w:val="24"/>
        </w:rPr>
        <w:t>分别测量用挡板来模拟一个和两个操作者的头部遮挡部分光束、有和没有模拟深腔管时，手术无影灯的剩余中心照度。</w:t>
      </w:r>
    </w:p>
    <w:p w:rsidR="009B0F43" w:rsidRDefault="00452970">
      <w:pPr>
        <w:widowControl/>
        <w:spacing w:line="360" w:lineRule="auto"/>
        <w:outlineLvl w:val="1"/>
        <w:rPr>
          <w:rFonts w:ascii="Times New Roman" w:hAnsi="Times New Roman"/>
          <w:sz w:val="24"/>
        </w:rPr>
      </w:pPr>
      <w:bookmarkStart w:id="31" w:name="_Toc21730"/>
      <w:bookmarkStart w:id="32" w:name="_Toc3252"/>
      <w:r>
        <w:rPr>
          <w:rFonts w:ascii="Times New Roman" w:hAnsi="Times New Roman"/>
          <w:sz w:val="24"/>
        </w:rPr>
        <w:t xml:space="preserve">5.4 </w:t>
      </w:r>
      <w:r>
        <w:rPr>
          <w:rFonts w:ascii="Times New Roman" w:hAnsi="Times New Roman"/>
          <w:sz w:val="24"/>
        </w:rPr>
        <w:t>光谱特性</w:t>
      </w:r>
      <w:bookmarkEnd w:id="31"/>
      <w:bookmarkEnd w:id="32"/>
    </w:p>
    <w:p w:rsidR="009B0F43" w:rsidRDefault="00452970">
      <w:pPr>
        <w:widowControl/>
        <w:spacing w:line="360" w:lineRule="auto"/>
        <w:outlineLvl w:val="2"/>
        <w:rPr>
          <w:rFonts w:ascii="Times New Roman" w:hAnsi="Times New Roman"/>
          <w:sz w:val="24"/>
        </w:rPr>
      </w:pPr>
      <w:bookmarkStart w:id="33" w:name="_Toc30151"/>
      <w:r>
        <w:rPr>
          <w:rFonts w:ascii="Times New Roman" w:hAnsi="Times New Roman"/>
          <w:sz w:val="24"/>
        </w:rPr>
        <w:t xml:space="preserve">5.4.1 </w:t>
      </w:r>
      <w:r>
        <w:rPr>
          <w:rFonts w:ascii="Times New Roman" w:hAnsi="Times New Roman"/>
          <w:sz w:val="24"/>
        </w:rPr>
        <w:t>显色指数</w:t>
      </w:r>
      <w:bookmarkEnd w:id="33"/>
    </w:p>
    <w:p w:rsidR="009B0F43" w:rsidRDefault="00452970">
      <w:pPr>
        <w:widowControl/>
        <w:spacing w:line="360" w:lineRule="auto"/>
        <w:ind w:firstLineChars="200" w:firstLine="480"/>
        <w:rPr>
          <w:rFonts w:ascii="Times New Roman" w:hAnsi="Times New Roman"/>
          <w:sz w:val="24"/>
        </w:rPr>
      </w:pPr>
      <w:r>
        <w:rPr>
          <w:rFonts w:ascii="Times New Roman" w:hAnsi="Times New Roman"/>
          <w:sz w:val="24"/>
        </w:rPr>
        <w:t>显色指数用字母</w:t>
      </w:r>
      <w:r>
        <w:rPr>
          <w:rFonts w:ascii="Times New Roman" w:hAnsi="Times New Roman"/>
          <w:i/>
          <w:iCs/>
          <w:sz w:val="24"/>
        </w:rPr>
        <w:t>R</w:t>
      </w:r>
      <w:r>
        <w:rPr>
          <w:rFonts w:ascii="Times New Roman" w:hAnsi="Times New Roman"/>
          <w:sz w:val="24"/>
        </w:rPr>
        <w:t>表示。</w:t>
      </w:r>
      <w:r>
        <w:rPr>
          <w:rFonts w:ascii="Times New Roman" w:hAnsi="Times New Roman"/>
          <w:sz w:val="24"/>
        </w:rPr>
        <w:t>“</w:t>
      </w:r>
      <w:r>
        <w:rPr>
          <w:rFonts w:ascii="Times New Roman" w:hAnsi="Times New Roman"/>
          <w:sz w:val="24"/>
        </w:rPr>
        <w:t>特殊显色指数</w:t>
      </w:r>
      <w:r>
        <w:rPr>
          <w:rFonts w:ascii="Times New Roman" w:hAnsi="Times New Roman"/>
          <w:sz w:val="24"/>
        </w:rPr>
        <w:t>”</w:t>
      </w:r>
      <w:r>
        <w:rPr>
          <w:rFonts w:ascii="Times New Roman" w:hAnsi="Times New Roman"/>
          <w:sz w:val="24"/>
        </w:rPr>
        <w:t>由符号</w:t>
      </w:r>
      <w:r>
        <w:rPr>
          <w:rFonts w:ascii="Times New Roman" w:hAnsi="Times New Roman"/>
          <w:i/>
          <w:iCs/>
          <w:sz w:val="24"/>
        </w:rPr>
        <w:t>R</w:t>
      </w:r>
      <w:r>
        <w:rPr>
          <w:rFonts w:ascii="Times New Roman" w:hAnsi="Times New Roman"/>
          <w:sz w:val="24"/>
          <w:vertAlign w:val="subscript"/>
        </w:rPr>
        <w:t>i</w:t>
      </w:r>
      <w:r>
        <w:rPr>
          <w:rFonts w:ascii="Times New Roman" w:hAnsi="Times New Roman"/>
          <w:sz w:val="24"/>
        </w:rPr>
        <w:t>（</w:t>
      </w:r>
      <w:r>
        <w:rPr>
          <w:rFonts w:ascii="Times New Roman" w:hAnsi="Times New Roman"/>
          <w:sz w:val="24"/>
        </w:rPr>
        <w:t>i=1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对应于任何一个可能被研究的颜色测试样本号）表示。一般显色指数由符号</w:t>
      </w:r>
      <w:r>
        <w:rPr>
          <w:rFonts w:ascii="Times New Roman" w:hAnsi="Times New Roman"/>
          <w:i/>
          <w:iCs/>
          <w:sz w:val="24"/>
        </w:rPr>
        <w:t>R</w:t>
      </w:r>
      <w:r>
        <w:rPr>
          <w:rFonts w:ascii="Times New Roman" w:hAnsi="Times New Roman"/>
          <w:i/>
          <w:iCs/>
          <w:sz w:val="24"/>
          <w:vertAlign w:val="subscript"/>
        </w:rPr>
        <w:t>a</w:t>
      </w:r>
      <w:r>
        <w:rPr>
          <w:rFonts w:ascii="Times New Roman" w:hAnsi="Times New Roman"/>
          <w:kern w:val="0"/>
          <w:sz w:val="24"/>
        </w:rPr>
        <w:t>表示，应在</w:t>
      </w:r>
      <w:r>
        <w:rPr>
          <w:rFonts w:ascii="Times New Roman" w:hAnsi="Times New Roman"/>
          <w:kern w:val="0"/>
          <w:sz w:val="24"/>
        </w:rPr>
        <w:t>85</w:t>
      </w:r>
      <w:r>
        <w:rPr>
          <w:rFonts w:ascii="Times New Roman" w:hAnsi="Times New Roman"/>
          <w:kern w:val="0"/>
          <w:sz w:val="24"/>
        </w:rPr>
        <w:t>～</w:t>
      </w:r>
      <w:r>
        <w:rPr>
          <w:rFonts w:ascii="Times New Roman" w:hAnsi="Times New Roman"/>
          <w:kern w:val="0"/>
          <w:sz w:val="24"/>
        </w:rPr>
        <w:t>100</w:t>
      </w:r>
      <w:r>
        <w:rPr>
          <w:rFonts w:ascii="Times New Roman" w:hAnsi="Times New Roman"/>
          <w:kern w:val="0"/>
          <w:sz w:val="24"/>
        </w:rPr>
        <w:t>。</w:t>
      </w:r>
    </w:p>
    <w:p w:rsidR="009B0F43" w:rsidRDefault="00452970">
      <w:pPr>
        <w:widowControl/>
        <w:spacing w:line="360" w:lineRule="auto"/>
        <w:outlineLvl w:val="2"/>
        <w:rPr>
          <w:rFonts w:ascii="Times New Roman" w:hAnsi="Times New Roman"/>
          <w:sz w:val="24"/>
        </w:rPr>
      </w:pPr>
      <w:bookmarkStart w:id="34" w:name="_Toc32473"/>
      <w:r>
        <w:rPr>
          <w:rFonts w:ascii="Times New Roman" w:hAnsi="Times New Roman"/>
          <w:sz w:val="24"/>
        </w:rPr>
        <w:t xml:space="preserve">5.4.2 </w:t>
      </w:r>
      <w:r>
        <w:rPr>
          <w:rFonts w:ascii="Times New Roman" w:hAnsi="Times New Roman"/>
          <w:sz w:val="24"/>
        </w:rPr>
        <w:t>色温</w:t>
      </w:r>
      <w:bookmarkEnd w:id="34"/>
    </w:p>
    <w:p w:rsidR="009B0F43" w:rsidRDefault="00452970">
      <w:pPr>
        <w:widowControl/>
        <w:spacing w:line="360" w:lineRule="auto"/>
        <w:ind w:firstLineChars="200" w:firstLine="480"/>
        <w:rPr>
          <w:rFonts w:ascii="Times New Roman" w:hAnsi="Times New Roman"/>
          <w:kern w:val="0"/>
          <w:sz w:val="24"/>
        </w:rPr>
      </w:pPr>
      <w:r>
        <w:rPr>
          <w:rFonts w:ascii="Times New Roman" w:hAnsi="Times New Roman"/>
          <w:kern w:val="0"/>
          <w:sz w:val="24"/>
        </w:rPr>
        <w:t>色温</w:t>
      </w:r>
      <w:r>
        <w:rPr>
          <w:rFonts w:ascii="Times New Roman" w:hAnsi="Times New Roman"/>
          <w:sz w:val="24"/>
        </w:rPr>
        <w:t>用字母</w:t>
      </w:r>
      <w:r>
        <w:rPr>
          <w:rFonts w:ascii="Times New Roman" w:hAnsi="Times New Roman"/>
          <w:i/>
          <w:iCs/>
          <w:kern w:val="0"/>
          <w:sz w:val="24"/>
        </w:rPr>
        <w:t>T</w:t>
      </w:r>
      <w:r>
        <w:rPr>
          <w:rFonts w:ascii="Times New Roman" w:hAnsi="Times New Roman"/>
          <w:kern w:val="0"/>
          <w:sz w:val="24"/>
          <w:vertAlign w:val="subscript"/>
        </w:rPr>
        <w:t>C</w:t>
      </w:r>
      <w:r>
        <w:rPr>
          <w:rFonts w:ascii="Times New Roman" w:hAnsi="Times New Roman"/>
          <w:sz w:val="24"/>
        </w:rPr>
        <w:t>表示</w:t>
      </w:r>
      <w:r>
        <w:rPr>
          <w:rFonts w:ascii="Times New Roman" w:hAnsi="Times New Roman"/>
          <w:kern w:val="0"/>
          <w:sz w:val="24"/>
        </w:rPr>
        <w:t>，应在</w:t>
      </w:r>
      <w:r>
        <w:rPr>
          <w:rFonts w:ascii="Times New Roman" w:hAnsi="Times New Roman"/>
          <w:kern w:val="0"/>
          <w:sz w:val="24"/>
        </w:rPr>
        <w:t>3000K</w:t>
      </w:r>
      <w:r>
        <w:rPr>
          <w:rFonts w:ascii="Times New Roman" w:hAnsi="Times New Roman"/>
          <w:kern w:val="0"/>
          <w:sz w:val="24"/>
        </w:rPr>
        <w:t>～</w:t>
      </w:r>
      <w:r>
        <w:rPr>
          <w:rFonts w:ascii="Times New Roman" w:hAnsi="Times New Roman"/>
          <w:kern w:val="0"/>
          <w:sz w:val="24"/>
        </w:rPr>
        <w:t>6700K</w:t>
      </w:r>
      <w:r>
        <w:rPr>
          <w:rFonts w:ascii="Times New Roman" w:hAnsi="Times New Roman"/>
          <w:kern w:val="0"/>
          <w:sz w:val="24"/>
        </w:rPr>
        <w:t>的范围内。</w:t>
      </w:r>
    </w:p>
    <w:p w:rsidR="009B0F43" w:rsidRDefault="00452970">
      <w:pPr>
        <w:widowControl/>
        <w:spacing w:line="360" w:lineRule="auto"/>
        <w:outlineLvl w:val="1"/>
        <w:rPr>
          <w:rFonts w:ascii="Times New Roman" w:hAnsi="Times New Roman"/>
          <w:sz w:val="24"/>
        </w:rPr>
      </w:pPr>
      <w:bookmarkStart w:id="35" w:name="_Toc4061"/>
      <w:bookmarkStart w:id="36" w:name="_Toc28086"/>
      <w:r>
        <w:rPr>
          <w:rFonts w:ascii="Times New Roman" w:hAnsi="Times New Roman"/>
          <w:sz w:val="24"/>
        </w:rPr>
        <w:t xml:space="preserve">5.5 </w:t>
      </w:r>
      <w:r>
        <w:rPr>
          <w:rFonts w:ascii="Times New Roman" w:hAnsi="Times New Roman" w:hint="eastAsia"/>
          <w:sz w:val="24"/>
        </w:rPr>
        <w:t>辐照度</w:t>
      </w:r>
      <w:bookmarkEnd w:id="35"/>
      <w:bookmarkEnd w:id="36"/>
    </w:p>
    <w:p w:rsidR="009B0F43" w:rsidRDefault="00452970">
      <w:pPr>
        <w:widowControl/>
        <w:spacing w:line="360" w:lineRule="auto"/>
        <w:ind w:leftChars="228" w:left="479"/>
        <w:rPr>
          <w:rFonts w:ascii="Times New Roman" w:hAnsi="Times New Roman"/>
          <w:sz w:val="24"/>
        </w:rPr>
      </w:pPr>
      <w:r>
        <w:rPr>
          <w:rFonts w:ascii="Times New Roman" w:hAnsi="Times New Roman" w:hint="eastAsia"/>
          <w:kern w:val="0"/>
          <w:sz w:val="24"/>
        </w:rPr>
        <w:t>a</w:t>
      </w:r>
      <w:r>
        <w:rPr>
          <w:rFonts w:ascii="Times New Roman" w:hAnsi="Times New Roman" w:hint="eastAsia"/>
          <w:kern w:val="0"/>
          <w:sz w:val="24"/>
        </w:rPr>
        <w:t>）</w:t>
      </w:r>
      <w:r>
        <w:rPr>
          <w:rFonts w:ascii="Times New Roman" w:hAnsi="Times New Roman"/>
          <w:kern w:val="0"/>
          <w:sz w:val="24"/>
        </w:rPr>
        <w:t>在距离</w:t>
      </w:r>
      <w:r>
        <w:rPr>
          <w:rFonts w:ascii="Times New Roman" w:hAnsi="Times New Roman"/>
          <w:sz w:val="24"/>
        </w:rPr>
        <w:t>单个</w:t>
      </w:r>
      <w:r>
        <w:rPr>
          <w:rFonts w:ascii="Times New Roman" w:hAnsi="Times New Roman"/>
          <w:kern w:val="0"/>
          <w:sz w:val="24"/>
        </w:rPr>
        <w:t>灯头</w:t>
      </w:r>
      <w:r>
        <w:rPr>
          <w:rFonts w:ascii="Times New Roman" w:hAnsi="Times New Roman"/>
          <w:kern w:val="0"/>
          <w:sz w:val="24"/>
        </w:rPr>
        <w:t>1000</w:t>
      </w:r>
      <w:r>
        <w:rPr>
          <w:rFonts w:ascii="Times New Roman" w:hAnsi="Times New Roman" w:hint="eastAsia"/>
          <w:kern w:val="0"/>
          <w:sz w:val="24"/>
        </w:rPr>
        <w:t xml:space="preserve"> </w:t>
      </w:r>
      <w:r>
        <w:rPr>
          <w:rFonts w:ascii="Times New Roman" w:hAnsi="Times New Roman"/>
          <w:kern w:val="0"/>
          <w:sz w:val="24"/>
        </w:rPr>
        <w:t>mm</w:t>
      </w:r>
      <w:r>
        <w:rPr>
          <w:rFonts w:ascii="Times New Roman" w:hAnsi="Times New Roman"/>
          <w:kern w:val="0"/>
          <w:sz w:val="24"/>
        </w:rPr>
        <w:t>的位置，光照区域的总辐照度</w:t>
      </w:r>
      <w:r>
        <w:rPr>
          <w:rFonts w:ascii="Times New Roman" w:hAnsi="Times New Roman"/>
          <w:i/>
          <w:iCs/>
          <w:kern w:val="0"/>
          <w:sz w:val="24"/>
        </w:rPr>
        <w:t>E</w:t>
      </w:r>
      <w:r>
        <w:rPr>
          <w:rFonts w:ascii="Times New Roman" w:hAnsi="Times New Roman"/>
          <w:kern w:val="0"/>
          <w:sz w:val="24"/>
          <w:vertAlign w:val="subscript"/>
        </w:rPr>
        <w:t>e</w:t>
      </w:r>
      <w:r>
        <w:rPr>
          <w:rFonts w:ascii="Times New Roman" w:hAnsi="Times New Roman"/>
          <w:kern w:val="0"/>
          <w:sz w:val="24"/>
        </w:rPr>
        <w:t>应不超过</w:t>
      </w:r>
      <w:r>
        <w:rPr>
          <w:rFonts w:ascii="Times New Roman" w:hAnsi="Times New Roman"/>
          <w:kern w:val="0"/>
          <w:sz w:val="24"/>
        </w:rPr>
        <w:t>1000 W/m</w:t>
      </w:r>
      <w:r>
        <w:rPr>
          <w:rFonts w:ascii="Times New Roman" w:hAnsi="Times New Roman"/>
          <w:kern w:val="0"/>
          <w:sz w:val="24"/>
          <w:vertAlign w:val="superscript"/>
        </w:rPr>
        <w:t>2</w:t>
      </w:r>
      <w:r>
        <w:rPr>
          <w:rFonts w:ascii="Times New Roman" w:hAnsi="Times New Roman"/>
          <w:kern w:val="0"/>
          <w:sz w:val="24"/>
        </w:rPr>
        <w:t>。</w:t>
      </w:r>
      <w:r>
        <w:rPr>
          <w:rFonts w:ascii="Times New Roman" w:hAnsi="Times New Roman" w:hint="eastAsia"/>
          <w:kern w:val="0"/>
          <w:sz w:val="24"/>
        </w:rPr>
        <w:t>b</w:t>
      </w:r>
      <w:r>
        <w:rPr>
          <w:rFonts w:ascii="Times New Roman" w:hAnsi="Times New Roman" w:hint="eastAsia"/>
          <w:kern w:val="0"/>
          <w:sz w:val="24"/>
        </w:rPr>
        <w:t>）</w:t>
      </w:r>
      <w:r>
        <w:rPr>
          <w:rFonts w:ascii="Times New Roman" w:hAnsi="Times New Roman"/>
          <w:kern w:val="0"/>
          <w:sz w:val="24"/>
        </w:rPr>
        <w:t>辐照度与照度</w:t>
      </w:r>
      <w:r>
        <w:rPr>
          <w:rFonts w:ascii="Times New Roman" w:hAnsi="Times New Roman"/>
          <w:i/>
          <w:iCs/>
          <w:kern w:val="0"/>
          <w:sz w:val="24"/>
        </w:rPr>
        <w:t>E</w:t>
      </w:r>
      <w:r>
        <w:rPr>
          <w:rFonts w:ascii="Times New Roman" w:hAnsi="Times New Roman"/>
          <w:kern w:val="0"/>
          <w:sz w:val="24"/>
          <w:vertAlign w:val="subscript"/>
        </w:rPr>
        <w:t>c</w:t>
      </w:r>
      <w:r>
        <w:rPr>
          <w:rFonts w:ascii="Times New Roman" w:hAnsi="Times New Roman"/>
          <w:kern w:val="0"/>
          <w:sz w:val="24"/>
        </w:rPr>
        <w:t>的比值应不超过</w:t>
      </w:r>
      <w:r>
        <w:rPr>
          <w:rFonts w:ascii="Times New Roman" w:hAnsi="Times New Roman"/>
          <w:kern w:val="0"/>
          <w:sz w:val="24"/>
        </w:rPr>
        <w:t>6mW/</w:t>
      </w:r>
      <w:r>
        <w:rPr>
          <w:rFonts w:ascii="Times New Roman" w:hAnsi="Times New Roman"/>
          <w:kern w:val="0"/>
          <w:sz w:val="24"/>
        </w:rPr>
        <w:t>（</w:t>
      </w:r>
      <w:r>
        <w:rPr>
          <w:rFonts w:ascii="Times New Roman" w:hAnsi="Times New Roman"/>
          <w:kern w:val="0"/>
          <w:sz w:val="24"/>
        </w:rPr>
        <w:t>m</w:t>
      </w:r>
      <w:r>
        <w:rPr>
          <w:rFonts w:ascii="Times New Roman" w:hAnsi="Times New Roman"/>
          <w:kern w:val="0"/>
          <w:sz w:val="24"/>
          <w:vertAlign w:val="superscript"/>
        </w:rPr>
        <w:t>2</w:t>
      </w:r>
      <w:r>
        <w:rPr>
          <w:rFonts w:ascii="Times New Roman" w:hAnsi="Times New Roman"/>
          <w:kern w:val="0"/>
          <w:sz w:val="24"/>
        </w:rPr>
        <w:t>•lx</w:t>
      </w:r>
      <w:r>
        <w:rPr>
          <w:rFonts w:ascii="Times New Roman" w:hAnsi="Times New Roman"/>
          <w:kern w:val="0"/>
          <w:sz w:val="24"/>
        </w:rPr>
        <w:t>）。</w:t>
      </w:r>
    </w:p>
    <w:p w:rsidR="009B0F43" w:rsidRDefault="00452970">
      <w:pPr>
        <w:pStyle w:val="1"/>
        <w:spacing w:before="260" w:after="260" w:line="360" w:lineRule="auto"/>
        <w:rPr>
          <w:rFonts w:ascii="Times New Roman" w:eastAsia="黑体" w:hAnsi="Times New Roman"/>
          <w:b w:val="0"/>
          <w:bCs w:val="0"/>
          <w:sz w:val="24"/>
          <w:szCs w:val="24"/>
        </w:rPr>
      </w:pPr>
      <w:bookmarkStart w:id="37" w:name="_Toc15887"/>
      <w:bookmarkStart w:id="38" w:name="_Toc24709"/>
      <w:r>
        <w:rPr>
          <w:rFonts w:ascii="Times New Roman" w:eastAsia="黑体" w:hAnsi="Times New Roman"/>
          <w:b w:val="0"/>
          <w:bCs w:val="0"/>
          <w:sz w:val="24"/>
          <w:szCs w:val="24"/>
        </w:rPr>
        <w:lastRenderedPageBreak/>
        <w:t xml:space="preserve">6 </w:t>
      </w:r>
      <w:r>
        <w:rPr>
          <w:rFonts w:ascii="Times New Roman" w:eastAsia="黑体" w:hAnsi="Times New Roman"/>
          <w:b w:val="0"/>
          <w:bCs w:val="0"/>
          <w:sz w:val="24"/>
          <w:szCs w:val="24"/>
        </w:rPr>
        <w:t>测试条件</w:t>
      </w:r>
      <w:bookmarkEnd w:id="37"/>
      <w:bookmarkEnd w:id="38"/>
    </w:p>
    <w:p w:rsidR="009B0F43" w:rsidRDefault="00452970">
      <w:pPr>
        <w:pStyle w:val="2"/>
        <w:spacing w:before="0" w:after="0" w:line="360" w:lineRule="auto"/>
        <w:rPr>
          <w:rFonts w:ascii="Times New Roman" w:eastAsia="宋体" w:hAnsi="Times New Roman"/>
          <w:b w:val="0"/>
          <w:bCs w:val="0"/>
          <w:sz w:val="24"/>
          <w:szCs w:val="24"/>
        </w:rPr>
      </w:pPr>
      <w:bookmarkStart w:id="39" w:name="_Toc24943"/>
      <w:bookmarkStart w:id="40" w:name="_Toc1187"/>
      <w:r>
        <w:rPr>
          <w:rFonts w:ascii="Times New Roman" w:eastAsia="宋体" w:hAnsi="Times New Roman"/>
          <w:b w:val="0"/>
          <w:bCs w:val="0"/>
          <w:sz w:val="24"/>
          <w:szCs w:val="24"/>
        </w:rPr>
        <w:t xml:space="preserve">6.1 </w:t>
      </w:r>
      <w:r>
        <w:rPr>
          <w:rFonts w:ascii="Times New Roman" w:eastAsia="宋体" w:hAnsi="Times New Roman"/>
          <w:b w:val="0"/>
          <w:bCs w:val="0"/>
          <w:sz w:val="24"/>
          <w:szCs w:val="24"/>
        </w:rPr>
        <w:t>环境条件</w:t>
      </w:r>
      <w:bookmarkEnd w:id="39"/>
      <w:bookmarkEnd w:id="40"/>
    </w:p>
    <w:p w:rsidR="009B0F43" w:rsidRDefault="00452970">
      <w:pPr>
        <w:pStyle w:val="af2"/>
        <w:spacing w:line="360" w:lineRule="auto"/>
        <w:ind w:firstLine="480"/>
        <w:rPr>
          <w:rFonts w:ascii="Times New Roman"/>
          <w:sz w:val="24"/>
          <w:szCs w:val="24"/>
        </w:rPr>
      </w:pPr>
      <w:r>
        <w:rPr>
          <w:rFonts w:ascii="Times New Roman"/>
          <w:sz w:val="24"/>
          <w:szCs w:val="24"/>
        </w:rPr>
        <w:t>环境温度：</w:t>
      </w:r>
      <w:r>
        <w:rPr>
          <w:rFonts w:ascii="Times New Roman"/>
          <w:sz w:val="24"/>
          <w:szCs w:val="24"/>
        </w:rPr>
        <w:t>15</w:t>
      </w:r>
      <w:r>
        <w:rPr>
          <w:rFonts w:ascii="Times New Roman" w:hint="eastAsia"/>
          <w:sz w:val="24"/>
          <w:szCs w:val="24"/>
        </w:rPr>
        <w:t xml:space="preserve"> </w:t>
      </w:r>
      <w:r>
        <w:rPr>
          <w:rFonts w:ascii="Times New Roman"/>
          <w:sz w:val="24"/>
          <w:szCs w:val="24"/>
        </w:rPr>
        <w:t>℃</w:t>
      </w:r>
      <w:r>
        <w:rPr>
          <w:rFonts w:ascii="Times New Roman"/>
          <w:sz w:val="24"/>
          <w:szCs w:val="24"/>
        </w:rPr>
        <w:t>～</w:t>
      </w:r>
      <w:r>
        <w:rPr>
          <w:rFonts w:ascii="Times New Roman"/>
          <w:sz w:val="24"/>
          <w:szCs w:val="24"/>
        </w:rPr>
        <w:t>35</w:t>
      </w:r>
      <w:r>
        <w:rPr>
          <w:rFonts w:ascii="Times New Roman" w:hint="eastAsia"/>
          <w:sz w:val="24"/>
          <w:szCs w:val="24"/>
        </w:rPr>
        <w:t xml:space="preserve"> </w:t>
      </w:r>
      <w:r>
        <w:rPr>
          <w:rFonts w:ascii="Times New Roman"/>
          <w:sz w:val="24"/>
          <w:szCs w:val="24"/>
        </w:rPr>
        <w:t>℃</w:t>
      </w:r>
      <w:r>
        <w:rPr>
          <w:rFonts w:ascii="Times New Roman"/>
          <w:sz w:val="24"/>
          <w:szCs w:val="24"/>
        </w:rPr>
        <w:t>；</w:t>
      </w:r>
    </w:p>
    <w:p w:rsidR="009B0F43" w:rsidRDefault="00452970">
      <w:pPr>
        <w:pStyle w:val="af2"/>
        <w:spacing w:line="360" w:lineRule="auto"/>
        <w:ind w:firstLine="480"/>
        <w:rPr>
          <w:rFonts w:ascii="Times New Roman"/>
          <w:sz w:val="24"/>
        </w:rPr>
      </w:pPr>
      <w:r>
        <w:rPr>
          <w:rFonts w:ascii="Times New Roman"/>
          <w:sz w:val="24"/>
          <w:szCs w:val="24"/>
        </w:rPr>
        <w:t>相对湿度：</w:t>
      </w:r>
      <w:r>
        <w:rPr>
          <w:rFonts w:ascii="Times New Roman"/>
          <w:sz w:val="24"/>
        </w:rPr>
        <w:t>不大于</w:t>
      </w:r>
      <w:r>
        <w:rPr>
          <w:rFonts w:ascii="Times New Roman"/>
          <w:sz w:val="24"/>
        </w:rPr>
        <w:t>85</w:t>
      </w:r>
      <w:r>
        <w:rPr>
          <w:rFonts w:ascii="Times New Roman" w:hint="eastAsia"/>
          <w:sz w:val="24"/>
        </w:rPr>
        <w:t xml:space="preserve"> </w:t>
      </w:r>
      <w:r>
        <w:rPr>
          <w:rFonts w:ascii="Times New Roman"/>
          <w:sz w:val="24"/>
        </w:rPr>
        <w:t>%</w:t>
      </w:r>
      <w:r>
        <w:rPr>
          <w:rFonts w:ascii="Times New Roman"/>
          <w:sz w:val="24"/>
        </w:rPr>
        <w:t>；</w:t>
      </w:r>
    </w:p>
    <w:p w:rsidR="009B0F43" w:rsidRDefault="00452970">
      <w:pPr>
        <w:pStyle w:val="af2"/>
        <w:spacing w:line="360" w:lineRule="auto"/>
        <w:ind w:firstLine="480"/>
        <w:rPr>
          <w:rFonts w:ascii="Times New Roman"/>
          <w:sz w:val="24"/>
          <w:szCs w:val="24"/>
        </w:rPr>
      </w:pPr>
      <w:r>
        <w:rPr>
          <w:rFonts w:ascii="Times New Roman" w:hint="eastAsia"/>
          <w:sz w:val="24"/>
          <w:szCs w:val="24"/>
        </w:rPr>
        <w:t>交流</w:t>
      </w:r>
      <w:r>
        <w:rPr>
          <w:rFonts w:ascii="Times New Roman"/>
          <w:sz w:val="24"/>
          <w:szCs w:val="24"/>
        </w:rPr>
        <w:t>电压及频率：</w:t>
      </w:r>
      <w:r>
        <w:rPr>
          <w:rFonts w:ascii="Times New Roman"/>
          <w:sz w:val="24"/>
          <w:szCs w:val="24"/>
        </w:rPr>
        <w:t>(220±11)</w:t>
      </w:r>
      <w:r>
        <w:rPr>
          <w:rFonts w:ascii="Times New Roman" w:hint="eastAsia"/>
          <w:sz w:val="24"/>
          <w:szCs w:val="24"/>
        </w:rPr>
        <w:t xml:space="preserve"> </w:t>
      </w:r>
      <w:r>
        <w:rPr>
          <w:rFonts w:ascii="Times New Roman"/>
          <w:sz w:val="24"/>
          <w:szCs w:val="24"/>
        </w:rPr>
        <w:t>V</w:t>
      </w:r>
      <w:r>
        <w:rPr>
          <w:rFonts w:ascii="Times New Roman"/>
          <w:sz w:val="24"/>
          <w:szCs w:val="24"/>
        </w:rPr>
        <w:t>，</w:t>
      </w:r>
      <w:r>
        <w:rPr>
          <w:rFonts w:ascii="Times New Roman"/>
          <w:sz w:val="24"/>
          <w:szCs w:val="24"/>
        </w:rPr>
        <w:t>(50±1)</w:t>
      </w:r>
      <w:r>
        <w:rPr>
          <w:rFonts w:ascii="Times New Roman" w:hint="eastAsia"/>
          <w:sz w:val="24"/>
          <w:szCs w:val="24"/>
        </w:rPr>
        <w:t xml:space="preserve"> </w:t>
      </w:r>
      <w:r>
        <w:rPr>
          <w:rFonts w:ascii="Times New Roman"/>
          <w:sz w:val="24"/>
          <w:szCs w:val="24"/>
        </w:rPr>
        <w:t>Hz</w:t>
      </w:r>
      <w:r>
        <w:rPr>
          <w:rFonts w:ascii="Times New Roman"/>
          <w:sz w:val="24"/>
          <w:szCs w:val="24"/>
        </w:rPr>
        <w:t>。</w:t>
      </w:r>
    </w:p>
    <w:p w:rsidR="009B0F43" w:rsidRDefault="00452970">
      <w:pPr>
        <w:pStyle w:val="2"/>
        <w:spacing w:before="0" w:after="0" w:line="360" w:lineRule="auto"/>
        <w:rPr>
          <w:rFonts w:ascii="Times New Roman" w:eastAsia="宋体" w:hAnsi="Times New Roman"/>
          <w:b w:val="0"/>
          <w:bCs w:val="0"/>
          <w:sz w:val="24"/>
          <w:szCs w:val="24"/>
        </w:rPr>
      </w:pPr>
      <w:bookmarkStart w:id="41" w:name="_Toc7871"/>
      <w:bookmarkStart w:id="42" w:name="_Toc24318"/>
      <w:bookmarkStart w:id="43" w:name="_6.2_标准器及其他设备"/>
      <w:r>
        <w:rPr>
          <w:rFonts w:ascii="Times New Roman" w:eastAsia="宋体" w:hAnsi="Times New Roman"/>
          <w:b w:val="0"/>
          <w:bCs w:val="0"/>
          <w:sz w:val="24"/>
          <w:szCs w:val="24"/>
        </w:rPr>
        <w:t xml:space="preserve">6.2 </w:t>
      </w:r>
      <w:r>
        <w:rPr>
          <w:rFonts w:ascii="Times New Roman" w:eastAsia="宋体" w:hAnsi="Times New Roman"/>
          <w:b w:val="0"/>
          <w:bCs w:val="0"/>
          <w:sz w:val="24"/>
          <w:szCs w:val="24"/>
        </w:rPr>
        <w:t>测量标准及其他设备</w:t>
      </w:r>
      <w:bookmarkEnd w:id="41"/>
      <w:bookmarkEnd w:id="42"/>
      <w:bookmarkEnd w:id="43"/>
    </w:p>
    <w:p w:rsidR="009B0F43" w:rsidRDefault="00452970">
      <w:pPr>
        <w:outlineLvl w:val="2"/>
        <w:rPr>
          <w:rFonts w:ascii="Times New Roman" w:hAnsi="Times New Roman"/>
        </w:rPr>
      </w:pPr>
      <w:bookmarkStart w:id="44" w:name="_Toc2258"/>
      <w:r>
        <w:rPr>
          <w:rFonts w:ascii="Times New Roman" w:hAnsi="Times New Roman"/>
          <w:sz w:val="24"/>
        </w:rPr>
        <w:t>6.2.1</w:t>
      </w:r>
      <w:r>
        <w:rPr>
          <w:rFonts w:ascii="Times New Roman" w:hAnsi="Times New Roman"/>
          <w:sz w:val="24"/>
        </w:rPr>
        <w:t>照度计</w:t>
      </w:r>
      <w:bookmarkEnd w:id="44"/>
    </w:p>
    <w:p w:rsidR="009B0F43" w:rsidRDefault="00452970">
      <w:pPr>
        <w:widowControl/>
        <w:spacing w:line="360" w:lineRule="auto"/>
        <w:ind w:firstLineChars="200" w:firstLine="480"/>
        <w:rPr>
          <w:rFonts w:ascii="Times New Roman" w:hAnsi="Times New Roman"/>
          <w:sz w:val="24"/>
        </w:rPr>
      </w:pPr>
      <w:r>
        <w:rPr>
          <w:rFonts w:ascii="Times New Roman" w:hAnsi="Times New Roman"/>
          <w:sz w:val="24"/>
        </w:rPr>
        <w:t>测试用照度计至少应符合</w:t>
      </w:r>
      <w:r>
        <w:rPr>
          <w:rFonts w:ascii="Times New Roman" w:hAnsi="Times New Roman"/>
          <w:sz w:val="24"/>
        </w:rPr>
        <w:t>JJG 245-2005</w:t>
      </w:r>
      <w:r>
        <w:rPr>
          <w:rFonts w:ascii="Times New Roman" w:hAnsi="Times New Roman"/>
          <w:sz w:val="24"/>
        </w:rPr>
        <w:t>中一级照度计的</w:t>
      </w:r>
      <w:r>
        <w:rPr>
          <w:rFonts w:ascii="Times New Roman" w:hAnsi="Times New Roman" w:hint="eastAsia"/>
          <w:sz w:val="24"/>
        </w:rPr>
        <w:t>示值误差的</w:t>
      </w:r>
      <w:r>
        <w:rPr>
          <w:rFonts w:ascii="Times New Roman" w:hAnsi="Times New Roman"/>
          <w:sz w:val="24"/>
        </w:rPr>
        <w:t>要求。</w:t>
      </w:r>
    </w:p>
    <w:p w:rsidR="009B0F43" w:rsidRDefault="00452970">
      <w:pPr>
        <w:outlineLvl w:val="2"/>
        <w:rPr>
          <w:rFonts w:ascii="Times New Roman" w:hAnsi="Times New Roman"/>
          <w:sz w:val="24"/>
        </w:rPr>
      </w:pPr>
      <w:bookmarkStart w:id="45" w:name="_Toc44497533"/>
      <w:bookmarkStart w:id="46" w:name="_Toc13140"/>
      <w:bookmarkStart w:id="47" w:name="_Toc23439"/>
      <w:r>
        <w:rPr>
          <w:rFonts w:ascii="Times New Roman" w:hAnsi="Times New Roman"/>
          <w:sz w:val="24"/>
        </w:rPr>
        <w:t>6.2.2</w:t>
      </w:r>
      <w:bookmarkEnd w:id="45"/>
      <w:bookmarkEnd w:id="46"/>
      <w:r>
        <w:rPr>
          <w:rFonts w:ascii="Times New Roman" w:hAnsi="Times New Roman"/>
          <w:sz w:val="24"/>
        </w:rPr>
        <w:t>辐射计</w:t>
      </w:r>
      <w:bookmarkEnd w:id="47"/>
    </w:p>
    <w:p w:rsidR="009B0F43" w:rsidRDefault="00452970">
      <w:pPr>
        <w:widowControl/>
        <w:spacing w:line="360" w:lineRule="auto"/>
        <w:ind w:firstLineChars="200" w:firstLine="480"/>
        <w:rPr>
          <w:rFonts w:ascii="Times New Roman" w:hAnsi="Times New Roman"/>
          <w:sz w:val="24"/>
        </w:rPr>
      </w:pPr>
      <w:r>
        <w:rPr>
          <w:rFonts w:ascii="Times New Roman" w:hAnsi="Times New Roman"/>
          <w:sz w:val="24"/>
        </w:rPr>
        <w:t>测试用辐射计</w:t>
      </w:r>
      <w:r>
        <w:rPr>
          <w:rFonts w:ascii="Times New Roman" w:hAnsi="Times New Roman" w:hint="eastAsia"/>
          <w:sz w:val="24"/>
        </w:rPr>
        <w:t>的</w:t>
      </w:r>
      <w:r>
        <w:rPr>
          <w:rFonts w:ascii="Times New Roman" w:hAnsi="Times New Roman"/>
          <w:sz w:val="24"/>
        </w:rPr>
        <w:t>光谱响应度在波长</w:t>
      </w:r>
      <w:r>
        <w:rPr>
          <w:rFonts w:ascii="Times New Roman" w:hAnsi="Times New Roman"/>
          <w:sz w:val="24"/>
        </w:rPr>
        <w:t>300 nm ~</w:t>
      </w:r>
      <w:r>
        <w:rPr>
          <w:rFonts w:ascii="Times New Roman" w:hAnsi="Times New Roman" w:hint="eastAsia"/>
          <w:sz w:val="24"/>
        </w:rPr>
        <w:t xml:space="preserve"> </w:t>
      </w:r>
      <w:r>
        <w:rPr>
          <w:rFonts w:ascii="Times New Roman" w:hAnsi="Times New Roman"/>
          <w:sz w:val="24"/>
        </w:rPr>
        <w:t>2500 nm</w:t>
      </w:r>
      <w:r>
        <w:rPr>
          <w:rFonts w:ascii="Times New Roman" w:hAnsi="Times New Roman"/>
          <w:sz w:val="24"/>
        </w:rPr>
        <w:t>范围</w:t>
      </w:r>
      <w:r>
        <w:rPr>
          <w:rFonts w:ascii="Times New Roman" w:hAnsi="Times New Roman" w:hint="eastAsia"/>
          <w:sz w:val="24"/>
        </w:rPr>
        <w:t>，并</w:t>
      </w:r>
      <w:r>
        <w:rPr>
          <w:rFonts w:ascii="Times New Roman" w:hAnsi="Times New Roman"/>
          <w:sz w:val="24"/>
        </w:rPr>
        <w:t>应符合</w:t>
      </w:r>
      <w:r>
        <w:rPr>
          <w:rFonts w:ascii="Times New Roman" w:hAnsi="Times New Roman" w:hint="eastAsia"/>
          <w:sz w:val="24"/>
        </w:rPr>
        <w:t>JJF 1975-2022</w:t>
      </w:r>
      <w:r>
        <w:rPr>
          <w:rFonts w:ascii="Times New Roman" w:hAnsi="Times New Roman" w:hint="eastAsia"/>
          <w:sz w:val="24"/>
        </w:rPr>
        <w:t>光谱辐射计校准规范中如下性能指标的要求：</w:t>
      </w:r>
    </w:p>
    <w:p w:rsidR="009B0F43" w:rsidRDefault="00452970">
      <w:pPr>
        <w:widowControl/>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光谱辐射照度示值年变化率小于</w:t>
      </w:r>
      <w:r>
        <w:rPr>
          <w:rFonts w:ascii="Times New Roman" w:hAnsi="Times New Roman" w:hint="eastAsia"/>
          <w:sz w:val="24"/>
        </w:rPr>
        <w:t xml:space="preserve"> 10%</w:t>
      </w:r>
      <w:r>
        <w:rPr>
          <w:rFonts w:ascii="Times New Roman" w:hAnsi="Times New Roman"/>
          <w:sz w:val="24"/>
        </w:rPr>
        <w:t>；</w:t>
      </w:r>
    </w:p>
    <w:p w:rsidR="009B0F43" w:rsidRDefault="00452970">
      <w:pPr>
        <w:widowControl/>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非线性误差小于</w:t>
      </w:r>
      <w:r>
        <w:rPr>
          <w:rFonts w:ascii="Times New Roman" w:hAnsi="Times New Roman" w:hint="eastAsia"/>
          <w:sz w:val="24"/>
        </w:rPr>
        <w:t xml:space="preserve"> 1.0%</w:t>
      </w:r>
      <w:r>
        <w:rPr>
          <w:rFonts w:ascii="Times New Roman" w:hAnsi="Times New Roman"/>
          <w:sz w:val="24"/>
        </w:rPr>
        <w:t>。</w:t>
      </w:r>
    </w:p>
    <w:p w:rsidR="009B0F43" w:rsidRDefault="00452970">
      <w:pPr>
        <w:pStyle w:val="1"/>
        <w:spacing w:before="100" w:after="100"/>
        <w:rPr>
          <w:rFonts w:ascii="Times New Roman" w:eastAsia="黑体" w:hAnsi="Times New Roman"/>
          <w:b w:val="0"/>
          <w:bCs w:val="0"/>
          <w:sz w:val="24"/>
          <w:szCs w:val="24"/>
        </w:rPr>
      </w:pPr>
      <w:bookmarkStart w:id="48" w:name="_Toc16873"/>
      <w:bookmarkStart w:id="49" w:name="_Toc6815"/>
      <w:r>
        <w:rPr>
          <w:rFonts w:ascii="Times New Roman" w:eastAsia="黑体" w:hAnsi="Times New Roman"/>
          <w:b w:val="0"/>
          <w:bCs w:val="0"/>
          <w:sz w:val="24"/>
          <w:szCs w:val="24"/>
        </w:rPr>
        <w:t xml:space="preserve">7 </w:t>
      </w:r>
      <w:r>
        <w:rPr>
          <w:rFonts w:ascii="Times New Roman" w:eastAsia="黑体" w:hAnsi="Times New Roman"/>
          <w:b w:val="0"/>
          <w:bCs w:val="0"/>
          <w:sz w:val="24"/>
          <w:szCs w:val="24"/>
        </w:rPr>
        <w:t>测试项目和测试方法</w:t>
      </w:r>
      <w:bookmarkEnd w:id="48"/>
      <w:bookmarkEnd w:id="49"/>
    </w:p>
    <w:p w:rsidR="009B0F43" w:rsidRDefault="00452970">
      <w:pPr>
        <w:pStyle w:val="2"/>
        <w:spacing w:before="0" w:after="0" w:line="360" w:lineRule="auto"/>
        <w:rPr>
          <w:rFonts w:ascii="Times New Roman" w:eastAsia="宋体" w:hAnsi="Times New Roman"/>
          <w:b w:val="0"/>
          <w:bCs w:val="0"/>
          <w:sz w:val="24"/>
          <w:szCs w:val="24"/>
        </w:rPr>
      </w:pPr>
      <w:bookmarkStart w:id="50" w:name="_Toc32476"/>
      <w:bookmarkStart w:id="51" w:name="_Toc27458"/>
      <w:r>
        <w:rPr>
          <w:rFonts w:ascii="Times New Roman" w:eastAsia="宋体" w:hAnsi="Times New Roman"/>
          <w:b w:val="0"/>
          <w:bCs w:val="0"/>
          <w:sz w:val="24"/>
          <w:szCs w:val="24"/>
        </w:rPr>
        <w:t xml:space="preserve">7.1 </w:t>
      </w:r>
      <w:r>
        <w:rPr>
          <w:rFonts w:ascii="Times New Roman" w:eastAsia="宋体" w:hAnsi="Times New Roman"/>
          <w:b w:val="0"/>
          <w:bCs w:val="0"/>
          <w:sz w:val="24"/>
          <w:szCs w:val="24"/>
        </w:rPr>
        <w:t>测试项目</w:t>
      </w:r>
      <w:bookmarkEnd w:id="50"/>
      <w:bookmarkEnd w:id="51"/>
    </w:p>
    <w:p w:rsidR="009B0F43" w:rsidRDefault="00452970">
      <w:pPr>
        <w:spacing w:line="360" w:lineRule="auto"/>
        <w:ind w:firstLineChars="200" w:firstLine="480"/>
        <w:rPr>
          <w:rFonts w:ascii="Times New Roman" w:hAnsi="Times New Roman"/>
          <w:sz w:val="24"/>
        </w:rPr>
      </w:pPr>
      <w:r>
        <w:rPr>
          <w:rFonts w:ascii="Times New Roman" w:hAnsi="Times New Roman"/>
          <w:sz w:val="24"/>
        </w:rPr>
        <w:t>照度测试项目：中心照度、光斑直径和光斑分布直径、无影效果。</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光谱特性测试项目：显色指数、色温。</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受照面温升测试项目：辐照度、辐照度与照度的比。</w:t>
      </w:r>
    </w:p>
    <w:p w:rsidR="009B0F43" w:rsidRDefault="00452970">
      <w:pPr>
        <w:pStyle w:val="2"/>
        <w:spacing w:before="0" w:after="0" w:line="360" w:lineRule="auto"/>
        <w:rPr>
          <w:rFonts w:ascii="Times New Roman" w:hAnsi="Times New Roman"/>
          <w:sz w:val="24"/>
        </w:rPr>
      </w:pPr>
      <w:bookmarkStart w:id="52" w:name="_Toc5358"/>
      <w:bookmarkStart w:id="53" w:name="_Toc19825"/>
      <w:bookmarkStart w:id="54" w:name="_7.2_流速测量误差"/>
      <w:r>
        <w:rPr>
          <w:rFonts w:ascii="Times New Roman" w:eastAsia="宋体" w:hAnsi="Times New Roman"/>
          <w:b w:val="0"/>
          <w:bCs w:val="0"/>
          <w:sz w:val="24"/>
          <w:szCs w:val="24"/>
        </w:rPr>
        <w:t xml:space="preserve">7.2 </w:t>
      </w:r>
      <w:r>
        <w:rPr>
          <w:rFonts w:ascii="Times New Roman" w:eastAsia="宋体" w:hAnsi="Times New Roman"/>
          <w:b w:val="0"/>
          <w:bCs w:val="0"/>
          <w:sz w:val="24"/>
          <w:szCs w:val="24"/>
        </w:rPr>
        <w:t>测试方法</w:t>
      </w:r>
      <w:bookmarkEnd w:id="52"/>
      <w:bookmarkEnd w:id="53"/>
    </w:p>
    <w:p w:rsidR="009B0F43" w:rsidRDefault="00452970">
      <w:pPr>
        <w:pStyle w:val="2"/>
        <w:spacing w:before="0" w:after="0" w:line="360" w:lineRule="auto"/>
        <w:rPr>
          <w:rFonts w:ascii="Times New Roman" w:eastAsia="宋体" w:hAnsi="Times New Roman"/>
          <w:b w:val="0"/>
          <w:bCs w:val="0"/>
          <w:sz w:val="24"/>
          <w:szCs w:val="24"/>
        </w:rPr>
      </w:pPr>
      <w:bookmarkStart w:id="55" w:name="_7.2.1_外观及功能正常性检查"/>
      <w:bookmarkStart w:id="56" w:name="_Toc20109"/>
      <w:bookmarkStart w:id="57" w:name="_Toc21806"/>
      <w:r>
        <w:rPr>
          <w:rFonts w:ascii="Times New Roman" w:eastAsia="宋体" w:hAnsi="Times New Roman"/>
          <w:b w:val="0"/>
          <w:bCs w:val="0"/>
          <w:sz w:val="24"/>
          <w:szCs w:val="24"/>
        </w:rPr>
        <w:t xml:space="preserve">7.2.1 </w:t>
      </w:r>
      <w:r>
        <w:rPr>
          <w:rFonts w:ascii="Times New Roman" w:eastAsia="宋体" w:hAnsi="Times New Roman"/>
          <w:b w:val="0"/>
          <w:bCs w:val="0"/>
          <w:sz w:val="24"/>
          <w:szCs w:val="24"/>
        </w:rPr>
        <w:t>外观及功能正常性检查</w:t>
      </w:r>
      <w:bookmarkEnd w:id="55"/>
      <w:bookmarkEnd w:id="56"/>
      <w:bookmarkEnd w:id="57"/>
    </w:p>
    <w:p w:rsidR="009B0F43" w:rsidRDefault="00452970">
      <w:pPr>
        <w:spacing w:line="360" w:lineRule="auto"/>
        <w:ind w:firstLineChars="200" w:firstLine="480"/>
        <w:rPr>
          <w:rFonts w:ascii="Times New Roman" w:hAnsi="Times New Roman"/>
          <w:sz w:val="24"/>
        </w:rPr>
      </w:pPr>
      <w:r>
        <w:rPr>
          <w:rFonts w:ascii="Times New Roman" w:hAnsi="Times New Roman"/>
          <w:sz w:val="24"/>
        </w:rPr>
        <w:t>无影灯的外表面应光滑，无明显的凹凸、裂纹、锋棱和毛刺。</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无影灯的油漆件表面应平整光滑，无起泡、剥落、开裂等缺陷。</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无影灯的电镀件表面应色泽均匀，无擦伤、烧痕和可见的裂纹、毛刺剥落等缺陷。</w:t>
      </w:r>
    </w:p>
    <w:p w:rsidR="009B0F43" w:rsidRDefault="00452970">
      <w:pPr>
        <w:pStyle w:val="2"/>
        <w:spacing w:before="0" w:after="0" w:line="360" w:lineRule="auto"/>
        <w:rPr>
          <w:rFonts w:ascii="Times New Roman" w:eastAsia="宋体" w:hAnsi="Times New Roman"/>
          <w:b w:val="0"/>
          <w:bCs w:val="0"/>
          <w:sz w:val="24"/>
          <w:szCs w:val="24"/>
        </w:rPr>
      </w:pPr>
      <w:bookmarkStart w:id="58" w:name="_7.2.2_校准前的准备工作"/>
      <w:bookmarkStart w:id="59" w:name="_Toc4474"/>
      <w:bookmarkStart w:id="60" w:name="_Toc10354"/>
      <w:r>
        <w:rPr>
          <w:rFonts w:ascii="Times New Roman" w:eastAsia="宋体" w:hAnsi="Times New Roman"/>
          <w:b w:val="0"/>
          <w:bCs w:val="0"/>
          <w:sz w:val="24"/>
          <w:szCs w:val="24"/>
        </w:rPr>
        <w:t xml:space="preserve">7.2.2 </w:t>
      </w:r>
      <w:r>
        <w:rPr>
          <w:rFonts w:ascii="Times New Roman" w:eastAsia="宋体" w:hAnsi="Times New Roman"/>
          <w:b w:val="0"/>
          <w:bCs w:val="0"/>
          <w:sz w:val="24"/>
          <w:szCs w:val="24"/>
        </w:rPr>
        <w:t>测试前的准备工作</w:t>
      </w:r>
      <w:bookmarkEnd w:id="58"/>
      <w:bookmarkEnd w:id="59"/>
      <w:bookmarkEnd w:id="60"/>
    </w:p>
    <w:p w:rsidR="009B0F43" w:rsidRDefault="00452970">
      <w:pPr>
        <w:spacing w:line="360" w:lineRule="auto"/>
        <w:ind w:firstLineChars="200" w:firstLine="480"/>
        <w:rPr>
          <w:rFonts w:ascii="Times New Roman" w:hAnsi="Times New Roman"/>
          <w:sz w:val="24"/>
        </w:rPr>
      </w:pPr>
      <w:r>
        <w:rPr>
          <w:rFonts w:ascii="Times New Roman" w:hAnsi="Times New Roman"/>
          <w:sz w:val="24"/>
        </w:rPr>
        <w:t>为了测量稳定的性能，输出值应在预热后，在正常条件、额定电压下测量。</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光斑内所有的光度和辐射度测量应在</w:t>
      </w:r>
      <w:r>
        <w:rPr>
          <w:rFonts w:ascii="Times New Roman" w:hAnsi="Times New Roman"/>
          <w:sz w:val="24"/>
        </w:rPr>
        <w:t>ME</w:t>
      </w:r>
      <w:r>
        <w:rPr>
          <w:rFonts w:ascii="Times New Roman" w:hAnsi="Times New Roman"/>
          <w:sz w:val="24"/>
        </w:rPr>
        <w:t>设备发光面最低点下方（</w:t>
      </w:r>
      <w:r>
        <w:rPr>
          <w:rFonts w:ascii="Times New Roman" w:hAnsi="Times New Roman"/>
          <w:sz w:val="24"/>
        </w:rPr>
        <w:t>ME</w:t>
      </w:r>
      <w:r>
        <w:rPr>
          <w:rFonts w:ascii="Times New Roman" w:hAnsi="Times New Roman"/>
          <w:sz w:val="24"/>
        </w:rPr>
        <w:t>设备的光轴垂直向下）</w:t>
      </w:r>
      <w:r>
        <w:rPr>
          <w:rFonts w:ascii="Times New Roman" w:hAnsi="Times New Roman"/>
          <w:sz w:val="24"/>
        </w:rPr>
        <w:t>1000 mm</w:t>
      </w:r>
      <w:r>
        <w:rPr>
          <w:rFonts w:ascii="Times New Roman" w:hAnsi="Times New Roman"/>
          <w:sz w:val="24"/>
        </w:rPr>
        <w:t>处平面内进行。</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对于几个独立灯头构成的手术无影灯系统，应对每一个灯头进行单独测量；</w:t>
      </w:r>
      <w:r>
        <w:rPr>
          <w:rFonts w:ascii="Times New Roman" w:hAnsi="Times New Roman"/>
          <w:sz w:val="24"/>
        </w:rPr>
        <w:lastRenderedPageBreak/>
        <w:t>如果光斑直径和</w:t>
      </w:r>
      <w:r>
        <w:rPr>
          <w:rFonts w:ascii="Times New Roman" w:hAnsi="Times New Roman"/>
          <w:sz w:val="24"/>
        </w:rPr>
        <w:t>/</w:t>
      </w:r>
      <w:r>
        <w:rPr>
          <w:rFonts w:ascii="Times New Roman" w:hAnsi="Times New Roman"/>
          <w:sz w:val="24"/>
        </w:rPr>
        <w:t>或照度是可调整的，除另有说明外，应设置在照度最大值状态。</w:t>
      </w:r>
    </w:p>
    <w:p w:rsidR="009B0F43" w:rsidRDefault="00452970">
      <w:pPr>
        <w:pStyle w:val="2"/>
        <w:spacing w:before="0" w:after="0" w:line="360" w:lineRule="auto"/>
        <w:rPr>
          <w:rFonts w:ascii="Times New Roman" w:eastAsia="宋体" w:hAnsi="Times New Roman"/>
          <w:b w:val="0"/>
          <w:bCs w:val="0"/>
          <w:sz w:val="24"/>
          <w:szCs w:val="24"/>
        </w:rPr>
      </w:pPr>
      <w:bookmarkStart w:id="61" w:name="_Toc18053"/>
      <w:bookmarkStart w:id="62" w:name="_Toc6174"/>
      <w:bookmarkStart w:id="63" w:name="_7.2.3_中心照度"/>
      <w:r>
        <w:rPr>
          <w:rFonts w:ascii="Times New Roman" w:eastAsia="宋体" w:hAnsi="Times New Roman"/>
          <w:b w:val="0"/>
          <w:bCs w:val="0"/>
          <w:sz w:val="24"/>
          <w:szCs w:val="24"/>
        </w:rPr>
        <w:t xml:space="preserve">7.2.3 </w:t>
      </w:r>
      <w:r>
        <w:rPr>
          <w:rFonts w:ascii="Times New Roman" w:eastAsia="宋体" w:hAnsi="Times New Roman"/>
          <w:b w:val="0"/>
          <w:bCs w:val="0"/>
          <w:sz w:val="24"/>
          <w:szCs w:val="24"/>
        </w:rPr>
        <w:t>中心照度</w:t>
      </w:r>
      <w:bookmarkEnd w:id="54"/>
      <w:bookmarkEnd w:id="61"/>
      <w:bookmarkEnd w:id="62"/>
      <w:bookmarkEnd w:id="63"/>
    </w:p>
    <w:p w:rsidR="009B0F43" w:rsidRDefault="00452970">
      <w:pPr>
        <w:spacing w:line="360" w:lineRule="auto"/>
        <w:ind w:firstLineChars="200" w:firstLine="480"/>
        <w:rPr>
          <w:rFonts w:ascii="Times New Roman" w:eastAsia="新宋体" w:hAnsi="Times New Roman"/>
          <w:sz w:val="24"/>
        </w:rPr>
      </w:pPr>
      <w:r>
        <w:rPr>
          <w:rFonts w:ascii="Times New Roman" w:eastAsia="新宋体" w:hAnsi="Times New Roman"/>
          <w:sz w:val="24"/>
        </w:rPr>
        <w:t>将照度计探头放置在</w:t>
      </w:r>
      <w:r>
        <w:rPr>
          <w:rFonts w:ascii="Times New Roman" w:eastAsia="新宋体" w:hAnsi="Times New Roman"/>
          <w:sz w:val="24"/>
        </w:rPr>
        <w:t>ME</w:t>
      </w:r>
      <w:r>
        <w:rPr>
          <w:rFonts w:ascii="Times New Roman" w:eastAsia="新宋体" w:hAnsi="Times New Roman"/>
          <w:sz w:val="24"/>
        </w:rPr>
        <w:t>设备发光面最低点下方（</w:t>
      </w:r>
      <w:r>
        <w:rPr>
          <w:rFonts w:ascii="Times New Roman" w:eastAsia="新宋体" w:hAnsi="Times New Roman"/>
          <w:sz w:val="24"/>
        </w:rPr>
        <w:t>ME</w:t>
      </w:r>
      <w:r>
        <w:rPr>
          <w:rFonts w:ascii="Times New Roman" w:eastAsia="新宋体" w:hAnsi="Times New Roman"/>
          <w:sz w:val="24"/>
        </w:rPr>
        <w:t>设备的光轴垂直向下）</w:t>
      </w:r>
      <w:r>
        <w:rPr>
          <w:rFonts w:ascii="Times New Roman" w:eastAsia="新宋体" w:hAnsi="Times New Roman"/>
          <w:sz w:val="24"/>
        </w:rPr>
        <w:t>1000 mm</w:t>
      </w:r>
      <w:r>
        <w:rPr>
          <w:rFonts w:ascii="Times New Roman" w:eastAsia="新宋体" w:hAnsi="Times New Roman"/>
          <w:sz w:val="24"/>
        </w:rPr>
        <w:t>处平面内，并置于光斑中心，探头向上，如图</w:t>
      </w:r>
      <w:r>
        <w:rPr>
          <w:rFonts w:ascii="Times New Roman" w:eastAsia="新宋体" w:hAnsi="Times New Roman"/>
          <w:sz w:val="24"/>
        </w:rPr>
        <w:t>3</w:t>
      </w:r>
      <w:r>
        <w:rPr>
          <w:rFonts w:ascii="Times New Roman" w:eastAsia="新宋体" w:hAnsi="Times New Roman"/>
          <w:sz w:val="24"/>
        </w:rPr>
        <w:t>所示。</w:t>
      </w:r>
    </w:p>
    <w:p w:rsidR="009B0F43" w:rsidRDefault="00D73AA7">
      <w:pPr>
        <w:widowControl/>
        <w:spacing w:line="360" w:lineRule="auto"/>
        <w:jc w:val="center"/>
        <w:rPr>
          <w:rFonts w:ascii="Times New Roman" w:hAnsi="Times New Roman"/>
        </w:rPr>
      </w:pPr>
      <w:r>
        <w:rPr>
          <w:rFonts w:ascii="Times New Roman" w:hAnsi="Times New Roman"/>
        </w:rPr>
      </w:r>
      <w:r>
        <w:rPr>
          <w:rFonts w:ascii="Times New Roman" w:hAnsi="Times New Roman"/>
        </w:rPr>
        <w:pict>
          <v:group id="组合 10" o:spid="_x0000_s1026" style="width:281.25pt;height:206.55pt;mso-position-horizontal-relative:char;mso-position-vertical-relative:line" coordorigin="4912,280631" coordsize="5625,4131">
            <v:rect id="矩形 1" o:spid="_x0000_s1027" style="position:absolute;left:9734;top:282759;width:545;height:844;rotation: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" stroked="f">
              <v:textbox style="layout-flow:vertical-ideographic;mso-next-textbox:#矩形 1">
                <w:txbxContent>
                  <w:p w:rsidR="004E55EC" w:rsidRDefault="004E55EC">
                    <w:r>
                      <w:rPr>
                        <w:rFonts w:hint="eastAsia"/>
                      </w:rPr>
                      <w:t>1000</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style="position:absolute;left:6649;top:280631;width:3888;height: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">
              <v:imagedata r:id="rId14" o:title=""/>
            </v:shape>
            <v:shape id="Image" o:spid="_x0000_s1029" type="#_x0000_t75" style="position:absolute;left:4912;top:283149;width:3322;height: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">
              <v:imagedata r:id="rId15" o:title=""/>
            </v:shape>
            <v:rect id="矩形 2" o:spid="_x0000_s1030" style="position:absolute;left:8498;top:284502;width:560;height:20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" filled="f" stroked="f">
              <v:textbox style="mso-next-textbox:#矩形 2" inset="0,0,0,0">
                <w:txbxContent>
                  <w:p w:rsidR="004E55EC" w:rsidRDefault="004E55EC">
                    <w:pPr>
                      <w:pStyle w:val="Bodytext6"/>
                      <w:pBdr>
                        <w:bottom w:val="single" w:sz="4" w:space="0" w:color="auto"/>
                      </w:pBdr>
                      <w:jc w:val="left"/>
                    </w:pPr>
                    <w:r>
                      <w:t>光度探头</w:t>
                    </w:r>
                  </w:p>
                </w:txbxContent>
              </v:textbox>
            </v:rect>
            <v:rect id="矩形 5" o:spid="_x0000_s1031" style="position:absolute;left:4926;top:282881;width:1112;height: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style="mso-next-textbox:#矩形 5" inset="0,0,0,0">
                <w:txbxContent>
                  <w:p w:rsidR="004E55EC" w:rsidRDefault="004E55EC">
                    <w:pPr>
                      <w:pStyle w:val="Picturecaption1"/>
                      <w:jc w:val="left"/>
                      <w:rPr>
                        <w:sz w:val="19"/>
                        <w:szCs w:val="19"/>
                      </w:rPr>
                    </w:pPr>
                    <w:r>
                      <w:rPr>
                        <w:rFonts w:ascii="宋体" w:hAnsi="宋体" w:cs="宋体"/>
                        <w:b w:val="0"/>
                        <w:bCs w:val="0"/>
                        <w:sz w:val="14"/>
                        <w:szCs w:val="14"/>
                      </w:rPr>
                      <w:t>光斑中心</w:t>
                    </w:r>
                    <w:r>
                      <w:rPr>
                        <w:rFonts w:ascii="宋体" w:hAnsi="宋体" w:cs="宋体"/>
                        <w:b w:val="0"/>
                        <w:bCs w:val="0"/>
                        <w:sz w:val="19"/>
                        <w:szCs w:val="19"/>
                        <w:lang w:val="en-US" w:eastAsia="en-US" w:bidi="en-US"/>
                      </w:rPr>
                      <w:t>（LFC）</w:t>
                    </w:r>
                  </w:p>
                </w:txbxContent>
              </v:textbox>
            </v:rect>
            <v:line id="直接连接符 6" o:spid="_x0000_s1032" style="position:absolute" from="8222,284692" to="9822,28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直接连接符 7" o:spid="_x0000_s1033" style="position:absolute" from="8195,284198" to="9795,28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直接连接符 8" o:spid="_x0000_s1034" style="position:absolute" from="7611,284081" to="10534,28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直接箭头连接符 9" o:spid="_x0000_s1035" type="#_x0000_t32" style="position:absolute;left:10378;top:282315;width:0;height: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">
              <v:stroke startarrow="open" endarrow="open"/>
            </v:shape>
            <w10:wrap type="none"/>
            <w10:anchorlock/>
          </v:group>
        </w:pict>
      </w:r>
    </w:p>
    <w:p w:rsidR="009B0F43" w:rsidRDefault="00452970">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图</w:t>
      </w:r>
      <w:r>
        <w:rPr>
          <w:rFonts w:ascii="Times New Roman" w:hAnsi="Times New Roman"/>
          <w:color w:val="000000"/>
          <w:kern w:val="0"/>
          <w:szCs w:val="21"/>
        </w:rPr>
        <w:t xml:space="preserve">3 </w:t>
      </w:r>
      <w:r>
        <w:rPr>
          <w:rFonts w:ascii="Times New Roman" w:hAnsi="Times New Roman"/>
          <w:color w:val="000000"/>
          <w:kern w:val="0"/>
          <w:szCs w:val="21"/>
        </w:rPr>
        <w:t>中心照度测量</w:t>
      </w:r>
    </w:p>
    <w:p w:rsidR="009B0F43" w:rsidRDefault="00452970">
      <w:pPr>
        <w:pStyle w:val="0"/>
        <w:snapToGrid/>
        <w:spacing w:line="360" w:lineRule="auto"/>
        <w:ind w:firstLineChars="200" w:firstLine="480"/>
        <w:jc w:val="left"/>
        <w:rPr>
          <w:rFonts w:eastAsia="新宋体"/>
          <w:sz w:val="24"/>
        </w:rPr>
      </w:pPr>
      <w:r>
        <w:rPr>
          <w:rFonts w:eastAsia="新宋体"/>
          <w:sz w:val="24"/>
        </w:rPr>
        <w:t>照度计探头置于被测位置后，测量光斑中心最大照度，读数时，应将手远离探头，待显示的数字稳定后再读数。</w:t>
      </w:r>
    </w:p>
    <w:p w:rsidR="009B0F43" w:rsidRDefault="00452970">
      <w:pPr>
        <w:pStyle w:val="0"/>
        <w:snapToGrid/>
        <w:spacing w:line="360" w:lineRule="auto"/>
        <w:ind w:firstLineChars="200" w:firstLine="480"/>
        <w:jc w:val="left"/>
        <w:rPr>
          <w:rFonts w:eastAsia="新宋体"/>
          <w:sz w:val="24"/>
        </w:rPr>
      </w:pPr>
      <w:r>
        <w:rPr>
          <w:rFonts w:eastAsia="新宋体"/>
          <w:sz w:val="24"/>
        </w:rPr>
        <w:t>用照度计测光斑中心照度，重复测量三次，取其算术平均值。</w:t>
      </w:r>
    </w:p>
    <w:p w:rsidR="009B0F43" w:rsidRDefault="00452970">
      <w:pPr>
        <w:pStyle w:val="2"/>
        <w:spacing w:before="0" w:after="0" w:line="360" w:lineRule="auto"/>
        <w:rPr>
          <w:rFonts w:ascii="Times New Roman" w:eastAsia="宋体" w:hAnsi="Times New Roman"/>
          <w:b w:val="0"/>
          <w:bCs w:val="0"/>
          <w:sz w:val="24"/>
          <w:szCs w:val="24"/>
        </w:rPr>
      </w:pPr>
      <w:bookmarkStart w:id="64" w:name="_7.2.4_光斑直径和光斑分布直径"/>
      <w:bookmarkStart w:id="65" w:name="_7.3_工作距离"/>
      <w:bookmarkStart w:id="66" w:name="_Toc24246"/>
      <w:bookmarkStart w:id="67" w:name="_Toc31111"/>
      <w:r>
        <w:rPr>
          <w:rFonts w:ascii="Times New Roman" w:eastAsia="宋体" w:hAnsi="Times New Roman"/>
          <w:b w:val="0"/>
          <w:bCs w:val="0"/>
          <w:sz w:val="24"/>
          <w:szCs w:val="24"/>
        </w:rPr>
        <w:t xml:space="preserve">7.2.4 </w:t>
      </w:r>
      <w:r>
        <w:rPr>
          <w:rFonts w:ascii="Times New Roman" w:eastAsia="宋体" w:hAnsi="Times New Roman"/>
          <w:b w:val="0"/>
          <w:bCs w:val="0"/>
          <w:sz w:val="24"/>
          <w:szCs w:val="24"/>
        </w:rPr>
        <w:t>光斑直径和光斑分布直径</w:t>
      </w:r>
      <w:bookmarkEnd w:id="64"/>
      <w:bookmarkEnd w:id="65"/>
      <w:bookmarkEnd w:id="66"/>
      <w:bookmarkEnd w:id="67"/>
    </w:p>
    <w:p w:rsidR="009B0F43" w:rsidRDefault="00452970">
      <w:pPr>
        <w:spacing w:line="360" w:lineRule="auto"/>
        <w:ind w:firstLineChars="200" w:firstLine="480"/>
        <w:rPr>
          <w:rFonts w:ascii="Times New Roman" w:hAnsi="Times New Roman"/>
          <w:sz w:val="24"/>
        </w:rPr>
      </w:pPr>
      <w:r>
        <w:rPr>
          <w:rFonts w:ascii="Times New Roman" w:eastAsia="新宋体" w:hAnsi="Times New Roman"/>
          <w:sz w:val="24"/>
        </w:rPr>
        <w:t>用通用量具在过光斑中心的光轴横截面上的四个坐标位（</w:t>
      </w:r>
      <w:r>
        <w:rPr>
          <w:rFonts w:ascii="Times New Roman" w:eastAsia="新宋体" w:hAnsi="Times New Roman"/>
          <w:sz w:val="24"/>
        </w:rPr>
        <w:t>P1-P'1</w:t>
      </w:r>
      <w:r>
        <w:rPr>
          <w:rFonts w:ascii="Times New Roman" w:eastAsia="新宋体" w:hAnsi="Times New Roman"/>
          <w:sz w:val="24"/>
        </w:rPr>
        <w:t>，</w:t>
      </w:r>
      <w:r>
        <w:rPr>
          <w:rFonts w:ascii="Times New Roman" w:eastAsia="新宋体" w:hAnsi="Times New Roman"/>
          <w:sz w:val="24"/>
        </w:rPr>
        <w:t>P2-P'2</w:t>
      </w:r>
      <w:r>
        <w:rPr>
          <w:rFonts w:ascii="Times New Roman" w:eastAsia="新宋体" w:hAnsi="Times New Roman"/>
          <w:sz w:val="24"/>
        </w:rPr>
        <w:t>，</w:t>
      </w:r>
      <w:r>
        <w:rPr>
          <w:rFonts w:ascii="Times New Roman" w:eastAsia="新宋体" w:hAnsi="Times New Roman"/>
          <w:sz w:val="24"/>
        </w:rPr>
        <w:t>P3-P'3</w:t>
      </w:r>
      <w:r>
        <w:rPr>
          <w:rFonts w:ascii="Times New Roman" w:eastAsia="新宋体" w:hAnsi="Times New Roman"/>
          <w:sz w:val="24"/>
        </w:rPr>
        <w:t>，</w:t>
      </w:r>
      <w:r>
        <w:rPr>
          <w:rFonts w:ascii="Times New Roman" w:eastAsia="新宋体" w:hAnsi="Times New Roman"/>
          <w:sz w:val="24"/>
        </w:rPr>
        <w:t>P4-P'4</w:t>
      </w:r>
      <w:r>
        <w:rPr>
          <w:rFonts w:ascii="Times New Roman" w:eastAsia="新宋体" w:hAnsi="Times New Roman"/>
          <w:sz w:val="24"/>
        </w:rPr>
        <w:t>）处，分别测量</w:t>
      </w:r>
      <w:r>
        <w:rPr>
          <w:rFonts w:ascii="Times New Roman" w:hAnsi="Times New Roman"/>
          <w:color w:val="000000"/>
          <w:sz w:val="24"/>
        </w:rPr>
        <w:t>照度达到中心照度</w:t>
      </w:r>
      <w:r>
        <w:rPr>
          <w:rFonts w:ascii="Times New Roman" w:eastAsia="新宋体" w:hAnsi="Times New Roman"/>
          <w:sz w:val="24"/>
        </w:rPr>
        <w:t>10%</w:t>
      </w:r>
      <w:r>
        <w:rPr>
          <w:rFonts w:ascii="Times New Roman" w:hAnsi="Times New Roman"/>
          <w:sz w:val="24"/>
        </w:rPr>
        <w:t>和</w:t>
      </w:r>
      <w:r>
        <w:rPr>
          <w:rFonts w:ascii="Times New Roman" w:hAnsi="Times New Roman"/>
          <w:color w:val="000000"/>
          <w:sz w:val="24"/>
        </w:rPr>
        <w:t>50%</w:t>
      </w:r>
      <w:r>
        <w:rPr>
          <w:rFonts w:ascii="Times New Roman" w:hAnsi="Times New Roman"/>
          <w:color w:val="000000"/>
          <w:sz w:val="24"/>
        </w:rPr>
        <w:t>所对应的直径</w:t>
      </w:r>
      <w:r>
        <w:rPr>
          <w:rFonts w:ascii="Times New Roman" w:eastAsia="新宋体" w:hAnsi="Times New Roman"/>
          <w:i/>
          <w:iCs/>
          <w:sz w:val="24"/>
        </w:rPr>
        <w:t>d</w:t>
      </w:r>
      <w:r>
        <w:rPr>
          <w:rFonts w:ascii="Times New Roman" w:eastAsia="新宋体" w:hAnsi="Times New Roman"/>
          <w:sz w:val="24"/>
          <w:vertAlign w:val="subscript"/>
        </w:rPr>
        <w:t>1</w:t>
      </w:r>
      <w:r>
        <w:rPr>
          <w:rFonts w:ascii="Times New Roman" w:eastAsia="新宋体" w:hAnsi="Times New Roman"/>
          <w:sz w:val="24"/>
        </w:rPr>
        <w:t>、</w:t>
      </w:r>
      <w:r>
        <w:rPr>
          <w:rFonts w:ascii="Times New Roman" w:eastAsia="新宋体" w:hAnsi="Times New Roman"/>
          <w:i/>
          <w:iCs/>
          <w:sz w:val="24"/>
        </w:rPr>
        <w:t>d</w:t>
      </w:r>
      <w:r>
        <w:rPr>
          <w:rFonts w:ascii="Times New Roman" w:eastAsia="新宋体" w:hAnsi="Times New Roman"/>
          <w:sz w:val="24"/>
          <w:vertAlign w:val="subscript"/>
        </w:rPr>
        <w:t>2</w:t>
      </w:r>
      <w:r>
        <w:rPr>
          <w:rFonts w:ascii="Times New Roman" w:eastAsia="新宋体" w:hAnsi="Times New Roman"/>
          <w:sz w:val="24"/>
        </w:rPr>
        <w:t>、</w:t>
      </w:r>
      <w:r>
        <w:rPr>
          <w:rFonts w:ascii="Times New Roman" w:eastAsia="新宋体" w:hAnsi="Times New Roman"/>
          <w:i/>
          <w:iCs/>
          <w:sz w:val="24"/>
        </w:rPr>
        <w:t>d</w:t>
      </w:r>
      <w:r>
        <w:rPr>
          <w:rFonts w:ascii="Times New Roman" w:eastAsia="新宋体" w:hAnsi="Times New Roman"/>
          <w:sz w:val="24"/>
          <w:vertAlign w:val="subscript"/>
        </w:rPr>
        <w:t>3</w:t>
      </w:r>
      <w:r>
        <w:rPr>
          <w:rFonts w:ascii="Times New Roman" w:eastAsia="新宋体" w:hAnsi="Times New Roman"/>
          <w:sz w:val="24"/>
        </w:rPr>
        <w:t>、</w:t>
      </w:r>
      <w:r>
        <w:rPr>
          <w:rFonts w:ascii="Times New Roman" w:eastAsia="新宋体" w:hAnsi="Times New Roman"/>
          <w:i/>
          <w:iCs/>
          <w:sz w:val="24"/>
        </w:rPr>
        <w:t>d</w:t>
      </w:r>
      <w:r>
        <w:rPr>
          <w:rFonts w:ascii="Times New Roman" w:eastAsia="新宋体" w:hAnsi="Times New Roman"/>
          <w:sz w:val="24"/>
          <w:vertAlign w:val="subscript"/>
        </w:rPr>
        <w:t>4</w:t>
      </w:r>
      <w:r>
        <w:rPr>
          <w:rFonts w:ascii="Times New Roman" w:eastAsia="新宋体" w:hAnsi="Times New Roman"/>
          <w:sz w:val="24"/>
        </w:rPr>
        <w:t>（见图</w:t>
      </w:r>
      <w:r>
        <w:rPr>
          <w:rFonts w:ascii="Times New Roman" w:eastAsia="新宋体" w:hAnsi="Times New Roman"/>
          <w:sz w:val="24"/>
        </w:rPr>
        <w:t>4</w:t>
      </w:r>
      <w:r>
        <w:rPr>
          <w:rFonts w:ascii="Times New Roman" w:eastAsia="新宋体" w:hAnsi="Times New Roman"/>
          <w:sz w:val="24"/>
        </w:rPr>
        <w:t>）。</w:t>
      </w:r>
    </w:p>
    <w:p w:rsidR="009B0F43" w:rsidRDefault="00452970">
      <w:pPr>
        <w:widowControl/>
        <w:spacing w:line="360" w:lineRule="auto"/>
        <w:jc w:val="center"/>
        <w:rPr>
          <w:rFonts w:ascii="Times New Roman" w:hAnsi="Times New Roman"/>
          <w:color w:val="000000"/>
          <w:kern w:val="0"/>
          <w:szCs w:val="21"/>
        </w:rPr>
      </w:pPr>
      <w:bookmarkStart w:id="68" w:name="_7.4_距离选通误差"/>
      <w:r>
        <w:rPr>
          <w:rFonts w:ascii="Times New Roman" w:hAnsi="Times New Roman"/>
          <w:noProof/>
          <w:color w:val="000000"/>
          <w:kern w:val="0"/>
          <w:szCs w:val="21"/>
        </w:rPr>
        <w:lastRenderedPageBreak/>
        <w:drawing>
          <wp:inline distT="0" distB="0" distL="0" distR="0">
            <wp:extent cx="5193665" cy="2944495"/>
            <wp:effectExtent l="0" t="0" r="635" b="1905"/>
            <wp:docPr id="4" name="Picutre 108"/>
            <wp:cNvGraphicFramePr/>
            <a:graphic xmlns:a="http://schemas.openxmlformats.org/drawingml/2006/main">
              <a:graphicData uri="http://schemas.openxmlformats.org/drawingml/2006/picture">
                <pic:pic xmlns:pic="http://schemas.openxmlformats.org/drawingml/2006/picture">
                  <pic:nvPicPr>
                    <pic:cNvPr id="4" name="Picutre 108"/>
                    <pic:cNvPicPr/>
                  </pic:nvPicPr>
                  <pic:blipFill>
                    <a:blip r:embed="rId16" cstate="print"/>
                    <a:srcRect/>
                    <a:stretch>
                      <a:fillRect/>
                    </a:stretch>
                  </pic:blipFill>
                  <pic:spPr>
                    <a:xfrm>
                      <a:off x="0" y="0"/>
                      <a:ext cx="5193665" cy="2944495"/>
                    </a:xfrm>
                    <a:prstGeom prst="rect">
                      <a:avLst/>
                    </a:prstGeom>
                  </pic:spPr>
                </pic:pic>
              </a:graphicData>
            </a:graphic>
          </wp:inline>
        </w:drawing>
      </w:r>
    </w:p>
    <w:p w:rsidR="009B0F43" w:rsidRDefault="00452970">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图</w:t>
      </w:r>
      <w:r>
        <w:rPr>
          <w:rFonts w:ascii="Times New Roman" w:hAnsi="Times New Roman"/>
          <w:color w:val="000000"/>
          <w:kern w:val="0"/>
          <w:szCs w:val="21"/>
        </w:rPr>
        <w:t xml:space="preserve">4 </w:t>
      </w:r>
      <w:r>
        <w:rPr>
          <w:rFonts w:ascii="Times New Roman" w:hAnsi="Times New Roman"/>
          <w:color w:val="000000"/>
          <w:kern w:val="0"/>
          <w:szCs w:val="21"/>
        </w:rPr>
        <w:t>光斑直径和光斑分布直径测量</w:t>
      </w:r>
      <w:bookmarkEnd w:id="68"/>
    </w:p>
    <w:p w:rsidR="009B0F43" w:rsidRDefault="00452970">
      <w:pPr>
        <w:spacing w:line="360" w:lineRule="auto"/>
        <w:ind w:firstLineChars="200" w:firstLine="480"/>
        <w:rPr>
          <w:rFonts w:ascii="Times New Roman" w:eastAsia="新宋体" w:hAnsi="Times New Roman"/>
          <w:sz w:val="24"/>
        </w:rPr>
      </w:pPr>
      <w:r>
        <w:rPr>
          <w:rFonts w:ascii="Times New Roman" w:eastAsia="新宋体" w:hAnsi="Times New Roman"/>
          <w:sz w:val="24"/>
        </w:rPr>
        <w:t>按照式（</w:t>
      </w:r>
      <w:r>
        <w:rPr>
          <w:rFonts w:ascii="Times New Roman" w:eastAsia="新宋体" w:hAnsi="Times New Roman"/>
          <w:sz w:val="24"/>
        </w:rPr>
        <w:t>1</w:t>
      </w:r>
      <w:r>
        <w:rPr>
          <w:rFonts w:ascii="Times New Roman" w:eastAsia="新宋体" w:hAnsi="Times New Roman"/>
          <w:sz w:val="24"/>
        </w:rPr>
        <w:t>）计算</w:t>
      </w:r>
      <w:r>
        <w:rPr>
          <w:rFonts w:ascii="Times New Roman" w:hAnsi="Times New Roman"/>
          <w:sz w:val="24"/>
        </w:rPr>
        <w:t>光斑直径</w:t>
      </w:r>
      <w:r>
        <w:rPr>
          <w:rFonts w:ascii="Times New Roman" w:hAnsi="Times New Roman"/>
          <w:i/>
          <w:iCs/>
          <w:sz w:val="24"/>
        </w:rPr>
        <w:t>d</w:t>
      </w:r>
      <w:r>
        <w:rPr>
          <w:rFonts w:ascii="Times New Roman" w:hAnsi="Times New Roman"/>
          <w:sz w:val="24"/>
          <w:vertAlign w:val="subscript"/>
        </w:rPr>
        <w:t>10</w:t>
      </w:r>
      <w:r>
        <w:rPr>
          <w:rFonts w:ascii="Times New Roman" w:hAnsi="Times New Roman"/>
          <w:sz w:val="24"/>
        </w:rPr>
        <w:t>和光斑分布直径</w:t>
      </w:r>
      <w:r>
        <w:rPr>
          <w:rFonts w:ascii="Times New Roman" w:hAnsi="Times New Roman"/>
          <w:i/>
          <w:iCs/>
          <w:sz w:val="24"/>
        </w:rPr>
        <w:t>d</w:t>
      </w:r>
      <w:r>
        <w:rPr>
          <w:rFonts w:ascii="Times New Roman" w:hAnsi="Times New Roman"/>
          <w:sz w:val="24"/>
          <w:vertAlign w:val="subscript"/>
        </w:rPr>
        <w:t>50</w:t>
      </w:r>
      <w:r>
        <w:rPr>
          <w:rFonts w:ascii="Times New Roman" w:eastAsia="新宋体" w:hAnsi="Times New Roman"/>
          <w:sz w:val="24"/>
        </w:rPr>
        <w:t>：</w:t>
      </w:r>
    </w:p>
    <w:p w:rsidR="009B0F43" w:rsidRDefault="00452970">
      <w:pPr>
        <w:tabs>
          <w:tab w:val="center" w:pos="4200"/>
          <w:tab w:val="right" w:pos="8610"/>
        </w:tabs>
        <w:spacing w:line="360" w:lineRule="auto"/>
        <w:jc w:val="center"/>
        <w:rPr>
          <w:rFonts w:ascii="Times New Roman" w:eastAsia="黑体" w:hAnsi="Times New Roman"/>
          <w:b/>
          <w:bCs/>
          <w:sz w:val="32"/>
          <w:szCs w:val="32"/>
        </w:rPr>
      </w:pPr>
      <w:r>
        <w:rPr>
          <w:rFonts w:ascii="Times New Roman" w:eastAsia="新宋体" w:hAnsi="Times New Roman"/>
          <w:position w:val="-24"/>
          <w:sz w:val="24"/>
        </w:rPr>
        <w:tab/>
      </w:r>
      <w:r>
        <w:rPr>
          <w:rFonts w:ascii="Times New Roman" w:eastAsia="新宋体" w:hAnsi="Times New Roman"/>
          <w:position w:val="-12"/>
          <w:sz w:val="24"/>
        </w:rPr>
        <w:object w:dxaOrig="2720" w:dyaOrig="360">
          <v:shape id="_x0000_i1026" type="#_x0000_t75" style="width:136pt;height:18pt" o:ole="">
            <v:imagedata r:id="rId17" o:title="" embosscolor="white"/>
          </v:shape>
          <o:OLEObject Type="Embed" ProgID="Equation.3" ShapeID="_x0000_i1026" DrawAspect="Content" ObjectID="_1809384966" r:id="rId18"/>
        </w:object>
      </w:r>
      <w:r>
        <w:rPr>
          <w:rFonts w:ascii="Times New Roman" w:eastAsia="新宋体" w:hAnsi="Times New Roman"/>
          <w:position w:val="-24"/>
          <w:sz w:val="24"/>
        </w:rPr>
        <w:tab/>
      </w:r>
      <w:r>
        <w:rPr>
          <w:rFonts w:ascii="Times New Roman" w:hAnsi="Times New Roman"/>
          <w:sz w:val="24"/>
        </w:rPr>
        <w:t>（</w:t>
      </w:r>
      <w:r>
        <w:rPr>
          <w:rFonts w:ascii="Times New Roman" w:hAnsi="Times New Roman"/>
          <w:sz w:val="24"/>
        </w:rPr>
        <w:t>1</w:t>
      </w:r>
      <w:r>
        <w:rPr>
          <w:rFonts w:ascii="Times New Roman"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sz w:val="24"/>
        </w:rPr>
        <w:t>式中：</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d</w:t>
      </w:r>
      <w:r>
        <w:rPr>
          <w:rFonts w:ascii="Times New Roman" w:eastAsia="新宋体" w:hAnsi="Times New Roman"/>
          <w:sz w:val="24"/>
          <w:vertAlign w:val="subscript"/>
        </w:rPr>
        <w:t>mean</w:t>
      </w:r>
      <w:r>
        <w:rPr>
          <w:rFonts w:ascii="Times New Roman" w:eastAsia="新宋体" w:hAnsi="Times New Roman"/>
          <w:i/>
          <w:iCs/>
          <w:sz w:val="24"/>
        </w:rPr>
        <w:t>——</w:t>
      </w:r>
      <w:r>
        <w:rPr>
          <w:rFonts w:ascii="Times New Roman" w:hAnsi="Times New Roman"/>
          <w:sz w:val="24"/>
        </w:rPr>
        <w:t>光斑直径</w:t>
      </w:r>
      <w:r>
        <w:rPr>
          <w:rFonts w:ascii="Times New Roman" w:hAnsi="Times New Roman"/>
          <w:i/>
          <w:iCs/>
          <w:sz w:val="24"/>
        </w:rPr>
        <w:t>d</w:t>
      </w:r>
      <w:r>
        <w:rPr>
          <w:rFonts w:ascii="Times New Roman" w:hAnsi="Times New Roman"/>
          <w:sz w:val="24"/>
          <w:vertAlign w:val="subscript"/>
        </w:rPr>
        <w:t>10</w:t>
      </w:r>
      <w:r>
        <w:rPr>
          <w:rFonts w:ascii="Times New Roman" w:hAnsi="Times New Roman"/>
          <w:sz w:val="24"/>
        </w:rPr>
        <w:t>或光斑分布直径</w:t>
      </w:r>
      <w:r>
        <w:rPr>
          <w:rFonts w:ascii="Times New Roman" w:hAnsi="Times New Roman"/>
          <w:i/>
          <w:iCs/>
          <w:sz w:val="24"/>
        </w:rPr>
        <w:t>d</w:t>
      </w:r>
      <w:r>
        <w:rPr>
          <w:rFonts w:ascii="Times New Roman" w:hAnsi="Times New Roman"/>
          <w:sz w:val="24"/>
          <w:vertAlign w:val="subscript"/>
        </w:rPr>
        <w:t>50</w:t>
      </w:r>
      <w:r>
        <w:rPr>
          <w:rFonts w:ascii="Times New Roman" w:eastAsia="新宋体" w:hAnsi="Times New Roman"/>
          <w:sz w:val="24"/>
        </w:rPr>
        <w:t>，</w:t>
      </w:r>
      <w:r>
        <w:rPr>
          <w:rFonts w:ascii="Times New Roman" w:eastAsia="新宋体" w:hAnsi="Times New Roman"/>
          <w:sz w:val="24"/>
        </w:rPr>
        <w:t>mm</w:t>
      </w:r>
      <w:r>
        <w:rPr>
          <w:rFonts w:ascii="Times New Roman" w:eastAsia="新宋体"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d</w:t>
      </w:r>
      <w:r>
        <w:rPr>
          <w:rFonts w:ascii="Times New Roman" w:eastAsia="新宋体" w:hAnsi="Times New Roman"/>
          <w:sz w:val="24"/>
          <w:vertAlign w:val="subscript"/>
        </w:rPr>
        <w:t>10</w:t>
      </w:r>
      <w:r>
        <w:rPr>
          <w:rFonts w:ascii="Times New Roman" w:eastAsia="新宋体" w:hAnsi="Times New Roman"/>
          <w:i/>
          <w:iCs/>
          <w:sz w:val="24"/>
        </w:rPr>
        <w:t>——</w:t>
      </w:r>
      <w:r>
        <w:rPr>
          <w:rFonts w:ascii="Times New Roman" w:hAnsi="Times New Roman"/>
          <w:sz w:val="24"/>
        </w:rPr>
        <w:t>照度达到中心照度</w:t>
      </w:r>
      <w:r>
        <w:rPr>
          <w:rFonts w:ascii="Times New Roman" w:hAnsi="Times New Roman"/>
          <w:sz w:val="24"/>
        </w:rPr>
        <w:t>10%</w:t>
      </w:r>
      <w:r>
        <w:rPr>
          <w:rFonts w:ascii="Times New Roman" w:hAnsi="Times New Roman"/>
          <w:sz w:val="24"/>
        </w:rPr>
        <w:t>区域的光斑直径</w:t>
      </w:r>
      <w:r>
        <w:rPr>
          <w:rFonts w:ascii="Times New Roman" w:eastAsia="新宋体" w:hAnsi="Times New Roman"/>
          <w:sz w:val="24"/>
        </w:rPr>
        <w:t>，</w:t>
      </w:r>
      <w:r>
        <w:rPr>
          <w:rFonts w:ascii="Times New Roman" w:eastAsia="新宋体" w:hAnsi="Times New Roman"/>
          <w:sz w:val="24"/>
        </w:rPr>
        <w:t>mm</w:t>
      </w:r>
      <w:r>
        <w:rPr>
          <w:rFonts w:ascii="Times New Roman" w:eastAsia="新宋体"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d</w:t>
      </w:r>
      <w:r>
        <w:rPr>
          <w:rFonts w:ascii="Times New Roman" w:eastAsia="新宋体" w:hAnsi="Times New Roman"/>
          <w:sz w:val="24"/>
          <w:vertAlign w:val="subscript"/>
        </w:rPr>
        <w:t>50</w:t>
      </w:r>
      <w:r>
        <w:rPr>
          <w:rFonts w:ascii="Times New Roman" w:eastAsia="新宋体" w:hAnsi="Times New Roman"/>
          <w:i/>
          <w:iCs/>
          <w:sz w:val="24"/>
        </w:rPr>
        <w:t>——</w:t>
      </w:r>
      <w:r>
        <w:rPr>
          <w:rFonts w:ascii="Times New Roman" w:hAnsi="Times New Roman"/>
          <w:sz w:val="24"/>
        </w:rPr>
        <w:t>照度达到中心照度</w:t>
      </w:r>
      <w:r>
        <w:rPr>
          <w:rFonts w:ascii="Times New Roman" w:hAnsi="Times New Roman"/>
          <w:sz w:val="24"/>
        </w:rPr>
        <w:t>50%</w:t>
      </w:r>
      <w:r>
        <w:rPr>
          <w:rFonts w:ascii="Times New Roman" w:hAnsi="Times New Roman"/>
          <w:sz w:val="24"/>
        </w:rPr>
        <w:t>区域的光斑分布直径</w:t>
      </w:r>
      <w:r>
        <w:rPr>
          <w:rFonts w:ascii="Times New Roman" w:eastAsia="新宋体" w:hAnsi="Times New Roman"/>
          <w:sz w:val="24"/>
        </w:rPr>
        <w:t>，</w:t>
      </w:r>
      <w:r>
        <w:rPr>
          <w:rFonts w:ascii="Times New Roman" w:eastAsia="新宋体" w:hAnsi="Times New Roman"/>
          <w:sz w:val="24"/>
        </w:rPr>
        <w:t>mm</w:t>
      </w:r>
      <w:r>
        <w:rPr>
          <w:rFonts w:ascii="Times New Roman" w:eastAsia="新宋体" w:hAnsi="Times New Roman"/>
          <w:sz w:val="24"/>
        </w:rPr>
        <w:t>；</w:t>
      </w:r>
    </w:p>
    <w:p w:rsidR="009B0F43" w:rsidRDefault="00452970">
      <w:pPr>
        <w:spacing w:line="360" w:lineRule="auto"/>
        <w:ind w:firstLineChars="200" w:firstLine="480"/>
        <w:rPr>
          <w:rFonts w:ascii="Times New Roman" w:hAnsi="Times New Roman"/>
          <w:color w:val="000000"/>
          <w:sz w:val="24"/>
        </w:rPr>
      </w:pPr>
      <w:r>
        <w:rPr>
          <w:rFonts w:ascii="Times New Roman" w:eastAsia="新宋体" w:hAnsi="Times New Roman"/>
          <w:i/>
          <w:iCs/>
          <w:sz w:val="24"/>
        </w:rPr>
        <w:t>d</w:t>
      </w:r>
      <w:r>
        <w:rPr>
          <w:rFonts w:ascii="Times New Roman" w:eastAsia="新宋体" w:hAnsi="Times New Roman"/>
          <w:sz w:val="24"/>
          <w:vertAlign w:val="subscript"/>
        </w:rPr>
        <w:t>1</w:t>
      </w:r>
      <w:r>
        <w:rPr>
          <w:rFonts w:ascii="Times New Roman" w:eastAsia="新宋体" w:hAnsi="Times New Roman"/>
          <w:sz w:val="24"/>
        </w:rPr>
        <w:t>、</w:t>
      </w:r>
      <w:r>
        <w:rPr>
          <w:rFonts w:ascii="Times New Roman" w:eastAsia="新宋体" w:hAnsi="Times New Roman"/>
          <w:i/>
          <w:iCs/>
          <w:sz w:val="24"/>
        </w:rPr>
        <w:t>d</w:t>
      </w:r>
      <w:r>
        <w:rPr>
          <w:rFonts w:ascii="Times New Roman" w:eastAsia="新宋体" w:hAnsi="Times New Roman"/>
          <w:sz w:val="24"/>
          <w:vertAlign w:val="subscript"/>
        </w:rPr>
        <w:t>2</w:t>
      </w:r>
      <w:r>
        <w:rPr>
          <w:rFonts w:ascii="Times New Roman" w:eastAsia="新宋体" w:hAnsi="Times New Roman"/>
          <w:sz w:val="24"/>
        </w:rPr>
        <w:t>、</w:t>
      </w:r>
      <w:r>
        <w:rPr>
          <w:rFonts w:ascii="Times New Roman" w:eastAsia="新宋体" w:hAnsi="Times New Roman"/>
          <w:i/>
          <w:iCs/>
          <w:sz w:val="24"/>
        </w:rPr>
        <w:t>d</w:t>
      </w:r>
      <w:r>
        <w:rPr>
          <w:rFonts w:ascii="Times New Roman" w:eastAsia="新宋体" w:hAnsi="Times New Roman"/>
          <w:sz w:val="24"/>
          <w:vertAlign w:val="subscript"/>
        </w:rPr>
        <w:t>3</w:t>
      </w:r>
      <w:r>
        <w:rPr>
          <w:rFonts w:ascii="Times New Roman" w:eastAsia="新宋体" w:hAnsi="Times New Roman"/>
          <w:sz w:val="24"/>
        </w:rPr>
        <w:t>、</w:t>
      </w:r>
      <w:r>
        <w:rPr>
          <w:rFonts w:ascii="Times New Roman" w:eastAsia="新宋体" w:hAnsi="Times New Roman"/>
          <w:i/>
          <w:iCs/>
          <w:sz w:val="24"/>
        </w:rPr>
        <w:t>d</w:t>
      </w:r>
      <w:r>
        <w:rPr>
          <w:rFonts w:ascii="Times New Roman" w:eastAsia="新宋体" w:hAnsi="Times New Roman"/>
          <w:sz w:val="24"/>
          <w:vertAlign w:val="subscript"/>
        </w:rPr>
        <w:t>4</w:t>
      </w:r>
      <w:r>
        <w:rPr>
          <w:rFonts w:ascii="Times New Roman" w:eastAsia="新宋体" w:hAnsi="Times New Roman"/>
          <w:i/>
          <w:iCs/>
          <w:sz w:val="24"/>
        </w:rPr>
        <w:t>——</w:t>
      </w:r>
      <w:r>
        <w:rPr>
          <w:rFonts w:ascii="Times New Roman" w:hAnsi="Times New Roman"/>
          <w:sz w:val="24"/>
        </w:rPr>
        <w:t>光斑直径</w:t>
      </w:r>
      <w:r>
        <w:rPr>
          <w:rFonts w:ascii="Times New Roman" w:hAnsi="Times New Roman"/>
          <w:i/>
          <w:iCs/>
          <w:sz w:val="24"/>
        </w:rPr>
        <w:t>或</w:t>
      </w:r>
      <w:r>
        <w:rPr>
          <w:rFonts w:ascii="Times New Roman" w:hAnsi="Times New Roman"/>
          <w:sz w:val="24"/>
        </w:rPr>
        <w:t>光斑分布直径测量值，</w:t>
      </w:r>
      <w:r>
        <w:rPr>
          <w:rFonts w:ascii="Times New Roman" w:eastAsia="新宋体" w:hAnsi="Times New Roman"/>
          <w:sz w:val="24"/>
        </w:rPr>
        <w:t>mm</w:t>
      </w:r>
      <w:r>
        <w:rPr>
          <w:rFonts w:ascii="Times New Roman" w:eastAsia="新宋体" w:hAnsi="Times New Roman"/>
          <w:sz w:val="24"/>
        </w:rPr>
        <w:t>。</w:t>
      </w:r>
    </w:p>
    <w:p w:rsidR="009B0F43" w:rsidRDefault="00452970">
      <w:pPr>
        <w:spacing w:line="360" w:lineRule="auto"/>
        <w:ind w:firstLineChars="200" w:firstLine="480"/>
        <w:rPr>
          <w:rFonts w:ascii="Times New Roman" w:eastAsia="新宋体" w:hAnsi="Times New Roman"/>
          <w:sz w:val="24"/>
        </w:rPr>
      </w:pPr>
      <w:r>
        <w:rPr>
          <w:rFonts w:ascii="Times New Roman" w:eastAsia="新宋体" w:hAnsi="Times New Roman"/>
          <w:sz w:val="24"/>
        </w:rPr>
        <w:t>按照式（</w:t>
      </w:r>
      <w:r>
        <w:rPr>
          <w:rFonts w:ascii="Times New Roman" w:eastAsia="新宋体" w:hAnsi="Times New Roman"/>
          <w:sz w:val="24"/>
        </w:rPr>
        <w:t>2</w:t>
      </w:r>
      <w:r>
        <w:rPr>
          <w:rFonts w:ascii="Times New Roman" w:eastAsia="新宋体" w:hAnsi="Times New Roman"/>
          <w:sz w:val="24"/>
        </w:rPr>
        <w:t>）计算</w:t>
      </w:r>
      <w:r>
        <w:rPr>
          <w:rFonts w:ascii="Times New Roman" w:hAnsi="Times New Roman"/>
          <w:sz w:val="24"/>
        </w:rPr>
        <w:t>光斑直径</w:t>
      </w:r>
      <w:r>
        <w:rPr>
          <w:rFonts w:ascii="Times New Roman" w:hAnsi="Times New Roman"/>
          <w:i/>
          <w:iCs/>
          <w:sz w:val="24"/>
        </w:rPr>
        <w:t>d</w:t>
      </w:r>
      <w:r>
        <w:rPr>
          <w:rFonts w:ascii="Times New Roman" w:hAnsi="Times New Roman"/>
          <w:sz w:val="24"/>
          <w:vertAlign w:val="subscript"/>
        </w:rPr>
        <w:t>10</w:t>
      </w:r>
      <w:r>
        <w:rPr>
          <w:rFonts w:ascii="Times New Roman" w:hAnsi="Times New Roman"/>
          <w:sz w:val="24"/>
        </w:rPr>
        <w:t>和</w:t>
      </w:r>
      <w:r>
        <w:rPr>
          <w:rFonts w:ascii="Times New Roman" w:hAnsi="Times New Roman"/>
          <w:i/>
          <w:iCs/>
          <w:sz w:val="24"/>
        </w:rPr>
        <w:t>d</w:t>
      </w:r>
      <w:r>
        <w:rPr>
          <w:rFonts w:ascii="Times New Roman" w:hAnsi="Times New Roman"/>
          <w:sz w:val="24"/>
          <w:vertAlign w:val="subscript"/>
        </w:rPr>
        <w:t>50</w:t>
      </w:r>
      <w:r>
        <w:rPr>
          <w:rFonts w:ascii="Times New Roman" w:hAnsi="Times New Roman"/>
          <w:sz w:val="24"/>
        </w:rPr>
        <w:t>的</w:t>
      </w:r>
      <w:r>
        <w:rPr>
          <w:rFonts w:ascii="Times New Roman" w:eastAsia="新宋体" w:hAnsi="Times New Roman"/>
          <w:sz w:val="24"/>
        </w:rPr>
        <w:t>差：</w:t>
      </w:r>
    </w:p>
    <w:p w:rsidR="009B0F43" w:rsidRDefault="00452970">
      <w:pPr>
        <w:tabs>
          <w:tab w:val="center" w:pos="4200"/>
          <w:tab w:val="right" w:pos="8610"/>
        </w:tabs>
        <w:spacing w:line="360" w:lineRule="auto"/>
        <w:jc w:val="center"/>
        <w:rPr>
          <w:rFonts w:ascii="Times New Roman" w:eastAsia="黑体" w:hAnsi="Times New Roman"/>
          <w:b/>
          <w:bCs/>
          <w:sz w:val="32"/>
          <w:szCs w:val="32"/>
        </w:rPr>
      </w:pPr>
      <w:r>
        <w:rPr>
          <w:rFonts w:ascii="Times New Roman" w:eastAsia="新宋体" w:hAnsi="Times New Roman"/>
          <w:position w:val="-24"/>
          <w:sz w:val="24"/>
        </w:rPr>
        <w:tab/>
      </w:r>
      <w:r>
        <w:rPr>
          <w:rFonts w:ascii="Times New Roman" w:eastAsia="新宋体" w:hAnsi="Times New Roman"/>
          <w:position w:val="-12"/>
          <w:sz w:val="24"/>
        </w:rPr>
        <w:object w:dxaOrig="1380" w:dyaOrig="360">
          <v:shape id="_x0000_i1027" type="#_x0000_t75" style="width:69pt;height:18pt" o:ole="">
            <v:imagedata r:id="rId19" o:title="" embosscolor="white"/>
          </v:shape>
          <o:OLEObject Type="Embed" ProgID="Equation.3" ShapeID="_x0000_i1027" DrawAspect="Content" ObjectID="_1809384967" r:id="rId20"/>
        </w:object>
      </w:r>
      <w:r>
        <w:rPr>
          <w:rFonts w:ascii="Times New Roman" w:eastAsia="新宋体" w:hAnsi="Times New Roman"/>
          <w:position w:val="-24"/>
          <w:sz w:val="24"/>
        </w:rPr>
        <w:tab/>
      </w:r>
      <w:r>
        <w:rPr>
          <w:rFonts w:ascii="Times New Roman" w:hAnsi="Times New Roman"/>
          <w:sz w:val="24"/>
        </w:rPr>
        <w:t>（</w:t>
      </w:r>
      <w:r>
        <w:rPr>
          <w:rFonts w:ascii="Times New Roman" w:hAnsi="Times New Roman"/>
          <w:sz w:val="24"/>
        </w:rPr>
        <w:t>2</w:t>
      </w:r>
      <w:r>
        <w:rPr>
          <w:rFonts w:ascii="Times New Roman"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sz w:val="24"/>
        </w:rPr>
        <w:t>式中：</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sz w:val="24"/>
        </w:rPr>
        <w:t>△</w:t>
      </w:r>
      <w:r>
        <w:rPr>
          <w:rFonts w:ascii="Times New Roman" w:eastAsia="新宋体" w:hAnsi="Times New Roman"/>
          <w:i/>
          <w:iCs/>
          <w:sz w:val="24"/>
        </w:rPr>
        <w:t>d——</w:t>
      </w:r>
      <w:r>
        <w:rPr>
          <w:rFonts w:ascii="Times New Roman" w:hAnsi="Times New Roman"/>
          <w:sz w:val="24"/>
        </w:rPr>
        <w:t>光斑直径和光斑分布直径的</w:t>
      </w:r>
      <w:r>
        <w:rPr>
          <w:rFonts w:ascii="Times New Roman" w:eastAsia="新宋体" w:hAnsi="Times New Roman"/>
          <w:sz w:val="24"/>
        </w:rPr>
        <w:t>差，</w:t>
      </w:r>
      <w:r>
        <w:rPr>
          <w:rFonts w:ascii="Times New Roman" w:eastAsia="新宋体" w:hAnsi="Times New Roman"/>
          <w:sz w:val="24"/>
        </w:rPr>
        <w:t>mm</w:t>
      </w:r>
      <w:r>
        <w:rPr>
          <w:rFonts w:ascii="Times New Roman" w:eastAsia="新宋体"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d</w:t>
      </w:r>
      <w:r>
        <w:rPr>
          <w:rFonts w:ascii="Times New Roman" w:eastAsia="新宋体" w:hAnsi="Times New Roman"/>
          <w:sz w:val="24"/>
          <w:vertAlign w:val="subscript"/>
        </w:rPr>
        <w:t>10</w:t>
      </w:r>
      <w:r>
        <w:rPr>
          <w:rFonts w:ascii="Times New Roman" w:eastAsia="新宋体" w:hAnsi="Times New Roman"/>
          <w:i/>
          <w:iCs/>
          <w:sz w:val="24"/>
        </w:rPr>
        <w:t>——</w:t>
      </w:r>
      <w:r>
        <w:rPr>
          <w:rFonts w:ascii="Times New Roman" w:hAnsi="Times New Roman"/>
          <w:sz w:val="24"/>
        </w:rPr>
        <w:t>照度达到中心照度</w:t>
      </w:r>
      <w:r>
        <w:rPr>
          <w:rFonts w:ascii="Times New Roman" w:hAnsi="Times New Roman"/>
          <w:sz w:val="24"/>
        </w:rPr>
        <w:t>10%</w:t>
      </w:r>
      <w:r>
        <w:rPr>
          <w:rFonts w:ascii="Times New Roman" w:hAnsi="Times New Roman"/>
          <w:sz w:val="24"/>
        </w:rPr>
        <w:t>区域的光斑直径</w:t>
      </w:r>
      <w:r>
        <w:rPr>
          <w:rFonts w:ascii="Times New Roman" w:eastAsia="新宋体" w:hAnsi="Times New Roman"/>
          <w:sz w:val="24"/>
        </w:rPr>
        <w:t>，</w:t>
      </w:r>
      <w:r>
        <w:rPr>
          <w:rFonts w:ascii="Times New Roman" w:eastAsia="新宋体" w:hAnsi="Times New Roman"/>
          <w:sz w:val="24"/>
        </w:rPr>
        <w:t>mm</w:t>
      </w:r>
      <w:r>
        <w:rPr>
          <w:rFonts w:ascii="Times New Roman" w:eastAsia="新宋体"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d</w:t>
      </w:r>
      <w:r>
        <w:rPr>
          <w:rFonts w:ascii="Times New Roman" w:eastAsia="新宋体" w:hAnsi="Times New Roman"/>
          <w:sz w:val="24"/>
          <w:vertAlign w:val="subscript"/>
        </w:rPr>
        <w:t>50</w:t>
      </w:r>
      <w:r>
        <w:rPr>
          <w:rFonts w:ascii="Times New Roman" w:eastAsia="新宋体" w:hAnsi="Times New Roman"/>
          <w:i/>
          <w:iCs/>
          <w:sz w:val="24"/>
        </w:rPr>
        <w:t>——</w:t>
      </w:r>
      <w:r>
        <w:rPr>
          <w:rFonts w:ascii="Times New Roman" w:hAnsi="Times New Roman"/>
          <w:sz w:val="24"/>
        </w:rPr>
        <w:t>照度达到中心照度</w:t>
      </w:r>
      <w:r>
        <w:rPr>
          <w:rFonts w:ascii="Times New Roman" w:hAnsi="Times New Roman"/>
          <w:sz w:val="24"/>
        </w:rPr>
        <w:t>50%</w:t>
      </w:r>
      <w:r>
        <w:rPr>
          <w:rFonts w:ascii="Times New Roman" w:hAnsi="Times New Roman"/>
          <w:sz w:val="24"/>
        </w:rPr>
        <w:t>区域的光斑分布直径</w:t>
      </w:r>
      <w:r>
        <w:rPr>
          <w:rFonts w:ascii="Times New Roman" w:eastAsia="新宋体" w:hAnsi="Times New Roman"/>
          <w:sz w:val="24"/>
        </w:rPr>
        <w:t>，</w:t>
      </w:r>
      <w:r>
        <w:rPr>
          <w:rFonts w:ascii="Times New Roman" w:eastAsia="新宋体" w:hAnsi="Times New Roman"/>
          <w:sz w:val="24"/>
        </w:rPr>
        <w:t>mm</w:t>
      </w:r>
      <w:r>
        <w:rPr>
          <w:rFonts w:ascii="Times New Roman" w:eastAsia="新宋体" w:hAnsi="Times New Roman"/>
          <w:sz w:val="24"/>
        </w:rPr>
        <w:t>。</w:t>
      </w:r>
    </w:p>
    <w:p w:rsidR="009B0F43" w:rsidRDefault="00452970">
      <w:pPr>
        <w:pStyle w:val="2"/>
        <w:spacing w:before="0" w:after="0" w:line="360" w:lineRule="auto"/>
        <w:rPr>
          <w:rFonts w:ascii="Times New Roman" w:eastAsia="宋体" w:hAnsi="Times New Roman"/>
          <w:b w:val="0"/>
          <w:bCs w:val="0"/>
          <w:sz w:val="24"/>
          <w:szCs w:val="24"/>
        </w:rPr>
      </w:pPr>
      <w:bookmarkStart w:id="69" w:name="_7.5__输出声强"/>
      <w:bookmarkStart w:id="70" w:name="_Toc7634"/>
      <w:bookmarkStart w:id="71" w:name="_Toc15743"/>
      <w:r>
        <w:rPr>
          <w:rFonts w:ascii="Times New Roman" w:eastAsia="宋体" w:hAnsi="Times New Roman"/>
          <w:b w:val="0"/>
          <w:bCs w:val="0"/>
          <w:sz w:val="24"/>
          <w:szCs w:val="24"/>
        </w:rPr>
        <w:t xml:space="preserve">7.2.5 </w:t>
      </w:r>
      <w:r>
        <w:rPr>
          <w:rFonts w:ascii="Times New Roman" w:eastAsia="宋体" w:hAnsi="Times New Roman"/>
          <w:b w:val="0"/>
          <w:bCs w:val="0"/>
          <w:sz w:val="24"/>
          <w:szCs w:val="24"/>
        </w:rPr>
        <w:t>无影效果</w:t>
      </w:r>
      <w:bookmarkEnd w:id="69"/>
      <w:bookmarkEnd w:id="70"/>
      <w:bookmarkEnd w:id="71"/>
    </w:p>
    <w:p w:rsidR="009B0F43" w:rsidRDefault="00452970">
      <w:pPr>
        <w:spacing w:line="360" w:lineRule="auto"/>
        <w:rPr>
          <w:rFonts w:ascii="Times New Roman" w:hAnsi="Times New Roman"/>
          <w:sz w:val="24"/>
        </w:rPr>
      </w:pPr>
      <w:r>
        <w:rPr>
          <w:rFonts w:ascii="Times New Roman" w:hAnsi="Times New Roman"/>
          <w:sz w:val="24"/>
        </w:rPr>
        <w:t xml:space="preserve">7.2.5.1 </w:t>
      </w:r>
      <w:r>
        <w:rPr>
          <w:rFonts w:ascii="Times New Roman" w:hAnsi="Times New Roman"/>
          <w:sz w:val="24"/>
        </w:rPr>
        <w:t>单遮板无影率</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按照图</w:t>
      </w:r>
      <w:r>
        <w:rPr>
          <w:rFonts w:ascii="Times New Roman" w:hAnsi="Times New Roman"/>
          <w:sz w:val="24"/>
        </w:rPr>
        <w:t>5</w:t>
      </w:r>
      <w:r>
        <w:rPr>
          <w:rFonts w:ascii="Times New Roman" w:hAnsi="Times New Roman"/>
          <w:sz w:val="24"/>
        </w:rPr>
        <w:t>所示放置挡板和光度探头，当光束被一个挡板遮挡时，在光斑中心测量的照度，重复测量三次，取平均值。</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单遮板无影率用测量照度对中心照度的百分比表示。</w:t>
      </w:r>
    </w:p>
    <w:p w:rsidR="009B0F43" w:rsidRDefault="00452970">
      <w:pPr>
        <w:tabs>
          <w:tab w:val="center" w:pos="4200"/>
          <w:tab w:val="right" w:pos="8610"/>
        </w:tabs>
        <w:spacing w:line="360" w:lineRule="auto"/>
        <w:jc w:val="center"/>
        <w:rPr>
          <w:rFonts w:ascii="Times New Roman" w:eastAsia="黑体" w:hAnsi="Times New Roman"/>
          <w:b/>
          <w:bCs/>
          <w:sz w:val="32"/>
          <w:szCs w:val="32"/>
        </w:rPr>
      </w:pPr>
      <w:r>
        <w:rPr>
          <w:rFonts w:ascii="Times New Roman" w:eastAsia="新宋体" w:hAnsi="Times New Roman"/>
          <w:position w:val="-12"/>
          <w:sz w:val="24"/>
        </w:rPr>
        <w:lastRenderedPageBreak/>
        <w:tab/>
      </w:r>
      <w:r>
        <w:rPr>
          <w:rFonts w:ascii="Times New Roman" w:eastAsia="新宋体" w:hAnsi="Times New Roman"/>
          <w:position w:val="-12"/>
          <w:sz w:val="24"/>
        </w:rPr>
        <w:object w:dxaOrig="920" w:dyaOrig="360">
          <v:shape id="_x0000_i1028" type="#_x0000_t75" style="width:46pt;height:18pt" o:ole="">
            <v:imagedata r:id="rId21" o:title="" embosscolor="white"/>
          </v:shape>
          <o:OLEObject Type="Embed" ProgID="Equation.3" ShapeID="_x0000_i1028" DrawAspect="Content" ObjectID="_1809384968" r:id="rId22"/>
        </w:object>
      </w:r>
      <w:r>
        <w:rPr>
          <w:rFonts w:ascii="Times New Roman" w:eastAsia="新宋体" w:hAnsi="Times New Roman"/>
          <w:position w:val="-24"/>
          <w:sz w:val="24"/>
        </w:rPr>
        <w:tab/>
      </w:r>
      <w:r>
        <w:rPr>
          <w:rFonts w:ascii="Times New Roman" w:hAnsi="Times New Roman"/>
          <w:sz w:val="24"/>
        </w:rPr>
        <w:t>（</w:t>
      </w:r>
      <w:r>
        <w:rPr>
          <w:rFonts w:ascii="Times New Roman" w:hAnsi="Times New Roman"/>
          <w:sz w:val="24"/>
        </w:rPr>
        <w:t>3</w:t>
      </w:r>
      <w:r>
        <w:rPr>
          <w:rFonts w:ascii="Times New Roman"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sz w:val="24"/>
        </w:rPr>
        <w:t>式中：</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l——</w:t>
      </w:r>
      <w:r>
        <w:rPr>
          <w:rFonts w:ascii="Times New Roman" w:hAnsi="Times New Roman"/>
          <w:sz w:val="24"/>
        </w:rPr>
        <w:t>单遮板无影率</w:t>
      </w:r>
      <w:r>
        <w:rPr>
          <w:rFonts w:ascii="Times New Roman" w:eastAsia="新宋体" w:hAnsi="Times New Roman"/>
          <w:sz w:val="24"/>
        </w:rPr>
        <w:t>，</w:t>
      </w:r>
      <w:r>
        <w:rPr>
          <w:rFonts w:ascii="Times New Roman" w:eastAsia="新宋体" w:hAnsi="Times New Roman"/>
          <w:sz w:val="24"/>
        </w:rPr>
        <w:t>%</w:t>
      </w:r>
      <w:r>
        <w:rPr>
          <w:rFonts w:ascii="Times New Roman" w:eastAsia="新宋体"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E——</w:t>
      </w:r>
      <w:r>
        <w:rPr>
          <w:rFonts w:ascii="Times New Roman" w:hAnsi="Times New Roman"/>
          <w:sz w:val="24"/>
        </w:rPr>
        <w:t>当光束被一个挡板遮挡时，在光斑中心测量的照度，</w:t>
      </w:r>
      <w:r>
        <w:rPr>
          <w:rFonts w:ascii="Times New Roman" w:eastAsia="新宋体" w:hAnsi="Times New Roman"/>
          <w:sz w:val="24"/>
        </w:rPr>
        <w:t>lx</w:t>
      </w:r>
      <w:r>
        <w:rPr>
          <w:rFonts w:ascii="Times New Roman" w:eastAsia="新宋体" w:hAnsi="Times New Roman"/>
          <w:sz w:val="24"/>
        </w:rPr>
        <w:t>；</w:t>
      </w:r>
    </w:p>
    <w:p w:rsidR="009B0F43" w:rsidRDefault="00452970">
      <w:pPr>
        <w:spacing w:line="360" w:lineRule="auto"/>
        <w:ind w:firstLineChars="200" w:firstLine="480"/>
        <w:rPr>
          <w:rFonts w:ascii="Times New Roman" w:hAnsi="Times New Roman"/>
          <w:sz w:val="24"/>
        </w:rPr>
      </w:pPr>
      <w:r>
        <w:rPr>
          <w:rFonts w:ascii="Times New Roman" w:eastAsia="新宋体" w:hAnsi="Times New Roman"/>
          <w:i/>
          <w:iCs/>
          <w:sz w:val="24"/>
        </w:rPr>
        <w:t>E</w:t>
      </w:r>
      <w:r>
        <w:rPr>
          <w:rFonts w:ascii="Times New Roman" w:eastAsia="新宋体" w:hAnsi="Times New Roman"/>
          <w:sz w:val="24"/>
          <w:vertAlign w:val="subscript"/>
        </w:rPr>
        <w:t>c</w:t>
      </w:r>
      <w:r>
        <w:rPr>
          <w:rFonts w:ascii="Times New Roman" w:eastAsia="新宋体" w:hAnsi="Times New Roman"/>
          <w:i/>
          <w:iCs/>
          <w:sz w:val="24"/>
        </w:rPr>
        <w:t>——</w:t>
      </w:r>
      <w:r>
        <w:rPr>
          <w:rFonts w:ascii="Times New Roman" w:hAnsi="Times New Roman"/>
          <w:sz w:val="24"/>
        </w:rPr>
        <w:t>中心照度</w:t>
      </w:r>
      <w:r>
        <w:rPr>
          <w:rFonts w:ascii="Times New Roman" w:eastAsia="新宋体" w:hAnsi="Times New Roman"/>
          <w:sz w:val="24"/>
        </w:rPr>
        <w:t>，</w:t>
      </w:r>
      <w:r>
        <w:rPr>
          <w:rFonts w:ascii="Times New Roman" w:eastAsia="新宋体" w:hAnsi="Times New Roman"/>
          <w:sz w:val="24"/>
        </w:rPr>
        <w:t>lx</w:t>
      </w:r>
      <w:r>
        <w:rPr>
          <w:rFonts w:ascii="Times New Roman" w:eastAsia="新宋体" w:hAnsi="Times New Roman"/>
          <w:sz w:val="24"/>
        </w:rPr>
        <w:t>。</w:t>
      </w:r>
    </w:p>
    <w:p w:rsidR="009B0F43" w:rsidRDefault="00452970">
      <w:pPr>
        <w:spacing w:line="360" w:lineRule="auto"/>
        <w:ind w:firstLineChars="200" w:firstLine="420"/>
        <w:jc w:val="center"/>
        <w:rPr>
          <w:rFonts w:ascii="Times New Roman" w:hAnsi="Times New Roman"/>
          <w:color w:val="333333"/>
        </w:rPr>
      </w:pPr>
      <w:r>
        <w:rPr>
          <w:rFonts w:ascii="Times New Roman" w:hAnsi="Times New Roman"/>
          <w:noProof/>
        </w:rPr>
        <w:drawing>
          <wp:inline distT="0" distB="0" distL="0" distR="0">
            <wp:extent cx="4464685" cy="2815590"/>
            <wp:effectExtent l="0" t="0" r="5715" b="3810"/>
            <wp:docPr id="5" name="图片 17"/>
            <wp:cNvGraphicFramePr/>
            <a:graphic xmlns:a="http://schemas.openxmlformats.org/drawingml/2006/main">
              <a:graphicData uri="http://schemas.openxmlformats.org/drawingml/2006/picture">
                <pic:pic xmlns:pic="http://schemas.openxmlformats.org/drawingml/2006/picture">
                  <pic:nvPicPr>
                    <pic:cNvPr id="5" name="图片 17"/>
                    <pic:cNvPicPr/>
                  </pic:nvPicPr>
                  <pic:blipFill>
                    <a:blip r:embed="rId23" cstate="print"/>
                    <a:srcRect r="20383"/>
                    <a:stretch>
                      <a:fillRect/>
                    </a:stretch>
                  </pic:blipFill>
                  <pic:spPr>
                    <a:xfrm>
                      <a:off x="0" y="0"/>
                      <a:ext cx="4464685" cy="2815590"/>
                    </a:xfrm>
                    <a:prstGeom prst="rect">
                      <a:avLst/>
                    </a:prstGeom>
                    <a:ln>
                      <a:noFill/>
                    </a:ln>
                  </pic:spPr>
                </pic:pic>
              </a:graphicData>
            </a:graphic>
          </wp:inline>
        </w:drawing>
      </w:r>
    </w:p>
    <w:p w:rsidR="009B0F43" w:rsidRDefault="00452970">
      <w:pPr>
        <w:spacing w:line="360" w:lineRule="auto"/>
        <w:ind w:firstLineChars="200" w:firstLine="420"/>
        <w:jc w:val="center"/>
        <w:rPr>
          <w:rFonts w:ascii="Times New Roman" w:eastAsia="新宋体" w:hAnsi="Times New Roman"/>
          <w:sz w:val="24"/>
        </w:rPr>
      </w:pPr>
      <w:r>
        <w:rPr>
          <w:rFonts w:ascii="Times New Roman" w:hAnsi="Times New Roman"/>
          <w:color w:val="333333"/>
        </w:rPr>
        <w:t>图</w:t>
      </w:r>
      <w:r>
        <w:rPr>
          <w:rFonts w:ascii="Times New Roman" w:hAnsi="Times New Roman"/>
          <w:color w:val="333333"/>
          <w:sz w:val="20"/>
          <w:szCs w:val="20"/>
          <w:lang w:bidi="en-US"/>
        </w:rPr>
        <w:t xml:space="preserve">5 </w:t>
      </w:r>
      <w:r>
        <w:rPr>
          <w:rFonts w:ascii="Times New Roman" w:hAnsi="Times New Roman"/>
          <w:color w:val="333333"/>
        </w:rPr>
        <w:t>单遮板无影率测量</w:t>
      </w:r>
    </w:p>
    <w:p w:rsidR="009B0F43" w:rsidRDefault="00452970">
      <w:pPr>
        <w:spacing w:line="360" w:lineRule="auto"/>
        <w:rPr>
          <w:rFonts w:ascii="Times New Roman" w:hAnsi="Times New Roman"/>
          <w:sz w:val="24"/>
        </w:rPr>
      </w:pPr>
      <w:r>
        <w:rPr>
          <w:rFonts w:ascii="Times New Roman" w:hAnsi="Times New Roman"/>
          <w:sz w:val="24"/>
        </w:rPr>
        <w:t xml:space="preserve">7.2.5.2 </w:t>
      </w:r>
      <w:r>
        <w:rPr>
          <w:rFonts w:ascii="Times New Roman" w:hAnsi="Times New Roman"/>
          <w:sz w:val="24"/>
        </w:rPr>
        <w:t>双遮板无影率</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按照图</w:t>
      </w:r>
      <w:r>
        <w:rPr>
          <w:rFonts w:ascii="Times New Roman" w:hAnsi="Times New Roman"/>
          <w:sz w:val="24"/>
        </w:rPr>
        <w:t>6</w:t>
      </w:r>
      <w:r>
        <w:rPr>
          <w:rFonts w:ascii="Times New Roman" w:hAnsi="Times New Roman"/>
          <w:sz w:val="24"/>
        </w:rPr>
        <w:t>和图</w:t>
      </w:r>
      <w:r>
        <w:rPr>
          <w:rFonts w:ascii="Times New Roman" w:hAnsi="Times New Roman"/>
          <w:sz w:val="24"/>
        </w:rPr>
        <w:t>7</w:t>
      </w:r>
      <w:r>
        <w:rPr>
          <w:rFonts w:ascii="Times New Roman" w:hAnsi="Times New Roman"/>
          <w:sz w:val="24"/>
        </w:rPr>
        <w:t>所示放置挡板和光度探头。在</w:t>
      </w:r>
      <w:r>
        <w:rPr>
          <w:rFonts w:ascii="Times New Roman" w:hAnsi="Times New Roman"/>
          <w:sz w:val="24"/>
        </w:rPr>
        <w:t>ME</w:t>
      </w:r>
      <w:r>
        <w:rPr>
          <w:rFonts w:ascii="Times New Roman" w:hAnsi="Times New Roman"/>
          <w:sz w:val="24"/>
        </w:rPr>
        <w:t>设备和照度计光度探头位置不变时，挡板对在依次相隔</w:t>
      </w:r>
      <w:r>
        <w:rPr>
          <w:rFonts w:ascii="Times New Roman" w:hAnsi="Times New Roman"/>
          <w:sz w:val="24"/>
        </w:rPr>
        <w:t>45°</w:t>
      </w:r>
      <w:r>
        <w:rPr>
          <w:rFonts w:ascii="Times New Roman" w:hAnsi="Times New Roman"/>
          <w:sz w:val="24"/>
        </w:rPr>
        <w:t>的四个不同位置处测量的光斑中心的照度平均值。</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双遮板无影率用测量照度平均值对中心照度的百分比表示，计算方法参见式（</w:t>
      </w:r>
      <w:r>
        <w:rPr>
          <w:rFonts w:ascii="Times New Roman" w:hAnsi="Times New Roman"/>
          <w:sz w:val="24"/>
        </w:rPr>
        <w:t>3</w:t>
      </w:r>
      <w:r>
        <w:rPr>
          <w:rFonts w:ascii="Times New Roman" w:hAnsi="Times New Roman"/>
          <w:sz w:val="24"/>
        </w:rPr>
        <w:t>）。</w:t>
      </w:r>
    </w:p>
    <w:p w:rsidR="009B0F43" w:rsidRDefault="00452970">
      <w:pPr>
        <w:rPr>
          <w:rFonts w:ascii="Times New Roman" w:hAnsi="Times New Roman"/>
          <w:sz w:val="24"/>
        </w:rPr>
      </w:pPr>
      <w:r>
        <w:rPr>
          <w:rFonts w:ascii="Times New Roman" w:hAnsi="Times New Roman"/>
          <w:noProof/>
        </w:rPr>
        <w:lastRenderedPageBreak/>
        <w:drawing>
          <wp:inline distT="0" distB="0" distL="0" distR="0">
            <wp:extent cx="4897120" cy="2974975"/>
            <wp:effectExtent l="0" t="0" r="5080" b="9525"/>
            <wp:docPr id="1050" name="图片 16"/>
            <wp:cNvGraphicFramePr/>
            <a:graphic xmlns:a="http://schemas.openxmlformats.org/drawingml/2006/main">
              <a:graphicData uri="http://schemas.openxmlformats.org/drawingml/2006/picture">
                <pic:pic xmlns:pic="http://schemas.openxmlformats.org/drawingml/2006/picture">
                  <pic:nvPicPr>
                    <pic:cNvPr id="1050" name="图片 16"/>
                    <pic:cNvPicPr/>
                  </pic:nvPicPr>
                  <pic:blipFill>
                    <a:blip r:embed="rId24" cstate="print"/>
                    <a:srcRect r="12731" b="3302"/>
                    <a:stretch>
                      <a:fillRect/>
                    </a:stretch>
                  </pic:blipFill>
                  <pic:spPr>
                    <a:xfrm>
                      <a:off x="0" y="0"/>
                      <a:ext cx="4897120" cy="2974975"/>
                    </a:xfrm>
                    <a:prstGeom prst="rect">
                      <a:avLst/>
                    </a:prstGeom>
                    <a:ln>
                      <a:noFill/>
                    </a:ln>
                  </pic:spPr>
                </pic:pic>
              </a:graphicData>
            </a:graphic>
          </wp:inline>
        </w:drawing>
      </w:r>
    </w:p>
    <w:p w:rsidR="009B0F43" w:rsidRDefault="00452970">
      <w:pPr>
        <w:spacing w:line="360" w:lineRule="auto"/>
        <w:ind w:firstLineChars="200" w:firstLine="420"/>
        <w:jc w:val="center"/>
        <w:rPr>
          <w:rFonts w:ascii="Times New Roman" w:hAnsi="Times New Roman"/>
          <w:sz w:val="24"/>
        </w:rPr>
      </w:pPr>
      <w:r>
        <w:rPr>
          <w:rFonts w:ascii="Times New Roman" w:hAnsi="Times New Roman"/>
          <w:color w:val="333333"/>
        </w:rPr>
        <w:t>图</w:t>
      </w:r>
      <w:r>
        <w:rPr>
          <w:rFonts w:ascii="Times New Roman" w:hAnsi="Times New Roman"/>
          <w:color w:val="333333"/>
        </w:rPr>
        <w:t xml:space="preserve">6 </w:t>
      </w:r>
      <w:r>
        <w:rPr>
          <w:rFonts w:ascii="Times New Roman" w:hAnsi="Times New Roman"/>
          <w:color w:val="333333"/>
        </w:rPr>
        <w:t>双遮板无影率测量</w:t>
      </w:r>
    </w:p>
    <w:p w:rsidR="009B0F43" w:rsidRDefault="00452970">
      <w:pPr>
        <w:spacing w:line="360" w:lineRule="auto"/>
        <w:ind w:firstLineChars="200" w:firstLine="420"/>
        <w:jc w:val="center"/>
        <w:rPr>
          <w:rFonts w:ascii="Times New Roman" w:hAnsi="Times New Roman"/>
          <w:color w:val="333333"/>
        </w:rPr>
      </w:pPr>
      <w:r>
        <w:rPr>
          <w:rFonts w:ascii="Times New Roman" w:hAnsi="Times New Roman"/>
          <w:noProof/>
        </w:rPr>
        <w:drawing>
          <wp:inline distT="0" distB="0" distL="0" distR="0">
            <wp:extent cx="5612765" cy="4327525"/>
            <wp:effectExtent l="0" t="0" r="635" b="3175"/>
            <wp:docPr id="1051" name="图片 18"/>
            <wp:cNvGraphicFramePr/>
            <a:graphic xmlns:a="http://schemas.openxmlformats.org/drawingml/2006/main">
              <a:graphicData uri="http://schemas.openxmlformats.org/drawingml/2006/picture">
                <pic:pic xmlns:pic="http://schemas.openxmlformats.org/drawingml/2006/picture">
                  <pic:nvPicPr>
                    <pic:cNvPr id="1051" name="图片 18"/>
                    <pic:cNvPicPr/>
                  </pic:nvPicPr>
                  <pic:blipFill>
                    <a:blip r:embed="rId25" cstate="print"/>
                    <a:srcRect/>
                    <a:stretch>
                      <a:fillRect/>
                    </a:stretch>
                  </pic:blipFill>
                  <pic:spPr>
                    <a:xfrm>
                      <a:off x="0" y="0"/>
                      <a:ext cx="5612765" cy="4327525"/>
                    </a:xfrm>
                    <a:prstGeom prst="rect">
                      <a:avLst/>
                    </a:prstGeom>
                    <a:ln>
                      <a:noFill/>
                    </a:ln>
                  </pic:spPr>
                </pic:pic>
              </a:graphicData>
            </a:graphic>
          </wp:inline>
        </w:drawing>
      </w:r>
    </w:p>
    <w:p w:rsidR="009B0F43" w:rsidRDefault="00452970">
      <w:pPr>
        <w:spacing w:line="360" w:lineRule="auto"/>
        <w:ind w:firstLineChars="200" w:firstLine="420"/>
        <w:jc w:val="center"/>
        <w:rPr>
          <w:rFonts w:ascii="Times New Roman" w:hAnsi="Times New Roman"/>
          <w:color w:val="333333"/>
        </w:rPr>
      </w:pPr>
      <w:r>
        <w:rPr>
          <w:rFonts w:ascii="Times New Roman" w:hAnsi="Times New Roman"/>
          <w:color w:val="333333"/>
        </w:rPr>
        <w:t>图</w:t>
      </w:r>
      <w:r>
        <w:rPr>
          <w:rFonts w:ascii="Times New Roman" w:hAnsi="Times New Roman"/>
          <w:color w:val="333333"/>
        </w:rPr>
        <w:t xml:space="preserve">7 </w:t>
      </w:r>
      <w:r>
        <w:rPr>
          <w:rFonts w:ascii="Times New Roman" w:hAnsi="Times New Roman"/>
          <w:color w:val="333333"/>
        </w:rPr>
        <w:t>测量双遮板无影率时的双遮板四个不同位置</w:t>
      </w:r>
    </w:p>
    <w:p w:rsidR="009B0F43" w:rsidRDefault="00452970">
      <w:pPr>
        <w:spacing w:line="360" w:lineRule="auto"/>
        <w:rPr>
          <w:rFonts w:ascii="Times New Roman" w:hAnsi="Times New Roman"/>
          <w:sz w:val="24"/>
        </w:rPr>
      </w:pPr>
      <w:r>
        <w:rPr>
          <w:rFonts w:ascii="Times New Roman" w:hAnsi="Times New Roman"/>
          <w:sz w:val="24"/>
        </w:rPr>
        <w:t xml:space="preserve">7.2.5.3 </w:t>
      </w:r>
      <w:r>
        <w:rPr>
          <w:rFonts w:ascii="Times New Roman" w:hAnsi="Times New Roman"/>
          <w:sz w:val="24"/>
        </w:rPr>
        <w:t>有深腔管时的剩余照度</w:t>
      </w:r>
      <w:r>
        <w:rPr>
          <w:rFonts w:ascii="Times New Roman" w:hAnsi="Times New Roman"/>
          <w:sz w:val="24"/>
        </w:rPr>
        <w:t>——</w:t>
      </w:r>
      <w:r>
        <w:rPr>
          <w:rFonts w:ascii="Times New Roman" w:hAnsi="Times New Roman"/>
          <w:sz w:val="24"/>
        </w:rPr>
        <w:t>深腔照明率</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将深腔管（其直径和髙度如图</w:t>
      </w:r>
      <w:r>
        <w:rPr>
          <w:rFonts w:ascii="Times New Roman" w:hAnsi="Times New Roman"/>
          <w:sz w:val="24"/>
        </w:rPr>
        <w:t>8</w:t>
      </w:r>
      <w:r>
        <w:rPr>
          <w:rFonts w:ascii="Times New Roman" w:hAnsi="Times New Roman"/>
          <w:sz w:val="24"/>
        </w:rPr>
        <w:t>所示）套在位于光斑中心的照度计探头上，</w:t>
      </w:r>
      <w:r>
        <w:rPr>
          <w:rFonts w:ascii="Times New Roman" w:hAnsi="Times New Roman"/>
          <w:sz w:val="24"/>
        </w:rPr>
        <w:lastRenderedPageBreak/>
        <w:t>深腔管的内表面应覆黑色无光涂层和制消光螺纹以消除漫反射。该深腔管内表面如图</w:t>
      </w:r>
      <w:r>
        <w:rPr>
          <w:rFonts w:ascii="Times New Roman" w:hAnsi="Times New Roman"/>
          <w:sz w:val="24"/>
        </w:rPr>
        <w:t>9</w:t>
      </w:r>
      <w:r>
        <w:rPr>
          <w:rFonts w:ascii="Times New Roman" w:hAnsi="Times New Roman"/>
          <w:sz w:val="24"/>
        </w:rPr>
        <w:t>所示。在光斑中心测量照度，重复测量三次，取平均值。</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深腔照明率用测量照度对中心照度的百分比表示，计算方法参见式（</w:t>
      </w:r>
      <w:r>
        <w:rPr>
          <w:rFonts w:ascii="Times New Roman" w:hAnsi="Times New Roman"/>
          <w:sz w:val="24"/>
        </w:rPr>
        <w:t>3</w:t>
      </w:r>
      <w:r>
        <w:rPr>
          <w:rFonts w:ascii="Times New Roman" w:hAnsi="Times New Roman"/>
          <w:sz w:val="24"/>
        </w:rPr>
        <w:t>）。</w:t>
      </w:r>
    </w:p>
    <w:p w:rsidR="009B0F43" w:rsidRDefault="00452970">
      <w:pPr>
        <w:spacing w:line="360" w:lineRule="auto"/>
        <w:ind w:firstLineChars="200" w:firstLine="420"/>
        <w:jc w:val="center"/>
        <w:rPr>
          <w:rFonts w:ascii="Times New Roman" w:hAnsi="Times New Roman"/>
        </w:rPr>
      </w:pPr>
      <w:r>
        <w:rPr>
          <w:rFonts w:ascii="Times New Roman" w:hAnsi="Times New Roman"/>
          <w:noProof/>
        </w:rPr>
        <w:drawing>
          <wp:inline distT="0" distB="0" distL="0" distR="0">
            <wp:extent cx="2566035" cy="2316480"/>
            <wp:effectExtent l="0" t="0" r="12065" b="7620"/>
            <wp:docPr id="10" name="图片 14"/>
            <wp:cNvGraphicFramePr/>
            <a:graphic xmlns:a="http://schemas.openxmlformats.org/drawingml/2006/main">
              <a:graphicData uri="http://schemas.openxmlformats.org/drawingml/2006/picture">
                <pic:pic xmlns:pic="http://schemas.openxmlformats.org/drawingml/2006/picture">
                  <pic:nvPicPr>
                    <pic:cNvPr id="10" name="图片 14"/>
                    <pic:cNvPicPr/>
                  </pic:nvPicPr>
                  <pic:blipFill>
                    <a:blip r:embed="rId26" cstate="print"/>
                    <a:srcRect/>
                    <a:stretch>
                      <a:fillRect/>
                    </a:stretch>
                  </pic:blipFill>
                  <pic:spPr>
                    <a:xfrm>
                      <a:off x="0" y="0"/>
                      <a:ext cx="2566035" cy="2316480"/>
                    </a:xfrm>
                    <a:prstGeom prst="rect">
                      <a:avLst/>
                    </a:prstGeom>
                    <a:ln>
                      <a:noFill/>
                    </a:ln>
                  </pic:spPr>
                </pic:pic>
              </a:graphicData>
            </a:graphic>
          </wp:inline>
        </w:drawing>
      </w:r>
    </w:p>
    <w:p w:rsidR="009B0F43" w:rsidRDefault="00452970">
      <w:pPr>
        <w:spacing w:line="360" w:lineRule="auto"/>
        <w:ind w:firstLineChars="200" w:firstLine="420"/>
        <w:jc w:val="center"/>
        <w:rPr>
          <w:rFonts w:ascii="Times New Roman" w:hAnsi="Times New Roman"/>
          <w:sz w:val="24"/>
        </w:rPr>
      </w:pPr>
      <w:r>
        <w:rPr>
          <w:rFonts w:ascii="Times New Roman" w:hAnsi="Times New Roman"/>
          <w:color w:val="333333"/>
        </w:rPr>
        <w:t>图</w:t>
      </w:r>
      <w:r>
        <w:rPr>
          <w:rFonts w:ascii="Times New Roman" w:hAnsi="Times New Roman"/>
          <w:color w:val="333333"/>
        </w:rPr>
        <w:t xml:space="preserve">8 </w:t>
      </w:r>
      <w:r>
        <w:rPr>
          <w:rFonts w:ascii="Times New Roman" w:hAnsi="Times New Roman"/>
          <w:color w:val="333333"/>
        </w:rPr>
        <w:t>照度测量用深腔管</w:t>
      </w:r>
    </w:p>
    <w:p w:rsidR="009B0F43" w:rsidRDefault="00452970">
      <w:pPr>
        <w:spacing w:line="360" w:lineRule="auto"/>
        <w:jc w:val="center"/>
        <w:rPr>
          <w:rFonts w:ascii="Times New Roman" w:hAnsi="Times New Roman"/>
          <w:sz w:val="24"/>
        </w:rPr>
      </w:pPr>
      <w:r>
        <w:rPr>
          <w:rFonts w:ascii="Times New Roman" w:hAnsi="Times New Roman"/>
          <w:noProof/>
        </w:rPr>
        <w:drawing>
          <wp:inline distT="0" distB="0" distL="0" distR="0">
            <wp:extent cx="1890395" cy="2553970"/>
            <wp:effectExtent l="0" t="0" r="1905" b="11430"/>
            <wp:docPr id="1053" name="图片 13"/>
            <wp:cNvGraphicFramePr/>
            <a:graphic xmlns:a="http://schemas.openxmlformats.org/drawingml/2006/main">
              <a:graphicData uri="http://schemas.openxmlformats.org/drawingml/2006/picture">
                <pic:pic xmlns:pic="http://schemas.openxmlformats.org/drawingml/2006/picture">
                  <pic:nvPicPr>
                    <pic:cNvPr id="1053" name="图片 13"/>
                    <pic:cNvPicPr/>
                  </pic:nvPicPr>
                  <pic:blipFill>
                    <a:blip r:embed="rId27" cstate="print"/>
                    <a:srcRect/>
                    <a:stretch>
                      <a:fillRect/>
                    </a:stretch>
                  </pic:blipFill>
                  <pic:spPr>
                    <a:xfrm>
                      <a:off x="0" y="0"/>
                      <a:ext cx="1890395" cy="2553970"/>
                    </a:xfrm>
                    <a:prstGeom prst="rect">
                      <a:avLst/>
                    </a:prstGeom>
                    <a:ln>
                      <a:noFill/>
                    </a:ln>
                  </pic:spPr>
                </pic:pic>
              </a:graphicData>
            </a:graphic>
          </wp:inline>
        </w:drawing>
      </w:r>
    </w:p>
    <w:p w:rsidR="009B0F43" w:rsidRDefault="00452970">
      <w:pPr>
        <w:spacing w:line="360" w:lineRule="auto"/>
        <w:jc w:val="center"/>
        <w:rPr>
          <w:rFonts w:ascii="Times New Roman" w:hAnsi="Times New Roman"/>
          <w:sz w:val="24"/>
        </w:rPr>
      </w:pPr>
      <w:r>
        <w:rPr>
          <w:rFonts w:ascii="Times New Roman" w:hAnsi="Times New Roman"/>
          <w:color w:val="333333"/>
        </w:rPr>
        <w:t>图</w:t>
      </w:r>
      <w:r>
        <w:rPr>
          <w:rFonts w:ascii="Times New Roman" w:hAnsi="Times New Roman"/>
          <w:color w:val="333333"/>
        </w:rPr>
        <w:t xml:space="preserve">9 </w:t>
      </w:r>
      <w:r>
        <w:rPr>
          <w:rFonts w:ascii="Times New Roman" w:hAnsi="Times New Roman"/>
          <w:color w:val="333333"/>
        </w:rPr>
        <w:t>深腔管内表面详图</w:t>
      </w:r>
    </w:p>
    <w:p w:rsidR="009B0F43" w:rsidRDefault="00452970">
      <w:pPr>
        <w:spacing w:line="360" w:lineRule="auto"/>
        <w:rPr>
          <w:rFonts w:ascii="Times New Roman" w:hAnsi="Times New Roman"/>
          <w:sz w:val="24"/>
        </w:rPr>
      </w:pPr>
      <w:r>
        <w:rPr>
          <w:rFonts w:ascii="Times New Roman" w:hAnsi="Times New Roman"/>
          <w:sz w:val="24"/>
        </w:rPr>
        <w:t xml:space="preserve">7.2.5.4 </w:t>
      </w:r>
      <w:r>
        <w:rPr>
          <w:rFonts w:ascii="Times New Roman" w:hAnsi="Times New Roman"/>
          <w:sz w:val="24"/>
        </w:rPr>
        <w:t>单遮板深腔无影率</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与</w:t>
      </w:r>
      <w:r>
        <w:rPr>
          <w:rFonts w:ascii="Times New Roman" w:hAnsi="Times New Roman"/>
          <w:sz w:val="24"/>
        </w:rPr>
        <w:t>7.2.5.3</w:t>
      </w:r>
      <w:r>
        <w:rPr>
          <w:rFonts w:ascii="Times New Roman" w:hAnsi="Times New Roman"/>
          <w:sz w:val="24"/>
        </w:rPr>
        <w:t>情况相同，增加一个挡板（见图</w:t>
      </w:r>
      <w:r>
        <w:rPr>
          <w:rFonts w:ascii="Times New Roman" w:hAnsi="Times New Roman"/>
          <w:sz w:val="24"/>
        </w:rPr>
        <w:t>10</w:t>
      </w:r>
      <w:r>
        <w:rPr>
          <w:rFonts w:ascii="Times New Roman" w:hAnsi="Times New Roman"/>
          <w:sz w:val="24"/>
        </w:rPr>
        <w:t>）</w:t>
      </w:r>
    </w:p>
    <w:p w:rsidR="009B0F43" w:rsidRDefault="00452970">
      <w:pPr>
        <w:spacing w:line="360" w:lineRule="auto"/>
        <w:ind w:firstLineChars="200" w:firstLine="480"/>
        <w:rPr>
          <w:rFonts w:ascii="Times New Roman" w:hAnsi="Times New Roman"/>
        </w:rPr>
      </w:pPr>
      <w:r>
        <w:rPr>
          <w:rFonts w:ascii="Times New Roman" w:hAnsi="Times New Roman"/>
          <w:sz w:val="24"/>
        </w:rPr>
        <w:t>单遮板深腔无影率用测量照度对中心照度的百分比表示，计算方法参见式（</w:t>
      </w:r>
      <w:r>
        <w:rPr>
          <w:rFonts w:ascii="Times New Roman" w:hAnsi="Times New Roman"/>
          <w:sz w:val="24"/>
        </w:rPr>
        <w:t>3</w:t>
      </w:r>
      <w:r>
        <w:rPr>
          <w:rFonts w:ascii="Times New Roman" w:hAnsi="Times New Roman"/>
          <w:sz w:val="24"/>
        </w:rPr>
        <w:t>）。</w:t>
      </w:r>
    </w:p>
    <w:p w:rsidR="009B0F43" w:rsidRDefault="00452970">
      <w:pPr>
        <w:spacing w:line="360" w:lineRule="auto"/>
        <w:ind w:firstLineChars="200" w:firstLine="420"/>
        <w:rPr>
          <w:rFonts w:ascii="Times New Roman" w:hAnsi="Times New Roman"/>
          <w:sz w:val="24"/>
        </w:rPr>
      </w:pPr>
      <w:r>
        <w:rPr>
          <w:rFonts w:ascii="Times New Roman" w:hAnsi="Times New Roman"/>
          <w:noProof/>
        </w:rPr>
        <w:lastRenderedPageBreak/>
        <w:drawing>
          <wp:inline distT="0" distB="0" distL="0" distR="0">
            <wp:extent cx="4753610" cy="2637790"/>
            <wp:effectExtent l="0" t="0" r="8890" b="3810"/>
            <wp:docPr id="1054" name="图片 19"/>
            <wp:cNvGraphicFramePr/>
            <a:graphic xmlns:a="http://schemas.openxmlformats.org/drawingml/2006/main">
              <a:graphicData uri="http://schemas.openxmlformats.org/drawingml/2006/picture">
                <pic:pic xmlns:pic="http://schemas.openxmlformats.org/drawingml/2006/picture">
                  <pic:nvPicPr>
                    <pic:cNvPr id="1054" name="图片 19"/>
                    <pic:cNvPicPr/>
                  </pic:nvPicPr>
                  <pic:blipFill>
                    <a:blip r:embed="rId28" cstate="print"/>
                    <a:srcRect r="15345"/>
                    <a:stretch>
                      <a:fillRect/>
                    </a:stretch>
                  </pic:blipFill>
                  <pic:spPr>
                    <a:xfrm>
                      <a:off x="0" y="0"/>
                      <a:ext cx="4753610" cy="2637790"/>
                    </a:xfrm>
                    <a:prstGeom prst="rect">
                      <a:avLst/>
                    </a:prstGeom>
                    <a:ln>
                      <a:noFill/>
                    </a:ln>
                  </pic:spPr>
                </pic:pic>
              </a:graphicData>
            </a:graphic>
          </wp:inline>
        </w:drawing>
      </w:r>
    </w:p>
    <w:p w:rsidR="009B0F43" w:rsidRDefault="00452970">
      <w:pPr>
        <w:spacing w:line="360" w:lineRule="auto"/>
        <w:ind w:firstLineChars="200" w:firstLine="420"/>
        <w:jc w:val="center"/>
        <w:rPr>
          <w:rFonts w:ascii="Times New Roman" w:hAnsi="Times New Roman"/>
          <w:sz w:val="24"/>
        </w:rPr>
      </w:pPr>
      <w:r>
        <w:rPr>
          <w:rFonts w:ascii="Times New Roman" w:hAnsi="Times New Roman"/>
          <w:color w:val="333333"/>
        </w:rPr>
        <w:t>图</w:t>
      </w:r>
      <w:r>
        <w:rPr>
          <w:rFonts w:ascii="Times New Roman" w:hAnsi="Times New Roman"/>
          <w:color w:val="333333"/>
        </w:rPr>
        <w:t xml:space="preserve">10 </w:t>
      </w:r>
      <w:r>
        <w:rPr>
          <w:rFonts w:ascii="Times New Roman" w:hAnsi="Times New Roman"/>
          <w:color w:val="333333"/>
        </w:rPr>
        <w:t>单遮板深腔无影率测量</w:t>
      </w:r>
    </w:p>
    <w:p w:rsidR="009B0F43" w:rsidRDefault="00452970">
      <w:pPr>
        <w:spacing w:line="360" w:lineRule="auto"/>
        <w:rPr>
          <w:rFonts w:ascii="Times New Roman" w:hAnsi="Times New Roman"/>
          <w:sz w:val="24"/>
        </w:rPr>
      </w:pPr>
      <w:r>
        <w:rPr>
          <w:rFonts w:ascii="Times New Roman" w:hAnsi="Times New Roman"/>
          <w:sz w:val="24"/>
        </w:rPr>
        <w:t xml:space="preserve">7.2.5.5 </w:t>
      </w:r>
      <w:r>
        <w:rPr>
          <w:rFonts w:ascii="Times New Roman" w:hAnsi="Times New Roman"/>
          <w:sz w:val="24"/>
        </w:rPr>
        <w:t>双遮板深腔无影率</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与</w:t>
      </w:r>
      <w:r>
        <w:rPr>
          <w:rFonts w:ascii="Times New Roman" w:hAnsi="Times New Roman"/>
          <w:sz w:val="24"/>
        </w:rPr>
        <w:t>7.2.5.3</w:t>
      </w:r>
      <w:r>
        <w:rPr>
          <w:rFonts w:ascii="Times New Roman" w:hAnsi="Times New Roman"/>
          <w:sz w:val="24"/>
        </w:rPr>
        <w:t>情况相同，增加两个挡板（见图</w:t>
      </w:r>
      <w:r>
        <w:rPr>
          <w:rFonts w:ascii="Times New Roman" w:hAnsi="Times New Roman"/>
          <w:sz w:val="24"/>
        </w:rPr>
        <w:t>11</w:t>
      </w:r>
      <w:r>
        <w:rPr>
          <w:rFonts w:ascii="Times New Roman" w:hAnsi="Times New Roman"/>
          <w:sz w:val="24"/>
        </w:rPr>
        <w:t>）。</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在</w:t>
      </w:r>
      <w:r>
        <w:rPr>
          <w:rFonts w:ascii="Times New Roman" w:hAnsi="Times New Roman"/>
          <w:sz w:val="24"/>
        </w:rPr>
        <w:t>ME</w:t>
      </w:r>
      <w:r>
        <w:rPr>
          <w:rFonts w:ascii="Times New Roman" w:hAnsi="Times New Roman"/>
          <w:sz w:val="24"/>
        </w:rPr>
        <w:t>设备和照度计光度探头位置不变时，挡板对在如图</w:t>
      </w:r>
      <w:r>
        <w:rPr>
          <w:rFonts w:ascii="Times New Roman" w:hAnsi="Times New Roman"/>
          <w:sz w:val="24"/>
        </w:rPr>
        <w:t>12</w:t>
      </w:r>
      <w:r>
        <w:rPr>
          <w:rFonts w:ascii="Times New Roman" w:hAnsi="Times New Roman"/>
          <w:sz w:val="24"/>
        </w:rPr>
        <w:t>所示的依次相隔</w:t>
      </w:r>
      <w:r>
        <w:rPr>
          <w:rFonts w:ascii="Times New Roman" w:hAnsi="Times New Roman"/>
          <w:sz w:val="24"/>
        </w:rPr>
        <w:t>45°</w:t>
      </w:r>
      <w:r>
        <w:rPr>
          <w:rFonts w:ascii="Times New Roman" w:hAnsi="Times New Roman"/>
          <w:sz w:val="24"/>
        </w:rPr>
        <w:t>的四个不同位置处测量的光斑中心的照度平均值。</w:t>
      </w:r>
    </w:p>
    <w:p w:rsidR="009B0F43" w:rsidRDefault="00452970">
      <w:pPr>
        <w:spacing w:line="360" w:lineRule="auto"/>
        <w:ind w:firstLineChars="200" w:firstLine="480"/>
        <w:rPr>
          <w:rFonts w:ascii="Times New Roman" w:hAnsi="Times New Roman"/>
          <w:sz w:val="24"/>
        </w:rPr>
      </w:pPr>
      <w:r>
        <w:rPr>
          <w:rFonts w:ascii="Times New Roman" w:hAnsi="Times New Roman"/>
          <w:sz w:val="24"/>
        </w:rPr>
        <w:t>双遮板深腔无影率用测量照度平均值对中心照度的百分比表示，计算方法参见式（</w:t>
      </w:r>
      <w:r>
        <w:rPr>
          <w:rFonts w:ascii="Times New Roman" w:hAnsi="Times New Roman"/>
          <w:sz w:val="24"/>
        </w:rPr>
        <w:t>3</w:t>
      </w:r>
      <w:r>
        <w:rPr>
          <w:rFonts w:ascii="Times New Roman" w:hAnsi="Times New Roman"/>
          <w:sz w:val="24"/>
        </w:rPr>
        <w:t>）。</w:t>
      </w:r>
    </w:p>
    <w:p w:rsidR="009B0F43" w:rsidRDefault="00452970">
      <w:pPr>
        <w:spacing w:line="360" w:lineRule="auto"/>
        <w:jc w:val="center"/>
        <w:rPr>
          <w:rFonts w:ascii="Times New Roman" w:hAnsi="Times New Roman"/>
        </w:rPr>
      </w:pPr>
      <w:r>
        <w:rPr>
          <w:rFonts w:ascii="Times New Roman" w:hAnsi="Times New Roman"/>
          <w:noProof/>
        </w:rPr>
        <w:drawing>
          <wp:inline distT="0" distB="0" distL="0" distR="0">
            <wp:extent cx="4916170" cy="3221355"/>
            <wp:effectExtent l="0" t="0" r="11430" b="4445"/>
            <wp:docPr id="6" name="图片 20"/>
            <wp:cNvGraphicFramePr/>
            <a:graphic xmlns:a="http://schemas.openxmlformats.org/drawingml/2006/main">
              <a:graphicData uri="http://schemas.openxmlformats.org/drawingml/2006/picture">
                <pic:pic xmlns:pic="http://schemas.openxmlformats.org/drawingml/2006/picture">
                  <pic:nvPicPr>
                    <pic:cNvPr id="6" name="图片 20"/>
                    <pic:cNvPicPr/>
                  </pic:nvPicPr>
                  <pic:blipFill>
                    <a:blip r:embed="rId29" cstate="print"/>
                    <a:srcRect r="12460"/>
                    <a:stretch>
                      <a:fillRect/>
                    </a:stretch>
                  </pic:blipFill>
                  <pic:spPr>
                    <a:xfrm>
                      <a:off x="0" y="0"/>
                      <a:ext cx="4916170" cy="3221355"/>
                    </a:xfrm>
                    <a:prstGeom prst="rect">
                      <a:avLst/>
                    </a:prstGeom>
                    <a:ln>
                      <a:noFill/>
                    </a:ln>
                  </pic:spPr>
                </pic:pic>
              </a:graphicData>
            </a:graphic>
          </wp:inline>
        </w:drawing>
      </w:r>
    </w:p>
    <w:p w:rsidR="009B0F43" w:rsidRDefault="00452970">
      <w:pPr>
        <w:spacing w:line="360" w:lineRule="auto"/>
        <w:ind w:firstLineChars="200" w:firstLine="420"/>
        <w:jc w:val="center"/>
        <w:rPr>
          <w:rFonts w:ascii="Times New Roman" w:hAnsi="Times New Roman"/>
        </w:rPr>
      </w:pPr>
      <w:r>
        <w:rPr>
          <w:rFonts w:ascii="Times New Roman" w:hAnsi="Times New Roman"/>
        </w:rPr>
        <w:t>图</w:t>
      </w:r>
      <w:r>
        <w:rPr>
          <w:rFonts w:ascii="Times New Roman" w:hAnsi="Times New Roman"/>
        </w:rPr>
        <w:t xml:space="preserve">11 </w:t>
      </w:r>
      <w:r>
        <w:rPr>
          <w:rFonts w:ascii="Times New Roman" w:hAnsi="Times New Roman"/>
        </w:rPr>
        <w:t>双遮板深腔无影率测量</w:t>
      </w:r>
    </w:p>
    <w:p w:rsidR="009B0F43" w:rsidRDefault="00452970">
      <w:pPr>
        <w:spacing w:line="360" w:lineRule="auto"/>
        <w:jc w:val="center"/>
        <w:rPr>
          <w:rFonts w:ascii="Times New Roman" w:hAnsi="Times New Roman"/>
        </w:rPr>
      </w:pPr>
      <w:r>
        <w:rPr>
          <w:rFonts w:ascii="Times New Roman" w:hAnsi="Times New Roman"/>
          <w:noProof/>
        </w:rPr>
        <w:lastRenderedPageBreak/>
        <w:drawing>
          <wp:inline distT="0" distB="0" distL="0" distR="0">
            <wp:extent cx="4565650" cy="4389755"/>
            <wp:effectExtent l="0" t="0" r="6350" b="4445"/>
            <wp:docPr id="7" name="图片 21"/>
            <wp:cNvGraphicFramePr/>
            <a:graphic xmlns:a="http://schemas.openxmlformats.org/drawingml/2006/main">
              <a:graphicData uri="http://schemas.openxmlformats.org/drawingml/2006/picture">
                <pic:pic xmlns:pic="http://schemas.openxmlformats.org/drawingml/2006/picture">
                  <pic:nvPicPr>
                    <pic:cNvPr id="7" name="图片 21"/>
                    <pic:cNvPicPr/>
                  </pic:nvPicPr>
                  <pic:blipFill>
                    <a:blip r:embed="rId30" cstate="print"/>
                    <a:srcRect/>
                    <a:stretch>
                      <a:fillRect/>
                    </a:stretch>
                  </pic:blipFill>
                  <pic:spPr>
                    <a:xfrm>
                      <a:off x="0" y="0"/>
                      <a:ext cx="4565650" cy="4389755"/>
                    </a:xfrm>
                    <a:prstGeom prst="rect">
                      <a:avLst/>
                    </a:prstGeom>
                    <a:ln>
                      <a:noFill/>
                    </a:ln>
                  </pic:spPr>
                </pic:pic>
              </a:graphicData>
            </a:graphic>
          </wp:inline>
        </w:drawing>
      </w:r>
    </w:p>
    <w:p w:rsidR="009B0F43" w:rsidRDefault="00452970">
      <w:pPr>
        <w:pStyle w:val="Bodytext1"/>
        <w:spacing w:after="160" w:line="314" w:lineRule="exact"/>
        <w:ind w:firstLine="0"/>
        <w:jc w:val="center"/>
        <w:rPr>
          <w:rFonts w:ascii="Times New Roman" w:hAnsi="Times New Roman" w:cs="Times New Roman"/>
          <w:color w:val="333333"/>
        </w:rPr>
      </w:pPr>
      <w:r>
        <w:rPr>
          <w:rFonts w:ascii="Times New Roman" w:hAnsi="Times New Roman" w:cs="Times New Roman"/>
          <w:color w:val="333333"/>
        </w:rPr>
        <w:t>图</w:t>
      </w:r>
      <w:r>
        <w:rPr>
          <w:rFonts w:ascii="Times New Roman" w:hAnsi="Times New Roman" w:cs="Times New Roman"/>
          <w:color w:val="333333"/>
          <w:lang w:val="en-US" w:eastAsia="zh-CN" w:bidi="en-US"/>
        </w:rPr>
        <w:t xml:space="preserve">12 </w:t>
      </w:r>
      <w:r>
        <w:rPr>
          <w:rFonts w:ascii="Times New Roman" w:hAnsi="Times New Roman" w:cs="Times New Roman"/>
          <w:color w:val="333333"/>
        </w:rPr>
        <w:t>测量双遮板深腔无影率的双遮板四个不同位置</w:t>
      </w:r>
    </w:p>
    <w:p w:rsidR="009B0F43" w:rsidRDefault="00452970">
      <w:pPr>
        <w:pStyle w:val="2"/>
        <w:spacing w:before="0" w:after="0" w:line="360" w:lineRule="auto"/>
        <w:rPr>
          <w:rFonts w:ascii="Times New Roman" w:eastAsia="宋体" w:hAnsi="Times New Roman"/>
          <w:b w:val="0"/>
          <w:bCs w:val="0"/>
          <w:sz w:val="24"/>
          <w:szCs w:val="24"/>
        </w:rPr>
      </w:pPr>
      <w:bookmarkStart w:id="72" w:name="_7.2.7_光谱特性"/>
      <w:bookmarkStart w:id="73" w:name="_Toc27810"/>
      <w:bookmarkStart w:id="74" w:name="_Toc8300"/>
      <w:r>
        <w:rPr>
          <w:rFonts w:ascii="Times New Roman" w:eastAsia="宋体" w:hAnsi="Times New Roman"/>
          <w:b w:val="0"/>
          <w:bCs w:val="0"/>
          <w:sz w:val="24"/>
          <w:szCs w:val="24"/>
        </w:rPr>
        <w:t xml:space="preserve">7.2.6 </w:t>
      </w:r>
      <w:r>
        <w:rPr>
          <w:rFonts w:ascii="Times New Roman" w:eastAsia="宋体" w:hAnsi="Times New Roman"/>
          <w:b w:val="0"/>
          <w:bCs w:val="0"/>
          <w:sz w:val="24"/>
          <w:szCs w:val="24"/>
        </w:rPr>
        <w:t>光谱特性</w:t>
      </w:r>
      <w:bookmarkEnd w:id="72"/>
      <w:bookmarkEnd w:id="73"/>
      <w:bookmarkEnd w:id="74"/>
    </w:p>
    <w:p w:rsidR="009B0F43" w:rsidRDefault="00452970">
      <w:pPr>
        <w:spacing w:line="360" w:lineRule="auto"/>
        <w:ind w:firstLineChars="200" w:firstLine="480"/>
        <w:rPr>
          <w:rFonts w:ascii="Times New Roman" w:hAnsi="Times New Roman"/>
          <w:sz w:val="24"/>
        </w:rPr>
      </w:pPr>
      <w:r>
        <w:rPr>
          <w:rFonts w:ascii="Times New Roman" w:hAnsi="Times New Roman"/>
          <w:sz w:val="24"/>
        </w:rPr>
        <w:t>在</w:t>
      </w:r>
      <w:r>
        <w:rPr>
          <w:rFonts w:ascii="Times New Roman" w:hAnsi="Times New Roman"/>
          <w:sz w:val="24"/>
        </w:rPr>
        <w:t>ME</w:t>
      </w:r>
      <w:r>
        <w:rPr>
          <w:rFonts w:ascii="Times New Roman" w:hAnsi="Times New Roman"/>
          <w:sz w:val="24"/>
        </w:rPr>
        <w:t>设备光发射面最低点下方</w:t>
      </w:r>
      <w:r>
        <w:rPr>
          <w:rFonts w:ascii="Times New Roman" w:hAnsi="Times New Roman"/>
          <w:sz w:val="24"/>
        </w:rPr>
        <w:t>1000 mm</w:t>
      </w:r>
      <w:r>
        <w:rPr>
          <w:rFonts w:ascii="Times New Roman" w:hAnsi="Times New Roman"/>
          <w:sz w:val="24"/>
        </w:rPr>
        <w:t>处平面内的光斑中心测量</w:t>
      </w:r>
      <w:r>
        <w:rPr>
          <w:rFonts w:ascii="Times New Roman" w:hAnsi="Times New Roman" w:hint="eastAsia"/>
          <w:sz w:val="24"/>
        </w:rPr>
        <w:t>显色指数和色温，</w:t>
      </w:r>
      <w:r>
        <w:rPr>
          <w:rFonts w:ascii="Times New Roman" w:hAnsi="Times New Roman"/>
          <w:sz w:val="24"/>
        </w:rPr>
        <w:t>测量</w:t>
      </w:r>
      <w:r>
        <w:rPr>
          <w:rFonts w:ascii="Times New Roman" w:hAnsi="Times New Roman" w:hint="eastAsia"/>
          <w:sz w:val="24"/>
        </w:rPr>
        <w:t>过程需符合</w:t>
      </w:r>
      <w:r>
        <w:rPr>
          <w:rFonts w:ascii="Times New Roman" w:hAnsi="Times New Roman"/>
          <w:sz w:val="24"/>
        </w:rPr>
        <w:t>GB/T 26180</w:t>
      </w:r>
      <w:r>
        <w:rPr>
          <w:rFonts w:ascii="Times New Roman" w:hAnsi="Times New Roman"/>
          <w:sz w:val="24"/>
        </w:rPr>
        <w:t>和</w:t>
      </w:r>
      <w:r>
        <w:rPr>
          <w:rFonts w:ascii="Times New Roman" w:hAnsi="Times New Roman"/>
          <w:sz w:val="24"/>
        </w:rPr>
        <w:t>GB/T 7922</w:t>
      </w:r>
      <w:r>
        <w:rPr>
          <w:rFonts w:ascii="Times New Roman" w:hAnsi="Times New Roman" w:hint="eastAsia"/>
          <w:sz w:val="24"/>
        </w:rPr>
        <w:t>的</w:t>
      </w:r>
      <w:r>
        <w:rPr>
          <w:rFonts w:ascii="Times New Roman" w:hAnsi="Times New Roman"/>
          <w:sz w:val="24"/>
        </w:rPr>
        <w:t>规定。</w:t>
      </w:r>
    </w:p>
    <w:p w:rsidR="009B0F43" w:rsidRDefault="00452970">
      <w:pPr>
        <w:pStyle w:val="2"/>
        <w:spacing w:before="0" w:after="0" w:line="360" w:lineRule="auto"/>
        <w:rPr>
          <w:rFonts w:ascii="Times New Roman" w:eastAsia="宋体" w:hAnsi="Times New Roman"/>
          <w:b w:val="0"/>
          <w:bCs w:val="0"/>
          <w:sz w:val="24"/>
          <w:szCs w:val="24"/>
        </w:rPr>
      </w:pPr>
      <w:bookmarkStart w:id="75" w:name="_7.2.8_最大辐照度"/>
      <w:bookmarkStart w:id="76" w:name="_Toc12857"/>
      <w:bookmarkStart w:id="77" w:name="_Toc29905"/>
      <w:r>
        <w:rPr>
          <w:rFonts w:ascii="Times New Roman" w:eastAsia="宋体" w:hAnsi="Times New Roman"/>
          <w:b w:val="0"/>
          <w:bCs w:val="0"/>
          <w:sz w:val="24"/>
          <w:szCs w:val="24"/>
        </w:rPr>
        <w:t xml:space="preserve">7.2.7 </w:t>
      </w:r>
      <w:bookmarkEnd w:id="75"/>
      <w:r>
        <w:rPr>
          <w:rFonts w:ascii="Times New Roman" w:eastAsia="宋体" w:hAnsi="Times New Roman"/>
          <w:b w:val="0"/>
          <w:bCs w:val="0"/>
          <w:sz w:val="24"/>
          <w:szCs w:val="24"/>
        </w:rPr>
        <w:t>辐照度</w:t>
      </w:r>
      <w:bookmarkEnd w:id="76"/>
      <w:bookmarkEnd w:id="77"/>
    </w:p>
    <w:p w:rsidR="009B0F43" w:rsidRDefault="00452970">
      <w:pPr>
        <w:spacing w:line="360" w:lineRule="auto"/>
        <w:ind w:firstLineChars="200" w:firstLine="480"/>
        <w:rPr>
          <w:rFonts w:ascii="Times New Roman" w:hAnsi="Times New Roman"/>
          <w:kern w:val="0"/>
          <w:sz w:val="24"/>
        </w:rPr>
      </w:pPr>
      <w:r>
        <w:rPr>
          <w:rFonts w:ascii="Times New Roman" w:hAnsi="Times New Roman"/>
          <w:sz w:val="24"/>
        </w:rPr>
        <w:t>在</w:t>
      </w:r>
      <w:r>
        <w:rPr>
          <w:rFonts w:ascii="Times New Roman" w:hAnsi="Times New Roman"/>
          <w:sz w:val="24"/>
        </w:rPr>
        <w:t>ME</w:t>
      </w:r>
      <w:r>
        <w:rPr>
          <w:rFonts w:ascii="Times New Roman" w:hAnsi="Times New Roman"/>
          <w:sz w:val="24"/>
        </w:rPr>
        <w:t>设备光发射面最低点下方</w:t>
      </w:r>
      <w:r>
        <w:rPr>
          <w:rFonts w:ascii="Times New Roman" w:hAnsi="Times New Roman"/>
          <w:sz w:val="24"/>
        </w:rPr>
        <w:t>1000 mm</w:t>
      </w:r>
      <w:r>
        <w:rPr>
          <w:rFonts w:ascii="Times New Roman" w:hAnsi="Times New Roman"/>
          <w:sz w:val="24"/>
        </w:rPr>
        <w:t>处平面内的光斑中心测量总辐照度</w:t>
      </w:r>
      <w:r>
        <w:rPr>
          <w:rFonts w:ascii="Times New Roman" w:hAnsi="Times New Roman"/>
          <w:i/>
          <w:iCs/>
          <w:kern w:val="0"/>
          <w:sz w:val="24"/>
        </w:rPr>
        <w:t>E</w:t>
      </w:r>
      <w:r>
        <w:rPr>
          <w:rFonts w:ascii="Times New Roman" w:hAnsi="Times New Roman"/>
          <w:kern w:val="0"/>
          <w:sz w:val="24"/>
          <w:vertAlign w:val="subscript"/>
        </w:rPr>
        <w:t>e</w:t>
      </w:r>
      <w:r>
        <w:rPr>
          <w:rFonts w:ascii="Times New Roman" w:hAnsi="Times New Roman"/>
          <w:sz w:val="24"/>
        </w:rPr>
        <w:t>，重复测量三次，取平均值</w:t>
      </w:r>
      <w:r>
        <w:rPr>
          <w:rFonts w:ascii="Times New Roman" w:hAnsi="Times New Roman"/>
          <w:kern w:val="0"/>
          <w:sz w:val="24"/>
        </w:rPr>
        <w:t>。按照式（</w:t>
      </w:r>
      <w:r>
        <w:rPr>
          <w:rFonts w:ascii="Times New Roman" w:hAnsi="Times New Roman"/>
          <w:kern w:val="0"/>
          <w:sz w:val="24"/>
        </w:rPr>
        <w:t>5</w:t>
      </w:r>
      <w:r>
        <w:rPr>
          <w:rFonts w:ascii="Times New Roman" w:hAnsi="Times New Roman"/>
          <w:kern w:val="0"/>
          <w:sz w:val="24"/>
        </w:rPr>
        <w:t>）计算总辐照度与照度的比值。</w:t>
      </w:r>
    </w:p>
    <w:p w:rsidR="009B0F43" w:rsidRDefault="00452970">
      <w:pPr>
        <w:tabs>
          <w:tab w:val="center" w:pos="4200"/>
          <w:tab w:val="right" w:pos="8610"/>
        </w:tabs>
        <w:spacing w:line="360" w:lineRule="auto"/>
        <w:jc w:val="center"/>
        <w:rPr>
          <w:rFonts w:ascii="Times New Roman" w:eastAsia="黑体" w:hAnsi="Times New Roman"/>
          <w:b/>
          <w:bCs/>
          <w:sz w:val="32"/>
          <w:szCs w:val="32"/>
        </w:rPr>
      </w:pPr>
      <w:r>
        <w:rPr>
          <w:rFonts w:ascii="Times New Roman" w:eastAsia="新宋体" w:hAnsi="Times New Roman"/>
          <w:position w:val="-12"/>
          <w:sz w:val="24"/>
        </w:rPr>
        <w:tab/>
      </w:r>
      <w:r>
        <w:rPr>
          <w:rFonts w:ascii="Times New Roman" w:eastAsia="新宋体" w:hAnsi="Times New Roman"/>
          <w:position w:val="-6"/>
          <w:sz w:val="24"/>
        </w:rPr>
        <w:object w:dxaOrig="1072" w:dyaOrig="279">
          <v:shape id="_x0000_i1029" type="#_x0000_t75" style="width:53.65pt;height:14pt" o:ole="">
            <v:imagedata r:id="rId31" o:title=""/>
          </v:shape>
          <o:OLEObject Type="Embed" ProgID="Equation.3" ShapeID="_x0000_i1029" DrawAspect="Content" ObjectID="_1809384969" r:id="rId32"/>
        </w:object>
      </w:r>
      <w:r>
        <w:rPr>
          <w:rFonts w:ascii="Times New Roman" w:eastAsia="新宋体" w:hAnsi="Times New Roman"/>
          <w:position w:val="-24"/>
          <w:sz w:val="24"/>
        </w:rPr>
        <w:tab/>
      </w:r>
      <w:r>
        <w:rPr>
          <w:rFonts w:ascii="Times New Roman" w:hAnsi="Times New Roman"/>
          <w:sz w:val="24"/>
        </w:rPr>
        <w:t>（</w:t>
      </w:r>
      <w:r>
        <w:rPr>
          <w:rFonts w:ascii="Times New Roman" w:hAnsi="Times New Roman"/>
          <w:sz w:val="24"/>
        </w:rPr>
        <w:t>5</w:t>
      </w:r>
      <w:r>
        <w:rPr>
          <w:rFonts w:ascii="Times New Roman"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sz w:val="24"/>
        </w:rPr>
        <w:t>式中：</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Y——</w:t>
      </w:r>
      <w:r>
        <w:rPr>
          <w:rFonts w:ascii="Times New Roman" w:hAnsi="Times New Roman"/>
          <w:kern w:val="0"/>
          <w:sz w:val="24"/>
        </w:rPr>
        <w:t>总辐照度与照度的比</w:t>
      </w:r>
      <w:r>
        <w:rPr>
          <w:rFonts w:ascii="Times New Roman" w:eastAsia="新宋体" w:hAnsi="Times New Roman"/>
          <w:sz w:val="24"/>
        </w:rPr>
        <w:t>；</w:t>
      </w:r>
    </w:p>
    <w:p w:rsidR="009B0F43" w:rsidRDefault="00452970">
      <w:pPr>
        <w:spacing w:line="360" w:lineRule="auto"/>
        <w:ind w:firstLineChars="200" w:firstLine="480"/>
        <w:jc w:val="left"/>
        <w:rPr>
          <w:rFonts w:ascii="Times New Roman" w:eastAsia="新宋体" w:hAnsi="Times New Roman"/>
          <w:sz w:val="24"/>
        </w:rPr>
      </w:pPr>
      <w:r>
        <w:rPr>
          <w:rFonts w:ascii="Times New Roman" w:eastAsia="新宋体" w:hAnsi="Times New Roman"/>
          <w:i/>
          <w:iCs/>
          <w:sz w:val="24"/>
        </w:rPr>
        <w:t>E</w:t>
      </w:r>
      <w:r>
        <w:rPr>
          <w:rFonts w:ascii="Times New Roman" w:eastAsia="新宋体" w:hAnsi="Times New Roman" w:hint="eastAsia"/>
          <w:sz w:val="24"/>
          <w:vertAlign w:val="subscript"/>
        </w:rPr>
        <w:t>e</w:t>
      </w:r>
      <w:r>
        <w:rPr>
          <w:rFonts w:ascii="Times New Roman" w:eastAsia="新宋体" w:hAnsi="Times New Roman"/>
          <w:i/>
          <w:iCs/>
          <w:sz w:val="24"/>
        </w:rPr>
        <w:t>——</w:t>
      </w:r>
      <w:r>
        <w:rPr>
          <w:rFonts w:ascii="Times New Roman" w:hAnsi="Times New Roman"/>
          <w:sz w:val="24"/>
        </w:rPr>
        <w:t>光斑中心测量总辐照度，</w:t>
      </w:r>
      <w:r>
        <w:rPr>
          <w:rFonts w:ascii="Times New Roman" w:eastAsia="新宋体" w:hAnsi="Times New Roman"/>
          <w:sz w:val="24"/>
        </w:rPr>
        <w:t>lx</w:t>
      </w:r>
      <w:r>
        <w:rPr>
          <w:rFonts w:ascii="Times New Roman" w:eastAsia="新宋体" w:hAnsi="Times New Roman"/>
          <w:sz w:val="24"/>
        </w:rPr>
        <w:t>；</w:t>
      </w:r>
    </w:p>
    <w:p w:rsidR="009B0F43" w:rsidRDefault="00452970">
      <w:pPr>
        <w:spacing w:line="360" w:lineRule="auto"/>
        <w:ind w:firstLineChars="200" w:firstLine="480"/>
        <w:rPr>
          <w:rFonts w:ascii="Times New Roman" w:hAnsi="Times New Roman"/>
          <w:sz w:val="24"/>
        </w:rPr>
      </w:pPr>
      <w:r>
        <w:rPr>
          <w:rFonts w:ascii="Times New Roman" w:hAnsi="Times New Roman" w:hint="eastAsia"/>
          <w:i/>
          <w:iCs/>
          <w:sz w:val="24"/>
          <w:szCs w:val="24"/>
        </w:rPr>
        <w:t>E</w:t>
      </w:r>
      <w:r>
        <w:rPr>
          <w:rFonts w:ascii="Times New Roman" w:hAnsi="Times New Roman" w:hint="eastAsia"/>
          <w:sz w:val="24"/>
          <w:szCs w:val="24"/>
          <w:vertAlign w:val="subscript"/>
        </w:rPr>
        <w:t>C</w:t>
      </w:r>
      <w:r>
        <w:rPr>
          <w:rFonts w:ascii="Times New Roman" w:eastAsia="新宋体" w:hAnsi="Times New Roman"/>
          <w:i/>
          <w:iCs/>
          <w:sz w:val="24"/>
        </w:rPr>
        <w:t>——</w:t>
      </w:r>
      <w:r>
        <w:rPr>
          <w:rFonts w:ascii="Times New Roman" w:hAnsi="Times New Roman"/>
          <w:sz w:val="24"/>
        </w:rPr>
        <w:t>中心照度</w:t>
      </w:r>
      <w:r>
        <w:rPr>
          <w:rFonts w:ascii="Times New Roman" w:eastAsia="新宋体" w:hAnsi="Times New Roman"/>
          <w:sz w:val="24"/>
        </w:rPr>
        <w:t>，</w:t>
      </w:r>
      <w:r>
        <w:rPr>
          <w:rFonts w:ascii="Times New Roman" w:eastAsia="新宋体" w:hAnsi="Times New Roman"/>
          <w:sz w:val="24"/>
        </w:rPr>
        <w:t>lx</w:t>
      </w:r>
      <w:r>
        <w:rPr>
          <w:rFonts w:ascii="Times New Roman" w:eastAsia="新宋体" w:hAnsi="Times New Roman"/>
          <w:sz w:val="24"/>
        </w:rPr>
        <w:t>。</w:t>
      </w:r>
    </w:p>
    <w:p w:rsidR="009B0F43" w:rsidRDefault="00452970">
      <w:pPr>
        <w:pStyle w:val="1"/>
        <w:spacing w:before="260" w:after="260" w:line="420" w:lineRule="exact"/>
        <w:rPr>
          <w:rFonts w:ascii="Times New Roman" w:eastAsia="黑体" w:hAnsi="Times New Roman"/>
          <w:b w:val="0"/>
          <w:bCs w:val="0"/>
          <w:sz w:val="24"/>
          <w:szCs w:val="24"/>
        </w:rPr>
      </w:pPr>
      <w:bookmarkStart w:id="78" w:name="_Toc2062"/>
      <w:bookmarkStart w:id="79" w:name="_Toc8975"/>
      <w:r>
        <w:rPr>
          <w:rFonts w:ascii="Times New Roman" w:eastAsia="黑体" w:hAnsi="Times New Roman"/>
          <w:b w:val="0"/>
          <w:bCs w:val="0"/>
          <w:sz w:val="24"/>
          <w:szCs w:val="24"/>
        </w:rPr>
        <w:lastRenderedPageBreak/>
        <w:t xml:space="preserve">8 </w:t>
      </w:r>
      <w:r>
        <w:rPr>
          <w:rFonts w:ascii="Times New Roman" w:eastAsia="黑体" w:hAnsi="Times New Roman"/>
          <w:b w:val="0"/>
          <w:bCs w:val="0"/>
          <w:sz w:val="24"/>
          <w:szCs w:val="24"/>
        </w:rPr>
        <w:t>测试结果</w:t>
      </w:r>
      <w:bookmarkEnd w:id="78"/>
      <w:bookmarkEnd w:id="79"/>
    </w:p>
    <w:p w:rsidR="009B0F43" w:rsidRDefault="00452970">
      <w:pPr>
        <w:adjustRightInd w:val="0"/>
        <w:snapToGrid w:val="0"/>
        <w:spacing w:line="360" w:lineRule="auto"/>
        <w:ind w:firstLineChars="200" w:firstLine="480"/>
        <w:rPr>
          <w:rFonts w:ascii="Times New Roman" w:hAnsi="Times New Roman"/>
          <w:sz w:val="24"/>
        </w:rPr>
      </w:pPr>
      <w:bookmarkStart w:id="80" w:name="_Toc280866940"/>
      <w:r>
        <w:rPr>
          <w:rFonts w:ascii="Times New Roman" w:hAnsi="Times New Roman"/>
          <w:sz w:val="24"/>
        </w:rPr>
        <w:t>测试结果应在测试证书上反映，测试证书应至少包括以下信息：</w:t>
      </w:r>
      <w:bookmarkEnd w:id="80"/>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a) </w:t>
      </w:r>
      <w:r>
        <w:rPr>
          <w:rFonts w:ascii="Times New Roman" w:hAnsi="Times New Roman"/>
          <w:sz w:val="24"/>
        </w:rPr>
        <w:t>标题，</w:t>
      </w:r>
      <w:r>
        <w:rPr>
          <w:rFonts w:ascii="Times New Roman" w:hAnsi="Times New Roman"/>
          <w:sz w:val="24"/>
        </w:rPr>
        <w:t>“</w:t>
      </w:r>
      <w:r>
        <w:rPr>
          <w:rFonts w:ascii="Times New Roman" w:hAnsi="Times New Roman"/>
          <w:sz w:val="24"/>
        </w:rPr>
        <w:t>测试证书</w:t>
      </w:r>
      <w:r>
        <w:rPr>
          <w:rFonts w:ascii="Times New Roman" w:hAnsi="Times New Roman"/>
          <w:sz w:val="24"/>
        </w:rPr>
        <w:t>”</w:t>
      </w:r>
      <w:r>
        <w:rPr>
          <w:rFonts w:ascii="Times New Roman" w:hAnsi="Times New Roman"/>
          <w:sz w:val="24"/>
        </w:rPr>
        <w:t>；</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b) </w:t>
      </w:r>
      <w:r>
        <w:rPr>
          <w:rFonts w:ascii="Times New Roman" w:hAnsi="Times New Roman"/>
          <w:sz w:val="24"/>
        </w:rPr>
        <w:t>实验室名称和地址；</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c) </w:t>
      </w:r>
      <w:r>
        <w:rPr>
          <w:rFonts w:ascii="Times New Roman" w:hAnsi="Times New Roman"/>
          <w:sz w:val="24"/>
        </w:rPr>
        <w:t>进行测试的地点（如果与实验室的地址不同）；</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d) </w:t>
      </w:r>
      <w:r>
        <w:rPr>
          <w:rFonts w:ascii="Times New Roman" w:hAnsi="Times New Roman"/>
          <w:sz w:val="24"/>
        </w:rPr>
        <w:t>证书的唯一性标识（如编号），每页及总页数的标识；</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e) </w:t>
      </w:r>
      <w:r>
        <w:rPr>
          <w:rFonts w:ascii="Times New Roman" w:hAnsi="Times New Roman"/>
          <w:sz w:val="24"/>
        </w:rPr>
        <w:t>客户的名称和地址；</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f) </w:t>
      </w:r>
      <w:r>
        <w:rPr>
          <w:rFonts w:ascii="Times New Roman" w:hAnsi="Times New Roman"/>
          <w:sz w:val="24"/>
        </w:rPr>
        <w:t>被校对象的描述和明确标识；</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g) </w:t>
      </w:r>
      <w:r>
        <w:rPr>
          <w:rFonts w:ascii="Times New Roman" w:hAnsi="Times New Roman"/>
          <w:sz w:val="24"/>
        </w:rPr>
        <w:t>进行测试的日期，如果与测试结果的有效性和应用有关时，应说明被校对象的接收日期；</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h) </w:t>
      </w:r>
      <w:r>
        <w:rPr>
          <w:rFonts w:ascii="Times New Roman" w:hAnsi="Times New Roman"/>
          <w:sz w:val="24"/>
        </w:rPr>
        <w:t>如果与测试结果的有效性和应用有关时，应对被校样品的抽样程序进行说明；</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i) </w:t>
      </w:r>
      <w:r>
        <w:rPr>
          <w:rFonts w:ascii="Times New Roman" w:hAnsi="Times New Roman"/>
          <w:sz w:val="24"/>
        </w:rPr>
        <w:t>测试所依据的技术规范的标识，包括名称及代号；</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j) </w:t>
      </w:r>
      <w:r>
        <w:rPr>
          <w:rFonts w:ascii="Times New Roman" w:hAnsi="Times New Roman"/>
          <w:sz w:val="24"/>
        </w:rPr>
        <w:t>本次测试所用测量标准的溯源性及有效性说明；</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k) </w:t>
      </w:r>
      <w:r>
        <w:rPr>
          <w:rFonts w:ascii="Times New Roman" w:hAnsi="Times New Roman"/>
          <w:sz w:val="24"/>
        </w:rPr>
        <w:t>测试环境的描述；</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l) </w:t>
      </w:r>
      <w:r>
        <w:rPr>
          <w:rFonts w:ascii="Times New Roman" w:hAnsi="Times New Roman"/>
          <w:sz w:val="24"/>
        </w:rPr>
        <w:t>测试结果及其测量不确定度的说明；</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m) </w:t>
      </w:r>
      <w:r>
        <w:rPr>
          <w:rFonts w:ascii="Times New Roman" w:hAnsi="Times New Roman"/>
          <w:sz w:val="24"/>
        </w:rPr>
        <w:t>对测试规范的偏离的说明；</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n) </w:t>
      </w:r>
      <w:r>
        <w:rPr>
          <w:rFonts w:ascii="Times New Roman" w:hAnsi="Times New Roman"/>
          <w:sz w:val="24"/>
        </w:rPr>
        <w:t>测试证书签发人的签名、职务或等效标识；</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o) </w:t>
      </w:r>
      <w:r>
        <w:rPr>
          <w:rFonts w:ascii="Times New Roman" w:hAnsi="Times New Roman"/>
          <w:sz w:val="24"/>
        </w:rPr>
        <w:t>测试结果仅对被校对象有效的声明；</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p) </w:t>
      </w:r>
      <w:r>
        <w:rPr>
          <w:rFonts w:ascii="Times New Roman" w:hAnsi="Times New Roman"/>
          <w:sz w:val="24"/>
        </w:rPr>
        <w:t>未经实验室书面批准，不得部分复制证书的声明；</w:t>
      </w:r>
    </w:p>
    <w:p w:rsidR="009B0F43" w:rsidRDefault="00452970">
      <w:pPr>
        <w:snapToGrid w:val="0"/>
        <w:spacing w:line="360" w:lineRule="auto"/>
        <w:ind w:firstLine="198"/>
        <w:rPr>
          <w:rFonts w:ascii="Times New Roman" w:hAnsi="Times New Roman"/>
          <w:sz w:val="24"/>
        </w:rPr>
      </w:pPr>
      <w:r>
        <w:rPr>
          <w:rFonts w:ascii="Times New Roman" w:hAnsi="Times New Roman"/>
          <w:sz w:val="24"/>
        </w:rPr>
        <w:t xml:space="preserve">q) </w:t>
      </w:r>
      <w:r>
        <w:rPr>
          <w:rFonts w:ascii="Times New Roman" w:hAnsi="Times New Roman"/>
          <w:kern w:val="0"/>
          <w:sz w:val="24"/>
        </w:rPr>
        <w:t>测试证书内页格式参见附录</w:t>
      </w:r>
      <w:r>
        <w:rPr>
          <w:rFonts w:ascii="Times New Roman" w:hAnsi="Times New Roman"/>
          <w:kern w:val="0"/>
          <w:sz w:val="24"/>
        </w:rPr>
        <w:t>C</w:t>
      </w:r>
      <w:r>
        <w:rPr>
          <w:rFonts w:ascii="Times New Roman" w:hAnsi="Times New Roman"/>
          <w:sz w:val="24"/>
        </w:rPr>
        <w:t>。</w:t>
      </w:r>
    </w:p>
    <w:p w:rsidR="009B0F43" w:rsidRDefault="00452970">
      <w:pPr>
        <w:pStyle w:val="1"/>
        <w:spacing w:before="260" w:after="260" w:line="360" w:lineRule="auto"/>
        <w:rPr>
          <w:rFonts w:ascii="Times New Roman" w:eastAsia="黑体" w:hAnsi="Times New Roman"/>
          <w:b w:val="0"/>
          <w:bCs w:val="0"/>
          <w:sz w:val="24"/>
          <w:szCs w:val="24"/>
        </w:rPr>
      </w:pPr>
      <w:bookmarkStart w:id="81" w:name="_Toc27971"/>
      <w:bookmarkStart w:id="82" w:name="_Toc438025705"/>
      <w:bookmarkStart w:id="83" w:name="_Toc7347"/>
      <w:r>
        <w:rPr>
          <w:rFonts w:ascii="Times New Roman" w:eastAsia="黑体" w:hAnsi="Times New Roman"/>
          <w:b w:val="0"/>
          <w:bCs w:val="0"/>
          <w:sz w:val="24"/>
          <w:szCs w:val="24"/>
        </w:rPr>
        <w:t xml:space="preserve">9 </w:t>
      </w:r>
      <w:r>
        <w:rPr>
          <w:rFonts w:ascii="Times New Roman" w:eastAsia="黑体" w:hAnsi="Times New Roman"/>
          <w:b w:val="0"/>
          <w:bCs w:val="0"/>
          <w:sz w:val="24"/>
          <w:szCs w:val="24"/>
        </w:rPr>
        <w:t>复校时间间隔</w:t>
      </w:r>
      <w:bookmarkEnd w:id="81"/>
      <w:bookmarkEnd w:id="82"/>
      <w:bookmarkEnd w:id="83"/>
    </w:p>
    <w:p w:rsidR="009B0F43" w:rsidRDefault="00452970">
      <w:pPr>
        <w:snapToGrid w:val="0"/>
        <w:spacing w:line="360" w:lineRule="auto"/>
        <w:ind w:firstLineChars="200" w:firstLine="480"/>
        <w:rPr>
          <w:rFonts w:ascii="Times New Roman" w:hAnsi="Times New Roman"/>
          <w:sz w:val="24"/>
        </w:rPr>
      </w:pPr>
      <w:r>
        <w:rPr>
          <w:rFonts w:ascii="Times New Roman" w:hAnsi="Times New Roman"/>
          <w:sz w:val="24"/>
        </w:rPr>
        <w:t>复校时间间隔是由仪器的使用情况、仪器本身质量等诸多因素所决定的，因此，送校单位可根据实际使用情况自主决定复校时间间隔。</w:t>
      </w:r>
    </w:p>
    <w:p w:rsidR="009B0F43" w:rsidRDefault="00452970">
      <w:pPr>
        <w:snapToGrid w:val="0"/>
        <w:spacing w:line="360" w:lineRule="auto"/>
        <w:ind w:firstLineChars="200" w:firstLine="480"/>
        <w:rPr>
          <w:rFonts w:ascii="Times New Roman" w:hAnsi="Times New Roman"/>
        </w:rPr>
      </w:pPr>
      <w:r>
        <w:rPr>
          <w:rFonts w:ascii="Times New Roman" w:hAnsi="Times New Roman"/>
          <w:sz w:val="24"/>
        </w:rPr>
        <w:t>建议复校时间间隔为</w:t>
      </w:r>
      <w:r>
        <w:rPr>
          <w:rFonts w:ascii="Times New Roman" w:hAnsi="Times New Roman"/>
          <w:sz w:val="24"/>
        </w:rPr>
        <w:t>1</w:t>
      </w:r>
      <w:r>
        <w:rPr>
          <w:rFonts w:ascii="Times New Roman" w:hAnsi="Times New Roman"/>
          <w:sz w:val="24"/>
        </w:rPr>
        <w:t>年。</w:t>
      </w:r>
    </w:p>
    <w:p w:rsidR="009B0F43" w:rsidRDefault="00452970">
      <w:pPr>
        <w:widowControl/>
        <w:suppressLineNumbers/>
        <w:jc w:val="left"/>
        <w:rPr>
          <w:rFonts w:eastAsia="黑体"/>
          <w:sz w:val="28"/>
          <w:szCs w:val="28"/>
        </w:rPr>
      </w:pPr>
      <w:bookmarkStart w:id="84" w:name="_Toc438025706"/>
      <w:r>
        <w:rPr>
          <w:rFonts w:eastAsia="黑体"/>
          <w:sz w:val="28"/>
          <w:szCs w:val="28"/>
        </w:rPr>
        <w:br w:type="page"/>
      </w:r>
    </w:p>
    <w:p w:rsidR="009B0F43" w:rsidRDefault="00452970">
      <w:pPr>
        <w:pStyle w:val="1"/>
        <w:spacing w:before="100" w:after="100" w:line="579" w:lineRule="auto"/>
        <w:rPr>
          <w:rFonts w:eastAsia="黑体"/>
          <w:b w:val="0"/>
          <w:sz w:val="28"/>
          <w:szCs w:val="28"/>
        </w:rPr>
      </w:pPr>
      <w:bookmarkStart w:id="85" w:name="_Toc16012"/>
      <w:bookmarkStart w:id="86" w:name="_Toc19026"/>
      <w:r>
        <w:rPr>
          <w:rFonts w:eastAsia="黑体"/>
          <w:b w:val="0"/>
          <w:sz w:val="28"/>
          <w:szCs w:val="28"/>
        </w:rPr>
        <w:lastRenderedPageBreak/>
        <w:t>附录</w:t>
      </w:r>
      <w:r>
        <w:rPr>
          <w:rFonts w:eastAsia="黑体"/>
          <w:b w:val="0"/>
          <w:sz w:val="28"/>
          <w:szCs w:val="28"/>
        </w:rPr>
        <w:t>A</w:t>
      </w:r>
      <w:r>
        <w:rPr>
          <w:rFonts w:eastAsia="黑体"/>
          <w:b w:val="0"/>
          <w:color w:val="FFFFFF"/>
          <w:sz w:val="28"/>
          <w:szCs w:val="28"/>
        </w:rPr>
        <w:t>测量不确定度评例</w:t>
      </w:r>
      <w:bookmarkEnd w:id="85"/>
      <w:bookmarkEnd w:id="86"/>
    </w:p>
    <w:p w:rsidR="009B0F43" w:rsidRDefault="00452970">
      <w:pPr>
        <w:spacing w:afterLines="50" w:after="156"/>
        <w:jc w:val="center"/>
        <w:rPr>
          <w:rFonts w:eastAsia="黑体"/>
          <w:sz w:val="28"/>
          <w:szCs w:val="28"/>
        </w:rPr>
      </w:pPr>
      <w:r>
        <w:rPr>
          <w:rFonts w:eastAsia="黑体" w:hint="eastAsia"/>
          <w:sz w:val="28"/>
          <w:szCs w:val="28"/>
        </w:rPr>
        <w:t>中心照度</w:t>
      </w:r>
      <w:bookmarkEnd w:id="84"/>
      <w:r>
        <w:rPr>
          <w:rFonts w:eastAsia="黑体" w:hint="eastAsia"/>
          <w:sz w:val="28"/>
          <w:szCs w:val="28"/>
        </w:rPr>
        <w:t>测量不确定度评定示例</w:t>
      </w:r>
    </w:p>
    <w:p w:rsidR="009B0F43" w:rsidRDefault="00452970">
      <w:pPr>
        <w:pStyle w:val="0"/>
        <w:jc w:val="left"/>
        <w:rPr>
          <w:rFonts w:eastAsia="黑体"/>
          <w:sz w:val="24"/>
          <w:szCs w:val="24"/>
        </w:rPr>
      </w:pPr>
      <w:bookmarkStart w:id="87" w:name="_Toc44497544"/>
      <w:bookmarkStart w:id="88" w:name="_Toc438025710"/>
      <w:r>
        <w:rPr>
          <w:rFonts w:eastAsia="黑体"/>
          <w:color w:val="000000"/>
          <w:sz w:val="24"/>
        </w:rPr>
        <w:t>1.</w:t>
      </w:r>
      <w:r>
        <w:rPr>
          <w:rFonts w:eastAsia="黑体" w:hint="eastAsia"/>
          <w:color w:val="000000"/>
          <w:sz w:val="24"/>
          <w:szCs w:val="24"/>
        </w:rPr>
        <w:t>中心照度</w:t>
      </w:r>
    </w:p>
    <w:p w:rsidR="009B0F43" w:rsidRDefault="00452970">
      <w:pPr>
        <w:pStyle w:val="0"/>
        <w:spacing w:line="440" w:lineRule="exact"/>
        <w:jc w:val="left"/>
        <w:rPr>
          <w:rFonts w:eastAsia="新宋体"/>
          <w:color w:val="000000"/>
          <w:sz w:val="24"/>
          <w:szCs w:val="24"/>
        </w:rPr>
      </w:pPr>
      <w:r>
        <w:rPr>
          <w:rFonts w:eastAsia="新宋体"/>
          <w:color w:val="000000"/>
          <w:sz w:val="24"/>
          <w:szCs w:val="24"/>
        </w:rPr>
        <w:t xml:space="preserve">1.1 </w:t>
      </w:r>
      <w:r>
        <w:rPr>
          <w:rFonts w:eastAsia="新宋体" w:hint="eastAsia"/>
          <w:color w:val="000000"/>
          <w:sz w:val="24"/>
          <w:szCs w:val="24"/>
        </w:rPr>
        <w:t xml:space="preserve"> </w:t>
      </w:r>
      <w:r>
        <w:rPr>
          <w:rFonts w:eastAsia="新宋体" w:hint="eastAsia"/>
          <w:color w:val="000000"/>
          <w:sz w:val="24"/>
          <w:szCs w:val="24"/>
        </w:rPr>
        <w:t>测量模型</w:t>
      </w:r>
    </w:p>
    <w:p w:rsidR="009B0F43" w:rsidRDefault="00452970">
      <w:pPr>
        <w:pStyle w:val="0"/>
        <w:spacing w:line="360" w:lineRule="auto"/>
        <w:jc w:val="center"/>
        <w:rPr>
          <w:rFonts w:eastAsia="新宋体"/>
          <w:color w:val="000000"/>
          <w:sz w:val="24"/>
          <w:szCs w:val="24"/>
        </w:rPr>
      </w:pPr>
      <w:r>
        <w:rPr>
          <w:position w:val="-12"/>
          <w:sz w:val="24"/>
        </w:rPr>
        <w:object w:dxaOrig="740" w:dyaOrig="360">
          <v:shape id="_x0000_i1030" type="#_x0000_t75" style="width:37pt;height:18pt" o:ole="">
            <v:imagedata r:id="rId33" o:title="" embosscolor="white"/>
          </v:shape>
          <o:OLEObject Type="Embed" ProgID="Equation.3" ShapeID="_x0000_i1030" DrawAspect="Content" ObjectID="_1809384970" r:id="rId34"/>
        </w:object>
      </w:r>
    </w:p>
    <w:p w:rsidR="009B0F43" w:rsidRDefault="00452970">
      <w:pPr>
        <w:pStyle w:val="0"/>
        <w:spacing w:line="440" w:lineRule="exact"/>
        <w:ind w:firstLineChars="200" w:firstLine="480"/>
        <w:jc w:val="left"/>
        <w:rPr>
          <w:rFonts w:eastAsia="新宋体"/>
          <w:color w:val="000000"/>
          <w:sz w:val="24"/>
          <w:szCs w:val="24"/>
        </w:rPr>
      </w:pPr>
      <w:r>
        <w:rPr>
          <w:rFonts w:eastAsia="新宋体" w:hint="eastAsia"/>
          <w:color w:val="000000"/>
          <w:sz w:val="24"/>
          <w:szCs w:val="24"/>
        </w:rPr>
        <w:t>式中：</w:t>
      </w:r>
    </w:p>
    <w:p w:rsidR="009B0F43" w:rsidRDefault="00452970">
      <w:pPr>
        <w:pStyle w:val="0"/>
        <w:spacing w:line="440" w:lineRule="exact"/>
        <w:ind w:firstLineChars="200" w:firstLine="480"/>
        <w:jc w:val="left"/>
        <w:rPr>
          <w:rFonts w:eastAsia="新宋体"/>
          <w:color w:val="000000"/>
          <w:sz w:val="24"/>
          <w:szCs w:val="24"/>
        </w:rPr>
      </w:pPr>
      <w:r>
        <w:rPr>
          <w:rFonts w:eastAsia="新宋体" w:hint="eastAsia"/>
          <w:i/>
          <w:iCs/>
          <w:color w:val="000000"/>
          <w:sz w:val="24"/>
          <w:szCs w:val="24"/>
        </w:rPr>
        <w:t>E</w:t>
      </w:r>
      <w:r>
        <w:rPr>
          <w:rFonts w:eastAsia="新宋体" w:hint="eastAsia"/>
          <w:color w:val="000000"/>
          <w:sz w:val="24"/>
          <w:szCs w:val="24"/>
          <w:vertAlign w:val="subscript"/>
        </w:rPr>
        <w:t>x</w:t>
      </w:r>
      <w:r>
        <w:rPr>
          <w:rFonts w:eastAsia="新宋体" w:hint="eastAsia"/>
          <w:color w:val="000000"/>
          <w:sz w:val="24"/>
          <w:szCs w:val="24"/>
        </w:rPr>
        <w:t>——被测手术无影灯在额定测试条件下的照度值，单位为</w:t>
      </w:r>
      <w:r>
        <w:rPr>
          <w:rFonts w:eastAsia="新宋体" w:hint="eastAsia"/>
          <w:sz w:val="24"/>
        </w:rPr>
        <w:t>lx</w:t>
      </w:r>
      <w:r>
        <w:rPr>
          <w:rFonts w:eastAsia="新宋体" w:hint="eastAsia"/>
          <w:color w:val="000000"/>
          <w:sz w:val="24"/>
          <w:szCs w:val="24"/>
        </w:rPr>
        <w:t>；</w:t>
      </w:r>
    </w:p>
    <w:p w:rsidR="009B0F43" w:rsidRDefault="00452970">
      <w:pPr>
        <w:pStyle w:val="0"/>
        <w:spacing w:line="440" w:lineRule="exact"/>
        <w:ind w:firstLineChars="200" w:firstLine="480"/>
        <w:jc w:val="left"/>
        <w:rPr>
          <w:rFonts w:eastAsia="新宋体"/>
          <w:color w:val="000000"/>
          <w:sz w:val="24"/>
          <w:szCs w:val="24"/>
        </w:rPr>
      </w:pPr>
      <w:r>
        <w:rPr>
          <w:rFonts w:eastAsia="新宋体" w:hint="eastAsia"/>
          <w:i/>
          <w:iCs/>
          <w:color w:val="000000"/>
          <w:sz w:val="24"/>
          <w:szCs w:val="24"/>
        </w:rPr>
        <w:t>E</w:t>
      </w:r>
      <w:r>
        <w:rPr>
          <w:rFonts w:eastAsia="新宋体" w:hint="eastAsia"/>
          <w:color w:val="000000"/>
          <w:sz w:val="24"/>
          <w:szCs w:val="24"/>
        </w:rPr>
        <w:t>——</w:t>
      </w:r>
      <w:r>
        <w:rPr>
          <w:rFonts w:eastAsia="新宋体" w:hint="eastAsia"/>
          <w:color w:val="000000"/>
          <w:sz w:val="24"/>
          <w:szCs w:val="24"/>
        </w:rPr>
        <w:t xml:space="preserve"> </w:t>
      </w:r>
      <w:r>
        <w:rPr>
          <w:rFonts w:eastAsia="新宋体" w:hint="eastAsia"/>
          <w:color w:val="000000"/>
          <w:sz w:val="24"/>
          <w:szCs w:val="24"/>
        </w:rPr>
        <w:t>测量仪器的示值，单位为</w:t>
      </w:r>
      <w:r>
        <w:rPr>
          <w:rFonts w:eastAsia="新宋体" w:hint="eastAsia"/>
          <w:sz w:val="24"/>
        </w:rPr>
        <w:t>lx</w:t>
      </w:r>
      <w:r>
        <w:rPr>
          <w:rFonts w:eastAsia="新宋体" w:hint="eastAsia"/>
          <w:color w:val="000000"/>
          <w:sz w:val="24"/>
          <w:szCs w:val="24"/>
        </w:rPr>
        <w:t>。</w:t>
      </w:r>
    </w:p>
    <w:p w:rsidR="009B0F43" w:rsidRDefault="00452970">
      <w:pPr>
        <w:pStyle w:val="0"/>
        <w:spacing w:line="440" w:lineRule="exact"/>
        <w:jc w:val="left"/>
        <w:rPr>
          <w:rFonts w:eastAsia="新宋体"/>
          <w:color w:val="000000"/>
          <w:sz w:val="24"/>
          <w:szCs w:val="24"/>
        </w:rPr>
      </w:pPr>
      <w:r>
        <w:rPr>
          <w:rFonts w:eastAsia="新宋体"/>
          <w:color w:val="000000"/>
          <w:sz w:val="24"/>
          <w:szCs w:val="24"/>
        </w:rPr>
        <w:t>1.</w:t>
      </w:r>
      <w:r>
        <w:rPr>
          <w:rFonts w:eastAsia="新宋体" w:hint="eastAsia"/>
          <w:color w:val="000000"/>
          <w:sz w:val="24"/>
          <w:szCs w:val="24"/>
        </w:rPr>
        <w:t>2</w:t>
      </w:r>
      <w:r>
        <w:rPr>
          <w:rFonts w:eastAsia="新宋体"/>
          <w:color w:val="000000"/>
          <w:sz w:val="24"/>
          <w:szCs w:val="24"/>
        </w:rPr>
        <w:t xml:space="preserve"> </w:t>
      </w:r>
      <w:r>
        <w:rPr>
          <w:rFonts w:eastAsia="新宋体"/>
          <w:color w:val="000000"/>
          <w:sz w:val="24"/>
          <w:szCs w:val="24"/>
        </w:rPr>
        <w:t>不确定度来源</w:t>
      </w:r>
    </w:p>
    <w:p w:rsidR="009B0F43" w:rsidRDefault="00452970">
      <w:pPr>
        <w:pStyle w:val="0"/>
        <w:spacing w:line="440" w:lineRule="exact"/>
        <w:jc w:val="left"/>
        <w:rPr>
          <w:rFonts w:eastAsia="新宋体"/>
          <w:color w:val="000000"/>
          <w:sz w:val="24"/>
          <w:szCs w:val="24"/>
        </w:rPr>
      </w:pPr>
      <w:r>
        <w:rPr>
          <w:rFonts w:eastAsia="新宋体"/>
          <w:color w:val="000000"/>
          <w:sz w:val="24"/>
          <w:szCs w:val="24"/>
        </w:rPr>
        <w:t xml:space="preserve">   </w:t>
      </w:r>
      <w:r>
        <w:rPr>
          <w:rFonts w:eastAsia="新宋体" w:hint="eastAsia"/>
          <w:color w:val="000000"/>
          <w:sz w:val="24"/>
          <w:szCs w:val="24"/>
        </w:rPr>
        <w:t>中心照度</w:t>
      </w:r>
      <w:r>
        <w:rPr>
          <w:rFonts w:eastAsia="新宋体"/>
          <w:color w:val="000000"/>
          <w:sz w:val="24"/>
          <w:szCs w:val="24"/>
        </w:rPr>
        <w:t>测量的不确定度来源主要有：</w:t>
      </w:r>
      <w:r w:rsidR="004E55EC">
        <w:rPr>
          <w:rFonts w:eastAsia="新宋体" w:hint="eastAsia"/>
          <w:color w:val="000000"/>
          <w:sz w:val="24"/>
          <w:szCs w:val="24"/>
        </w:rPr>
        <w:t>照度计</w:t>
      </w:r>
      <w:r>
        <w:rPr>
          <w:rFonts w:eastAsia="新宋体"/>
          <w:color w:val="000000"/>
          <w:sz w:val="24"/>
          <w:szCs w:val="24"/>
        </w:rPr>
        <w:t>准确度引入的测量不确定度分量，测量重复性引入的测量不确定度，</w:t>
      </w:r>
      <w:r>
        <w:rPr>
          <w:rFonts w:eastAsia="新宋体" w:hint="eastAsia"/>
          <w:color w:val="000000"/>
          <w:sz w:val="24"/>
          <w:szCs w:val="24"/>
        </w:rPr>
        <w:t>其他</w:t>
      </w:r>
      <w:r>
        <w:rPr>
          <w:rFonts w:eastAsia="新宋体"/>
          <w:color w:val="000000"/>
          <w:sz w:val="24"/>
          <w:szCs w:val="24"/>
        </w:rPr>
        <w:t>因素可忽略不计。</w:t>
      </w:r>
    </w:p>
    <w:p w:rsidR="009B0F43" w:rsidRDefault="00452970">
      <w:pPr>
        <w:pStyle w:val="0"/>
        <w:spacing w:line="440" w:lineRule="exact"/>
        <w:jc w:val="left"/>
        <w:rPr>
          <w:rFonts w:eastAsia="新宋体"/>
          <w:color w:val="000000"/>
          <w:sz w:val="24"/>
          <w:szCs w:val="24"/>
        </w:rPr>
      </w:pPr>
      <w:r>
        <w:rPr>
          <w:rFonts w:eastAsia="新宋体"/>
          <w:color w:val="000000"/>
          <w:sz w:val="24"/>
          <w:szCs w:val="24"/>
        </w:rPr>
        <w:t>1.</w:t>
      </w:r>
      <w:r w:rsidR="008209E6">
        <w:rPr>
          <w:rFonts w:eastAsia="新宋体"/>
          <w:color w:val="000000"/>
          <w:sz w:val="24"/>
          <w:szCs w:val="24"/>
        </w:rPr>
        <w:t>2.1</w:t>
      </w:r>
      <w:r>
        <w:rPr>
          <w:rFonts w:eastAsia="新宋体"/>
          <w:color w:val="000000"/>
          <w:sz w:val="24"/>
          <w:szCs w:val="24"/>
        </w:rPr>
        <w:t xml:space="preserve"> </w:t>
      </w:r>
      <w:r>
        <w:rPr>
          <w:rFonts w:eastAsia="新宋体" w:hint="eastAsia"/>
          <w:color w:val="000000"/>
          <w:sz w:val="24"/>
          <w:szCs w:val="24"/>
        </w:rPr>
        <w:t xml:space="preserve"> </w:t>
      </w:r>
      <w:r w:rsidR="008209E6" w:rsidRPr="008209E6">
        <w:rPr>
          <w:rFonts w:eastAsia="新宋体" w:hint="eastAsia"/>
          <w:color w:val="000000"/>
          <w:sz w:val="24"/>
          <w:szCs w:val="24"/>
        </w:rPr>
        <w:t>测量重复性</w:t>
      </w:r>
      <w:r w:rsidR="008209E6">
        <w:rPr>
          <w:rFonts w:eastAsia="新宋体" w:hint="eastAsia"/>
          <w:color w:val="000000"/>
          <w:sz w:val="24"/>
          <w:szCs w:val="24"/>
        </w:rPr>
        <w:t>引入</w:t>
      </w:r>
      <w:r w:rsidR="008209E6" w:rsidRPr="008209E6">
        <w:rPr>
          <w:rFonts w:eastAsia="新宋体" w:hint="eastAsia"/>
          <w:color w:val="000000"/>
          <w:sz w:val="24"/>
          <w:szCs w:val="24"/>
        </w:rPr>
        <w:t>的不确定度</w:t>
      </w:r>
    </w:p>
    <w:p w:rsidR="009B0F43" w:rsidRDefault="00452970">
      <w:pPr>
        <w:pStyle w:val="0"/>
        <w:spacing w:line="440" w:lineRule="exact"/>
        <w:ind w:firstLineChars="200" w:firstLine="480"/>
        <w:jc w:val="left"/>
        <w:rPr>
          <w:rFonts w:eastAsia="新宋体"/>
          <w:color w:val="000000"/>
          <w:sz w:val="24"/>
          <w:szCs w:val="24"/>
        </w:rPr>
      </w:pPr>
      <w:r>
        <w:rPr>
          <w:rFonts w:eastAsia="新宋体"/>
          <w:color w:val="000000"/>
          <w:sz w:val="24"/>
          <w:szCs w:val="24"/>
        </w:rPr>
        <w:t>用照度计</w:t>
      </w:r>
      <w:r>
        <w:rPr>
          <w:rFonts w:eastAsia="新宋体" w:hint="eastAsia"/>
          <w:color w:val="000000"/>
          <w:sz w:val="24"/>
          <w:szCs w:val="24"/>
        </w:rPr>
        <w:t>对</w:t>
      </w:r>
      <w:r>
        <w:rPr>
          <w:rFonts w:eastAsia="新宋体"/>
          <w:color w:val="000000"/>
          <w:sz w:val="24"/>
          <w:szCs w:val="24"/>
        </w:rPr>
        <w:t>被检</w:t>
      </w:r>
      <w:r>
        <w:rPr>
          <w:rFonts w:eastAsia="新宋体" w:hint="eastAsia"/>
          <w:color w:val="000000"/>
          <w:sz w:val="24"/>
          <w:szCs w:val="24"/>
        </w:rPr>
        <w:t>手术无影灯中心照度</w:t>
      </w:r>
      <w:r>
        <w:rPr>
          <w:rFonts w:eastAsia="新宋体"/>
          <w:color w:val="000000"/>
          <w:sz w:val="24"/>
          <w:szCs w:val="24"/>
        </w:rPr>
        <w:t>重复测量</w:t>
      </w:r>
      <w:r>
        <w:rPr>
          <w:rFonts w:eastAsia="新宋体"/>
          <w:color w:val="000000"/>
          <w:sz w:val="24"/>
          <w:szCs w:val="24"/>
        </w:rPr>
        <w:t>10</w:t>
      </w:r>
      <w:r>
        <w:rPr>
          <w:rFonts w:eastAsia="新宋体"/>
          <w:color w:val="000000"/>
          <w:sz w:val="24"/>
          <w:szCs w:val="24"/>
        </w:rPr>
        <w:t>次，结果如下：</w:t>
      </w:r>
    </w:p>
    <w:tbl>
      <w:tblPr>
        <w:tblStyle w:val="ab"/>
        <w:tblpPr w:leftFromText="180" w:rightFromText="180" w:vertAnchor="text" w:horzAnchor="page" w:tblpX="1850" w:tblpY="312"/>
        <w:tblOverlap w:val="never"/>
        <w:tblW w:w="9072" w:type="dxa"/>
        <w:tblLayout w:type="fixed"/>
        <w:tblLook w:val="04A0" w:firstRow="1" w:lastRow="0" w:firstColumn="1" w:lastColumn="0" w:noHBand="0" w:noVBand="1"/>
      </w:tblPr>
      <w:tblGrid>
        <w:gridCol w:w="1406"/>
        <w:gridCol w:w="965"/>
        <w:gridCol w:w="976"/>
        <w:gridCol w:w="1233"/>
        <w:gridCol w:w="1319"/>
        <w:gridCol w:w="1040"/>
        <w:gridCol w:w="2133"/>
      </w:tblGrid>
      <w:tr w:rsidR="009B0F43">
        <w:tc>
          <w:tcPr>
            <w:tcW w:w="1312"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测量次数</w:t>
            </w:r>
          </w:p>
        </w:tc>
        <w:tc>
          <w:tcPr>
            <w:tcW w:w="90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w:t>
            </w:r>
          </w:p>
        </w:tc>
        <w:tc>
          <w:tcPr>
            <w:tcW w:w="91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2</w:t>
            </w:r>
          </w:p>
        </w:tc>
        <w:tc>
          <w:tcPr>
            <w:tcW w:w="115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3</w:t>
            </w:r>
          </w:p>
        </w:tc>
        <w:tc>
          <w:tcPr>
            <w:tcW w:w="123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4</w:t>
            </w:r>
          </w:p>
        </w:tc>
        <w:tc>
          <w:tcPr>
            <w:tcW w:w="97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5</w:t>
            </w:r>
          </w:p>
        </w:tc>
        <w:tc>
          <w:tcPr>
            <w:tcW w:w="1990" w:type="dxa"/>
          </w:tcPr>
          <w:p w:rsidR="009B0F43" w:rsidRDefault="00452970">
            <w:pPr>
              <w:adjustRightInd w:val="0"/>
              <w:snapToGrid w:val="0"/>
              <w:jc w:val="center"/>
              <w:rPr>
                <w:rFonts w:eastAsia="仿宋"/>
                <w:kern w:val="0"/>
                <w:sz w:val="18"/>
                <w:szCs w:val="18"/>
              </w:rPr>
            </w:pPr>
            <w:r>
              <w:rPr>
                <w:rFonts w:eastAsia="仿宋"/>
                <w:kern w:val="0"/>
                <w:sz w:val="18"/>
                <w:szCs w:val="18"/>
              </w:rPr>
              <w:t>平均值</w:t>
            </w:r>
            <w:r>
              <w:rPr>
                <w:rFonts w:eastAsia="新宋体" w:hint="eastAsia"/>
                <w:sz w:val="18"/>
                <w:szCs w:val="18"/>
              </w:rPr>
              <w:t>lx</w:t>
            </w:r>
          </w:p>
        </w:tc>
      </w:tr>
      <w:tr w:rsidR="009B0F43">
        <w:tc>
          <w:tcPr>
            <w:tcW w:w="1312"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测量值</w:t>
            </w:r>
            <w:r>
              <w:rPr>
                <w:rFonts w:eastAsia="仿宋"/>
                <w:kern w:val="0"/>
                <w:sz w:val="18"/>
                <w:szCs w:val="18"/>
              </w:rPr>
              <w:t>（</w:t>
            </w:r>
            <w:r>
              <w:rPr>
                <w:rFonts w:eastAsia="新宋体" w:hint="eastAsia"/>
                <w:sz w:val="18"/>
                <w:szCs w:val="18"/>
              </w:rPr>
              <w:t>lx</w:t>
            </w:r>
            <w:r>
              <w:rPr>
                <w:rFonts w:eastAsia="仿宋"/>
                <w:kern w:val="0"/>
                <w:sz w:val="18"/>
                <w:szCs w:val="18"/>
              </w:rPr>
              <w:t>）</w:t>
            </w:r>
          </w:p>
        </w:tc>
        <w:tc>
          <w:tcPr>
            <w:tcW w:w="90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3.5</w:t>
            </w:r>
          </w:p>
        </w:tc>
        <w:tc>
          <w:tcPr>
            <w:tcW w:w="91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2.7</w:t>
            </w:r>
          </w:p>
        </w:tc>
        <w:tc>
          <w:tcPr>
            <w:tcW w:w="115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3.8</w:t>
            </w:r>
          </w:p>
        </w:tc>
        <w:tc>
          <w:tcPr>
            <w:tcW w:w="123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3.1</w:t>
            </w:r>
          </w:p>
        </w:tc>
        <w:tc>
          <w:tcPr>
            <w:tcW w:w="97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4.2</w:t>
            </w:r>
          </w:p>
        </w:tc>
        <w:tc>
          <w:tcPr>
            <w:tcW w:w="1990" w:type="dxa"/>
            <w:vMerge w:val="restart"/>
            <w:vAlign w:val="center"/>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3.5</w:t>
            </w:r>
          </w:p>
        </w:tc>
      </w:tr>
      <w:tr w:rsidR="009B0F43">
        <w:tc>
          <w:tcPr>
            <w:tcW w:w="1312"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测量次数</w:t>
            </w:r>
          </w:p>
        </w:tc>
        <w:tc>
          <w:tcPr>
            <w:tcW w:w="90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6</w:t>
            </w:r>
          </w:p>
        </w:tc>
        <w:tc>
          <w:tcPr>
            <w:tcW w:w="91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7</w:t>
            </w:r>
          </w:p>
        </w:tc>
        <w:tc>
          <w:tcPr>
            <w:tcW w:w="115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8</w:t>
            </w:r>
          </w:p>
        </w:tc>
        <w:tc>
          <w:tcPr>
            <w:tcW w:w="123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9</w:t>
            </w:r>
          </w:p>
        </w:tc>
        <w:tc>
          <w:tcPr>
            <w:tcW w:w="97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w:t>
            </w:r>
          </w:p>
        </w:tc>
        <w:tc>
          <w:tcPr>
            <w:tcW w:w="1990" w:type="dxa"/>
            <w:vMerge/>
          </w:tcPr>
          <w:p w:rsidR="009B0F43" w:rsidRDefault="009B0F43">
            <w:pPr>
              <w:adjustRightInd w:val="0"/>
              <w:snapToGrid w:val="0"/>
              <w:jc w:val="center"/>
              <w:rPr>
                <w:rFonts w:eastAsia="仿宋"/>
                <w:kern w:val="0"/>
                <w:sz w:val="18"/>
                <w:szCs w:val="18"/>
              </w:rPr>
            </w:pPr>
          </w:p>
        </w:tc>
      </w:tr>
      <w:tr w:rsidR="009B0F43">
        <w:tc>
          <w:tcPr>
            <w:tcW w:w="1312"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测量值</w:t>
            </w:r>
            <w:r>
              <w:rPr>
                <w:rFonts w:eastAsia="仿宋"/>
                <w:kern w:val="0"/>
                <w:sz w:val="18"/>
                <w:szCs w:val="18"/>
              </w:rPr>
              <w:t>（</w:t>
            </w:r>
            <w:r>
              <w:rPr>
                <w:rFonts w:eastAsia="新宋体" w:hint="eastAsia"/>
                <w:sz w:val="18"/>
                <w:szCs w:val="18"/>
              </w:rPr>
              <w:t>lx</w:t>
            </w:r>
            <w:r>
              <w:rPr>
                <w:rFonts w:eastAsia="仿宋"/>
                <w:kern w:val="0"/>
                <w:sz w:val="18"/>
                <w:szCs w:val="18"/>
              </w:rPr>
              <w:t>）</w:t>
            </w:r>
          </w:p>
        </w:tc>
        <w:tc>
          <w:tcPr>
            <w:tcW w:w="90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3.0</w:t>
            </w:r>
          </w:p>
        </w:tc>
        <w:tc>
          <w:tcPr>
            <w:tcW w:w="91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2.9</w:t>
            </w:r>
          </w:p>
        </w:tc>
        <w:tc>
          <w:tcPr>
            <w:tcW w:w="115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3.9</w:t>
            </w:r>
          </w:p>
        </w:tc>
        <w:tc>
          <w:tcPr>
            <w:tcW w:w="123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4.5</w:t>
            </w:r>
          </w:p>
        </w:tc>
        <w:tc>
          <w:tcPr>
            <w:tcW w:w="970" w:type="dxa"/>
          </w:tcPr>
          <w:p w:rsidR="009B0F43" w:rsidRDefault="00452970">
            <w:pPr>
              <w:adjustRightInd w:val="0"/>
              <w:snapToGrid w:val="0"/>
              <w:jc w:val="center"/>
              <w:rPr>
                <w:rFonts w:eastAsia="仿宋"/>
                <w:kern w:val="0"/>
                <w:sz w:val="18"/>
                <w:szCs w:val="18"/>
              </w:rPr>
            </w:pPr>
            <w:r>
              <w:rPr>
                <w:rFonts w:eastAsia="仿宋" w:hint="eastAsia"/>
                <w:kern w:val="0"/>
                <w:sz w:val="18"/>
                <w:szCs w:val="18"/>
              </w:rPr>
              <w:t>10253</w:t>
            </w:r>
            <w:r>
              <w:rPr>
                <w:rFonts w:eastAsia="仿宋"/>
                <w:kern w:val="0"/>
                <w:sz w:val="18"/>
                <w:szCs w:val="18"/>
              </w:rPr>
              <w:t>3.1</w:t>
            </w:r>
          </w:p>
        </w:tc>
        <w:tc>
          <w:tcPr>
            <w:tcW w:w="1990" w:type="dxa"/>
            <w:vMerge/>
          </w:tcPr>
          <w:p w:rsidR="009B0F43" w:rsidRDefault="009B0F43">
            <w:pPr>
              <w:adjustRightInd w:val="0"/>
              <w:snapToGrid w:val="0"/>
              <w:jc w:val="center"/>
              <w:rPr>
                <w:rFonts w:eastAsia="仿宋"/>
                <w:kern w:val="0"/>
                <w:sz w:val="18"/>
                <w:szCs w:val="18"/>
              </w:rPr>
            </w:pPr>
          </w:p>
        </w:tc>
      </w:tr>
    </w:tbl>
    <w:p w:rsidR="009B0F43" w:rsidRDefault="00452970">
      <w:pPr>
        <w:pStyle w:val="0"/>
        <w:spacing w:line="440" w:lineRule="exact"/>
        <w:ind w:firstLine="480"/>
        <w:jc w:val="left"/>
        <w:rPr>
          <w:rFonts w:eastAsia="新宋体"/>
          <w:color w:val="000000"/>
          <w:sz w:val="24"/>
          <w:szCs w:val="24"/>
        </w:rPr>
      </w:pPr>
      <w:r>
        <w:rPr>
          <w:rFonts w:eastAsia="新宋体"/>
          <w:color w:val="000000"/>
          <w:sz w:val="24"/>
          <w:szCs w:val="24"/>
        </w:rPr>
        <w:t>按下式计算，得到单次测量实验标准偏差：</w:t>
      </w:r>
    </w:p>
    <w:p w:rsidR="009B0F43" w:rsidRDefault="009B0F43">
      <w:pPr>
        <w:pStyle w:val="0"/>
        <w:jc w:val="left"/>
        <w:rPr>
          <w:rFonts w:eastAsia="新宋体"/>
          <w:color w:val="000000"/>
          <w:sz w:val="24"/>
          <w:szCs w:val="24"/>
        </w:rPr>
      </w:pPr>
    </w:p>
    <w:p w:rsidR="009B0F43" w:rsidRDefault="00452970">
      <w:pPr>
        <w:pStyle w:val="0"/>
        <w:jc w:val="left"/>
        <w:rPr>
          <w:rFonts w:eastAsia="新宋体"/>
          <w:color w:val="000000"/>
          <w:sz w:val="24"/>
          <w:szCs w:val="24"/>
        </w:rPr>
      </w:pPr>
      <w:r>
        <w:rPr>
          <w:rFonts w:eastAsia="新宋体"/>
          <w:color w:val="000000"/>
          <w:sz w:val="24"/>
          <w:szCs w:val="24"/>
        </w:rPr>
        <w:t xml:space="preserve">     </w:t>
      </w:r>
      <w:r>
        <w:rPr>
          <w:position w:val="-34"/>
          <w:sz w:val="28"/>
          <w:szCs w:val="28"/>
        </w:rPr>
        <w:object w:dxaOrig="1560" w:dyaOrig="990">
          <v:shape id="_x0000_i1031" type="#_x0000_t75" style="width:78pt;height:49.65pt" o:ole="">
            <v:imagedata r:id="rId35" o:title="" embosscolor="white"/>
          </v:shape>
          <o:OLEObject Type="Embed" ProgID="Equation.DSMT4" ShapeID="_x0000_i1031" DrawAspect="Content" ObjectID="_1809384971" r:id="rId36"/>
        </w:object>
      </w:r>
      <w:r>
        <w:rPr>
          <w:sz w:val="28"/>
          <w:szCs w:val="28"/>
        </w:rPr>
        <w:t>=</w:t>
      </w:r>
      <w:r>
        <w:rPr>
          <w:sz w:val="24"/>
          <w:szCs w:val="24"/>
        </w:rPr>
        <w:t>0.</w:t>
      </w:r>
      <w:r>
        <w:rPr>
          <w:rFonts w:hint="eastAsia"/>
          <w:sz w:val="24"/>
          <w:szCs w:val="24"/>
        </w:rPr>
        <w:t>61</w:t>
      </w:r>
      <w:r>
        <w:rPr>
          <w:rFonts w:eastAsia="新宋体"/>
          <w:color w:val="000000"/>
          <w:sz w:val="24"/>
          <w:szCs w:val="24"/>
        </w:rPr>
        <w:t xml:space="preserve"> lx</w:t>
      </w:r>
    </w:p>
    <w:p w:rsidR="009B0F43" w:rsidRDefault="009B0F43">
      <w:pPr>
        <w:pStyle w:val="0"/>
        <w:jc w:val="left"/>
        <w:rPr>
          <w:rFonts w:eastAsia="新宋体"/>
          <w:color w:val="000000"/>
          <w:sz w:val="24"/>
          <w:szCs w:val="24"/>
        </w:rPr>
      </w:pPr>
    </w:p>
    <w:p w:rsidR="004B0109" w:rsidRDefault="004E55EC" w:rsidP="008209E6">
      <w:pPr>
        <w:pStyle w:val="0"/>
        <w:spacing w:line="360" w:lineRule="auto"/>
        <w:ind w:firstLineChars="200" w:firstLine="480"/>
        <w:jc w:val="left"/>
        <w:rPr>
          <w:rFonts w:eastAsia="新宋体"/>
          <w:color w:val="000000"/>
          <w:sz w:val="24"/>
          <w:szCs w:val="24"/>
        </w:rPr>
      </w:pPr>
      <w:r w:rsidRPr="004E55EC">
        <w:rPr>
          <w:rFonts w:hint="eastAsia"/>
          <w:color w:val="000000"/>
          <w:sz w:val="24"/>
        </w:rPr>
        <w:t>按本规范要求，测量</w:t>
      </w:r>
      <w:r>
        <w:rPr>
          <w:color w:val="000000"/>
          <w:sz w:val="24"/>
        </w:rPr>
        <w:t>3</w:t>
      </w:r>
      <w:r w:rsidRPr="004E55EC">
        <w:rPr>
          <w:rFonts w:hint="eastAsia"/>
          <w:color w:val="000000"/>
          <w:sz w:val="24"/>
        </w:rPr>
        <w:t>次，则可得到：被测仪器重复性测量引入的相对标准不确定度为：</w:t>
      </w:r>
      <m:oMath>
        <m:r>
          <m:rPr>
            <m:sty m:val="p"/>
          </m:rPr>
          <w:rPr>
            <w:rFonts w:ascii="Cambria Math" w:eastAsia="新宋体" w:hAnsi="Cambria Math"/>
            <w:color w:val="000000"/>
            <w:sz w:val="24"/>
            <w:szCs w:val="24"/>
          </w:rPr>
          <w:br/>
        </m:r>
      </m:oMath>
      <m:oMathPara>
        <m:oMath>
          <m:sSub>
            <m:sSubPr>
              <m:ctrlPr>
                <w:rPr>
                  <w:rFonts w:ascii="Cambria Math" w:eastAsia="新宋体" w:hAnsi="Cambria Math"/>
                  <w:color w:val="000000"/>
                  <w:sz w:val="24"/>
                  <w:szCs w:val="24"/>
                </w:rPr>
              </m:ctrlPr>
            </m:sSubPr>
            <m:e>
              <m:r>
                <w:rPr>
                  <w:rFonts w:ascii="Cambria Math" w:eastAsia="新宋体" w:hAnsi="Cambria Math" w:hint="eastAsia"/>
                  <w:color w:val="000000"/>
                  <w:sz w:val="24"/>
                  <w:szCs w:val="24"/>
                </w:rPr>
                <m:t>u</m:t>
              </m:r>
            </m:e>
            <m:sub>
              <m:r>
                <w:rPr>
                  <w:rFonts w:ascii="Cambria Math" w:eastAsia="新宋体" w:hAnsi="Cambria Math"/>
                  <w:color w:val="000000"/>
                  <w:sz w:val="24"/>
                  <w:szCs w:val="24"/>
                </w:rPr>
                <m:t>1</m:t>
              </m:r>
              <m:r>
                <w:rPr>
                  <w:rFonts w:ascii="Cambria Math" w:eastAsia="新宋体" w:hAnsi="Cambria Math" w:hint="eastAsia"/>
                  <w:color w:val="000000"/>
                  <w:sz w:val="24"/>
                  <w:szCs w:val="24"/>
                </w:rPr>
                <m:t>rel</m:t>
              </m:r>
            </m:sub>
          </m:sSub>
          <m:r>
            <w:rPr>
              <w:rFonts w:ascii="Cambria Math" w:eastAsia="新宋体" w:hAnsi="Cambria Math"/>
              <w:color w:val="000000"/>
              <w:sz w:val="24"/>
              <w:szCs w:val="24"/>
            </w:rPr>
            <m:t>=</m:t>
          </m:r>
          <m:f>
            <m:fPr>
              <m:ctrlPr>
                <w:rPr>
                  <w:rFonts w:ascii="Cambria Math" w:eastAsia="新宋体" w:hAnsi="Cambria Math"/>
                  <w:i/>
                  <w:color w:val="000000"/>
                  <w:sz w:val="24"/>
                  <w:szCs w:val="24"/>
                </w:rPr>
              </m:ctrlPr>
            </m:fPr>
            <m:num>
              <m:r>
                <w:rPr>
                  <w:rFonts w:ascii="Cambria Math" w:eastAsia="新宋体" w:hAnsi="Cambria Math"/>
                  <w:color w:val="000000"/>
                  <w:sz w:val="24"/>
                  <w:szCs w:val="24"/>
                </w:rPr>
                <m:t>0.61</m:t>
              </m:r>
            </m:num>
            <m:den>
              <m:rad>
                <m:radPr>
                  <m:degHide m:val="1"/>
                  <m:ctrlPr>
                    <w:rPr>
                      <w:rFonts w:ascii="Cambria Math" w:eastAsia="新宋体" w:hAnsi="Cambria Math"/>
                      <w:i/>
                      <w:color w:val="000000"/>
                      <w:sz w:val="24"/>
                      <w:szCs w:val="24"/>
                    </w:rPr>
                  </m:ctrlPr>
                </m:radPr>
                <m:deg/>
                <m:e>
                  <m:r>
                    <w:rPr>
                      <w:rFonts w:ascii="Cambria Math" w:eastAsia="新宋体" w:hAnsi="Cambria Math"/>
                      <w:color w:val="000000"/>
                      <w:sz w:val="24"/>
                      <w:szCs w:val="24"/>
                    </w:rPr>
                    <m:t>3</m:t>
                  </m:r>
                </m:e>
              </m:rad>
              <m:r>
                <w:rPr>
                  <w:rFonts w:ascii="Cambria Math" w:eastAsia="新宋体" w:hAnsi="Cambria Math"/>
                  <w:color w:val="000000"/>
                  <w:sz w:val="24"/>
                  <w:szCs w:val="24"/>
                </w:rPr>
                <m:t>×102533.5</m:t>
              </m:r>
            </m:den>
          </m:f>
          <m:r>
            <w:rPr>
              <w:rFonts w:ascii="Cambria Math" w:eastAsia="新宋体" w:hAnsi="Cambria Math"/>
              <w:color w:val="000000"/>
              <w:sz w:val="24"/>
              <w:szCs w:val="24"/>
            </w:rPr>
            <m:t>=0.1%</m:t>
          </m:r>
        </m:oMath>
      </m:oMathPara>
    </w:p>
    <w:p w:rsidR="009B0F43" w:rsidRDefault="00452970">
      <w:pPr>
        <w:pStyle w:val="0"/>
        <w:spacing w:line="360" w:lineRule="auto"/>
        <w:jc w:val="left"/>
        <w:rPr>
          <w:rFonts w:eastAsia="新宋体"/>
          <w:color w:val="000000"/>
          <w:sz w:val="24"/>
          <w:szCs w:val="24"/>
        </w:rPr>
      </w:pPr>
      <w:r>
        <w:rPr>
          <w:rFonts w:eastAsia="新宋体"/>
          <w:color w:val="000000"/>
          <w:sz w:val="24"/>
          <w:szCs w:val="24"/>
        </w:rPr>
        <w:t>1.</w:t>
      </w:r>
      <w:r w:rsidR="008209E6">
        <w:rPr>
          <w:rFonts w:eastAsia="新宋体"/>
          <w:color w:val="000000"/>
          <w:sz w:val="24"/>
          <w:szCs w:val="24"/>
        </w:rPr>
        <w:t>2.2</w:t>
      </w:r>
      <w:r>
        <w:rPr>
          <w:rFonts w:eastAsia="新宋体" w:hint="eastAsia"/>
          <w:color w:val="000000"/>
          <w:sz w:val="24"/>
          <w:szCs w:val="24"/>
        </w:rPr>
        <w:t xml:space="preserve"> </w:t>
      </w:r>
      <w:r>
        <w:rPr>
          <w:rFonts w:eastAsia="新宋体"/>
          <w:color w:val="000000"/>
          <w:sz w:val="24"/>
          <w:szCs w:val="24"/>
        </w:rPr>
        <w:t xml:space="preserve"> </w:t>
      </w:r>
      <w:r w:rsidR="008209E6" w:rsidRPr="008209E6">
        <w:rPr>
          <w:rFonts w:eastAsia="新宋体" w:hint="eastAsia"/>
          <w:color w:val="000000"/>
          <w:sz w:val="24"/>
          <w:szCs w:val="24"/>
        </w:rPr>
        <w:t>上级量传</w:t>
      </w:r>
      <w:r w:rsidR="008209E6">
        <w:rPr>
          <w:rFonts w:eastAsia="新宋体" w:hint="eastAsia"/>
          <w:color w:val="000000"/>
          <w:sz w:val="24"/>
          <w:szCs w:val="24"/>
        </w:rPr>
        <w:t>引入的</w:t>
      </w:r>
      <w:r w:rsidR="008209E6" w:rsidRPr="008209E6">
        <w:rPr>
          <w:rFonts w:eastAsia="新宋体" w:hint="eastAsia"/>
          <w:color w:val="000000"/>
          <w:sz w:val="24"/>
          <w:szCs w:val="24"/>
        </w:rPr>
        <w:t>不确定度</w:t>
      </w:r>
    </w:p>
    <w:p w:rsidR="009B0F43" w:rsidRDefault="00452970">
      <w:pPr>
        <w:pStyle w:val="0"/>
        <w:spacing w:line="360" w:lineRule="auto"/>
        <w:jc w:val="left"/>
        <w:rPr>
          <w:rFonts w:eastAsia="新宋体"/>
          <w:color w:val="000000"/>
          <w:sz w:val="24"/>
          <w:szCs w:val="24"/>
        </w:rPr>
      </w:pPr>
      <w:r>
        <w:rPr>
          <w:rFonts w:eastAsia="新宋体"/>
          <w:color w:val="000000"/>
          <w:sz w:val="24"/>
          <w:szCs w:val="24"/>
        </w:rPr>
        <w:t xml:space="preserve">   </w:t>
      </w:r>
      <w:r>
        <w:rPr>
          <w:rFonts w:eastAsia="新宋体" w:hint="eastAsia"/>
          <w:color w:val="000000"/>
          <w:sz w:val="24"/>
          <w:szCs w:val="24"/>
        </w:rPr>
        <w:t>由上级量传</w:t>
      </w:r>
      <w:r>
        <w:rPr>
          <w:rFonts w:eastAsia="新宋体"/>
          <w:color w:val="000000"/>
          <w:sz w:val="24"/>
          <w:szCs w:val="24"/>
        </w:rPr>
        <w:t>，</w:t>
      </w:r>
      <w:r>
        <w:rPr>
          <w:rFonts w:eastAsia="新宋体" w:hint="eastAsia"/>
          <w:color w:val="000000"/>
          <w:sz w:val="24"/>
          <w:szCs w:val="24"/>
        </w:rPr>
        <w:t>一级照度的最大允许示值误差</w:t>
      </w:r>
      <w:r>
        <w:rPr>
          <w:rFonts w:eastAsia="新宋体"/>
          <w:color w:val="000000"/>
          <w:sz w:val="24"/>
          <w:szCs w:val="24"/>
        </w:rPr>
        <w:t>为</w:t>
      </w:r>
      <w:r>
        <w:rPr>
          <w:rFonts w:eastAsia="新宋体"/>
          <w:color w:val="000000"/>
          <w:sz w:val="24"/>
          <w:szCs w:val="24"/>
        </w:rPr>
        <w:t xml:space="preserve"> ±4%</w:t>
      </w:r>
      <w:r>
        <w:rPr>
          <w:rFonts w:eastAsia="新宋体"/>
          <w:color w:val="000000"/>
          <w:sz w:val="24"/>
          <w:szCs w:val="24"/>
        </w:rPr>
        <w:t>，取半宽区间，按均匀分布考虑，</w:t>
      </w:r>
      <w:r w:rsidR="008209E6" w:rsidRPr="008209E6">
        <w:rPr>
          <w:rFonts w:eastAsia="新宋体" w:hint="eastAsia"/>
          <w:color w:val="000000"/>
          <w:sz w:val="24"/>
          <w:szCs w:val="24"/>
        </w:rPr>
        <w:t>引入的相对标准不确定度为</w:t>
      </w:r>
      <w:r>
        <w:rPr>
          <w:rFonts w:eastAsia="新宋体"/>
          <w:color w:val="000000"/>
          <w:sz w:val="24"/>
          <w:szCs w:val="24"/>
        </w:rPr>
        <w:t>：</w:t>
      </w:r>
    </w:p>
    <w:p w:rsidR="009B0F43" w:rsidRPr="008209E6" w:rsidRDefault="00D73AA7">
      <w:pPr>
        <w:pStyle w:val="0"/>
        <w:spacing w:line="360" w:lineRule="auto"/>
        <w:jc w:val="center"/>
        <w:rPr>
          <w:rFonts w:eastAsia="新宋体"/>
          <w:color w:val="000000"/>
          <w:sz w:val="24"/>
          <w:szCs w:val="24"/>
        </w:rPr>
      </w:pPr>
      <m:oMathPara>
        <m:oMath>
          <m:sSub>
            <m:sSubPr>
              <m:ctrlPr>
                <w:rPr>
                  <w:rFonts w:ascii="Cambria Math" w:eastAsia="新宋体" w:hAnsi="Cambria Math"/>
                  <w:color w:val="000000"/>
                  <w:sz w:val="24"/>
                  <w:szCs w:val="24"/>
                </w:rPr>
              </m:ctrlPr>
            </m:sSubPr>
            <m:e>
              <m:r>
                <w:rPr>
                  <w:rFonts w:ascii="Cambria Math" w:eastAsia="新宋体" w:hAnsi="Cambria Math" w:hint="eastAsia"/>
                  <w:color w:val="000000"/>
                  <w:sz w:val="24"/>
                  <w:szCs w:val="24"/>
                </w:rPr>
                <m:t>u</m:t>
              </m:r>
            </m:e>
            <m:sub>
              <m:r>
                <w:rPr>
                  <w:rFonts w:ascii="Cambria Math" w:eastAsia="新宋体" w:hAnsi="Cambria Math"/>
                  <w:color w:val="000000"/>
                  <w:sz w:val="24"/>
                  <w:szCs w:val="24"/>
                </w:rPr>
                <m:t>2</m:t>
              </m:r>
              <m:r>
                <w:rPr>
                  <w:rFonts w:ascii="Cambria Math" w:eastAsia="新宋体" w:hAnsi="Cambria Math" w:hint="eastAsia"/>
                  <w:color w:val="000000"/>
                  <w:sz w:val="24"/>
                  <w:szCs w:val="24"/>
                </w:rPr>
                <m:t>rel</m:t>
              </m:r>
            </m:sub>
          </m:sSub>
          <m:r>
            <w:rPr>
              <w:rFonts w:ascii="Cambria Math" w:eastAsia="新宋体" w:hAnsi="Cambria Math"/>
              <w:color w:val="000000"/>
              <w:sz w:val="24"/>
              <w:szCs w:val="24"/>
            </w:rPr>
            <m:t>=</m:t>
          </m:r>
          <m:f>
            <m:fPr>
              <m:ctrlPr>
                <w:rPr>
                  <w:rFonts w:ascii="Cambria Math" w:eastAsia="新宋体" w:hAnsi="Cambria Math"/>
                  <w:i/>
                  <w:color w:val="000000"/>
                  <w:sz w:val="24"/>
                  <w:szCs w:val="24"/>
                </w:rPr>
              </m:ctrlPr>
            </m:fPr>
            <m:num>
              <m:r>
                <w:rPr>
                  <w:rFonts w:ascii="Cambria Math" w:eastAsia="新宋体" w:hAnsi="Cambria Math"/>
                  <w:color w:val="000000"/>
                  <w:sz w:val="24"/>
                  <w:szCs w:val="24"/>
                </w:rPr>
                <m:t>4</m:t>
              </m:r>
            </m:num>
            <m:den>
              <m:rad>
                <m:radPr>
                  <m:degHide m:val="1"/>
                  <m:ctrlPr>
                    <w:rPr>
                      <w:rFonts w:ascii="Cambria Math" w:eastAsia="新宋体" w:hAnsi="Cambria Math"/>
                      <w:i/>
                      <w:color w:val="000000"/>
                      <w:sz w:val="24"/>
                      <w:szCs w:val="24"/>
                    </w:rPr>
                  </m:ctrlPr>
                </m:radPr>
                <m:deg/>
                <m:e>
                  <m:r>
                    <w:rPr>
                      <w:rFonts w:ascii="Cambria Math" w:eastAsia="新宋体" w:hAnsi="Cambria Math"/>
                      <w:color w:val="000000"/>
                      <w:sz w:val="24"/>
                      <w:szCs w:val="24"/>
                    </w:rPr>
                    <m:t>3</m:t>
                  </m:r>
                </m:e>
              </m:rad>
            </m:den>
          </m:f>
          <m:r>
            <w:rPr>
              <w:rFonts w:ascii="Cambria Math" w:eastAsia="新宋体" w:hAnsi="Cambria Math"/>
              <w:color w:val="000000"/>
              <w:sz w:val="24"/>
              <w:szCs w:val="24"/>
            </w:rPr>
            <m:t>=2.4%</m:t>
          </m:r>
        </m:oMath>
      </m:oMathPara>
    </w:p>
    <w:p w:rsidR="008209E6" w:rsidRDefault="008209E6" w:rsidP="008209E6">
      <w:pPr>
        <w:pStyle w:val="0"/>
        <w:spacing w:line="360" w:lineRule="auto"/>
        <w:jc w:val="left"/>
        <w:rPr>
          <w:rFonts w:eastAsia="新宋体"/>
          <w:color w:val="000000"/>
          <w:sz w:val="24"/>
          <w:szCs w:val="24"/>
        </w:rPr>
      </w:pPr>
      <w:r>
        <w:rPr>
          <w:rFonts w:eastAsia="新宋体"/>
          <w:color w:val="000000"/>
          <w:sz w:val="24"/>
          <w:szCs w:val="24"/>
        </w:rPr>
        <w:t xml:space="preserve">1.2.3 </w:t>
      </w:r>
      <w:r w:rsidRPr="008209E6">
        <w:rPr>
          <w:rFonts w:eastAsia="新宋体" w:hint="eastAsia"/>
          <w:color w:val="000000"/>
          <w:sz w:val="24"/>
          <w:szCs w:val="24"/>
        </w:rPr>
        <w:t>照度计装调引入的不确定度</w:t>
      </w:r>
    </w:p>
    <w:p w:rsidR="00E1338A" w:rsidRPr="00E1338A" w:rsidRDefault="00E1338A" w:rsidP="00E1338A">
      <w:pPr>
        <w:pStyle w:val="0"/>
        <w:spacing w:line="360" w:lineRule="auto"/>
        <w:jc w:val="center"/>
        <w:rPr>
          <w:rFonts w:eastAsia="新宋体"/>
          <w:color w:val="000000"/>
          <w:sz w:val="24"/>
          <w:szCs w:val="24"/>
        </w:rPr>
      </w:pPr>
      <w:r>
        <w:rPr>
          <w:rFonts w:hint="eastAsia"/>
          <w:color w:val="000000"/>
          <w:sz w:val="24"/>
        </w:rPr>
        <w:lastRenderedPageBreak/>
        <w:t>装调引入的误差一般不超过</w:t>
      </w:r>
      <w:r>
        <w:rPr>
          <w:color w:val="000000"/>
          <w:sz w:val="24"/>
        </w:rPr>
        <w:t>1</w:t>
      </w:r>
      <w:r>
        <w:rPr>
          <w:rFonts w:hint="eastAsia"/>
          <w:color w:val="000000"/>
          <w:sz w:val="24"/>
        </w:rPr>
        <w:t>%</w:t>
      </w:r>
      <w:r>
        <w:rPr>
          <w:color w:val="000000"/>
          <w:sz w:val="24"/>
        </w:rPr>
        <w:t>，按均匀分布处理，其</w:t>
      </w:r>
      <w:r>
        <w:rPr>
          <w:rFonts w:hint="eastAsia"/>
          <w:color w:val="000000"/>
          <w:sz w:val="24"/>
        </w:rPr>
        <w:t>相对</w:t>
      </w:r>
      <w:r>
        <w:rPr>
          <w:color w:val="000000"/>
          <w:sz w:val="24"/>
        </w:rPr>
        <w:t>标准不确定度为：</w:t>
      </w:r>
      <m:oMath>
        <m:r>
          <m:rPr>
            <m:sty m:val="p"/>
          </m:rPr>
          <w:rPr>
            <w:rFonts w:ascii="Cambria Math" w:eastAsia="新宋体" w:hAnsi="Cambria Math"/>
            <w:color w:val="000000"/>
            <w:sz w:val="24"/>
            <w:szCs w:val="24"/>
          </w:rPr>
          <m:t xml:space="preserve"> </m:t>
        </m:r>
        <m:r>
          <m:rPr>
            <m:sty m:val="p"/>
          </m:rPr>
          <w:rPr>
            <w:rFonts w:ascii="Cambria Math" w:eastAsia="新宋体" w:hAnsi="Cambria Math"/>
            <w:color w:val="000000"/>
            <w:sz w:val="24"/>
            <w:szCs w:val="24"/>
          </w:rPr>
          <w:br/>
        </m:r>
      </m:oMath>
      <m:oMathPara>
        <m:oMath>
          <m:sSub>
            <m:sSubPr>
              <m:ctrlPr>
                <w:rPr>
                  <w:rFonts w:ascii="Cambria Math" w:eastAsia="新宋体" w:hAnsi="Cambria Math"/>
                  <w:color w:val="000000"/>
                  <w:sz w:val="24"/>
                  <w:szCs w:val="24"/>
                </w:rPr>
              </m:ctrlPr>
            </m:sSubPr>
            <m:e>
              <m:r>
                <w:rPr>
                  <w:rFonts w:ascii="Cambria Math" w:eastAsia="新宋体" w:hAnsi="Cambria Math" w:hint="eastAsia"/>
                  <w:color w:val="000000"/>
                  <w:sz w:val="24"/>
                  <w:szCs w:val="24"/>
                </w:rPr>
                <m:t>u</m:t>
              </m:r>
            </m:e>
            <m:sub>
              <m:r>
                <w:rPr>
                  <w:rFonts w:ascii="Cambria Math" w:eastAsia="新宋体" w:hAnsi="Cambria Math"/>
                  <w:color w:val="000000"/>
                  <w:sz w:val="24"/>
                  <w:szCs w:val="24"/>
                </w:rPr>
                <m:t>3</m:t>
              </m:r>
              <m:r>
                <w:rPr>
                  <w:rFonts w:ascii="Cambria Math" w:eastAsia="新宋体" w:hAnsi="Cambria Math" w:hint="eastAsia"/>
                  <w:color w:val="000000"/>
                  <w:sz w:val="24"/>
                  <w:szCs w:val="24"/>
                </w:rPr>
                <m:t>rel</m:t>
              </m:r>
            </m:sub>
          </m:sSub>
          <m:r>
            <w:rPr>
              <w:rFonts w:ascii="Cambria Math" w:eastAsia="新宋体" w:hAnsi="Cambria Math"/>
              <w:color w:val="000000"/>
              <w:sz w:val="24"/>
              <w:szCs w:val="24"/>
            </w:rPr>
            <m:t>=</m:t>
          </m:r>
          <m:f>
            <m:fPr>
              <m:ctrlPr>
                <w:rPr>
                  <w:rFonts w:ascii="Cambria Math" w:eastAsia="新宋体" w:hAnsi="Cambria Math"/>
                  <w:i/>
                  <w:color w:val="000000"/>
                  <w:sz w:val="24"/>
                  <w:szCs w:val="24"/>
                </w:rPr>
              </m:ctrlPr>
            </m:fPr>
            <m:num>
              <m:r>
                <w:rPr>
                  <w:rFonts w:ascii="Cambria Math" w:eastAsia="新宋体" w:hAnsi="Cambria Math"/>
                  <w:color w:val="000000"/>
                  <w:sz w:val="24"/>
                  <w:szCs w:val="24"/>
                </w:rPr>
                <m:t>1</m:t>
              </m:r>
            </m:num>
            <m:den>
              <m:rad>
                <m:radPr>
                  <m:degHide m:val="1"/>
                  <m:ctrlPr>
                    <w:rPr>
                      <w:rFonts w:ascii="Cambria Math" w:eastAsia="新宋体" w:hAnsi="Cambria Math"/>
                      <w:i/>
                      <w:color w:val="000000"/>
                      <w:sz w:val="24"/>
                      <w:szCs w:val="24"/>
                    </w:rPr>
                  </m:ctrlPr>
                </m:radPr>
                <m:deg/>
                <m:e>
                  <m:r>
                    <w:rPr>
                      <w:rFonts w:ascii="Cambria Math" w:eastAsia="新宋体" w:hAnsi="Cambria Math"/>
                      <w:color w:val="000000"/>
                      <w:sz w:val="24"/>
                      <w:szCs w:val="24"/>
                    </w:rPr>
                    <m:t>3</m:t>
                  </m:r>
                </m:e>
              </m:rad>
            </m:den>
          </m:f>
          <m:r>
            <w:rPr>
              <w:rFonts w:ascii="Cambria Math" w:eastAsia="新宋体" w:hAnsi="Cambria Math"/>
              <w:color w:val="000000"/>
              <w:sz w:val="24"/>
              <w:szCs w:val="24"/>
            </w:rPr>
            <m:t>=0.58%</m:t>
          </m:r>
        </m:oMath>
      </m:oMathPara>
    </w:p>
    <w:p w:rsidR="008209E6" w:rsidRPr="008209E6" w:rsidRDefault="008209E6" w:rsidP="008209E6">
      <w:pPr>
        <w:pStyle w:val="0"/>
        <w:spacing w:line="360" w:lineRule="auto"/>
        <w:jc w:val="left"/>
        <w:rPr>
          <w:rFonts w:eastAsia="新宋体"/>
          <w:color w:val="000000"/>
          <w:sz w:val="24"/>
          <w:szCs w:val="24"/>
        </w:rPr>
      </w:pPr>
    </w:p>
    <w:p w:rsidR="008209E6" w:rsidRDefault="008209E6">
      <w:pPr>
        <w:pStyle w:val="0"/>
        <w:spacing w:line="360" w:lineRule="auto"/>
        <w:jc w:val="center"/>
        <w:rPr>
          <w:rFonts w:eastAsia="新宋体"/>
          <w:color w:val="000000"/>
          <w:sz w:val="24"/>
          <w:szCs w:val="24"/>
        </w:rPr>
      </w:pPr>
    </w:p>
    <w:p w:rsidR="009B0F43" w:rsidRDefault="00452970">
      <w:pPr>
        <w:pStyle w:val="0"/>
        <w:spacing w:line="360" w:lineRule="auto"/>
        <w:jc w:val="left"/>
        <w:rPr>
          <w:rFonts w:eastAsia="新宋体"/>
          <w:color w:val="000000"/>
          <w:sz w:val="24"/>
          <w:szCs w:val="24"/>
        </w:rPr>
      </w:pPr>
      <w:r>
        <w:rPr>
          <w:rFonts w:eastAsia="新宋体"/>
          <w:color w:val="000000"/>
          <w:sz w:val="24"/>
          <w:szCs w:val="24"/>
        </w:rPr>
        <w:t>1.</w:t>
      </w:r>
      <w:r>
        <w:rPr>
          <w:rFonts w:eastAsia="新宋体" w:hint="eastAsia"/>
          <w:color w:val="000000"/>
          <w:sz w:val="24"/>
          <w:szCs w:val="24"/>
        </w:rPr>
        <w:t xml:space="preserve">5 </w:t>
      </w:r>
      <w:r>
        <w:rPr>
          <w:rFonts w:eastAsia="新宋体"/>
          <w:color w:val="000000"/>
          <w:sz w:val="24"/>
          <w:szCs w:val="24"/>
        </w:rPr>
        <w:t xml:space="preserve"> </w:t>
      </w:r>
      <w:r w:rsidR="008209E6" w:rsidRPr="008209E6">
        <w:rPr>
          <w:rFonts w:eastAsia="新宋体" w:hint="eastAsia"/>
          <w:color w:val="000000"/>
          <w:sz w:val="24"/>
          <w:szCs w:val="24"/>
        </w:rPr>
        <w:t>标准不确定度分量的评定</w:t>
      </w:r>
    </w:p>
    <w:p w:rsidR="008209E6" w:rsidRDefault="008209E6" w:rsidP="008209E6">
      <w:pPr>
        <w:ind w:leftChars="400" w:left="840"/>
        <w:rPr>
          <w:color w:val="000000"/>
          <w:sz w:val="24"/>
        </w:rPr>
      </w:pPr>
      <w:r>
        <w:rPr>
          <w:color w:val="000000"/>
          <w:sz w:val="24"/>
        </w:rPr>
        <w:t>标准不确定度分量相关信息列于表</w:t>
      </w:r>
      <w:r>
        <w:rPr>
          <w:color w:val="000000"/>
          <w:sz w:val="24"/>
        </w:rPr>
        <w:t>A-1</w:t>
      </w:r>
      <w:r>
        <w:rPr>
          <w:color w:val="000000"/>
          <w:sz w:val="24"/>
        </w:rPr>
        <w:t>。</w:t>
      </w:r>
    </w:p>
    <w:p w:rsidR="008209E6" w:rsidRDefault="008209E6" w:rsidP="008209E6">
      <w:pPr>
        <w:ind w:left="630" w:hangingChars="300" w:hanging="630"/>
        <w:jc w:val="center"/>
        <w:rPr>
          <w:color w:val="000000"/>
          <w:szCs w:val="21"/>
        </w:rPr>
      </w:pPr>
      <w:r>
        <w:rPr>
          <w:color w:val="000000"/>
          <w:szCs w:val="21"/>
        </w:rPr>
        <w:t>表</w:t>
      </w:r>
      <w:r>
        <w:rPr>
          <w:color w:val="000000"/>
          <w:szCs w:val="21"/>
        </w:rPr>
        <w:t xml:space="preserve">A-1    </w:t>
      </w:r>
      <w:bookmarkStart w:id="89" w:name="_GoBack"/>
      <w:bookmarkEnd w:id="89"/>
      <w:r>
        <w:rPr>
          <w:color w:val="000000"/>
          <w:szCs w:val="21"/>
        </w:rPr>
        <w:t>标准不确定度分量及相关信息</w:t>
      </w:r>
    </w:p>
    <w:tbl>
      <w:tblPr>
        <w:tblW w:w="7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1800"/>
        <w:gridCol w:w="1440"/>
        <w:gridCol w:w="1980"/>
      </w:tblGrid>
      <w:tr w:rsidR="008209E6" w:rsidTr="00445568">
        <w:trPr>
          <w:trHeight w:val="425"/>
          <w:jc w:val="center"/>
        </w:trPr>
        <w:tc>
          <w:tcPr>
            <w:tcW w:w="2104" w:type="dxa"/>
            <w:vAlign w:val="center"/>
          </w:tcPr>
          <w:p w:rsidR="008209E6" w:rsidRDefault="008209E6" w:rsidP="00445568">
            <w:pPr>
              <w:jc w:val="center"/>
              <w:rPr>
                <w:color w:val="000000"/>
                <w:szCs w:val="21"/>
              </w:rPr>
            </w:pPr>
            <w:r>
              <w:rPr>
                <w:color w:val="000000"/>
                <w:szCs w:val="21"/>
              </w:rPr>
              <w:t>不确定度来源</w:t>
            </w:r>
          </w:p>
        </w:tc>
        <w:tc>
          <w:tcPr>
            <w:tcW w:w="1800" w:type="dxa"/>
            <w:vAlign w:val="center"/>
          </w:tcPr>
          <w:p w:rsidR="008209E6" w:rsidRDefault="008209E6" w:rsidP="00445568">
            <w:pPr>
              <w:jc w:val="center"/>
              <w:rPr>
                <w:color w:val="000000"/>
                <w:szCs w:val="21"/>
              </w:rPr>
            </w:pPr>
            <w:r>
              <w:rPr>
                <w:color w:val="000000"/>
                <w:szCs w:val="21"/>
              </w:rPr>
              <w:t>输入量的</w:t>
            </w:r>
            <w:r>
              <w:rPr>
                <w:rFonts w:hint="eastAsia"/>
                <w:color w:val="000000"/>
                <w:szCs w:val="21"/>
              </w:rPr>
              <w:t>相对</w:t>
            </w:r>
            <w:r>
              <w:rPr>
                <w:color w:val="000000"/>
                <w:szCs w:val="21"/>
              </w:rPr>
              <w:t>标准不确定度</w:t>
            </w:r>
            <w:r>
              <w:rPr>
                <w:color w:val="000000"/>
                <w:position w:val="-12"/>
                <w:szCs w:val="21"/>
              </w:rPr>
              <w:object w:dxaOrig="519" w:dyaOrig="359">
                <v:shape id="Object 91" o:spid="_x0000_i1032" type="#_x0000_t75" style="width:26.35pt;height:18pt;mso-position-horizontal-relative:page;mso-position-vertical-relative:page" o:ole="">
                  <v:imagedata r:id="rId37" o:title=""/>
                </v:shape>
                <o:OLEObject Type="Embed" ProgID="Equation.3" ShapeID="Object 91" DrawAspect="Content" ObjectID="_1809384972" r:id="rId38"/>
              </w:object>
            </w:r>
          </w:p>
        </w:tc>
        <w:tc>
          <w:tcPr>
            <w:tcW w:w="1440" w:type="dxa"/>
            <w:vAlign w:val="center"/>
          </w:tcPr>
          <w:p w:rsidR="008209E6" w:rsidRDefault="008209E6" w:rsidP="00445568">
            <w:pPr>
              <w:jc w:val="center"/>
              <w:rPr>
                <w:color w:val="000000"/>
                <w:szCs w:val="21"/>
              </w:rPr>
            </w:pPr>
            <w:r>
              <w:rPr>
                <w:color w:val="000000"/>
                <w:szCs w:val="21"/>
              </w:rPr>
              <w:t>灵敏系数</w:t>
            </w:r>
          </w:p>
          <w:p w:rsidR="008209E6" w:rsidRDefault="008209E6" w:rsidP="00445568">
            <w:pPr>
              <w:jc w:val="center"/>
              <w:rPr>
                <w:color w:val="000000"/>
                <w:szCs w:val="21"/>
              </w:rPr>
            </w:pPr>
            <w:r>
              <w:rPr>
                <w:color w:val="000000"/>
                <w:position w:val="-12"/>
                <w:szCs w:val="21"/>
              </w:rPr>
              <w:object w:dxaOrig="219" w:dyaOrig="359">
                <v:shape id="Object 92" o:spid="_x0000_i1033" type="#_x0000_t75" style="width:11.35pt;height:18pt;mso-position-horizontal-relative:page;mso-position-vertical-relative:page" o:ole="">
                  <v:imagedata r:id="rId39" o:title=""/>
                </v:shape>
                <o:OLEObject Type="Embed" ProgID="Equation.3" ShapeID="Object 92" DrawAspect="Content" ObjectID="_1809384973" r:id="rId40"/>
              </w:object>
            </w:r>
          </w:p>
        </w:tc>
        <w:tc>
          <w:tcPr>
            <w:tcW w:w="1980" w:type="dxa"/>
            <w:vAlign w:val="center"/>
          </w:tcPr>
          <w:p w:rsidR="008209E6" w:rsidRDefault="008209E6" w:rsidP="00445568">
            <w:pPr>
              <w:jc w:val="center"/>
              <w:rPr>
                <w:color w:val="000000"/>
                <w:szCs w:val="21"/>
              </w:rPr>
            </w:pPr>
            <w:r>
              <w:rPr>
                <w:rFonts w:hint="eastAsia"/>
                <w:color w:val="000000"/>
                <w:szCs w:val="21"/>
              </w:rPr>
              <w:t>相对</w:t>
            </w:r>
            <w:r>
              <w:rPr>
                <w:color w:val="000000"/>
                <w:szCs w:val="21"/>
              </w:rPr>
              <w:t>标准不确定度分量</w:t>
            </w:r>
            <w:r>
              <w:rPr>
                <w:color w:val="000000"/>
                <w:position w:val="-14"/>
                <w:szCs w:val="21"/>
              </w:rPr>
              <w:object w:dxaOrig="1219" w:dyaOrig="399">
                <v:shape id="Object 93" o:spid="_x0000_i1034" type="#_x0000_t75" style="width:60.65pt;height:20.35pt;mso-position-horizontal-relative:page;mso-position-vertical-relative:page" o:ole="">
                  <v:imagedata r:id="rId41" o:title=""/>
                </v:shape>
                <o:OLEObject Type="Embed" ProgID="Equation.3" ShapeID="Object 93" DrawAspect="Content" ObjectID="_1809384974" r:id="rId42"/>
              </w:object>
            </w:r>
          </w:p>
        </w:tc>
      </w:tr>
      <w:tr w:rsidR="00E1338A" w:rsidTr="006B1AED">
        <w:trPr>
          <w:trHeight w:val="425"/>
          <w:jc w:val="center"/>
        </w:trPr>
        <w:tc>
          <w:tcPr>
            <w:tcW w:w="2104" w:type="dxa"/>
            <w:vAlign w:val="center"/>
          </w:tcPr>
          <w:p w:rsidR="00E1338A" w:rsidRDefault="00E1338A" w:rsidP="00E1338A">
            <w:pPr>
              <w:jc w:val="center"/>
              <w:rPr>
                <w:color w:val="000000"/>
                <w:szCs w:val="21"/>
              </w:rPr>
            </w:pPr>
            <w:r>
              <w:rPr>
                <w:color w:val="000000"/>
                <w:szCs w:val="21"/>
              </w:rPr>
              <w:t>测量重复性</w:t>
            </w:r>
          </w:p>
        </w:tc>
        <w:tc>
          <w:tcPr>
            <w:tcW w:w="1800" w:type="dxa"/>
            <w:vAlign w:val="center"/>
          </w:tcPr>
          <w:p w:rsidR="00E1338A" w:rsidRDefault="00E1338A" w:rsidP="00E1338A">
            <w:pPr>
              <w:jc w:val="center"/>
              <w:rPr>
                <w:color w:val="000000"/>
                <w:szCs w:val="21"/>
              </w:rPr>
            </w:pPr>
            <w:r>
              <w:rPr>
                <w:rFonts w:hint="eastAsia"/>
                <w:color w:val="000000"/>
                <w:szCs w:val="21"/>
              </w:rPr>
              <w:t>0.</w:t>
            </w:r>
            <w:r>
              <w:rPr>
                <w:color w:val="000000"/>
                <w:szCs w:val="21"/>
              </w:rPr>
              <w:t>1</w:t>
            </w:r>
            <w:r>
              <w:rPr>
                <w:rFonts w:hint="eastAsia"/>
                <w:color w:val="000000"/>
                <w:szCs w:val="21"/>
              </w:rPr>
              <w:t>%</w:t>
            </w:r>
          </w:p>
        </w:tc>
        <w:tc>
          <w:tcPr>
            <w:tcW w:w="1440" w:type="dxa"/>
            <w:vAlign w:val="center"/>
          </w:tcPr>
          <w:p w:rsidR="00E1338A" w:rsidRDefault="00E1338A" w:rsidP="00E1338A">
            <w:pPr>
              <w:jc w:val="center"/>
              <w:rPr>
                <w:color w:val="000000"/>
                <w:szCs w:val="21"/>
              </w:rPr>
            </w:pPr>
            <w:r>
              <w:rPr>
                <w:color w:val="000000"/>
                <w:szCs w:val="21"/>
              </w:rPr>
              <w:t>1</w:t>
            </w:r>
          </w:p>
        </w:tc>
        <w:tc>
          <w:tcPr>
            <w:tcW w:w="1980" w:type="dxa"/>
          </w:tcPr>
          <w:p w:rsidR="00E1338A" w:rsidRPr="008517ED" w:rsidRDefault="00E1338A" w:rsidP="00E1338A">
            <w:pPr>
              <w:jc w:val="center"/>
            </w:pPr>
            <w:r w:rsidRPr="008517ED">
              <w:t>0.1%</w:t>
            </w:r>
          </w:p>
        </w:tc>
      </w:tr>
      <w:tr w:rsidR="00E1338A" w:rsidTr="006B1AED">
        <w:trPr>
          <w:trHeight w:val="425"/>
          <w:jc w:val="center"/>
        </w:trPr>
        <w:tc>
          <w:tcPr>
            <w:tcW w:w="2104" w:type="dxa"/>
            <w:vAlign w:val="center"/>
          </w:tcPr>
          <w:p w:rsidR="00E1338A" w:rsidRDefault="00E1338A" w:rsidP="00E1338A">
            <w:pPr>
              <w:jc w:val="center"/>
              <w:rPr>
                <w:color w:val="000000"/>
                <w:szCs w:val="21"/>
              </w:rPr>
            </w:pPr>
            <w:r>
              <w:rPr>
                <w:rFonts w:hint="eastAsia"/>
                <w:color w:val="000000"/>
                <w:szCs w:val="21"/>
              </w:rPr>
              <w:t>照度计上级量传</w:t>
            </w:r>
          </w:p>
        </w:tc>
        <w:tc>
          <w:tcPr>
            <w:tcW w:w="1800" w:type="dxa"/>
            <w:vAlign w:val="center"/>
          </w:tcPr>
          <w:p w:rsidR="00E1338A" w:rsidRDefault="00E1338A" w:rsidP="00E1338A">
            <w:pPr>
              <w:jc w:val="center"/>
              <w:rPr>
                <w:color w:val="000000"/>
                <w:szCs w:val="21"/>
              </w:rPr>
            </w:pPr>
            <w:r>
              <w:rPr>
                <w:color w:val="000000"/>
                <w:szCs w:val="21"/>
              </w:rPr>
              <w:t>2.4</w:t>
            </w:r>
            <w:r>
              <w:rPr>
                <w:rFonts w:hint="eastAsia"/>
                <w:color w:val="000000"/>
                <w:szCs w:val="21"/>
              </w:rPr>
              <w:t>%</w:t>
            </w:r>
          </w:p>
        </w:tc>
        <w:tc>
          <w:tcPr>
            <w:tcW w:w="1440" w:type="dxa"/>
            <w:vAlign w:val="center"/>
          </w:tcPr>
          <w:p w:rsidR="00E1338A" w:rsidRDefault="00E1338A" w:rsidP="00E1338A">
            <w:pPr>
              <w:jc w:val="center"/>
              <w:rPr>
                <w:color w:val="000000"/>
                <w:szCs w:val="21"/>
              </w:rPr>
            </w:pPr>
            <w:r>
              <w:rPr>
                <w:color w:val="000000"/>
                <w:szCs w:val="21"/>
              </w:rPr>
              <w:t>1</w:t>
            </w:r>
          </w:p>
        </w:tc>
        <w:tc>
          <w:tcPr>
            <w:tcW w:w="1980" w:type="dxa"/>
          </w:tcPr>
          <w:p w:rsidR="00E1338A" w:rsidRPr="008517ED" w:rsidRDefault="00E1338A" w:rsidP="00E1338A">
            <w:pPr>
              <w:jc w:val="center"/>
            </w:pPr>
            <w:r w:rsidRPr="008517ED">
              <w:t>2.4%</w:t>
            </w:r>
          </w:p>
        </w:tc>
      </w:tr>
      <w:tr w:rsidR="00E1338A" w:rsidTr="006B1AED">
        <w:trPr>
          <w:trHeight w:val="425"/>
          <w:jc w:val="center"/>
        </w:trPr>
        <w:tc>
          <w:tcPr>
            <w:tcW w:w="2104" w:type="dxa"/>
            <w:vAlign w:val="center"/>
          </w:tcPr>
          <w:p w:rsidR="00E1338A" w:rsidRDefault="00E1338A" w:rsidP="00E1338A">
            <w:pPr>
              <w:jc w:val="center"/>
              <w:rPr>
                <w:color w:val="000000"/>
                <w:szCs w:val="21"/>
              </w:rPr>
            </w:pPr>
            <w:r w:rsidRPr="008209E6">
              <w:rPr>
                <w:rFonts w:hint="eastAsia"/>
                <w:color w:val="000000"/>
                <w:szCs w:val="21"/>
              </w:rPr>
              <w:t>照度计</w:t>
            </w:r>
            <w:r>
              <w:rPr>
                <w:rFonts w:hint="eastAsia"/>
                <w:color w:val="000000"/>
                <w:szCs w:val="21"/>
              </w:rPr>
              <w:t>装调</w:t>
            </w:r>
          </w:p>
        </w:tc>
        <w:tc>
          <w:tcPr>
            <w:tcW w:w="1800" w:type="dxa"/>
            <w:vAlign w:val="center"/>
          </w:tcPr>
          <w:p w:rsidR="00E1338A" w:rsidRDefault="00E1338A" w:rsidP="00E1338A">
            <w:pPr>
              <w:jc w:val="center"/>
              <w:rPr>
                <w:color w:val="000000"/>
                <w:szCs w:val="21"/>
              </w:rPr>
            </w:pPr>
            <w:r>
              <w:rPr>
                <w:color w:val="000000"/>
                <w:szCs w:val="21"/>
              </w:rPr>
              <w:t>0.58</w:t>
            </w:r>
            <w:r>
              <w:rPr>
                <w:rFonts w:hint="eastAsia"/>
                <w:color w:val="000000"/>
                <w:szCs w:val="21"/>
              </w:rPr>
              <w:t>%</w:t>
            </w:r>
          </w:p>
        </w:tc>
        <w:tc>
          <w:tcPr>
            <w:tcW w:w="1440" w:type="dxa"/>
            <w:vAlign w:val="center"/>
          </w:tcPr>
          <w:p w:rsidR="00E1338A" w:rsidRDefault="00E1338A" w:rsidP="00E1338A">
            <w:pPr>
              <w:jc w:val="center"/>
              <w:rPr>
                <w:color w:val="000000"/>
                <w:szCs w:val="21"/>
              </w:rPr>
            </w:pPr>
            <w:r>
              <w:rPr>
                <w:color w:val="000000"/>
                <w:szCs w:val="21"/>
              </w:rPr>
              <w:t>1</w:t>
            </w:r>
          </w:p>
        </w:tc>
        <w:tc>
          <w:tcPr>
            <w:tcW w:w="1980" w:type="dxa"/>
          </w:tcPr>
          <w:p w:rsidR="00E1338A" w:rsidRDefault="00E1338A" w:rsidP="00E1338A">
            <w:pPr>
              <w:jc w:val="center"/>
            </w:pPr>
            <w:r w:rsidRPr="008517ED">
              <w:t>0.58%</w:t>
            </w:r>
          </w:p>
        </w:tc>
      </w:tr>
    </w:tbl>
    <w:p w:rsidR="008209E6" w:rsidRDefault="008209E6" w:rsidP="008209E6">
      <w:pPr>
        <w:ind w:left="360"/>
        <w:rPr>
          <w:color w:val="000000"/>
          <w:szCs w:val="21"/>
        </w:rPr>
      </w:pPr>
    </w:p>
    <w:p w:rsidR="008209E6" w:rsidRDefault="008209E6" w:rsidP="008209E6">
      <w:pPr>
        <w:ind w:leftChars="-2" w:left="-4"/>
        <w:rPr>
          <w:color w:val="000000"/>
          <w:sz w:val="24"/>
        </w:rPr>
      </w:pPr>
      <w:r>
        <w:rPr>
          <w:rFonts w:hint="eastAsia"/>
          <w:color w:val="000000"/>
          <w:sz w:val="24"/>
        </w:rPr>
        <w:t xml:space="preserve">C.1.5 </w:t>
      </w:r>
      <w:r>
        <w:rPr>
          <w:color w:val="000000"/>
          <w:sz w:val="24"/>
        </w:rPr>
        <w:t>合成标准不确定度评定</w:t>
      </w:r>
    </w:p>
    <w:p w:rsidR="008209E6" w:rsidRDefault="008209E6" w:rsidP="008209E6">
      <w:pPr>
        <w:spacing w:line="324" w:lineRule="auto"/>
        <w:ind w:left="1" w:firstLineChars="350" w:firstLine="840"/>
        <w:rPr>
          <w:color w:val="000000"/>
          <w:sz w:val="24"/>
        </w:rPr>
      </w:pPr>
      <w:r>
        <w:rPr>
          <w:color w:val="000000"/>
          <w:sz w:val="24"/>
        </w:rPr>
        <w:t>以上各量互不相关</w:t>
      </w:r>
      <w:r>
        <w:rPr>
          <w:color w:val="000000"/>
          <w:sz w:val="24"/>
        </w:rPr>
        <w:t xml:space="preserve">, </w:t>
      </w:r>
      <w:r>
        <w:rPr>
          <w:color w:val="000000"/>
          <w:sz w:val="24"/>
        </w:rPr>
        <w:t>故合成标准不确定度为：</w:t>
      </w:r>
    </w:p>
    <w:p w:rsidR="00E1338A" w:rsidRDefault="00D73AA7" w:rsidP="008209E6">
      <w:pPr>
        <w:spacing w:line="324" w:lineRule="auto"/>
        <w:ind w:left="1" w:firstLineChars="350" w:firstLine="840"/>
        <w:rPr>
          <w:color w:val="000000"/>
          <w:sz w:val="24"/>
        </w:rPr>
      </w:pPr>
      <m:oMathPara>
        <m:oMath>
          <m:sSub>
            <m:sSubPr>
              <m:ctrlPr>
                <w:rPr>
                  <w:rFonts w:ascii="Cambria Math" w:eastAsia="新宋体" w:hAnsi="Cambria Math"/>
                  <w:color w:val="000000"/>
                  <w:kern w:val="0"/>
                  <w:sz w:val="24"/>
                  <w:szCs w:val="24"/>
                </w:rPr>
              </m:ctrlPr>
            </m:sSubPr>
            <m:e>
              <m:r>
                <w:rPr>
                  <w:rFonts w:ascii="Cambria Math" w:eastAsia="新宋体" w:hAnsi="Cambria Math" w:hint="eastAsia"/>
                  <w:color w:val="000000"/>
                  <w:sz w:val="24"/>
                  <w:szCs w:val="24"/>
                </w:rPr>
                <m:t>u</m:t>
              </m:r>
            </m:e>
            <m:sub>
              <m:r>
                <w:rPr>
                  <w:rFonts w:ascii="Cambria Math" w:eastAsia="新宋体" w:hAnsi="Cambria Math"/>
                  <w:color w:val="000000"/>
                  <w:sz w:val="24"/>
                  <w:szCs w:val="24"/>
                </w:rPr>
                <m:t>c</m:t>
              </m:r>
              <m:r>
                <w:rPr>
                  <w:rFonts w:ascii="Cambria Math" w:eastAsia="新宋体" w:hAnsi="Cambria Math" w:hint="eastAsia"/>
                  <w:color w:val="000000"/>
                  <w:sz w:val="24"/>
                  <w:szCs w:val="24"/>
                </w:rPr>
                <m:t>rel</m:t>
              </m:r>
            </m:sub>
          </m:sSub>
          <m:r>
            <w:rPr>
              <w:rFonts w:ascii="Cambria Math" w:eastAsia="新宋体" w:hAnsi="Cambria Math"/>
              <w:color w:val="000000"/>
              <w:sz w:val="24"/>
              <w:szCs w:val="24"/>
            </w:rPr>
            <m:t>=</m:t>
          </m:r>
          <m:rad>
            <m:radPr>
              <m:degHide m:val="1"/>
              <m:ctrlPr>
                <w:rPr>
                  <w:rFonts w:ascii="Cambria Math" w:eastAsia="新宋体" w:hAnsi="Cambria Math"/>
                  <w:i/>
                  <w:color w:val="000000"/>
                  <w:sz w:val="24"/>
                  <w:szCs w:val="24"/>
                </w:rPr>
              </m:ctrlPr>
            </m:radPr>
            <m:deg/>
            <m:e>
              <m:sSubSup>
                <m:sSubSupPr>
                  <m:ctrlPr>
                    <w:rPr>
                      <w:rFonts w:ascii="Cambria Math" w:eastAsia="新宋体" w:hAnsi="Cambria Math"/>
                      <w:i/>
                      <w:color w:val="000000"/>
                      <w:sz w:val="24"/>
                      <w:szCs w:val="24"/>
                    </w:rPr>
                  </m:ctrlPr>
                </m:sSubSupPr>
                <m:e>
                  <m:sSubSup>
                    <m:sSubSupPr>
                      <m:ctrlPr>
                        <w:rPr>
                          <w:rFonts w:ascii="Cambria Math" w:eastAsia="新宋体" w:hAnsi="Cambria Math"/>
                          <w:i/>
                          <w:color w:val="000000"/>
                          <w:sz w:val="24"/>
                          <w:szCs w:val="24"/>
                        </w:rPr>
                      </m:ctrlPr>
                    </m:sSubSupPr>
                    <m:e>
                      <m:r>
                        <w:rPr>
                          <w:rFonts w:ascii="Cambria Math" w:eastAsia="新宋体" w:hAnsi="Cambria Math"/>
                          <w:color w:val="000000"/>
                          <w:sz w:val="24"/>
                          <w:szCs w:val="24"/>
                        </w:rPr>
                        <m:t>u</m:t>
                      </m:r>
                    </m:e>
                    <m:sub>
                      <m:r>
                        <w:rPr>
                          <w:rFonts w:ascii="Cambria Math" w:eastAsia="新宋体" w:hAnsi="Cambria Math"/>
                          <w:color w:val="000000"/>
                          <w:sz w:val="24"/>
                          <w:szCs w:val="24"/>
                        </w:rPr>
                        <m:t>1rel</m:t>
                      </m:r>
                    </m:sub>
                    <m:sup>
                      <m:r>
                        <w:rPr>
                          <w:rFonts w:ascii="Cambria Math" w:eastAsia="新宋体" w:hAnsi="Cambria Math"/>
                          <w:color w:val="000000"/>
                          <w:sz w:val="24"/>
                          <w:szCs w:val="24"/>
                        </w:rPr>
                        <m:t>2</m:t>
                      </m:r>
                    </m:sup>
                  </m:sSubSup>
                  <m:r>
                    <w:rPr>
                      <w:rFonts w:ascii="Cambria Math" w:eastAsia="新宋体" w:hAnsi="Cambria Math"/>
                      <w:color w:val="000000"/>
                      <w:sz w:val="24"/>
                      <w:szCs w:val="24"/>
                    </w:rPr>
                    <m:t>+</m:t>
                  </m:r>
                  <m:sSubSup>
                    <m:sSubSupPr>
                      <m:ctrlPr>
                        <w:rPr>
                          <w:rFonts w:ascii="Cambria Math" w:eastAsia="新宋体" w:hAnsi="Cambria Math"/>
                          <w:i/>
                          <w:color w:val="000000"/>
                          <w:sz w:val="24"/>
                          <w:szCs w:val="24"/>
                        </w:rPr>
                      </m:ctrlPr>
                    </m:sSubSupPr>
                    <m:e>
                      <m:r>
                        <w:rPr>
                          <w:rFonts w:ascii="Cambria Math" w:eastAsia="新宋体" w:hAnsi="Cambria Math"/>
                          <w:color w:val="000000"/>
                          <w:sz w:val="24"/>
                          <w:szCs w:val="24"/>
                        </w:rPr>
                        <m:t>u</m:t>
                      </m:r>
                    </m:e>
                    <m:sub>
                      <m:r>
                        <w:rPr>
                          <w:rFonts w:ascii="Cambria Math" w:eastAsia="新宋体" w:hAnsi="Cambria Math"/>
                          <w:color w:val="000000"/>
                          <w:sz w:val="24"/>
                          <w:szCs w:val="24"/>
                        </w:rPr>
                        <m:t>2rel</m:t>
                      </m:r>
                    </m:sub>
                    <m:sup>
                      <m:r>
                        <w:rPr>
                          <w:rFonts w:ascii="Cambria Math" w:eastAsia="新宋体" w:hAnsi="Cambria Math"/>
                          <w:color w:val="000000"/>
                          <w:sz w:val="24"/>
                          <w:szCs w:val="24"/>
                        </w:rPr>
                        <m:t>2</m:t>
                      </m:r>
                    </m:sup>
                  </m:sSubSup>
                  <m:r>
                    <w:rPr>
                      <w:rFonts w:ascii="Cambria Math" w:eastAsia="新宋体" w:hAnsi="Cambria Math"/>
                      <w:color w:val="000000"/>
                      <w:sz w:val="24"/>
                      <w:szCs w:val="24"/>
                    </w:rPr>
                    <m:t>+u</m:t>
                  </m:r>
                </m:e>
                <m:sub>
                  <m:r>
                    <w:rPr>
                      <w:rFonts w:ascii="Cambria Math" w:eastAsia="新宋体" w:hAnsi="Cambria Math"/>
                      <w:color w:val="000000"/>
                      <w:sz w:val="24"/>
                      <w:szCs w:val="24"/>
                    </w:rPr>
                    <m:t>3rel</m:t>
                  </m:r>
                </m:sub>
                <m:sup>
                  <m:r>
                    <w:rPr>
                      <w:rFonts w:ascii="Cambria Math" w:eastAsia="新宋体" w:hAnsi="Cambria Math"/>
                      <w:color w:val="000000"/>
                      <w:sz w:val="24"/>
                      <w:szCs w:val="24"/>
                    </w:rPr>
                    <m:t>2</m:t>
                  </m:r>
                </m:sup>
              </m:sSubSup>
            </m:e>
          </m:rad>
          <m:r>
            <w:rPr>
              <w:rFonts w:ascii="Cambria Math" w:eastAsia="新宋体" w:hAnsi="Cambria Math"/>
              <w:color w:val="000000"/>
              <w:sz w:val="24"/>
              <w:szCs w:val="24"/>
            </w:rPr>
            <m:t>=3%</m:t>
          </m:r>
        </m:oMath>
      </m:oMathPara>
    </w:p>
    <w:p w:rsidR="008209E6" w:rsidRDefault="008209E6" w:rsidP="008209E6">
      <w:pPr>
        <w:rPr>
          <w:color w:val="000000"/>
          <w:sz w:val="24"/>
        </w:rPr>
      </w:pPr>
      <w:r>
        <w:rPr>
          <w:color w:val="000000"/>
          <w:sz w:val="24"/>
        </w:rPr>
        <w:t xml:space="preserve">     </w:t>
      </w:r>
    </w:p>
    <w:p w:rsidR="008209E6" w:rsidRDefault="008209E6" w:rsidP="008209E6">
      <w:pPr>
        <w:ind w:leftChars="-102" w:left="-29" w:hangingChars="77" w:hanging="185"/>
        <w:rPr>
          <w:color w:val="000000"/>
          <w:sz w:val="24"/>
        </w:rPr>
      </w:pPr>
      <w:r>
        <w:rPr>
          <w:color w:val="000000"/>
          <w:sz w:val="24"/>
        </w:rPr>
        <w:t xml:space="preserve">   </w:t>
      </w:r>
      <w:r>
        <w:rPr>
          <w:rFonts w:hint="eastAsia"/>
          <w:color w:val="000000"/>
          <w:sz w:val="24"/>
        </w:rPr>
        <w:t>C.1.6</w:t>
      </w:r>
      <w:r>
        <w:rPr>
          <w:color w:val="000000"/>
          <w:sz w:val="24"/>
        </w:rPr>
        <w:t xml:space="preserve"> </w:t>
      </w:r>
      <w:r>
        <w:rPr>
          <w:color w:val="000000"/>
          <w:sz w:val="24"/>
        </w:rPr>
        <w:t>扩展不确定度的评定：</w:t>
      </w:r>
    </w:p>
    <w:p w:rsidR="008209E6" w:rsidRPr="00E1338A" w:rsidRDefault="008209E6" w:rsidP="008209E6">
      <w:pPr>
        <w:spacing w:before="50" w:line="324" w:lineRule="auto"/>
        <w:ind w:firstLineChars="250" w:firstLine="600"/>
        <w:rPr>
          <w:color w:val="000000"/>
          <w:sz w:val="24"/>
        </w:rPr>
      </w:pPr>
      <w:r>
        <w:rPr>
          <w:color w:val="000000"/>
          <w:sz w:val="24"/>
        </w:rPr>
        <w:t>取</w:t>
      </w:r>
      <w:r>
        <w:rPr>
          <w:i/>
          <w:color w:val="000000"/>
          <w:spacing w:val="2"/>
        </w:rPr>
        <w:t>k</w:t>
      </w:r>
      <w:r>
        <w:rPr>
          <w:color w:val="000000"/>
          <w:spacing w:val="2"/>
        </w:rPr>
        <w:t>=2,</w:t>
      </w:r>
      <m:oMath>
        <m:r>
          <w:rPr>
            <w:rFonts w:ascii="Cambria Math" w:eastAsia="新宋体" w:hAnsi="Cambria Math"/>
            <w:color w:val="000000"/>
            <w:sz w:val="24"/>
            <w:szCs w:val="24"/>
          </w:rPr>
          <m:t xml:space="preserve"> </m:t>
        </m:r>
        <m:sSub>
          <m:sSubPr>
            <m:ctrlPr>
              <w:rPr>
                <w:rFonts w:ascii="Cambria Math" w:eastAsia="新宋体" w:hAnsi="Cambria Math"/>
                <w:color w:val="000000"/>
                <w:kern w:val="0"/>
                <w:sz w:val="24"/>
                <w:szCs w:val="24"/>
              </w:rPr>
            </m:ctrlPr>
          </m:sSubPr>
          <m:e>
            <m:r>
              <w:rPr>
                <w:rFonts w:ascii="Cambria Math" w:eastAsia="新宋体" w:hAnsi="Cambria Math"/>
                <w:color w:val="000000"/>
                <w:sz w:val="24"/>
                <w:szCs w:val="24"/>
              </w:rPr>
              <m:t>U</m:t>
            </m:r>
          </m:e>
          <m:sub>
            <m:r>
              <w:rPr>
                <w:rFonts w:ascii="Cambria Math" w:eastAsia="新宋体" w:hAnsi="Cambria Math" w:hint="eastAsia"/>
                <w:color w:val="000000"/>
                <w:sz w:val="24"/>
                <w:szCs w:val="24"/>
              </w:rPr>
              <m:t>rel</m:t>
            </m:r>
          </m:sub>
        </m:sSub>
        <m:r>
          <w:rPr>
            <w:rFonts w:ascii="Cambria Math" w:eastAsia="新宋体" w:hAnsi="Cambria Math"/>
            <w:color w:val="000000"/>
            <w:kern w:val="0"/>
            <w:sz w:val="24"/>
            <w:szCs w:val="24"/>
          </w:rPr>
          <m:t>=</m:t>
        </m:r>
        <m:rad>
          <m:radPr>
            <m:degHide m:val="1"/>
            <m:ctrlPr>
              <w:rPr>
                <w:rFonts w:ascii="Cambria Math" w:eastAsia="新宋体" w:hAnsi="Cambria Math"/>
                <w:i/>
                <w:color w:val="000000"/>
                <w:sz w:val="24"/>
                <w:szCs w:val="24"/>
              </w:rPr>
            </m:ctrlPr>
          </m:radPr>
          <m:deg/>
          <m:e>
            <m:sSubSup>
              <m:sSubSupPr>
                <m:ctrlPr>
                  <w:rPr>
                    <w:rFonts w:ascii="Cambria Math" w:eastAsia="新宋体" w:hAnsi="Cambria Math"/>
                    <w:i/>
                    <w:color w:val="000000"/>
                    <w:sz w:val="24"/>
                    <w:szCs w:val="24"/>
                  </w:rPr>
                </m:ctrlPr>
              </m:sSubSupPr>
              <m:e>
                <m:sSubSup>
                  <m:sSubSupPr>
                    <m:ctrlPr>
                      <w:rPr>
                        <w:rFonts w:ascii="Cambria Math" w:eastAsia="新宋体" w:hAnsi="Cambria Math"/>
                        <w:i/>
                        <w:color w:val="000000"/>
                        <w:sz w:val="24"/>
                        <w:szCs w:val="24"/>
                      </w:rPr>
                    </m:ctrlPr>
                  </m:sSubSupPr>
                  <m:e>
                    <m:r>
                      <w:rPr>
                        <w:rFonts w:ascii="Cambria Math" w:eastAsia="新宋体" w:hAnsi="Cambria Math"/>
                        <w:color w:val="000000"/>
                        <w:sz w:val="24"/>
                        <w:szCs w:val="24"/>
                      </w:rPr>
                      <m:t>u</m:t>
                    </m:r>
                  </m:e>
                  <m:sub>
                    <m:r>
                      <w:rPr>
                        <w:rFonts w:ascii="Cambria Math" w:eastAsia="新宋体" w:hAnsi="Cambria Math"/>
                        <w:color w:val="000000"/>
                        <w:sz w:val="24"/>
                        <w:szCs w:val="24"/>
                      </w:rPr>
                      <m:t>1rel</m:t>
                    </m:r>
                  </m:sub>
                  <m:sup>
                    <m:r>
                      <w:rPr>
                        <w:rFonts w:ascii="Cambria Math" w:eastAsia="新宋体" w:hAnsi="Cambria Math"/>
                        <w:color w:val="000000"/>
                        <w:sz w:val="24"/>
                        <w:szCs w:val="24"/>
                      </w:rPr>
                      <m:t>2</m:t>
                    </m:r>
                  </m:sup>
                </m:sSubSup>
                <m:r>
                  <w:rPr>
                    <w:rFonts w:ascii="Cambria Math" w:eastAsia="新宋体" w:hAnsi="Cambria Math"/>
                    <w:color w:val="000000"/>
                    <w:sz w:val="24"/>
                    <w:szCs w:val="24"/>
                  </w:rPr>
                  <m:t>+</m:t>
                </m:r>
                <m:sSubSup>
                  <m:sSubSupPr>
                    <m:ctrlPr>
                      <w:rPr>
                        <w:rFonts w:ascii="Cambria Math" w:eastAsia="新宋体" w:hAnsi="Cambria Math"/>
                        <w:i/>
                        <w:color w:val="000000"/>
                        <w:sz w:val="24"/>
                        <w:szCs w:val="24"/>
                      </w:rPr>
                    </m:ctrlPr>
                  </m:sSubSupPr>
                  <m:e>
                    <m:r>
                      <w:rPr>
                        <w:rFonts w:ascii="Cambria Math" w:eastAsia="新宋体" w:hAnsi="Cambria Math"/>
                        <w:color w:val="000000"/>
                        <w:sz w:val="24"/>
                        <w:szCs w:val="24"/>
                      </w:rPr>
                      <m:t>u</m:t>
                    </m:r>
                  </m:e>
                  <m:sub>
                    <m:r>
                      <w:rPr>
                        <w:rFonts w:ascii="Cambria Math" w:eastAsia="新宋体" w:hAnsi="Cambria Math"/>
                        <w:color w:val="000000"/>
                        <w:sz w:val="24"/>
                        <w:szCs w:val="24"/>
                      </w:rPr>
                      <m:t>2rel</m:t>
                    </m:r>
                  </m:sub>
                  <m:sup>
                    <m:r>
                      <w:rPr>
                        <w:rFonts w:ascii="Cambria Math" w:eastAsia="新宋体" w:hAnsi="Cambria Math"/>
                        <w:color w:val="000000"/>
                        <w:sz w:val="24"/>
                        <w:szCs w:val="24"/>
                      </w:rPr>
                      <m:t>2</m:t>
                    </m:r>
                  </m:sup>
                </m:sSubSup>
                <m:r>
                  <w:rPr>
                    <w:rFonts w:ascii="Cambria Math" w:eastAsia="新宋体" w:hAnsi="Cambria Math"/>
                    <w:color w:val="000000"/>
                    <w:sz w:val="24"/>
                    <w:szCs w:val="24"/>
                  </w:rPr>
                  <m:t>+u</m:t>
                </m:r>
              </m:e>
              <m:sub>
                <m:r>
                  <w:rPr>
                    <w:rFonts w:ascii="Cambria Math" w:eastAsia="新宋体" w:hAnsi="Cambria Math"/>
                    <w:color w:val="000000"/>
                    <w:sz w:val="24"/>
                    <w:szCs w:val="24"/>
                  </w:rPr>
                  <m:t>3rel</m:t>
                </m:r>
              </m:sub>
              <m:sup>
                <m:r>
                  <w:rPr>
                    <w:rFonts w:ascii="Cambria Math" w:eastAsia="新宋体" w:hAnsi="Cambria Math"/>
                    <w:color w:val="000000"/>
                    <w:sz w:val="24"/>
                    <w:szCs w:val="24"/>
                  </w:rPr>
                  <m:t>2</m:t>
                </m:r>
              </m:sup>
            </m:sSubSup>
          </m:e>
        </m:rad>
        <m:r>
          <w:rPr>
            <w:rFonts w:ascii="Cambria Math" w:eastAsia="新宋体" w:hAnsi="Cambria Math"/>
            <w:color w:val="000000"/>
            <w:sz w:val="24"/>
            <w:szCs w:val="24"/>
          </w:rPr>
          <m:t>=6%</m:t>
        </m:r>
      </m:oMath>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9B0F43">
      <w:pPr>
        <w:pStyle w:val="0"/>
        <w:spacing w:line="440" w:lineRule="exact"/>
        <w:jc w:val="left"/>
        <w:rPr>
          <w:rFonts w:eastAsia="新宋体"/>
          <w:color w:val="000000"/>
          <w:sz w:val="24"/>
          <w:szCs w:val="24"/>
        </w:rPr>
      </w:pPr>
    </w:p>
    <w:p w:rsidR="009B0F43" w:rsidRDefault="00452970">
      <w:pPr>
        <w:pStyle w:val="1"/>
        <w:spacing w:before="100" w:after="100" w:line="579" w:lineRule="auto"/>
        <w:rPr>
          <w:rFonts w:eastAsia="黑体"/>
          <w:b w:val="0"/>
          <w:color w:val="FFFFFF"/>
          <w:sz w:val="28"/>
          <w:szCs w:val="28"/>
        </w:rPr>
      </w:pPr>
      <w:bookmarkStart w:id="90" w:name="_Toc4302"/>
      <w:bookmarkStart w:id="91" w:name="_Toc4889"/>
      <w:r>
        <w:rPr>
          <w:rFonts w:eastAsia="黑体"/>
          <w:b w:val="0"/>
          <w:sz w:val="28"/>
          <w:szCs w:val="28"/>
        </w:rPr>
        <w:lastRenderedPageBreak/>
        <w:t>附录</w:t>
      </w:r>
      <w:r>
        <w:rPr>
          <w:rFonts w:eastAsia="黑体"/>
          <w:b w:val="0"/>
          <w:sz w:val="28"/>
          <w:szCs w:val="28"/>
        </w:rPr>
        <w:t>B</w:t>
      </w:r>
      <w:r>
        <w:rPr>
          <w:rFonts w:eastAsia="黑体"/>
          <w:b w:val="0"/>
          <w:color w:val="FFFFFF"/>
          <w:sz w:val="28"/>
          <w:szCs w:val="28"/>
        </w:rPr>
        <w:t>测试原始记录格式</w:t>
      </w:r>
      <w:bookmarkEnd w:id="87"/>
      <w:bookmarkEnd w:id="90"/>
      <w:bookmarkEnd w:id="91"/>
    </w:p>
    <w:bookmarkEnd w:id="88"/>
    <w:p w:rsidR="009B0F43" w:rsidRDefault="00452970">
      <w:pPr>
        <w:spacing w:afterLines="50" w:after="156"/>
        <w:jc w:val="center"/>
        <w:rPr>
          <w:rFonts w:eastAsia="黑体"/>
          <w:sz w:val="28"/>
          <w:szCs w:val="28"/>
        </w:rPr>
      </w:pPr>
      <w:r>
        <w:rPr>
          <w:rFonts w:eastAsia="黑体" w:hint="eastAsia"/>
          <w:sz w:val="28"/>
          <w:szCs w:val="28"/>
        </w:rPr>
        <w:t>校准原始记录推荐格式</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7"/>
      </w:tblGrid>
      <w:tr w:rsidR="00602F70" w:rsidTr="00315ABE">
        <w:trPr>
          <w:trHeight w:val="718"/>
        </w:trPr>
        <w:tc>
          <w:tcPr>
            <w:tcW w:w="8957" w:type="dxa"/>
            <w:tcBorders>
              <w:top w:val="single" w:sz="12" w:space="0" w:color="auto"/>
              <w:left w:val="single" w:sz="12" w:space="0" w:color="auto"/>
              <w:right w:val="single" w:sz="12" w:space="0" w:color="auto"/>
            </w:tcBorders>
          </w:tcPr>
          <w:p w:rsidR="00602F70" w:rsidRPr="001A0066" w:rsidRDefault="00602F70" w:rsidP="00315ABE">
            <w:pPr>
              <w:spacing w:beforeLines="50" w:before="156" w:afterLines="50" w:after="156" w:line="360" w:lineRule="exact"/>
              <w:rPr>
                <w:sz w:val="24"/>
              </w:rPr>
            </w:pPr>
            <w:r w:rsidRPr="001A0066">
              <w:rPr>
                <w:rFonts w:hAnsi="宋体"/>
                <w:sz w:val="24"/>
              </w:rPr>
              <w:t>原始记录编号：</w:t>
            </w:r>
            <w:r w:rsidRPr="001A0066">
              <w:rPr>
                <w:sz w:val="24"/>
              </w:rPr>
              <w:t xml:space="preserve">                         </w:t>
            </w:r>
            <w:r w:rsidRPr="001A0066">
              <w:rPr>
                <w:rFonts w:hAnsi="宋体"/>
                <w:sz w:val="24"/>
              </w:rPr>
              <w:t>证书编号：</w:t>
            </w:r>
            <w:r w:rsidRPr="001A0066">
              <w:rPr>
                <w:sz w:val="24"/>
              </w:rPr>
              <w:t xml:space="preserve">     </w:t>
            </w:r>
          </w:p>
        </w:tc>
      </w:tr>
      <w:tr w:rsidR="00602F70" w:rsidTr="00315ABE">
        <w:trPr>
          <w:trHeight w:val="2125"/>
        </w:trPr>
        <w:tc>
          <w:tcPr>
            <w:tcW w:w="8957" w:type="dxa"/>
            <w:tcBorders>
              <w:left w:val="single" w:sz="12" w:space="0" w:color="auto"/>
              <w:right w:val="single" w:sz="12" w:space="0" w:color="auto"/>
            </w:tcBorders>
          </w:tcPr>
          <w:p w:rsidR="00602F70" w:rsidRPr="001A0066" w:rsidRDefault="00602F70" w:rsidP="00315ABE">
            <w:pPr>
              <w:spacing w:beforeLines="100" w:before="312" w:afterLines="50" w:after="156" w:line="276" w:lineRule="auto"/>
              <w:rPr>
                <w:sz w:val="24"/>
              </w:rPr>
            </w:pPr>
            <w:r w:rsidRPr="001A0066">
              <w:rPr>
                <w:rFonts w:hAnsi="宋体"/>
                <w:sz w:val="24"/>
              </w:rPr>
              <w:t>客户名称：</w:t>
            </w:r>
            <w:r w:rsidRPr="001A0066">
              <w:rPr>
                <w:sz w:val="24"/>
              </w:rPr>
              <w:t xml:space="preserve">                         </w:t>
            </w:r>
            <w:r w:rsidRPr="001A0066">
              <w:rPr>
                <w:rFonts w:hAnsi="宋体"/>
                <w:sz w:val="24"/>
              </w:rPr>
              <w:t>电话：</w:t>
            </w:r>
            <w:r w:rsidRPr="001A0066">
              <w:rPr>
                <w:sz w:val="24"/>
              </w:rPr>
              <w:t xml:space="preserve">                 </w:t>
            </w:r>
            <w:r w:rsidRPr="001A0066">
              <w:rPr>
                <w:rFonts w:hAnsi="宋体"/>
                <w:sz w:val="24"/>
              </w:rPr>
              <w:t>送检日期：</w:t>
            </w:r>
            <w:r w:rsidRPr="001A0066">
              <w:rPr>
                <w:sz w:val="24"/>
              </w:rPr>
              <w:t xml:space="preserve"> </w:t>
            </w:r>
          </w:p>
          <w:p w:rsidR="00602F70" w:rsidRPr="001A0066" w:rsidRDefault="00602F70" w:rsidP="00315ABE">
            <w:pPr>
              <w:spacing w:beforeLines="50" w:before="156" w:afterLines="50" w:after="156" w:line="276" w:lineRule="auto"/>
              <w:rPr>
                <w:sz w:val="24"/>
              </w:rPr>
            </w:pPr>
            <w:r w:rsidRPr="001A0066">
              <w:rPr>
                <w:rFonts w:hAnsi="宋体"/>
                <w:sz w:val="24"/>
              </w:rPr>
              <w:t>客户地址：</w:t>
            </w:r>
            <w:r w:rsidRPr="001A0066">
              <w:rPr>
                <w:color w:val="000000"/>
                <w:sz w:val="24"/>
              </w:rPr>
              <w:t xml:space="preserve">    </w:t>
            </w:r>
            <w:r w:rsidRPr="001A0066">
              <w:rPr>
                <w:sz w:val="24"/>
              </w:rPr>
              <w:t xml:space="preserve">                     </w:t>
            </w:r>
            <w:r w:rsidRPr="001A0066">
              <w:rPr>
                <w:rFonts w:hAnsi="宋体"/>
                <w:sz w:val="24"/>
              </w:rPr>
              <w:t>邮编：</w:t>
            </w:r>
            <w:r w:rsidRPr="001A0066">
              <w:rPr>
                <w:sz w:val="24"/>
              </w:rPr>
              <w:t xml:space="preserve">                 </w:t>
            </w:r>
            <w:r w:rsidRPr="001A0066">
              <w:rPr>
                <w:rFonts w:hAnsi="宋体"/>
                <w:sz w:val="24"/>
              </w:rPr>
              <w:t>联系人：</w:t>
            </w:r>
            <w:r w:rsidRPr="001A0066">
              <w:rPr>
                <w:sz w:val="24"/>
              </w:rPr>
              <w:t xml:space="preserve"> </w:t>
            </w:r>
          </w:p>
          <w:p w:rsidR="00602F70" w:rsidRPr="001A0066" w:rsidRDefault="00602F70" w:rsidP="00315ABE">
            <w:pPr>
              <w:spacing w:beforeLines="50" w:before="156" w:afterLines="50" w:after="156" w:line="276" w:lineRule="auto"/>
              <w:rPr>
                <w:sz w:val="24"/>
              </w:rPr>
            </w:pPr>
            <w:r w:rsidRPr="001A0066">
              <w:rPr>
                <w:rFonts w:hAnsi="宋体"/>
                <w:sz w:val="24"/>
              </w:rPr>
              <w:t>制造厂：</w:t>
            </w:r>
            <w:r w:rsidRPr="001A0066">
              <w:rPr>
                <w:spacing w:val="13"/>
                <w:sz w:val="24"/>
              </w:rPr>
              <w:t xml:space="preserve">                      </w:t>
            </w:r>
            <w:r w:rsidRPr="001A0066">
              <w:rPr>
                <w:rFonts w:hAnsi="宋体"/>
                <w:sz w:val="24"/>
              </w:rPr>
              <w:t>型号规格：</w:t>
            </w:r>
            <w:r w:rsidRPr="001A0066">
              <w:rPr>
                <w:sz w:val="24"/>
              </w:rPr>
              <w:t xml:space="preserve">             </w:t>
            </w:r>
            <w:r w:rsidRPr="001A0066">
              <w:rPr>
                <w:rFonts w:hAnsi="宋体"/>
                <w:sz w:val="24"/>
              </w:rPr>
              <w:t>出厂编号：</w:t>
            </w:r>
          </w:p>
          <w:p w:rsidR="00602F70" w:rsidRPr="001A0066" w:rsidRDefault="00602F70" w:rsidP="00315ABE">
            <w:pPr>
              <w:spacing w:beforeLines="50" w:before="156" w:afterLines="100" w:after="312" w:line="276" w:lineRule="auto"/>
              <w:rPr>
                <w:sz w:val="24"/>
              </w:rPr>
            </w:pPr>
            <w:r w:rsidRPr="001A0066">
              <w:rPr>
                <w:rFonts w:hAnsi="宋体"/>
                <w:sz w:val="24"/>
              </w:rPr>
              <w:t>外观检查：</w:t>
            </w:r>
            <w:r w:rsidRPr="001A0066">
              <w:rPr>
                <w:sz w:val="24"/>
              </w:rPr>
              <w:t xml:space="preserve">      </w:t>
            </w:r>
            <w:r w:rsidRPr="001A0066">
              <w:rPr>
                <w:sz w:val="24"/>
              </w:rPr>
              <w:sym w:font="Symbol" w:char="F07F"/>
            </w:r>
            <w:r w:rsidRPr="001A0066">
              <w:rPr>
                <w:sz w:val="24"/>
              </w:rPr>
              <w:t xml:space="preserve"> </w:t>
            </w:r>
            <w:r w:rsidRPr="001A0066">
              <w:rPr>
                <w:rFonts w:hAnsi="宋体"/>
                <w:sz w:val="24"/>
              </w:rPr>
              <w:t>正常</w:t>
            </w:r>
            <w:r w:rsidRPr="001A0066">
              <w:rPr>
                <w:sz w:val="24"/>
              </w:rPr>
              <w:t xml:space="preserve">             </w:t>
            </w:r>
            <w:r w:rsidRPr="001A0066">
              <w:rPr>
                <w:sz w:val="24"/>
              </w:rPr>
              <w:sym w:font="Symbol" w:char="F07F"/>
            </w:r>
            <w:r w:rsidRPr="001A0066">
              <w:rPr>
                <w:sz w:val="24"/>
              </w:rPr>
              <w:t xml:space="preserve"> </w:t>
            </w:r>
            <w:r w:rsidRPr="001A0066">
              <w:rPr>
                <w:rFonts w:hAnsi="宋体"/>
                <w:sz w:val="24"/>
              </w:rPr>
              <w:t>有缺陷</w:t>
            </w:r>
            <w:r w:rsidRPr="001A0066">
              <w:rPr>
                <w:sz w:val="24"/>
              </w:rPr>
              <w:t xml:space="preserve">               </w:t>
            </w:r>
            <w:r w:rsidRPr="001A0066">
              <w:rPr>
                <w:sz w:val="24"/>
              </w:rPr>
              <w:sym w:font="Symbol" w:char="F07F"/>
            </w:r>
            <w:r w:rsidRPr="001A0066">
              <w:rPr>
                <w:sz w:val="24"/>
              </w:rPr>
              <w:t xml:space="preserve"> </w:t>
            </w:r>
            <w:r w:rsidRPr="001A0066">
              <w:rPr>
                <w:rFonts w:hAnsi="宋体"/>
                <w:sz w:val="24"/>
              </w:rPr>
              <w:t>其他说明：</w:t>
            </w:r>
          </w:p>
        </w:tc>
      </w:tr>
      <w:tr w:rsidR="00602F70" w:rsidTr="00315ABE">
        <w:trPr>
          <w:trHeight w:val="1188"/>
        </w:trPr>
        <w:tc>
          <w:tcPr>
            <w:tcW w:w="8957" w:type="dxa"/>
            <w:tcBorders>
              <w:left w:val="single" w:sz="12" w:space="0" w:color="auto"/>
              <w:right w:val="single" w:sz="12" w:space="0" w:color="auto"/>
            </w:tcBorders>
          </w:tcPr>
          <w:p w:rsidR="00602F70" w:rsidRPr="001A0066" w:rsidRDefault="00602F70" w:rsidP="00315ABE">
            <w:pPr>
              <w:spacing w:beforeLines="100" w:before="312" w:afterLines="50" w:after="156" w:line="276" w:lineRule="auto"/>
              <w:rPr>
                <w:sz w:val="24"/>
              </w:rPr>
            </w:pPr>
            <w:r w:rsidRPr="001A0066">
              <w:rPr>
                <w:rFonts w:hAnsi="宋体"/>
                <w:sz w:val="24"/>
              </w:rPr>
              <w:t>所依据的技术文件：</w:t>
            </w:r>
          </w:p>
          <w:p w:rsidR="00602F70" w:rsidRPr="001A0066" w:rsidRDefault="00602F70" w:rsidP="00315ABE">
            <w:pPr>
              <w:spacing w:beforeLines="50" w:before="156" w:afterLines="100" w:after="312" w:line="276" w:lineRule="auto"/>
              <w:rPr>
                <w:sz w:val="24"/>
              </w:rPr>
            </w:pPr>
            <w:r w:rsidRPr="001A0066">
              <w:rPr>
                <w:sz w:val="24"/>
              </w:rPr>
              <w:t xml:space="preserve">   </w:t>
            </w:r>
            <w:r w:rsidRPr="001A0066">
              <w:rPr>
                <w:sz w:val="24"/>
              </w:rPr>
              <w:sym w:font="Symbol" w:char="F07F"/>
            </w:r>
            <w:r w:rsidRPr="001A0066">
              <w:rPr>
                <w:sz w:val="24"/>
              </w:rPr>
              <w:t xml:space="preserve"> JJF </w:t>
            </w:r>
            <w:r w:rsidRPr="001A0066">
              <w:rPr>
                <w:rStyle w:val="af3"/>
                <w:rFonts w:eastAsia="宋体"/>
                <w:b w:val="0"/>
                <w:sz w:val="24"/>
              </w:rPr>
              <w:t>XXXX- XXXX</w:t>
            </w:r>
            <w:r>
              <w:rPr>
                <w:sz w:val="24"/>
              </w:rPr>
              <w:t>手术无影灯测试规范</w:t>
            </w:r>
            <w:r w:rsidRPr="001A0066">
              <w:rPr>
                <w:sz w:val="24"/>
              </w:rPr>
              <w:t xml:space="preserve">          </w:t>
            </w:r>
            <w:r w:rsidRPr="001A0066">
              <w:rPr>
                <w:sz w:val="24"/>
              </w:rPr>
              <w:sym w:font="Symbol" w:char="F07F"/>
            </w:r>
            <w:r w:rsidRPr="001A0066">
              <w:rPr>
                <w:sz w:val="24"/>
              </w:rPr>
              <w:t xml:space="preserve"> </w:t>
            </w:r>
            <w:r w:rsidRPr="001A0066">
              <w:rPr>
                <w:rFonts w:hAnsi="宋体"/>
                <w:sz w:val="24"/>
              </w:rPr>
              <w:t>其它：</w:t>
            </w:r>
          </w:p>
        </w:tc>
      </w:tr>
      <w:tr w:rsidR="00602F70" w:rsidTr="00315ABE">
        <w:trPr>
          <w:trHeight w:val="1663"/>
        </w:trPr>
        <w:tc>
          <w:tcPr>
            <w:tcW w:w="8957" w:type="dxa"/>
            <w:tcBorders>
              <w:left w:val="single" w:sz="12" w:space="0" w:color="auto"/>
              <w:right w:val="single" w:sz="12" w:space="0" w:color="auto"/>
            </w:tcBorders>
          </w:tcPr>
          <w:p w:rsidR="00602F70" w:rsidRPr="001A0066" w:rsidRDefault="00602F70" w:rsidP="00315ABE">
            <w:pPr>
              <w:spacing w:beforeLines="50" w:before="156" w:afterLines="50" w:after="156" w:line="360" w:lineRule="auto"/>
              <w:rPr>
                <w:sz w:val="24"/>
              </w:rPr>
            </w:pPr>
            <w:r w:rsidRPr="001A0066">
              <w:rPr>
                <w:rFonts w:hAnsi="宋体"/>
                <w:sz w:val="24"/>
              </w:rPr>
              <w:t>所使用的主要计量器具：</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436"/>
              <w:gridCol w:w="1535"/>
              <w:gridCol w:w="1486"/>
              <w:gridCol w:w="1485"/>
              <w:gridCol w:w="1486"/>
            </w:tblGrid>
            <w:tr w:rsidR="00602F70" w:rsidRPr="001A0066" w:rsidTr="00315ABE">
              <w:trPr>
                <w:jc w:val="center"/>
              </w:trPr>
              <w:tc>
                <w:tcPr>
                  <w:tcW w:w="1485" w:type="dxa"/>
                  <w:vAlign w:val="center"/>
                </w:tcPr>
                <w:p w:rsidR="00602F70" w:rsidRPr="001A0066" w:rsidRDefault="00602F70" w:rsidP="00D73AA7">
                  <w:pPr>
                    <w:framePr w:hSpace="180" w:wrap="around" w:vAnchor="text" w:hAnchor="margin" w:xAlign="center" w:y="204"/>
                    <w:spacing w:line="280" w:lineRule="exact"/>
                    <w:ind w:left="178"/>
                    <w:jc w:val="center"/>
                    <w:rPr>
                      <w:sz w:val="24"/>
                    </w:rPr>
                  </w:pPr>
                  <w:r w:rsidRPr="001A0066">
                    <w:rPr>
                      <w:sz w:val="24"/>
                    </w:rPr>
                    <w:t>标</w:t>
                  </w:r>
                  <w:r w:rsidRPr="001A0066">
                    <w:rPr>
                      <w:sz w:val="24"/>
                    </w:rPr>
                    <w:t xml:space="preserve"> </w:t>
                  </w:r>
                  <w:r w:rsidRPr="001A0066">
                    <w:rPr>
                      <w:sz w:val="24"/>
                    </w:rPr>
                    <w:t>准</w:t>
                  </w:r>
                  <w:r w:rsidRPr="001A0066">
                    <w:rPr>
                      <w:sz w:val="24"/>
                    </w:rPr>
                    <w:t xml:space="preserve"> </w:t>
                  </w:r>
                  <w:r w:rsidRPr="001A0066">
                    <w:rPr>
                      <w:sz w:val="24"/>
                    </w:rPr>
                    <w:t>器</w:t>
                  </w:r>
                  <w:r w:rsidRPr="001A0066">
                    <w:rPr>
                      <w:sz w:val="24"/>
                    </w:rPr>
                    <w:t xml:space="preserve"> </w:t>
                  </w:r>
                </w:p>
                <w:p w:rsidR="00602F70" w:rsidRPr="001A0066" w:rsidRDefault="00602F70" w:rsidP="00D73AA7">
                  <w:pPr>
                    <w:framePr w:hSpace="180" w:wrap="around" w:vAnchor="text" w:hAnchor="margin" w:xAlign="center" w:y="204"/>
                    <w:spacing w:line="280" w:lineRule="exact"/>
                    <w:ind w:left="178"/>
                    <w:jc w:val="center"/>
                    <w:rPr>
                      <w:sz w:val="24"/>
                    </w:rPr>
                  </w:pPr>
                  <w:r w:rsidRPr="001A0066">
                    <w:rPr>
                      <w:sz w:val="24"/>
                    </w:rPr>
                    <w:t>名</w:t>
                  </w:r>
                  <w:r w:rsidRPr="001A0066">
                    <w:rPr>
                      <w:sz w:val="24"/>
                    </w:rPr>
                    <w:t xml:space="preserve"> </w:t>
                  </w:r>
                  <w:r w:rsidRPr="001A0066">
                    <w:rPr>
                      <w:sz w:val="24"/>
                    </w:rPr>
                    <w:t>称</w:t>
                  </w:r>
                </w:p>
              </w:tc>
              <w:tc>
                <w:tcPr>
                  <w:tcW w:w="1436" w:type="dxa"/>
                  <w:vAlign w:val="center"/>
                </w:tcPr>
                <w:p w:rsidR="00602F70" w:rsidRPr="001A0066" w:rsidRDefault="00602F70" w:rsidP="00D73AA7">
                  <w:pPr>
                    <w:framePr w:hSpace="180" w:wrap="around" w:vAnchor="text" w:hAnchor="margin" w:xAlign="center" w:y="204"/>
                    <w:spacing w:line="280" w:lineRule="exact"/>
                    <w:jc w:val="center"/>
                    <w:rPr>
                      <w:sz w:val="24"/>
                    </w:rPr>
                  </w:pPr>
                  <w:r w:rsidRPr="001A0066">
                    <w:rPr>
                      <w:sz w:val="24"/>
                    </w:rPr>
                    <w:t>型</w:t>
                  </w:r>
                  <w:r w:rsidRPr="001A0066">
                    <w:rPr>
                      <w:sz w:val="24"/>
                    </w:rPr>
                    <w:t xml:space="preserve"> </w:t>
                  </w:r>
                  <w:r w:rsidRPr="001A0066">
                    <w:rPr>
                      <w:sz w:val="24"/>
                    </w:rPr>
                    <w:t>号</w:t>
                  </w:r>
                  <w:r w:rsidRPr="001A0066">
                    <w:rPr>
                      <w:sz w:val="24"/>
                    </w:rPr>
                    <w:t xml:space="preserve"> </w:t>
                  </w:r>
                </w:p>
                <w:p w:rsidR="00602F70" w:rsidRPr="001A0066" w:rsidRDefault="00602F70" w:rsidP="00D73AA7">
                  <w:pPr>
                    <w:framePr w:hSpace="180" w:wrap="around" w:vAnchor="text" w:hAnchor="margin" w:xAlign="center" w:y="204"/>
                    <w:spacing w:line="280" w:lineRule="exact"/>
                    <w:jc w:val="center"/>
                    <w:rPr>
                      <w:sz w:val="24"/>
                    </w:rPr>
                  </w:pPr>
                  <w:r w:rsidRPr="001A0066">
                    <w:rPr>
                      <w:sz w:val="24"/>
                    </w:rPr>
                    <w:t>规</w:t>
                  </w:r>
                  <w:r w:rsidRPr="001A0066">
                    <w:rPr>
                      <w:sz w:val="24"/>
                    </w:rPr>
                    <w:t xml:space="preserve"> </w:t>
                  </w:r>
                  <w:r w:rsidRPr="001A0066">
                    <w:rPr>
                      <w:sz w:val="24"/>
                    </w:rPr>
                    <w:t>格</w:t>
                  </w:r>
                </w:p>
              </w:tc>
              <w:tc>
                <w:tcPr>
                  <w:tcW w:w="1535" w:type="dxa"/>
                  <w:vAlign w:val="center"/>
                </w:tcPr>
                <w:p w:rsidR="00602F70" w:rsidRPr="001A0066" w:rsidRDefault="00602F70" w:rsidP="00D73AA7">
                  <w:pPr>
                    <w:framePr w:hSpace="180" w:wrap="around" w:vAnchor="text" w:hAnchor="margin" w:xAlign="center" w:y="204"/>
                    <w:spacing w:line="280" w:lineRule="exact"/>
                    <w:jc w:val="center"/>
                    <w:rPr>
                      <w:sz w:val="24"/>
                    </w:rPr>
                  </w:pPr>
                  <w:r w:rsidRPr="001A0066">
                    <w:rPr>
                      <w:sz w:val="24"/>
                    </w:rPr>
                    <w:t>出</w:t>
                  </w:r>
                  <w:r w:rsidRPr="001A0066">
                    <w:rPr>
                      <w:sz w:val="24"/>
                    </w:rPr>
                    <w:t xml:space="preserve"> </w:t>
                  </w:r>
                  <w:r w:rsidRPr="001A0066">
                    <w:rPr>
                      <w:sz w:val="24"/>
                    </w:rPr>
                    <w:t>厂</w:t>
                  </w:r>
                  <w:r w:rsidRPr="001A0066">
                    <w:rPr>
                      <w:sz w:val="24"/>
                    </w:rPr>
                    <w:t xml:space="preserve"> </w:t>
                  </w:r>
                </w:p>
                <w:p w:rsidR="00602F70" w:rsidRPr="001A0066" w:rsidRDefault="00602F70" w:rsidP="00D73AA7">
                  <w:pPr>
                    <w:framePr w:hSpace="180" w:wrap="around" w:vAnchor="text" w:hAnchor="margin" w:xAlign="center" w:y="204"/>
                    <w:spacing w:line="280" w:lineRule="exact"/>
                    <w:jc w:val="center"/>
                    <w:rPr>
                      <w:sz w:val="24"/>
                    </w:rPr>
                  </w:pPr>
                  <w:r w:rsidRPr="001A0066">
                    <w:rPr>
                      <w:sz w:val="24"/>
                    </w:rPr>
                    <w:t>编</w:t>
                  </w:r>
                  <w:r w:rsidRPr="001A0066">
                    <w:rPr>
                      <w:sz w:val="24"/>
                    </w:rPr>
                    <w:t xml:space="preserve"> </w:t>
                  </w:r>
                  <w:r w:rsidRPr="001A0066">
                    <w:rPr>
                      <w:sz w:val="24"/>
                    </w:rPr>
                    <w:t>号</w:t>
                  </w:r>
                </w:p>
              </w:tc>
              <w:tc>
                <w:tcPr>
                  <w:tcW w:w="1486" w:type="dxa"/>
                  <w:vAlign w:val="center"/>
                </w:tcPr>
                <w:p w:rsidR="00602F70" w:rsidRPr="001A0066" w:rsidRDefault="00602F70" w:rsidP="00D73AA7">
                  <w:pPr>
                    <w:framePr w:hSpace="180" w:wrap="around" w:vAnchor="text" w:hAnchor="margin" w:xAlign="center" w:y="204"/>
                    <w:spacing w:line="280" w:lineRule="exact"/>
                    <w:jc w:val="center"/>
                    <w:rPr>
                      <w:sz w:val="24"/>
                    </w:rPr>
                  </w:pPr>
                  <w:r w:rsidRPr="001A0066">
                    <w:rPr>
                      <w:sz w:val="24"/>
                    </w:rPr>
                    <w:t>证书编号</w:t>
                  </w:r>
                </w:p>
              </w:tc>
              <w:tc>
                <w:tcPr>
                  <w:tcW w:w="1485" w:type="dxa"/>
                  <w:vAlign w:val="center"/>
                </w:tcPr>
                <w:p w:rsidR="00602F70" w:rsidRPr="001A0066" w:rsidRDefault="00602F70" w:rsidP="00D73AA7">
                  <w:pPr>
                    <w:framePr w:hSpace="180" w:wrap="around" w:vAnchor="text" w:hAnchor="margin" w:xAlign="center" w:y="204"/>
                    <w:spacing w:line="280" w:lineRule="exact"/>
                    <w:jc w:val="center"/>
                    <w:rPr>
                      <w:sz w:val="24"/>
                    </w:rPr>
                  </w:pPr>
                  <w:r w:rsidRPr="001A0066">
                    <w:rPr>
                      <w:sz w:val="24"/>
                    </w:rPr>
                    <w:t>不确定度</w:t>
                  </w:r>
                  <w:r w:rsidRPr="001A0066">
                    <w:rPr>
                      <w:sz w:val="24"/>
                    </w:rPr>
                    <w:t>/</w:t>
                  </w:r>
                  <w:r w:rsidRPr="001A0066">
                    <w:rPr>
                      <w:sz w:val="24"/>
                    </w:rPr>
                    <w:t>准确度等级</w:t>
                  </w:r>
                  <w:r w:rsidRPr="001A0066">
                    <w:rPr>
                      <w:sz w:val="24"/>
                    </w:rPr>
                    <w:t>/</w:t>
                  </w:r>
                  <w:r w:rsidRPr="001A0066">
                    <w:rPr>
                      <w:sz w:val="24"/>
                    </w:rPr>
                    <w:t>最大允许误差</w:t>
                  </w:r>
                </w:p>
              </w:tc>
              <w:tc>
                <w:tcPr>
                  <w:tcW w:w="1486" w:type="dxa"/>
                  <w:vAlign w:val="center"/>
                </w:tcPr>
                <w:p w:rsidR="00602F70" w:rsidRPr="001A0066" w:rsidRDefault="00602F70" w:rsidP="00D73AA7">
                  <w:pPr>
                    <w:framePr w:hSpace="180" w:wrap="around" w:vAnchor="text" w:hAnchor="margin" w:xAlign="center" w:y="204"/>
                    <w:spacing w:line="280" w:lineRule="exact"/>
                    <w:jc w:val="center"/>
                    <w:rPr>
                      <w:sz w:val="24"/>
                    </w:rPr>
                  </w:pPr>
                  <w:r w:rsidRPr="001A0066">
                    <w:rPr>
                      <w:sz w:val="24"/>
                    </w:rPr>
                    <w:t>证书有效期</w:t>
                  </w:r>
                </w:p>
              </w:tc>
            </w:tr>
            <w:tr w:rsidR="00602F70" w:rsidRPr="001A0066" w:rsidTr="00315ABE">
              <w:trPr>
                <w:trHeight w:val="423"/>
                <w:jc w:val="center"/>
              </w:trPr>
              <w:tc>
                <w:tcPr>
                  <w:tcW w:w="1485" w:type="dxa"/>
                </w:tcPr>
                <w:p w:rsidR="00602F70" w:rsidRPr="001A0066" w:rsidRDefault="00602F70" w:rsidP="00D73AA7">
                  <w:pPr>
                    <w:framePr w:hSpace="180" w:wrap="around" w:vAnchor="text" w:hAnchor="margin" w:xAlign="center" w:y="204"/>
                    <w:jc w:val="left"/>
                    <w:rPr>
                      <w:sz w:val="24"/>
                    </w:rPr>
                  </w:pPr>
                </w:p>
              </w:tc>
              <w:tc>
                <w:tcPr>
                  <w:tcW w:w="1436" w:type="dxa"/>
                </w:tcPr>
                <w:p w:rsidR="00602F70" w:rsidRPr="001A0066" w:rsidRDefault="00602F70" w:rsidP="00D73AA7">
                  <w:pPr>
                    <w:framePr w:hSpace="180" w:wrap="around" w:vAnchor="text" w:hAnchor="margin" w:xAlign="center" w:y="204"/>
                    <w:jc w:val="center"/>
                    <w:rPr>
                      <w:sz w:val="24"/>
                    </w:rPr>
                  </w:pPr>
                </w:p>
              </w:tc>
              <w:tc>
                <w:tcPr>
                  <w:tcW w:w="1535" w:type="dxa"/>
                </w:tcPr>
                <w:p w:rsidR="00602F70" w:rsidRPr="001A0066" w:rsidRDefault="00602F70" w:rsidP="00D73AA7">
                  <w:pPr>
                    <w:framePr w:hSpace="180" w:wrap="around" w:vAnchor="text" w:hAnchor="margin" w:xAlign="center" w:y="204"/>
                    <w:ind w:firstLineChars="100" w:firstLine="240"/>
                    <w:jc w:val="center"/>
                    <w:rPr>
                      <w:sz w:val="24"/>
                    </w:rPr>
                  </w:pPr>
                </w:p>
              </w:tc>
              <w:tc>
                <w:tcPr>
                  <w:tcW w:w="1486" w:type="dxa"/>
                </w:tcPr>
                <w:p w:rsidR="00602F70" w:rsidRPr="001A0066" w:rsidRDefault="00602F70" w:rsidP="00D73AA7">
                  <w:pPr>
                    <w:framePr w:hSpace="180" w:wrap="around" w:vAnchor="text" w:hAnchor="margin" w:xAlign="center" w:y="204"/>
                    <w:jc w:val="center"/>
                    <w:rPr>
                      <w:sz w:val="24"/>
                    </w:rPr>
                  </w:pPr>
                </w:p>
              </w:tc>
              <w:tc>
                <w:tcPr>
                  <w:tcW w:w="1485" w:type="dxa"/>
                </w:tcPr>
                <w:p w:rsidR="00602F70" w:rsidRPr="001A0066" w:rsidRDefault="00602F70" w:rsidP="00D73AA7">
                  <w:pPr>
                    <w:framePr w:hSpace="180" w:wrap="around" w:vAnchor="text" w:hAnchor="margin" w:xAlign="center" w:y="204"/>
                    <w:jc w:val="left"/>
                    <w:rPr>
                      <w:sz w:val="24"/>
                    </w:rPr>
                  </w:pPr>
                </w:p>
              </w:tc>
              <w:tc>
                <w:tcPr>
                  <w:tcW w:w="1486" w:type="dxa"/>
                </w:tcPr>
                <w:p w:rsidR="00602F70" w:rsidRPr="001A0066" w:rsidRDefault="00602F70" w:rsidP="00D73AA7">
                  <w:pPr>
                    <w:framePr w:hSpace="180" w:wrap="around" w:vAnchor="text" w:hAnchor="margin" w:xAlign="center" w:y="204"/>
                    <w:jc w:val="left"/>
                    <w:rPr>
                      <w:sz w:val="24"/>
                    </w:rPr>
                  </w:pPr>
                </w:p>
              </w:tc>
            </w:tr>
            <w:tr w:rsidR="00602F70" w:rsidRPr="001A0066" w:rsidTr="00315ABE">
              <w:trPr>
                <w:trHeight w:val="414"/>
                <w:jc w:val="center"/>
              </w:trPr>
              <w:tc>
                <w:tcPr>
                  <w:tcW w:w="1485" w:type="dxa"/>
                </w:tcPr>
                <w:p w:rsidR="00602F70" w:rsidRPr="001A0066" w:rsidRDefault="00602F70" w:rsidP="00D73AA7">
                  <w:pPr>
                    <w:framePr w:hSpace="180" w:wrap="around" w:vAnchor="text" w:hAnchor="margin" w:xAlign="center" w:y="204"/>
                    <w:jc w:val="left"/>
                    <w:rPr>
                      <w:sz w:val="24"/>
                    </w:rPr>
                  </w:pPr>
                </w:p>
              </w:tc>
              <w:tc>
                <w:tcPr>
                  <w:tcW w:w="1436" w:type="dxa"/>
                </w:tcPr>
                <w:p w:rsidR="00602F70" w:rsidRPr="001A0066" w:rsidRDefault="00602F70" w:rsidP="00D73AA7">
                  <w:pPr>
                    <w:framePr w:hSpace="180" w:wrap="around" w:vAnchor="text" w:hAnchor="margin" w:xAlign="center" w:y="204"/>
                    <w:jc w:val="center"/>
                    <w:rPr>
                      <w:sz w:val="24"/>
                    </w:rPr>
                  </w:pPr>
                </w:p>
              </w:tc>
              <w:tc>
                <w:tcPr>
                  <w:tcW w:w="1535" w:type="dxa"/>
                </w:tcPr>
                <w:p w:rsidR="00602F70" w:rsidRPr="001A0066" w:rsidRDefault="00602F70" w:rsidP="00D73AA7">
                  <w:pPr>
                    <w:framePr w:hSpace="180" w:wrap="around" w:vAnchor="text" w:hAnchor="margin" w:xAlign="center" w:y="204"/>
                    <w:ind w:firstLineChars="100" w:firstLine="240"/>
                    <w:jc w:val="center"/>
                    <w:rPr>
                      <w:sz w:val="24"/>
                    </w:rPr>
                  </w:pPr>
                </w:p>
              </w:tc>
              <w:tc>
                <w:tcPr>
                  <w:tcW w:w="1486" w:type="dxa"/>
                </w:tcPr>
                <w:p w:rsidR="00602F70" w:rsidRPr="001A0066" w:rsidRDefault="00602F70" w:rsidP="00D73AA7">
                  <w:pPr>
                    <w:framePr w:hSpace="180" w:wrap="around" w:vAnchor="text" w:hAnchor="margin" w:xAlign="center" w:y="204"/>
                    <w:jc w:val="center"/>
                    <w:rPr>
                      <w:sz w:val="24"/>
                    </w:rPr>
                  </w:pPr>
                </w:p>
              </w:tc>
              <w:tc>
                <w:tcPr>
                  <w:tcW w:w="1485" w:type="dxa"/>
                </w:tcPr>
                <w:p w:rsidR="00602F70" w:rsidRPr="001A0066" w:rsidRDefault="00602F70" w:rsidP="00D73AA7">
                  <w:pPr>
                    <w:framePr w:hSpace="180" w:wrap="around" w:vAnchor="text" w:hAnchor="margin" w:xAlign="center" w:y="204"/>
                    <w:jc w:val="left"/>
                    <w:rPr>
                      <w:sz w:val="24"/>
                    </w:rPr>
                  </w:pPr>
                </w:p>
              </w:tc>
              <w:tc>
                <w:tcPr>
                  <w:tcW w:w="1486" w:type="dxa"/>
                </w:tcPr>
                <w:p w:rsidR="00602F70" w:rsidRPr="001A0066" w:rsidRDefault="00602F70" w:rsidP="00D73AA7">
                  <w:pPr>
                    <w:framePr w:hSpace="180" w:wrap="around" w:vAnchor="text" w:hAnchor="margin" w:xAlign="center" w:y="204"/>
                    <w:jc w:val="left"/>
                    <w:rPr>
                      <w:sz w:val="24"/>
                    </w:rPr>
                  </w:pPr>
                </w:p>
              </w:tc>
            </w:tr>
            <w:tr w:rsidR="00602F70" w:rsidRPr="001A0066" w:rsidTr="00315ABE">
              <w:trPr>
                <w:trHeight w:val="420"/>
                <w:jc w:val="center"/>
              </w:trPr>
              <w:tc>
                <w:tcPr>
                  <w:tcW w:w="1485" w:type="dxa"/>
                </w:tcPr>
                <w:p w:rsidR="00602F70" w:rsidRPr="001A0066" w:rsidRDefault="00602F70" w:rsidP="00D73AA7">
                  <w:pPr>
                    <w:framePr w:hSpace="180" w:wrap="around" w:vAnchor="text" w:hAnchor="margin" w:xAlign="center" w:y="204"/>
                    <w:jc w:val="left"/>
                    <w:rPr>
                      <w:sz w:val="24"/>
                    </w:rPr>
                  </w:pPr>
                </w:p>
              </w:tc>
              <w:tc>
                <w:tcPr>
                  <w:tcW w:w="1436" w:type="dxa"/>
                </w:tcPr>
                <w:p w:rsidR="00602F70" w:rsidRPr="001A0066" w:rsidRDefault="00602F70" w:rsidP="00D73AA7">
                  <w:pPr>
                    <w:framePr w:hSpace="180" w:wrap="around" w:vAnchor="text" w:hAnchor="margin" w:xAlign="center" w:y="204"/>
                    <w:jc w:val="center"/>
                    <w:rPr>
                      <w:sz w:val="24"/>
                    </w:rPr>
                  </w:pPr>
                </w:p>
              </w:tc>
              <w:tc>
                <w:tcPr>
                  <w:tcW w:w="1535" w:type="dxa"/>
                </w:tcPr>
                <w:p w:rsidR="00602F70" w:rsidRPr="001A0066" w:rsidRDefault="00602F70" w:rsidP="00D73AA7">
                  <w:pPr>
                    <w:framePr w:hSpace="180" w:wrap="around" w:vAnchor="text" w:hAnchor="margin" w:xAlign="center" w:y="204"/>
                    <w:ind w:firstLineChars="100" w:firstLine="240"/>
                    <w:jc w:val="center"/>
                    <w:rPr>
                      <w:sz w:val="24"/>
                    </w:rPr>
                  </w:pPr>
                </w:p>
              </w:tc>
              <w:tc>
                <w:tcPr>
                  <w:tcW w:w="1486" w:type="dxa"/>
                </w:tcPr>
                <w:p w:rsidR="00602F70" w:rsidRPr="001A0066" w:rsidRDefault="00602F70" w:rsidP="00D73AA7">
                  <w:pPr>
                    <w:framePr w:hSpace="180" w:wrap="around" w:vAnchor="text" w:hAnchor="margin" w:xAlign="center" w:y="204"/>
                    <w:jc w:val="center"/>
                    <w:rPr>
                      <w:sz w:val="24"/>
                    </w:rPr>
                  </w:pPr>
                </w:p>
              </w:tc>
              <w:tc>
                <w:tcPr>
                  <w:tcW w:w="1485" w:type="dxa"/>
                </w:tcPr>
                <w:p w:rsidR="00602F70" w:rsidRPr="001A0066" w:rsidRDefault="00602F70" w:rsidP="00D73AA7">
                  <w:pPr>
                    <w:framePr w:hSpace="180" w:wrap="around" w:vAnchor="text" w:hAnchor="margin" w:xAlign="center" w:y="204"/>
                    <w:jc w:val="left"/>
                    <w:rPr>
                      <w:sz w:val="24"/>
                    </w:rPr>
                  </w:pPr>
                </w:p>
              </w:tc>
              <w:tc>
                <w:tcPr>
                  <w:tcW w:w="1486" w:type="dxa"/>
                </w:tcPr>
                <w:p w:rsidR="00602F70" w:rsidRPr="001A0066" w:rsidRDefault="00602F70" w:rsidP="00D73AA7">
                  <w:pPr>
                    <w:framePr w:hSpace="180" w:wrap="around" w:vAnchor="text" w:hAnchor="margin" w:xAlign="center" w:y="204"/>
                    <w:jc w:val="left"/>
                    <w:rPr>
                      <w:sz w:val="24"/>
                    </w:rPr>
                  </w:pPr>
                </w:p>
              </w:tc>
            </w:tr>
            <w:tr w:rsidR="00602F70" w:rsidRPr="001A0066" w:rsidTr="00315ABE">
              <w:trPr>
                <w:trHeight w:val="413"/>
                <w:jc w:val="center"/>
              </w:trPr>
              <w:tc>
                <w:tcPr>
                  <w:tcW w:w="1485" w:type="dxa"/>
                </w:tcPr>
                <w:p w:rsidR="00602F70" w:rsidRPr="001A0066" w:rsidRDefault="00602F70" w:rsidP="00D73AA7">
                  <w:pPr>
                    <w:framePr w:hSpace="180" w:wrap="around" w:vAnchor="text" w:hAnchor="margin" w:xAlign="center" w:y="204"/>
                    <w:jc w:val="left"/>
                    <w:rPr>
                      <w:sz w:val="24"/>
                    </w:rPr>
                  </w:pPr>
                </w:p>
              </w:tc>
              <w:tc>
                <w:tcPr>
                  <w:tcW w:w="1436" w:type="dxa"/>
                </w:tcPr>
                <w:p w:rsidR="00602F70" w:rsidRPr="001A0066" w:rsidRDefault="00602F70" w:rsidP="00D73AA7">
                  <w:pPr>
                    <w:framePr w:hSpace="180" w:wrap="around" w:vAnchor="text" w:hAnchor="margin" w:xAlign="center" w:y="204"/>
                    <w:jc w:val="center"/>
                    <w:rPr>
                      <w:sz w:val="24"/>
                    </w:rPr>
                  </w:pPr>
                </w:p>
              </w:tc>
              <w:tc>
                <w:tcPr>
                  <w:tcW w:w="1535" w:type="dxa"/>
                </w:tcPr>
                <w:p w:rsidR="00602F70" w:rsidRPr="001A0066" w:rsidRDefault="00602F70" w:rsidP="00D73AA7">
                  <w:pPr>
                    <w:framePr w:hSpace="180" w:wrap="around" w:vAnchor="text" w:hAnchor="margin" w:xAlign="center" w:y="204"/>
                    <w:ind w:firstLineChars="100" w:firstLine="240"/>
                    <w:jc w:val="center"/>
                    <w:rPr>
                      <w:sz w:val="24"/>
                    </w:rPr>
                  </w:pPr>
                </w:p>
              </w:tc>
              <w:tc>
                <w:tcPr>
                  <w:tcW w:w="1486" w:type="dxa"/>
                </w:tcPr>
                <w:p w:rsidR="00602F70" w:rsidRPr="001A0066" w:rsidRDefault="00602F70" w:rsidP="00D73AA7">
                  <w:pPr>
                    <w:framePr w:hSpace="180" w:wrap="around" w:vAnchor="text" w:hAnchor="margin" w:xAlign="center" w:y="204"/>
                    <w:jc w:val="center"/>
                    <w:rPr>
                      <w:sz w:val="24"/>
                    </w:rPr>
                  </w:pPr>
                </w:p>
              </w:tc>
              <w:tc>
                <w:tcPr>
                  <w:tcW w:w="1485" w:type="dxa"/>
                </w:tcPr>
                <w:p w:rsidR="00602F70" w:rsidRPr="001A0066" w:rsidRDefault="00602F70" w:rsidP="00D73AA7">
                  <w:pPr>
                    <w:framePr w:hSpace="180" w:wrap="around" w:vAnchor="text" w:hAnchor="margin" w:xAlign="center" w:y="204"/>
                    <w:jc w:val="left"/>
                    <w:rPr>
                      <w:sz w:val="24"/>
                    </w:rPr>
                  </w:pPr>
                </w:p>
              </w:tc>
              <w:tc>
                <w:tcPr>
                  <w:tcW w:w="1486" w:type="dxa"/>
                </w:tcPr>
                <w:p w:rsidR="00602F70" w:rsidRPr="001A0066" w:rsidRDefault="00602F70" w:rsidP="00D73AA7">
                  <w:pPr>
                    <w:framePr w:hSpace="180" w:wrap="around" w:vAnchor="text" w:hAnchor="margin" w:xAlign="center" w:y="204"/>
                    <w:jc w:val="left"/>
                    <w:rPr>
                      <w:sz w:val="24"/>
                    </w:rPr>
                  </w:pPr>
                </w:p>
              </w:tc>
            </w:tr>
          </w:tbl>
          <w:p w:rsidR="00602F70" w:rsidRPr="001A0066" w:rsidRDefault="00602F70" w:rsidP="00315ABE">
            <w:pPr>
              <w:spacing w:line="360" w:lineRule="auto"/>
              <w:rPr>
                <w:sz w:val="24"/>
              </w:rPr>
            </w:pPr>
          </w:p>
        </w:tc>
      </w:tr>
      <w:tr w:rsidR="00602F70" w:rsidTr="00315ABE">
        <w:trPr>
          <w:trHeight w:val="1071"/>
        </w:trPr>
        <w:tc>
          <w:tcPr>
            <w:tcW w:w="8957" w:type="dxa"/>
            <w:tcBorders>
              <w:left w:val="single" w:sz="12" w:space="0" w:color="auto"/>
              <w:right w:val="single" w:sz="12" w:space="0" w:color="auto"/>
            </w:tcBorders>
          </w:tcPr>
          <w:p w:rsidR="00602F70" w:rsidRPr="001A0066" w:rsidRDefault="00602F70" w:rsidP="00315ABE">
            <w:pPr>
              <w:spacing w:beforeLines="100" w:before="312" w:afterLines="100" w:after="312"/>
              <w:rPr>
                <w:sz w:val="24"/>
              </w:rPr>
            </w:pPr>
            <w:r w:rsidRPr="001A0066">
              <w:rPr>
                <w:rFonts w:hAnsi="宋体"/>
                <w:sz w:val="24"/>
              </w:rPr>
              <w:t>实验室环境条件：</w:t>
            </w:r>
            <w:r w:rsidRPr="001A0066">
              <w:rPr>
                <w:sz w:val="24"/>
              </w:rPr>
              <w:t xml:space="preserve"> </w:t>
            </w:r>
          </w:p>
          <w:p w:rsidR="00602F70" w:rsidRPr="001A0066" w:rsidRDefault="00602F70" w:rsidP="00315ABE">
            <w:pPr>
              <w:spacing w:beforeLines="100" w:before="312" w:afterLines="100" w:after="312"/>
              <w:rPr>
                <w:sz w:val="24"/>
              </w:rPr>
            </w:pPr>
            <w:r w:rsidRPr="001A0066">
              <w:rPr>
                <w:rFonts w:hAnsi="宋体"/>
                <w:sz w:val="24"/>
              </w:rPr>
              <w:t>温度：</w:t>
            </w:r>
            <w:r w:rsidRPr="001A0066">
              <w:rPr>
                <w:sz w:val="24"/>
              </w:rPr>
              <w:t xml:space="preserve">    </w:t>
            </w:r>
            <w:r w:rsidRPr="001A0066">
              <w:rPr>
                <w:rFonts w:hAnsi="宋体"/>
                <w:sz w:val="24"/>
              </w:rPr>
              <w:t>℃</w:t>
            </w:r>
            <w:r w:rsidRPr="001A0066">
              <w:rPr>
                <w:sz w:val="24"/>
              </w:rPr>
              <w:t xml:space="preserve">                   </w:t>
            </w:r>
            <w:r w:rsidRPr="001A0066">
              <w:rPr>
                <w:rFonts w:hAnsi="宋体"/>
                <w:sz w:val="24"/>
              </w:rPr>
              <w:t>相对湿度：</w:t>
            </w:r>
            <w:r w:rsidRPr="001A0066">
              <w:rPr>
                <w:sz w:val="24"/>
              </w:rPr>
              <w:t xml:space="preserve">      %</w:t>
            </w:r>
          </w:p>
        </w:tc>
      </w:tr>
      <w:tr w:rsidR="00602F70" w:rsidTr="00315ABE">
        <w:trPr>
          <w:trHeight w:val="588"/>
        </w:trPr>
        <w:tc>
          <w:tcPr>
            <w:tcW w:w="8957" w:type="dxa"/>
            <w:tcBorders>
              <w:left w:val="single" w:sz="12" w:space="0" w:color="auto"/>
              <w:right w:val="single" w:sz="12" w:space="0" w:color="auto"/>
            </w:tcBorders>
          </w:tcPr>
          <w:p w:rsidR="00602F70" w:rsidRPr="001A0066" w:rsidRDefault="00602F70" w:rsidP="00315ABE">
            <w:pPr>
              <w:spacing w:beforeLines="100" w:before="312" w:afterLines="100" w:after="312" w:line="420" w:lineRule="exact"/>
              <w:rPr>
                <w:sz w:val="24"/>
              </w:rPr>
            </w:pPr>
            <w:r>
              <w:rPr>
                <w:rFonts w:hAnsi="宋体" w:hint="eastAsia"/>
                <w:sz w:val="24"/>
              </w:rPr>
              <w:t>测试</w:t>
            </w:r>
            <w:r w:rsidRPr="001A0066">
              <w:rPr>
                <w:rFonts w:hAnsi="宋体"/>
                <w:sz w:val="24"/>
              </w:rPr>
              <w:t>日期：</w:t>
            </w:r>
            <w:r w:rsidRPr="001A0066">
              <w:rPr>
                <w:sz w:val="24"/>
              </w:rPr>
              <w:t xml:space="preserve">                                      </w:t>
            </w:r>
            <w:r>
              <w:rPr>
                <w:rFonts w:hint="eastAsia"/>
                <w:sz w:val="24"/>
              </w:rPr>
              <w:t>测试</w:t>
            </w:r>
            <w:r w:rsidRPr="001A0066">
              <w:rPr>
                <w:rFonts w:hAnsi="宋体"/>
                <w:sz w:val="24"/>
              </w:rPr>
              <w:t>地点：</w:t>
            </w:r>
          </w:p>
        </w:tc>
      </w:tr>
    </w:tbl>
    <w:p w:rsidR="00602F70" w:rsidRDefault="00602F70">
      <w:pPr>
        <w:autoSpaceDE w:val="0"/>
        <w:autoSpaceDN w:val="0"/>
        <w:adjustRightInd w:val="0"/>
        <w:spacing w:line="360" w:lineRule="auto"/>
        <w:rPr>
          <w:sz w:val="24"/>
        </w:rPr>
      </w:pPr>
    </w:p>
    <w:p w:rsidR="00602F70" w:rsidRDefault="00602F70">
      <w:pPr>
        <w:autoSpaceDE w:val="0"/>
        <w:autoSpaceDN w:val="0"/>
        <w:adjustRightInd w:val="0"/>
        <w:spacing w:line="360" w:lineRule="auto"/>
        <w:rPr>
          <w:sz w:val="24"/>
        </w:rPr>
      </w:pPr>
    </w:p>
    <w:p w:rsidR="009B0F43" w:rsidRDefault="00452970">
      <w:pPr>
        <w:autoSpaceDE w:val="0"/>
        <w:autoSpaceDN w:val="0"/>
        <w:adjustRightInd w:val="0"/>
        <w:spacing w:line="360" w:lineRule="auto"/>
        <w:rPr>
          <w:b/>
          <w:kern w:val="0"/>
          <w:szCs w:val="21"/>
        </w:rPr>
      </w:pPr>
      <w:r>
        <w:rPr>
          <w:sz w:val="24"/>
        </w:rPr>
        <w:lastRenderedPageBreak/>
        <w:t>1</w:t>
      </w:r>
      <w:r>
        <w:rPr>
          <w:sz w:val="24"/>
        </w:rPr>
        <w:t>、外观及工作正常性检查：</w:t>
      </w:r>
    </w:p>
    <w:p w:rsidR="009B0F43" w:rsidRDefault="00452970">
      <w:pPr>
        <w:widowControl/>
        <w:spacing w:line="360" w:lineRule="auto"/>
        <w:rPr>
          <w:sz w:val="24"/>
        </w:rPr>
      </w:pPr>
      <w:r>
        <w:rPr>
          <w:sz w:val="24"/>
        </w:rPr>
        <w:t>2</w:t>
      </w:r>
      <w:r>
        <w:rPr>
          <w:sz w:val="24"/>
        </w:rPr>
        <w:t>、</w:t>
      </w:r>
      <w:r>
        <w:rPr>
          <w:rFonts w:hint="eastAsia"/>
          <w:sz w:val="24"/>
        </w:rPr>
        <w:t>中心照度</w:t>
      </w:r>
      <w:r>
        <w:rPr>
          <w:sz w:val="24"/>
        </w:rPr>
        <w:t>：</w:t>
      </w:r>
    </w:p>
    <w:tbl>
      <w:tblPr>
        <w:tblStyle w:val="ab"/>
        <w:tblW w:w="4986" w:type="dxa"/>
        <w:jc w:val="center"/>
        <w:tblLayout w:type="fixed"/>
        <w:tblLook w:val="04A0" w:firstRow="1" w:lastRow="0" w:firstColumn="1" w:lastColumn="0" w:noHBand="0" w:noVBand="1"/>
      </w:tblPr>
      <w:tblGrid>
        <w:gridCol w:w="1610"/>
        <w:gridCol w:w="1688"/>
        <w:gridCol w:w="1688"/>
      </w:tblGrid>
      <w:tr w:rsidR="009B0F43">
        <w:trPr>
          <w:jc w:val="center"/>
        </w:trPr>
        <w:tc>
          <w:tcPr>
            <w:tcW w:w="1610" w:type="dxa"/>
            <w:vAlign w:val="center"/>
          </w:tcPr>
          <w:p w:rsidR="009B0F43" w:rsidRDefault="00452970">
            <w:pPr>
              <w:widowControl/>
              <w:jc w:val="center"/>
              <w:rPr>
                <w:szCs w:val="21"/>
              </w:rPr>
            </w:pPr>
            <w:r>
              <w:rPr>
                <w:rFonts w:hint="eastAsia"/>
                <w:szCs w:val="21"/>
              </w:rPr>
              <w:t>测量次数</w:t>
            </w:r>
          </w:p>
        </w:tc>
        <w:tc>
          <w:tcPr>
            <w:tcW w:w="1688" w:type="dxa"/>
            <w:vAlign w:val="center"/>
          </w:tcPr>
          <w:p w:rsidR="009B0F43" w:rsidRDefault="00452970">
            <w:pPr>
              <w:widowControl/>
              <w:jc w:val="center"/>
              <w:rPr>
                <w:szCs w:val="21"/>
              </w:rPr>
            </w:pPr>
            <w:r>
              <w:rPr>
                <w:rFonts w:hint="eastAsia"/>
                <w:szCs w:val="21"/>
              </w:rPr>
              <w:t>测量</w:t>
            </w:r>
            <w:r>
              <w:rPr>
                <w:szCs w:val="21"/>
              </w:rPr>
              <w:t>值</w:t>
            </w:r>
            <w:r>
              <w:rPr>
                <w:rFonts w:hint="eastAsia"/>
                <w:szCs w:val="21"/>
              </w:rPr>
              <w:t>/</w:t>
            </w:r>
            <w:r>
              <w:rPr>
                <w:szCs w:val="21"/>
              </w:rPr>
              <w:t>（</w:t>
            </w:r>
            <w:r>
              <w:rPr>
                <w:rFonts w:eastAsia="新宋体" w:hint="eastAsia"/>
                <w:sz w:val="24"/>
              </w:rPr>
              <w:t>lx</w:t>
            </w:r>
            <w:r>
              <w:rPr>
                <w:szCs w:val="21"/>
              </w:rPr>
              <w:t>）</w:t>
            </w:r>
          </w:p>
        </w:tc>
        <w:tc>
          <w:tcPr>
            <w:tcW w:w="1688" w:type="dxa"/>
            <w:vAlign w:val="center"/>
          </w:tcPr>
          <w:p w:rsidR="009B0F43" w:rsidRDefault="00452970">
            <w:pPr>
              <w:widowControl/>
              <w:jc w:val="center"/>
              <w:rPr>
                <w:szCs w:val="21"/>
              </w:rPr>
            </w:pPr>
            <w:r>
              <w:rPr>
                <w:rFonts w:hint="eastAsia"/>
                <w:szCs w:val="21"/>
              </w:rPr>
              <w:t>平均</w:t>
            </w:r>
            <w:r>
              <w:rPr>
                <w:szCs w:val="21"/>
              </w:rPr>
              <w:t>值</w:t>
            </w:r>
            <w:r>
              <w:rPr>
                <w:rFonts w:hint="eastAsia"/>
                <w:szCs w:val="21"/>
              </w:rPr>
              <w:t>/</w:t>
            </w:r>
            <w:r>
              <w:rPr>
                <w:szCs w:val="21"/>
              </w:rPr>
              <w:t>（</w:t>
            </w:r>
            <w:r>
              <w:rPr>
                <w:rFonts w:eastAsia="新宋体" w:hint="eastAsia"/>
                <w:sz w:val="24"/>
              </w:rPr>
              <w:t>lx</w:t>
            </w:r>
            <w:r>
              <w:rPr>
                <w:szCs w:val="21"/>
              </w:rPr>
              <w:t>）</w:t>
            </w:r>
          </w:p>
        </w:tc>
      </w:tr>
      <w:tr w:rsidR="009B0F43">
        <w:trPr>
          <w:jc w:val="center"/>
        </w:trPr>
        <w:tc>
          <w:tcPr>
            <w:tcW w:w="1610" w:type="dxa"/>
            <w:vAlign w:val="center"/>
          </w:tcPr>
          <w:p w:rsidR="009B0F43" w:rsidRDefault="00452970">
            <w:pPr>
              <w:widowControl/>
              <w:jc w:val="center"/>
              <w:rPr>
                <w:szCs w:val="21"/>
              </w:rPr>
            </w:pPr>
            <w:r>
              <w:rPr>
                <w:rFonts w:hint="eastAsia"/>
                <w:szCs w:val="21"/>
              </w:rPr>
              <w:t>1</w:t>
            </w:r>
          </w:p>
        </w:tc>
        <w:tc>
          <w:tcPr>
            <w:tcW w:w="1688" w:type="dxa"/>
          </w:tcPr>
          <w:p w:rsidR="009B0F43" w:rsidRDefault="009B0F43">
            <w:pPr>
              <w:widowControl/>
              <w:jc w:val="center"/>
              <w:rPr>
                <w:szCs w:val="21"/>
              </w:rPr>
            </w:pPr>
          </w:p>
        </w:tc>
        <w:tc>
          <w:tcPr>
            <w:tcW w:w="1688" w:type="dxa"/>
            <w:vMerge w:val="restart"/>
          </w:tcPr>
          <w:p w:rsidR="009B0F43" w:rsidRDefault="009B0F43">
            <w:pPr>
              <w:widowControl/>
              <w:jc w:val="center"/>
              <w:rPr>
                <w:szCs w:val="21"/>
              </w:rPr>
            </w:pPr>
          </w:p>
        </w:tc>
      </w:tr>
      <w:tr w:rsidR="009B0F43">
        <w:trPr>
          <w:trHeight w:val="211"/>
          <w:jc w:val="center"/>
        </w:trPr>
        <w:tc>
          <w:tcPr>
            <w:tcW w:w="1610" w:type="dxa"/>
          </w:tcPr>
          <w:p w:rsidR="009B0F43" w:rsidRDefault="00452970">
            <w:pPr>
              <w:widowControl/>
              <w:jc w:val="center"/>
              <w:rPr>
                <w:szCs w:val="21"/>
              </w:rPr>
            </w:pPr>
            <w:r>
              <w:rPr>
                <w:rFonts w:hint="eastAsia"/>
                <w:szCs w:val="21"/>
              </w:rPr>
              <w:t>2</w:t>
            </w:r>
          </w:p>
        </w:tc>
        <w:tc>
          <w:tcPr>
            <w:tcW w:w="1688" w:type="dxa"/>
          </w:tcPr>
          <w:p w:rsidR="009B0F43" w:rsidRDefault="009B0F43">
            <w:pPr>
              <w:widowControl/>
              <w:jc w:val="center"/>
              <w:rPr>
                <w:szCs w:val="21"/>
              </w:rPr>
            </w:pPr>
          </w:p>
        </w:tc>
        <w:tc>
          <w:tcPr>
            <w:tcW w:w="1688" w:type="dxa"/>
            <w:vMerge/>
          </w:tcPr>
          <w:p w:rsidR="009B0F43" w:rsidRDefault="009B0F43">
            <w:pPr>
              <w:widowControl/>
              <w:jc w:val="center"/>
              <w:rPr>
                <w:szCs w:val="21"/>
              </w:rPr>
            </w:pPr>
          </w:p>
        </w:tc>
      </w:tr>
      <w:tr w:rsidR="009B0F43">
        <w:trPr>
          <w:jc w:val="center"/>
        </w:trPr>
        <w:tc>
          <w:tcPr>
            <w:tcW w:w="1610" w:type="dxa"/>
            <w:vAlign w:val="center"/>
          </w:tcPr>
          <w:p w:rsidR="009B0F43" w:rsidRDefault="00452970">
            <w:pPr>
              <w:widowControl/>
              <w:jc w:val="center"/>
              <w:rPr>
                <w:szCs w:val="21"/>
              </w:rPr>
            </w:pPr>
            <w:r>
              <w:rPr>
                <w:rFonts w:hint="eastAsia"/>
                <w:szCs w:val="21"/>
              </w:rPr>
              <w:t>3</w:t>
            </w:r>
          </w:p>
        </w:tc>
        <w:tc>
          <w:tcPr>
            <w:tcW w:w="1688" w:type="dxa"/>
          </w:tcPr>
          <w:p w:rsidR="009B0F43" w:rsidRDefault="009B0F43">
            <w:pPr>
              <w:widowControl/>
              <w:jc w:val="center"/>
              <w:rPr>
                <w:szCs w:val="21"/>
              </w:rPr>
            </w:pPr>
          </w:p>
        </w:tc>
        <w:tc>
          <w:tcPr>
            <w:tcW w:w="1688" w:type="dxa"/>
            <w:vMerge/>
          </w:tcPr>
          <w:p w:rsidR="009B0F43" w:rsidRDefault="009B0F43">
            <w:pPr>
              <w:widowControl/>
              <w:jc w:val="center"/>
              <w:rPr>
                <w:szCs w:val="21"/>
              </w:rPr>
            </w:pPr>
          </w:p>
        </w:tc>
      </w:tr>
    </w:tbl>
    <w:p w:rsidR="009B0F43" w:rsidRDefault="00452970">
      <w:pPr>
        <w:widowControl/>
        <w:numPr>
          <w:ilvl w:val="0"/>
          <w:numId w:val="3"/>
        </w:numPr>
        <w:spacing w:line="360" w:lineRule="auto"/>
        <w:rPr>
          <w:sz w:val="24"/>
        </w:rPr>
      </w:pPr>
      <w:r>
        <w:rPr>
          <w:sz w:val="24"/>
        </w:rPr>
        <w:t>光斑直径和光斑分布直径</w:t>
      </w:r>
      <w:r>
        <w:rPr>
          <w:rFonts w:hint="eastAsia"/>
          <w:sz w:val="24"/>
        </w:rPr>
        <w:t>：</w:t>
      </w:r>
    </w:p>
    <w:tbl>
      <w:tblPr>
        <w:tblStyle w:val="ab"/>
        <w:tblpPr w:leftFromText="180" w:rightFromText="180" w:vertAnchor="text" w:horzAnchor="page" w:tblpX="1657" w:tblpY="272"/>
        <w:tblOverlap w:val="never"/>
        <w:tblW w:w="8335" w:type="dxa"/>
        <w:tblLayout w:type="fixed"/>
        <w:tblLook w:val="04A0" w:firstRow="1" w:lastRow="0" w:firstColumn="1" w:lastColumn="0" w:noHBand="0" w:noVBand="1"/>
      </w:tblPr>
      <w:tblGrid>
        <w:gridCol w:w="2455"/>
        <w:gridCol w:w="3010"/>
        <w:gridCol w:w="2870"/>
      </w:tblGrid>
      <w:tr w:rsidR="009B0F43">
        <w:trPr>
          <w:trHeight w:val="317"/>
        </w:trPr>
        <w:tc>
          <w:tcPr>
            <w:tcW w:w="2455" w:type="dxa"/>
            <w:vAlign w:val="center"/>
          </w:tcPr>
          <w:p w:rsidR="009B0F43" w:rsidRDefault="00452970">
            <w:pPr>
              <w:widowControl/>
              <w:jc w:val="center"/>
              <w:rPr>
                <w:szCs w:val="21"/>
              </w:rPr>
            </w:pPr>
            <w:r>
              <w:rPr>
                <w:rFonts w:hint="eastAsia"/>
                <w:szCs w:val="21"/>
              </w:rPr>
              <w:t>测量次数</w:t>
            </w:r>
          </w:p>
        </w:tc>
        <w:tc>
          <w:tcPr>
            <w:tcW w:w="3010" w:type="dxa"/>
            <w:vAlign w:val="center"/>
          </w:tcPr>
          <w:p w:rsidR="009B0F43" w:rsidRDefault="00452970">
            <w:pPr>
              <w:widowControl/>
              <w:jc w:val="center"/>
              <w:rPr>
                <w:szCs w:val="21"/>
              </w:rPr>
            </w:pPr>
            <w:r>
              <w:rPr>
                <w:sz w:val="24"/>
              </w:rPr>
              <w:t>光斑直径</w:t>
            </w:r>
            <w:r>
              <w:rPr>
                <w:rFonts w:hint="eastAsia"/>
                <w:szCs w:val="21"/>
              </w:rPr>
              <w:t>/</w:t>
            </w:r>
            <w:r>
              <w:rPr>
                <w:rFonts w:hint="eastAsia"/>
                <w:szCs w:val="21"/>
              </w:rPr>
              <w:t>（</w:t>
            </w:r>
            <w:r>
              <w:rPr>
                <w:rFonts w:hint="eastAsia"/>
                <w:szCs w:val="21"/>
              </w:rPr>
              <w:t>mm</w:t>
            </w:r>
            <w:r>
              <w:rPr>
                <w:rFonts w:hint="eastAsia"/>
                <w:szCs w:val="21"/>
              </w:rPr>
              <w:t>）</w:t>
            </w:r>
          </w:p>
        </w:tc>
        <w:tc>
          <w:tcPr>
            <w:tcW w:w="2870" w:type="dxa"/>
            <w:vAlign w:val="center"/>
          </w:tcPr>
          <w:p w:rsidR="009B0F43" w:rsidRDefault="00452970">
            <w:pPr>
              <w:widowControl/>
              <w:jc w:val="center"/>
              <w:rPr>
                <w:szCs w:val="21"/>
              </w:rPr>
            </w:pPr>
            <w:r>
              <w:rPr>
                <w:sz w:val="24"/>
              </w:rPr>
              <w:t>光斑分布直径</w:t>
            </w:r>
            <w:r>
              <w:rPr>
                <w:rFonts w:hint="eastAsia"/>
                <w:szCs w:val="21"/>
              </w:rPr>
              <w:t>/</w:t>
            </w:r>
            <w:r>
              <w:rPr>
                <w:rFonts w:hint="eastAsia"/>
                <w:szCs w:val="21"/>
              </w:rPr>
              <w:t>（</w:t>
            </w:r>
            <w:r>
              <w:rPr>
                <w:rFonts w:hint="eastAsia"/>
                <w:szCs w:val="21"/>
              </w:rPr>
              <w:t>mm</w:t>
            </w:r>
            <w:r>
              <w:rPr>
                <w:rFonts w:hint="eastAsia"/>
                <w:szCs w:val="21"/>
              </w:rPr>
              <w:t>）</w:t>
            </w:r>
          </w:p>
        </w:tc>
      </w:tr>
      <w:tr w:rsidR="009B0F43">
        <w:trPr>
          <w:trHeight w:val="337"/>
        </w:trPr>
        <w:tc>
          <w:tcPr>
            <w:tcW w:w="2455" w:type="dxa"/>
            <w:vAlign w:val="center"/>
          </w:tcPr>
          <w:p w:rsidR="009B0F43" w:rsidRDefault="00452970">
            <w:pPr>
              <w:widowControl/>
              <w:jc w:val="center"/>
              <w:rPr>
                <w:szCs w:val="21"/>
              </w:rPr>
            </w:pPr>
            <w:r>
              <w:rPr>
                <w:rFonts w:hint="eastAsia"/>
                <w:szCs w:val="21"/>
              </w:rPr>
              <w:t>1</w:t>
            </w:r>
          </w:p>
        </w:tc>
        <w:tc>
          <w:tcPr>
            <w:tcW w:w="3010" w:type="dxa"/>
          </w:tcPr>
          <w:p w:rsidR="009B0F43" w:rsidRDefault="009B0F43">
            <w:pPr>
              <w:widowControl/>
              <w:jc w:val="center"/>
              <w:rPr>
                <w:szCs w:val="21"/>
              </w:rPr>
            </w:pPr>
          </w:p>
        </w:tc>
        <w:tc>
          <w:tcPr>
            <w:tcW w:w="2870" w:type="dxa"/>
          </w:tcPr>
          <w:p w:rsidR="009B0F43" w:rsidRDefault="00452970">
            <w:pPr>
              <w:widowControl/>
              <w:ind w:firstLineChars="200" w:firstLine="420"/>
              <w:rPr>
                <w:szCs w:val="21"/>
              </w:rPr>
            </w:pPr>
            <w:r>
              <w:rPr>
                <w:szCs w:val="21"/>
              </w:rPr>
              <w:t xml:space="preserve"> </w:t>
            </w:r>
          </w:p>
        </w:tc>
      </w:tr>
      <w:tr w:rsidR="009B0F43">
        <w:trPr>
          <w:trHeight w:val="327"/>
        </w:trPr>
        <w:tc>
          <w:tcPr>
            <w:tcW w:w="2455" w:type="dxa"/>
          </w:tcPr>
          <w:p w:rsidR="009B0F43" w:rsidRDefault="00452970">
            <w:pPr>
              <w:widowControl/>
              <w:jc w:val="center"/>
              <w:rPr>
                <w:szCs w:val="21"/>
              </w:rPr>
            </w:pPr>
            <w:r>
              <w:rPr>
                <w:rFonts w:hint="eastAsia"/>
                <w:szCs w:val="21"/>
              </w:rPr>
              <w:t>2</w:t>
            </w:r>
          </w:p>
        </w:tc>
        <w:tc>
          <w:tcPr>
            <w:tcW w:w="3010" w:type="dxa"/>
          </w:tcPr>
          <w:p w:rsidR="009B0F43" w:rsidRDefault="009B0F43">
            <w:pPr>
              <w:widowControl/>
              <w:jc w:val="center"/>
              <w:rPr>
                <w:szCs w:val="21"/>
              </w:rPr>
            </w:pPr>
          </w:p>
        </w:tc>
        <w:tc>
          <w:tcPr>
            <w:tcW w:w="2870" w:type="dxa"/>
          </w:tcPr>
          <w:p w:rsidR="009B0F43" w:rsidRDefault="00452970">
            <w:pPr>
              <w:widowControl/>
              <w:ind w:firstLineChars="200" w:firstLine="420"/>
              <w:rPr>
                <w:szCs w:val="21"/>
              </w:rPr>
            </w:pPr>
            <w:r>
              <w:rPr>
                <w:szCs w:val="21"/>
              </w:rPr>
              <w:t xml:space="preserve"> </w:t>
            </w:r>
          </w:p>
        </w:tc>
      </w:tr>
      <w:tr w:rsidR="009B0F43">
        <w:trPr>
          <w:trHeight w:val="327"/>
        </w:trPr>
        <w:tc>
          <w:tcPr>
            <w:tcW w:w="2455" w:type="dxa"/>
            <w:vAlign w:val="center"/>
          </w:tcPr>
          <w:p w:rsidR="009B0F43" w:rsidRDefault="00452970">
            <w:pPr>
              <w:widowControl/>
              <w:jc w:val="center"/>
              <w:rPr>
                <w:szCs w:val="21"/>
              </w:rPr>
            </w:pPr>
            <w:r>
              <w:rPr>
                <w:rFonts w:hint="eastAsia"/>
                <w:szCs w:val="21"/>
              </w:rPr>
              <w:t>3</w:t>
            </w:r>
          </w:p>
        </w:tc>
        <w:tc>
          <w:tcPr>
            <w:tcW w:w="3010" w:type="dxa"/>
          </w:tcPr>
          <w:p w:rsidR="009B0F43" w:rsidRDefault="009B0F43">
            <w:pPr>
              <w:widowControl/>
              <w:jc w:val="center"/>
              <w:rPr>
                <w:szCs w:val="21"/>
              </w:rPr>
            </w:pPr>
          </w:p>
        </w:tc>
        <w:tc>
          <w:tcPr>
            <w:tcW w:w="2870" w:type="dxa"/>
          </w:tcPr>
          <w:p w:rsidR="009B0F43" w:rsidRDefault="00452970">
            <w:pPr>
              <w:widowControl/>
              <w:ind w:firstLineChars="200" w:firstLine="420"/>
              <w:rPr>
                <w:szCs w:val="21"/>
              </w:rPr>
            </w:pPr>
            <w:r>
              <w:rPr>
                <w:szCs w:val="21"/>
              </w:rPr>
              <w:t xml:space="preserve"> </w:t>
            </w:r>
          </w:p>
        </w:tc>
      </w:tr>
      <w:tr w:rsidR="009B0F43">
        <w:trPr>
          <w:trHeight w:val="327"/>
        </w:trPr>
        <w:tc>
          <w:tcPr>
            <w:tcW w:w="2455" w:type="dxa"/>
            <w:vAlign w:val="center"/>
          </w:tcPr>
          <w:p w:rsidR="009B0F43" w:rsidRDefault="00452970">
            <w:pPr>
              <w:widowControl/>
              <w:jc w:val="center"/>
              <w:rPr>
                <w:szCs w:val="21"/>
              </w:rPr>
            </w:pPr>
            <w:r>
              <w:rPr>
                <w:rFonts w:hint="eastAsia"/>
                <w:szCs w:val="21"/>
              </w:rPr>
              <w:t>4</w:t>
            </w:r>
          </w:p>
        </w:tc>
        <w:tc>
          <w:tcPr>
            <w:tcW w:w="3010" w:type="dxa"/>
          </w:tcPr>
          <w:p w:rsidR="009B0F43" w:rsidRDefault="009B0F43">
            <w:pPr>
              <w:widowControl/>
              <w:jc w:val="center"/>
              <w:rPr>
                <w:szCs w:val="21"/>
              </w:rPr>
            </w:pPr>
          </w:p>
        </w:tc>
        <w:tc>
          <w:tcPr>
            <w:tcW w:w="2870" w:type="dxa"/>
          </w:tcPr>
          <w:p w:rsidR="009B0F43" w:rsidRDefault="009B0F43">
            <w:pPr>
              <w:widowControl/>
              <w:ind w:firstLineChars="200" w:firstLine="420"/>
              <w:rPr>
                <w:szCs w:val="21"/>
              </w:rPr>
            </w:pPr>
          </w:p>
        </w:tc>
      </w:tr>
      <w:tr w:rsidR="009B0F43">
        <w:trPr>
          <w:trHeight w:val="327"/>
        </w:trPr>
        <w:tc>
          <w:tcPr>
            <w:tcW w:w="2455" w:type="dxa"/>
            <w:vAlign w:val="center"/>
          </w:tcPr>
          <w:p w:rsidR="009B0F43" w:rsidRDefault="00452970">
            <w:pPr>
              <w:widowControl/>
              <w:jc w:val="center"/>
              <w:rPr>
                <w:szCs w:val="21"/>
              </w:rPr>
            </w:pPr>
            <w:r>
              <w:rPr>
                <w:rFonts w:hint="eastAsia"/>
                <w:szCs w:val="21"/>
              </w:rPr>
              <w:t>平均值</w:t>
            </w:r>
          </w:p>
        </w:tc>
        <w:tc>
          <w:tcPr>
            <w:tcW w:w="3010" w:type="dxa"/>
          </w:tcPr>
          <w:p w:rsidR="009B0F43" w:rsidRDefault="009B0F43">
            <w:pPr>
              <w:widowControl/>
              <w:jc w:val="center"/>
              <w:rPr>
                <w:szCs w:val="21"/>
              </w:rPr>
            </w:pPr>
          </w:p>
        </w:tc>
        <w:tc>
          <w:tcPr>
            <w:tcW w:w="2870" w:type="dxa"/>
          </w:tcPr>
          <w:p w:rsidR="009B0F43" w:rsidRDefault="009B0F43">
            <w:pPr>
              <w:widowControl/>
              <w:ind w:firstLineChars="200" w:firstLine="420"/>
              <w:rPr>
                <w:szCs w:val="21"/>
              </w:rPr>
            </w:pPr>
          </w:p>
        </w:tc>
      </w:tr>
      <w:tr w:rsidR="009B0F43">
        <w:trPr>
          <w:trHeight w:val="327"/>
        </w:trPr>
        <w:tc>
          <w:tcPr>
            <w:tcW w:w="2455" w:type="dxa"/>
            <w:vAlign w:val="center"/>
          </w:tcPr>
          <w:p w:rsidR="009B0F43" w:rsidRDefault="00452970">
            <w:pPr>
              <w:widowControl/>
              <w:jc w:val="center"/>
              <w:rPr>
                <w:szCs w:val="21"/>
              </w:rPr>
            </w:pPr>
            <w:r>
              <w:rPr>
                <w:sz w:val="24"/>
              </w:rPr>
              <w:t>光斑直径</w:t>
            </w:r>
            <w:r>
              <w:rPr>
                <w:rFonts w:hint="eastAsia"/>
                <w:sz w:val="24"/>
              </w:rPr>
              <w:t>与</w:t>
            </w:r>
            <w:r>
              <w:rPr>
                <w:sz w:val="24"/>
              </w:rPr>
              <w:t>光斑分布直径</w:t>
            </w:r>
            <w:r>
              <w:rPr>
                <w:rFonts w:hint="eastAsia"/>
                <w:sz w:val="24"/>
              </w:rPr>
              <w:t>的差</w:t>
            </w:r>
            <w:r>
              <w:rPr>
                <w:rFonts w:hint="eastAsia"/>
                <w:szCs w:val="21"/>
              </w:rPr>
              <w:t>/</w:t>
            </w:r>
            <w:r>
              <w:rPr>
                <w:rFonts w:hint="eastAsia"/>
                <w:szCs w:val="21"/>
              </w:rPr>
              <w:t>（</w:t>
            </w:r>
            <w:r>
              <w:rPr>
                <w:rFonts w:hint="eastAsia"/>
                <w:szCs w:val="21"/>
              </w:rPr>
              <w:t>mm</w:t>
            </w:r>
            <w:r>
              <w:rPr>
                <w:rFonts w:hint="eastAsia"/>
                <w:szCs w:val="21"/>
              </w:rPr>
              <w:t>）</w:t>
            </w:r>
          </w:p>
        </w:tc>
        <w:tc>
          <w:tcPr>
            <w:tcW w:w="5880" w:type="dxa"/>
            <w:gridSpan w:val="2"/>
          </w:tcPr>
          <w:p w:rsidR="009B0F43" w:rsidRDefault="009B0F43">
            <w:pPr>
              <w:widowControl/>
              <w:ind w:firstLineChars="200" w:firstLine="420"/>
              <w:rPr>
                <w:szCs w:val="21"/>
              </w:rPr>
            </w:pPr>
          </w:p>
        </w:tc>
      </w:tr>
    </w:tbl>
    <w:p w:rsidR="009B0F43" w:rsidRDefault="00452970">
      <w:pPr>
        <w:widowControl/>
        <w:spacing w:line="360" w:lineRule="auto"/>
        <w:rPr>
          <w:sz w:val="24"/>
        </w:rPr>
      </w:pPr>
      <w:r>
        <w:rPr>
          <w:sz w:val="24"/>
        </w:rPr>
        <w:t>4</w:t>
      </w:r>
      <w:r>
        <w:rPr>
          <w:sz w:val="24"/>
        </w:rPr>
        <w:t>、</w:t>
      </w:r>
      <w:r>
        <w:rPr>
          <w:rFonts w:hint="eastAsia"/>
          <w:sz w:val="24"/>
        </w:rPr>
        <w:t>无影效果：</w:t>
      </w:r>
    </w:p>
    <w:tbl>
      <w:tblPr>
        <w:tblpPr w:leftFromText="180" w:rightFromText="180" w:vertAnchor="text" w:horzAnchor="page" w:tblpXSpec="center" w:tblpY="131"/>
        <w:tblOverlap w:val="neve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292"/>
        <w:gridCol w:w="1476"/>
        <w:gridCol w:w="1450"/>
        <w:gridCol w:w="1690"/>
      </w:tblGrid>
      <w:tr w:rsidR="009B0F43">
        <w:trPr>
          <w:trHeight w:hRule="exact" w:val="114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测量次数</w:t>
            </w:r>
          </w:p>
        </w:tc>
        <w:tc>
          <w:tcPr>
            <w:tcW w:w="2292" w:type="dxa"/>
            <w:tcBorders>
              <w:tl2br w:val="nil"/>
              <w:tr2bl w:val="nil"/>
            </w:tcBorders>
            <w:vAlign w:val="center"/>
          </w:tcPr>
          <w:p w:rsidR="009B0F43" w:rsidRDefault="00452970">
            <w:pPr>
              <w:tabs>
                <w:tab w:val="left" w:pos="2312"/>
              </w:tabs>
              <w:jc w:val="center"/>
              <w:rPr>
                <w:szCs w:val="21"/>
              </w:rPr>
            </w:pPr>
            <w:r>
              <w:rPr>
                <w:rFonts w:hint="eastAsia"/>
                <w:szCs w:val="21"/>
              </w:rPr>
              <w:t>光斑中心测量的照度</w:t>
            </w:r>
            <w:r>
              <w:rPr>
                <w:rFonts w:hint="eastAsia"/>
                <w:szCs w:val="21"/>
              </w:rPr>
              <w:t>/</w:t>
            </w:r>
            <w:r>
              <w:rPr>
                <w:szCs w:val="21"/>
              </w:rPr>
              <w:t>（</w:t>
            </w:r>
            <w:r>
              <w:rPr>
                <w:rFonts w:eastAsia="新宋体" w:hint="eastAsia"/>
                <w:sz w:val="24"/>
              </w:rPr>
              <w:t>lx</w:t>
            </w:r>
            <w:r>
              <w:rPr>
                <w:szCs w:val="21"/>
              </w:rPr>
              <w:t>）</w:t>
            </w:r>
          </w:p>
        </w:tc>
        <w:tc>
          <w:tcPr>
            <w:tcW w:w="1476" w:type="dxa"/>
            <w:tcBorders>
              <w:tl2br w:val="nil"/>
              <w:tr2bl w:val="nil"/>
            </w:tcBorders>
            <w:vAlign w:val="center"/>
          </w:tcPr>
          <w:p w:rsidR="009B0F43" w:rsidRDefault="00452970">
            <w:pPr>
              <w:tabs>
                <w:tab w:val="left" w:pos="2312"/>
              </w:tabs>
              <w:jc w:val="center"/>
              <w:rPr>
                <w:szCs w:val="21"/>
              </w:rPr>
            </w:pPr>
            <w:r>
              <w:rPr>
                <w:rFonts w:hint="eastAsia"/>
                <w:szCs w:val="21"/>
              </w:rPr>
              <w:t>平均</w:t>
            </w:r>
            <w:r>
              <w:rPr>
                <w:szCs w:val="21"/>
              </w:rPr>
              <w:t>值</w:t>
            </w:r>
            <w:r>
              <w:rPr>
                <w:rFonts w:hint="eastAsia"/>
                <w:szCs w:val="21"/>
              </w:rPr>
              <w:t>/</w:t>
            </w:r>
            <w:r>
              <w:rPr>
                <w:szCs w:val="21"/>
              </w:rPr>
              <w:t>（</w:t>
            </w:r>
            <w:r>
              <w:rPr>
                <w:rFonts w:eastAsia="新宋体" w:hint="eastAsia"/>
                <w:sz w:val="24"/>
              </w:rPr>
              <w:t>lx</w:t>
            </w:r>
            <w:r>
              <w:rPr>
                <w:szCs w:val="21"/>
              </w:rPr>
              <w:t>）</w:t>
            </w:r>
          </w:p>
        </w:tc>
        <w:tc>
          <w:tcPr>
            <w:tcW w:w="1450" w:type="dxa"/>
            <w:tcBorders>
              <w:tl2br w:val="nil"/>
              <w:tr2bl w:val="nil"/>
            </w:tcBorders>
            <w:vAlign w:val="center"/>
          </w:tcPr>
          <w:p w:rsidR="009B0F43" w:rsidRDefault="00452970">
            <w:pPr>
              <w:tabs>
                <w:tab w:val="left" w:pos="2312"/>
              </w:tabs>
              <w:jc w:val="center"/>
              <w:rPr>
                <w:szCs w:val="21"/>
              </w:rPr>
            </w:pPr>
            <w:r>
              <w:rPr>
                <w:rFonts w:hint="eastAsia"/>
                <w:szCs w:val="21"/>
              </w:rPr>
              <w:t>中心照度</w:t>
            </w:r>
            <w:r>
              <w:rPr>
                <w:rFonts w:hint="eastAsia"/>
                <w:szCs w:val="21"/>
              </w:rPr>
              <w:t>/</w:t>
            </w:r>
            <w:r>
              <w:rPr>
                <w:szCs w:val="21"/>
              </w:rPr>
              <w:t>（</w:t>
            </w:r>
            <w:r>
              <w:rPr>
                <w:rFonts w:eastAsia="新宋体" w:hint="eastAsia"/>
                <w:sz w:val="24"/>
              </w:rPr>
              <w:t>lx</w:t>
            </w:r>
            <w:r>
              <w:rPr>
                <w:szCs w:val="21"/>
              </w:rPr>
              <w:t>）</w:t>
            </w:r>
          </w:p>
        </w:tc>
        <w:tc>
          <w:tcPr>
            <w:tcW w:w="1690" w:type="dxa"/>
            <w:tcBorders>
              <w:tl2br w:val="nil"/>
              <w:tr2bl w:val="nil"/>
            </w:tcBorders>
            <w:vAlign w:val="center"/>
          </w:tcPr>
          <w:p w:rsidR="009B0F43" w:rsidRDefault="00452970">
            <w:pPr>
              <w:tabs>
                <w:tab w:val="left" w:pos="2312"/>
              </w:tabs>
              <w:jc w:val="center"/>
              <w:rPr>
                <w:szCs w:val="21"/>
              </w:rPr>
            </w:pPr>
            <w:r>
              <w:rPr>
                <w:rFonts w:hint="eastAsia"/>
                <w:szCs w:val="21"/>
              </w:rPr>
              <w:t>单遮板无影率</w:t>
            </w:r>
            <w:r>
              <w:rPr>
                <w:rFonts w:hint="eastAsia"/>
                <w:szCs w:val="21"/>
              </w:rPr>
              <w:t>/%</w:t>
            </w:r>
          </w:p>
        </w:tc>
      </w:tr>
      <w:tr w:rsidR="009B0F43">
        <w:trPr>
          <w:trHeight w:hRule="exact" w:val="35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1</w:t>
            </w:r>
          </w:p>
        </w:tc>
        <w:tc>
          <w:tcPr>
            <w:tcW w:w="2292" w:type="dxa"/>
            <w:tcBorders>
              <w:tl2br w:val="nil"/>
              <w:tr2bl w:val="nil"/>
            </w:tcBorders>
            <w:vAlign w:val="center"/>
          </w:tcPr>
          <w:p w:rsidR="009B0F43" w:rsidRDefault="009B0F43">
            <w:pPr>
              <w:jc w:val="center"/>
              <w:rPr>
                <w:szCs w:val="21"/>
              </w:rPr>
            </w:pPr>
          </w:p>
        </w:tc>
        <w:tc>
          <w:tcPr>
            <w:tcW w:w="1476" w:type="dxa"/>
            <w:vMerge w:val="restart"/>
            <w:tcBorders>
              <w:tl2br w:val="nil"/>
              <w:tr2bl w:val="nil"/>
            </w:tcBorders>
            <w:vAlign w:val="center"/>
          </w:tcPr>
          <w:p w:rsidR="009B0F43" w:rsidRDefault="009B0F43">
            <w:pPr>
              <w:jc w:val="center"/>
              <w:rPr>
                <w:szCs w:val="21"/>
              </w:rPr>
            </w:pPr>
          </w:p>
        </w:tc>
        <w:tc>
          <w:tcPr>
            <w:tcW w:w="1450" w:type="dxa"/>
            <w:vMerge w:val="restart"/>
            <w:tcBorders>
              <w:tl2br w:val="nil"/>
              <w:tr2bl w:val="nil"/>
            </w:tcBorders>
            <w:vAlign w:val="center"/>
          </w:tcPr>
          <w:p w:rsidR="009B0F43" w:rsidRDefault="009B0F43">
            <w:pPr>
              <w:tabs>
                <w:tab w:val="left" w:pos="2312"/>
              </w:tabs>
              <w:rPr>
                <w:szCs w:val="21"/>
              </w:rPr>
            </w:pPr>
          </w:p>
        </w:tc>
        <w:tc>
          <w:tcPr>
            <w:tcW w:w="1690" w:type="dxa"/>
            <w:vMerge w:val="restart"/>
            <w:tcBorders>
              <w:tl2br w:val="nil"/>
              <w:tr2bl w:val="nil"/>
            </w:tcBorders>
            <w:vAlign w:val="center"/>
          </w:tcPr>
          <w:p w:rsidR="009B0F43" w:rsidRDefault="009B0F43">
            <w:pPr>
              <w:tabs>
                <w:tab w:val="left" w:pos="2312"/>
              </w:tabs>
              <w:rPr>
                <w:szCs w:val="21"/>
              </w:rPr>
            </w:pPr>
          </w:p>
        </w:tc>
      </w:tr>
      <w:tr w:rsidR="009B0F43">
        <w:trPr>
          <w:trHeight w:hRule="exact" w:val="348"/>
          <w:jc w:val="center"/>
        </w:trPr>
        <w:tc>
          <w:tcPr>
            <w:tcW w:w="1249" w:type="dxa"/>
            <w:tcBorders>
              <w:tl2br w:val="nil"/>
              <w:tr2bl w:val="nil"/>
            </w:tcBorders>
          </w:tcPr>
          <w:p w:rsidR="009B0F43" w:rsidRDefault="00452970">
            <w:pPr>
              <w:widowControl/>
              <w:jc w:val="center"/>
              <w:rPr>
                <w:szCs w:val="21"/>
              </w:rPr>
            </w:pPr>
            <w:r>
              <w:rPr>
                <w:rFonts w:hint="eastAsia"/>
                <w:szCs w:val="21"/>
              </w:rPr>
              <w:t>2</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r w:rsidR="009B0F43">
        <w:trPr>
          <w:trHeight w:hRule="exact" w:val="348"/>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3</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bl>
    <w:p w:rsidR="009B0F43" w:rsidRDefault="009B0F43">
      <w:pPr>
        <w:widowControl/>
        <w:spacing w:line="360" w:lineRule="auto"/>
        <w:rPr>
          <w:sz w:val="24"/>
        </w:rPr>
      </w:pPr>
    </w:p>
    <w:tbl>
      <w:tblPr>
        <w:tblpPr w:leftFromText="180" w:rightFromText="180" w:vertAnchor="text" w:horzAnchor="page" w:tblpXSpec="center" w:tblpY="131"/>
        <w:tblOverlap w:val="neve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292"/>
        <w:gridCol w:w="1476"/>
        <w:gridCol w:w="1450"/>
        <w:gridCol w:w="1690"/>
      </w:tblGrid>
      <w:tr w:rsidR="009B0F43">
        <w:trPr>
          <w:trHeight w:hRule="exact" w:val="93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测量次数</w:t>
            </w:r>
          </w:p>
        </w:tc>
        <w:tc>
          <w:tcPr>
            <w:tcW w:w="2292" w:type="dxa"/>
            <w:tcBorders>
              <w:tl2br w:val="nil"/>
              <w:tr2bl w:val="nil"/>
            </w:tcBorders>
            <w:vAlign w:val="center"/>
          </w:tcPr>
          <w:p w:rsidR="009B0F43" w:rsidRDefault="00452970">
            <w:pPr>
              <w:tabs>
                <w:tab w:val="left" w:pos="2312"/>
              </w:tabs>
              <w:jc w:val="center"/>
              <w:rPr>
                <w:szCs w:val="21"/>
              </w:rPr>
            </w:pPr>
            <w:r>
              <w:rPr>
                <w:rFonts w:hint="eastAsia"/>
                <w:szCs w:val="21"/>
              </w:rPr>
              <w:t>光斑中心测量的照度</w:t>
            </w:r>
            <w:r>
              <w:rPr>
                <w:rFonts w:hint="eastAsia"/>
                <w:szCs w:val="21"/>
              </w:rPr>
              <w:t>/</w:t>
            </w:r>
            <w:r>
              <w:rPr>
                <w:szCs w:val="21"/>
              </w:rPr>
              <w:t>（</w:t>
            </w:r>
            <w:r>
              <w:rPr>
                <w:rFonts w:eastAsia="新宋体" w:hint="eastAsia"/>
                <w:sz w:val="24"/>
              </w:rPr>
              <w:t>lx</w:t>
            </w:r>
            <w:r>
              <w:rPr>
                <w:szCs w:val="21"/>
              </w:rPr>
              <w:t>）</w:t>
            </w:r>
          </w:p>
        </w:tc>
        <w:tc>
          <w:tcPr>
            <w:tcW w:w="1476" w:type="dxa"/>
            <w:tcBorders>
              <w:tl2br w:val="nil"/>
              <w:tr2bl w:val="nil"/>
            </w:tcBorders>
            <w:vAlign w:val="center"/>
          </w:tcPr>
          <w:p w:rsidR="009B0F43" w:rsidRDefault="00452970">
            <w:pPr>
              <w:tabs>
                <w:tab w:val="left" w:pos="2312"/>
              </w:tabs>
              <w:jc w:val="center"/>
              <w:rPr>
                <w:szCs w:val="21"/>
              </w:rPr>
            </w:pPr>
            <w:r>
              <w:rPr>
                <w:rFonts w:hint="eastAsia"/>
                <w:szCs w:val="21"/>
              </w:rPr>
              <w:t>平均</w:t>
            </w:r>
            <w:r>
              <w:rPr>
                <w:szCs w:val="21"/>
              </w:rPr>
              <w:t>值</w:t>
            </w:r>
            <w:r>
              <w:rPr>
                <w:rFonts w:hint="eastAsia"/>
                <w:szCs w:val="21"/>
              </w:rPr>
              <w:t>/</w:t>
            </w:r>
            <w:r>
              <w:rPr>
                <w:szCs w:val="21"/>
              </w:rPr>
              <w:t>（</w:t>
            </w:r>
            <w:r>
              <w:rPr>
                <w:rFonts w:eastAsia="新宋体" w:hint="eastAsia"/>
                <w:sz w:val="24"/>
              </w:rPr>
              <w:t>lx</w:t>
            </w:r>
            <w:r>
              <w:rPr>
                <w:szCs w:val="21"/>
              </w:rPr>
              <w:t>）</w:t>
            </w:r>
          </w:p>
        </w:tc>
        <w:tc>
          <w:tcPr>
            <w:tcW w:w="1450" w:type="dxa"/>
            <w:tcBorders>
              <w:tl2br w:val="nil"/>
              <w:tr2bl w:val="nil"/>
            </w:tcBorders>
            <w:vAlign w:val="center"/>
          </w:tcPr>
          <w:p w:rsidR="009B0F43" w:rsidRDefault="00452970">
            <w:pPr>
              <w:tabs>
                <w:tab w:val="left" w:pos="2312"/>
              </w:tabs>
              <w:jc w:val="center"/>
              <w:rPr>
                <w:szCs w:val="21"/>
              </w:rPr>
            </w:pPr>
            <w:r>
              <w:rPr>
                <w:rFonts w:hint="eastAsia"/>
                <w:szCs w:val="21"/>
              </w:rPr>
              <w:t>中心照度</w:t>
            </w:r>
            <w:r>
              <w:rPr>
                <w:rFonts w:hint="eastAsia"/>
                <w:szCs w:val="21"/>
              </w:rPr>
              <w:t>/</w:t>
            </w:r>
            <w:r>
              <w:rPr>
                <w:szCs w:val="21"/>
              </w:rPr>
              <w:t>（</w:t>
            </w:r>
            <w:r>
              <w:rPr>
                <w:rFonts w:eastAsia="新宋体" w:hint="eastAsia"/>
                <w:sz w:val="24"/>
              </w:rPr>
              <w:t>lx</w:t>
            </w:r>
            <w:r>
              <w:rPr>
                <w:szCs w:val="21"/>
              </w:rPr>
              <w:t>）</w:t>
            </w:r>
          </w:p>
        </w:tc>
        <w:tc>
          <w:tcPr>
            <w:tcW w:w="1690" w:type="dxa"/>
            <w:tcBorders>
              <w:tl2br w:val="nil"/>
              <w:tr2bl w:val="nil"/>
            </w:tcBorders>
            <w:vAlign w:val="center"/>
          </w:tcPr>
          <w:p w:rsidR="009B0F43" w:rsidRDefault="00452970">
            <w:pPr>
              <w:tabs>
                <w:tab w:val="left" w:pos="2312"/>
              </w:tabs>
              <w:jc w:val="center"/>
              <w:rPr>
                <w:szCs w:val="21"/>
              </w:rPr>
            </w:pPr>
            <w:r>
              <w:rPr>
                <w:rFonts w:hint="eastAsia"/>
                <w:szCs w:val="21"/>
              </w:rPr>
              <w:t>双遮板无影率</w:t>
            </w:r>
            <w:r>
              <w:rPr>
                <w:rFonts w:hint="eastAsia"/>
                <w:szCs w:val="21"/>
              </w:rPr>
              <w:t>/%</w:t>
            </w:r>
          </w:p>
        </w:tc>
      </w:tr>
      <w:tr w:rsidR="009B0F43">
        <w:trPr>
          <w:trHeight w:hRule="exact" w:val="35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1</w:t>
            </w:r>
          </w:p>
        </w:tc>
        <w:tc>
          <w:tcPr>
            <w:tcW w:w="2292" w:type="dxa"/>
            <w:tcBorders>
              <w:tl2br w:val="nil"/>
              <w:tr2bl w:val="nil"/>
            </w:tcBorders>
            <w:vAlign w:val="center"/>
          </w:tcPr>
          <w:p w:rsidR="009B0F43" w:rsidRDefault="009B0F43">
            <w:pPr>
              <w:jc w:val="center"/>
              <w:rPr>
                <w:szCs w:val="21"/>
              </w:rPr>
            </w:pPr>
          </w:p>
        </w:tc>
        <w:tc>
          <w:tcPr>
            <w:tcW w:w="1476" w:type="dxa"/>
            <w:vMerge w:val="restart"/>
            <w:tcBorders>
              <w:tl2br w:val="nil"/>
              <w:tr2bl w:val="nil"/>
            </w:tcBorders>
            <w:vAlign w:val="center"/>
          </w:tcPr>
          <w:p w:rsidR="009B0F43" w:rsidRDefault="009B0F43">
            <w:pPr>
              <w:jc w:val="center"/>
              <w:rPr>
                <w:szCs w:val="21"/>
              </w:rPr>
            </w:pPr>
          </w:p>
        </w:tc>
        <w:tc>
          <w:tcPr>
            <w:tcW w:w="1450" w:type="dxa"/>
            <w:vMerge w:val="restart"/>
            <w:tcBorders>
              <w:tl2br w:val="nil"/>
              <w:tr2bl w:val="nil"/>
            </w:tcBorders>
            <w:vAlign w:val="center"/>
          </w:tcPr>
          <w:p w:rsidR="009B0F43" w:rsidRDefault="009B0F43">
            <w:pPr>
              <w:tabs>
                <w:tab w:val="left" w:pos="2312"/>
              </w:tabs>
              <w:rPr>
                <w:szCs w:val="21"/>
              </w:rPr>
            </w:pPr>
          </w:p>
        </w:tc>
        <w:tc>
          <w:tcPr>
            <w:tcW w:w="1690" w:type="dxa"/>
            <w:vMerge w:val="restart"/>
            <w:tcBorders>
              <w:tl2br w:val="nil"/>
              <w:tr2bl w:val="nil"/>
            </w:tcBorders>
            <w:vAlign w:val="center"/>
          </w:tcPr>
          <w:p w:rsidR="009B0F43" w:rsidRDefault="009B0F43">
            <w:pPr>
              <w:tabs>
                <w:tab w:val="left" w:pos="2312"/>
              </w:tabs>
              <w:rPr>
                <w:szCs w:val="21"/>
              </w:rPr>
            </w:pPr>
          </w:p>
        </w:tc>
      </w:tr>
      <w:tr w:rsidR="009B0F43">
        <w:trPr>
          <w:trHeight w:hRule="exact" w:val="348"/>
          <w:jc w:val="center"/>
        </w:trPr>
        <w:tc>
          <w:tcPr>
            <w:tcW w:w="1249" w:type="dxa"/>
            <w:tcBorders>
              <w:tl2br w:val="nil"/>
              <w:tr2bl w:val="nil"/>
            </w:tcBorders>
          </w:tcPr>
          <w:p w:rsidR="009B0F43" w:rsidRDefault="00452970">
            <w:pPr>
              <w:widowControl/>
              <w:jc w:val="center"/>
              <w:rPr>
                <w:szCs w:val="21"/>
              </w:rPr>
            </w:pPr>
            <w:r>
              <w:rPr>
                <w:rFonts w:hint="eastAsia"/>
                <w:szCs w:val="21"/>
              </w:rPr>
              <w:t>2</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r w:rsidR="009B0F43">
        <w:trPr>
          <w:trHeight w:hRule="exact" w:val="348"/>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3</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r w:rsidR="009B0F43">
        <w:trPr>
          <w:trHeight w:hRule="exact" w:val="348"/>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4</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bl>
    <w:p w:rsidR="009B0F43" w:rsidRDefault="009B0F43">
      <w:pPr>
        <w:widowControl/>
        <w:spacing w:line="360" w:lineRule="auto"/>
        <w:rPr>
          <w:sz w:val="24"/>
        </w:rPr>
      </w:pPr>
    </w:p>
    <w:tbl>
      <w:tblPr>
        <w:tblpPr w:leftFromText="180" w:rightFromText="180" w:vertAnchor="text" w:horzAnchor="page" w:tblpXSpec="center" w:tblpY="131"/>
        <w:tblOverlap w:val="neve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292"/>
        <w:gridCol w:w="1476"/>
        <w:gridCol w:w="1450"/>
        <w:gridCol w:w="1690"/>
      </w:tblGrid>
      <w:tr w:rsidR="009B0F43">
        <w:trPr>
          <w:trHeight w:hRule="exact" w:val="93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测量次数</w:t>
            </w:r>
          </w:p>
        </w:tc>
        <w:tc>
          <w:tcPr>
            <w:tcW w:w="2292" w:type="dxa"/>
            <w:tcBorders>
              <w:tl2br w:val="nil"/>
              <w:tr2bl w:val="nil"/>
            </w:tcBorders>
            <w:vAlign w:val="center"/>
          </w:tcPr>
          <w:p w:rsidR="009B0F43" w:rsidRDefault="00452970">
            <w:pPr>
              <w:tabs>
                <w:tab w:val="left" w:pos="2312"/>
              </w:tabs>
              <w:jc w:val="center"/>
              <w:rPr>
                <w:szCs w:val="21"/>
              </w:rPr>
            </w:pPr>
            <w:r>
              <w:rPr>
                <w:rFonts w:hint="eastAsia"/>
                <w:szCs w:val="21"/>
              </w:rPr>
              <w:t>光斑中心测量的照度</w:t>
            </w:r>
            <w:r>
              <w:rPr>
                <w:rFonts w:hint="eastAsia"/>
                <w:szCs w:val="21"/>
              </w:rPr>
              <w:t>/</w:t>
            </w:r>
            <w:r>
              <w:rPr>
                <w:szCs w:val="21"/>
              </w:rPr>
              <w:t>（</w:t>
            </w:r>
            <w:r>
              <w:rPr>
                <w:rFonts w:eastAsia="新宋体" w:hint="eastAsia"/>
                <w:sz w:val="24"/>
              </w:rPr>
              <w:t>lx</w:t>
            </w:r>
            <w:r>
              <w:rPr>
                <w:szCs w:val="21"/>
              </w:rPr>
              <w:t>）</w:t>
            </w:r>
          </w:p>
        </w:tc>
        <w:tc>
          <w:tcPr>
            <w:tcW w:w="1476" w:type="dxa"/>
            <w:tcBorders>
              <w:tl2br w:val="nil"/>
              <w:tr2bl w:val="nil"/>
            </w:tcBorders>
            <w:vAlign w:val="center"/>
          </w:tcPr>
          <w:p w:rsidR="009B0F43" w:rsidRDefault="00452970">
            <w:pPr>
              <w:tabs>
                <w:tab w:val="left" w:pos="2312"/>
              </w:tabs>
              <w:jc w:val="center"/>
              <w:rPr>
                <w:szCs w:val="21"/>
              </w:rPr>
            </w:pPr>
            <w:r>
              <w:rPr>
                <w:rFonts w:hint="eastAsia"/>
                <w:szCs w:val="21"/>
              </w:rPr>
              <w:t>平均</w:t>
            </w:r>
            <w:r>
              <w:rPr>
                <w:szCs w:val="21"/>
              </w:rPr>
              <w:t>值</w:t>
            </w:r>
            <w:r>
              <w:rPr>
                <w:rFonts w:hint="eastAsia"/>
                <w:szCs w:val="21"/>
              </w:rPr>
              <w:t>/</w:t>
            </w:r>
            <w:r>
              <w:rPr>
                <w:szCs w:val="21"/>
              </w:rPr>
              <w:t>（</w:t>
            </w:r>
            <w:r>
              <w:rPr>
                <w:rFonts w:eastAsia="新宋体" w:hint="eastAsia"/>
                <w:sz w:val="24"/>
              </w:rPr>
              <w:t>lx</w:t>
            </w:r>
            <w:r>
              <w:rPr>
                <w:szCs w:val="21"/>
              </w:rPr>
              <w:t>）</w:t>
            </w:r>
          </w:p>
        </w:tc>
        <w:tc>
          <w:tcPr>
            <w:tcW w:w="1450" w:type="dxa"/>
            <w:tcBorders>
              <w:tl2br w:val="nil"/>
              <w:tr2bl w:val="nil"/>
            </w:tcBorders>
            <w:vAlign w:val="center"/>
          </w:tcPr>
          <w:p w:rsidR="009B0F43" w:rsidRDefault="00452970">
            <w:pPr>
              <w:tabs>
                <w:tab w:val="left" w:pos="2312"/>
              </w:tabs>
              <w:jc w:val="center"/>
              <w:rPr>
                <w:szCs w:val="21"/>
              </w:rPr>
            </w:pPr>
            <w:r>
              <w:rPr>
                <w:rFonts w:hint="eastAsia"/>
                <w:szCs w:val="21"/>
              </w:rPr>
              <w:t>中心照度</w:t>
            </w:r>
            <w:r>
              <w:rPr>
                <w:rFonts w:hint="eastAsia"/>
                <w:szCs w:val="21"/>
              </w:rPr>
              <w:t>/</w:t>
            </w:r>
            <w:r>
              <w:rPr>
                <w:szCs w:val="21"/>
              </w:rPr>
              <w:t>（</w:t>
            </w:r>
            <w:r>
              <w:rPr>
                <w:rFonts w:eastAsia="新宋体" w:hint="eastAsia"/>
                <w:sz w:val="24"/>
              </w:rPr>
              <w:t>lx</w:t>
            </w:r>
            <w:r>
              <w:rPr>
                <w:szCs w:val="21"/>
              </w:rPr>
              <w:t>）</w:t>
            </w:r>
          </w:p>
        </w:tc>
        <w:tc>
          <w:tcPr>
            <w:tcW w:w="1690" w:type="dxa"/>
            <w:tcBorders>
              <w:tl2br w:val="nil"/>
              <w:tr2bl w:val="nil"/>
            </w:tcBorders>
            <w:vAlign w:val="center"/>
          </w:tcPr>
          <w:p w:rsidR="009B0F43" w:rsidRDefault="00452970">
            <w:pPr>
              <w:tabs>
                <w:tab w:val="left" w:pos="2312"/>
              </w:tabs>
              <w:jc w:val="center"/>
              <w:rPr>
                <w:szCs w:val="21"/>
              </w:rPr>
            </w:pPr>
            <w:r>
              <w:rPr>
                <w:rFonts w:hint="eastAsia"/>
                <w:szCs w:val="21"/>
              </w:rPr>
              <w:t>深腔照明率</w:t>
            </w:r>
            <w:r>
              <w:rPr>
                <w:rFonts w:hint="eastAsia"/>
                <w:szCs w:val="21"/>
              </w:rPr>
              <w:t>/%</w:t>
            </w:r>
          </w:p>
        </w:tc>
      </w:tr>
      <w:tr w:rsidR="009B0F43">
        <w:trPr>
          <w:trHeight w:hRule="exact" w:val="35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1</w:t>
            </w:r>
          </w:p>
        </w:tc>
        <w:tc>
          <w:tcPr>
            <w:tcW w:w="2292" w:type="dxa"/>
            <w:tcBorders>
              <w:tl2br w:val="nil"/>
              <w:tr2bl w:val="nil"/>
            </w:tcBorders>
            <w:vAlign w:val="center"/>
          </w:tcPr>
          <w:p w:rsidR="009B0F43" w:rsidRDefault="009B0F43">
            <w:pPr>
              <w:jc w:val="center"/>
              <w:rPr>
                <w:szCs w:val="21"/>
              </w:rPr>
            </w:pPr>
          </w:p>
        </w:tc>
        <w:tc>
          <w:tcPr>
            <w:tcW w:w="1476" w:type="dxa"/>
            <w:vMerge w:val="restart"/>
            <w:tcBorders>
              <w:tl2br w:val="nil"/>
              <w:tr2bl w:val="nil"/>
            </w:tcBorders>
            <w:vAlign w:val="center"/>
          </w:tcPr>
          <w:p w:rsidR="009B0F43" w:rsidRDefault="009B0F43">
            <w:pPr>
              <w:jc w:val="center"/>
              <w:rPr>
                <w:szCs w:val="21"/>
              </w:rPr>
            </w:pPr>
          </w:p>
        </w:tc>
        <w:tc>
          <w:tcPr>
            <w:tcW w:w="1450" w:type="dxa"/>
            <w:vMerge w:val="restart"/>
            <w:tcBorders>
              <w:tl2br w:val="nil"/>
              <w:tr2bl w:val="nil"/>
            </w:tcBorders>
            <w:vAlign w:val="center"/>
          </w:tcPr>
          <w:p w:rsidR="009B0F43" w:rsidRDefault="009B0F43">
            <w:pPr>
              <w:tabs>
                <w:tab w:val="left" w:pos="2312"/>
              </w:tabs>
              <w:rPr>
                <w:szCs w:val="21"/>
              </w:rPr>
            </w:pPr>
          </w:p>
        </w:tc>
        <w:tc>
          <w:tcPr>
            <w:tcW w:w="1690" w:type="dxa"/>
            <w:vMerge w:val="restart"/>
            <w:tcBorders>
              <w:tl2br w:val="nil"/>
              <w:tr2bl w:val="nil"/>
            </w:tcBorders>
            <w:vAlign w:val="center"/>
          </w:tcPr>
          <w:p w:rsidR="009B0F43" w:rsidRDefault="009B0F43">
            <w:pPr>
              <w:tabs>
                <w:tab w:val="left" w:pos="2312"/>
              </w:tabs>
              <w:rPr>
                <w:szCs w:val="21"/>
              </w:rPr>
            </w:pPr>
          </w:p>
        </w:tc>
      </w:tr>
      <w:tr w:rsidR="009B0F43">
        <w:trPr>
          <w:trHeight w:hRule="exact" w:val="348"/>
          <w:jc w:val="center"/>
        </w:trPr>
        <w:tc>
          <w:tcPr>
            <w:tcW w:w="1249" w:type="dxa"/>
            <w:tcBorders>
              <w:tl2br w:val="nil"/>
              <w:tr2bl w:val="nil"/>
            </w:tcBorders>
          </w:tcPr>
          <w:p w:rsidR="009B0F43" w:rsidRDefault="00452970">
            <w:pPr>
              <w:widowControl/>
              <w:jc w:val="center"/>
              <w:rPr>
                <w:szCs w:val="21"/>
              </w:rPr>
            </w:pPr>
            <w:r>
              <w:rPr>
                <w:rFonts w:hint="eastAsia"/>
                <w:szCs w:val="21"/>
              </w:rPr>
              <w:t>2</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r w:rsidR="009B0F43">
        <w:trPr>
          <w:trHeight w:hRule="exact" w:val="348"/>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lastRenderedPageBreak/>
              <w:t>3</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bl>
    <w:p w:rsidR="009B0F43" w:rsidRDefault="009B0F43">
      <w:pPr>
        <w:widowControl/>
        <w:spacing w:line="360" w:lineRule="auto"/>
        <w:rPr>
          <w:sz w:val="24"/>
        </w:rPr>
      </w:pPr>
    </w:p>
    <w:tbl>
      <w:tblPr>
        <w:tblpPr w:leftFromText="180" w:rightFromText="180" w:vertAnchor="text" w:horzAnchor="page" w:tblpXSpec="center" w:tblpY="131"/>
        <w:tblOverlap w:val="neve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292"/>
        <w:gridCol w:w="1476"/>
        <w:gridCol w:w="1450"/>
        <w:gridCol w:w="1690"/>
      </w:tblGrid>
      <w:tr w:rsidR="009B0F43">
        <w:trPr>
          <w:trHeight w:hRule="exact" w:val="97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测量次数</w:t>
            </w:r>
          </w:p>
        </w:tc>
        <w:tc>
          <w:tcPr>
            <w:tcW w:w="2292" w:type="dxa"/>
            <w:tcBorders>
              <w:tl2br w:val="nil"/>
              <w:tr2bl w:val="nil"/>
            </w:tcBorders>
            <w:vAlign w:val="center"/>
          </w:tcPr>
          <w:p w:rsidR="009B0F43" w:rsidRDefault="00452970">
            <w:pPr>
              <w:tabs>
                <w:tab w:val="left" w:pos="2312"/>
              </w:tabs>
              <w:jc w:val="center"/>
              <w:rPr>
                <w:szCs w:val="21"/>
              </w:rPr>
            </w:pPr>
            <w:r>
              <w:rPr>
                <w:rFonts w:hint="eastAsia"/>
                <w:szCs w:val="21"/>
              </w:rPr>
              <w:t>光斑中心测量的照度</w:t>
            </w:r>
            <w:r>
              <w:rPr>
                <w:rFonts w:hint="eastAsia"/>
                <w:szCs w:val="21"/>
              </w:rPr>
              <w:t>/</w:t>
            </w:r>
            <w:r>
              <w:rPr>
                <w:szCs w:val="21"/>
              </w:rPr>
              <w:t>（</w:t>
            </w:r>
            <w:r>
              <w:rPr>
                <w:rFonts w:eastAsia="新宋体" w:hint="eastAsia"/>
                <w:sz w:val="24"/>
              </w:rPr>
              <w:t>lx</w:t>
            </w:r>
            <w:r>
              <w:rPr>
                <w:szCs w:val="21"/>
              </w:rPr>
              <w:t>）</w:t>
            </w:r>
          </w:p>
        </w:tc>
        <w:tc>
          <w:tcPr>
            <w:tcW w:w="1476" w:type="dxa"/>
            <w:tcBorders>
              <w:tl2br w:val="nil"/>
              <w:tr2bl w:val="nil"/>
            </w:tcBorders>
            <w:vAlign w:val="center"/>
          </w:tcPr>
          <w:p w:rsidR="009B0F43" w:rsidRDefault="00452970">
            <w:pPr>
              <w:tabs>
                <w:tab w:val="left" w:pos="2312"/>
              </w:tabs>
              <w:jc w:val="center"/>
              <w:rPr>
                <w:szCs w:val="21"/>
              </w:rPr>
            </w:pPr>
            <w:r>
              <w:rPr>
                <w:rFonts w:hint="eastAsia"/>
                <w:szCs w:val="21"/>
              </w:rPr>
              <w:t>平均</w:t>
            </w:r>
            <w:r>
              <w:rPr>
                <w:szCs w:val="21"/>
              </w:rPr>
              <w:t>值</w:t>
            </w:r>
            <w:r>
              <w:rPr>
                <w:rFonts w:hint="eastAsia"/>
                <w:szCs w:val="21"/>
              </w:rPr>
              <w:t>/</w:t>
            </w:r>
            <w:r>
              <w:rPr>
                <w:szCs w:val="21"/>
              </w:rPr>
              <w:t>（</w:t>
            </w:r>
            <w:r>
              <w:rPr>
                <w:rFonts w:eastAsia="新宋体" w:hint="eastAsia"/>
                <w:sz w:val="24"/>
              </w:rPr>
              <w:t>lx</w:t>
            </w:r>
            <w:r>
              <w:rPr>
                <w:szCs w:val="21"/>
              </w:rPr>
              <w:t>）</w:t>
            </w:r>
          </w:p>
        </w:tc>
        <w:tc>
          <w:tcPr>
            <w:tcW w:w="1450" w:type="dxa"/>
            <w:tcBorders>
              <w:tl2br w:val="nil"/>
              <w:tr2bl w:val="nil"/>
            </w:tcBorders>
            <w:vAlign w:val="center"/>
          </w:tcPr>
          <w:p w:rsidR="009B0F43" w:rsidRDefault="00452970">
            <w:pPr>
              <w:tabs>
                <w:tab w:val="left" w:pos="2312"/>
              </w:tabs>
              <w:jc w:val="center"/>
              <w:rPr>
                <w:szCs w:val="21"/>
              </w:rPr>
            </w:pPr>
            <w:r>
              <w:rPr>
                <w:rFonts w:hint="eastAsia"/>
                <w:szCs w:val="21"/>
              </w:rPr>
              <w:t>中心照度</w:t>
            </w:r>
            <w:r>
              <w:rPr>
                <w:rFonts w:hint="eastAsia"/>
                <w:szCs w:val="21"/>
              </w:rPr>
              <w:t>/</w:t>
            </w:r>
            <w:r>
              <w:rPr>
                <w:szCs w:val="21"/>
              </w:rPr>
              <w:t>（</w:t>
            </w:r>
            <w:r>
              <w:rPr>
                <w:rFonts w:eastAsia="新宋体" w:hint="eastAsia"/>
                <w:sz w:val="24"/>
              </w:rPr>
              <w:t>lx</w:t>
            </w:r>
            <w:r>
              <w:rPr>
                <w:szCs w:val="21"/>
              </w:rPr>
              <w:t>）</w:t>
            </w:r>
          </w:p>
        </w:tc>
        <w:tc>
          <w:tcPr>
            <w:tcW w:w="1690" w:type="dxa"/>
            <w:tcBorders>
              <w:tl2br w:val="nil"/>
              <w:tr2bl w:val="nil"/>
            </w:tcBorders>
            <w:vAlign w:val="center"/>
          </w:tcPr>
          <w:p w:rsidR="009B0F43" w:rsidRDefault="00452970">
            <w:pPr>
              <w:tabs>
                <w:tab w:val="left" w:pos="2312"/>
              </w:tabs>
              <w:jc w:val="center"/>
              <w:rPr>
                <w:szCs w:val="21"/>
              </w:rPr>
            </w:pPr>
            <w:r>
              <w:rPr>
                <w:rFonts w:hint="eastAsia"/>
                <w:szCs w:val="21"/>
              </w:rPr>
              <w:t>单遮板深腔无影率</w:t>
            </w:r>
            <w:r>
              <w:rPr>
                <w:rFonts w:hint="eastAsia"/>
                <w:szCs w:val="21"/>
              </w:rPr>
              <w:t>/%</w:t>
            </w:r>
          </w:p>
        </w:tc>
      </w:tr>
      <w:tr w:rsidR="009B0F43">
        <w:trPr>
          <w:trHeight w:hRule="exact" w:val="35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1</w:t>
            </w:r>
          </w:p>
        </w:tc>
        <w:tc>
          <w:tcPr>
            <w:tcW w:w="2292" w:type="dxa"/>
            <w:tcBorders>
              <w:tl2br w:val="nil"/>
              <w:tr2bl w:val="nil"/>
            </w:tcBorders>
            <w:vAlign w:val="center"/>
          </w:tcPr>
          <w:p w:rsidR="009B0F43" w:rsidRDefault="009B0F43">
            <w:pPr>
              <w:jc w:val="center"/>
              <w:rPr>
                <w:szCs w:val="21"/>
              </w:rPr>
            </w:pPr>
          </w:p>
        </w:tc>
        <w:tc>
          <w:tcPr>
            <w:tcW w:w="1476" w:type="dxa"/>
            <w:vMerge w:val="restart"/>
            <w:tcBorders>
              <w:tl2br w:val="nil"/>
              <w:tr2bl w:val="nil"/>
            </w:tcBorders>
            <w:vAlign w:val="center"/>
          </w:tcPr>
          <w:p w:rsidR="009B0F43" w:rsidRDefault="009B0F43">
            <w:pPr>
              <w:jc w:val="center"/>
              <w:rPr>
                <w:szCs w:val="21"/>
              </w:rPr>
            </w:pPr>
          </w:p>
        </w:tc>
        <w:tc>
          <w:tcPr>
            <w:tcW w:w="1450" w:type="dxa"/>
            <w:vMerge w:val="restart"/>
            <w:tcBorders>
              <w:tl2br w:val="nil"/>
              <w:tr2bl w:val="nil"/>
            </w:tcBorders>
            <w:vAlign w:val="center"/>
          </w:tcPr>
          <w:p w:rsidR="009B0F43" w:rsidRDefault="009B0F43">
            <w:pPr>
              <w:tabs>
                <w:tab w:val="left" w:pos="2312"/>
              </w:tabs>
              <w:rPr>
                <w:szCs w:val="21"/>
              </w:rPr>
            </w:pPr>
          </w:p>
        </w:tc>
        <w:tc>
          <w:tcPr>
            <w:tcW w:w="1690" w:type="dxa"/>
            <w:vMerge w:val="restart"/>
            <w:tcBorders>
              <w:tl2br w:val="nil"/>
              <w:tr2bl w:val="nil"/>
            </w:tcBorders>
            <w:vAlign w:val="center"/>
          </w:tcPr>
          <w:p w:rsidR="009B0F43" w:rsidRDefault="009B0F43">
            <w:pPr>
              <w:tabs>
                <w:tab w:val="left" w:pos="2312"/>
              </w:tabs>
              <w:rPr>
                <w:szCs w:val="21"/>
              </w:rPr>
            </w:pPr>
          </w:p>
        </w:tc>
      </w:tr>
      <w:tr w:rsidR="009B0F43">
        <w:trPr>
          <w:trHeight w:hRule="exact" w:val="348"/>
          <w:jc w:val="center"/>
        </w:trPr>
        <w:tc>
          <w:tcPr>
            <w:tcW w:w="1249" w:type="dxa"/>
            <w:tcBorders>
              <w:tl2br w:val="nil"/>
              <w:tr2bl w:val="nil"/>
            </w:tcBorders>
          </w:tcPr>
          <w:p w:rsidR="009B0F43" w:rsidRDefault="00452970">
            <w:pPr>
              <w:widowControl/>
              <w:jc w:val="center"/>
              <w:rPr>
                <w:szCs w:val="21"/>
              </w:rPr>
            </w:pPr>
            <w:r>
              <w:rPr>
                <w:rFonts w:hint="eastAsia"/>
                <w:szCs w:val="21"/>
              </w:rPr>
              <w:t>2</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r w:rsidR="009B0F43">
        <w:trPr>
          <w:trHeight w:hRule="exact" w:val="348"/>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3</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bl>
    <w:p w:rsidR="009B0F43" w:rsidRDefault="009B0F43">
      <w:pPr>
        <w:widowControl/>
        <w:spacing w:line="360" w:lineRule="auto"/>
        <w:rPr>
          <w:sz w:val="24"/>
        </w:rPr>
      </w:pPr>
    </w:p>
    <w:tbl>
      <w:tblPr>
        <w:tblpPr w:leftFromText="180" w:rightFromText="180" w:vertAnchor="text" w:horzAnchor="page" w:tblpXSpec="center" w:tblpY="131"/>
        <w:tblOverlap w:val="neve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292"/>
        <w:gridCol w:w="1476"/>
        <w:gridCol w:w="1450"/>
        <w:gridCol w:w="1690"/>
      </w:tblGrid>
      <w:tr w:rsidR="009B0F43">
        <w:trPr>
          <w:trHeight w:hRule="exact" w:val="90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测量次数</w:t>
            </w:r>
          </w:p>
        </w:tc>
        <w:tc>
          <w:tcPr>
            <w:tcW w:w="2292" w:type="dxa"/>
            <w:tcBorders>
              <w:tl2br w:val="nil"/>
              <w:tr2bl w:val="nil"/>
            </w:tcBorders>
            <w:vAlign w:val="center"/>
          </w:tcPr>
          <w:p w:rsidR="009B0F43" w:rsidRDefault="00452970">
            <w:pPr>
              <w:tabs>
                <w:tab w:val="left" w:pos="2312"/>
              </w:tabs>
              <w:jc w:val="center"/>
              <w:rPr>
                <w:szCs w:val="21"/>
              </w:rPr>
            </w:pPr>
            <w:r>
              <w:rPr>
                <w:rFonts w:hint="eastAsia"/>
                <w:szCs w:val="21"/>
              </w:rPr>
              <w:t>光斑中心测量的照度</w:t>
            </w:r>
            <w:r>
              <w:rPr>
                <w:rFonts w:hint="eastAsia"/>
                <w:szCs w:val="21"/>
              </w:rPr>
              <w:t>/</w:t>
            </w:r>
            <w:r>
              <w:rPr>
                <w:szCs w:val="21"/>
              </w:rPr>
              <w:t>（</w:t>
            </w:r>
            <w:r>
              <w:rPr>
                <w:rFonts w:eastAsia="新宋体" w:hint="eastAsia"/>
                <w:sz w:val="24"/>
              </w:rPr>
              <w:t>lx</w:t>
            </w:r>
            <w:r>
              <w:rPr>
                <w:szCs w:val="21"/>
              </w:rPr>
              <w:t>）</w:t>
            </w:r>
          </w:p>
        </w:tc>
        <w:tc>
          <w:tcPr>
            <w:tcW w:w="1476" w:type="dxa"/>
            <w:tcBorders>
              <w:tl2br w:val="nil"/>
              <w:tr2bl w:val="nil"/>
            </w:tcBorders>
            <w:vAlign w:val="center"/>
          </w:tcPr>
          <w:p w:rsidR="009B0F43" w:rsidRDefault="00452970">
            <w:pPr>
              <w:tabs>
                <w:tab w:val="left" w:pos="2312"/>
              </w:tabs>
              <w:jc w:val="center"/>
              <w:rPr>
                <w:szCs w:val="21"/>
              </w:rPr>
            </w:pPr>
            <w:r>
              <w:rPr>
                <w:rFonts w:hint="eastAsia"/>
                <w:szCs w:val="21"/>
              </w:rPr>
              <w:t>平均</w:t>
            </w:r>
            <w:r>
              <w:rPr>
                <w:szCs w:val="21"/>
              </w:rPr>
              <w:t>值</w:t>
            </w:r>
            <w:r>
              <w:rPr>
                <w:rFonts w:hint="eastAsia"/>
                <w:szCs w:val="21"/>
              </w:rPr>
              <w:t>/</w:t>
            </w:r>
            <w:r>
              <w:rPr>
                <w:szCs w:val="21"/>
              </w:rPr>
              <w:t>（</w:t>
            </w:r>
            <w:r>
              <w:rPr>
                <w:rFonts w:eastAsia="新宋体" w:hint="eastAsia"/>
                <w:sz w:val="24"/>
              </w:rPr>
              <w:t>lx</w:t>
            </w:r>
            <w:r>
              <w:rPr>
                <w:szCs w:val="21"/>
              </w:rPr>
              <w:t>）</w:t>
            </w:r>
          </w:p>
        </w:tc>
        <w:tc>
          <w:tcPr>
            <w:tcW w:w="1450" w:type="dxa"/>
            <w:tcBorders>
              <w:tl2br w:val="nil"/>
              <w:tr2bl w:val="nil"/>
            </w:tcBorders>
            <w:vAlign w:val="center"/>
          </w:tcPr>
          <w:p w:rsidR="009B0F43" w:rsidRDefault="00452970">
            <w:pPr>
              <w:tabs>
                <w:tab w:val="left" w:pos="2312"/>
              </w:tabs>
              <w:jc w:val="center"/>
              <w:rPr>
                <w:szCs w:val="21"/>
              </w:rPr>
            </w:pPr>
            <w:r>
              <w:rPr>
                <w:rFonts w:hint="eastAsia"/>
                <w:szCs w:val="21"/>
              </w:rPr>
              <w:t>中心照度</w:t>
            </w:r>
            <w:r>
              <w:rPr>
                <w:rFonts w:hint="eastAsia"/>
                <w:szCs w:val="21"/>
              </w:rPr>
              <w:t>/</w:t>
            </w:r>
            <w:r>
              <w:rPr>
                <w:szCs w:val="21"/>
              </w:rPr>
              <w:t>（</w:t>
            </w:r>
            <w:r>
              <w:rPr>
                <w:rFonts w:eastAsia="新宋体" w:hint="eastAsia"/>
                <w:sz w:val="24"/>
              </w:rPr>
              <w:t>lx</w:t>
            </w:r>
            <w:r>
              <w:rPr>
                <w:szCs w:val="21"/>
              </w:rPr>
              <w:t>）</w:t>
            </w:r>
          </w:p>
        </w:tc>
        <w:tc>
          <w:tcPr>
            <w:tcW w:w="1690" w:type="dxa"/>
            <w:tcBorders>
              <w:tl2br w:val="nil"/>
              <w:tr2bl w:val="nil"/>
            </w:tcBorders>
            <w:vAlign w:val="center"/>
          </w:tcPr>
          <w:p w:rsidR="009B0F43" w:rsidRDefault="00452970">
            <w:pPr>
              <w:tabs>
                <w:tab w:val="left" w:pos="2312"/>
              </w:tabs>
              <w:jc w:val="center"/>
              <w:rPr>
                <w:szCs w:val="21"/>
              </w:rPr>
            </w:pPr>
            <w:r>
              <w:rPr>
                <w:rFonts w:hint="eastAsia"/>
                <w:szCs w:val="21"/>
              </w:rPr>
              <w:t>双遮板深腔无影率</w:t>
            </w:r>
            <w:r>
              <w:rPr>
                <w:rFonts w:hint="eastAsia"/>
                <w:szCs w:val="21"/>
              </w:rPr>
              <w:t>/%</w:t>
            </w:r>
          </w:p>
        </w:tc>
      </w:tr>
      <w:tr w:rsidR="009B0F43">
        <w:trPr>
          <w:trHeight w:hRule="exact" w:val="353"/>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1</w:t>
            </w:r>
          </w:p>
        </w:tc>
        <w:tc>
          <w:tcPr>
            <w:tcW w:w="2292" w:type="dxa"/>
            <w:tcBorders>
              <w:tl2br w:val="nil"/>
              <w:tr2bl w:val="nil"/>
            </w:tcBorders>
            <w:vAlign w:val="center"/>
          </w:tcPr>
          <w:p w:rsidR="009B0F43" w:rsidRDefault="009B0F43">
            <w:pPr>
              <w:jc w:val="center"/>
              <w:rPr>
                <w:szCs w:val="21"/>
              </w:rPr>
            </w:pPr>
          </w:p>
        </w:tc>
        <w:tc>
          <w:tcPr>
            <w:tcW w:w="1476" w:type="dxa"/>
            <w:vMerge w:val="restart"/>
            <w:tcBorders>
              <w:tl2br w:val="nil"/>
              <w:tr2bl w:val="nil"/>
            </w:tcBorders>
            <w:vAlign w:val="center"/>
          </w:tcPr>
          <w:p w:rsidR="009B0F43" w:rsidRDefault="009B0F43">
            <w:pPr>
              <w:jc w:val="center"/>
              <w:rPr>
                <w:szCs w:val="21"/>
              </w:rPr>
            </w:pPr>
          </w:p>
        </w:tc>
        <w:tc>
          <w:tcPr>
            <w:tcW w:w="1450" w:type="dxa"/>
            <w:vMerge w:val="restart"/>
            <w:tcBorders>
              <w:tl2br w:val="nil"/>
              <w:tr2bl w:val="nil"/>
            </w:tcBorders>
            <w:vAlign w:val="center"/>
          </w:tcPr>
          <w:p w:rsidR="009B0F43" w:rsidRDefault="009B0F43">
            <w:pPr>
              <w:tabs>
                <w:tab w:val="left" w:pos="2312"/>
              </w:tabs>
              <w:rPr>
                <w:szCs w:val="21"/>
              </w:rPr>
            </w:pPr>
          </w:p>
        </w:tc>
        <w:tc>
          <w:tcPr>
            <w:tcW w:w="1690" w:type="dxa"/>
            <w:vMerge w:val="restart"/>
            <w:tcBorders>
              <w:tl2br w:val="nil"/>
              <w:tr2bl w:val="nil"/>
            </w:tcBorders>
            <w:vAlign w:val="center"/>
          </w:tcPr>
          <w:p w:rsidR="009B0F43" w:rsidRDefault="009B0F43">
            <w:pPr>
              <w:tabs>
                <w:tab w:val="left" w:pos="2312"/>
              </w:tabs>
              <w:rPr>
                <w:szCs w:val="21"/>
              </w:rPr>
            </w:pPr>
          </w:p>
        </w:tc>
      </w:tr>
      <w:tr w:rsidR="009B0F43">
        <w:trPr>
          <w:trHeight w:hRule="exact" w:val="348"/>
          <w:jc w:val="center"/>
        </w:trPr>
        <w:tc>
          <w:tcPr>
            <w:tcW w:w="1249" w:type="dxa"/>
            <w:tcBorders>
              <w:tl2br w:val="nil"/>
              <w:tr2bl w:val="nil"/>
            </w:tcBorders>
          </w:tcPr>
          <w:p w:rsidR="009B0F43" w:rsidRDefault="00452970">
            <w:pPr>
              <w:widowControl/>
              <w:jc w:val="center"/>
              <w:rPr>
                <w:szCs w:val="21"/>
              </w:rPr>
            </w:pPr>
            <w:r>
              <w:rPr>
                <w:rFonts w:hint="eastAsia"/>
                <w:szCs w:val="21"/>
              </w:rPr>
              <w:t>2</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r w:rsidR="009B0F43">
        <w:trPr>
          <w:trHeight w:hRule="exact" w:val="348"/>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3</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r w:rsidR="009B0F43">
        <w:trPr>
          <w:trHeight w:hRule="exact" w:val="348"/>
          <w:jc w:val="center"/>
        </w:trPr>
        <w:tc>
          <w:tcPr>
            <w:tcW w:w="1249" w:type="dxa"/>
            <w:tcBorders>
              <w:tl2br w:val="nil"/>
              <w:tr2bl w:val="nil"/>
            </w:tcBorders>
            <w:vAlign w:val="center"/>
          </w:tcPr>
          <w:p w:rsidR="009B0F43" w:rsidRDefault="00452970">
            <w:pPr>
              <w:widowControl/>
              <w:jc w:val="center"/>
              <w:rPr>
                <w:szCs w:val="21"/>
              </w:rPr>
            </w:pPr>
            <w:r>
              <w:rPr>
                <w:rFonts w:hint="eastAsia"/>
                <w:szCs w:val="21"/>
              </w:rPr>
              <w:t>4</w:t>
            </w:r>
          </w:p>
        </w:tc>
        <w:tc>
          <w:tcPr>
            <w:tcW w:w="2292" w:type="dxa"/>
            <w:tcBorders>
              <w:tl2br w:val="nil"/>
              <w:tr2bl w:val="nil"/>
            </w:tcBorders>
            <w:vAlign w:val="center"/>
          </w:tcPr>
          <w:p w:rsidR="009B0F43" w:rsidRDefault="009B0F43">
            <w:pPr>
              <w:jc w:val="center"/>
              <w:rPr>
                <w:sz w:val="18"/>
                <w:szCs w:val="18"/>
              </w:rPr>
            </w:pPr>
          </w:p>
        </w:tc>
        <w:tc>
          <w:tcPr>
            <w:tcW w:w="1476" w:type="dxa"/>
            <w:vMerge/>
            <w:tcBorders>
              <w:tl2br w:val="nil"/>
              <w:tr2bl w:val="nil"/>
            </w:tcBorders>
            <w:vAlign w:val="center"/>
          </w:tcPr>
          <w:p w:rsidR="009B0F43" w:rsidRDefault="009B0F43">
            <w:pPr>
              <w:jc w:val="center"/>
              <w:rPr>
                <w:sz w:val="18"/>
                <w:szCs w:val="18"/>
              </w:rPr>
            </w:pPr>
          </w:p>
        </w:tc>
        <w:tc>
          <w:tcPr>
            <w:tcW w:w="1450" w:type="dxa"/>
            <w:vMerge/>
            <w:tcBorders>
              <w:tl2br w:val="nil"/>
              <w:tr2bl w:val="nil"/>
            </w:tcBorders>
            <w:vAlign w:val="center"/>
          </w:tcPr>
          <w:p w:rsidR="009B0F43" w:rsidRDefault="009B0F43">
            <w:pPr>
              <w:tabs>
                <w:tab w:val="left" w:pos="2312"/>
              </w:tabs>
              <w:rPr>
                <w:sz w:val="18"/>
                <w:szCs w:val="18"/>
              </w:rPr>
            </w:pPr>
          </w:p>
        </w:tc>
        <w:tc>
          <w:tcPr>
            <w:tcW w:w="1690" w:type="dxa"/>
            <w:vMerge/>
            <w:tcBorders>
              <w:tl2br w:val="nil"/>
              <w:tr2bl w:val="nil"/>
            </w:tcBorders>
            <w:vAlign w:val="center"/>
          </w:tcPr>
          <w:p w:rsidR="009B0F43" w:rsidRDefault="009B0F43">
            <w:pPr>
              <w:tabs>
                <w:tab w:val="left" w:pos="2312"/>
              </w:tabs>
              <w:rPr>
                <w:sz w:val="18"/>
                <w:szCs w:val="18"/>
              </w:rPr>
            </w:pPr>
          </w:p>
        </w:tc>
      </w:tr>
    </w:tbl>
    <w:p w:rsidR="009B0F43" w:rsidRDefault="009B0F43">
      <w:pPr>
        <w:widowControl/>
        <w:spacing w:line="360" w:lineRule="auto"/>
        <w:rPr>
          <w:sz w:val="24"/>
        </w:rPr>
      </w:pPr>
    </w:p>
    <w:p w:rsidR="009B0F43" w:rsidRDefault="00452970">
      <w:pPr>
        <w:spacing w:line="360" w:lineRule="auto"/>
        <w:rPr>
          <w:sz w:val="24"/>
        </w:rPr>
      </w:pPr>
      <w:r>
        <w:rPr>
          <w:sz w:val="24"/>
        </w:rPr>
        <w:t>5</w:t>
      </w:r>
      <w:r>
        <w:rPr>
          <w:rFonts w:hint="eastAsia"/>
          <w:sz w:val="24"/>
        </w:rPr>
        <w:t>、光谱特性：</w:t>
      </w:r>
    </w:p>
    <w:tbl>
      <w:tblPr>
        <w:tblStyle w:val="ab"/>
        <w:tblW w:w="3821" w:type="dxa"/>
        <w:jc w:val="center"/>
        <w:tblLayout w:type="fixed"/>
        <w:tblLook w:val="04A0" w:firstRow="1" w:lastRow="0" w:firstColumn="1" w:lastColumn="0" w:noHBand="0" w:noVBand="1"/>
      </w:tblPr>
      <w:tblGrid>
        <w:gridCol w:w="1920"/>
        <w:gridCol w:w="1901"/>
      </w:tblGrid>
      <w:tr w:rsidR="009B0F43">
        <w:trPr>
          <w:trHeight w:val="317"/>
          <w:jc w:val="center"/>
        </w:trPr>
        <w:tc>
          <w:tcPr>
            <w:tcW w:w="1920" w:type="dxa"/>
            <w:vAlign w:val="center"/>
          </w:tcPr>
          <w:p w:rsidR="009B0F43" w:rsidRDefault="00452970">
            <w:pPr>
              <w:widowControl/>
              <w:jc w:val="center"/>
              <w:rPr>
                <w:szCs w:val="21"/>
              </w:rPr>
            </w:pPr>
            <w:r>
              <w:rPr>
                <w:szCs w:val="21"/>
              </w:rPr>
              <w:t>显色指数</w:t>
            </w:r>
            <w:r>
              <w:rPr>
                <w:rFonts w:hint="eastAsia"/>
                <w:i/>
                <w:iCs/>
                <w:szCs w:val="21"/>
              </w:rPr>
              <w:t>R</w:t>
            </w:r>
            <w:r>
              <w:rPr>
                <w:rFonts w:ascii="宋体" w:hAnsi="宋体" w:cs="宋体" w:hint="eastAsia"/>
                <w:i/>
                <w:iCs/>
                <w:szCs w:val="21"/>
                <w:vertAlign w:val="subscript"/>
              </w:rPr>
              <w:t>a</w:t>
            </w:r>
          </w:p>
        </w:tc>
        <w:tc>
          <w:tcPr>
            <w:tcW w:w="1901" w:type="dxa"/>
          </w:tcPr>
          <w:p w:rsidR="009B0F43" w:rsidRDefault="009B0F43">
            <w:pPr>
              <w:widowControl/>
              <w:jc w:val="center"/>
              <w:rPr>
                <w:szCs w:val="21"/>
              </w:rPr>
            </w:pPr>
          </w:p>
        </w:tc>
      </w:tr>
    </w:tbl>
    <w:p w:rsidR="009B0F43" w:rsidRDefault="009B0F43"/>
    <w:tbl>
      <w:tblPr>
        <w:tblStyle w:val="ab"/>
        <w:tblW w:w="3840" w:type="dxa"/>
        <w:jc w:val="center"/>
        <w:tblLayout w:type="fixed"/>
        <w:tblLook w:val="04A0" w:firstRow="1" w:lastRow="0" w:firstColumn="1" w:lastColumn="0" w:noHBand="0" w:noVBand="1"/>
      </w:tblPr>
      <w:tblGrid>
        <w:gridCol w:w="1920"/>
        <w:gridCol w:w="1920"/>
      </w:tblGrid>
      <w:tr w:rsidR="009B0F43">
        <w:trPr>
          <w:trHeight w:val="327"/>
          <w:jc w:val="center"/>
        </w:trPr>
        <w:tc>
          <w:tcPr>
            <w:tcW w:w="1920" w:type="dxa"/>
            <w:vAlign w:val="center"/>
          </w:tcPr>
          <w:p w:rsidR="009B0F43" w:rsidRDefault="00452970">
            <w:pPr>
              <w:widowControl/>
              <w:jc w:val="center"/>
              <w:rPr>
                <w:szCs w:val="21"/>
              </w:rPr>
            </w:pPr>
            <w:r>
              <w:rPr>
                <w:rFonts w:ascii="宋体" w:hAnsi="宋体" w:cs="宋体" w:hint="eastAsia"/>
                <w:kern w:val="0"/>
                <w:szCs w:val="21"/>
              </w:rPr>
              <w:t>色温</w:t>
            </w:r>
            <w:r>
              <w:rPr>
                <w:rFonts w:ascii="宋体" w:hAnsi="宋体" w:cs="宋体" w:hint="eastAsia"/>
                <w:i/>
                <w:iCs/>
                <w:kern w:val="0"/>
                <w:szCs w:val="21"/>
              </w:rPr>
              <w:t>T</w:t>
            </w:r>
            <w:r>
              <w:rPr>
                <w:rFonts w:ascii="宋体" w:hAnsi="宋体" w:cs="宋体" w:hint="eastAsia"/>
                <w:kern w:val="0"/>
                <w:szCs w:val="21"/>
                <w:vertAlign w:val="subscript"/>
              </w:rPr>
              <w:t>C</w:t>
            </w:r>
            <w:r>
              <w:rPr>
                <w:rFonts w:hint="eastAsia"/>
                <w:szCs w:val="21"/>
              </w:rPr>
              <w:t>/</w:t>
            </w:r>
            <w:r>
              <w:rPr>
                <w:rFonts w:hint="eastAsia"/>
                <w:szCs w:val="21"/>
              </w:rPr>
              <w:t>（</w:t>
            </w:r>
            <w:r>
              <w:rPr>
                <w:rFonts w:eastAsia="新宋体" w:hint="eastAsia"/>
                <w:szCs w:val="21"/>
              </w:rPr>
              <w:t>K</w:t>
            </w:r>
            <w:r>
              <w:rPr>
                <w:rFonts w:hint="eastAsia"/>
                <w:szCs w:val="21"/>
              </w:rPr>
              <w:t>）</w:t>
            </w:r>
          </w:p>
        </w:tc>
        <w:tc>
          <w:tcPr>
            <w:tcW w:w="1920" w:type="dxa"/>
            <w:vAlign w:val="center"/>
          </w:tcPr>
          <w:p w:rsidR="009B0F43" w:rsidRDefault="009B0F43">
            <w:pPr>
              <w:widowControl/>
              <w:jc w:val="center"/>
              <w:rPr>
                <w:szCs w:val="21"/>
              </w:rPr>
            </w:pPr>
          </w:p>
        </w:tc>
      </w:tr>
    </w:tbl>
    <w:p w:rsidR="009B0F43" w:rsidRDefault="00452970">
      <w:pPr>
        <w:spacing w:line="360" w:lineRule="auto"/>
        <w:rPr>
          <w:sz w:val="24"/>
        </w:rPr>
      </w:pPr>
      <w:r>
        <w:rPr>
          <w:sz w:val="24"/>
        </w:rPr>
        <w:t>6</w:t>
      </w:r>
      <w:r>
        <w:rPr>
          <w:rFonts w:hint="eastAsia"/>
          <w:sz w:val="24"/>
        </w:rPr>
        <w:t>、</w:t>
      </w:r>
      <w:r>
        <w:rPr>
          <w:rFonts w:hint="eastAsia"/>
          <w:sz w:val="24"/>
        </w:rPr>
        <w:t xml:space="preserve"> </w:t>
      </w:r>
      <w:r w:rsidR="004E55EC">
        <w:rPr>
          <w:rFonts w:hint="eastAsia"/>
          <w:sz w:val="24"/>
        </w:rPr>
        <w:t>辐照度</w:t>
      </w:r>
      <w:r>
        <w:rPr>
          <w:rFonts w:hint="eastAsia"/>
          <w:sz w:val="24"/>
        </w:rPr>
        <w:t>：</w:t>
      </w:r>
    </w:p>
    <w:tbl>
      <w:tblPr>
        <w:tblStyle w:val="ab"/>
        <w:tblW w:w="5908" w:type="dxa"/>
        <w:jc w:val="center"/>
        <w:tblLayout w:type="fixed"/>
        <w:tblLook w:val="04A0" w:firstRow="1" w:lastRow="0" w:firstColumn="1" w:lastColumn="0" w:noHBand="0" w:noVBand="1"/>
      </w:tblPr>
      <w:tblGrid>
        <w:gridCol w:w="3534"/>
        <w:gridCol w:w="2374"/>
      </w:tblGrid>
      <w:tr w:rsidR="009B0F43">
        <w:trPr>
          <w:trHeight w:val="317"/>
          <w:jc w:val="center"/>
        </w:trPr>
        <w:tc>
          <w:tcPr>
            <w:tcW w:w="3534" w:type="dxa"/>
            <w:vAlign w:val="center"/>
          </w:tcPr>
          <w:p w:rsidR="009B0F43" w:rsidRDefault="00452970">
            <w:pPr>
              <w:widowControl/>
              <w:jc w:val="center"/>
              <w:rPr>
                <w:szCs w:val="21"/>
              </w:rPr>
            </w:pPr>
            <w:r>
              <w:rPr>
                <w:rFonts w:hint="eastAsia"/>
                <w:szCs w:val="21"/>
              </w:rPr>
              <w:t>测量次数</w:t>
            </w:r>
          </w:p>
        </w:tc>
        <w:tc>
          <w:tcPr>
            <w:tcW w:w="2374" w:type="dxa"/>
            <w:vAlign w:val="center"/>
          </w:tcPr>
          <w:p w:rsidR="009B0F43" w:rsidRDefault="00452970">
            <w:pPr>
              <w:widowControl/>
              <w:jc w:val="center"/>
              <w:rPr>
                <w:szCs w:val="21"/>
              </w:rPr>
            </w:pPr>
            <w:r>
              <w:rPr>
                <w:rFonts w:hint="eastAsia"/>
                <w:szCs w:val="21"/>
              </w:rPr>
              <w:t>总辐照度</w:t>
            </w:r>
            <w:r>
              <w:rPr>
                <w:rFonts w:hint="eastAsia"/>
                <w:szCs w:val="21"/>
              </w:rPr>
              <w:t>/</w:t>
            </w:r>
            <w:r>
              <w:rPr>
                <w:rFonts w:hint="eastAsia"/>
                <w:szCs w:val="21"/>
              </w:rPr>
              <w:t>（</w:t>
            </w:r>
            <w:r>
              <w:rPr>
                <w:rFonts w:ascii="宋体" w:hAnsi="宋体" w:cs="宋体"/>
                <w:kern w:val="0"/>
                <w:sz w:val="24"/>
              </w:rPr>
              <w:t xml:space="preserve"> </w:t>
            </w:r>
            <w:r>
              <w:rPr>
                <w:rFonts w:ascii="宋体" w:hAnsi="宋体" w:cs="宋体"/>
                <w:kern w:val="0"/>
                <w:szCs w:val="21"/>
              </w:rPr>
              <w:t>W/</w:t>
            </w:r>
            <w:r>
              <w:rPr>
                <w:rFonts w:ascii="宋体" w:hAnsi="宋体" w:cs="宋体" w:hint="eastAsia"/>
                <w:kern w:val="0"/>
                <w:szCs w:val="21"/>
              </w:rPr>
              <w:t>m</w:t>
            </w:r>
            <w:r>
              <w:rPr>
                <w:rFonts w:ascii="宋体" w:hAnsi="宋体" w:cs="宋体" w:hint="eastAsia"/>
                <w:kern w:val="0"/>
                <w:szCs w:val="21"/>
                <w:vertAlign w:val="superscript"/>
              </w:rPr>
              <w:t>2</w:t>
            </w:r>
            <w:r>
              <w:rPr>
                <w:rFonts w:hint="eastAsia"/>
                <w:szCs w:val="21"/>
              </w:rPr>
              <w:t>）</w:t>
            </w:r>
          </w:p>
        </w:tc>
      </w:tr>
      <w:tr w:rsidR="009B0F43">
        <w:trPr>
          <w:trHeight w:val="337"/>
          <w:jc w:val="center"/>
        </w:trPr>
        <w:tc>
          <w:tcPr>
            <w:tcW w:w="3534" w:type="dxa"/>
            <w:vAlign w:val="center"/>
          </w:tcPr>
          <w:p w:rsidR="009B0F43" w:rsidRDefault="00452970">
            <w:pPr>
              <w:widowControl/>
              <w:jc w:val="center"/>
              <w:rPr>
                <w:szCs w:val="21"/>
              </w:rPr>
            </w:pPr>
            <w:r>
              <w:rPr>
                <w:rFonts w:hint="eastAsia"/>
                <w:szCs w:val="21"/>
              </w:rPr>
              <w:t>1</w:t>
            </w:r>
          </w:p>
        </w:tc>
        <w:tc>
          <w:tcPr>
            <w:tcW w:w="2374" w:type="dxa"/>
          </w:tcPr>
          <w:p w:rsidR="009B0F43" w:rsidRDefault="009B0F43">
            <w:pPr>
              <w:widowControl/>
              <w:jc w:val="center"/>
              <w:rPr>
                <w:szCs w:val="21"/>
              </w:rPr>
            </w:pPr>
          </w:p>
        </w:tc>
      </w:tr>
      <w:tr w:rsidR="009B0F43">
        <w:trPr>
          <w:trHeight w:val="327"/>
          <w:jc w:val="center"/>
        </w:trPr>
        <w:tc>
          <w:tcPr>
            <w:tcW w:w="3534" w:type="dxa"/>
          </w:tcPr>
          <w:p w:rsidR="009B0F43" w:rsidRDefault="00452970">
            <w:pPr>
              <w:widowControl/>
              <w:jc w:val="center"/>
              <w:rPr>
                <w:szCs w:val="21"/>
              </w:rPr>
            </w:pPr>
            <w:r>
              <w:rPr>
                <w:rFonts w:hint="eastAsia"/>
                <w:szCs w:val="21"/>
              </w:rPr>
              <w:t>2</w:t>
            </w:r>
          </w:p>
        </w:tc>
        <w:tc>
          <w:tcPr>
            <w:tcW w:w="2374" w:type="dxa"/>
          </w:tcPr>
          <w:p w:rsidR="009B0F43" w:rsidRDefault="009B0F43">
            <w:pPr>
              <w:widowControl/>
              <w:jc w:val="center"/>
              <w:rPr>
                <w:szCs w:val="21"/>
              </w:rPr>
            </w:pPr>
          </w:p>
        </w:tc>
      </w:tr>
      <w:tr w:rsidR="009B0F43">
        <w:trPr>
          <w:trHeight w:val="327"/>
          <w:jc w:val="center"/>
        </w:trPr>
        <w:tc>
          <w:tcPr>
            <w:tcW w:w="3534" w:type="dxa"/>
            <w:vAlign w:val="center"/>
          </w:tcPr>
          <w:p w:rsidR="009B0F43" w:rsidRDefault="00452970">
            <w:pPr>
              <w:widowControl/>
              <w:jc w:val="center"/>
              <w:rPr>
                <w:szCs w:val="21"/>
              </w:rPr>
            </w:pPr>
            <w:r>
              <w:rPr>
                <w:rFonts w:hint="eastAsia"/>
                <w:szCs w:val="21"/>
              </w:rPr>
              <w:t>3</w:t>
            </w:r>
          </w:p>
        </w:tc>
        <w:tc>
          <w:tcPr>
            <w:tcW w:w="2374" w:type="dxa"/>
          </w:tcPr>
          <w:p w:rsidR="009B0F43" w:rsidRDefault="009B0F43">
            <w:pPr>
              <w:widowControl/>
              <w:jc w:val="center"/>
              <w:rPr>
                <w:szCs w:val="21"/>
              </w:rPr>
            </w:pPr>
          </w:p>
        </w:tc>
      </w:tr>
      <w:tr w:rsidR="009B0F43">
        <w:trPr>
          <w:trHeight w:val="327"/>
          <w:jc w:val="center"/>
        </w:trPr>
        <w:tc>
          <w:tcPr>
            <w:tcW w:w="3534" w:type="dxa"/>
            <w:vAlign w:val="center"/>
          </w:tcPr>
          <w:p w:rsidR="009B0F43" w:rsidRDefault="00452970">
            <w:pPr>
              <w:widowControl/>
              <w:jc w:val="center"/>
              <w:rPr>
                <w:szCs w:val="21"/>
              </w:rPr>
            </w:pPr>
            <w:r>
              <w:rPr>
                <w:rFonts w:hint="eastAsia"/>
                <w:szCs w:val="21"/>
              </w:rPr>
              <w:t>平均值</w:t>
            </w:r>
            <w:r>
              <w:rPr>
                <w:rFonts w:hint="eastAsia"/>
                <w:szCs w:val="21"/>
              </w:rPr>
              <w:t>/</w:t>
            </w:r>
            <w:r>
              <w:rPr>
                <w:rFonts w:hint="eastAsia"/>
                <w:szCs w:val="21"/>
              </w:rPr>
              <w:t>（</w:t>
            </w:r>
            <w:r>
              <w:rPr>
                <w:rFonts w:ascii="宋体" w:hAnsi="宋体" w:cs="宋体"/>
                <w:kern w:val="0"/>
                <w:szCs w:val="21"/>
              </w:rPr>
              <w:t>W/</w:t>
            </w:r>
            <w:r>
              <w:rPr>
                <w:rFonts w:ascii="宋体" w:hAnsi="宋体" w:cs="宋体" w:hint="eastAsia"/>
                <w:kern w:val="0"/>
                <w:szCs w:val="21"/>
              </w:rPr>
              <w:t>m</w:t>
            </w:r>
            <w:r>
              <w:rPr>
                <w:rFonts w:ascii="宋体" w:hAnsi="宋体" w:cs="宋体" w:hint="eastAsia"/>
                <w:kern w:val="0"/>
                <w:szCs w:val="21"/>
                <w:vertAlign w:val="superscript"/>
              </w:rPr>
              <w:t>2</w:t>
            </w:r>
            <w:r>
              <w:rPr>
                <w:rFonts w:hint="eastAsia"/>
                <w:szCs w:val="21"/>
              </w:rPr>
              <w:t>）</w:t>
            </w:r>
          </w:p>
        </w:tc>
        <w:tc>
          <w:tcPr>
            <w:tcW w:w="2374" w:type="dxa"/>
          </w:tcPr>
          <w:p w:rsidR="009B0F43" w:rsidRDefault="009B0F43">
            <w:pPr>
              <w:widowControl/>
              <w:jc w:val="center"/>
              <w:rPr>
                <w:szCs w:val="21"/>
              </w:rPr>
            </w:pPr>
          </w:p>
        </w:tc>
      </w:tr>
      <w:tr w:rsidR="009B0F43">
        <w:trPr>
          <w:trHeight w:val="327"/>
          <w:jc w:val="center"/>
        </w:trPr>
        <w:tc>
          <w:tcPr>
            <w:tcW w:w="3534" w:type="dxa"/>
            <w:vAlign w:val="center"/>
          </w:tcPr>
          <w:p w:rsidR="009B0F43" w:rsidRDefault="00452970">
            <w:pPr>
              <w:widowControl/>
              <w:jc w:val="center"/>
              <w:rPr>
                <w:szCs w:val="21"/>
              </w:rPr>
            </w:pPr>
            <w:r>
              <w:rPr>
                <w:rFonts w:ascii="宋体" w:hAnsi="宋体" w:cs="宋体" w:hint="eastAsia"/>
                <w:kern w:val="0"/>
                <w:szCs w:val="21"/>
              </w:rPr>
              <w:t>总辐照度与照度的比mW/（m</w:t>
            </w:r>
            <w:r>
              <w:rPr>
                <w:rFonts w:ascii="宋体" w:hAnsi="宋体" w:cs="宋体" w:hint="eastAsia"/>
                <w:kern w:val="0"/>
                <w:szCs w:val="21"/>
                <w:vertAlign w:val="superscript"/>
              </w:rPr>
              <w:t>2</w:t>
            </w:r>
            <w:r>
              <w:rPr>
                <w:rFonts w:ascii="宋体" w:hAnsi="宋体" w:cs="宋体" w:hint="eastAsia"/>
                <w:kern w:val="0"/>
                <w:szCs w:val="21"/>
              </w:rPr>
              <w:t>•lx）</w:t>
            </w:r>
          </w:p>
        </w:tc>
        <w:tc>
          <w:tcPr>
            <w:tcW w:w="2374" w:type="dxa"/>
          </w:tcPr>
          <w:p w:rsidR="009B0F43" w:rsidRDefault="009B0F43">
            <w:pPr>
              <w:widowControl/>
              <w:jc w:val="center"/>
              <w:rPr>
                <w:szCs w:val="21"/>
              </w:rPr>
            </w:pPr>
          </w:p>
        </w:tc>
      </w:tr>
    </w:tbl>
    <w:p w:rsidR="009B0F43" w:rsidRDefault="009B0F43">
      <w:pPr>
        <w:widowControl/>
        <w:spacing w:line="360" w:lineRule="auto"/>
        <w:rPr>
          <w:sz w:val="24"/>
        </w:rPr>
      </w:pPr>
    </w:p>
    <w:p w:rsidR="009B0F43" w:rsidRDefault="00452970" w:rsidP="00602F70">
      <w:pPr>
        <w:spacing w:afterLines="50" w:after="156"/>
        <w:rPr>
          <w:sz w:val="24"/>
        </w:rPr>
      </w:pPr>
      <w:r>
        <w:rPr>
          <w:sz w:val="24"/>
        </w:rPr>
        <w:t>测试人员</w:t>
      </w:r>
      <w:r>
        <w:rPr>
          <w:sz w:val="24"/>
          <w:u w:val="single"/>
        </w:rPr>
        <w:t xml:space="preserve">         </w:t>
      </w:r>
      <w:r>
        <w:rPr>
          <w:sz w:val="24"/>
        </w:rPr>
        <w:t xml:space="preserve"> </w:t>
      </w:r>
      <w:r w:rsidR="00602F70">
        <w:rPr>
          <w:sz w:val="24"/>
        </w:rPr>
        <w:t xml:space="preserve">                                  </w:t>
      </w:r>
      <w:r>
        <w:rPr>
          <w:sz w:val="24"/>
        </w:rPr>
        <w:t xml:space="preserve"> </w:t>
      </w:r>
      <w:r w:rsidR="00602F70">
        <w:rPr>
          <w:sz w:val="24"/>
        </w:rPr>
        <w:t xml:space="preserve"> </w:t>
      </w:r>
      <w:r>
        <w:rPr>
          <w:sz w:val="24"/>
        </w:rPr>
        <w:t>核验人员</w:t>
      </w:r>
      <w:r>
        <w:rPr>
          <w:sz w:val="24"/>
          <w:u w:val="single"/>
        </w:rPr>
        <w:t xml:space="preserve">          </w:t>
      </w:r>
      <w:r>
        <w:rPr>
          <w:sz w:val="24"/>
        </w:rPr>
        <w:t xml:space="preserve">      </w:t>
      </w:r>
    </w:p>
    <w:p w:rsidR="003D3BD3" w:rsidRDefault="003D3BD3" w:rsidP="00602F70">
      <w:pPr>
        <w:spacing w:afterLines="50" w:after="156"/>
        <w:rPr>
          <w:sz w:val="24"/>
        </w:rPr>
      </w:pPr>
    </w:p>
    <w:p w:rsidR="003D3BD3" w:rsidRDefault="003D3BD3" w:rsidP="00602F70">
      <w:pPr>
        <w:spacing w:afterLines="50" w:after="156"/>
        <w:rPr>
          <w:sz w:val="24"/>
        </w:rPr>
      </w:pPr>
    </w:p>
    <w:p w:rsidR="003D3BD3" w:rsidRDefault="003D3BD3" w:rsidP="00602F70">
      <w:pPr>
        <w:spacing w:afterLines="50" w:after="156"/>
        <w:rPr>
          <w:sz w:val="24"/>
        </w:rPr>
      </w:pPr>
    </w:p>
    <w:p w:rsidR="003D3BD3" w:rsidRDefault="003D3BD3" w:rsidP="00602F70">
      <w:pPr>
        <w:spacing w:afterLines="50" w:after="156"/>
        <w:rPr>
          <w:sz w:val="24"/>
        </w:rPr>
      </w:pPr>
    </w:p>
    <w:p w:rsidR="003D3BD3" w:rsidRDefault="003D3BD3" w:rsidP="00602F70">
      <w:pPr>
        <w:spacing w:afterLines="50" w:after="156"/>
        <w:rPr>
          <w:sz w:val="24"/>
        </w:rPr>
      </w:pPr>
    </w:p>
    <w:p w:rsidR="003D3BD3" w:rsidRDefault="003D3BD3" w:rsidP="00602F70">
      <w:pPr>
        <w:spacing w:afterLines="50" w:after="156"/>
        <w:rPr>
          <w:sz w:val="24"/>
        </w:rPr>
      </w:pPr>
    </w:p>
    <w:p w:rsidR="003D3BD3" w:rsidRDefault="003D3BD3" w:rsidP="003D3BD3">
      <w:pPr>
        <w:pStyle w:val="1"/>
        <w:spacing w:before="100" w:after="100" w:line="579" w:lineRule="auto"/>
        <w:rPr>
          <w:rFonts w:eastAsia="黑体"/>
          <w:b w:val="0"/>
          <w:sz w:val="28"/>
          <w:szCs w:val="28"/>
        </w:rPr>
      </w:pPr>
      <w:r>
        <w:rPr>
          <w:rFonts w:eastAsia="黑体"/>
          <w:b w:val="0"/>
          <w:sz w:val="28"/>
          <w:szCs w:val="28"/>
        </w:rPr>
        <w:lastRenderedPageBreak/>
        <w:t>附录</w:t>
      </w:r>
      <w:r>
        <w:rPr>
          <w:rFonts w:eastAsia="黑体"/>
          <w:b w:val="0"/>
          <w:sz w:val="28"/>
          <w:szCs w:val="28"/>
        </w:rPr>
        <w:t>C</w:t>
      </w:r>
      <w:r>
        <w:rPr>
          <w:rFonts w:eastAsia="黑体"/>
          <w:b w:val="0"/>
          <w:color w:val="FFFFFF"/>
          <w:sz w:val="28"/>
          <w:szCs w:val="28"/>
        </w:rPr>
        <w:t>测试证书内页格式</w:t>
      </w:r>
    </w:p>
    <w:p w:rsidR="003D3BD3" w:rsidRDefault="003D3BD3" w:rsidP="003D3BD3">
      <w:pPr>
        <w:jc w:val="center"/>
        <w:rPr>
          <w:rFonts w:eastAsia="黑体"/>
          <w:sz w:val="28"/>
          <w:szCs w:val="28"/>
        </w:rPr>
      </w:pPr>
      <w:r>
        <w:rPr>
          <w:rFonts w:eastAsia="黑体"/>
          <w:sz w:val="28"/>
          <w:szCs w:val="28"/>
        </w:rPr>
        <w:t>校准证书内页</w:t>
      </w:r>
      <w:r>
        <w:rPr>
          <w:rFonts w:eastAsia="黑体" w:hint="eastAsia"/>
          <w:sz w:val="28"/>
          <w:szCs w:val="28"/>
        </w:rPr>
        <w:t>参考</w:t>
      </w:r>
      <w:r>
        <w:rPr>
          <w:rFonts w:eastAsia="黑体"/>
          <w:sz w:val="28"/>
          <w:szCs w:val="28"/>
        </w:rPr>
        <w:t>格式</w:t>
      </w:r>
    </w:p>
    <w:p w:rsidR="003D3BD3" w:rsidRDefault="003D3BD3" w:rsidP="003D3BD3">
      <w:pPr>
        <w:spacing w:line="360" w:lineRule="auto"/>
        <w:rPr>
          <w:color w:val="000000"/>
          <w:sz w:val="24"/>
        </w:rPr>
      </w:pPr>
      <w:r>
        <w:rPr>
          <w:color w:val="000000"/>
          <w:sz w:val="24"/>
        </w:rPr>
        <w:t>一、</w:t>
      </w:r>
      <w:r>
        <w:rPr>
          <w:rFonts w:hint="eastAsia"/>
          <w:color w:val="000000"/>
          <w:sz w:val="24"/>
        </w:rPr>
        <w:t>中心照度</w:t>
      </w:r>
      <w:r>
        <w:rPr>
          <w:color w:val="000000"/>
          <w:sz w:val="24"/>
        </w:rPr>
        <w:t>：</w:t>
      </w:r>
    </w:p>
    <w:p w:rsidR="003D3BD3" w:rsidRDefault="003D3BD3" w:rsidP="003D3BD3">
      <w:pPr>
        <w:spacing w:line="360" w:lineRule="auto"/>
        <w:rPr>
          <w:color w:val="000000"/>
          <w:sz w:val="24"/>
        </w:rPr>
      </w:pPr>
    </w:p>
    <w:p w:rsidR="003D3BD3" w:rsidRDefault="003D3BD3" w:rsidP="003D3BD3">
      <w:pPr>
        <w:spacing w:line="360" w:lineRule="auto"/>
        <w:rPr>
          <w:color w:val="000000"/>
          <w:sz w:val="24"/>
        </w:rPr>
      </w:pPr>
      <w:r>
        <w:rPr>
          <w:rFonts w:hint="eastAsia"/>
          <w:color w:val="000000"/>
          <w:sz w:val="24"/>
        </w:rPr>
        <w:t>二、光斑直径和光斑分布直径：</w:t>
      </w:r>
    </w:p>
    <w:p w:rsidR="003D3BD3" w:rsidRDefault="003D3BD3" w:rsidP="003D3BD3">
      <w:pPr>
        <w:spacing w:line="360" w:lineRule="auto"/>
        <w:rPr>
          <w:color w:val="000000"/>
          <w:sz w:val="24"/>
        </w:rPr>
      </w:pPr>
    </w:p>
    <w:p w:rsidR="003D3BD3" w:rsidRDefault="003D3BD3" w:rsidP="003D3BD3">
      <w:pPr>
        <w:spacing w:line="360" w:lineRule="auto"/>
        <w:rPr>
          <w:color w:val="000000"/>
          <w:sz w:val="24"/>
        </w:rPr>
      </w:pPr>
      <w:r>
        <w:rPr>
          <w:rFonts w:hint="eastAsia"/>
          <w:color w:val="000000"/>
          <w:sz w:val="24"/>
        </w:rPr>
        <w:t>三、无影效果：</w:t>
      </w:r>
    </w:p>
    <w:p w:rsidR="003D3BD3" w:rsidRDefault="003D3BD3" w:rsidP="003D3BD3">
      <w:pPr>
        <w:spacing w:line="360" w:lineRule="auto"/>
        <w:rPr>
          <w:color w:val="000000"/>
          <w:sz w:val="24"/>
        </w:rPr>
      </w:pPr>
    </w:p>
    <w:p w:rsidR="003D3BD3" w:rsidRDefault="003D3BD3" w:rsidP="003D3BD3">
      <w:pPr>
        <w:numPr>
          <w:ilvl w:val="0"/>
          <w:numId w:val="4"/>
        </w:numPr>
        <w:spacing w:line="360" w:lineRule="auto"/>
        <w:rPr>
          <w:color w:val="000000"/>
          <w:sz w:val="24"/>
        </w:rPr>
      </w:pPr>
      <w:r>
        <w:rPr>
          <w:color w:val="000000"/>
          <w:sz w:val="24"/>
        </w:rPr>
        <w:t>光谱特性</w:t>
      </w:r>
      <w:r>
        <w:rPr>
          <w:rFonts w:hint="eastAsia"/>
          <w:color w:val="000000"/>
          <w:sz w:val="24"/>
        </w:rPr>
        <w:t>：</w:t>
      </w:r>
    </w:p>
    <w:p w:rsidR="003D3BD3" w:rsidRDefault="003D3BD3" w:rsidP="003D3BD3">
      <w:pPr>
        <w:spacing w:line="360" w:lineRule="auto"/>
        <w:rPr>
          <w:color w:val="000000"/>
          <w:sz w:val="24"/>
        </w:rPr>
      </w:pPr>
    </w:p>
    <w:p w:rsidR="003D3BD3" w:rsidRDefault="003D3BD3" w:rsidP="003D3BD3">
      <w:pPr>
        <w:numPr>
          <w:ilvl w:val="0"/>
          <w:numId w:val="4"/>
        </w:numPr>
        <w:spacing w:line="360" w:lineRule="auto"/>
        <w:rPr>
          <w:color w:val="000000"/>
          <w:sz w:val="24"/>
        </w:rPr>
      </w:pPr>
      <w:r>
        <w:rPr>
          <w:rFonts w:hint="eastAsia"/>
          <w:sz w:val="24"/>
        </w:rPr>
        <w:t>辐照度：</w:t>
      </w:r>
    </w:p>
    <w:p w:rsidR="003D3BD3" w:rsidRDefault="003D3BD3" w:rsidP="003D3BD3">
      <w:pPr>
        <w:spacing w:line="360" w:lineRule="auto"/>
        <w:rPr>
          <w:color w:val="000000"/>
          <w:sz w:val="24"/>
        </w:rPr>
      </w:pPr>
    </w:p>
    <w:p w:rsidR="003D3BD3" w:rsidRDefault="003D3BD3" w:rsidP="003D3BD3">
      <w:pPr>
        <w:spacing w:line="360" w:lineRule="auto"/>
        <w:rPr>
          <w:color w:val="000000"/>
          <w:sz w:val="24"/>
        </w:rPr>
      </w:pPr>
      <w:r>
        <w:rPr>
          <w:color w:val="000000"/>
          <w:sz w:val="24"/>
        </w:rPr>
        <w:t xml:space="preserve">     </w:t>
      </w:r>
    </w:p>
    <w:p w:rsidR="009B0F43" w:rsidRDefault="003D3BD3" w:rsidP="00591D39">
      <w:pPr>
        <w:spacing w:line="360" w:lineRule="auto"/>
        <w:rPr>
          <w:color w:val="000000"/>
          <w:sz w:val="22"/>
        </w:rPr>
      </w:pPr>
      <w:r>
        <w:rPr>
          <w:color w:val="000000"/>
          <w:sz w:val="24"/>
        </w:rPr>
        <w:t>测试结果不确定度：</w:t>
      </w:r>
      <w:r>
        <w:rPr>
          <w:rFonts w:hint="eastAsia"/>
          <w:color w:val="000000"/>
          <w:sz w:val="22"/>
        </w:rPr>
        <w:t xml:space="preserve"> </w:t>
      </w:r>
    </w:p>
    <w:sectPr w:rsidR="009B0F43">
      <w:footerReference w:type="default" r:id="rId43"/>
      <w:footerReference w:type="first" r:id="rId4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6F" w:rsidRDefault="0070106F">
      <w:r>
        <w:separator/>
      </w:r>
    </w:p>
  </w:endnote>
  <w:endnote w:type="continuationSeparator" w:id="0">
    <w:p w:rsidR="0070106F" w:rsidRDefault="0070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Garamond">
    <w:panose1 w:val="02020404030301010803"/>
    <w:charset w:val="00"/>
    <w:family w:val="roman"/>
    <w:pitch w:val="variable"/>
    <w:sig w:usb0="00000287" w:usb1="00000000" w:usb2="00000000" w:usb3="00000000" w:csb0="0000009F" w:csb1="00000000"/>
  </w:font>
  <w:font w:name="宋体+.">
    <w:altName w:val="方正舒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EC" w:rsidRDefault="004E55EC">
    <w:pPr>
      <w:pStyle w:val="a9"/>
      <w:jc w:val="center"/>
    </w:pPr>
    <w:r>
      <w:fldChar w:fldCharType="begin"/>
    </w:r>
    <w:r>
      <w:instrText xml:space="preserve"> PAGE   \* MERGEFORMAT </w:instrText>
    </w:r>
    <w:r>
      <w:fldChar w:fldCharType="separate"/>
    </w:r>
    <w:r>
      <w:rPr>
        <w:lang w:val="zh-CN"/>
      </w:rPr>
      <w:t>2</w:t>
    </w:r>
    <w:r>
      <w:rPr>
        <w:lang w:val="zh-CN"/>
      </w:rPr>
      <w:fldChar w:fldCharType="end"/>
    </w:r>
  </w:p>
  <w:p w:rsidR="004E55EC" w:rsidRDefault="004E55EC">
    <w:pPr>
      <w:pStyle w:val="a9"/>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EC" w:rsidRDefault="00D73AA7">
    <w:pPr>
      <w:pStyle w:val="a9"/>
      <w:ind w:right="360"/>
    </w:pPr>
    <w:r>
      <w:pict>
        <v:rect id="文本框 28" o:spid="_x0000_s2051" style="position:absolute;margin-left:0;margin-top:0;width:4.6pt;height:11pt;z-index:25165670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" filled="f" stroked="f">
          <v:path arrowok="t"/>
          <v:textbox style="mso-next-textbox:#文本框 28;mso-fit-shape-to-text:t" inset="0,0,0,0">
            <w:txbxContent>
              <w:p w:rsidR="004E55EC" w:rsidRDefault="004E55EC">
                <w:pPr>
                  <w:pStyle w:val="a9"/>
                </w:pPr>
                <w:r>
                  <w:fldChar w:fldCharType="begin"/>
                </w:r>
                <w:r>
                  <w:instrText xml:space="preserve"> PAGE  \* MERGEFORMAT </w:instrText>
                </w:r>
                <w:r>
                  <w:fldChar w:fldCharType="separate"/>
                </w:r>
                <w:r w:rsidR="004B0109">
                  <w:rPr>
                    <w:noProof/>
                  </w:rPr>
                  <w:t>14</w:t>
                </w:r>
                <w:r>
                  <w:fldChar w:fldCharType="end"/>
                </w:r>
              </w:p>
            </w:txbxContent>
          </v:textbox>
          <w10:wrap anchorx="margin"/>
        </v: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EC" w:rsidRDefault="00D73AA7">
    <w:pPr>
      <w:pStyle w:val="a9"/>
      <w:ind w:right="360"/>
    </w:pPr>
    <w:r>
      <w:pict>
        <v:rect id="文本框 32" o:spid="_x0000_s2050" style="position:absolute;margin-left:0;margin-top:0;width:2in;height:2in;z-index:25165875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" filled="f" stroked="f">
          <v:path arrowok="t"/>
          <v:textbox style="mso-next-textbox:#文本框 32;mso-fit-shape-to-text:t" inset="0,0,0,0">
            <w:txbxContent>
              <w:p w:rsidR="004E55EC" w:rsidRDefault="004E55EC">
                <w:pPr>
                  <w:pStyle w:val="a9"/>
                  <w:rPr>
                    <w:rStyle w:val="ad"/>
                  </w:rPr>
                </w:pPr>
                <w:r>
                  <w:rPr>
                    <w:rStyle w:val="ad"/>
                  </w:rPr>
                  <w:fldChar w:fldCharType="begin"/>
                </w:r>
                <w:r>
                  <w:rPr>
                    <w:rStyle w:val="ad"/>
                  </w:rPr>
                  <w:instrText xml:space="preserve">PAGE  </w:instrText>
                </w:r>
                <w:r>
                  <w:rPr>
                    <w:rStyle w:val="ad"/>
                  </w:rPr>
                  <w:fldChar w:fldCharType="separate"/>
                </w:r>
                <w:r w:rsidR="00D73AA7">
                  <w:rPr>
                    <w:rStyle w:val="ad"/>
                    <w:noProof/>
                  </w:rPr>
                  <w:t>14</w:t>
                </w:r>
                <w:r>
                  <w:rPr>
                    <w:rStyle w:val="ad"/>
                  </w:rPr>
                  <w:fldChar w:fldCharType="end"/>
                </w:r>
              </w:p>
            </w:txbxContent>
          </v:textbox>
          <w10:wrap anchorx="margin"/>
        </v:rect>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EC" w:rsidRDefault="00D73AA7">
    <w:pPr>
      <w:pStyle w:val="a9"/>
    </w:pPr>
    <w:r>
      <w:pict>
        <v:rect id="文本框 33" o:spid="_x0000_s2049" style="position:absolute;margin-left:0;margin-top:0;width:2in;height:2in;z-index:25165772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" filled="f" stroked="f">
          <v:path arrowok="t"/>
          <v:textbox style="mso-next-textbox:#文本框 33;mso-fit-shape-to-text:t" inset="0,0,0,0">
            <w:txbxContent>
              <w:p w:rsidR="004E55EC" w:rsidRDefault="004E55EC">
                <w:pPr>
                  <w:pStyle w:val="a9"/>
                </w:pPr>
                <w:r>
                  <w:fldChar w:fldCharType="begin"/>
                </w:r>
                <w:r>
                  <w:instrText xml:space="preserve"> PAGE  \* MERGEFORMAT </w:instrText>
                </w:r>
                <w:r>
                  <w:fldChar w:fldCharType="separate"/>
                </w:r>
                <w:r w:rsidR="003D3BD3">
                  <w:rPr>
                    <w:noProof/>
                  </w:rPr>
                  <w:t>2</w:t>
                </w:r>
                <w: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6F" w:rsidRDefault="0070106F">
      <w:r>
        <w:separator/>
      </w:r>
    </w:p>
  </w:footnote>
  <w:footnote w:type="continuationSeparator" w:id="0">
    <w:p w:rsidR="0070106F" w:rsidRDefault="007010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EC" w:rsidRDefault="004E55EC">
    <w:pPr>
      <w:pStyle w:val="aa"/>
    </w:pPr>
    <w:r>
      <w:rPr>
        <w:rFonts w:hint="eastAsia"/>
        <w:lang w:val="zh-CN"/>
      </w:rPr>
      <w:t>JJ</w:t>
    </w:r>
    <w:r>
      <w:rPr>
        <w:lang w:val="zh-CN"/>
      </w:rPr>
      <w:t>F</w:t>
    </w:r>
    <w:r>
      <w:rPr>
        <w:rFonts w:hint="eastAsia"/>
        <w:lang w:val="zh-CN"/>
      </w:rPr>
      <w:t xml:space="preserve"> </w:t>
    </w:r>
    <w:r>
      <w:rPr>
        <w:rFonts w:hint="eastAsia"/>
      </w:rPr>
      <w:t>xxx</w:t>
    </w:r>
    <w:r>
      <w:rPr>
        <w:rFonts w:hint="eastAsia"/>
        <w:lang w:val="zh-CN"/>
      </w:rP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singleLevel"/>
    <w:tmpl w:val="00000002"/>
    <w:lvl w:ilvl="0">
      <w:start w:val="3"/>
      <w:numFmt w:val="decimal"/>
      <w:suff w:val="nothing"/>
      <w:lvlText w:val="%1、"/>
      <w:lvlJc w:val="left"/>
    </w:lvl>
  </w:abstractNum>
  <w:abstractNum w:abstractNumId="2" w15:restartNumberingAfterBreak="0">
    <w:nsid w:val="00000003"/>
    <w:multiLevelType w:val="singleLevel"/>
    <w:tmpl w:val="00000003"/>
    <w:lvl w:ilvl="0">
      <w:start w:val="1"/>
      <w:numFmt w:val="lowerLetter"/>
      <w:suff w:val="nothing"/>
      <w:lvlText w:val="（%1）"/>
      <w:lvlJc w:val="left"/>
    </w:lvl>
  </w:abstractNum>
  <w:abstractNum w:abstractNumId="3" w15:restartNumberingAfterBreak="0">
    <w:nsid w:val="1F4149CD"/>
    <w:multiLevelType w:val="singleLevel"/>
    <w:tmpl w:val="1F4149CD"/>
    <w:lvl w:ilvl="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304"/>
    <w:rsid w:val="00016835"/>
    <w:rsid w:val="00062552"/>
    <w:rsid w:val="00115E4E"/>
    <w:rsid w:val="00211058"/>
    <w:rsid w:val="00255C1C"/>
    <w:rsid w:val="003D3BD3"/>
    <w:rsid w:val="003E2339"/>
    <w:rsid w:val="0041032A"/>
    <w:rsid w:val="00452970"/>
    <w:rsid w:val="004B0109"/>
    <w:rsid w:val="004E55EC"/>
    <w:rsid w:val="00591D39"/>
    <w:rsid w:val="00602F70"/>
    <w:rsid w:val="0066034C"/>
    <w:rsid w:val="0070106F"/>
    <w:rsid w:val="00766920"/>
    <w:rsid w:val="00780F27"/>
    <w:rsid w:val="00787145"/>
    <w:rsid w:val="008209E6"/>
    <w:rsid w:val="00891A61"/>
    <w:rsid w:val="00941631"/>
    <w:rsid w:val="00971304"/>
    <w:rsid w:val="009B0F43"/>
    <w:rsid w:val="00A321A1"/>
    <w:rsid w:val="00A42962"/>
    <w:rsid w:val="00BE65A0"/>
    <w:rsid w:val="00C73AB6"/>
    <w:rsid w:val="00CA46B4"/>
    <w:rsid w:val="00D023C7"/>
    <w:rsid w:val="00D73AA7"/>
    <w:rsid w:val="00D82882"/>
    <w:rsid w:val="00E073C3"/>
    <w:rsid w:val="00E1338A"/>
    <w:rsid w:val="00F8156D"/>
    <w:rsid w:val="13A022EF"/>
    <w:rsid w:val="474A05E9"/>
    <w:rsid w:val="50527F16"/>
    <w:rsid w:val="66E40CCE"/>
    <w:rsid w:val="6E3349D6"/>
    <w:rsid w:val="6E961316"/>
    <w:rsid w:val="759C1D5F"/>
    <w:rsid w:val="7A29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rules v:ext="edit">
        <o:r id="V:Rule4" type="connector" idref="#1028"/>
        <o:r id="V:Rule5" type="connector" idref="#直接箭头连接符 9"/>
        <o:r id="V:Rule6" type="connector" idref="#1027"/>
      </o:rules>
    </o:shapelayout>
  </w:shapeDefaults>
  <w:decimalSymbol w:val="."/>
  <w:listSeparator w:val=","/>
  <w14:docId w14:val="538DF533"/>
  <w15:docId w15:val="{0CD74468-0283-4E72-97A3-FEDA9491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Pr>
      <w:rFonts w:ascii="宋体"/>
      <w:sz w:val="18"/>
      <w:szCs w:val="18"/>
    </w:rPr>
  </w:style>
  <w:style w:type="paragraph" w:styleId="a4">
    <w:name w:val="Body Text Indent"/>
    <w:basedOn w:val="a"/>
    <w:qFormat/>
    <w:pPr>
      <w:ind w:firstLine="720"/>
    </w:pPr>
    <w:rPr>
      <w:rFonts w:ascii="Times New Roman" w:hAnsi="Times New Roman"/>
      <w:sz w:val="32"/>
      <w:szCs w:val="20"/>
    </w:rPr>
  </w:style>
  <w:style w:type="paragraph" w:styleId="3">
    <w:name w:val="toc 3"/>
    <w:basedOn w:val="a"/>
    <w:next w:val="a"/>
    <w:uiPriority w:val="39"/>
    <w:semiHidden/>
    <w:unhideWhenUsed/>
    <w:pPr>
      <w:ind w:leftChars="400" w:left="840"/>
    </w:pPr>
  </w:style>
  <w:style w:type="paragraph" w:styleId="a5">
    <w:name w:val="Plain Text"/>
    <w:basedOn w:val="a"/>
    <w:link w:val="a6"/>
    <w:qFormat/>
    <w:rPr>
      <w:rFonts w:ascii="宋体" w:hAnsi="Courier New" w:hint="eastAsia"/>
      <w:szCs w:val="20"/>
    </w:rPr>
  </w:style>
  <w:style w:type="paragraph" w:styleId="a7">
    <w:name w:val="Date"/>
    <w:basedOn w:val="a"/>
    <w:next w:val="a"/>
    <w:qFormat/>
    <w:pPr>
      <w:ind w:leftChars="2500" w:left="100"/>
    </w:pPr>
  </w:style>
  <w:style w:type="paragraph" w:styleId="21">
    <w:name w:val="Body Text Indent 2"/>
    <w:basedOn w:val="a"/>
    <w:qFormat/>
    <w:pPr>
      <w:spacing w:line="360" w:lineRule="auto"/>
      <w:ind w:firstLine="573"/>
    </w:pPr>
    <w:rPr>
      <w:sz w:val="28"/>
    </w:rPr>
  </w:style>
  <w:style w:type="paragraph" w:styleId="a8">
    <w:name w:val="Balloon Text"/>
    <w:basedOn w:val="a"/>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next w:val="a"/>
    <w:uiPriority w:val="39"/>
    <w:qFormat/>
    <w:pPr>
      <w:tabs>
        <w:tab w:val="right" w:leader="dot" w:pos="8834"/>
      </w:tabs>
      <w:spacing w:line="276" w:lineRule="auto"/>
      <w:jc w:val="both"/>
    </w:pPr>
    <w:rPr>
      <w:rFonts w:ascii="宋体"/>
      <w:sz w:val="21"/>
    </w:rPr>
  </w:style>
  <w:style w:type="paragraph" w:styleId="22">
    <w:name w:val="toc 2"/>
    <w:basedOn w:val="11"/>
    <w:next w:val="a"/>
    <w:link w:val="23"/>
    <w:uiPriority w:val="39"/>
    <w:qFormat/>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qFormat/>
    <w:rPr>
      <w:b/>
    </w:rPr>
  </w:style>
  <w:style w:type="character" w:styleId="ad">
    <w:name w:val="page number"/>
    <w:basedOn w:val="a0"/>
    <w:qFormat/>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Char">
    <w:name w:val="页眉 Char"/>
    <w:basedOn w:val="a0"/>
    <w:qFormat/>
    <w:rPr>
      <w:kern w:val="2"/>
      <w:sz w:val="18"/>
      <w:szCs w:val="18"/>
    </w:rPr>
  </w:style>
  <w:style w:type="character" w:customStyle="1" w:styleId="Char0">
    <w:name w:val="页脚 Char"/>
    <w:basedOn w:val="a0"/>
    <w:uiPriority w:val="99"/>
    <w:qFormat/>
    <w:rPr>
      <w:kern w:val="2"/>
      <w:sz w:val="18"/>
      <w:szCs w:val="18"/>
    </w:rPr>
  </w:style>
  <w:style w:type="character" w:customStyle="1" w:styleId="Char1">
    <w:name w:val="批注框文本 Char"/>
    <w:basedOn w:val="a0"/>
    <w:qFormat/>
    <w:rPr>
      <w:kern w:val="2"/>
      <w:sz w:val="18"/>
      <w:szCs w:val="18"/>
    </w:rPr>
  </w:style>
  <w:style w:type="character" w:customStyle="1" w:styleId="Char2">
    <w:name w:val="文档结构图 Char"/>
    <w:basedOn w:val="a0"/>
    <w:qFormat/>
    <w:rPr>
      <w:rFonts w:ascii="宋体"/>
      <w:kern w:val="2"/>
      <w:sz w:val="18"/>
      <w:szCs w:val="18"/>
    </w:rPr>
  </w:style>
  <w:style w:type="character" w:customStyle="1" w:styleId="Char3">
    <w:name w:val="正文文本缩进 Char"/>
    <w:basedOn w:val="a0"/>
    <w:qFormat/>
    <w:rPr>
      <w:rFonts w:ascii="Times New Roman" w:hAnsi="Times New Roman"/>
      <w:kern w:val="2"/>
      <w:sz w:val="32"/>
    </w:rPr>
  </w:style>
  <w:style w:type="paragraph" w:customStyle="1" w:styleId="af">
    <w:name w:val="标准文件_标准名称标题"/>
    <w:basedOn w:val="a"/>
    <w:next w:val="a"/>
    <w:qFormat/>
    <w:pPr>
      <w:widowControl/>
      <w:shd w:val="clear" w:color="FFFFFF" w:fill="FFFFFF"/>
      <w:spacing w:before="640" w:after="100" w:line="400" w:lineRule="exact"/>
      <w:jc w:val="center"/>
      <w:outlineLvl w:val="0"/>
    </w:pPr>
    <w:rPr>
      <w:rFonts w:ascii="黑体" w:eastAsia="黑体" w:hAnsi="Times New Roman"/>
      <w:kern w:val="0"/>
      <w:sz w:val="32"/>
      <w:szCs w:val="20"/>
    </w:rPr>
  </w:style>
  <w:style w:type="character" w:customStyle="1" w:styleId="af0">
    <w:name w:val="三号黑体"/>
    <w:basedOn w:val="a0"/>
    <w:uiPriority w:val="1"/>
    <w:qFormat/>
    <w:rPr>
      <w:rFonts w:eastAsia="黑体"/>
      <w:sz w:val="32"/>
    </w:rPr>
  </w:style>
  <w:style w:type="character" w:styleId="af1">
    <w:name w:val="Placeholder Text"/>
    <w:basedOn w:val="a0"/>
    <w:uiPriority w:val="99"/>
    <w:qFormat/>
    <w:rPr>
      <w:color w:val="808080"/>
    </w:rPr>
  </w:style>
  <w:style w:type="character" w:customStyle="1" w:styleId="trans">
    <w:name w:val="trans"/>
    <w:basedOn w:val="a0"/>
    <w:qFormat/>
  </w:style>
  <w:style w:type="character" w:customStyle="1" w:styleId="a6">
    <w:name w:val="纯文本 字符"/>
    <w:basedOn w:val="a0"/>
    <w:link w:val="a5"/>
    <w:qFormat/>
    <w:rPr>
      <w:rFonts w:ascii="宋体" w:hAnsi="Courier New"/>
      <w:kern w:val="2"/>
      <w:sz w:val="21"/>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s="宋体"/>
      <w:color w:val="376092"/>
      <w:kern w:val="0"/>
      <w:sz w:val="28"/>
      <w:szCs w:val="28"/>
    </w:rPr>
  </w:style>
  <w:style w:type="character" w:customStyle="1" w:styleId="23">
    <w:name w:val="目录 2 字符"/>
    <w:link w:val="22"/>
    <w:uiPriority w:val="39"/>
    <w:qFormat/>
    <w:rPr>
      <w:rFonts w:ascii="宋体"/>
      <w:sz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paragraph" w:customStyle="1" w:styleId="0">
    <w:name w:val="0"/>
    <w:basedOn w:val="a"/>
    <w:qFormat/>
    <w:pPr>
      <w:widowControl/>
      <w:snapToGrid w:val="0"/>
    </w:pPr>
    <w:rPr>
      <w:rFonts w:ascii="Times New Roman" w:hAnsi="Times New Roman"/>
      <w:kern w:val="0"/>
      <w:sz w:val="20"/>
      <w:szCs w:val="20"/>
    </w:rPr>
  </w:style>
  <w:style w:type="paragraph" w:customStyle="1" w:styleId="af2">
    <w:name w:val="段"/>
    <w:qFormat/>
    <w:pPr>
      <w:autoSpaceDE w:val="0"/>
      <w:autoSpaceDN w:val="0"/>
      <w:ind w:firstLineChars="200" w:firstLine="200"/>
      <w:jc w:val="both"/>
    </w:pPr>
    <w:rPr>
      <w:rFonts w:ascii="宋体"/>
      <w:sz w:val="21"/>
    </w:rPr>
  </w:style>
  <w:style w:type="paragraph" w:customStyle="1" w:styleId="Bodytext1">
    <w:name w:val="Body text|1"/>
    <w:basedOn w:val="a"/>
    <w:qFormat/>
    <w:pPr>
      <w:spacing w:line="348" w:lineRule="auto"/>
      <w:ind w:firstLine="400"/>
    </w:pPr>
    <w:rPr>
      <w:rFonts w:ascii="宋体" w:hAnsi="宋体" w:cs="宋体"/>
      <w:sz w:val="20"/>
      <w:szCs w:val="20"/>
      <w:lang w:val="zh-TW" w:eastAsia="zh-TW" w:bidi="zh-TW"/>
    </w:rPr>
  </w:style>
  <w:style w:type="paragraph" w:customStyle="1" w:styleId="Bodytext6">
    <w:name w:val="Body text|6"/>
    <w:basedOn w:val="a"/>
    <w:qFormat/>
    <w:rPr>
      <w:rFonts w:ascii="宋体" w:hAnsi="宋体" w:cs="宋体"/>
      <w:color w:val="333333"/>
      <w:sz w:val="14"/>
      <w:szCs w:val="14"/>
      <w:lang w:val="zh-TW" w:eastAsia="zh-TW" w:bidi="zh-TW"/>
    </w:rPr>
  </w:style>
  <w:style w:type="paragraph" w:customStyle="1" w:styleId="Picturecaption1">
    <w:name w:val="Picture caption|1"/>
    <w:basedOn w:val="a"/>
    <w:qFormat/>
    <w:rPr>
      <w:rFonts w:ascii="Times New Roman" w:hAnsi="Times New Roman"/>
      <w:b/>
      <w:bCs/>
      <w:color w:val="333333"/>
      <w:sz w:val="17"/>
      <w:szCs w:val="17"/>
      <w:lang w:val="zh-TW" w:eastAsia="zh-TW" w:bidi="zh-TW"/>
    </w:rPr>
  </w:style>
  <w:style w:type="paragraph" w:customStyle="1" w:styleId="12">
    <w:name w:val="标题1"/>
    <w:basedOn w:val="1"/>
    <w:qFormat/>
    <w:pPr>
      <w:spacing w:beforeLines="100" w:after="0" w:line="500" w:lineRule="exact"/>
    </w:pPr>
    <w:rPr>
      <w:rFonts w:eastAsia="黑体"/>
      <w:b w:val="0"/>
      <w:sz w:val="24"/>
    </w:rPr>
  </w:style>
  <w:style w:type="character" w:customStyle="1" w:styleId="af3">
    <w:name w:val="规程编号（页眉）"/>
    <w:rsid w:val="00602F70"/>
    <w:rPr>
      <w:rFonts w:ascii="Times New Roman" w:eastAsia="Times New Roman"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image" Target="media/image12.png"/><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oleObject" Target="embeddings/oleObject5.bin"/><Relationship Id="rId42" Type="http://schemas.openxmlformats.org/officeDocument/2006/relationships/oleObject" Target="embeddings/oleObject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4.bin"/><Relationship Id="rId37" Type="http://schemas.openxmlformats.org/officeDocument/2006/relationships/image" Target="media/image20.wmf"/><Relationship Id="rId40" Type="http://schemas.openxmlformats.org/officeDocument/2006/relationships/oleObject" Target="embeddings/oleObject8.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7.w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footer" Target="footer3.xml"/><Relationship Id="rId8" Type="http://schemas.openxmlformats.org/officeDocument/2006/relationships/image" Target="NUL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8.wmf"/><Relationship Id="rId38" Type="http://schemas.openxmlformats.org/officeDocument/2006/relationships/oleObject" Target="embeddings/oleObject7.bin"/><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8"/>
    <customShpInfo spid="_x0000_s4097"/>
    <customShpInfo spid="_x0000_s1050"/>
    <customShpInfo spid="_x0000_s1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1485</Words>
  <Characters>8467</Characters>
  <Application>Microsoft Office Word</Application>
  <DocSecurity>0</DocSecurity>
  <Lines>70</Lines>
  <Paragraphs>19</Paragraphs>
  <ScaleCrop>false</ScaleCrop>
  <Company>神州网信技术有限公司</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荧光亮度检定仪检定规程</dc:title>
  <dc:creator>Lucy</dc:creator>
  <cp:lastModifiedBy>肖亮</cp:lastModifiedBy>
  <cp:revision>25</cp:revision>
  <cp:lastPrinted>2025-05-21T02:16:00Z</cp:lastPrinted>
  <dcterms:created xsi:type="dcterms:W3CDTF">2024-09-10T07:59:00Z</dcterms:created>
  <dcterms:modified xsi:type="dcterms:W3CDTF">2025-05-21T18:10:00Z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b418b2f47e984d9eb8b676738af162d6_23</vt:lpwstr>
  </property>
  <property fmtid="{D5CDD505-2E9C-101B-9397-08002B2CF9AE}" pid="4" name="KSOTemplateDocerSaveRecord">
    <vt:lpwstr>eyJoZGlkIjoiYzg5MTlkYWFmNWVjY2U0MmViNTU4NTQ1MTJmYmM0OWEiLCJ1c2VySWQiOiI1MDY3NjUyNDUifQ==</vt:lpwstr>
  </property>
</Properties>
</file>