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BA20" w14:textId="77777777" w:rsidR="002E7460" w:rsidRDefault="002E7460" w:rsidP="002E7460">
      <w:pPr>
        <w:spacing w:before="120"/>
        <w:jc w:val="center"/>
        <w:textAlignment w:val="bottom"/>
        <w:rPr>
          <w:rFonts w:ascii="宋体" w:hAnsi="宋体" w:hint="eastAsia"/>
          <w:b/>
          <w:color w:val="FF0000"/>
          <w:sz w:val="44"/>
        </w:rPr>
      </w:pPr>
      <w:bookmarkStart w:id="0" w:name="OLE_LINK1"/>
      <w:bookmarkStart w:id="1" w:name="OLE_LINK2"/>
      <w:r w:rsidRPr="00C925FA">
        <w:rPr>
          <w:rFonts w:ascii="宋体" w:hAnsi="宋体" w:hint="eastAsia"/>
          <w:b/>
          <w:color w:val="FF0000"/>
          <w:sz w:val="44"/>
        </w:rPr>
        <w:t>全国</w:t>
      </w:r>
      <w:r>
        <w:rPr>
          <w:rFonts w:ascii="宋体" w:hAnsi="宋体" w:hint="eastAsia"/>
          <w:b/>
          <w:color w:val="FF0000"/>
          <w:sz w:val="44"/>
        </w:rPr>
        <w:t>容量</w:t>
      </w:r>
      <w:r w:rsidRPr="00C925FA">
        <w:rPr>
          <w:rFonts w:ascii="宋体" w:hAnsi="宋体" w:hint="eastAsia"/>
          <w:b/>
          <w:color w:val="FF0000"/>
          <w:sz w:val="44"/>
        </w:rPr>
        <w:t>计量技术委员会</w:t>
      </w:r>
    </w:p>
    <w:bookmarkEnd w:id="0"/>
    <w:bookmarkEnd w:id="1"/>
    <w:p w14:paraId="79A53AAF" w14:textId="77777777" w:rsidR="002E7460" w:rsidRPr="00B27A57" w:rsidRDefault="002E7460" w:rsidP="002E746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93C57" wp14:editId="0D1CBDAF">
                <wp:simplePos x="0" y="0"/>
                <wp:positionH relativeFrom="margin">
                  <wp:posOffset>-1270</wp:posOffset>
                </wp:positionH>
                <wp:positionV relativeFrom="paragraph">
                  <wp:posOffset>86995</wp:posOffset>
                </wp:positionV>
                <wp:extent cx="5930900" cy="12700"/>
                <wp:effectExtent l="19050" t="19050" r="31750" b="254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0900" cy="12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FD3A" id="直接连接符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6.85pt" to="466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" strokecolor="red" strokeweight="3pt">
                <w10:wrap anchorx="margin"/>
              </v:line>
            </w:pict>
          </mc:Fallback>
        </mc:AlternateContent>
      </w:r>
    </w:p>
    <w:p w14:paraId="355030E5" w14:textId="77777777" w:rsidR="009B069C" w:rsidRPr="00BB447C" w:rsidRDefault="009B069C" w:rsidP="009B069C">
      <w:pPr>
        <w:widowControl/>
        <w:jc w:val="center"/>
        <w:rPr>
          <w:rFonts w:asciiTheme="minorEastAsia" w:hAnsiTheme="minorEastAsia" w:cs="宋体" w:hint="eastAsia"/>
          <w:b/>
          <w:kern w:val="0"/>
          <w:sz w:val="32"/>
          <w:szCs w:val="32"/>
        </w:rPr>
      </w:pPr>
      <w:r w:rsidRPr="00BB447C">
        <w:rPr>
          <w:rFonts w:asciiTheme="minorEastAsia" w:hAnsiTheme="minorEastAsia" w:cs="宋体" w:hint="eastAsia"/>
          <w:b/>
          <w:kern w:val="0"/>
          <w:sz w:val="32"/>
          <w:szCs w:val="32"/>
        </w:rPr>
        <w:t>关于全国容量计量技术委员会</w:t>
      </w:r>
    </w:p>
    <w:p w14:paraId="5909E9D2" w14:textId="77777777" w:rsidR="009B069C" w:rsidRDefault="009B069C" w:rsidP="009B069C">
      <w:pPr>
        <w:widowControl/>
        <w:jc w:val="center"/>
        <w:rPr>
          <w:rFonts w:asciiTheme="minorEastAsia" w:hAnsiTheme="minorEastAsia" w:cs="宋体" w:hint="eastAsia"/>
          <w:b/>
          <w:kern w:val="0"/>
          <w:sz w:val="32"/>
          <w:szCs w:val="32"/>
        </w:rPr>
      </w:pPr>
      <w:r w:rsidRPr="00BB447C">
        <w:rPr>
          <w:rFonts w:asciiTheme="minorEastAsia" w:hAnsiTheme="minorEastAsia" w:cs="宋体" w:hint="eastAsia"/>
          <w:b/>
          <w:kern w:val="0"/>
          <w:sz w:val="32"/>
          <w:szCs w:val="32"/>
        </w:rPr>
        <w:t>换届及征集委员和工作组的通知</w:t>
      </w:r>
    </w:p>
    <w:p w14:paraId="6E529359" w14:textId="77777777" w:rsidR="00BB447C" w:rsidRPr="00BB447C" w:rsidRDefault="00BB447C" w:rsidP="009B069C">
      <w:pPr>
        <w:widowControl/>
        <w:jc w:val="center"/>
        <w:rPr>
          <w:rFonts w:asciiTheme="minorEastAsia" w:hAnsiTheme="minorEastAsia" w:cs="宋体" w:hint="eastAsia"/>
          <w:b/>
          <w:kern w:val="0"/>
          <w:sz w:val="32"/>
          <w:szCs w:val="32"/>
        </w:rPr>
      </w:pPr>
    </w:p>
    <w:p w14:paraId="0A4FDAEB" w14:textId="77777777" w:rsidR="009B069C" w:rsidRPr="009B069C" w:rsidRDefault="009B069C" w:rsidP="009B069C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9B069C">
        <w:rPr>
          <w:rFonts w:asciiTheme="minorEastAsia" w:hAnsiTheme="minorEastAsia" w:cs="宋体"/>
          <w:kern w:val="0"/>
          <w:sz w:val="28"/>
          <w:szCs w:val="28"/>
        </w:rPr>
        <w:t xml:space="preserve">各有关单位： </w:t>
      </w:r>
    </w:p>
    <w:p w14:paraId="292E1E6D" w14:textId="516C9C34" w:rsidR="009B069C" w:rsidRPr="009B069C" w:rsidRDefault="009B069C" w:rsidP="00CE335E">
      <w:pPr>
        <w:widowControl/>
        <w:ind w:firstLineChars="200" w:firstLine="56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9B069C">
        <w:rPr>
          <w:rFonts w:asciiTheme="minorEastAsia" w:hAnsiTheme="minorEastAsia" w:cs="宋体"/>
          <w:kern w:val="0"/>
          <w:sz w:val="28"/>
          <w:szCs w:val="28"/>
        </w:rPr>
        <w:t>根据《全国专业计量技术委员会章程》和《全国专业计量技术委员会管理规定》及计量技术委员会换届工作的有关要求，全国容量计量技术委员会本届任期即将届满，开始筹备换届工作。现面向全国征集委员和协调工作组组员，有关事项通知如下：</w:t>
      </w:r>
    </w:p>
    <w:p w14:paraId="18B9ACDE" w14:textId="77777777" w:rsidR="00CE335E" w:rsidRDefault="00CE335E" w:rsidP="00CE335E">
      <w:pPr>
        <w:widowControl/>
        <w:spacing w:line="360" w:lineRule="auto"/>
        <w:jc w:val="left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一、征集范围</w:t>
      </w:r>
    </w:p>
    <w:p w14:paraId="077331FC" w14:textId="30DF5BCA" w:rsidR="006D35CC" w:rsidRDefault="00CE335E" w:rsidP="00CE335E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  </w:t>
      </w:r>
      <w:r w:rsidR="00AD6E4D" w:rsidRPr="00A932FA">
        <w:rPr>
          <w:rFonts w:asciiTheme="minorEastAsia" w:hAnsiTheme="minorEastAsia" w:cs="宋体"/>
          <w:kern w:val="0"/>
          <w:sz w:val="28"/>
          <w:szCs w:val="28"/>
        </w:rPr>
        <w:t>全国容量计量技术委员会</w:t>
      </w:r>
      <w:r w:rsidR="00A932FA" w:rsidRPr="00A932FA">
        <w:rPr>
          <w:rFonts w:asciiTheme="minorEastAsia" w:hAnsiTheme="minorEastAsia" w:cs="宋体"/>
          <w:kern w:val="0"/>
          <w:sz w:val="28"/>
          <w:szCs w:val="28"/>
        </w:rPr>
        <w:t>是在国家市场监管总局的统一授权下，在容量 计量管理范围内，负责容量专业领域的国家计量技术规范的制定、修订、宣 贯及有关方针政策的咨询工作，组织有关的国内外容量计量技术活动。</w:t>
      </w:r>
      <w:proofErr w:type="gramStart"/>
      <w:r w:rsidR="00A932FA" w:rsidRPr="00A932FA">
        <w:rPr>
          <w:rFonts w:asciiTheme="minorEastAsia" w:hAnsiTheme="minorEastAsia" w:cs="宋体"/>
          <w:kern w:val="0"/>
          <w:sz w:val="28"/>
          <w:szCs w:val="28"/>
        </w:rPr>
        <w:t>现面</w:t>
      </w:r>
      <w:proofErr w:type="gramEnd"/>
      <w:r w:rsidR="00A932FA" w:rsidRPr="00A932FA">
        <w:rPr>
          <w:rFonts w:asciiTheme="minorEastAsia" w:hAnsiTheme="minorEastAsia" w:cs="宋体"/>
          <w:kern w:val="0"/>
          <w:sz w:val="28"/>
          <w:szCs w:val="28"/>
        </w:rPr>
        <w:t xml:space="preserve"> 向全国征集容量领域的科研检测机构、大专院校、生产企业、使用管理部门 等方面的委员和协调工作组组员人选。</w:t>
      </w:r>
    </w:p>
    <w:p w14:paraId="224F9F28" w14:textId="69514EA9" w:rsidR="00CE335E" w:rsidRDefault="00CE335E" w:rsidP="00CE335E">
      <w:pPr>
        <w:widowControl/>
        <w:spacing w:line="360" w:lineRule="auto"/>
        <w:jc w:val="left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二、委员条件</w:t>
      </w:r>
    </w:p>
    <w:p w14:paraId="1D17A6EB" w14:textId="77777777" w:rsidR="0017683E" w:rsidRDefault="001D27D3" w:rsidP="0017683E">
      <w:pPr>
        <w:pStyle w:val="ac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>从事</w:t>
      </w:r>
      <w:r w:rsidR="006D35CC" w:rsidRPr="0017683E">
        <w:rPr>
          <w:rFonts w:asciiTheme="minorEastAsia" w:hAnsiTheme="minorEastAsia" w:cs="宋体"/>
          <w:kern w:val="0"/>
          <w:sz w:val="28"/>
          <w:szCs w:val="28"/>
        </w:rPr>
        <w:t>容量</w:t>
      </w: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>相关专业领域的研究、生产、应用及管理工作，</w:t>
      </w:r>
      <w:r w:rsidR="006D35CC" w:rsidRPr="0017683E">
        <w:rPr>
          <w:rFonts w:asciiTheme="minorEastAsia" w:hAnsiTheme="minorEastAsia" w:cs="宋体"/>
          <w:kern w:val="0"/>
          <w:sz w:val="28"/>
          <w:szCs w:val="28"/>
        </w:rPr>
        <w:t>熟悉专业领域的计量技术和管理工作，具有较高理论水平和丰富实践经验，</w:t>
      </w:r>
      <w:r w:rsidR="006A4E61" w:rsidRPr="0017683E">
        <w:rPr>
          <w:rFonts w:asciiTheme="minorEastAsia" w:hAnsiTheme="minorEastAsia" w:cs="宋体" w:hint="eastAsia"/>
          <w:kern w:val="0"/>
          <w:sz w:val="28"/>
          <w:szCs w:val="28"/>
        </w:rPr>
        <w:t>热爱计量事业，热心技术委员会工作，具有较好的文字和外语水平，以及较高的理论水平和较丰富的实践经验。</w:t>
      </w:r>
    </w:p>
    <w:p w14:paraId="5991B737" w14:textId="77777777" w:rsidR="0017683E" w:rsidRDefault="00CB2289" w:rsidP="00CB2289">
      <w:pPr>
        <w:pStyle w:val="ac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>自觉遵守技术委员会章程和规定，履行委员职责，执行委员会决议，积极参加技术委员会组织的各项活动，接受委员会的管理和考核。</w:t>
      </w:r>
    </w:p>
    <w:p w14:paraId="3DE1CBBA" w14:textId="7C73FA2B" w:rsidR="00CB2289" w:rsidRPr="0017683E" w:rsidRDefault="00CB2289" w:rsidP="00CB2289">
      <w:pPr>
        <w:pStyle w:val="ac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从事</w:t>
      </w:r>
      <w:r w:rsidR="00CC516F">
        <w:rPr>
          <w:rFonts w:asciiTheme="minorEastAsia" w:hAnsiTheme="minorEastAsia" w:cs="宋体" w:hint="eastAsia"/>
          <w:kern w:val="0"/>
          <w:sz w:val="28"/>
          <w:szCs w:val="28"/>
        </w:rPr>
        <w:t>容</w:t>
      </w: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>量计量相关工作6年（含）以上的在职人员，具有副高级(含)以上专业技术职称或相当的计量管理职务，并确保任期（四年）内不因退休等原因影响技术委员会活动。</w:t>
      </w:r>
    </w:p>
    <w:p w14:paraId="5A38F5EE" w14:textId="1A516AC6" w:rsidR="00CE335E" w:rsidRDefault="00CE335E" w:rsidP="00CB2289">
      <w:pPr>
        <w:widowControl/>
        <w:spacing w:line="360" w:lineRule="auto"/>
        <w:jc w:val="left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三、推荐程序及要求</w:t>
      </w:r>
    </w:p>
    <w:p w14:paraId="24CDB674" w14:textId="77777777" w:rsidR="0017683E" w:rsidRDefault="00CE335E" w:rsidP="00CE335E">
      <w:pPr>
        <w:pStyle w:val="ac"/>
        <w:widowControl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 xml:space="preserve">委员申请人需填写《全国专业计量技术委员会委员登记表》（见附件），推荐单位负责审查登记表内容，确认申请人信息真实准确，推荐单位负责人签署意见并加盖单位公章。 </w:t>
      </w:r>
    </w:p>
    <w:p w14:paraId="3BFE5433" w14:textId="77777777" w:rsidR="0017683E" w:rsidRDefault="00CE335E" w:rsidP="00CE335E">
      <w:pPr>
        <w:pStyle w:val="ac"/>
        <w:widowControl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>请于</w:t>
      </w:r>
      <w:r w:rsidRPr="0017683E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2025年9月16日</w:t>
      </w: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>前，将申请表纸质盖章材料一式2份（粘贴本人近期正面免冠2寸彩色照片）及同底彩照2张，邮寄至全国</w:t>
      </w:r>
      <w:r w:rsidR="00A932FA" w:rsidRPr="0017683E">
        <w:rPr>
          <w:rFonts w:asciiTheme="minorEastAsia" w:hAnsiTheme="minorEastAsia" w:cs="宋体" w:hint="eastAsia"/>
          <w:kern w:val="0"/>
          <w:sz w:val="28"/>
          <w:szCs w:val="28"/>
        </w:rPr>
        <w:t>容量计量技术委员会</w:t>
      </w: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>秘书处，同时发送申请表电子版至秘书处邮箱（word版），过期不予接收。（注：上届的委员也要交申请表参加竞聘）</w:t>
      </w:r>
    </w:p>
    <w:p w14:paraId="4704C72D" w14:textId="26F0F2A2" w:rsidR="00CE335E" w:rsidRPr="0017683E" w:rsidRDefault="00CE335E" w:rsidP="00CE335E">
      <w:pPr>
        <w:pStyle w:val="ac"/>
        <w:widowControl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7683E">
        <w:rPr>
          <w:rFonts w:asciiTheme="minorEastAsia" w:hAnsiTheme="minorEastAsia" w:cs="宋体" w:hint="eastAsia"/>
          <w:kern w:val="0"/>
          <w:sz w:val="28"/>
          <w:szCs w:val="28"/>
        </w:rPr>
        <w:t>秘书处将根据技术委员会结构的需要，基于委员的代表性和广泛性原则，在审查和听取各方意见后，从征集到有意向担任委员的申请人中拟定委员和工作组的名单，形成换届方案上报国家市场监督管理总局审批。</w:t>
      </w:r>
    </w:p>
    <w:p w14:paraId="1D59E5D0" w14:textId="77777777" w:rsidR="00CE335E" w:rsidRDefault="00CE335E" w:rsidP="00CE335E">
      <w:pPr>
        <w:widowControl/>
        <w:spacing w:line="360" w:lineRule="auto"/>
        <w:jc w:val="left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四、秘书处联系方式</w:t>
      </w:r>
    </w:p>
    <w:p w14:paraId="1CD21596" w14:textId="77777777" w:rsidR="00CE335E" w:rsidRDefault="00CE335E" w:rsidP="00CE335E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秘书处挂靠单位：北京市计量检测科学研究院</w:t>
      </w:r>
    </w:p>
    <w:p w14:paraId="4292D7BC" w14:textId="439C5A14" w:rsidR="00CE335E" w:rsidRDefault="00CE335E" w:rsidP="00CE335E">
      <w:pPr>
        <w:widowControl/>
        <w:spacing w:line="360" w:lineRule="auto"/>
        <w:ind w:left="1120" w:hangingChars="400" w:hanging="112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地址：北京市朝阳区安苑东里一区1</w:t>
      </w:r>
      <w:r w:rsidR="00AD6E4D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号 北京市计量检测科学研究院 </w:t>
      </w:r>
    </w:p>
    <w:p w14:paraId="166B22A3" w14:textId="3BE15747" w:rsidR="00CE335E" w:rsidRDefault="00CE335E" w:rsidP="00CE335E">
      <w:pPr>
        <w:widowControl/>
        <w:spacing w:line="360" w:lineRule="auto"/>
        <w:ind w:left="1120" w:hangingChars="400" w:hanging="112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联系人： </w:t>
      </w:r>
      <w:r w:rsidR="00A67419">
        <w:rPr>
          <w:rFonts w:asciiTheme="minorEastAsia" w:hAnsiTheme="minorEastAsia" w:cs="宋体" w:hint="eastAsia"/>
          <w:kern w:val="0"/>
          <w:sz w:val="28"/>
          <w:szCs w:val="28"/>
        </w:rPr>
        <w:t>韩超</w:t>
      </w:r>
      <w:r w:rsidR="003777A6">
        <w:rPr>
          <w:rFonts w:asciiTheme="minorEastAsia" w:hAnsiTheme="minorEastAsia" w:cs="宋体" w:hint="eastAsia"/>
          <w:kern w:val="0"/>
          <w:sz w:val="28"/>
          <w:szCs w:val="28"/>
        </w:rPr>
        <w:t>、唐蕾</w:t>
      </w:r>
    </w:p>
    <w:p w14:paraId="236AE3FE" w14:textId="77777777" w:rsidR="003777A6" w:rsidRDefault="00CE335E" w:rsidP="00CE335E">
      <w:pPr>
        <w:widowControl/>
        <w:spacing w:line="360" w:lineRule="auto"/>
        <w:ind w:left="1120" w:hangingChars="400" w:hanging="112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联系电话：</w:t>
      </w:r>
      <w:r w:rsidR="00A67419">
        <w:rPr>
          <w:rFonts w:asciiTheme="minorEastAsia" w:hAnsiTheme="minorEastAsia" w:cs="宋体" w:hint="eastAsia"/>
          <w:kern w:val="0"/>
          <w:sz w:val="28"/>
          <w:szCs w:val="28"/>
        </w:rPr>
        <w:t>13810789604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3777A6">
        <w:rPr>
          <w:rFonts w:asciiTheme="minorEastAsia" w:hAnsiTheme="minorEastAsia" w:cs="宋体" w:hint="eastAsia"/>
          <w:kern w:val="0"/>
          <w:sz w:val="28"/>
          <w:szCs w:val="28"/>
        </w:rPr>
        <w:t>13611350279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</w:t>
      </w:r>
      <w:r w:rsidR="00A6741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</w:t>
      </w:r>
    </w:p>
    <w:p w14:paraId="271C8ACD" w14:textId="606D1F66" w:rsidR="00CE335E" w:rsidRDefault="00CE335E" w:rsidP="00CE335E">
      <w:pPr>
        <w:widowControl/>
        <w:spacing w:line="360" w:lineRule="auto"/>
        <w:ind w:left="1120" w:hangingChars="400" w:hanging="112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电邮：</w:t>
      </w:r>
      <w:hyperlink r:id="rId7" w:history="1">
        <w:r w:rsidR="003777A6" w:rsidRPr="00AF34DE">
          <w:rPr>
            <w:rStyle w:val="a3"/>
            <w:rFonts w:asciiTheme="minorEastAsia" w:hAnsiTheme="minorEastAsia" w:cs="宋体" w:hint="eastAsia"/>
            <w:kern w:val="0"/>
            <w:sz w:val="28"/>
            <w:szCs w:val="28"/>
          </w:rPr>
          <w:t>hanch@bjjl.cn</w:t>
        </w:r>
      </w:hyperlink>
      <w:r w:rsidR="003777A6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3777A6" w:rsidRPr="003777A6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tanglei@bjjl.cn</w:t>
      </w:r>
    </w:p>
    <w:p w14:paraId="0F0C1AD3" w14:textId="77777777" w:rsidR="00AD6E4D" w:rsidRDefault="00CE335E" w:rsidP="00AD6E4D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</w:p>
    <w:p w14:paraId="4C7FFCC5" w14:textId="3B5C41B2" w:rsidR="009B032E" w:rsidRDefault="00CE335E" w:rsidP="00AD6E4D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附件：</w:t>
      </w:r>
      <w:r w:rsidR="00AD6E4D">
        <w:rPr>
          <w:rFonts w:asciiTheme="minorEastAsia" w:hAnsiTheme="minorEastAsia" w:cs="宋体" w:hint="eastAsia"/>
          <w:kern w:val="0"/>
          <w:sz w:val="28"/>
          <w:szCs w:val="28"/>
        </w:rPr>
        <w:t>全国专业计量技术委员会委员登记表</w:t>
      </w:r>
    </w:p>
    <w:p w14:paraId="2EB2D393" w14:textId="337C3CD9" w:rsidR="00AD6E4D" w:rsidRPr="0058041F" w:rsidRDefault="00AD6E4D" w:rsidP="00AD6E4D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</w:t>
      </w:r>
      <w:r w:rsidRPr="00A932FA">
        <w:rPr>
          <w:rFonts w:asciiTheme="minorEastAsia" w:hAnsiTheme="minorEastAsia" w:cs="宋体"/>
          <w:kern w:val="0"/>
          <w:sz w:val="28"/>
          <w:szCs w:val="28"/>
        </w:rPr>
        <w:t>全国容量计量技术委员会</w:t>
      </w:r>
    </w:p>
    <w:p w14:paraId="756EA844" w14:textId="47E77A3C" w:rsidR="002E7460" w:rsidRPr="0058041F" w:rsidRDefault="009B032E" w:rsidP="00CC7872">
      <w:pPr>
        <w:widowControl/>
        <w:ind w:right="560" w:firstLineChars="400" w:firstLine="1120"/>
        <w:jc w:val="right"/>
        <w:rPr>
          <w:rFonts w:asciiTheme="minorEastAsia" w:hAnsiTheme="minorEastAsia" w:cs="宋体" w:hint="eastAsia"/>
          <w:kern w:val="0"/>
          <w:sz w:val="28"/>
          <w:szCs w:val="28"/>
        </w:rPr>
      </w:pPr>
      <w:r w:rsidRPr="0058041F"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 w:rsidR="001A4040" w:rsidRPr="0058041F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CE335E">
        <w:rPr>
          <w:rFonts w:asciiTheme="minorEastAsia" w:hAnsiTheme="minorEastAsia" w:cs="宋体"/>
          <w:kern w:val="0"/>
          <w:sz w:val="28"/>
          <w:szCs w:val="28"/>
        </w:rPr>
        <w:t>5</w:t>
      </w:r>
      <w:r w:rsidRPr="0058041F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CE335E">
        <w:rPr>
          <w:rFonts w:asciiTheme="minorEastAsia" w:hAnsiTheme="minorEastAsia" w:cs="宋体"/>
          <w:kern w:val="0"/>
          <w:sz w:val="28"/>
          <w:szCs w:val="28"/>
        </w:rPr>
        <w:t>7</w:t>
      </w:r>
      <w:r w:rsidRPr="0058041F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2E7460">
        <w:rPr>
          <w:rFonts w:asciiTheme="minorEastAsia" w:hAnsiTheme="minorEastAsia" w:cs="宋体"/>
          <w:kern w:val="0"/>
          <w:sz w:val="28"/>
          <w:szCs w:val="28"/>
        </w:rPr>
        <w:t>1</w:t>
      </w:r>
      <w:r w:rsidR="00CE335E">
        <w:rPr>
          <w:rFonts w:asciiTheme="minorEastAsia" w:hAnsiTheme="minorEastAsia" w:cs="宋体"/>
          <w:kern w:val="0"/>
          <w:sz w:val="28"/>
          <w:szCs w:val="28"/>
        </w:rPr>
        <w:t>7</w:t>
      </w:r>
      <w:r w:rsidRPr="0058041F">
        <w:rPr>
          <w:rFonts w:asciiTheme="minorEastAsia" w:hAnsiTheme="minorEastAsia" w:cs="宋体" w:hint="eastAsia"/>
          <w:kern w:val="0"/>
          <w:sz w:val="28"/>
          <w:szCs w:val="28"/>
        </w:rPr>
        <w:t>日</w:t>
      </w:r>
    </w:p>
    <w:sectPr w:rsidR="002E7460" w:rsidRPr="0058041F" w:rsidSect="006562A7">
      <w:pgSz w:w="11906" w:h="16838" w:code="9"/>
      <w:pgMar w:top="567" w:right="987" w:bottom="964" w:left="1418" w:header="851" w:footer="992" w:gutter="1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ABF3D" w14:textId="77777777" w:rsidR="002A524E" w:rsidRDefault="002A524E" w:rsidP="00594E31">
      <w:r>
        <w:separator/>
      </w:r>
    </w:p>
  </w:endnote>
  <w:endnote w:type="continuationSeparator" w:id="0">
    <w:p w14:paraId="7A4EE57E" w14:textId="77777777" w:rsidR="002A524E" w:rsidRDefault="002A524E" w:rsidP="0059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13AA" w14:textId="77777777" w:rsidR="002A524E" w:rsidRDefault="002A524E" w:rsidP="00594E31">
      <w:r>
        <w:separator/>
      </w:r>
    </w:p>
  </w:footnote>
  <w:footnote w:type="continuationSeparator" w:id="0">
    <w:p w14:paraId="3502816C" w14:textId="77777777" w:rsidR="002A524E" w:rsidRDefault="002A524E" w:rsidP="0059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129"/>
    <w:multiLevelType w:val="hybridMultilevel"/>
    <w:tmpl w:val="B09CBC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F22FF5"/>
    <w:multiLevelType w:val="hybridMultilevel"/>
    <w:tmpl w:val="49BE4FAE"/>
    <w:lvl w:ilvl="0" w:tplc="29D8AC80">
      <w:start w:val="1"/>
      <w:numFmt w:val="japaneseCounting"/>
      <w:lvlText w:val="（%1）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DFF"/>
    <w:multiLevelType w:val="hybridMultilevel"/>
    <w:tmpl w:val="5ECE71C0"/>
    <w:lvl w:ilvl="0" w:tplc="04090017">
      <w:start w:val="1"/>
      <w:numFmt w:val="chineseCountingThousand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F66"/>
    <w:multiLevelType w:val="hybridMultilevel"/>
    <w:tmpl w:val="463A837A"/>
    <w:lvl w:ilvl="0" w:tplc="4DD083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B3449A"/>
    <w:multiLevelType w:val="hybridMultilevel"/>
    <w:tmpl w:val="0C48984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BE6B26"/>
    <w:multiLevelType w:val="hybridMultilevel"/>
    <w:tmpl w:val="99F861C6"/>
    <w:lvl w:ilvl="0" w:tplc="04090017">
      <w:start w:val="1"/>
      <w:numFmt w:val="chineseCountingThousand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13040"/>
    <w:multiLevelType w:val="hybridMultilevel"/>
    <w:tmpl w:val="D826CB06"/>
    <w:lvl w:ilvl="0" w:tplc="34E002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BFEFAFC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6748620">
    <w:abstractNumId w:val="0"/>
  </w:num>
  <w:num w:numId="2" w16cid:durableId="800658372">
    <w:abstractNumId w:val="6"/>
  </w:num>
  <w:num w:numId="3" w16cid:durableId="1393774212">
    <w:abstractNumId w:val="4"/>
  </w:num>
  <w:num w:numId="4" w16cid:durableId="424154953">
    <w:abstractNumId w:val="3"/>
  </w:num>
  <w:num w:numId="5" w16cid:durableId="1824588886">
    <w:abstractNumId w:val="2"/>
  </w:num>
  <w:num w:numId="6" w16cid:durableId="595871370">
    <w:abstractNumId w:val="5"/>
  </w:num>
  <w:num w:numId="7" w16cid:durableId="1700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F"/>
    <w:rsid w:val="000020AB"/>
    <w:rsid w:val="00006AEF"/>
    <w:rsid w:val="00022E46"/>
    <w:rsid w:val="00041EB7"/>
    <w:rsid w:val="00091968"/>
    <w:rsid w:val="00095798"/>
    <w:rsid w:val="000A0471"/>
    <w:rsid w:val="000A3CF6"/>
    <w:rsid w:val="000C2C81"/>
    <w:rsid w:val="0010123E"/>
    <w:rsid w:val="00103AF6"/>
    <w:rsid w:val="00120F2B"/>
    <w:rsid w:val="001213AA"/>
    <w:rsid w:val="0013282F"/>
    <w:rsid w:val="00137C47"/>
    <w:rsid w:val="00150767"/>
    <w:rsid w:val="00152F69"/>
    <w:rsid w:val="0017683E"/>
    <w:rsid w:val="00190EFF"/>
    <w:rsid w:val="001A4040"/>
    <w:rsid w:val="001A5BA8"/>
    <w:rsid w:val="001A6C22"/>
    <w:rsid w:val="001C6288"/>
    <w:rsid w:val="001D27D3"/>
    <w:rsid w:val="001E769F"/>
    <w:rsid w:val="001F131D"/>
    <w:rsid w:val="001F52D4"/>
    <w:rsid w:val="00207323"/>
    <w:rsid w:val="00220C09"/>
    <w:rsid w:val="0022581B"/>
    <w:rsid w:val="00277CCE"/>
    <w:rsid w:val="0029325C"/>
    <w:rsid w:val="002A524E"/>
    <w:rsid w:val="002B5C7B"/>
    <w:rsid w:val="002C4173"/>
    <w:rsid w:val="002C4DB6"/>
    <w:rsid w:val="002D0826"/>
    <w:rsid w:val="002E67C9"/>
    <w:rsid w:val="002E7460"/>
    <w:rsid w:val="002F46FD"/>
    <w:rsid w:val="00303FBD"/>
    <w:rsid w:val="0032085D"/>
    <w:rsid w:val="00322858"/>
    <w:rsid w:val="00337107"/>
    <w:rsid w:val="0034687B"/>
    <w:rsid w:val="0036532A"/>
    <w:rsid w:val="00366100"/>
    <w:rsid w:val="003777A6"/>
    <w:rsid w:val="00377C44"/>
    <w:rsid w:val="00384437"/>
    <w:rsid w:val="0038540A"/>
    <w:rsid w:val="003B0A11"/>
    <w:rsid w:val="003E0B06"/>
    <w:rsid w:val="003F198B"/>
    <w:rsid w:val="0041729E"/>
    <w:rsid w:val="00434042"/>
    <w:rsid w:val="00443A90"/>
    <w:rsid w:val="00455617"/>
    <w:rsid w:val="00455B1B"/>
    <w:rsid w:val="0047468C"/>
    <w:rsid w:val="00482D00"/>
    <w:rsid w:val="004832EF"/>
    <w:rsid w:val="00490228"/>
    <w:rsid w:val="004A5369"/>
    <w:rsid w:val="004B3EAE"/>
    <w:rsid w:val="004B75F5"/>
    <w:rsid w:val="004C4D8F"/>
    <w:rsid w:val="004D7F68"/>
    <w:rsid w:val="004F6806"/>
    <w:rsid w:val="005018B6"/>
    <w:rsid w:val="00516E12"/>
    <w:rsid w:val="005269E0"/>
    <w:rsid w:val="005327D0"/>
    <w:rsid w:val="005459DF"/>
    <w:rsid w:val="00580050"/>
    <w:rsid w:val="0058041F"/>
    <w:rsid w:val="00594E31"/>
    <w:rsid w:val="005B6E02"/>
    <w:rsid w:val="005D0D46"/>
    <w:rsid w:val="005D16C9"/>
    <w:rsid w:val="005E2F73"/>
    <w:rsid w:val="005E3954"/>
    <w:rsid w:val="006027A3"/>
    <w:rsid w:val="00614B12"/>
    <w:rsid w:val="006314BD"/>
    <w:rsid w:val="006562A7"/>
    <w:rsid w:val="006751F7"/>
    <w:rsid w:val="00683018"/>
    <w:rsid w:val="0069280C"/>
    <w:rsid w:val="006A4E61"/>
    <w:rsid w:val="006D0487"/>
    <w:rsid w:val="006D35CC"/>
    <w:rsid w:val="006D554E"/>
    <w:rsid w:val="006E2304"/>
    <w:rsid w:val="006F7658"/>
    <w:rsid w:val="007036F8"/>
    <w:rsid w:val="00706639"/>
    <w:rsid w:val="007317CD"/>
    <w:rsid w:val="0076784F"/>
    <w:rsid w:val="007B4094"/>
    <w:rsid w:val="008260FF"/>
    <w:rsid w:val="0083238E"/>
    <w:rsid w:val="00845C00"/>
    <w:rsid w:val="008725AD"/>
    <w:rsid w:val="00895B54"/>
    <w:rsid w:val="008C5EDB"/>
    <w:rsid w:val="008D42CB"/>
    <w:rsid w:val="008E53E5"/>
    <w:rsid w:val="008F712D"/>
    <w:rsid w:val="00902191"/>
    <w:rsid w:val="009028D5"/>
    <w:rsid w:val="00936E83"/>
    <w:rsid w:val="009444CA"/>
    <w:rsid w:val="0095719E"/>
    <w:rsid w:val="00966DB5"/>
    <w:rsid w:val="00972FA8"/>
    <w:rsid w:val="009A3229"/>
    <w:rsid w:val="009B032E"/>
    <w:rsid w:val="009B069C"/>
    <w:rsid w:val="009B6FB6"/>
    <w:rsid w:val="009C7991"/>
    <w:rsid w:val="009D2322"/>
    <w:rsid w:val="009D6FB7"/>
    <w:rsid w:val="009E7373"/>
    <w:rsid w:val="009F3429"/>
    <w:rsid w:val="009F3756"/>
    <w:rsid w:val="009F6B7D"/>
    <w:rsid w:val="00A1045B"/>
    <w:rsid w:val="00A10544"/>
    <w:rsid w:val="00A17D84"/>
    <w:rsid w:val="00A3168A"/>
    <w:rsid w:val="00A418F3"/>
    <w:rsid w:val="00A5744C"/>
    <w:rsid w:val="00A61D6F"/>
    <w:rsid w:val="00A67419"/>
    <w:rsid w:val="00A72A40"/>
    <w:rsid w:val="00A74569"/>
    <w:rsid w:val="00A932FA"/>
    <w:rsid w:val="00AB0924"/>
    <w:rsid w:val="00AD6E4D"/>
    <w:rsid w:val="00AE57F1"/>
    <w:rsid w:val="00B17C2F"/>
    <w:rsid w:val="00B224C2"/>
    <w:rsid w:val="00B576EA"/>
    <w:rsid w:val="00B71B1F"/>
    <w:rsid w:val="00B74B3E"/>
    <w:rsid w:val="00B969FC"/>
    <w:rsid w:val="00BA6958"/>
    <w:rsid w:val="00BB2167"/>
    <w:rsid w:val="00BB447C"/>
    <w:rsid w:val="00BB74AC"/>
    <w:rsid w:val="00BD0903"/>
    <w:rsid w:val="00BD5DC0"/>
    <w:rsid w:val="00C0514A"/>
    <w:rsid w:val="00C32EEC"/>
    <w:rsid w:val="00C372E5"/>
    <w:rsid w:val="00C81EAF"/>
    <w:rsid w:val="00C83820"/>
    <w:rsid w:val="00C92D9F"/>
    <w:rsid w:val="00C93014"/>
    <w:rsid w:val="00CA0A37"/>
    <w:rsid w:val="00CB2289"/>
    <w:rsid w:val="00CC516F"/>
    <w:rsid w:val="00CC7872"/>
    <w:rsid w:val="00CE335E"/>
    <w:rsid w:val="00CF24AE"/>
    <w:rsid w:val="00D040D2"/>
    <w:rsid w:val="00D16A5F"/>
    <w:rsid w:val="00D20384"/>
    <w:rsid w:val="00D55800"/>
    <w:rsid w:val="00D60CDE"/>
    <w:rsid w:val="00D71A47"/>
    <w:rsid w:val="00D8172B"/>
    <w:rsid w:val="00DB2E7A"/>
    <w:rsid w:val="00DB372E"/>
    <w:rsid w:val="00DB7416"/>
    <w:rsid w:val="00DC0C5F"/>
    <w:rsid w:val="00DC1E6F"/>
    <w:rsid w:val="00DC6F5A"/>
    <w:rsid w:val="00DE39DA"/>
    <w:rsid w:val="00DE4B9E"/>
    <w:rsid w:val="00E05D11"/>
    <w:rsid w:val="00E74B4E"/>
    <w:rsid w:val="00E80790"/>
    <w:rsid w:val="00E83B6F"/>
    <w:rsid w:val="00E915B5"/>
    <w:rsid w:val="00EE65FD"/>
    <w:rsid w:val="00EF04AB"/>
    <w:rsid w:val="00EF0A4C"/>
    <w:rsid w:val="00EF5B08"/>
    <w:rsid w:val="00EF6B47"/>
    <w:rsid w:val="00F06101"/>
    <w:rsid w:val="00F230AA"/>
    <w:rsid w:val="00F45B89"/>
    <w:rsid w:val="00F50378"/>
    <w:rsid w:val="00F53C48"/>
    <w:rsid w:val="00F85526"/>
    <w:rsid w:val="00F92FB4"/>
    <w:rsid w:val="00F93CCA"/>
    <w:rsid w:val="00F960F3"/>
    <w:rsid w:val="00FA66C6"/>
    <w:rsid w:val="00FB6F51"/>
    <w:rsid w:val="00FF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4B344"/>
  <w15:docId w15:val="{E257E69B-E84E-4D8B-981E-7D989CFD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3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4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4E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4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4E3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52F6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52F69"/>
  </w:style>
  <w:style w:type="paragraph" w:styleId="aa">
    <w:name w:val="Balloon Text"/>
    <w:basedOn w:val="a"/>
    <w:link w:val="ab"/>
    <w:uiPriority w:val="99"/>
    <w:semiHidden/>
    <w:unhideWhenUsed/>
    <w:rsid w:val="00DB741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B7416"/>
    <w:rPr>
      <w:sz w:val="18"/>
      <w:szCs w:val="18"/>
    </w:rPr>
  </w:style>
  <w:style w:type="character" w:customStyle="1" w:styleId="fontstyle01">
    <w:name w:val="fontstyle01"/>
    <w:basedOn w:val="a0"/>
    <w:rsid w:val="00482D00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c">
    <w:name w:val="List Paragraph"/>
    <w:basedOn w:val="a"/>
    <w:uiPriority w:val="34"/>
    <w:qFormat/>
    <w:rsid w:val="0041729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DC1E6F"/>
    <w:rPr>
      <w:color w:val="605E5C"/>
      <w:shd w:val="clear" w:color="auto" w:fill="E1DFDD"/>
    </w:rPr>
  </w:style>
  <w:style w:type="paragraph" w:customStyle="1" w:styleId="ad">
    <w:basedOn w:val="a"/>
    <w:next w:val="ac"/>
    <w:uiPriority w:val="99"/>
    <w:qFormat/>
    <w:rsid w:val="002E746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947">
              <w:marLeft w:val="-10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658">
              <w:marLeft w:val="-3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804">
              <w:marLeft w:val="-10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945">
              <w:marLeft w:val="-77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607">
              <w:marLeft w:val="-5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3399">
              <w:marLeft w:val="-10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876">
              <w:marLeft w:val="-6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268">
              <w:marLeft w:val="-3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1719">
              <w:marLeft w:val="-10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1449">
              <w:marLeft w:val="-6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7094">
              <w:marLeft w:val="-3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026">
              <w:marLeft w:val="-10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092">
              <w:marLeft w:val="-10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ch@bjjl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597</Characters>
  <Application>Microsoft Office Word</Application>
  <DocSecurity>0</DocSecurity>
  <Lines>27</Lines>
  <Paragraphs>26</Paragraphs>
  <ScaleCrop>false</ScaleCrop>
  <Company>HP Inc.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youtao yang</dc:creator>
  <cp:lastModifiedBy>youtao yang</cp:lastModifiedBy>
  <cp:revision>2</cp:revision>
  <cp:lastPrinted>2025-08-05T01:04:00Z</cp:lastPrinted>
  <dcterms:created xsi:type="dcterms:W3CDTF">2025-08-05T01:29:00Z</dcterms:created>
  <dcterms:modified xsi:type="dcterms:W3CDTF">2025-08-05T01:29:00Z</dcterms:modified>
</cp:coreProperties>
</file>