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3DCC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中华人民共和国国家</w:t>
      </w:r>
      <w:r>
        <w:rPr>
          <w:rFonts w:hint="eastAsia"/>
          <w:b/>
          <w:spacing w:val="20"/>
          <w:sz w:val="52"/>
        </w:rPr>
        <w:t>计量技术规范</w:t>
      </w:r>
    </w:p>
    <w:p w14:paraId="3D4A4CA4"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JJF ××××</w:t>
      </w:r>
      <w:r>
        <w:rPr>
          <w:rFonts w:hint="eastAsia" w:ascii="黑体" w:eastAsia="黑体"/>
          <w:sz w:val="28"/>
        </w:rPr>
        <w:sym w:font="Symbol" w:char="F0BE"/>
      </w:r>
      <w:r>
        <w:rPr>
          <w:rFonts w:hint="eastAsia" w:ascii="黑体" w:eastAsia="黑体"/>
          <w:sz w:val="28"/>
        </w:rPr>
        <w:t>××××</w:t>
      </w:r>
    </w:p>
    <w:p w14:paraId="7D7743EE">
      <w:pPr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0040" cy="635"/>
                <wp:effectExtent l="0" t="6350" r="10160" b="12065"/>
                <wp:wrapNone/>
                <wp:docPr id="14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0pt;height:0.05pt;width:425.2pt;mso-position-horizontal:center;z-index:251659264;mso-width-relative:page;mso-height-relative:page;" filled="f" stroked="t" coordsize="21600,21600" o:gfxdata="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slQL0wAAAAIBAAAPAAAAAAAAAAEAIAAAACIAAABk&#10;cnMvZG93bnJldi54bWxQSwECFAAUAAAACACHTuJA9X9bXdIBAACyAwAADgAAAAAAAAABACAAAAAi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F4AB24D">
      <w:pPr>
        <w:jc w:val="center"/>
        <w:rPr>
          <w:b/>
        </w:rPr>
      </w:pPr>
    </w:p>
    <w:p w14:paraId="6EFEE9E4">
      <w:pPr>
        <w:jc w:val="center"/>
        <w:rPr>
          <w:b/>
        </w:rPr>
      </w:pPr>
    </w:p>
    <w:p w14:paraId="230073DA">
      <w:pPr>
        <w:jc w:val="center"/>
        <w:rPr>
          <w:b/>
        </w:rPr>
      </w:pPr>
    </w:p>
    <w:p w14:paraId="02D5F268">
      <w:pPr>
        <w:jc w:val="center"/>
        <w:rPr>
          <w:b/>
        </w:rPr>
      </w:pPr>
    </w:p>
    <w:p w14:paraId="14ABB4FF">
      <w:pPr>
        <w:jc w:val="center"/>
        <w:rPr>
          <w:b/>
        </w:rPr>
      </w:pPr>
    </w:p>
    <w:p w14:paraId="52286939">
      <w:pPr>
        <w:spacing w:line="480" w:lineRule="auto"/>
        <w:jc w:val="center"/>
        <w:rPr>
          <w:rFonts w:ascii="黑体" w:hAnsi="宋体" w:eastAsia="黑体"/>
          <w:sz w:val="52"/>
        </w:rPr>
      </w:pPr>
      <w:r>
        <w:rPr>
          <w:rFonts w:hint="eastAsia" w:ascii="黑体" w:eastAsia="黑体"/>
          <w:kern w:val="0"/>
          <w:sz w:val="52"/>
        </w:rPr>
        <w:t>交流负荷箱校</w:t>
      </w:r>
      <w:bookmarkStart w:id="54" w:name="_GoBack"/>
      <w:bookmarkEnd w:id="54"/>
      <w:r>
        <w:rPr>
          <w:rFonts w:hint="eastAsia" w:ascii="黑体" w:eastAsia="黑体"/>
          <w:kern w:val="0"/>
          <w:sz w:val="52"/>
        </w:rPr>
        <w:t>验仪校准规范</w:t>
      </w:r>
    </w:p>
    <w:p w14:paraId="5A582CCD">
      <w:pPr>
        <w:widowControl/>
        <w:jc w:val="left"/>
      </w:pPr>
      <w:r>
        <w:fldChar w:fldCharType="begin"/>
      </w:r>
      <w:r>
        <w:instrText xml:space="preserve"> HYPERLINK "https://fanyi.baidu.com/translate?aldtype=16047&amp;query=%E4%BA%A4%E6%B5%81%E8%B4%9F%E8%8D%B7%E7%AE%B1%E6%A0%A1%E5%87%86%E8%A3%85%E7%BD%AE%E6%A0%A1%E5%87%86%E8%A7%84%E8%8C%83%0D%0A&amp;keyfrom=baidu&amp;smartresult=dict&amp;lang=auto2zh" \l "##" </w:instrText>
      </w:r>
      <w:r>
        <w:fldChar w:fldCharType="separate"/>
      </w:r>
      <w:r>
        <w:fldChar w:fldCharType="end"/>
      </w:r>
    </w:p>
    <w:p w14:paraId="1761B60A">
      <w:pPr>
        <w:pStyle w:val="24"/>
        <w:spacing w:beforeAutospacing="1" w:afterAutospacing="1"/>
        <w:jc w:val="center"/>
        <w:rPr>
          <w:rFonts w:ascii="黑体" w:hAnsi="Times New Roman" w:eastAsia="黑体"/>
          <w:kern w:val="2"/>
          <w:sz w:val="28"/>
        </w:rPr>
      </w:pPr>
      <w:r>
        <w:rPr>
          <w:rFonts w:hint="eastAsia" w:ascii="黑体" w:hAnsi="Times New Roman" w:eastAsia="黑体"/>
          <w:kern w:val="2"/>
          <w:sz w:val="28"/>
        </w:rPr>
        <w:t xml:space="preserve">Calibration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S</w:t>
      </w:r>
      <w:r>
        <w:rPr>
          <w:rFonts w:hint="eastAsia" w:ascii="黑体" w:hAnsi="Times New Roman" w:eastAsia="黑体"/>
          <w:kern w:val="2"/>
          <w:sz w:val="28"/>
        </w:rPr>
        <w:t xml:space="preserve">pecification for AC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Burden</w:t>
      </w:r>
      <w:r>
        <w:rPr>
          <w:rFonts w:hint="eastAsia" w:ascii="黑体" w:hAnsi="Times New Roman" w:eastAsia="黑体"/>
          <w:kern w:val="2"/>
          <w:sz w:val="28"/>
        </w:rPr>
        <w:t xml:space="preserve"> box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C</w:t>
      </w:r>
      <w:r>
        <w:rPr>
          <w:rFonts w:hint="eastAsia" w:ascii="黑体" w:hAnsi="Times New Roman" w:eastAsia="黑体"/>
          <w:kern w:val="2"/>
          <w:sz w:val="28"/>
        </w:rPr>
        <w:t>alibrat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or</w:t>
      </w:r>
    </w:p>
    <w:p w14:paraId="4F58D295">
      <w:pPr>
        <w:spacing w:line="480" w:lineRule="auto"/>
        <w:jc w:val="center"/>
        <w:rPr>
          <w:rFonts w:hint="eastAsia" w:ascii="黑体" w:eastAsia="黑体"/>
          <w:kern w:val="0"/>
          <w:sz w:val="44"/>
          <w:szCs w:val="16"/>
          <w:lang w:eastAsia="zh-CN"/>
        </w:rPr>
      </w:pPr>
      <w:r>
        <w:rPr>
          <w:rFonts w:hint="eastAsia" w:ascii="黑体" w:eastAsia="黑体"/>
          <w:kern w:val="0"/>
          <w:sz w:val="44"/>
          <w:szCs w:val="16"/>
          <w:lang w:eastAsia="zh-CN"/>
        </w:rPr>
        <w:t>（</w:t>
      </w:r>
      <w:r>
        <w:rPr>
          <w:rFonts w:hint="eastAsia" w:ascii="黑体" w:eastAsia="黑体"/>
          <w:kern w:val="0"/>
          <w:sz w:val="44"/>
          <w:szCs w:val="16"/>
          <w:lang w:val="en-US" w:eastAsia="zh-CN"/>
        </w:rPr>
        <w:t>征求意见稿</w:t>
      </w:r>
      <w:r>
        <w:rPr>
          <w:rFonts w:hint="eastAsia" w:ascii="黑体" w:eastAsia="黑体"/>
          <w:kern w:val="0"/>
          <w:sz w:val="44"/>
          <w:szCs w:val="16"/>
          <w:lang w:eastAsia="zh-CN"/>
        </w:rPr>
        <w:t>）</w:t>
      </w:r>
    </w:p>
    <w:p w14:paraId="5567C077">
      <w:pPr>
        <w:jc w:val="center"/>
        <w:rPr>
          <w:sz w:val="28"/>
        </w:rPr>
      </w:pPr>
    </w:p>
    <w:p w14:paraId="59B24AD2">
      <w:pPr>
        <w:jc w:val="center"/>
        <w:rPr>
          <w:b/>
          <w:sz w:val="30"/>
        </w:rPr>
      </w:pPr>
    </w:p>
    <w:p w14:paraId="4B8FA441">
      <w:pPr>
        <w:jc w:val="center"/>
        <w:rPr>
          <w:rFonts w:ascii="黑体" w:eastAsia="黑体"/>
          <w:b/>
          <w:sz w:val="30"/>
        </w:rPr>
      </w:pPr>
    </w:p>
    <w:p w14:paraId="7DAE6680">
      <w:pPr>
        <w:rPr>
          <w:rFonts w:ascii="黑体" w:eastAsia="黑体"/>
          <w:b/>
          <w:sz w:val="30"/>
        </w:rPr>
      </w:pPr>
    </w:p>
    <w:p w14:paraId="1CBC351F">
      <w:pPr>
        <w:rPr>
          <w:rFonts w:ascii="黑体" w:eastAsia="黑体"/>
          <w:b/>
          <w:sz w:val="30"/>
        </w:rPr>
      </w:pPr>
    </w:p>
    <w:p w14:paraId="45CF1BD2">
      <w:pPr>
        <w:rPr>
          <w:rFonts w:ascii="黑体" w:eastAsia="黑体"/>
          <w:b/>
          <w:sz w:val="30"/>
        </w:rPr>
      </w:pPr>
    </w:p>
    <w:p w14:paraId="696F1266">
      <w:pPr>
        <w:rPr>
          <w:rFonts w:ascii="黑体" w:eastAsia="黑体"/>
          <w:b/>
          <w:sz w:val="30"/>
        </w:rPr>
      </w:pPr>
    </w:p>
    <w:p w14:paraId="7DBFA456">
      <w:pPr>
        <w:rPr>
          <w:rFonts w:ascii="黑体" w:eastAsia="黑体"/>
          <w:b/>
          <w:sz w:val="30"/>
        </w:rPr>
      </w:pPr>
    </w:p>
    <w:p w14:paraId="1BA8DA0C">
      <w:pPr>
        <w:spacing w:line="480" w:lineRule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××××</w:t>
      </w:r>
      <w:r>
        <w:rPr>
          <w:rFonts w:hint="eastAsia" w:ascii="黑体" w:eastAsia="黑体"/>
          <w:sz w:val="28"/>
        </w:rPr>
        <w:sym w:font="Symbol" w:char="F0BE"/>
      </w:r>
      <w:r>
        <w:rPr>
          <w:rFonts w:hint="eastAsia" w:ascii="黑体" w:eastAsia="黑体"/>
          <w:sz w:val="28"/>
        </w:rPr>
        <w:t>××</w:t>
      </w:r>
      <w:r>
        <w:rPr>
          <w:rFonts w:hint="eastAsia" w:ascii="黑体" w:eastAsia="黑体"/>
          <w:sz w:val="28"/>
        </w:rPr>
        <w:sym w:font="Symbol" w:char="F0BE"/>
      </w:r>
      <w:r>
        <w:rPr>
          <w:rFonts w:hint="eastAsia" w:ascii="黑体" w:eastAsia="黑体"/>
          <w:sz w:val="28"/>
        </w:rPr>
        <w:t>××发布                  ××××</w:t>
      </w:r>
      <w:r>
        <w:rPr>
          <w:rFonts w:hint="eastAsia" w:ascii="黑体" w:eastAsia="黑体"/>
          <w:sz w:val="28"/>
        </w:rPr>
        <w:sym w:font="Symbol" w:char="F0BE"/>
      </w:r>
      <w:r>
        <w:rPr>
          <w:rFonts w:hint="eastAsia" w:ascii="黑体" w:eastAsia="黑体"/>
          <w:sz w:val="28"/>
        </w:rPr>
        <w:t>××</w:t>
      </w:r>
      <w:r>
        <w:rPr>
          <w:rFonts w:hint="eastAsia" w:ascii="黑体" w:eastAsia="黑体"/>
          <w:sz w:val="28"/>
        </w:rPr>
        <w:sym w:font="Symbol" w:char="F0BE"/>
      </w:r>
      <w:r>
        <w:rPr>
          <w:rFonts w:hint="eastAsia" w:ascii="黑体" w:eastAsia="黑体"/>
          <w:sz w:val="28"/>
        </w:rPr>
        <w:t>××实施</w:t>
      </w:r>
    </w:p>
    <w:p w14:paraId="1AC444C9">
      <w:pPr>
        <w:jc w:val="center"/>
        <w:rPr>
          <w:rFonts w:eastAsia="黑体"/>
          <w:sz w:val="28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9086215</wp:posOffset>
                </wp:positionV>
                <wp:extent cx="5939790" cy="635"/>
                <wp:effectExtent l="0" t="6350" r="3810" b="12065"/>
                <wp:wrapNone/>
                <wp:docPr id="14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715.45pt;height:0.05pt;width:467.7pt;mso-position-vertical-relative:page;z-index:251660288;mso-width-relative:page;mso-height-relative:page;" filled="f" stroked="t" coordsize="21600,21600" o:allowoverlap="f" o:gfxdata="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wckrtkAAAAKAQAADwAAAAAAAAABACAA&#10;AAAiAAAAZHJzL2Rvd25yZXYueG1sUEsBAhQAFAAAAAgAh07iQDKwJa7TAQAAsgMAAA4AAAAAAAAA&#10;AQAgAAAAKA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/>
          <w:b/>
          <w:spacing w:val="40"/>
          <w:sz w:val="44"/>
        </w:rPr>
        <w:t>国家</w:t>
      </w:r>
      <w:r>
        <w:rPr>
          <w:rFonts w:hint="eastAsia" w:ascii="宋体" w:hAnsi="宋体"/>
          <w:b/>
          <w:spacing w:val="40"/>
          <w:sz w:val="44"/>
          <w:lang w:val="en-US" w:eastAsia="zh-CN"/>
        </w:rPr>
        <w:t>市场监督管理</w:t>
      </w:r>
      <w:r>
        <w:rPr>
          <w:rFonts w:hint="eastAsia" w:ascii="宋体" w:hAnsi="宋体"/>
          <w:b/>
          <w:spacing w:val="40"/>
          <w:sz w:val="44"/>
        </w:rPr>
        <w:t>总局</w:t>
      </w:r>
      <w:r>
        <w:rPr>
          <w:rFonts w:hint="eastAsia" w:eastAsia="黑体"/>
          <w:sz w:val="28"/>
        </w:rPr>
        <w:t>发布</w:t>
      </w:r>
      <w:r>
        <w:rPr>
          <w:rFonts w:eastAsia="黑体"/>
          <w:sz w:val="28"/>
        </w:rPr>
        <w:br w:type="page"/>
      </w:r>
    </w:p>
    <w:p w14:paraId="6A8F2549">
      <w:pPr>
        <w:spacing w:line="480" w:lineRule="auto"/>
        <w:rPr>
          <w:rFonts w:ascii="黑体" w:hAnsi="宋体" w:eastAsia="黑体"/>
          <w:sz w:val="44"/>
          <w:szCs w:val="16"/>
        </w:rPr>
      </w:pPr>
      <w:r>
        <w:rPr>
          <w:rFonts w:hint="eastAsia" w:ascii="黑体" w:eastAsia="黑体"/>
          <w:kern w:val="0"/>
          <w:sz w:val="44"/>
          <w:szCs w:val="16"/>
        </w:rPr>
        <w:t>交流负荷箱校验仪校准规范</w:t>
      </w:r>
    </w:p>
    <w:p w14:paraId="363EB0CC">
      <w:pPr>
        <w:pStyle w:val="24"/>
        <w:spacing w:beforeAutospacing="1" w:afterAutospacing="1"/>
        <w:rPr>
          <w:rFonts w:ascii="黑体" w:hAnsi="Times New Roman" w:eastAsia="黑体"/>
          <w:kern w:val="2"/>
          <w:sz w:val="28"/>
        </w:rPr>
      </w:pPr>
      <w:r>
        <w:rPr>
          <w:rFonts w:hint="eastAsia" w:ascii="黑体" w:hAnsi="Times New Roman" w:eastAsia="黑体"/>
          <w:kern w:val="2"/>
          <w:sz w:val="28"/>
        </w:rPr>
        <w:t xml:space="preserve">Calibration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S</w:t>
      </w:r>
      <w:r>
        <w:rPr>
          <w:rFonts w:hint="eastAsia" w:ascii="黑体" w:hAnsi="Times New Roman" w:eastAsia="黑体"/>
          <w:kern w:val="2"/>
          <w:sz w:val="28"/>
        </w:rPr>
        <w:t xml:space="preserve">pecification for AC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Burden</w:t>
      </w:r>
      <w:r>
        <w:rPr>
          <w:rFonts w:hint="eastAsia" w:ascii="黑体" w:hAnsi="Times New Roman" w:eastAsia="黑体"/>
          <w:kern w:val="2"/>
          <w:sz w:val="28"/>
        </w:rPr>
        <w:t xml:space="preserve"> box 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C</w:t>
      </w:r>
      <w:r>
        <w:rPr>
          <w:rFonts w:hint="eastAsia" w:ascii="黑体" w:hAnsi="Times New Roman" w:eastAsia="黑体"/>
          <w:kern w:val="2"/>
          <w:sz w:val="28"/>
        </w:rPr>
        <w:t>alibrat</w:t>
      </w:r>
      <w:r>
        <w:rPr>
          <w:rFonts w:hint="eastAsia" w:ascii="黑体" w:hAnsi="Times New Roman" w:eastAsia="黑体"/>
          <w:kern w:val="2"/>
          <w:sz w:val="28"/>
          <w:lang w:val="en-US" w:eastAsia="zh-CN"/>
        </w:rPr>
        <w:t>or</w:t>
      </w:r>
      <w:r>
        <w:rPr>
          <w:rFonts w:hint="eastAsia" w:ascii="黑体" w:hAnsi="Times New Roman" w:eastAsia="黑体"/>
          <w:kern w:val="2"/>
          <w:sz w:val="28"/>
        </w:rPr>
        <w:t xml:space="preserve"> </w:t>
      </w:r>
    </w:p>
    <w:p w14:paraId="4DBBB01D">
      <w:pPr>
        <w:tabs>
          <w:tab w:val="left" w:pos="7560"/>
        </w:tabs>
        <w:adjustRightInd w:val="0"/>
        <w:snapToGrid w:val="0"/>
        <w:spacing w:line="300" w:lineRule="auto"/>
        <w:ind w:right="3150" w:rightChars="1500"/>
        <w:jc w:val="center"/>
        <w:rPr>
          <w:rFonts w:ascii="黑体" w:eastAsia="黑体"/>
          <w:b/>
          <w:sz w:val="28"/>
        </w:rPr>
      </w:pPr>
    </w:p>
    <w:p w14:paraId="14EC49B7">
      <w:pPr>
        <w:tabs>
          <w:tab w:val="left" w:pos="7560"/>
        </w:tabs>
        <w:adjustRightInd w:val="0"/>
        <w:snapToGrid w:val="0"/>
        <w:spacing w:line="300" w:lineRule="auto"/>
        <w:ind w:right="2100" w:rightChars="1000"/>
        <w:jc w:val="center"/>
        <w:rPr>
          <w:rFonts w:ascii="黑体" w:eastAsia="黑体"/>
          <w:b/>
          <w:sz w:val="28"/>
        </w:rPr>
      </w:pPr>
    </w:p>
    <w:p w14:paraId="5D9A137A">
      <w:pPr>
        <w:framePr w:w="2215" w:h="1123" w:hSpace="181" w:wrap="around" w:vAnchor="page" w:hAnchor="page" w:x="7973" w:y="2819" w:anchorLock="1"/>
        <w:pBdr>
          <w:top w:val="doubleWave" w:color="auto" w:sz="6" w:space="1"/>
          <w:left w:val="doubleWave" w:color="auto" w:sz="6" w:space="1"/>
          <w:bottom w:val="doubleWave" w:color="auto" w:sz="6" w:space="1"/>
          <w:right w:val="doubleWave" w:color="auto" w:sz="6" w:space="1"/>
        </w:pBdr>
        <w:snapToGrid w:val="0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JJF XXXX-XXXX</w:t>
      </w:r>
    </w:p>
    <w:p w14:paraId="66A95440">
      <w:pPr>
        <w:framePr w:w="2215" w:h="1123" w:hSpace="181" w:wrap="around" w:vAnchor="page" w:hAnchor="page" w:x="7973" w:y="2819" w:anchorLock="1"/>
        <w:pBdr>
          <w:top w:val="doubleWave" w:color="auto" w:sz="6" w:space="1"/>
          <w:left w:val="doubleWave" w:color="auto" w:sz="6" w:space="1"/>
          <w:bottom w:val="doubleWave" w:color="auto" w:sz="6" w:space="1"/>
          <w:right w:val="doubleWave" w:color="auto" w:sz="6" w:space="1"/>
        </w:pBdr>
        <w:snapToGrid w:val="0"/>
        <w:jc w:val="center"/>
        <w:rPr>
          <w:rFonts w:ascii="黑体" w:eastAsia="黑体"/>
          <w:sz w:val="28"/>
        </w:rPr>
      </w:pPr>
    </w:p>
    <w:p w14:paraId="31B27D58">
      <w:pPr>
        <w:ind w:firstLine="560" w:firstLineChars="2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-64770</wp:posOffset>
                </wp:positionH>
                <wp:positionV relativeFrom="page">
                  <wp:posOffset>3054350</wp:posOffset>
                </wp:positionV>
                <wp:extent cx="5868035" cy="635"/>
                <wp:effectExtent l="0" t="6350" r="12065" b="12065"/>
                <wp:wrapNone/>
                <wp:docPr id="14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5.1pt;margin-top:240.5pt;height:0.05pt;width:462.05pt;mso-position-vertical-relative:page;z-index:251661312;mso-width-relative:page;mso-height-relative:page;" filled="f" stroked="t" coordsize="21600,21600" o:allowoverlap="f" o:gfxdata="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8e1u2QAAAAsBAAAPAAAAAAAAAAEAIAAA&#10;ACIAAABkcnMvZG93bnJldi54bWxQSwECFAAUAAAACACHTuJArzXl5dIBAACyAwAADgAAAAAAAAAB&#10;ACAAAAAo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2D3DCB96">
      <w:pPr>
        <w:rPr>
          <w:rFonts w:eastAsia="黑体"/>
          <w:sz w:val="28"/>
        </w:rPr>
      </w:pPr>
    </w:p>
    <w:p w14:paraId="0BAD53D0">
      <w:pPr>
        <w:rPr>
          <w:rFonts w:eastAsia="黑体"/>
          <w:sz w:val="28"/>
        </w:rPr>
      </w:pPr>
    </w:p>
    <w:p w14:paraId="594AEA53">
      <w:pPr>
        <w:rPr>
          <w:rFonts w:eastAsia="黑体"/>
          <w:sz w:val="28"/>
        </w:rPr>
      </w:pPr>
    </w:p>
    <w:p w14:paraId="323D1805">
      <w:pPr>
        <w:rPr>
          <w:rFonts w:eastAsia="黑体"/>
        </w:rPr>
      </w:pPr>
    </w:p>
    <w:p w14:paraId="5860ABE2">
      <w:pPr>
        <w:rPr>
          <w:rFonts w:eastAsia="黑体"/>
        </w:rPr>
      </w:pPr>
    </w:p>
    <w:p w14:paraId="28B58A67">
      <w:pPr>
        <w:rPr>
          <w:rFonts w:eastAsia="黑体"/>
        </w:rPr>
      </w:pPr>
    </w:p>
    <w:p w14:paraId="679FB0FA">
      <w:pPr>
        <w:rPr>
          <w:rFonts w:ascii="宋体" w:hAnsi="宋体" w:eastAsia="黑体"/>
          <w:sz w:val="28"/>
        </w:rPr>
      </w:pPr>
    </w:p>
    <w:p w14:paraId="1232F266">
      <w:pPr>
        <w:spacing w:line="360" w:lineRule="auto"/>
        <w:ind w:firstLine="770" w:firstLineChars="275"/>
        <w:rPr>
          <w:rFonts w:ascii="宋体" w:hAnsi="宋体" w:eastAsia="黑体"/>
          <w:sz w:val="28"/>
        </w:rPr>
      </w:pPr>
      <w:r>
        <w:rPr>
          <w:rFonts w:hint="eastAsia" w:ascii="宋体" w:hAnsi="宋体" w:eastAsia="黑体"/>
          <w:sz w:val="28"/>
        </w:rPr>
        <w:t>归口单位：全国电磁计量技术委员会</w:t>
      </w:r>
    </w:p>
    <w:p w14:paraId="3C3A323E">
      <w:pPr>
        <w:spacing w:line="360" w:lineRule="auto"/>
        <w:ind w:firstLine="700" w:firstLineChars="250"/>
        <w:rPr>
          <w:rFonts w:ascii="宋体" w:hAnsi="宋体" w:eastAsia="黑体"/>
          <w:sz w:val="28"/>
        </w:rPr>
      </w:pPr>
      <w:r>
        <w:rPr>
          <w:rFonts w:hint="eastAsia" w:ascii="宋体" w:hAnsi="宋体" w:eastAsia="黑体"/>
          <w:sz w:val="28"/>
        </w:rPr>
        <w:t>主要起草单位：</w:t>
      </w:r>
      <w:r>
        <w:rPr>
          <w:rFonts w:hint="eastAsia" w:ascii="黑体" w:eastAsia="黑体"/>
          <w:sz w:val="28"/>
        </w:rPr>
        <w:t>浙江省</w:t>
      </w:r>
      <w:r>
        <w:rPr>
          <w:rFonts w:hint="eastAsia" w:ascii="黑体" w:eastAsia="黑体"/>
          <w:sz w:val="28"/>
          <w:lang w:val="en-US" w:eastAsia="zh-CN"/>
        </w:rPr>
        <w:t>质</w:t>
      </w:r>
      <w:r>
        <w:rPr>
          <w:rFonts w:hint="eastAsia" w:ascii="黑体" w:eastAsia="黑体"/>
          <w:sz w:val="28"/>
        </w:rPr>
        <w:t>量科学研究院</w:t>
      </w:r>
    </w:p>
    <w:p w14:paraId="7FE5FF2D">
      <w:pPr>
        <w:spacing w:line="360" w:lineRule="auto"/>
        <w:ind w:firstLine="2520" w:firstLineChars="900"/>
        <w:rPr>
          <w:rFonts w:ascii="宋体" w:hAnsi="宋体" w:eastAsia="黑体"/>
          <w:sz w:val="28"/>
        </w:rPr>
      </w:pPr>
      <w:r>
        <w:rPr>
          <w:rFonts w:hint="eastAsia" w:ascii="黑体" w:eastAsia="黑体"/>
          <w:sz w:val="28"/>
        </w:rPr>
        <w:t xml:space="preserve"> 中国计量科学研究院</w:t>
      </w:r>
    </w:p>
    <w:p w14:paraId="2F837DED">
      <w:pPr>
        <w:spacing w:line="360" w:lineRule="auto"/>
        <w:ind w:firstLine="700" w:firstLineChars="250"/>
        <w:rPr>
          <w:rFonts w:ascii="宋体" w:hAnsi="宋体" w:eastAsia="黑体"/>
          <w:sz w:val="28"/>
        </w:rPr>
      </w:pPr>
      <w:r>
        <w:rPr>
          <w:rFonts w:hint="eastAsia" w:ascii="宋体" w:hAnsi="宋体" w:eastAsia="黑体"/>
          <w:sz w:val="28"/>
        </w:rPr>
        <w:t>参加起草单位：宁波三维电测设备有限公司</w:t>
      </w:r>
    </w:p>
    <w:p w14:paraId="5C73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88" w:leftChars="1280" w:firstLine="0" w:firstLineChars="0"/>
        <w:textAlignment w:val="auto"/>
        <w:rPr>
          <w:rFonts w:ascii="宋体" w:hAnsi="宋体" w:eastAsia="黑体"/>
          <w:sz w:val="22"/>
          <w:szCs w:val="16"/>
        </w:rPr>
      </w:pPr>
      <w:r>
        <w:rPr>
          <w:rFonts w:hint="eastAsia" w:ascii="宋体" w:hAnsi="宋体" w:eastAsia="黑体"/>
          <w:sz w:val="22"/>
          <w:szCs w:val="16"/>
        </w:rPr>
        <w:t>内蒙古电力（集团）有限责任公司内蒙古电力科学研究院分公司</w:t>
      </w:r>
    </w:p>
    <w:p w14:paraId="060E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88" w:leftChars="1280" w:firstLine="0" w:firstLineChars="0"/>
        <w:textAlignment w:val="auto"/>
        <w:rPr>
          <w:rFonts w:ascii="宋体" w:hAnsi="宋体" w:eastAsia="黑体"/>
          <w:sz w:val="28"/>
        </w:rPr>
      </w:pPr>
      <w:r>
        <w:rPr>
          <w:rFonts w:hint="eastAsia" w:ascii="宋体" w:hAnsi="宋体" w:eastAsia="黑体"/>
          <w:sz w:val="28"/>
        </w:rPr>
        <w:t>山东泰开检测有限公司</w:t>
      </w:r>
    </w:p>
    <w:p w14:paraId="02B2C831">
      <w:pPr>
        <w:ind w:firstLine="700" w:firstLineChars="250"/>
        <w:rPr>
          <w:sz w:val="28"/>
        </w:rPr>
      </w:pPr>
      <w:r>
        <w:rPr>
          <w:rFonts w:hint="eastAsia"/>
          <w:sz w:val="28"/>
        </w:rPr>
        <w:t>本规范委托全国电磁计量技术委员会负责解释。</w:t>
      </w:r>
      <w:r>
        <w:rPr>
          <w:sz w:val="24"/>
        </w:rPr>
        <w:br w:type="page"/>
      </w:r>
    </w:p>
    <w:p w14:paraId="150978EA">
      <w:pPr>
        <w:spacing w:line="360" w:lineRule="auto"/>
        <w:ind w:firstLine="420" w:firstLineChars="150"/>
        <w:rPr>
          <w:rFonts w:eastAsia="黑体"/>
          <w:sz w:val="28"/>
        </w:rPr>
      </w:pPr>
      <w:r>
        <w:rPr>
          <w:rFonts w:hint="eastAsia" w:eastAsia="黑体"/>
          <w:sz w:val="28"/>
        </w:rPr>
        <w:t>本规</w:t>
      </w:r>
      <w:r>
        <w:rPr>
          <w:rFonts w:hint="eastAsia" w:ascii="黑体" w:eastAsia="黑体"/>
          <w:sz w:val="28"/>
        </w:rPr>
        <w:t>范</w:t>
      </w:r>
      <w:r>
        <w:rPr>
          <w:rFonts w:hint="eastAsia" w:eastAsia="黑体"/>
          <w:sz w:val="28"/>
        </w:rPr>
        <w:t>主要起草人：</w:t>
      </w:r>
    </w:p>
    <w:p w14:paraId="68E3D3B6">
      <w:pPr>
        <w:autoSpaceDE w:val="0"/>
        <w:autoSpaceDN w:val="0"/>
        <w:adjustRightInd w:val="0"/>
        <w:ind w:firstLine="1820" w:firstLineChars="650"/>
        <w:jc w:val="left"/>
        <w:rPr>
          <w:rFonts w:ascii="黑体" w:hAnsi="宋体" w:eastAsia="黑体"/>
          <w:sz w:val="28"/>
        </w:rPr>
      </w:pPr>
    </w:p>
    <w:p w14:paraId="330F09F4">
      <w:pPr>
        <w:autoSpaceDE w:val="0"/>
        <w:autoSpaceDN w:val="0"/>
        <w:adjustRightInd w:val="0"/>
        <w:ind w:firstLine="1820" w:firstLineChars="650"/>
        <w:jc w:val="left"/>
        <w:rPr>
          <w:rFonts w:ascii="黑体" w:hAnsi="宋体" w:eastAsia="黑体"/>
          <w:sz w:val="28"/>
        </w:rPr>
      </w:pPr>
    </w:p>
    <w:p w14:paraId="7C50B313">
      <w:pPr>
        <w:spacing w:line="360" w:lineRule="auto"/>
        <w:ind w:firstLine="1820" w:firstLineChars="650"/>
        <w:rPr>
          <w:rFonts w:eastAsia="黑体"/>
          <w:sz w:val="28"/>
        </w:rPr>
      </w:pPr>
    </w:p>
    <w:p w14:paraId="53482B38">
      <w:pPr>
        <w:spacing w:line="360" w:lineRule="auto"/>
        <w:ind w:firstLine="1260" w:firstLineChars="450"/>
        <w:rPr>
          <w:rFonts w:eastAsia="黑体"/>
          <w:sz w:val="28"/>
        </w:rPr>
      </w:pPr>
      <w:r>
        <w:rPr>
          <w:rFonts w:hint="eastAsia" w:eastAsia="黑体"/>
          <w:sz w:val="28"/>
        </w:rPr>
        <w:t>参加起草人：</w:t>
      </w:r>
    </w:p>
    <w:p w14:paraId="0A6FA45A">
      <w:pPr>
        <w:spacing w:line="360" w:lineRule="auto"/>
        <w:rPr>
          <w:rFonts w:eastAsia="黑体"/>
          <w:sz w:val="28"/>
        </w:rPr>
      </w:pPr>
    </w:p>
    <w:p w14:paraId="46D459A8">
      <w:pPr>
        <w:spacing w:line="360" w:lineRule="auto"/>
        <w:rPr>
          <w:rFonts w:eastAsia="黑体"/>
          <w:sz w:val="28"/>
        </w:rPr>
      </w:pPr>
    </w:p>
    <w:p w14:paraId="65838EE0">
      <w:pPr>
        <w:spacing w:line="360" w:lineRule="auto"/>
        <w:rPr>
          <w:rFonts w:eastAsia="黑体"/>
          <w:sz w:val="28"/>
        </w:rPr>
      </w:pPr>
    </w:p>
    <w:p w14:paraId="48DCA8FB">
      <w:pPr>
        <w:spacing w:line="360" w:lineRule="auto"/>
        <w:rPr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985" w:right="1134" w:bottom="1418" w:left="1418" w:header="1418" w:footer="1304" w:gutter="0"/>
          <w:pgNumType w:fmt="upperRoman" w:start="1"/>
          <w:cols w:space="720" w:num="1"/>
          <w:titlePg/>
          <w:docGrid w:type="linesAndChars" w:linePitch="312" w:charSpace="0"/>
        </w:sectPr>
      </w:pPr>
    </w:p>
    <w:p w14:paraId="37408819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目 录</w:t>
      </w:r>
    </w:p>
    <w:p w14:paraId="3C0319F3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TOC \o "1-2" \h \z \u \t "标题 3,3"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_Toc2750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</w:rPr>
        <w:t>范围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_Toc2750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50C3F85C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_Toc26799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</w:rPr>
        <w:t>引用文件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_Toc26799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4F9C5E7B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_Toc12387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>术语和计量单位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_Toc12387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192EAFE4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_Toc1629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概述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_Toc1629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1AF13278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_Toc18461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</w:rPr>
        <w:t>计量特性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_Toc18461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0D02DB4A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_Toc5892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5.1 阻抗测量回路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_Toc5892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AA15170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_Toc4174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5.2 导纳测量回路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_Toc4174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1D6B5233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_Toc19236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6 </w:t>
      </w:r>
      <w:r>
        <w:rPr>
          <w:rFonts w:hint="default" w:ascii="Times New Roman" w:hAnsi="Times New Roman" w:cs="Times New Roman"/>
          <w:sz w:val="24"/>
          <w:szCs w:val="24"/>
        </w:rPr>
        <w:t>校准条件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_Toc19236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B87C895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_Toc23668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环境条件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_Toc23668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77A9E3A9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_Toc318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.2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测量标准及其他设备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_Toc318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4EA3541F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_Toc28193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sz w:val="24"/>
          <w:szCs w:val="24"/>
        </w:rPr>
        <w:t xml:space="preserve">7 </w:t>
      </w:r>
      <w:r>
        <w:rPr>
          <w:rFonts w:hint="default" w:ascii="Times New Roman" w:hAnsi="Times New Roman" w:cs="Times New Roman"/>
          <w:sz w:val="24"/>
          <w:szCs w:val="24"/>
        </w:rPr>
        <w:t>校准项目和校准方法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_Toc28193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24B0B35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_Toc9574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</w:rPr>
        <w:t>.1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校准项目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_Toc9574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17ABEC6B">
      <w:pPr>
        <w:pStyle w:val="23"/>
        <w:keepNext w:val="0"/>
        <w:keepLines w:val="0"/>
        <w:pageBreakBefore w:val="0"/>
        <w:widowControl w:val="0"/>
        <w:tabs>
          <w:tab w:val="right" w:leader="dot" w:pos="9354"/>
          <w:tab w:val="clear" w:pos="5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_Toc5816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.2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校准方法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_Toc5816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50F2C0DD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_Toc2703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校准结果表达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_Toc2703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82A42AB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_Toc28695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复校时间间隔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_Toc28695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41D6AFEF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_Toc29445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sz w:val="24"/>
          <w:szCs w:val="24"/>
        </w:rPr>
        <w:t>附录A 测量不确定度评定示例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_Toc29445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541B17EF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_Toc27122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sz w:val="24"/>
          <w:szCs w:val="24"/>
        </w:rPr>
        <w:t>附录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校准原始记录格式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_Toc27122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</w:p>
    <w:p w14:paraId="445BA022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_Toc27122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sz w:val="24"/>
          <w:szCs w:val="24"/>
        </w:rPr>
        <w:t>附录C 校准证书内页格式（第2页）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_Toc27122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9</w:t>
      </w:r>
    </w:p>
    <w:p w14:paraId="2EB1C94B">
      <w:pPr>
        <w:pStyle w:val="21"/>
        <w:keepNext w:val="0"/>
        <w:keepLines w:val="0"/>
        <w:pageBreakBefore w:val="0"/>
        <w:widowControl w:val="0"/>
        <w:tabs>
          <w:tab w:val="right" w:leader="dot" w:pos="9354"/>
          <w:tab w:val="clear" w:pos="210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_Toc12819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黑体" w:cs="Times New Roman"/>
          <w:sz w:val="24"/>
          <w:szCs w:val="24"/>
        </w:rPr>
        <w:t>附录D 校准证书校准结果页格式（第3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-4</w:t>
      </w:r>
      <w:r>
        <w:rPr>
          <w:rFonts w:hint="default" w:ascii="Times New Roman" w:hAnsi="Times New Roman" w:eastAsia="黑体" w:cs="Times New Roman"/>
          <w:sz w:val="24"/>
          <w:szCs w:val="24"/>
        </w:rPr>
        <w:t>页）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PAGEREF _Toc12819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</w:p>
    <w:p w14:paraId="0335C7FE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BE6F6C4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bookmarkStart w:id="0" w:name="_Toc298163476"/>
    </w:p>
    <w:p w14:paraId="7FAECD7B">
      <w:pPr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引言</w:t>
      </w:r>
      <w:bookmarkEnd w:id="0"/>
    </w:p>
    <w:p w14:paraId="148C66BA"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本规范依据国家计量技术规范</w:t>
      </w:r>
      <w:r>
        <w:rPr>
          <w:sz w:val="24"/>
        </w:rPr>
        <w:t>JJF 1071-2010</w:t>
      </w:r>
      <w:r>
        <w:rPr>
          <w:rFonts w:hAnsi="宋体"/>
          <w:sz w:val="24"/>
        </w:rPr>
        <w:t>《国家计量校准规范编写规则》、</w:t>
      </w:r>
      <w:r>
        <w:rPr>
          <w:sz w:val="24"/>
        </w:rPr>
        <w:t>JJF  1001-2011</w:t>
      </w:r>
      <w:r>
        <w:rPr>
          <w:rFonts w:hAnsi="宋体"/>
          <w:sz w:val="24"/>
        </w:rPr>
        <w:t>《通用计量术语及定义》</w:t>
      </w:r>
      <w:r>
        <w:rPr>
          <w:rFonts w:hint="eastAsia" w:hAnsi="宋体"/>
          <w:sz w:val="24"/>
        </w:rPr>
        <w:t>和</w:t>
      </w:r>
      <w:r>
        <w:rPr>
          <w:sz w:val="24"/>
        </w:rPr>
        <w:t xml:space="preserve">JJF 1059.1-2012 </w:t>
      </w:r>
      <w:r>
        <w:rPr>
          <w:rFonts w:hAnsi="宋体"/>
          <w:sz w:val="24"/>
        </w:rPr>
        <w:t>《测量不确定度评定与表示》编制。</w:t>
      </w:r>
    </w:p>
    <w:p w14:paraId="1A201D94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sz w:val="24"/>
        </w:rPr>
        <w:t>本规范是首次制定的国家计量技术规范。</w:t>
      </w:r>
    </w:p>
    <w:p w14:paraId="1BCFFA1A">
      <w:pPr>
        <w:spacing w:line="300" w:lineRule="auto"/>
        <w:rPr>
          <w:rFonts w:ascii="宋体" w:hAnsi="宋体"/>
          <w:b/>
          <w:sz w:val="24"/>
        </w:rPr>
        <w:sectPr>
          <w:headerReference r:id="rId7" w:type="first"/>
          <w:footerReference r:id="rId8" w:type="default"/>
          <w:footerReference r:id="rId9" w:type="even"/>
          <w:pgSz w:w="11906" w:h="16838"/>
          <w:pgMar w:top="1985" w:right="1134" w:bottom="1418" w:left="1418" w:header="1418" w:footer="1304" w:gutter="0"/>
          <w:pgNumType w:fmt="upperRoman" w:start="1"/>
          <w:cols w:space="720" w:num="1"/>
          <w:docGrid w:type="linesAndChars" w:linePitch="312" w:charSpace="0"/>
        </w:sectPr>
      </w:pPr>
    </w:p>
    <w:p w14:paraId="4B156A97">
      <w:pPr>
        <w:snapToGrid w:val="0"/>
        <w:spacing w:line="360" w:lineRule="auto"/>
        <w:jc w:val="center"/>
        <w:rPr>
          <w:rFonts w:eastAsia="黑体"/>
          <w:sz w:val="24"/>
        </w:rPr>
      </w:pPr>
    </w:p>
    <w:p w14:paraId="1495133B">
      <w:pPr>
        <w:snapToGrid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交流负荷箱校验仪校准规范</w:t>
      </w:r>
    </w:p>
    <w:p w14:paraId="2AC0AB9A">
      <w:pPr>
        <w:pageBreakBefore w:val="0"/>
        <w:kinsoku/>
        <w:wordWrap/>
        <w:overflowPunct/>
        <w:topLinePunct w:val="0"/>
        <w:bidi w:val="0"/>
        <w:snapToGrid w:val="0"/>
        <w:spacing w:beforeAutospacing="0" w:line="360" w:lineRule="auto"/>
        <w:jc w:val="center"/>
        <w:textAlignment w:val="auto"/>
        <w:rPr>
          <w:rFonts w:eastAsia="黑体"/>
          <w:b/>
          <w:sz w:val="24"/>
        </w:rPr>
      </w:pPr>
    </w:p>
    <w:p w14:paraId="4DC2B0B9">
      <w:pPr>
        <w:pStyle w:val="2"/>
        <w:pageBreakBefore w:val="0"/>
        <w:kinsoku/>
        <w:wordWrap/>
        <w:overflowPunct/>
        <w:topLinePunct w:val="0"/>
        <w:bidi w:val="0"/>
        <w:spacing w:beforeAutospacing="0" w:line="360" w:lineRule="auto"/>
        <w:textAlignment w:val="auto"/>
        <w:rPr>
          <w:color w:val="auto"/>
          <w:szCs w:val="24"/>
        </w:rPr>
      </w:pPr>
      <w:bookmarkStart w:id="1" w:name="_Toc2750"/>
      <w:r>
        <w:rPr>
          <w:rFonts w:hint="eastAsia"/>
          <w:color w:val="auto"/>
          <w:szCs w:val="24"/>
        </w:rPr>
        <w:t>范围</w:t>
      </w:r>
      <w:bookmarkEnd w:id="1"/>
    </w:p>
    <w:p w14:paraId="554A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本规范适用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额定频率为50Hz（60Hz）的测量阻抗负荷和导纳负荷的交流负荷箱</w:t>
      </w:r>
      <w:r>
        <w:rPr>
          <w:rFonts w:hint="eastAsia"/>
          <w:sz w:val="24"/>
          <w:szCs w:val="24"/>
          <w:highlight w:val="none"/>
        </w:rPr>
        <w:t>校验仪的</w:t>
      </w:r>
      <w:r>
        <w:rPr>
          <w:sz w:val="24"/>
          <w:szCs w:val="24"/>
          <w:highlight w:val="none"/>
        </w:rPr>
        <w:t>校准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9CF23BB">
      <w:pPr>
        <w:pStyle w:val="2"/>
        <w:pageBreakBefore w:val="0"/>
        <w:kinsoku/>
        <w:wordWrap/>
        <w:overflowPunct/>
        <w:topLinePunct w:val="0"/>
        <w:bidi w:val="0"/>
        <w:spacing w:beforeAutospacing="0" w:line="360" w:lineRule="auto"/>
        <w:textAlignment w:val="auto"/>
        <w:rPr>
          <w:color w:val="auto"/>
          <w:szCs w:val="24"/>
        </w:rPr>
      </w:pPr>
      <w:bookmarkStart w:id="2" w:name="_Toc280004820"/>
      <w:bookmarkEnd w:id="2"/>
      <w:bookmarkStart w:id="3" w:name="_Toc280867811"/>
      <w:bookmarkEnd w:id="3"/>
      <w:bookmarkStart w:id="4" w:name="_Toc280004944"/>
      <w:bookmarkEnd w:id="4"/>
      <w:bookmarkStart w:id="5" w:name="_Toc280869729"/>
      <w:bookmarkEnd w:id="5"/>
      <w:bookmarkStart w:id="6" w:name="_Toc280005141"/>
      <w:bookmarkEnd w:id="6"/>
      <w:bookmarkStart w:id="7" w:name="_Toc280867810"/>
      <w:bookmarkEnd w:id="7"/>
      <w:bookmarkStart w:id="8" w:name="_Toc280004759"/>
      <w:bookmarkEnd w:id="8"/>
      <w:bookmarkStart w:id="9" w:name="_Toc280004943"/>
      <w:bookmarkEnd w:id="9"/>
      <w:bookmarkStart w:id="10" w:name="_Toc278474420"/>
      <w:bookmarkEnd w:id="10"/>
      <w:bookmarkStart w:id="11" w:name="_Toc279140152"/>
      <w:bookmarkEnd w:id="11"/>
      <w:bookmarkStart w:id="12" w:name="_Toc280005049"/>
      <w:bookmarkEnd w:id="12"/>
      <w:bookmarkStart w:id="13" w:name="_Toc280869730"/>
      <w:bookmarkEnd w:id="13"/>
      <w:bookmarkStart w:id="14" w:name="_Toc279140151"/>
      <w:bookmarkEnd w:id="14"/>
      <w:bookmarkStart w:id="15" w:name="_Toc280866923"/>
      <w:bookmarkEnd w:id="15"/>
      <w:bookmarkStart w:id="16" w:name="_Toc280004819"/>
      <w:bookmarkEnd w:id="16"/>
      <w:bookmarkStart w:id="17" w:name="_Toc280005140"/>
      <w:bookmarkEnd w:id="17"/>
      <w:bookmarkStart w:id="18" w:name="_Toc280005050"/>
      <w:bookmarkEnd w:id="18"/>
      <w:bookmarkStart w:id="19" w:name="_Toc280866924"/>
      <w:bookmarkEnd w:id="19"/>
      <w:bookmarkStart w:id="20" w:name="_Toc280004760"/>
      <w:bookmarkEnd w:id="20"/>
      <w:bookmarkStart w:id="21" w:name="_Toc278474421"/>
      <w:bookmarkEnd w:id="21"/>
      <w:bookmarkStart w:id="22" w:name="_Toc26799"/>
      <w:r>
        <w:rPr>
          <w:rFonts w:hint="eastAsia"/>
          <w:color w:val="auto"/>
          <w:szCs w:val="24"/>
        </w:rPr>
        <w:t>引用文件</w:t>
      </w:r>
      <w:bookmarkEnd w:id="22"/>
    </w:p>
    <w:p w14:paraId="27071CC2">
      <w:pPr>
        <w:pStyle w:val="17"/>
        <w:pageBreakBefore w:val="0"/>
        <w:kinsoku/>
        <w:wordWrap/>
        <w:overflowPunct/>
        <w:topLinePunct w:val="0"/>
        <w:bidi w:val="0"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本规范引用了下列文件：</w:t>
      </w:r>
    </w:p>
    <w:p w14:paraId="3486F4F1">
      <w:pPr>
        <w:pStyle w:val="17"/>
        <w:pageBreakBefore w:val="0"/>
        <w:kinsoku/>
        <w:wordWrap/>
        <w:overflowPunct/>
        <w:topLinePunct w:val="0"/>
        <w:bidi w:val="0"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JJF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1264《互感器负荷箱校准规范》</w:t>
      </w:r>
    </w:p>
    <w:p w14:paraId="2135D28C">
      <w:pPr>
        <w:pStyle w:val="17"/>
        <w:pageBreakBefore w:val="0"/>
        <w:kinsoku/>
        <w:wordWrap/>
        <w:overflowPunct/>
        <w:topLinePunct w:val="0"/>
        <w:bidi w:val="0"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JJF 1587</w:t>
      </w:r>
      <w:r>
        <w:rPr>
          <w:rFonts w:hint="eastAsia" w:ascii="黑体" w:eastAsia="黑体"/>
          <w:sz w:val="21"/>
        </w:rPr>
        <w:sym w:font="Symbol" w:char="F0BE"/>
      </w:r>
      <w:r>
        <w:rPr>
          <w:rFonts w:hint="eastAsia" w:hAnsi="宋体"/>
          <w:sz w:val="24"/>
          <w:szCs w:val="24"/>
          <w:lang w:val="en-US" w:eastAsia="zh-CN"/>
        </w:rPr>
        <w:t>2016</w:t>
      </w:r>
      <w:r>
        <w:rPr>
          <w:rFonts w:hint="eastAsia" w:hAnsi="宋体"/>
          <w:sz w:val="24"/>
          <w:szCs w:val="24"/>
        </w:rPr>
        <w:t>《</w:t>
      </w:r>
      <w:r>
        <w:rPr>
          <w:rFonts w:hint="eastAsia" w:hAnsi="宋体"/>
          <w:sz w:val="24"/>
          <w:szCs w:val="24"/>
          <w:lang w:val="en-US" w:eastAsia="zh-CN"/>
        </w:rPr>
        <w:t>数字多用表</w:t>
      </w:r>
      <w:r>
        <w:rPr>
          <w:rFonts w:hint="eastAsia" w:hAnsi="宋体"/>
          <w:sz w:val="24"/>
          <w:szCs w:val="24"/>
        </w:rPr>
        <w:t>校准规范》</w:t>
      </w:r>
    </w:p>
    <w:p w14:paraId="3A61FED5">
      <w:pPr>
        <w:pStyle w:val="17"/>
        <w:pageBreakBefore w:val="0"/>
        <w:kinsoku/>
        <w:wordWrap/>
        <w:overflowPunct/>
        <w:topLinePunct w:val="0"/>
        <w:bidi w:val="0"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JJF 192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eastAsia="黑体"/>
          <w:sz w:val="21"/>
        </w:rPr>
        <w:sym w:font="Symbol" w:char="F0BE"/>
      </w:r>
      <w:r>
        <w:rPr>
          <w:rFonts w:hint="eastAsia" w:hAnsi="宋体"/>
          <w:color w:val="auto"/>
          <w:sz w:val="24"/>
          <w:szCs w:val="24"/>
          <w:lang w:val="en-US" w:eastAsia="zh-CN"/>
        </w:rPr>
        <w:t>2021</w:t>
      </w:r>
      <w:r>
        <w:rPr>
          <w:rFonts w:hint="eastAsia" w:hAnsi="宋体"/>
          <w:sz w:val="24"/>
          <w:szCs w:val="24"/>
          <w:lang w:val="en-US" w:eastAsia="zh-CN"/>
        </w:rPr>
        <w:t>《电测量仪表校验装置校准规范》</w:t>
      </w:r>
    </w:p>
    <w:p w14:paraId="47A24C06">
      <w:pPr>
        <w:pStyle w:val="17"/>
        <w:pageBreakBefore w:val="0"/>
        <w:kinsoku/>
        <w:wordWrap/>
        <w:overflowPunct/>
        <w:topLinePunct w:val="0"/>
        <w:bidi w:val="0"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凡是注日期的引用文件，仅注日期的版本适用于该规范；凡是不注日期的引用文件，其最新版本</w:t>
      </w:r>
      <w:r>
        <w:rPr>
          <w:rFonts w:hint="eastAsia" w:hAnsi="宋体"/>
          <w:sz w:val="24"/>
          <w:szCs w:val="24"/>
        </w:rPr>
        <w:t>（</w:t>
      </w:r>
      <w:r>
        <w:rPr>
          <w:rFonts w:hAnsi="宋体"/>
          <w:sz w:val="24"/>
          <w:szCs w:val="24"/>
        </w:rPr>
        <w:t>包括所有的修改单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适用于本规范。</w:t>
      </w:r>
    </w:p>
    <w:p w14:paraId="33C3DB66">
      <w:pPr>
        <w:pStyle w:val="2"/>
        <w:keepNext w:val="0"/>
        <w:pageBreakBefore w:val="0"/>
        <w:kinsoku/>
        <w:wordWrap/>
        <w:overflowPunct/>
        <w:topLinePunct w:val="0"/>
        <w:bidi w:val="0"/>
        <w:spacing w:beforeAutospacing="0" w:line="360" w:lineRule="auto"/>
        <w:ind w:left="0" w:firstLine="0"/>
        <w:textAlignment w:val="auto"/>
        <w:rPr>
          <w:rFonts w:ascii="Times New Roman"/>
        </w:rPr>
      </w:pPr>
      <w:bookmarkStart w:id="23" w:name="_Toc92016165"/>
      <w:bookmarkStart w:id="24" w:name="_Toc162252844"/>
      <w:bookmarkStart w:id="25" w:name="_Toc12387"/>
      <w:r>
        <w:rPr>
          <w:rFonts w:ascii="Times New Roman"/>
        </w:rPr>
        <w:t>术语</w:t>
      </w:r>
      <w:bookmarkEnd w:id="23"/>
      <w:r>
        <w:rPr>
          <w:rFonts w:hint="eastAsia" w:ascii="Times New Roman"/>
        </w:rPr>
        <w:t>和计量单位</w:t>
      </w:r>
      <w:bookmarkEnd w:id="24"/>
      <w:bookmarkEnd w:id="25"/>
    </w:p>
    <w:p w14:paraId="2AF358C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3.1交流负荷箱 AC burden box</w:t>
      </w:r>
    </w:p>
    <w:p w14:paraId="454B420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一种用于模拟、测试和验证电力系统中交流负载的设备，分阻抗负荷和导纳负荷。</w:t>
      </w:r>
    </w:p>
    <w:p w14:paraId="2CA7085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3.2工作电流 working current</w:t>
      </w:r>
    </w:p>
    <w:p w14:paraId="647D683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在阻抗测量回路中，流过被测阻抗负荷的电流，单位：A。</w:t>
      </w:r>
    </w:p>
    <w:p w14:paraId="29B488D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3.3工作电压 working voltage</w:t>
      </w:r>
    </w:p>
    <w:p w14:paraId="7C441BB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360" w:lineRule="auto"/>
        <w:ind w:left="0" w:leftChars="0" w:firstLine="480" w:firstLineChars="200"/>
        <w:jc w:val="left"/>
        <w:textAlignment w:val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在导纳测量回路中，施加在被测导纳负荷上的电压，单位：V。</w:t>
      </w:r>
    </w:p>
    <w:p w14:paraId="01AD3E46">
      <w:pPr>
        <w:pStyle w:val="2"/>
        <w:pageBreakBefore w:val="0"/>
        <w:kinsoku/>
        <w:wordWrap/>
        <w:overflowPunct/>
        <w:topLinePunct w:val="0"/>
        <w:bidi w:val="0"/>
        <w:spacing w:beforeAutospacing="0" w:line="360" w:lineRule="auto"/>
        <w:textAlignment w:val="auto"/>
        <w:rPr>
          <w:color w:val="auto"/>
          <w:szCs w:val="24"/>
        </w:rPr>
      </w:pPr>
      <w:bookmarkStart w:id="26" w:name="_Toc1629"/>
      <w:r>
        <w:rPr>
          <w:rFonts w:hint="eastAsia"/>
          <w:color w:val="auto"/>
          <w:szCs w:val="24"/>
        </w:rPr>
        <w:t>概述</w:t>
      </w:r>
      <w:bookmarkEnd w:id="26"/>
    </w:p>
    <w:p w14:paraId="2C5D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360" w:lineRule="auto"/>
        <w:ind w:firstLine="480" w:firstLineChars="200"/>
        <w:jc w:val="left"/>
        <w:textAlignment w:val="auto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交流负荷箱校验仪是一种</w:t>
      </w:r>
      <w:r>
        <w:rPr>
          <w:rFonts w:hint="eastAsia" w:hAnsi="宋体"/>
          <w:sz w:val="24"/>
          <w:szCs w:val="24"/>
          <w:lang w:val="en-US" w:eastAsia="zh-CN"/>
        </w:rPr>
        <w:t>测量交流</w:t>
      </w:r>
      <w:r>
        <w:rPr>
          <w:rFonts w:hint="eastAsia" w:hAnsi="宋体"/>
          <w:sz w:val="24"/>
          <w:szCs w:val="24"/>
        </w:rPr>
        <w:t>负荷箱阻抗（导纳）同相分量、正交分量的仪器</w:t>
      </w:r>
      <w:r>
        <w:rPr>
          <w:rFonts w:hint="eastAsia" w:hAnsi="宋体"/>
          <w:sz w:val="24"/>
          <w:szCs w:val="24"/>
          <w:lang w:eastAsia="zh-CN"/>
        </w:rPr>
        <w:t>。</w:t>
      </w:r>
      <w:r>
        <w:rPr>
          <w:rFonts w:hint="eastAsia" w:hAnsi="宋体"/>
          <w:sz w:val="24"/>
          <w:szCs w:val="24"/>
        </w:rPr>
        <w:t>通过对电压信号和电流信号进行</w:t>
      </w:r>
      <w:r>
        <w:rPr>
          <w:rFonts w:hint="eastAsia" w:hAnsi="宋体"/>
          <w:sz w:val="24"/>
          <w:szCs w:val="24"/>
          <w:lang w:val="en-US" w:eastAsia="zh-CN"/>
        </w:rPr>
        <w:t>同步</w:t>
      </w:r>
      <w:r>
        <w:rPr>
          <w:rFonts w:hint="eastAsia" w:hAnsi="宋体"/>
          <w:sz w:val="24"/>
          <w:szCs w:val="24"/>
        </w:rPr>
        <w:t>采样，</w:t>
      </w:r>
      <w:r>
        <w:rPr>
          <w:rFonts w:hint="eastAsia" w:hAnsi="宋体"/>
          <w:sz w:val="24"/>
          <w:szCs w:val="24"/>
          <w:lang w:val="en-US" w:eastAsia="zh-CN"/>
        </w:rPr>
        <w:t>再</w:t>
      </w:r>
      <w:r>
        <w:rPr>
          <w:rFonts w:hint="eastAsia" w:hAnsi="宋体"/>
          <w:sz w:val="24"/>
          <w:szCs w:val="24"/>
        </w:rPr>
        <w:t>对采集数据进行计算分析，</w:t>
      </w:r>
      <w:r>
        <w:rPr>
          <w:rFonts w:hint="eastAsia" w:hAnsi="宋体"/>
          <w:sz w:val="24"/>
          <w:szCs w:val="24"/>
          <w:lang w:val="en-US" w:eastAsia="zh-CN"/>
        </w:rPr>
        <w:t>得到</w:t>
      </w:r>
      <w:r>
        <w:rPr>
          <w:rFonts w:hint="eastAsia" w:hAnsi="宋体"/>
          <w:sz w:val="24"/>
          <w:szCs w:val="24"/>
        </w:rPr>
        <w:t>被测交流负荷箱的电阻、电抗或电导、电纳等参数</w:t>
      </w:r>
      <w:r>
        <w:rPr>
          <w:rFonts w:hint="eastAsia" w:hAnsi="宋体"/>
          <w:sz w:val="24"/>
          <w:szCs w:val="24"/>
          <w:lang w:val="en-US" w:eastAsia="zh-CN"/>
        </w:rPr>
        <w:t>值</w:t>
      </w:r>
      <w:r>
        <w:rPr>
          <w:rFonts w:hint="eastAsia" w:hAnsi="宋体"/>
          <w:sz w:val="24"/>
          <w:szCs w:val="24"/>
        </w:rPr>
        <w:t>。主要由采样</w:t>
      </w:r>
      <w:r>
        <w:rPr>
          <w:rFonts w:hint="eastAsia" w:hAnsi="宋体"/>
          <w:sz w:val="24"/>
          <w:szCs w:val="24"/>
          <w:lang w:val="en-US" w:eastAsia="zh-CN"/>
        </w:rPr>
        <w:t>单元</w:t>
      </w:r>
      <w:r>
        <w:rPr>
          <w:rFonts w:hint="eastAsia" w:hAnsi="宋体"/>
          <w:sz w:val="24"/>
          <w:szCs w:val="24"/>
        </w:rPr>
        <w:t>、数字处理单元、显示单元等构成，交流负荷箱校验仪</w:t>
      </w:r>
      <w:r>
        <w:rPr>
          <w:rFonts w:hint="eastAsia" w:hAnsi="宋体"/>
          <w:sz w:val="24"/>
          <w:szCs w:val="24"/>
          <w:lang w:val="en-US" w:eastAsia="zh-CN"/>
        </w:rPr>
        <w:t>通常分为表源一体式、表源分体式两种，图1是以测量阻抗为例的交流负荷箱校验仪测量原理框图。</w:t>
      </w:r>
    </w:p>
    <w:p w14:paraId="27405E7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line="360" w:lineRule="auto"/>
        <w:jc w:val="center"/>
        <w:textAlignment w:val="auto"/>
      </w:pPr>
    </w:p>
    <w:p w14:paraId="0848578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line="360" w:lineRule="auto"/>
        <w:jc w:val="center"/>
        <w:textAlignment w:val="auto"/>
      </w:pPr>
    </w:p>
    <w:p w14:paraId="3E3D290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line="360" w:lineRule="auto"/>
        <w:jc w:val="center"/>
        <w:textAlignment w:val="auto"/>
        <w:rPr>
          <w:rFonts w:hAnsi="宋体"/>
          <w:sz w:val="24"/>
          <w:szCs w:val="24"/>
          <w:highlight w:val="yellow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object>
          <v:shape id="_x0000_i1025" o:spt="75" type="#_x0000_t75" style="height:170pt;width:406.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3">
            <o:LockedField>false</o:LockedField>
          </o:OLEObject>
        </w:object>
      </w:r>
    </w:p>
    <w:p w14:paraId="2F71894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line="360" w:lineRule="auto"/>
        <w:ind w:firstLine="420" w:firstLineChars="200"/>
        <w:jc w:val="center"/>
        <w:textAlignment w:val="auto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/>
        </w:rPr>
        <w:t xml:space="preserve">图1  </w:t>
      </w:r>
      <w:r>
        <w:rPr>
          <w:rFonts w:hint="eastAsia"/>
          <w:lang w:val="en-US" w:eastAsia="zh-CN"/>
        </w:rPr>
        <w:t>交流</w:t>
      </w:r>
      <w:r>
        <w:rPr>
          <w:rFonts w:hint="eastAsia"/>
        </w:rPr>
        <w:t>负荷箱校验仪</w:t>
      </w:r>
      <w:r>
        <w:rPr>
          <w:rFonts w:hint="eastAsia"/>
          <w:lang w:val="en-US" w:eastAsia="zh-CN"/>
        </w:rPr>
        <w:t>测量</w:t>
      </w:r>
      <w:r>
        <w:rPr>
          <w:rFonts w:hint="eastAsia"/>
        </w:rPr>
        <w:t>原理框图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a为表源一体式，b为表源分体式</w:t>
      </w:r>
      <w:r>
        <w:rPr>
          <w:rFonts w:hint="eastAsia"/>
          <w:lang w:eastAsia="zh-CN"/>
        </w:rPr>
        <w:t>）</w:t>
      </w:r>
    </w:p>
    <w:p w14:paraId="33FA419E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425" w:hanging="425"/>
        <w:textAlignment w:val="auto"/>
        <w:rPr>
          <w:rFonts w:hint="eastAsia"/>
          <w:color w:val="auto"/>
          <w:szCs w:val="24"/>
        </w:rPr>
      </w:pPr>
      <w:bookmarkStart w:id="27" w:name="_Toc18461"/>
      <w:r>
        <w:rPr>
          <w:rFonts w:hint="eastAsia"/>
          <w:color w:val="auto"/>
          <w:szCs w:val="24"/>
        </w:rPr>
        <w:t>计量特性</w:t>
      </w:r>
      <w:bookmarkEnd w:id="27"/>
    </w:p>
    <w:p w14:paraId="6A30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outlineLvl w:val="1"/>
        <w:rPr>
          <w:rFonts w:hint="eastAsia"/>
          <w:color w:val="auto"/>
          <w:sz w:val="24"/>
          <w:szCs w:val="24"/>
          <w:lang w:val="en-US" w:eastAsia="zh-CN"/>
        </w:rPr>
      </w:pPr>
      <w:bookmarkStart w:id="28" w:name="_Toc5892"/>
      <w:r>
        <w:rPr>
          <w:rFonts w:hint="eastAsia"/>
          <w:color w:val="auto"/>
          <w:sz w:val="24"/>
          <w:szCs w:val="24"/>
          <w:lang w:val="en-US" w:eastAsia="zh-CN"/>
        </w:rPr>
        <w:t>5.1 阻抗测量回路</w:t>
      </w:r>
      <w:bookmarkEnd w:id="28"/>
    </w:p>
    <w:p w14:paraId="7B3AB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5.1.1 工作电</w:t>
      </w:r>
      <w:r>
        <w:rPr>
          <w:rFonts w:hint="default"/>
          <w:sz w:val="24"/>
          <w:szCs w:val="24"/>
          <w:lang w:val="en-US" w:eastAsia="zh-CN"/>
        </w:rPr>
        <w:t>流</w:t>
      </w:r>
    </w:p>
    <w:p w14:paraId="533C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测量范围：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1 mA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A，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最大允许误差不超过±</w:t>
      </w:r>
      <w:r>
        <w:rPr>
          <w:rFonts w:hint="eastAsia"/>
          <w:color w:val="auto"/>
          <w:sz w:val="24"/>
          <w:szCs w:val="24"/>
          <w:lang w:val="en-US" w:eastAsia="zh-CN"/>
        </w:rPr>
        <w:t>0.2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</w:p>
    <w:p w14:paraId="63E22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5.1.2 阻抗</w:t>
      </w:r>
    </w:p>
    <w:p w14:paraId="1390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GB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工作电流在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0.01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10）</w:t>
      </w:r>
      <w:r>
        <w:rPr>
          <w:rFonts w:hint="eastAsia"/>
          <w:color w:val="auto"/>
          <w:sz w:val="24"/>
          <w:szCs w:val="24"/>
          <w:lang w:val="en-US" w:eastAsia="zh-CN"/>
        </w:rPr>
        <w:t>A时，</w:t>
      </w:r>
      <w:r>
        <w:rPr>
          <w:rFonts w:hint="eastAsia"/>
          <w:sz w:val="24"/>
          <w:szCs w:val="24"/>
          <w:lang w:val="en-US" w:eastAsia="zh-CN"/>
        </w:rPr>
        <w:t>阻抗示值同相分量、正交分量最大允许误差均不超过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0.5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  <w:r>
        <w:rPr>
          <w:rFonts w:hint="eastAsia"/>
          <w:i/>
          <w:iCs/>
          <w:sz w:val="24"/>
          <w:szCs w:val="24"/>
          <w:lang w:val="en-US" w:eastAsia="zh-CN"/>
        </w:rPr>
        <w:t>cos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=1时，正交分量（残余分量）不超过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0.5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</w:p>
    <w:p w14:paraId="2880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GB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工作电流在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～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）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mA</w:t>
      </w:r>
      <w:r>
        <w:rPr>
          <w:rFonts w:hint="eastAsia"/>
          <w:color w:val="auto"/>
          <w:sz w:val="24"/>
          <w:szCs w:val="24"/>
          <w:lang w:val="en-US" w:eastAsia="zh-CN"/>
        </w:rPr>
        <w:t>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阻抗示值同相分量、正交分量最大允许误差均不超过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/>
        </w:rPr>
        <w:t>。</w:t>
      </w:r>
      <w:r>
        <w:rPr>
          <w:rFonts w:hint="eastAsia"/>
          <w:i/>
          <w:iCs/>
          <w:sz w:val="24"/>
          <w:szCs w:val="24"/>
          <w:lang w:val="en-US" w:eastAsia="zh-CN"/>
        </w:rPr>
        <w:t>cos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=1时，正交分量（残余分量）不超过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</w:p>
    <w:p w14:paraId="0B7A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5.1.3 功率因数</w:t>
      </w:r>
    </w:p>
    <w:p w14:paraId="2ECB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测量</w:t>
      </w:r>
      <w:r>
        <w:rPr>
          <w:rFonts w:hint="default"/>
          <w:sz w:val="24"/>
          <w:szCs w:val="24"/>
          <w:lang w:val="en-US" w:eastAsia="zh-CN"/>
        </w:rPr>
        <w:t>误差</w:t>
      </w:r>
      <w:r>
        <w:rPr>
          <w:rFonts w:hint="eastAsia"/>
          <w:sz w:val="24"/>
          <w:szCs w:val="24"/>
          <w:lang w:val="en-US" w:eastAsia="zh-CN"/>
        </w:rPr>
        <w:t>不超过</w:t>
      </w:r>
      <w:r>
        <w:rPr>
          <w:rFonts w:hint="default"/>
          <w:sz w:val="24"/>
          <w:szCs w:val="24"/>
          <w:lang w:val="en-US" w:eastAsia="zh-CN"/>
        </w:rPr>
        <w:t>0.5%</w:t>
      </w:r>
      <w:r>
        <w:rPr>
          <w:rFonts w:hint="eastAsia"/>
          <w:sz w:val="24"/>
          <w:szCs w:val="24"/>
          <w:lang w:val="en-US" w:eastAsia="zh-CN"/>
        </w:rPr>
        <w:t>（功率因数不低于0.3时）。</w:t>
      </w:r>
    </w:p>
    <w:p w14:paraId="5938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outlineLvl w:val="1"/>
        <w:rPr>
          <w:rFonts w:hint="eastAsia"/>
          <w:color w:val="auto"/>
          <w:sz w:val="24"/>
          <w:szCs w:val="24"/>
          <w:lang w:val="en-US" w:eastAsia="zh-CN"/>
        </w:rPr>
      </w:pPr>
      <w:bookmarkStart w:id="29" w:name="_Toc4174"/>
      <w:r>
        <w:rPr>
          <w:rFonts w:hint="eastAsia"/>
          <w:color w:val="auto"/>
          <w:sz w:val="24"/>
          <w:szCs w:val="24"/>
          <w:lang w:val="en-US" w:eastAsia="zh-CN"/>
        </w:rPr>
        <w:t>5.2 导纳测量回路</w:t>
      </w:r>
      <w:bookmarkEnd w:id="29"/>
    </w:p>
    <w:p w14:paraId="5E7B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5.2.1 工作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电压</w:t>
      </w:r>
    </w:p>
    <w:p w14:paraId="7AF7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测量范围：（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～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00）V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，最大允许误差不超过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color w:val="auto"/>
          <w:sz w:val="24"/>
          <w:szCs w:val="24"/>
          <w:lang w:val="en-US" w:eastAsia="zh-CN"/>
        </w:rPr>
        <w:t>0.2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</w:p>
    <w:p w14:paraId="5C4D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5.2.2 导纳</w:t>
      </w:r>
    </w:p>
    <w:p w14:paraId="1119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GB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工作</w:t>
      </w:r>
      <w:r>
        <w:rPr>
          <w:sz w:val="24"/>
          <w:szCs w:val="24"/>
        </w:rPr>
        <w:t>电压</w:t>
      </w:r>
      <w:r>
        <w:rPr>
          <w:rFonts w:hint="eastAsia"/>
          <w:i w:val="0"/>
          <w:iCs w:val="0"/>
          <w:color w:val="000000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V时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导纳示值同相分量、正交分量最大允许误差均不超过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0.5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/>
        </w:rPr>
        <w:t>。</w:t>
      </w:r>
      <w:r>
        <w:rPr>
          <w:rFonts w:hint="eastAsia"/>
          <w:i/>
          <w:iCs/>
          <w:sz w:val="24"/>
          <w:szCs w:val="24"/>
          <w:lang w:val="en-US" w:eastAsia="zh-CN"/>
        </w:rPr>
        <w:t>sin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=1时，同相分量（残余分量）不超过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0.5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  <w:r>
        <w:rPr>
          <w:rFonts w:hint="eastAsia"/>
          <w:i/>
          <w:iCs/>
          <w:sz w:val="24"/>
          <w:szCs w:val="24"/>
          <w:lang w:val="en-US" w:eastAsia="zh-CN"/>
        </w:rPr>
        <w:t>cos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=1时，正交分量（残余分量）不超过</w:t>
      </w:r>
      <w:r>
        <w:rPr>
          <w:sz w:val="24"/>
          <w:szCs w:val="24"/>
          <w:lang w:val="en-GB"/>
        </w:rPr>
        <w:t>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  <w:lang w:val="en-GB"/>
        </w:rPr>
        <w:t>%</w:t>
      </w:r>
      <w:r>
        <w:rPr>
          <w:rFonts w:hint="eastAsia"/>
          <w:sz w:val="24"/>
          <w:szCs w:val="24"/>
          <w:lang w:val="en-GB" w:eastAsia="zh-CN"/>
        </w:rPr>
        <w:t>。</w:t>
      </w:r>
    </w:p>
    <w:p w14:paraId="5B0B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5.2.3 功率因数</w:t>
      </w:r>
    </w:p>
    <w:p w14:paraId="0D027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测量</w:t>
      </w:r>
      <w:r>
        <w:rPr>
          <w:rFonts w:hint="default"/>
          <w:sz w:val="24"/>
          <w:szCs w:val="24"/>
          <w:lang w:val="en-US" w:eastAsia="zh-CN"/>
        </w:rPr>
        <w:t>误差</w:t>
      </w:r>
      <w:r>
        <w:rPr>
          <w:rFonts w:hint="eastAsia"/>
          <w:sz w:val="24"/>
          <w:szCs w:val="24"/>
          <w:lang w:val="en-US" w:eastAsia="zh-CN"/>
        </w:rPr>
        <w:t>不超过</w:t>
      </w:r>
      <w:r>
        <w:rPr>
          <w:rFonts w:hint="default"/>
          <w:sz w:val="24"/>
          <w:szCs w:val="24"/>
          <w:lang w:val="en-US" w:eastAsia="zh-CN"/>
        </w:rPr>
        <w:t>0.5%</w:t>
      </w:r>
      <w:r>
        <w:rPr>
          <w:rFonts w:hint="eastAsia"/>
          <w:sz w:val="24"/>
          <w:szCs w:val="24"/>
          <w:lang w:val="en-US" w:eastAsia="zh-CN"/>
        </w:rPr>
        <w:t>（功率因数不低于0.3时）。</w:t>
      </w:r>
    </w:p>
    <w:p w14:paraId="6967819A">
      <w:pPr>
        <w:pStyle w:val="48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0" w:firstLineChars="0"/>
        <w:textAlignment w:val="auto"/>
        <w:rPr>
          <w:rFonts w:ascii="宋体" w:hAnsi="宋体"/>
          <w:szCs w:val="21"/>
        </w:rPr>
      </w:pPr>
      <w:r>
        <w:rPr>
          <w:rFonts w:hint="eastAsia" w:ascii="仿宋_GB2312" w:hAnsi="仿宋" w:eastAsia="仿宋_GB2312"/>
          <w:szCs w:val="21"/>
        </w:rPr>
        <w:t>注：以上</w:t>
      </w:r>
      <w:r>
        <w:rPr>
          <w:rFonts w:hint="eastAsia" w:ascii="仿宋_GB2312" w:eastAsia="仿宋_GB2312"/>
          <w:szCs w:val="21"/>
        </w:rPr>
        <w:t>所有</w:t>
      </w:r>
      <w:r>
        <w:rPr>
          <w:rFonts w:hint="eastAsia" w:ascii="仿宋_GB2312" w:hAnsi="仿宋" w:eastAsia="仿宋_GB2312"/>
          <w:szCs w:val="21"/>
        </w:rPr>
        <w:t>指标不是用于合格性判别，仅供参考。</w:t>
      </w:r>
    </w:p>
    <w:p w14:paraId="1B6C703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color w:val="auto"/>
          <w:szCs w:val="24"/>
        </w:rPr>
      </w:pPr>
      <w:bookmarkStart w:id="30" w:name="_Toc19236"/>
      <w:r>
        <w:rPr>
          <w:rFonts w:hint="eastAsia"/>
          <w:color w:val="auto"/>
          <w:szCs w:val="24"/>
        </w:rPr>
        <w:t>校准条件</w:t>
      </w:r>
      <w:bookmarkEnd w:id="30"/>
    </w:p>
    <w:p w14:paraId="76812B0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Autospacing="0" w:line="360" w:lineRule="auto"/>
        <w:textAlignment w:val="auto"/>
        <w:rPr>
          <w:szCs w:val="24"/>
        </w:rPr>
      </w:pPr>
      <w:bookmarkStart w:id="31" w:name="_Toc23668"/>
      <w:r>
        <w:rPr>
          <w:rFonts w:hint="eastAsia"/>
          <w:b/>
          <w:szCs w:val="24"/>
          <w:lang w:val="en-US" w:eastAsia="zh-CN"/>
        </w:rPr>
        <w:t>6</w:t>
      </w:r>
      <w:r>
        <w:rPr>
          <w:rFonts w:hint="eastAsia"/>
          <w:b/>
          <w:szCs w:val="24"/>
        </w:rPr>
        <w:t>.1</w:t>
      </w:r>
      <w:r>
        <w:rPr>
          <w:rFonts w:hint="eastAsia"/>
          <w:b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>环境条件</w:t>
      </w:r>
      <w:bookmarkEnd w:id="31"/>
    </w:p>
    <w:p w14:paraId="4DAE843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环境温度：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20±5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℃</w:t>
      </w:r>
      <w:r>
        <w:rPr>
          <w:rFonts w:hint="eastAsia"/>
          <w:sz w:val="24"/>
          <w:szCs w:val="24"/>
        </w:rPr>
        <w:t>；</w:t>
      </w:r>
    </w:p>
    <w:p w14:paraId="4BAA4B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相对湿度：</w:t>
      </w:r>
      <w:r>
        <w:rPr>
          <w:sz w:val="24"/>
          <w:szCs w:val="24"/>
        </w:rPr>
        <w:t>≤</w:t>
      </w:r>
      <w:r>
        <w:rPr>
          <w:rFonts w:hint="eastAsia"/>
          <w:sz w:val="24"/>
          <w:szCs w:val="24"/>
          <w:lang w:val="en-US" w:eastAsia="zh-CN"/>
        </w:rPr>
        <w:t>75</w:t>
      </w:r>
      <w:r>
        <w:rPr>
          <w:sz w:val="24"/>
          <w:szCs w:val="24"/>
        </w:rPr>
        <w:t xml:space="preserve">% </w:t>
      </w:r>
      <w:r>
        <w:rPr>
          <w:rFonts w:hint="eastAsia"/>
          <w:sz w:val="24"/>
          <w:szCs w:val="24"/>
        </w:rPr>
        <w:t>；</w:t>
      </w:r>
    </w:p>
    <w:p w14:paraId="513074C2">
      <w:pPr>
        <w:pStyle w:val="48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/>
        <w:textAlignment w:val="auto"/>
        <w:rPr>
          <w:rFonts w:hint="eastAsia" w:ascii="Times New Roman" w:eastAsia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Times New Roman"/>
          <w:kern w:val="2"/>
          <w:sz w:val="24"/>
          <w:szCs w:val="24"/>
        </w:rPr>
        <w:t>供电电源：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交流电压（220±22）V，</w:t>
      </w:r>
      <w:r>
        <w:rPr>
          <w:rFonts w:hint="eastAsia" w:ascii="Times New Roman"/>
          <w:kern w:val="2"/>
          <w:sz w:val="24"/>
          <w:szCs w:val="24"/>
        </w:rPr>
        <w:t>电源频率</w:t>
      </w:r>
      <w:r>
        <w:rPr>
          <w:rFonts w:hint="eastAsia" w:ascii="Times New Roman"/>
          <w:kern w:val="2"/>
          <w:sz w:val="24"/>
          <w:szCs w:val="24"/>
          <w:lang w:eastAsia="zh-CN"/>
        </w:rPr>
        <w:t>（</w:t>
      </w:r>
      <w:r>
        <w:rPr>
          <w:rFonts w:hint="eastAsia" w:ascii="Times New Roman"/>
          <w:kern w:val="2"/>
          <w:sz w:val="24"/>
          <w:szCs w:val="24"/>
        </w:rPr>
        <w:t>50土0.5</w:t>
      </w:r>
      <w:r>
        <w:rPr>
          <w:rFonts w:hint="eastAsia" w:ascii="Times New Roman"/>
          <w:kern w:val="2"/>
          <w:sz w:val="24"/>
          <w:szCs w:val="24"/>
          <w:lang w:eastAsia="zh-CN"/>
        </w:rPr>
        <w:t>）</w:t>
      </w:r>
      <w:r>
        <w:rPr>
          <w:rFonts w:hint="eastAsia" w:ascii="Times New Roman"/>
          <w:kern w:val="2"/>
          <w:sz w:val="24"/>
          <w:szCs w:val="24"/>
        </w:rPr>
        <w:t>Hz，</w:t>
      </w:r>
      <w:r>
        <w:rPr>
          <w:rFonts w:hint="eastAsia" w:ascii="Times New Roman"/>
          <w:kern w:val="2"/>
          <w:sz w:val="24"/>
          <w:szCs w:val="24"/>
          <w:highlight w:val="none"/>
        </w:rPr>
        <w:t>波形畸变系数</w:t>
      </w:r>
      <w:r>
        <w:rPr>
          <w:rFonts w:hint="eastAsia" w:ascii="Times New Roman"/>
          <w:kern w:val="2"/>
          <w:sz w:val="24"/>
          <w:szCs w:val="24"/>
          <w:highlight w:val="none"/>
          <w:lang w:val="en-US" w:eastAsia="zh-CN"/>
        </w:rPr>
        <w:t>优</w:t>
      </w:r>
      <w:r>
        <w:rPr>
          <w:rFonts w:hint="eastAsia" w:ascii="Times New Roman"/>
          <w:kern w:val="2"/>
          <w:sz w:val="24"/>
          <w:szCs w:val="24"/>
          <w:highlight w:val="none"/>
        </w:rPr>
        <w:t>于5%</w:t>
      </w:r>
      <w:r>
        <w:rPr>
          <w:rFonts w:hint="eastAsia" w:ascii="Times New Roman"/>
          <w:kern w:val="2"/>
          <w:sz w:val="24"/>
          <w:szCs w:val="24"/>
          <w:highlight w:val="none"/>
          <w:lang w:eastAsia="zh-CN"/>
        </w:rPr>
        <w:t>；</w:t>
      </w:r>
    </w:p>
    <w:p w14:paraId="7E09A7FA">
      <w:pPr>
        <w:pStyle w:val="48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75" w:firstLineChars="198"/>
        <w:textAlignment w:val="auto"/>
        <w:rPr>
          <w:rFonts w:ascii="Times New Roman" w:hAnsi="宋体"/>
          <w:sz w:val="24"/>
          <w:szCs w:val="24"/>
        </w:rPr>
      </w:pPr>
      <w:r>
        <w:rPr>
          <w:rFonts w:hint="eastAsia"/>
          <w:sz w:val="24"/>
          <w:szCs w:val="24"/>
        </w:rPr>
        <w:t>周围无明显影响测量的电磁干扰和机械振动。</w:t>
      </w:r>
    </w:p>
    <w:p w14:paraId="3CC84681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Autospacing="0" w:line="360" w:lineRule="auto"/>
        <w:ind w:left="567" w:hanging="567"/>
        <w:textAlignment w:val="auto"/>
        <w:rPr>
          <w:rFonts w:hAnsi="Times New Roman"/>
          <w:szCs w:val="24"/>
        </w:rPr>
      </w:pPr>
      <w:bookmarkStart w:id="32" w:name="_Toc318"/>
      <w:r>
        <w:rPr>
          <w:rFonts w:hint="eastAsia" w:hAnsi="Times New Roman"/>
          <w:b/>
          <w:szCs w:val="24"/>
          <w:lang w:val="en-US" w:eastAsia="zh-CN"/>
        </w:rPr>
        <w:t>6</w:t>
      </w:r>
      <w:r>
        <w:rPr>
          <w:rFonts w:hint="eastAsia" w:hAnsi="Times New Roman"/>
          <w:b/>
          <w:szCs w:val="24"/>
        </w:rPr>
        <w:t xml:space="preserve">.2 </w:t>
      </w:r>
      <w:r>
        <w:rPr>
          <w:rFonts w:hint="eastAsia" w:hAnsi="Times New Roman"/>
          <w:b/>
          <w:szCs w:val="24"/>
          <w:lang w:val="en-US" w:eastAsia="zh-CN"/>
        </w:rPr>
        <w:t xml:space="preserve"> </w:t>
      </w:r>
      <w:r>
        <w:rPr>
          <w:rFonts w:hAnsi="Times New Roman"/>
          <w:szCs w:val="24"/>
        </w:rPr>
        <w:t>测量标准及其他设备</w:t>
      </w:r>
      <w:bookmarkEnd w:id="32"/>
    </w:p>
    <w:p w14:paraId="482C06C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测量标准装置</w:t>
      </w:r>
      <w:r>
        <w:rPr>
          <w:rFonts w:hint="eastAsia"/>
          <w:sz w:val="24"/>
          <w:szCs w:val="24"/>
        </w:rPr>
        <w:t>的测量范围应覆盖</w:t>
      </w:r>
      <w:r>
        <w:rPr>
          <w:rFonts w:hint="eastAsia"/>
          <w:sz w:val="24"/>
          <w:szCs w:val="24"/>
          <w:lang w:val="en-US" w:eastAsia="zh-CN"/>
        </w:rPr>
        <w:t>被校交流</w:t>
      </w:r>
      <w:r>
        <w:rPr>
          <w:rFonts w:hint="eastAsia"/>
          <w:sz w:val="24"/>
          <w:szCs w:val="24"/>
        </w:rPr>
        <w:t>负荷箱校验仪</w:t>
      </w:r>
      <w:r>
        <w:rPr>
          <w:rFonts w:hint="eastAsia"/>
          <w:sz w:val="24"/>
          <w:szCs w:val="24"/>
          <w:lang w:val="en-US" w:eastAsia="zh-CN"/>
        </w:rPr>
        <w:t>相应参数</w:t>
      </w:r>
      <w:r>
        <w:rPr>
          <w:rFonts w:hint="eastAsia"/>
          <w:sz w:val="24"/>
          <w:szCs w:val="24"/>
        </w:rPr>
        <w:t>的测量范围，并具有足够高的分辨力、准确度和稳定性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其测量结果的</w:t>
      </w:r>
      <w:r>
        <w:rPr>
          <w:rFonts w:hint="eastAsia"/>
          <w:sz w:val="24"/>
          <w:szCs w:val="24"/>
        </w:rPr>
        <w:t>扩展不确定度（</w:t>
      </w:r>
      <w:r>
        <w:rPr>
          <w:rFonts w:hint="eastAsia"/>
          <w:i/>
          <w:iCs/>
          <w:sz w:val="24"/>
          <w:szCs w:val="24"/>
        </w:rPr>
        <w:t>k</w:t>
      </w:r>
      <w:r>
        <w:rPr>
          <w:rFonts w:hint="eastAsia"/>
          <w:sz w:val="24"/>
          <w:szCs w:val="24"/>
        </w:rPr>
        <w:t xml:space="preserve"> = 2）应不大于被校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  <w:szCs w:val="24"/>
        </w:rPr>
        <w:t>负荷箱</w:t>
      </w:r>
      <w:r>
        <w:rPr>
          <w:rFonts w:hint="eastAsia"/>
          <w:sz w:val="24"/>
          <w:szCs w:val="24"/>
          <w:lang w:val="en-US" w:eastAsia="zh-CN"/>
        </w:rPr>
        <w:t>校验仪</w:t>
      </w:r>
      <w:r>
        <w:rPr>
          <w:rFonts w:hint="eastAsia"/>
          <w:sz w:val="24"/>
          <w:szCs w:val="24"/>
        </w:rPr>
        <w:t>最大允许误差绝对值的1/3。</w:t>
      </w:r>
      <w:r>
        <w:rPr>
          <w:rFonts w:hint="eastAsia"/>
          <w:sz w:val="24"/>
          <w:szCs w:val="24"/>
          <w:lang w:val="en-US" w:eastAsia="zh-CN"/>
        </w:rPr>
        <w:t>测量标准装置</w:t>
      </w:r>
      <w:r>
        <w:rPr>
          <w:rFonts w:hint="eastAsia"/>
          <w:sz w:val="24"/>
          <w:szCs w:val="24"/>
        </w:rPr>
        <w:t>的要求见表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。</w:t>
      </w:r>
    </w:p>
    <w:p w14:paraId="6BE93EB0">
      <w:pPr>
        <w:pageBreakBefore w:val="0"/>
        <w:kinsoku/>
        <w:wordWrap/>
        <w:overflowPunct/>
        <w:topLinePunct w:val="0"/>
        <w:bidi w:val="0"/>
        <w:snapToGrid w:val="0"/>
        <w:spacing w:beforeAutospacing="0" w:line="360" w:lineRule="auto"/>
        <w:ind w:left="425"/>
        <w:jc w:val="center"/>
        <w:textAlignment w:val="auto"/>
        <w:rPr>
          <w:rFonts w:hint="eastAsia" w:ascii="黑体" w:hAnsi="黑体" w:eastAsia="黑体"/>
          <w:szCs w:val="21"/>
          <w:lang w:val="en-US" w:eastAsia="zh-CN"/>
        </w:rPr>
      </w:pPr>
      <w:bookmarkStart w:id="33" w:name="_Toc31726843"/>
      <w:bookmarkStart w:id="34" w:name="_Toc7706306"/>
      <w:bookmarkStart w:id="35" w:name="_Toc39667215"/>
      <w:r>
        <w:rPr>
          <w:rFonts w:ascii="黑体" w:hAnsi="黑体" w:eastAsia="黑体"/>
          <w:szCs w:val="21"/>
        </w:rPr>
        <w:t>表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  <w:r>
        <w:rPr>
          <w:rFonts w:ascii="黑体" w:hAnsi="黑体" w:eastAsia="黑体"/>
          <w:szCs w:val="21"/>
        </w:rPr>
        <w:t xml:space="preserve"> 测量</w:t>
      </w:r>
      <w:bookmarkEnd w:id="33"/>
      <w:bookmarkEnd w:id="34"/>
      <w:bookmarkEnd w:id="35"/>
      <w:r>
        <w:rPr>
          <w:rFonts w:ascii="黑体" w:hAnsi="黑体" w:eastAsia="黑体"/>
          <w:szCs w:val="21"/>
        </w:rPr>
        <w:t>标准</w:t>
      </w:r>
      <w:r>
        <w:rPr>
          <w:rFonts w:hint="eastAsia" w:ascii="黑体" w:hAnsi="黑体" w:eastAsia="黑体"/>
          <w:szCs w:val="21"/>
          <w:lang w:val="en-US" w:eastAsia="zh-CN"/>
        </w:rPr>
        <w:t>装置</w:t>
      </w:r>
    </w:p>
    <w:tbl>
      <w:tblPr>
        <w:tblStyle w:val="26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341"/>
        <w:gridCol w:w="4591"/>
      </w:tblGrid>
      <w:tr w14:paraId="6A0D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87" w:type="dxa"/>
            <w:vAlign w:val="center"/>
          </w:tcPr>
          <w:p w14:paraId="18D97E3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校准方法</w:t>
            </w:r>
          </w:p>
        </w:tc>
        <w:tc>
          <w:tcPr>
            <w:tcW w:w="2341" w:type="dxa"/>
            <w:vAlign w:val="center"/>
          </w:tcPr>
          <w:p w14:paraId="6C02DA5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设备名称</w:t>
            </w:r>
          </w:p>
        </w:tc>
        <w:tc>
          <w:tcPr>
            <w:tcW w:w="4591" w:type="dxa"/>
            <w:vAlign w:val="center"/>
          </w:tcPr>
          <w:p w14:paraId="1656D5C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性能指标</w:t>
            </w:r>
          </w:p>
        </w:tc>
      </w:tr>
      <w:tr w14:paraId="2E77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87" w:type="dxa"/>
            <w:vMerge w:val="restart"/>
            <w:vAlign w:val="center"/>
          </w:tcPr>
          <w:p w14:paraId="544D2F0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标准功率源法</w:t>
            </w:r>
          </w:p>
        </w:tc>
        <w:tc>
          <w:tcPr>
            <w:tcW w:w="2341" w:type="dxa"/>
            <w:vAlign w:val="center"/>
          </w:tcPr>
          <w:p w14:paraId="3DCDED6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标准功率源</w:t>
            </w:r>
          </w:p>
        </w:tc>
        <w:tc>
          <w:tcPr>
            <w:tcW w:w="4591" w:type="dxa"/>
            <w:vAlign w:val="center"/>
          </w:tcPr>
          <w:p w14:paraId="05FE244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电流输出范围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 w:cs="Times New Roman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MPE：±0.02％</w:t>
            </w:r>
          </w:p>
          <w:p w14:paraId="637131E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电压输出范围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lang w:val="en-US" w:eastAsia="zh-CN"/>
              </w:rPr>
              <w:t>~300V，MPE：±0.02％</w:t>
            </w:r>
          </w:p>
          <w:p w14:paraId="33A9426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输出相位角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0°~360</w:t>
            </w:r>
            <w:r>
              <w:rPr>
                <w:rFonts w:hint="eastAsia"/>
                <w:szCs w:val="21"/>
                <w:lang w:val="en-US" w:eastAsia="zh-CN"/>
              </w:rPr>
              <w:t>°，MPE：±0.01°</w:t>
            </w:r>
          </w:p>
        </w:tc>
      </w:tr>
      <w:tr w14:paraId="4A24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87" w:type="dxa"/>
            <w:vMerge w:val="continue"/>
            <w:vAlign w:val="center"/>
          </w:tcPr>
          <w:p w14:paraId="079F2E5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341" w:type="dxa"/>
            <w:vAlign w:val="center"/>
          </w:tcPr>
          <w:p w14:paraId="426B8CA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电流电压比例标准</w:t>
            </w:r>
          </w:p>
        </w:tc>
        <w:tc>
          <w:tcPr>
            <w:tcW w:w="4591" w:type="dxa"/>
            <w:vAlign w:val="center"/>
          </w:tcPr>
          <w:p w14:paraId="04277B6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感应分压器：输入10V</w:t>
            </w:r>
            <w:r>
              <w:rPr>
                <w:rFonts w:hint="eastAsia" w:cs="Times New Roman"/>
                <w:szCs w:val="21"/>
                <w:lang w:val="en-US" w:eastAsia="zh-CN"/>
              </w:rPr>
              <w:t>~300</w:t>
            </w:r>
            <w:r>
              <w:rPr>
                <w:rFonts w:hint="eastAsia"/>
                <w:szCs w:val="21"/>
                <w:lang w:val="en-US" w:eastAsia="zh-CN"/>
              </w:rPr>
              <w:t>V，输出1mV</w:t>
            </w:r>
            <w:r>
              <w:rPr>
                <w:rFonts w:hint="eastAsia" w:cs="Times New Roman"/>
                <w:szCs w:val="21"/>
                <w:lang w:val="en-US" w:eastAsia="zh-CN"/>
              </w:rPr>
              <w:t>~10</w:t>
            </w:r>
            <w:r>
              <w:rPr>
                <w:rFonts w:hint="eastAsia"/>
                <w:szCs w:val="21"/>
                <w:lang w:val="en-US" w:eastAsia="zh-CN"/>
              </w:rPr>
              <w:t>V</w:t>
            </w:r>
          </w:p>
          <w:p w14:paraId="26332E5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准确度：10×10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</w:p>
          <w:p w14:paraId="0B28086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感应分流器：输入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 w:cs="Times New Roman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输出1mA</w:t>
            </w:r>
            <w:r>
              <w:rPr>
                <w:rFonts w:hint="eastAsia" w:cs="Times New Roman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A</w:t>
            </w:r>
          </w:p>
          <w:p w14:paraId="4E778AB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/>
                <w:szCs w:val="21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准确度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</w:p>
        </w:tc>
      </w:tr>
      <w:tr w14:paraId="2470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87" w:type="dxa"/>
            <w:vAlign w:val="center"/>
          </w:tcPr>
          <w:p w14:paraId="3CEBFFF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标准负荷法</w:t>
            </w:r>
          </w:p>
        </w:tc>
        <w:tc>
          <w:tcPr>
            <w:tcW w:w="2341" w:type="dxa"/>
            <w:vAlign w:val="center"/>
          </w:tcPr>
          <w:p w14:paraId="272525C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标准电流负荷箱</w:t>
            </w:r>
          </w:p>
          <w:p w14:paraId="738AA5B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标准电压负荷箱</w:t>
            </w:r>
          </w:p>
        </w:tc>
        <w:tc>
          <w:tcPr>
            <w:tcW w:w="4591" w:type="dxa"/>
            <w:vAlign w:val="center"/>
          </w:tcPr>
          <w:p w14:paraId="261ABA9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标准阻抗：0.05级</w:t>
            </w:r>
          </w:p>
          <w:p w14:paraId="076C216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标准导纳：0.05级</w:t>
            </w:r>
          </w:p>
          <w:p w14:paraId="6EB21C5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line="36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残余分量不超过±0.05%</w:t>
            </w:r>
          </w:p>
        </w:tc>
      </w:tr>
    </w:tbl>
    <w:p w14:paraId="48AE1F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textAlignment w:val="auto"/>
      </w:pPr>
    </w:p>
    <w:p w14:paraId="61A60C3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textAlignment w:val="auto"/>
      </w:pPr>
      <w:bookmarkStart w:id="36" w:name="_Toc28193"/>
      <w:r>
        <w:rPr>
          <w:rFonts w:hint="eastAsia"/>
        </w:rPr>
        <w:t>校准项目和校准方法</w:t>
      </w:r>
      <w:bookmarkEnd w:id="36"/>
    </w:p>
    <w:p w14:paraId="05A4B73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line="360" w:lineRule="auto"/>
        <w:textAlignment w:val="auto"/>
        <w:rPr>
          <w:szCs w:val="24"/>
        </w:rPr>
      </w:pPr>
      <w:bookmarkStart w:id="37" w:name="_Toc9574"/>
      <w:r>
        <w:rPr>
          <w:rFonts w:hint="eastAsia"/>
          <w:b w:val="0"/>
          <w:bCs/>
          <w:szCs w:val="24"/>
          <w:lang w:val="en-US" w:eastAsia="zh-CN"/>
        </w:rPr>
        <w:t>7</w:t>
      </w:r>
      <w:r>
        <w:rPr>
          <w:rFonts w:hint="eastAsia"/>
          <w:b w:val="0"/>
          <w:bCs/>
          <w:szCs w:val="24"/>
        </w:rPr>
        <w:t>.1</w:t>
      </w:r>
      <w:r>
        <w:rPr>
          <w:rFonts w:hint="eastAsia"/>
          <w:b w:val="0"/>
          <w:bCs/>
          <w:szCs w:val="24"/>
          <w:lang w:val="en-US" w:eastAsia="zh-CN"/>
        </w:rPr>
        <w:t xml:space="preserve">  </w:t>
      </w:r>
      <w:r>
        <w:rPr>
          <w:rFonts w:hint="eastAsia"/>
          <w:szCs w:val="24"/>
        </w:rPr>
        <w:t>校准项目</w:t>
      </w:r>
      <w:bookmarkEnd w:id="37"/>
    </w:p>
    <w:p w14:paraId="267F3275">
      <w:pPr>
        <w:pStyle w:val="48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firstLine="480"/>
        <w:textAlignment w:val="auto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交流</w:t>
      </w:r>
      <w:r>
        <w:rPr>
          <w:rFonts w:hint="eastAsia" w:ascii="Times New Roman" w:hAnsi="宋体"/>
          <w:sz w:val="24"/>
          <w:szCs w:val="24"/>
        </w:rPr>
        <w:t>负荷箱校验仪校准项目见表</w:t>
      </w:r>
      <w:r>
        <w:rPr>
          <w:rFonts w:hint="eastAsia" w:ascii="Times New Roman" w:hAnsi="宋体"/>
          <w:sz w:val="24"/>
          <w:szCs w:val="24"/>
          <w:lang w:val="en-US" w:eastAsia="zh-CN"/>
        </w:rPr>
        <w:t>2</w:t>
      </w:r>
      <w:r>
        <w:rPr>
          <w:rFonts w:hint="eastAsia" w:ascii="Times New Roman" w:hAnsi="宋体"/>
          <w:sz w:val="24"/>
          <w:szCs w:val="24"/>
        </w:rPr>
        <w:t>。</w:t>
      </w:r>
    </w:p>
    <w:p w14:paraId="76EE58DA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eastAsia="黑体"/>
          <w:szCs w:val="21"/>
          <w:lang w:val="en-GB"/>
        </w:rPr>
      </w:pPr>
      <w:r>
        <w:rPr>
          <w:rFonts w:eastAsia="黑体"/>
          <w:szCs w:val="21"/>
        </w:rPr>
        <w:t>表</w:t>
      </w:r>
      <w:r>
        <w:rPr>
          <w:rFonts w:hint="eastAsia" w:eastAsia="黑体"/>
          <w:szCs w:val="21"/>
          <w:lang w:val="en-US" w:eastAsia="zh-CN"/>
        </w:rPr>
        <w:t xml:space="preserve">2 </w:t>
      </w:r>
      <w:r>
        <w:rPr>
          <w:rFonts w:eastAsia="黑体"/>
          <w:szCs w:val="21"/>
          <w:lang w:val="en-GB"/>
        </w:rPr>
        <w:t>校准项目</w:t>
      </w:r>
    </w:p>
    <w:tbl>
      <w:tblPr>
        <w:tblStyle w:val="26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92"/>
        <w:gridCol w:w="4250"/>
        <w:gridCol w:w="1432"/>
      </w:tblGrid>
      <w:tr w14:paraId="3DAC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Align w:val="center"/>
          </w:tcPr>
          <w:p w14:paraId="0AA28FDD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/>
                <w:szCs w:val="21"/>
              </w:rPr>
            </w:pPr>
            <w:bookmarkStart w:id="38" w:name="_Toc128810545"/>
            <w:r>
              <w:rPr>
                <w:rFonts w:ascii="Times New Roman"/>
                <w:szCs w:val="21"/>
              </w:rPr>
              <w:t>序号</w:t>
            </w:r>
          </w:p>
        </w:tc>
        <w:tc>
          <w:tcPr>
            <w:tcW w:w="5942" w:type="dxa"/>
            <w:gridSpan w:val="2"/>
            <w:vAlign w:val="center"/>
          </w:tcPr>
          <w:p w14:paraId="0415BE46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项目</w:t>
            </w:r>
            <w:r>
              <w:rPr>
                <w:rFonts w:hint="eastAsia" w:ascii="Times New Roman"/>
                <w:szCs w:val="21"/>
              </w:rPr>
              <w:t>名称</w:t>
            </w:r>
          </w:p>
        </w:tc>
        <w:tc>
          <w:tcPr>
            <w:tcW w:w="1432" w:type="dxa"/>
            <w:vAlign w:val="center"/>
          </w:tcPr>
          <w:p w14:paraId="7CB1B94B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校准方法</w:t>
            </w:r>
          </w:p>
        </w:tc>
      </w:tr>
      <w:tr w14:paraId="6806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Merge w:val="restart"/>
            <w:vAlign w:val="center"/>
          </w:tcPr>
          <w:p w14:paraId="618C201E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 w14:paraId="5D70401A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</w:rPr>
              <w:t>阻抗</w:t>
            </w:r>
            <w:r>
              <w:rPr>
                <w:rFonts w:hint="eastAsia" w:ascii="Times New Roman"/>
                <w:szCs w:val="21"/>
                <w:lang w:val="en-US" w:eastAsia="zh-CN"/>
              </w:rPr>
              <w:t>测量回路</w:t>
            </w:r>
          </w:p>
        </w:tc>
        <w:tc>
          <w:tcPr>
            <w:tcW w:w="4250" w:type="dxa"/>
            <w:vAlign w:val="center"/>
          </w:tcPr>
          <w:p w14:paraId="094BDE26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工作电流</w:t>
            </w:r>
          </w:p>
        </w:tc>
        <w:tc>
          <w:tcPr>
            <w:tcW w:w="1432" w:type="dxa"/>
            <w:vAlign w:val="center"/>
          </w:tcPr>
          <w:p w14:paraId="3250EFB1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Times New Roman"/>
                <w:szCs w:val="21"/>
                <w:highlight w:val="green"/>
                <w:lang w:val="en-US" w:eastAsia="zh-CN"/>
              </w:rPr>
              <w:t>7.2.2.2</w:t>
            </w:r>
          </w:p>
        </w:tc>
      </w:tr>
      <w:tr w14:paraId="6258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Merge w:val="continue"/>
            <w:vAlign w:val="center"/>
          </w:tcPr>
          <w:p w14:paraId="3D3B27EF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692" w:type="dxa"/>
            <w:vMerge w:val="continue"/>
            <w:vAlign w:val="center"/>
          </w:tcPr>
          <w:p w14:paraId="69B99C2C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4250" w:type="dxa"/>
            <w:vAlign w:val="center"/>
          </w:tcPr>
          <w:p w14:paraId="5B3BB736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阻抗同相分量（电阻）、正交分量（电抗）</w:t>
            </w:r>
          </w:p>
        </w:tc>
        <w:tc>
          <w:tcPr>
            <w:tcW w:w="1432" w:type="dxa"/>
            <w:vAlign w:val="center"/>
          </w:tcPr>
          <w:p w14:paraId="2A80FD08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Times New Roman"/>
                <w:szCs w:val="21"/>
                <w:highlight w:val="green"/>
                <w:lang w:val="en-US" w:eastAsia="zh-CN"/>
              </w:rPr>
              <w:t>7.2.2.3</w:t>
            </w:r>
          </w:p>
        </w:tc>
      </w:tr>
      <w:tr w14:paraId="43AD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Merge w:val="continue"/>
            <w:vAlign w:val="center"/>
          </w:tcPr>
          <w:p w14:paraId="2F663F52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54B87505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</w:rPr>
            </w:pPr>
          </w:p>
        </w:tc>
        <w:tc>
          <w:tcPr>
            <w:tcW w:w="4250" w:type="dxa"/>
            <w:vAlign w:val="center"/>
          </w:tcPr>
          <w:p w14:paraId="17B5990F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功率因数</w:t>
            </w:r>
          </w:p>
        </w:tc>
        <w:tc>
          <w:tcPr>
            <w:tcW w:w="1432" w:type="dxa"/>
            <w:vAlign w:val="center"/>
          </w:tcPr>
          <w:p w14:paraId="0982314C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Times New Roman"/>
                <w:szCs w:val="21"/>
                <w:highlight w:val="green"/>
                <w:lang w:val="en-US" w:eastAsia="zh-CN"/>
              </w:rPr>
              <w:t>7.2.2.4</w:t>
            </w:r>
          </w:p>
        </w:tc>
      </w:tr>
      <w:tr w14:paraId="593C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Merge w:val="restart"/>
            <w:vAlign w:val="center"/>
          </w:tcPr>
          <w:p w14:paraId="68FCF7B3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</w:t>
            </w:r>
          </w:p>
        </w:tc>
        <w:tc>
          <w:tcPr>
            <w:tcW w:w="1692" w:type="dxa"/>
            <w:vMerge w:val="restart"/>
            <w:vAlign w:val="center"/>
          </w:tcPr>
          <w:p w14:paraId="135CA70C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</w:rPr>
              <w:t>导纳</w:t>
            </w:r>
            <w:r>
              <w:rPr>
                <w:rFonts w:hint="eastAsia" w:ascii="Times New Roman"/>
                <w:szCs w:val="21"/>
                <w:lang w:val="en-US" w:eastAsia="zh-CN"/>
              </w:rPr>
              <w:t>测量回路</w:t>
            </w:r>
          </w:p>
        </w:tc>
        <w:tc>
          <w:tcPr>
            <w:tcW w:w="4250" w:type="dxa"/>
            <w:vAlign w:val="center"/>
          </w:tcPr>
          <w:p w14:paraId="1F89E9D4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工作电压</w:t>
            </w:r>
          </w:p>
        </w:tc>
        <w:tc>
          <w:tcPr>
            <w:tcW w:w="1432" w:type="dxa"/>
            <w:vAlign w:val="center"/>
          </w:tcPr>
          <w:p w14:paraId="29910610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7.2.5</w:t>
            </w:r>
          </w:p>
        </w:tc>
      </w:tr>
      <w:tr w14:paraId="6270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5" w:type="dxa"/>
            <w:vMerge w:val="continue"/>
            <w:vAlign w:val="center"/>
          </w:tcPr>
          <w:p w14:paraId="0CDC89F0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692" w:type="dxa"/>
            <w:vMerge w:val="continue"/>
            <w:vAlign w:val="center"/>
          </w:tcPr>
          <w:p w14:paraId="5814DE8F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4250" w:type="dxa"/>
            <w:vAlign w:val="center"/>
          </w:tcPr>
          <w:p w14:paraId="47A5E72A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导纳同相分量（电导）、正交分量（电纳）</w:t>
            </w:r>
          </w:p>
        </w:tc>
        <w:tc>
          <w:tcPr>
            <w:tcW w:w="1432" w:type="dxa"/>
            <w:vAlign w:val="center"/>
          </w:tcPr>
          <w:p w14:paraId="3D4194DD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7.2.3.2</w:t>
            </w:r>
          </w:p>
        </w:tc>
      </w:tr>
      <w:tr w14:paraId="4A9E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5" w:type="dxa"/>
            <w:vMerge w:val="continue"/>
            <w:vAlign w:val="center"/>
          </w:tcPr>
          <w:p w14:paraId="765C18A3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03008D11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</w:rPr>
            </w:pPr>
          </w:p>
        </w:tc>
        <w:tc>
          <w:tcPr>
            <w:tcW w:w="4250" w:type="dxa"/>
            <w:vAlign w:val="center"/>
          </w:tcPr>
          <w:p w14:paraId="2C49EB07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功率因数</w:t>
            </w:r>
          </w:p>
        </w:tc>
        <w:tc>
          <w:tcPr>
            <w:tcW w:w="1432" w:type="dxa"/>
            <w:vAlign w:val="center"/>
          </w:tcPr>
          <w:p w14:paraId="7ACA6B3E">
            <w:pPr>
              <w:pStyle w:val="48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7.2.3.2</w:t>
            </w:r>
          </w:p>
        </w:tc>
      </w:tr>
    </w:tbl>
    <w:p w14:paraId="33B75DC9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156" w:line="360" w:lineRule="auto"/>
        <w:ind w:left="567" w:hanging="567"/>
        <w:textAlignment w:val="auto"/>
        <w:rPr>
          <w:szCs w:val="24"/>
        </w:rPr>
      </w:pPr>
      <w:bookmarkStart w:id="39" w:name="_Toc5816"/>
      <w:r>
        <w:rPr>
          <w:rFonts w:hint="eastAsia"/>
          <w:szCs w:val="24"/>
          <w:lang w:val="en-US" w:eastAsia="zh-CN"/>
        </w:rPr>
        <w:t>7</w:t>
      </w:r>
      <w:r>
        <w:rPr>
          <w:rFonts w:hint="eastAsia"/>
          <w:szCs w:val="24"/>
        </w:rPr>
        <w:t xml:space="preserve">.2 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>校准方法</w:t>
      </w:r>
      <w:bookmarkEnd w:id="39"/>
    </w:p>
    <w:p w14:paraId="7454BAD0">
      <w:pPr>
        <w:pStyle w:val="46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after="0" w:line="360" w:lineRule="auto"/>
        <w:ind w:right="210"/>
        <w:textAlignment w:val="auto"/>
        <w:rPr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7</w:t>
      </w:r>
      <w:r>
        <w:rPr>
          <w:rFonts w:hint="eastAsia" w:ascii="宋体" w:hAnsi="宋体"/>
          <w:szCs w:val="24"/>
        </w:rPr>
        <w:t>.2.1</w:t>
      </w: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>校准前准备</w:t>
      </w:r>
    </w:p>
    <w:p w14:paraId="09B27F6F">
      <w:pPr>
        <w:pStyle w:val="46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after="0" w:line="360" w:lineRule="auto"/>
        <w:ind w:right="210"/>
        <w:textAlignment w:val="auto"/>
        <w:outlineLvl w:val="9"/>
        <w:rPr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7</w:t>
      </w:r>
      <w:r>
        <w:rPr>
          <w:rFonts w:hint="eastAsia" w:ascii="宋体" w:hAnsi="宋体"/>
          <w:szCs w:val="24"/>
        </w:rPr>
        <w:t>.2.1.1</w:t>
      </w: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>外观及通电检查</w:t>
      </w:r>
    </w:p>
    <w:p w14:paraId="4ED24194"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目测或手动操作，检查被校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负荷箱校验仪，应符合以下要求：</w:t>
      </w:r>
    </w:p>
    <w:p w14:paraId="7F2B80C2">
      <w:pPr>
        <w:pageBreakBefore w:val="0"/>
        <w:numPr>
          <w:ilvl w:val="0"/>
          <w:numId w:val="5"/>
        </w:numPr>
        <w:kinsoku/>
        <w:overflowPunct/>
        <w:topLinePunct w:val="0"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外形结构完好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、功能正常，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无影响正常工作的机械损伤；</w:t>
      </w:r>
    </w:p>
    <w:p w14:paraId="6C2CA040">
      <w:pPr>
        <w:pageBreakBefore w:val="0"/>
        <w:numPr>
          <w:ilvl w:val="0"/>
          <w:numId w:val="5"/>
        </w:numPr>
        <w:kinsoku/>
        <w:overflowPunct/>
        <w:topLinePunct w:val="0"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外露部件（面板、按钮、接线端子等）无松动；</w:t>
      </w:r>
    </w:p>
    <w:p w14:paraId="50C38912">
      <w:pPr>
        <w:pageBreakBefore w:val="0"/>
        <w:numPr>
          <w:ilvl w:val="0"/>
          <w:numId w:val="5"/>
        </w:numPr>
        <w:kinsoku/>
        <w:overflowPunct/>
        <w:topLinePunct w:val="0"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各标志清晰、正确；</w:t>
      </w:r>
    </w:p>
    <w:p w14:paraId="0627A816">
      <w:pPr>
        <w:pageBreakBefore w:val="0"/>
        <w:numPr>
          <w:ilvl w:val="0"/>
          <w:numId w:val="5"/>
        </w:numPr>
        <w:kinsoku/>
        <w:overflowPunct/>
        <w:topLinePunct w:val="0"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通电后显示正确、显示字符段完整。</w:t>
      </w:r>
    </w:p>
    <w:p w14:paraId="29CDB727">
      <w:pPr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.2.1.2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交流</w:t>
      </w:r>
      <w:r>
        <w:rPr>
          <w:rFonts w:hint="eastAsia" w:ascii="宋体" w:hAnsi="宋体"/>
          <w:sz w:val="24"/>
          <w:szCs w:val="24"/>
        </w:rPr>
        <w:t>负荷箱校验仪和标准设备分别按使用说明书要求进行预热。</w:t>
      </w:r>
    </w:p>
    <w:p w14:paraId="0D4A3CED">
      <w:pPr>
        <w:pageBreakBefore w:val="0"/>
        <w:kinsoku/>
        <w:overflowPunct/>
        <w:topLinePunct w:val="0"/>
        <w:bidi w:val="0"/>
        <w:spacing w:line="360" w:lineRule="auto"/>
        <w:textAlignment w:val="auto"/>
        <w:rPr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.2.1.3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绝缘电阻</w:t>
      </w:r>
    </w:p>
    <w:p w14:paraId="1D38A833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  <w:lang w:val="en-US" w:eastAsia="zh-CN"/>
        </w:rPr>
        <w:t>直流</w:t>
      </w:r>
      <w:r>
        <w:rPr>
          <w:rFonts w:hint="eastAsia"/>
          <w:sz w:val="24"/>
          <w:szCs w:val="24"/>
        </w:rPr>
        <w:t>500V绝缘电阻表测量</w:t>
      </w:r>
      <w:r>
        <w:rPr>
          <w:rFonts w:hint="eastAsia"/>
          <w:sz w:val="24"/>
          <w:szCs w:val="24"/>
          <w:lang w:val="en-US" w:eastAsia="zh-CN"/>
        </w:rPr>
        <w:t>交流负荷箱校验仪</w:t>
      </w:r>
      <w:r>
        <w:rPr>
          <w:rFonts w:hint="eastAsia"/>
          <w:sz w:val="24"/>
          <w:szCs w:val="24"/>
        </w:rPr>
        <w:t>电源输入端与外壳之间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测量回路</w:t>
      </w:r>
      <w:r>
        <w:rPr>
          <w:rFonts w:hint="eastAsia"/>
          <w:sz w:val="24"/>
          <w:szCs w:val="24"/>
        </w:rPr>
        <w:t>接线端子与外壳之间的绝缘电阻，绝缘电阻均应不低于20</w:t>
      </w:r>
      <w:r>
        <w:rPr>
          <w:sz w:val="24"/>
          <w:szCs w:val="24"/>
        </w:rPr>
        <w:t>MΩ</w:t>
      </w:r>
      <w:r>
        <w:rPr>
          <w:rFonts w:hint="eastAsia"/>
          <w:sz w:val="24"/>
          <w:szCs w:val="24"/>
        </w:rPr>
        <w:t>。</w:t>
      </w:r>
    </w:p>
    <w:p w14:paraId="29D1FD6B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7.2.2 阻抗测量回路的校准</w:t>
      </w:r>
    </w:p>
    <w:p w14:paraId="3827E516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7.2.2.1 </w:t>
      </w:r>
      <w:r>
        <w:rPr>
          <w:rFonts w:hint="eastAsia" w:ascii="宋体" w:hAnsi="宋体"/>
          <w:sz w:val="24"/>
          <w:szCs w:val="24"/>
        </w:rPr>
        <w:t>校准点的选取</w:t>
      </w:r>
    </w:p>
    <w:p w14:paraId="15A0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在工作电流测量范围内任意选取不少于3个校准点，根据被校交流负荷箱校验仪的阻抗测量值，选取不少于3个校准点。也</w:t>
      </w:r>
      <w:r>
        <w:rPr>
          <w:rFonts w:hint="eastAsia"/>
          <w:color w:val="auto"/>
          <w:sz w:val="24"/>
          <w:szCs w:val="24"/>
        </w:rPr>
        <w:t>可以根据客户实际需求增加校准</w:t>
      </w:r>
      <w:r>
        <w:rPr>
          <w:rFonts w:hint="eastAsia"/>
          <w:color w:val="auto"/>
          <w:sz w:val="24"/>
          <w:szCs w:val="24"/>
          <w:lang w:val="en-US" w:eastAsia="zh-CN"/>
        </w:rPr>
        <w:t>点</w:t>
      </w:r>
      <w:r>
        <w:rPr>
          <w:rFonts w:hint="eastAsia"/>
          <w:color w:val="auto"/>
          <w:sz w:val="24"/>
          <w:szCs w:val="24"/>
        </w:rPr>
        <w:t>。</w:t>
      </w:r>
    </w:p>
    <w:p w14:paraId="230EF01C">
      <w:pPr>
        <w:pStyle w:val="48"/>
        <w:spacing w:line="360" w:lineRule="auto"/>
        <w:ind w:firstLine="0" w:firstLineChars="0"/>
        <w:outlineLvl w:val="2"/>
        <w:rPr>
          <w:rFonts w:hint="eastAsia" w:hAnsi="宋体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7.2.2.2 </w:t>
      </w:r>
      <w:r>
        <w:rPr>
          <w:rFonts w:hint="eastAsia" w:hAnsi="宋体"/>
          <w:kern w:val="2"/>
          <w:sz w:val="24"/>
          <w:szCs w:val="24"/>
          <w:lang w:val="en-US" w:eastAsia="zh-CN"/>
        </w:rPr>
        <w:t>工作电流</w:t>
      </w:r>
      <w:r>
        <w:rPr>
          <w:rFonts w:hint="eastAsia" w:hAnsi="宋体"/>
          <w:kern w:val="2"/>
          <w:sz w:val="24"/>
          <w:szCs w:val="24"/>
        </w:rPr>
        <w:t>的校准</w:t>
      </w:r>
    </w:p>
    <w:p w14:paraId="45B738D8">
      <w:pPr>
        <w:pStyle w:val="17"/>
        <w:snapToGrid w:val="0"/>
        <w:spacing w:beforeLines="50" w:after="0" w:line="360" w:lineRule="auto"/>
        <w:ind w:left="0" w:leftChars="0"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 w:hAnsi="宋体"/>
          <w:kern w:val="2"/>
          <w:sz w:val="24"/>
          <w:szCs w:val="24"/>
          <w:lang w:val="en-US" w:eastAsia="zh-CN"/>
        </w:rPr>
        <w:t>按</w:t>
      </w:r>
      <w:r>
        <w:rPr>
          <w:rFonts w:hint="eastAsia" w:hAnsi="宋体"/>
          <w:sz w:val="24"/>
          <w:szCs w:val="24"/>
          <w:lang w:val="en-US" w:eastAsia="zh-CN"/>
        </w:rPr>
        <w:t>JJF 1587-2016中7.2.7进行</w:t>
      </w:r>
      <w:r>
        <w:rPr>
          <w:rFonts w:hint="eastAsia" w:hAnsi="宋体"/>
          <w:sz w:val="24"/>
          <w:szCs w:val="24"/>
          <w:lang w:eastAsia="zh-CN"/>
        </w:rPr>
        <w:t>。</w:t>
      </w:r>
    </w:p>
    <w:p w14:paraId="7AA16C41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7.2.2.3 校准方法</w:t>
      </w:r>
    </w:p>
    <w:p w14:paraId="38853471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标准功率源法</w:t>
      </w:r>
    </w:p>
    <w:p w14:paraId="6BE41A8C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</w:rPr>
        <w:t>按图2接线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表源一体式的校验仪，信号从校准输入端接入；表源分体式的校验仪，信号从信号输入端输入。</w:t>
      </w:r>
    </w:p>
    <w:p w14:paraId="450870AC">
      <w:pPr>
        <w:pStyle w:val="48"/>
        <w:pageBreakBefore w:val="0"/>
        <w:kinsoku/>
        <w:overflowPunct/>
        <w:topLinePunct w:val="0"/>
        <w:bidi w:val="0"/>
        <w:spacing w:line="360" w:lineRule="auto"/>
        <w:ind w:firstLine="420"/>
        <w:jc w:val="center"/>
        <w:textAlignment w:val="auto"/>
        <w:rPr>
          <w:highlight w:val="yellow"/>
        </w:rPr>
      </w:pPr>
      <w:r>
        <w:object>
          <v:shape id="_x0000_i1026" o:spt="75" type="#_x0000_t75" style="height:140.6pt;width:252.4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15">
            <o:LockedField>false</o:LockedField>
          </o:OLEObject>
        </w:object>
      </w:r>
    </w:p>
    <w:p w14:paraId="16BD8766">
      <w:pPr>
        <w:pStyle w:val="48"/>
        <w:pageBreakBefore w:val="0"/>
        <w:kinsoku/>
        <w:overflowPunct/>
        <w:topLinePunct w:val="0"/>
        <w:bidi w:val="0"/>
        <w:spacing w:line="360" w:lineRule="auto"/>
        <w:ind w:firstLine="440"/>
        <w:jc w:val="center"/>
        <w:textAlignment w:val="auto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kern w:val="2"/>
          <w:sz w:val="22"/>
          <w:szCs w:val="24"/>
        </w:rPr>
        <w:t>图2</w:t>
      </w:r>
      <w:r>
        <w:rPr>
          <w:rFonts w:hint="eastAsia" w:hAnsi="宋体"/>
          <w:kern w:val="2"/>
          <w:sz w:val="22"/>
          <w:szCs w:val="24"/>
          <w:lang w:val="en-US" w:eastAsia="zh-CN"/>
        </w:rPr>
        <w:t>标准功率源法</w:t>
      </w:r>
      <w:r>
        <w:rPr>
          <w:rFonts w:hint="eastAsia" w:hAnsi="宋体"/>
          <w:kern w:val="2"/>
          <w:sz w:val="22"/>
          <w:szCs w:val="24"/>
        </w:rPr>
        <w:t>阻抗</w:t>
      </w:r>
      <w:r>
        <w:rPr>
          <w:rFonts w:hint="eastAsia" w:hAnsi="宋体"/>
          <w:kern w:val="2"/>
          <w:sz w:val="22"/>
          <w:szCs w:val="24"/>
          <w:lang w:val="en-US" w:eastAsia="zh-CN"/>
        </w:rPr>
        <w:t>测量回路</w:t>
      </w:r>
      <w:r>
        <w:rPr>
          <w:rFonts w:hint="eastAsia" w:hAnsi="宋体"/>
          <w:kern w:val="2"/>
          <w:sz w:val="22"/>
          <w:szCs w:val="24"/>
        </w:rPr>
        <w:t>校准</w:t>
      </w:r>
      <w:r>
        <w:rPr>
          <w:rFonts w:hint="eastAsia" w:hAnsi="宋体"/>
          <w:kern w:val="2"/>
          <w:sz w:val="22"/>
          <w:szCs w:val="24"/>
          <w:lang w:val="en-US" w:eastAsia="zh-CN"/>
        </w:rPr>
        <w:t>原理</w:t>
      </w:r>
      <w:r>
        <w:rPr>
          <w:rFonts w:hint="eastAsia" w:hAnsi="宋体"/>
          <w:kern w:val="2"/>
          <w:sz w:val="22"/>
          <w:szCs w:val="24"/>
        </w:rPr>
        <w:t>图</w:t>
      </w:r>
    </w:p>
    <w:p w14:paraId="6097B1C7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标准</w:t>
      </w:r>
      <w:r>
        <w:rPr>
          <w:rFonts w:hint="eastAsia" w:hAnsi="宋体"/>
          <w:sz w:val="24"/>
          <w:szCs w:val="24"/>
        </w:rPr>
        <w:t>功率源输出</w:t>
      </w:r>
      <w:r>
        <w:rPr>
          <w:rFonts w:hint="eastAsia" w:hAnsi="宋体"/>
          <w:sz w:val="24"/>
          <w:szCs w:val="24"/>
          <w:lang w:val="en-US" w:eastAsia="zh-CN"/>
        </w:rPr>
        <w:t>电流、电压，</w:t>
      </w:r>
      <w:r>
        <w:rPr>
          <w:rFonts w:hint="eastAsia" w:hAnsi="宋体"/>
          <w:sz w:val="24"/>
          <w:szCs w:val="24"/>
        </w:rPr>
        <w:t>稳定后读取</w:t>
      </w:r>
      <w:r>
        <w:rPr>
          <w:rFonts w:hint="eastAsia" w:hAnsi="宋体"/>
          <w:sz w:val="24"/>
          <w:szCs w:val="24"/>
          <w:lang w:val="en-US" w:eastAsia="zh-CN"/>
        </w:rPr>
        <w:t>交流</w:t>
      </w:r>
      <w:r>
        <w:rPr>
          <w:rFonts w:hint="eastAsia" w:hAnsi="宋体"/>
          <w:sz w:val="24"/>
          <w:szCs w:val="24"/>
        </w:rPr>
        <w:t>负荷箱校验仪</w:t>
      </w:r>
      <w:r>
        <w:rPr>
          <w:rFonts w:hint="eastAsia"/>
          <w:sz w:val="24"/>
        </w:rPr>
        <w:t>测得的电阻</w:t>
      </w:r>
      <w:r>
        <w:rPr>
          <w:rFonts w:hint="eastAsia"/>
          <w:sz w:val="24"/>
          <w:lang w:val="en-US" w:eastAsia="zh-CN"/>
        </w:rPr>
        <w:t>值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和电抗值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电阻示值误差由</w:t>
      </w:r>
      <w:r>
        <w:rPr>
          <w:rFonts w:hint="eastAsia"/>
          <w:sz w:val="24"/>
        </w:rPr>
        <w:t>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计算</w:t>
      </w:r>
      <w:r>
        <w:rPr>
          <w:rFonts w:hint="eastAsia"/>
          <w:sz w:val="24"/>
        </w:rPr>
        <w:t>；当功率因数不</w:t>
      </w:r>
      <w:r>
        <w:rPr>
          <w:rFonts w:hint="eastAsia"/>
          <w:sz w:val="24"/>
          <w:lang w:val="en-US" w:eastAsia="zh-CN"/>
        </w:rPr>
        <w:t>为1时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电抗示值误差由</w:t>
      </w:r>
      <w:r>
        <w:rPr>
          <w:rFonts w:hint="eastAsia"/>
          <w:sz w:val="24"/>
        </w:rPr>
        <w:t>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计算</w:t>
      </w:r>
      <w:r>
        <w:rPr>
          <w:rFonts w:hint="eastAsia" w:hAnsi="宋体"/>
          <w:sz w:val="24"/>
          <w:szCs w:val="24"/>
        </w:rPr>
        <w:t>；</w:t>
      </w:r>
      <w:r>
        <w:rPr>
          <w:rFonts w:hint="eastAsia"/>
          <w:sz w:val="24"/>
        </w:rPr>
        <w:t>当功率因数</w:t>
      </w:r>
      <w:r>
        <w:rPr>
          <w:rFonts w:hint="eastAsia"/>
          <w:sz w:val="24"/>
          <w:lang w:val="en-US" w:eastAsia="zh-CN"/>
        </w:rPr>
        <w:t>为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电抗示值误差由</w:t>
      </w:r>
      <w:r>
        <w:rPr>
          <w:rFonts w:hint="eastAsia"/>
          <w:sz w:val="24"/>
        </w:rPr>
        <w:t>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计算；</w:t>
      </w:r>
      <w:r>
        <w:rPr>
          <w:rFonts w:hint="eastAsia" w:hAnsi="宋体"/>
          <w:sz w:val="24"/>
          <w:szCs w:val="24"/>
          <w:lang w:val="en-US" w:eastAsia="zh-CN"/>
        </w:rPr>
        <w:t>功率因数示值误差由公式（4）计算。</w:t>
      </w:r>
    </w:p>
    <w:p w14:paraId="7F051A4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交流</w:t>
      </w:r>
      <w:r>
        <w:rPr>
          <w:rFonts w:hint="eastAsia"/>
          <w:sz w:val="24"/>
        </w:rPr>
        <w:t>负荷箱校验仪电阻</w:t>
      </w:r>
      <w:r>
        <w:rPr>
          <w:sz w:val="24"/>
          <w:lang w:val="en-GB"/>
        </w:rPr>
        <w:t>示值</w:t>
      </w:r>
      <w:r>
        <w:rPr>
          <w:rFonts w:hint="eastAsia"/>
          <w:sz w:val="24"/>
        </w:rPr>
        <w:t>误差：</w:t>
      </w:r>
    </w:p>
    <w:p w14:paraId="1C97F5D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right="480"/>
        <w:jc w:val="right"/>
        <w:textAlignment w:val="auto"/>
        <w:outlineLvl w:val="9"/>
        <w:rPr>
          <w:rFonts w:hint="default" w:eastAsia="宋体"/>
          <w:sz w:val="24"/>
          <w:lang w:val="en-US" w:eastAsia="zh-CN"/>
        </w:rPr>
      </w:pPr>
      <w:r>
        <w:rPr>
          <w:i/>
          <w:iCs/>
          <w:position w:val="-30"/>
          <w:sz w:val="24"/>
        </w:rPr>
        <w:object>
          <v:shape id="_x0000_i1027" o:spt="75" alt="" type="#_x0000_t75" style="height:34.35pt;width:167.7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7">
            <o:LockedField>false</o:LockedField>
          </o:OLEObject>
        </w:object>
      </w:r>
      <w:r>
        <w:rPr>
          <w:rFonts w:hint="eastAsia"/>
          <w:i/>
          <w:iCs/>
          <w:position w:val="-30"/>
          <w:sz w:val="24"/>
          <w:lang w:val="en-US" w:eastAsia="zh-CN"/>
        </w:rPr>
        <w:t xml:space="preserve">                   </w:t>
      </w:r>
      <w:r>
        <w:rPr>
          <w:sz w:val="24"/>
        </w:rPr>
        <w:t xml:space="preserve"> (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  <w:lang w:val="en-US" w:eastAsia="zh-CN"/>
        </w:rPr>
        <w:t xml:space="preserve"> </w:t>
      </w:r>
    </w:p>
    <w:p w14:paraId="4FED4E8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sz w:val="24"/>
        </w:rPr>
        <w:t>式中：</w:t>
      </w:r>
    </w:p>
    <w:p w14:paraId="2A5D8D7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 w:eastAsia="宋体"/>
          <w:lang w:eastAsia="zh-CN"/>
        </w:rPr>
      </w:pPr>
      <w:r>
        <w:rPr>
          <w:i/>
          <w:iCs/>
          <w:sz w:val="28"/>
          <w:szCs w:val="24"/>
        </w:rPr>
        <w:t>ε</w:t>
      </w:r>
      <w:r>
        <w:rPr>
          <w:vertAlign w:val="subscript"/>
        </w:rPr>
        <w:t>R</w:t>
      </w:r>
      <w:r>
        <w:rPr>
          <w:rFonts w:hint="eastAsia" w:ascii="Times New Roman" w:eastAsia="宋体"/>
          <w:vertAlign w:val="subscript"/>
          <w:lang w:val="en-US" w:eastAsia="zh-CN"/>
        </w:rPr>
        <w:t>1</w:t>
      </w:r>
      <w:r>
        <w:rPr>
          <w:rFonts w:hint="eastAsia"/>
        </w:rPr>
        <w:t>（%）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交流</w:t>
      </w:r>
      <w:r>
        <w:rPr>
          <w:rFonts w:hint="eastAsia"/>
          <w:sz w:val="24"/>
        </w:rPr>
        <w:t>负荷箱校验仪电阻</w:t>
      </w:r>
      <w:r>
        <w:rPr>
          <w:sz w:val="24"/>
          <w:lang w:val="en-GB"/>
        </w:rPr>
        <w:t>示值</w:t>
      </w:r>
      <w:r>
        <w:rPr>
          <w:rFonts w:hint="eastAsia"/>
          <w:sz w:val="24"/>
        </w:rPr>
        <w:t>误差</w:t>
      </w:r>
      <w:r>
        <w:rPr>
          <w:rFonts w:hint="eastAsia"/>
          <w:sz w:val="24"/>
          <w:lang w:eastAsia="zh-CN"/>
        </w:rPr>
        <w:t>；</w:t>
      </w:r>
    </w:p>
    <w:p w14:paraId="6AC3F67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rFonts w:hint="eastAsia"/>
          <w:i/>
          <w:sz w:val="24"/>
        </w:rPr>
        <w:t>R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交流</w:t>
      </w:r>
      <w:r>
        <w:rPr>
          <w:rFonts w:hint="eastAsia"/>
          <w:sz w:val="24"/>
        </w:rPr>
        <w:t>负荷箱校验仪测得的阻抗同相分量（电阻）值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Ω</w:t>
      </w:r>
      <w:r>
        <w:rPr>
          <w:rFonts w:hint="eastAsia"/>
          <w:sz w:val="24"/>
        </w:rPr>
        <w:t>；</w:t>
      </w:r>
    </w:p>
    <w:p w14:paraId="7604624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  <w:lang w:val="en-GB"/>
        </w:rPr>
      </w:pPr>
      <w:r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0</w:t>
      </w:r>
      <w:r>
        <w:rPr>
          <w:sz w:val="24"/>
          <w:lang w:val="en-GB"/>
        </w:rPr>
        <w:t>——</w:t>
      </w:r>
      <w:r>
        <w:rPr>
          <w:rFonts w:hint="eastAsia"/>
          <w:sz w:val="24"/>
        </w:rPr>
        <w:t>标准功率源输出电压</w:t>
      </w:r>
      <w:r>
        <w:rPr>
          <w:rFonts w:hint="eastAsia"/>
          <w:sz w:val="24"/>
          <w:lang w:val="en-US" w:eastAsia="zh-CN"/>
        </w:rPr>
        <w:t>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V</w:t>
      </w:r>
      <w:r>
        <w:rPr>
          <w:rFonts w:hint="eastAsia"/>
          <w:sz w:val="24"/>
          <w:lang w:val="en-GB"/>
        </w:rPr>
        <w:t>；</w:t>
      </w:r>
    </w:p>
    <w:p w14:paraId="0BED0F3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rFonts w:hint="eastAsia"/>
          <w:i/>
          <w:sz w:val="24"/>
        </w:rPr>
        <w:t>I</w:t>
      </w:r>
      <w:r>
        <w:rPr>
          <w:rFonts w:hint="eastAsia"/>
          <w:sz w:val="24"/>
          <w:vertAlign w:val="subscript"/>
        </w:rPr>
        <w:t>0</w:t>
      </w:r>
      <w:r>
        <w:rPr>
          <w:sz w:val="24"/>
          <w:lang w:val="en-GB"/>
        </w:rPr>
        <w:t>——</w:t>
      </w:r>
      <w:r>
        <w:rPr>
          <w:rFonts w:hint="eastAsia"/>
          <w:sz w:val="24"/>
        </w:rPr>
        <w:t>标准功率源输出电流</w:t>
      </w:r>
      <w:r>
        <w:rPr>
          <w:rFonts w:hint="eastAsia"/>
          <w:sz w:val="24"/>
          <w:lang w:val="en-US" w:eastAsia="zh-CN"/>
        </w:rPr>
        <w:t>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；</w:t>
      </w:r>
    </w:p>
    <w:p w14:paraId="20A4208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</w:rPr>
      </w:pPr>
      <w:r>
        <w:rPr>
          <w:rFonts w:hint="default" w:ascii="Times New Roman" w:hAnsi="Times New Roman" w:cs="Times New Roman"/>
          <w:sz w:val="24"/>
          <w:vertAlign w:val="baseline"/>
        </w:rPr>
        <w:t>φ</w:t>
      </w:r>
      <w:r>
        <w:rPr>
          <w:rFonts w:hint="eastAsia"/>
          <w:sz w:val="24"/>
          <w:vertAlign w:val="subscript"/>
        </w:rPr>
        <w:t>0</w:t>
      </w:r>
      <w:r>
        <w:rPr>
          <w:sz w:val="24"/>
          <w:lang w:val="en-GB"/>
        </w:rPr>
        <w:t>——</w:t>
      </w:r>
      <w:r>
        <w:rPr>
          <w:rFonts w:hint="eastAsia"/>
          <w:sz w:val="24"/>
        </w:rPr>
        <w:t>标准功率源输出</w:t>
      </w:r>
      <w:r>
        <w:rPr>
          <w:rFonts w:hint="eastAsia"/>
          <w:sz w:val="24"/>
          <w:lang w:val="en-US" w:eastAsia="zh-CN"/>
        </w:rPr>
        <w:t>电流电压间</w:t>
      </w:r>
      <w:r>
        <w:rPr>
          <w:rFonts w:hint="eastAsia"/>
          <w:sz w:val="24"/>
        </w:rPr>
        <w:t>相位角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°</w:t>
      </w:r>
      <w:r>
        <w:rPr>
          <w:rFonts w:hint="eastAsia"/>
          <w:sz w:val="24"/>
          <w:lang w:eastAsia="zh-CN"/>
        </w:rPr>
        <w:t>；</w:t>
      </w:r>
    </w:p>
    <w:p w14:paraId="5572DA4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i/>
          <w:iCs/>
          <w:sz w:val="24"/>
          <w:lang w:val="en-US" w:eastAsia="zh-CN"/>
        </w:rPr>
        <w:t>K</w:t>
      </w:r>
      <w:r>
        <w:rPr>
          <w:rFonts w:hint="eastAsia"/>
          <w:sz w:val="24"/>
          <w:vertAlign w:val="subscript"/>
          <w:lang w:val="en-US" w:eastAsia="zh-CN"/>
        </w:rPr>
        <w:t>1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感应分流器比例系数；</w:t>
      </w:r>
    </w:p>
    <w:p w14:paraId="3952F8D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default"/>
          <w:sz w:val="24"/>
          <w:lang w:val="en-US" w:eastAsia="zh-CN"/>
        </w:rPr>
      </w:pPr>
      <w:r>
        <w:rPr>
          <w:rFonts w:hint="eastAsia"/>
          <w:i/>
          <w:iCs/>
          <w:sz w:val="24"/>
          <w:lang w:val="en-US" w:eastAsia="zh-CN"/>
        </w:rPr>
        <w:t>K</w:t>
      </w:r>
      <w:r>
        <w:rPr>
          <w:rFonts w:hint="eastAsia"/>
          <w:sz w:val="24"/>
          <w:vertAlign w:val="subscript"/>
          <w:lang w:val="en-US" w:eastAsia="zh-CN"/>
        </w:rPr>
        <w:t>2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感应分压器比例系数。</w:t>
      </w:r>
    </w:p>
    <w:p w14:paraId="79E4B63F">
      <w:pPr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overflowPunct/>
        <w:topLinePunct w:val="0"/>
        <w:autoSpaceDE/>
        <w:autoSpaceDN/>
        <w:bidi w:val="0"/>
        <w:adjustRightInd/>
        <w:spacing w:beforeLines="0" w:line="360" w:lineRule="auto"/>
        <w:ind w:firstLine="480" w:firstLineChars="200"/>
        <w:textAlignment w:val="auto"/>
        <w:outlineLvl w:val="9"/>
        <w:rPr>
          <w:sz w:val="24"/>
          <w:szCs w:val="22"/>
        </w:rPr>
      </w:pPr>
      <w:r>
        <w:rPr>
          <w:rFonts w:hint="eastAsia"/>
          <w:sz w:val="24"/>
          <w:szCs w:val="22"/>
        </w:rPr>
        <w:t>当功率因数不等于1时，</w:t>
      </w:r>
      <w:r>
        <w:rPr>
          <w:rFonts w:hint="eastAsia"/>
          <w:sz w:val="24"/>
          <w:szCs w:val="22"/>
          <w:lang w:val="en-US" w:eastAsia="zh-CN"/>
        </w:rPr>
        <w:t>交流</w:t>
      </w:r>
      <w:r>
        <w:rPr>
          <w:rFonts w:hint="eastAsia"/>
          <w:sz w:val="24"/>
          <w:szCs w:val="22"/>
        </w:rPr>
        <w:t>负荷箱校验仪电抗</w:t>
      </w:r>
      <w:r>
        <w:rPr>
          <w:sz w:val="24"/>
          <w:szCs w:val="22"/>
          <w:lang w:val="en-GB"/>
        </w:rPr>
        <w:t>示值</w:t>
      </w:r>
      <w:r>
        <w:rPr>
          <w:rFonts w:hint="eastAsia"/>
          <w:sz w:val="24"/>
          <w:szCs w:val="22"/>
        </w:rPr>
        <w:t>误差：</w:t>
      </w:r>
    </w:p>
    <w:p w14:paraId="7DD6FEDE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2520" w:right="480" w:hanging="2520" w:hangingChars="1050"/>
        <w:jc w:val="right"/>
        <w:textAlignment w:val="auto"/>
        <w:outlineLvl w:val="9"/>
        <w:rPr>
          <w:sz w:val="24"/>
        </w:rPr>
      </w:pPr>
      <w:r>
        <w:rPr>
          <w:position w:val="-30"/>
          <w:sz w:val="24"/>
        </w:rPr>
        <w:object>
          <v:shape id="_x0000_i1028" o:spt="75" alt="" type="#_x0000_t75" style="height:34.35pt;width:162.3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9">
            <o:LockedField>false</o:LockedField>
          </o:OLEObject>
        </w:object>
      </w:r>
      <w:r>
        <w:rPr>
          <w:rFonts w:hint="eastAsia"/>
          <w:position w:val="-30"/>
          <w:sz w:val="24"/>
          <w:lang w:val="en-US" w:eastAsia="zh-CN"/>
        </w:rPr>
        <w:t xml:space="preserve">                    </w:t>
      </w:r>
      <w:r>
        <w:rPr>
          <w:sz w:val="24"/>
        </w:rPr>
        <w:t xml:space="preserve"> (</w:t>
      </w:r>
      <w:r>
        <w:rPr>
          <w:rFonts w:hint="eastAsia"/>
          <w:sz w:val="24"/>
        </w:rPr>
        <w:t>2</w:t>
      </w:r>
      <w:r>
        <w:rPr>
          <w:sz w:val="24"/>
        </w:rPr>
        <w:t>)</w:t>
      </w:r>
    </w:p>
    <w:p w14:paraId="33497C7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sz w:val="24"/>
        </w:rPr>
        <w:t>式中：</w:t>
      </w:r>
    </w:p>
    <w:p w14:paraId="38E503E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i/>
          <w:iCs/>
          <w:sz w:val="28"/>
          <w:szCs w:val="24"/>
        </w:rPr>
        <w:t>ε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（%）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交流负荷箱校验仪电抗</w:t>
      </w:r>
      <w:r>
        <w:rPr>
          <w:rFonts w:hint="eastAsia"/>
          <w:sz w:val="24"/>
          <w:lang w:val="en-GB" w:eastAsia="zh-CN"/>
        </w:rPr>
        <w:t>示值</w:t>
      </w:r>
      <w:r>
        <w:rPr>
          <w:rFonts w:hint="eastAsia"/>
          <w:sz w:val="24"/>
          <w:lang w:val="en-US" w:eastAsia="zh-CN"/>
        </w:rPr>
        <w:t>误差；</w:t>
      </w:r>
    </w:p>
    <w:p w14:paraId="2D6517E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交流</w:t>
      </w:r>
      <w:r>
        <w:rPr>
          <w:rFonts w:hint="eastAsia"/>
          <w:sz w:val="24"/>
        </w:rPr>
        <w:t>负荷箱校验仪测得的阻抗正交分量（电抗）值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Ω</w:t>
      </w:r>
      <w:r>
        <w:rPr>
          <w:rFonts w:hint="eastAsia"/>
          <w:sz w:val="24"/>
          <w:lang w:eastAsia="zh-CN"/>
        </w:rPr>
        <w:t>。</w:t>
      </w:r>
    </w:p>
    <w:p w14:paraId="3A7A5A3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当功率因数等于1时，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交流</w:t>
      </w:r>
      <w:r>
        <w:rPr>
          <w:rFonts w:hint="eastAsia"/>
          <w:sz w:val="24"/>
        </w:rPr>
        <w:t>负荷箱校验仪电抗</w:t>
      </w:r>
      <w:r>
        <w:rPr>
          <w:rFonts w:hint="eastAsia"/>
          <w:sz w:val="24"/>
          <w:lang w:val="en-GB"/>
        </w:rPr>
        <w:t>示值</w:t>
      </w:r>
      <w:r>
        <w:rPr>
          <w:rFonts w:hint="eastAsia"/>
          <w:sz w:val="24"/>
        </w:rPr>
        <w:t>误差：</w:t>
      </w:r>
    </w:p>
    <w:p w14:paraId="41E3FC6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2520" w:right="480" w:hanging="2520" w:hangingChars="1050"/>
        <w:jc w:val="right"/>
        <w:textAlignment w:val="auto"/>
        <w:outlineLvl w:val="9"/>
        <w:rPr>
          <w:sz w:val="24"/>
        </w:rPr>
      </w:pPr>
      <w:r>
        <w:rPr>
          <w:position w:val="-30"/>
          <w:sz w:val="24"/>
        </w:rPr>
        <w:object>
          <v:shape id="_x0000_i1029" o:spt="75" type="#_x0000_t75" style="height:34.35pt;width:143.9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1">
            <o:LockedField>false</o:LockedField>
          </o:OLEObject>
        </w:objec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>(</w:t>
      </w:r>
      <w:r>
        <w:rPr>
          <w:rFonts w:hint="eastAsia"/>
          <w:sz w:val="24"/>
        </w:rPr>
        <w:t>3</w:t>
      </w:r>
      <w:r>
        <w:rPr>
          <w:sz w:val="24"/>
        </w:rPr>
        <w:t>)</w:t>
      </w:r>
    </w:p>
    <w:p w14:paraId="0D4F1DC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sz w:val="24"/>
        </w:rPr>
      </w:pPr>
      <w:r>
        <w:rPr>
          <w:sz w:val="24"/>
        </w:rPr>
        <w:t>式中：</w:t>
      </w:r>
    </w:p>
    <w:p w14:paraId="466357A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</w:rPr>
      </w:pP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交流</w:t>
      </w:r>
      <w:r>
        <w:rPr>
          <w:rFonts w:hint="eastAsia"/>
          <w:sz w:val="24"/>
        </w:rPr>
        <w:t>负荷箱校验仪测得的阻抗正交分量（电抗）值，此时又称残余分量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Ω</w:t>
      </w:r>
      <w:r>
        <w:rPr>
          <w:rFonts w:hint="eastAsia"/>
          <w:sz w:val="24"/>
        </w:rPr>
        <w:t>；</w:t>
      </w:r>
    </w:p>
    <w:p w14:paraId="607151F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default" w:eastAsia="宋体"/>
          <w:sz w:val="24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</w:t>
      </w:r>
      <w:r>
        <w:rPr>
          <w:rFonts w:hint="eastAsia"/>
          <w:sz w:val="24"/>
          <w:lang w:val="en-US" w:eastAsia="zh-CN"/>
        </w:rPr>
        <w:t>功率因数示值误差：</w:t>
      </w:r>
    </w:p>
    <w:p w14:paraId="2B9F9585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480"/>
        <w:jc w:val="right"/>
        <w:textAlignment w:val="auto"/>
        <w:outlineLvl w:val="9"/>
        <w:rPr>
          <w:rFonts w:hint="default"/>
          <w:position w:val="-30"/>
          <w:sz w:val="24"/>
          <w:lang w:val="en-US" w:eastAsia="zh-CN"/>
        </w:rPr>
      </w:pPr>
      <w:r>
        <w:rPr>
          <w:position w:val="-30"/>
          <w:sz w:val="24"/>
        </w:rPr>
        <w:object>
          <v:shape id="_x0000_i1030" o:spt="75" alt="" type="#_x0000_t75" style="height:34.35pt;width:149.1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3">
            <o:LockedField>false</o:LockedField>
          </o:OLEObject>
        </w:object>
      </w:r>
      <w:r>
        <w:rPr>
          <w:rFonts w:hint="eastAsia"/>
          <w:position w:val="-30"/>
          <w:sz w:val="24"/>
          <w:lang w:val="en-US" w:eastAsia="zh-CN"/>
        </w:rPr>
        <w:t xml:space="preserve">                       </w:t>
      </w:r>
      <w:r>
        <w:rPr>
          <w:rFonts w:hint="eastAsia"/>
          <w:position w:val="-30"/>
          <w:sz w:val="24"/>
          <w:lang w:eastAsia="zh-CN"/>
        </w:rPr>
        <w:t>（</w:t>
      </w:r>
      <w:r>
        <w:rPr>
          <w:rFonts w:hint="eastAsia"/>
          <w:position w:val="-30"/>
          <w:sz w:val="24"/>
          <w:lang w:val="en-US" w:eastAsia="zh-CN"/>
        </w:rPr>
        <w:t>4</w:t>
      </w:r>
      <w:r>
        <w:rPr>
          <w:rFonts w:hint="eastAsia"/>
          <w:position w:val="-30"/>
          <w:sz w:val="24"/>
          <w:lang w:eastAsia="zh-CN"/>
        </w:rPr>
        <w:t>）</w:t>
      </w:r>
      <w:r>
        <w:rPr>
          <w:rFonts w:hint="eastAsia"/>
          <w:position w:val="-30"/>
          <w:sz w:val="24"/>
          <w:lang w:val="en-US" w:eastAsia="zh-CN"/>
        </w:rPr>
        <w:t xml:space="preserve">  </w:t>
      </w:r>
    </w:p>
    <w:p w14:paraId="58326B4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 w:eastAsia="宋体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>式中：</w:t>
      </w:r>
    </w:p>
    <w:p w14:paraId="518A2D4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position w:val="-30"/>
          <w:sz w:val="24"/>
          <w:lang w:eastAsia="zh-CN"/>
        </w:rPr>
      </w:pPr>
      <w:r>
        <w:rPr>
          <w:i/>
          <w:iCs/>
          <w:sz w:val="28"/>
          <w:szCs w:val="24"/>
        </w:rPr>
        <w:t>ε</w:t>
      </w:r>
      <w:r>
        <w:rPr>
          <w:rFonts w:hint="eastAsia"/>
          <w:i w:val="0"/>
          <w:iCs w:val="0"/>
          <w:sz w:val="24"/>
          <w:vertAlign w:val="subscript"/>
          <w:lang w:val="en-US" w:eastAsia="zh-CN"/>
        </w:rPr>
        <w:t>cos</w:t>
      </w:r>
      <w:r>
        <w:rPr>
          <w:rFonts w:hint="default" w:ascii="Times New Roman" w:hAnsi="Times New Roman" w:cs="Times New Roman"/>
          <w:sz w:val="24"/>
          <w:vertAlign w:val="subscript"/>
        </w:rPr>
        <w:t>φ</w:t>
      </w:r>
      <w:r>
        <w:rPr>
          <w:rFonts w:hint="eastAsia"/>
        </w:rPr>
        <w:t>（%）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交流</w:t>
      </w:r>
      <w:r>
        <w:rPr>
          <w:rFonts w:hint="eastAsia"/>
          <w:sz w:val="24"/>
        </w:rPr>
        <w:t>负荷箱校验仪功率因数示值误差</w:t>
      </w:r>
      <w:r>
        <w:rPr>
          <w:rFonts w:hint="eastAsia"/>
          <w:sz w:val="24"/>
          <w:lang w:eastAsia="zh-CN"/>
        </w:rPr>
        <w:t>；</w:t>
      </w:r>
    </w:p>
    <w:p w14:paraId="39B21C1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i w:val="0"/>
          <w:iCs w:val="0"/>
          <w:sz w:val="24"/>
          <w:lang w:val="en-US" w:eastAsia="zh-CN"/>
        </w:rPr>
        <w:t>cos</w:t>
      </w:r>
      <w:r>
        <w:rPr>
          <w:rFonts w:hint="default" w:ascii="Times New Roman" w:hAnsi="Times New Roman" w:cs="Times New Roman"/>
          <w:sz w:val="24"/>
          <w:vertAlign w:val="baseline"/>
        </w:rPr>
        <w:t>φ</w:t>
      </w:r>
      <w:r>
        <w:rPr>
          <w:rFonts w:hint="eastAsia" w:cs="Times New Roman"/>
          <w:i/>
          <w:iCs/>
          <w:sz w:val="24"/>
          <w:vertAlign w:val="subscript"/>
          <w:lang w:val="en-US" w:eastAsia="zh-CN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被检交流负荷箱校验仪测得的功率因数；</w:t>
      </w:r>
    </w:p>
    <w:p w14:paraId="2794705F"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lang w:val="en-US" w:eastAsia="zh-CN"/>
        </w:rPr>
        <w:t>cos</w:t>
      </w:r>
      <w:r>
        <w:rPr>
          <w:rFonts w:hint="default" w:ascii="Times New Roman" w:hAnsi="Times New Roman" w:cs="Times New Roman"/>
          <w:sz w:val="24"/>
          <w:vertAlign w:val="baseline"/>
        </w:rPr>
        <w:t>φ</w:t>
      </w:r>
      <w:r>
        <w:rPr>
          <w:rFonts w:hint="eastAsia" w:cs="Times New Roman"/>
          <w:i w:val="0"/>
          <w:iCs w:val="0"/>
          <w:sz w:val="24"/>
          <w:vertAlign w:val="subscript"/>
          <w:lang w:val="en-US" w:eastAsia="zh-CN"/>
        </w:rPr>
        <w:t>0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标准功率源功率因数设定值。</w:t>
      </w:r>
    </w:p>
    <w:p w14:paraId="013050E8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b 标准负荷法</w:t>
      </w:r>
    </w:p>
    <w:p w14:paraId="3817494E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eastAsia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按图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/>
          <w:color w:val="auto"/>
          <w:sz w:val="24"/>
          <w:szCs w:val="24"/>
          <w:highlight w:val="none"/>
        </w:rPr>
        <w:t>接线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。</w:t>
      </w:r>
    </w:p>
    <w:p w14:paraId="55F08750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object>
          <v:shape id="_x0000_i1031" o:spt="75" type="#_x0000_t75" style="height:121.05pt;width:167.5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Visio.Drawing.15" ShapeID="_x0000_i1031" DrawAspect="Content" ObjectID="_1468075731" r:id="rId25">
            <o:LockedField>false</o:LockedField>
          </o:OLEObject>
        </w:object>
      </w:r>
    </w:p>
    <w:p w14:paraId="0A29337B">
      <w:pPr>
        <w:pageBreakBefore w:val="0"/>
        <w:kinsoku/>
        <w:overflowPunct/>
        <w:topLinePunct w:val="0"/>
        <w:bidi w:val="0"/>
        <w:spacing w:line="360" w:lineRule="auto"/>
        <w:ind w:firstLine="0"/>
        <w:jc w:val="center"/>
        <w:textAlignment w:val="auto"/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图3 标准负荷法阻抗测量回路校准原理图</w:t>
      </w:r>
    </w:p>
    <w:p w14:paraId="6130204C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采用标准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负荷</w:t>
      </w:r>
      <w:r>
        <w:rPr>
          <w:rFonts w:hint="eastAsia" w:hAnsi="宋体"/>
          <w:color w:val="auto"/>
          <w:sz w:val="24"/>
          <w:szCs w:val="24"/>
          <w:highlight w:val="none"/>
        </w:rPr>
        <w:t>法，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将标准电流负荷箱Z</w:t>
      </w:r>
      <w:r>
        <w:rPr>
          <w:rFonts w:hint="eastAsia" w:hAnsi="宋体"/>
          <w:color w:val="auto"/>
          <w:sz w:val="24"/>
          <w:szCs w:val="24"/>
          <w:highlight w:val="none"/>
          <w:vertAlign w:val="subscript"/>
          <w:lang w:val="en-US" w:eastAsia="zh-CN"/>
        </w:rPr>
        <w:t>0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作为被检负荷</w:t>
      </w:r>
      <w:r>
        <w:rPr>
          <w:rFonts w:hint="eastAsia" w:hAnsi="宋体"/>
          <w:color w:val="auto"/>
          <w:sz w:val="24"/>
          <w:szCs w:val="24"/>
          <w:highlight w:val="none"/>
        </w:rPr>
        <w:t>。读取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交流</w:t>
      </w:r>
      <w:r>
        <w:rPr>
          <w:rFonts w:hint="eastAsia" w:hAnsi="宋体"/>
          <w:color w:val="auto"/>
          <w:sz w:val="24"/>
          <w:szCs w:val="24"/>
          <w:highlight w:val="none"/>
        </w:rPr>
        <w:t>负荷箱校验仪</w:t>
      </w:r>
      <w:r>
        <w:rPr>
          <w:rFonts w:hint="eastAsia"/>
          <w:color w:val="auto"/>
          <w:sz w:val="24"/>
          <w:highlight w:val="none"/>
        </w:rPr>
        <w:t>测得的阻抗同相分量（电阻）值</w:t>
      </w:r>
      <w:r>
        <w:rPr>
          <w:rFonts w:hint="eastAsia"/>
          <w:i/>
          <w:color w:val="auto"/>
          <w:sz w:val="24"/>
          <w:highlight w:val="none"/>
        </w:rPr>
        <w:t>R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rFonts w:hint="eastAsia"/>
          <w:color w:val="auto"/>
          <w:sz w:val="24"/>
          <w:highlight w:val="none"/>
        </w:rPr>
        <w:t>和正交分量（电抗）值</w:t>
      </w:r>
      <w:r>
        <w:rPr>
          <w:rFonts w:hint="eastAsia"/>
          <w:i/>
          <w:color w:val="auto"/>
          <w:sz w:val="24"/>
          <w:highlight w:val="none"/>
        </w:rPr>
        <w:t>X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rFonts w:hint="eastAsia"/>
          <w:color w:val="auto"/>
          <w:sz w:val="24"/>
          <w:highlight w:val="none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与标准电流负荷箱的铭牌或显示器的读数进行比较</w:t>
      </w:r>
      <w:r>
        <w:rPr>
          <w:rFonts w:hint="eastAsia"/>
          <w:color w:val="auto"/>
          <w:sz w:val="24"/>
          <w:highlight w:val="none"/>
        </w:rPr>
        <w:t>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得出</w:t>
      </w:r>
      <w:r>
        <w:rPr>
          <w:rFonts w:hint="eastAsia" w:hAnsi="宋体"/>
          <w:color w:val="auto"/>
          <w:sz w:val="24"/>
          <w:szCs w:val="24"/>
          <w:highlight w:val="none"/>
        </w:rPr>
        <w:t>阻抗测量回路的</w:t>
      </w:r>
      <w:r>
        <w:rPr>
          <w:rFonts w:hint="eastAsia"/>
          <w:color w:val="auto"/>
          <w:sz w:val="24"/>
          <w:highlight w:val="none"/>
        </w:rPr>
        <w:t>电阻误差；当功率因数不等于1，通过公式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可得出</w:t>
      </w:r>
      <w:r>
        <w:rPr>
          <w:rFonts w:hint="eastAsia" w:hAnsi="宋体"/>
          <w:color w:val="auto"/>
          <w:sz w:val="24"/>
          <w:szCs w:val="24"/>
          <w:highlight w:val="none"/>
        </w:rPr>
        <w:t>电抗示值误差；</w:t>
      </w:r>
      <w:r>
        <w:rPr>
          <w:rFonts w:hint="eastAsia"/>
          <w:color w:val="auto"/>
          <w:sz w:val="24"/>
          <w:highlight w:val="none"/>
        </w:rPr>
        <w:t>当功率因数等于1，通过公式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计算出</w:t>
      </w:r>
      <w:r>
        <w:rPr>
          <w:rFonts w:hint="eastAsia" w:hAnsi="宋体"/>
          <w:color w:val="auto"/>
          <w:sz w:val="24"/>
          <w:szCs w:val="24"/>
          <w:highlight w:val="none"/>
        </w:rPr>
        <w:t>电抗示值误差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功率因数示值误差由公式（8）计算。</w:t>
      </w:r>
    </w:p>
    <w:p w14:paraId="1383548D">
      <w:pPr>
        <w:pageBreakBefore w:val="0"/>
        <w:numPr>
          <w:ilvl w:val="1"/>
          <w:numId w:val="0"/>
        </w:numPr>
        <w:tabs>
          <w:tab w:val="left" w:pos="567"/>
        </w:tabs>
        <w:kinsoku/>
        <w:overflowPunct/>
        <w:topLinePunct w:val="0"/>
        <w:bidi w:val="0"/>
        <w:spacing w:before="156" w:line="360" w:lineRule="auto"/>
        <w:ind w:firstLine="480" w:firstLineChars="200"/>
        <w:textAlignment w:val="auto"/>
        <w:outlineLvl w:val="9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负荷箱校验仪电阻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37EAAC0A">
      <w:pPr>
        <w:pageBreakBefore w:val="0"/>
        <w:kinsoku/>
        <w:wordWrap w:val="0"/>
        <w:overflowPunct/>
        <w:topLinePunct w:val="0"/>
        <w:bidi w:val="0"/>
        <w:spacing w:line="360" w:lineRule="auto"/>
        <w:ind w:left="2520" w:right="480" w:hanging="2520" w:hangingChars="1050"/>
        <w:jc w:val="right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position w:val="-30"/>
          <w:sz w:val="24"/>
          <w:highlight w:val="none"/>
        </w:rPr>
        <w:object>
          <v:shape id="_x0000_i1032" o:spt="75" type="#_x0000_t75" style="height:34.35pt;width:126.0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                    </w:t>
      </w:r>
      <w:r>
        <w:rPr>
          <w:color w:val="auto"/>
          <w:sz w:val="24"/>
          <w:highlight w:val="none"/>
        </w:rPr>
        <w:t xml:space="preserve"> (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color w:val="auto"/>
          <w:sz w:val="24"/>
          <w:highlight w:val="none"/>
        </w:rPr>
        <w:t>)</w:t>
      </w:r>
    </w:p>
    <w:p w14:paraId="1A2F68EF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式中：</w:t>
      </w:r>
    </w:p>
    <w:p w14:paraId="686AFB72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R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负荷箱校验仪测得的阻抗同相分量（电阻）值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Ω</w:t>
      </w:r>
      <w:r>
        <w:rPr>
          <w:rFonts w:hint="eastAsia"/>
          <w:color w:val="auto"/>
          <w:sz w:val="24"/>
          <w:highlight w:val="none"/>
        </w:rPr>
        <w:t>；</w:t>
      </w:r>
    </w:p>
    <w:p w14:paraId="0A3248EC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rFonts w:hint="eastAsia" w:eastAsia="宋体"/>
          <w:color w:val="auto"/>
          <w:sz w:val="24"/>
          <w:highlight w:val="none"/>
          <w:lang w:val="en-GB" w:eastAsia="zh-CN"/>
        </w:rPr>
      </w:pPr>
      <w:r>
        <w:rPr>
          <w:rFonts w:hint="eastAsia"/>
          <w:i/>
          <w:color w:val="auto"/>
          <w:sz w:val="24"/>
          <w:highlight w:val="none"/>
          <w:lang w:val="en-US" w:eastAsia="zh-CN"/>
        </w:rPr>
        <w:t>R</w:t>
      </w:r>
      <w:r>
        <w:rPr>
          <w:rFonts w:hint="eastAsia"/>
          <w:color w:val="auto"/>
          <w:sz w:val="24"/>
          <w:highlight w:val="none"/>
          <w:vertAlign w:val="subscript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</w:rPr>
        <w:t>标准</w:t>
      </w:r>
      <w:r>
        <w:rPr>
          <w:rFonts w:hint="eastAsia"/>
          <w:color w:val="auto"/>
          <w:sz w:val="24"/>
          <w:highlight w:val="none"/>
          <w:lang w:val="en-US" w:eastAsia="zh-CN"/>
        </w:rPr>
        <w:t>电流负荷箱阻抗同相分量（电阻）指示值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Ω</w:t>
      </w:r>
      <w:r>
        <w:rPr>
          <w:rFonts w:hint="eastAsia"/>
          <w:color w:val="auto"/>
          <w:sz w:val="24"/>
          <w:highlight w:val="none"/>
          <w:lang w:val="en-GB" w:eastAsia="zh-CN"/>
        </w:rPr>
        <w:t>。</w:t>
      </w:r>
    </w:p>
    <w:p w14:paraId="693D0937">
      <w:pPr>
        <w:pageBreakBefore w:val="0"/>
        <w:numPr>
          <w:ilvl w:val="1"/>
          <w:numId w:val="0"/>
        </w:numPr>
        <w:tabs>
          <w:tab w:val="left" w:pos="567"/>
        </w:tabs>
        <w:kinsoku/>
        <w:overflowPunct/>
        <w:topLinePunct w:val="0"/>
        <w:bidi w:val="0"/>
        <w:spacing w:before="156" w:line="360" w:lineRule="auto"/>
        <w:ind w:firstLine="480" w:firstLineChars="200"/>
        <w:textAlignment w:val="auto"/>
        <w:outlineLvl w:val="9"/>
        <w:rPr>
          <w:color w:val="auto"/>
          <w:sz w:val="24"/>
          <w:szCs w:val="22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</w:rPr>
        <w:t>当功率因数不等于1时，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负荷箱校验仪电抗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1F29296F">
      <w:pPr>
        <w:pageBreakBefore w:val="0"/>
        <w:kinsoku/>
        <w:wordWrap w:val="0"/>
        <w:overflowPunct/>
        <w:topLinePunct w:val="0"/>
        <w:bidi w:val="0"/>
        <w:spacing w:line="360" w:lineRule="auto"/>
        <w:ind w:left="2520" w:right="480" w:hanging="2520" w:hangingChars="1050"/>
        <w:jc w:val="right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position w:val="-30"/>
          <w:sz w:val="24"/>
          <w:highlight w:val="none"/>
        </w:rPr>
        <w:object>
          <v:shape id="_x0000_i1033" o:spt="75" type="#_x0000_t75" style="height:34.35pt;width:124.4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                </w:t>
      </w:r>
      <w:r>
        <w:rPr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  <w:lang w:val="en-US" w:eastAsia="zh-CN"/>
        </w:rPr>
        <w:t>6</w:t>
      </w:r>
      <w:r>
        <w:rPr>
          <w:color w:val="auto"/>
          <w:sz w:val="24"/>
          <w:highlight w:val="none"/>
        </w:rPr>
        <w:t>)</w:t>
      </w:r>
    </w:p>
    <w:p w14:paraId="3D721A9C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式中：</w:t>
      </w:r>
    </w:p>
    <w:p w14:paraId="63572F68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rFonts w:hint="eastAsia"/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X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负荷箱校验仪测得的阻抗正交分量（电抗）值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Ω</w:t>
      </w:r>
      <w:r>
        <w:rPr>
          <w:rFonts w:hint="eastAsia"/>
          <w:color w:val="auto"/>
          <w:sz w:val="24"/>
          <w:highlight w:val="none"/>
        </w:rPr>
        <w:t>；</w:t>
      </w:r>
    </w:p>
    <w:p w14:paraId="20FA311D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i/>
          <w:color w:val="auto"/>
          <w:sz w:val="24"/>
          <w:highlight w:val="none"/>
        </w:rPr>
        <w:t>X</w:t>
      </w:r>
      <w:r>
        <w:rPr>
          <w:rFonts w:hint="eastAsia"/>
          <w:color w:val="auto"/>
          <w:sz w:val="24"/>
          <w:highlight w:val="none"/>
          <w:vertAlign w:val="subscript"/>
          <w:lang w:val="en-US" w:eastAsia="zh-CN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  <w:lang w:val="en-US" w:eastAsia="zh-CN"/>
        </w:rPr>
        <w:t>标准电流</w:t>
      </w:r>
      <w:r>
        <w:rPr>
          <w:rFonts w:hint="eastAsia"/>
          <w:color w:val="auto"/>
          <w:sz w:val="24"/>
          <w:highlight w:val="none"/>
        </w:rPr>
        <w:t>负荷箱的阻抗正交分量（电抗）</w:t>
      </w:r>
      <w:r>
        <w:rPr>
          <w:rFonts w:hint="eastAsia"/>
          <w:color w:val="auto"/>
          <w:sz w:val="24"/>
          <w:highlight w:val="none"/>
          <w:lang w:val="en-US" w:eastAsia="zh-CN"/>
        </w:rPr>
        <w:t>指示</w:t>
      </w:r>
      <w:r>
        <w:rPr>
          <w:rFonts w:hint="eastAsia"/>
          <w:color w:val="auto"/>
          <w:sz w:val="24"/>
          <w:highlight w:val="none"/>
        </w:rPr>
        <w:t>值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Ω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 w14:paraId="1CD61D92">
      <w:pPr>
        <w:pageBreakBefore w:val="0"/>
        <w:numPr>
          <w:ilvl w:val="1"/>
          <w:numId w:val="0"/>
        </w:numPr>
        <w:tabs>
          <w:tab w:val="left" w:pos="567"/>
        </w:tabs>
        <w:kinsoku/>
        <w:overflowPunct/>
        <w:topLinePunct w:val="0"/>
        <w:bidi w:val="0"/>
        <w:spacing w:before="156" w:line="360" w:lineRule="auto"/>
        <w:ind w:firstLine="480" w:firstLineChars="200"/>
        <w:textAlignment w:val="auto"/>
        <w:outlineLvl w:val="9"/>
        <w:rPr>
          <w:color w:val="auto"/>
          <w:sz w:val="24"/>
          <w:szCs w:val="22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</w:rPr>
        <w:t>当功率因数等于1时，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负荷箱校验仪电抗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179E514C">
      <w:pPr>
        <w:pageBreakBefore w:val="0"/>
        <w:kinsoku/>
        <w:wordWrap w:val="0"/>
        <w:overflowPunct/>
        <w:topLinePunct w:val="0"/>
        <w:bidi w:val="0"/>
        <w:spacing w:line="360" w:lineRule="auto"/>
        <w:ind w:left="2520" w:right="480" w:hanging="2520" w:hangingChars="1050"/>
        <w:jc w:val="right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position w:val="-30"/>
          <w:sz w:val="24"/>
          <w:highlight w:val="none"/>
        </w:rPr>
        <w:object>
          <v:shape id="_x0000_i1034" o:spt="75" type="#_x0000_t75" style="height:34.35pt;width:100.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(</w:t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  <w:r>
        <w:rPr>
          <w:color w:val="auto"/>
          <w:sz w:val="24"/>
          <w:highlight w:val="none"/>
        </w:rPr>
        <w:t>)</w:t>
      </w:r>
    </w:p>
    <w:p w14:paraId="40C26A1F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式中：</w:t>
      </w:r>
    </w:p>
    <w:p w14:paraId="1C6D7DE7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rFonts w:hint="eastAsia"/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X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负荷箱校验仪测得的阻抗正交分量（电抗）值，又称残余分量；</w:t>
      </w:r>
    </w:p>
    <w:p w14:paraId="721CA259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outlineLvl w:val="9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i/>
          <w:color w:val="auto"/>
          <w:sz w:val="24"/>
          <w:highlight w:val="none"/>
          <w:lang w:val="en-US" w:eastAsia="zh-CN"/>
        </w:rPr>
        <w:t>Z</w:t>
      </w:r>
      <w:r>
        <w:rPr>
          <w:rFonts w:hint="eastAsia"/>
          <w:color w:val="auto"/>
          <w:sz w:val="24"/>
          <w:highlight w:val="none"/>
          <w:vertAlign w:val="subscript"/>
          <w:lang w:val="en-US" w:eastAsia="zh-CN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  <w:lang w:val="en-US" w:eastAsia="zh-CN"/>
        </w:rPr>
        <w:t>标准电流</w:t>
      </w:r>
      <w:r>
        <w:rPr>
          <w:rFonts w:hint="eastAsia"/>
          <w:color w:val="auto"/>
          <w:sz w:val="24"/>
          <w:highlight w:val="none"/>
        </w:rPr>
        <w:t>负荷箱的阻抗</w:t>
      </w:r>
      <w:r>
        <w:rPr>
          <w:rFonts w:hint="eastAsia"/>
          <w:color w:val="auto"/>
          <w:sz w:val="24"/>
          <w:highlight w:val="none"/>
          <w:lang w:val="en-US" w:eastAsia="zh-CN"/>
        </w:rPr>
        <w:t>指示</w:t>
      </w:r>
      <w:r>
        <w:rPr>
          <w:rFonts w:hint="eastAsia"/>
          <w:color w:val="auto"/>
          <w:sz w:val="24"/>
          <w:highlight w:val="none"/>
        </w:rPr>
        <w:t>值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 w14:paraId="5592F96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outlineLvl w:val="9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</w:t>
      </w:r>
      <w:r>
        <w:rPr>
          <w:rFonts w:hint="eastAsia"/>
          <w:sz w:val="24"/>
          <w:lang w:val="en-US" w:eastAsia="zh-CN"/>
        </w:rPr>
        <w:t>功率因数示值误差：</w:t>
      </w:r>
    </w:p>
    <w:p w14:paraId="04B8D1D5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480"/>
        <w:jc w:val="right"/>
        <w:textAlignment w:val="auto"/>
        <w:outlineLvl w:val="9"/>
        <w:rPr>
          <w:rFonts w:hint="default"/>
          <w:position w:val="-30"/>
          <w:sz w:val="24"/>
          <w:lang w:val="en-US" w:eastAsia="zh-CN"/>
        </w:rPr>
      </w:pPr>
      <w:r>
        <w:rPr>
          <w:position w:val="-30"/>
          <w:sz w:val="24"/>
        </w:rPr>
        <w:object>
          <v:shape id="_x0000_i1035" o:spt="75" alt="" type="#_x0000_t75" style="height:34.35pt;width:149.1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hint="eastAsia"/>
          <w:position w:val="-30"/>
          <w:sz w:val="24"/>
          <w:lang w:val="en-US" w:eastAsia="zh-CN"/>
        </w:rPr>
        <w:t xml:space="preserve">                     </w:t>
      </w:r>
      <w:r>
        <w:rPr>
          <w:rFonts w:hint="eastAsia"/>
          <w:position w:val="-30"/>
          <w:sz w:val="24"/>
          <w:lang w:eastAsia="zh-CN"/>
        </w:rPr>
        <w:t>（</w:t>
      </w:r>
      <w:r>
        <w:rPr>
          <w:rFonts w:hint="eastAsia"/>
          <w:position w:val="-30"/>
          <w:sz w:val="24"/>
          <w:lang w:val="en-US" w:eastAsia="zh-CN"/>
        </w:rPr>
        <w:t>8</w:t>
      </w:r>
      <w:r>
        <w:rPr>
          <w:rFonts w:hint="eastAsia"/>
          <w:position w:val="-30"/>
          <w:sz w:val="24"/>
          <w:lang w:eastAsia="zh-CN"/>
        </w:rPr>
        <w:t>）</w:t>
      </w:r>
      <w:r>
        <w:rPr>
          <w:rFonts w:hint="eastAsia"/>
          <w:position w:val="-30"/>
          <w:sz w:val="24"/>
          <w:lang w:val="en-US" w:eastAsia="zh-CN"/>
        </w:rPr>
        <w:t xml:space="preserve">   </w:t>
      </w:r>
    </w:p>
    <w:p w14:paraId="7A76757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/>
        <w:jc w:val="left"/>
        <w:textAlignment w:val="auto"/>
        <w:outlineLvl w:val="9"/>
        <w:rPr>
          <w:rFonts w:hint="default"/>
          <w:position w:val="-30"/>
          <w:sz w:val="24"/>
          <w:lang w:val="en-US" w:eastAsia="zh-CN"/>
        </w:rPr>
      </w:pPr>
      <w:r>
        <w:rPr>
          <w:rFonts w:hint="eastAsia"/>
          <w:position w:val="-30"/>
          <w:sz w:val="24"/>
          <w:lang w:val="en-US" w:eastAsia="zh-CN"/>
        </w:rPr>
        <w:t>式中：</w:t>
      </w:r>
    </w:p>
    <w:p w14:paraId="7150B5BA"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lang w:val="en-US" w:eastAsia="zh-CN"/>
        </w:rPr>
        <w:t>cos</w:t>
      </w:r>
      <w:r>
        <w:rPr>
          <w:rFonts w:hint="default" w:ascii="Times New Roman" w:hAnsi="Times New Roman" w:cs="Times New Roman"/>
          <w:sz w:val="24"/>
          <w:vertAlign w:val="baseline"/>
        </w:rPr>
        <w:t>φ</w:t>
      </w:r>
      <w:r>
        <w:rPr>
          <w:rFonts w:hint="eastAsia" w:cs="Times New Roman"/>
          <w:i w:val="0"/>
          <w:iCs w:val="0"/>
          <w:sz w:val="24"/>
          <w:vertAlign w:val="subscript"/>
          <w:lang w:val="en-US" w:eastAsia="zh-CN"/>
        </w:rPr>
        <w:t>1</w:t>
      </w:r>
      <w:r>
        <w:rPr>
          <w:sz w:val="24"/>
          <w:lang w:val="en-GB"/>
        </w:rPr>
        <w:t>——</w:t>
      </w:r>
      <w:r>
        <w:rPr>
          <w:rFonts w:hint="eastAsia"/>
          <w:sz w:val="24"/>
          <w:lang w:val="en-US" w:eastAsia="zh-CN"/>
        </w:rPr>
        <w:t>标准负荷箱功率因数设定值。</w:t>
      </w:r>
    </w:p>
    <w:p w14:paraId="27A318DA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7.2.3 导纳测量回路的校准</w:t>
      </w:r>
    </w:p>
    <w:p w14:paraId="732E55F0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7.2.3.1 </w:t>
      </w:r>
      <w:r>
        <w:rPr>
          <w:rFonts w:hint="eastAsia" w:ascii="宋体" w:hAnsi="宋体"/>
          <w:sz w:val="24"/>
          <w:szCs w:val="24"/>
        </w:rPr>
        <w:t>校准点的选取</w:t>
      </w:r>
    </w:p>
    <w:p w14:paraId="109B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在工作电压测量范围内任意选取不少于3个校准点，根据被校交流负荷箱校验仪的导纳测量值，选取不少于3个校准点。也</w:t>
      </w:r>
      <w:r>
        <w:rPr>
          <w:rFonts w:hint="eastAsia"/>
          <w:color w:val="auto"/>
          <w:sz w:val="24"/>
          <w:szCs w:val="24"/>
        </w:rPr>
        <w:t>可以根据客户实际需求增加校准</w:t>
      </w:r>
      <w:r>
        <w:rPr>
          <w:rFonts w:hint="eastAsia"/>
          <w:color w:val="auto"/>
          <w:sz w:val="24"/>
          <w:szCs w:val="24"/>
          <w:lang w:val="en-US" w:eastAsia="zh-CN"/>
        </w:rPr>
        <w:t>点</w:t>
      </w:r>
      <w:r>
        <w:rPr>
          <w:rFonts w:hint="eastAsia"/>
          <w:color w:val="auto"/>
          <w:sz w:val="24"/>
          <w:szCs w:val="24"/>
        </w:rPr>
        <w:t>。</w:t>
      </w:r>
    </w:p>
    <w:p w14:paraId="42430395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7.2.3.2 工作电压的校准</w:t>
      </w:r>
    </w:p>
    <w:p w14:paraId="28121783">
      <w:pPr>
        <w:pStyle w:val="17"/>
        <w:snapToGrid w:val="0"/>
        <w:spacing w:beforeLines="50" w:after="0" w:line="360" w:lineRule="auto"/>
        <w:ind w:left="0" w:leftChars="0"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 w:hAnsi="宋体"/>
          <w:kern w:val="2"/>
          <w:sz w:val="24"/>
          <w:szCs w:val="24"/>
          <w:lang w:val="en-US" w:eastAsia="zh-CN"/>
        </w:rPr>
        <w:t>按</w:t>
      </w:r>
      <w:r>
        <w:rPr>
          <w:rFonts w:hint="eastAsia" w:hAnsi="宋体"/>
          <w:sz w:val="24"/>
          <w:szCs w:val="24"/>
          <w:lang w:val="en-US" w:eastAsia="zh-CN"/>
        </w:rPr>
        <w:t>JJF 1587-2016中7.2.6进行</w:t>
      </w:r>
      <w:r>
        <w:rPr>
          <w:rFonts w:hint="eastAsia" w:hAnsi="宋体"/>
          <w:sz w:val="24"/>
          <w:szCs w:val="24"/>
          <w:lang w:eastAsia="zh-CN"/>
        </w:rPr>
        <w:t>。</w:t>
      </w:r>
    </w:p>
    <w:p w14:paraId="0E08CEB3">
      <w:pPr>
        <w:pageBreakBefore w:val="0"/>
        <w:kinsoku/>
        <w:overflowPunct/>
        <w:topLinePunct w:val="0"/>
        <w:bidi w:val="0"/>
        <w:spacing w:line="360" w:lineRule="auto"/>
        <w:ind w:firstLine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7.2.3.3 校准方法</w:t>
      </w:r>
    </w:p>
    <w:p w14:paraId="1D11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a </w:t>
      </w:r>
      <w:r>
        <w:rPr>
          <w:rFonts w:hint="eastAsia"/>
          <w:sz w:val="24"/>
          <w:szCs w:val="24"/>
          <w:lang w:val="en-US" w:eastAsia="zh-CN"/>
        </w:rPr>
        <w:t>标准功率源法</w:t>
      </w:r>
    </w:p>
    <w:p w14:paraId="7C85C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按图4接线</w:t>
      </w:r>
    </w:p>
    <w:p w14:paraId="59FF8B2A">
      <w:pPr>
        <w:pStyle w:val="48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jc w:val="center"/>
        <w:textAlignment w:val="auto"/>
        <w:rPr>
          <w:rFonts w:hAnsi="宋体"/>
          <w:kern w:val="2"/>
          <w:sz w:val="24"/>
          <w:szCs w:val="24"/>
        </w:rPr>
      </w:pPr>
      <w:r>
        <w:object>
          <v:shape id="_x0000_i1036" o:spt="75" type="#_x0000_t75" style="height:135.35pt;width:243.1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Visio.Drawing.11" ShapeID="_x0000_i1036" DrawAspect="Content" ObjectID="_1468075736" r:id="rId35">
            <o:LockedField>false</o:LockedField>
          </o:OLEObject>
        </w:object>
      </w:r>
    </w:p>
    <w:p w14:paraId="7D3D65E3">
      <w:pPr>
        <w:pStyle w:val="48"/>
        <w:pageBreakBefore w:val="0"/>
        <w:kinsoku/>
        <w:overflowPunct/>
        <w:topLinePunct w:val="0"/>
        <w:bidi w:val="0"/>
        <w:spacing w:line="360" w:lineRule="auto"/>
        <w:ind w:firstLine="42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hAnsi="宋体"/>
          <w:kern w:val="2"/>
          <w:szCs w:val="24"/>
        </w:rPr>
        <w:t>图</w:t>
      </w:r>
      <w:r>
        <w:rPr>
          <w:rFonts w:hint="eastAsia" w:hAnsi="宋体"/>
          <w:kern w:val="2"/>
          <w:szCs w:val="24"/>
          <w:lang w:val="en-US" w:eastAsia="zh-CN"/>
        </w:rPr>
        <w:t>4标准功率源法</w:t>
      </w:r>
      <w:r>
        <w:rPr>
          <w:rFonts w:hint="eastAsia" w:hAnsi="宋体"/>
          <w:kern w:val="2"/>
          <w:sz w:val="22"/>
          <w:szCs w:val="24"/>
        </w:rPr>
        <w:t>导纳</w:t>
      </w:r>
      <w:r>
        <w:rPr>
          <w:rFonts w:hint="eastAsia" w:hAnsi="宋体"/>
          <w:kern w:val="2"/>
          <w:sz w:val="22"/>
          <w:szCs w:val="24"/>
          <w:lang w:val="en-US" w:eastAsia="zh-CN"/>
        </w:rPr>
        <w:t>测量回路</w:t>
      </w:r>
      <w:r>
        <w:rPr>
          <w:rFonts w:hint="eastAsia" w:hAnsi="宋体"/>
          <w:kern w:val="2"/>
          <w:sz w:val="22"/>
          <w:szCs w:val="24"/>
        </w:rPr>
        <w:t>校准</w:t>
      </w:r>
      <w:r>
        <w:rPr>
          <w:rFonts w:hint="eastAsia" w:hAnsi="宋体"/>
          <w:kern w:val="2"/>
          <w:szCs w:val="24"/>
          <w:lang w:val="en-US" w:eastAsia="zh-CN"/>
        </w:rPr>
        <w:t>原理</w:t>
      </w:r>
      <w:r>
        <w:rPr>
          <w:rFonts w:hint="eastAsia" w:hAnsi="宋体"/>
          <w:kern w:val="2"/>
          <w:szCs w:val="24"/>
        </w:rPr>
        <w:t>图</w:t>
      </w:r>
    </w:p>
    <w:p w14:paraId="7956319B">
      <w:pPr>
        <w:pageBreakBefore w:val="0"/>
        <w:kinsoku/>
        <w:overflowPunct/>
        <w:topLinePunct w:val="0"/>
        <w:bidi w:val="0"/>
        <w:spacing w:line="360" w:lineRule="auto"/>
        <w:ind w:firstLine="480"/>
        <w:textAlignment w:val="auto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标准功率源</w:t>
      </w:r>
      <w:r>
        <w:rPr>
          <w:rFonts w:hint="eastAsia" w:hAnsi="宋体"/>
          <w:sz w:val="24"/>
          <w:szCs w:val="24"/>
        </w:rPr>
        <w:t>输出</w:t>
      </w:r>
      <w:r>
        <w:rPr>
          <w:rFonts w:hint="eastAsia" w:hAnsi="宋体"/>
          <w:sz w:val="24"/>
          <w:szCs w:val="24"/>
          <w:lang w:val="en-US" w:eastAsia="zh-CN"/>
        </w:rPr>
        <w:t>电压、电流，</w:t>
      </w:r>
      <w:r>
        <w:rPr>
          <w:rFonts w:hint="eastAsia" w:hAnsi="宋体"/>
          <w:sz w:val="24"/>
          <w:szCs w:val="24"/>
        </w:rPr>
        <w:t>稳定后读取</w:t>
      </w:r>
      <w:r>
        <w:rPr>
          <w:rFonts w:hint="eastAsia" w:hAnsi="宋体"/>
          <w:sz w:val="24"/>
          <w:szCs w:val="24"/>
          <w:lang w:val="en-US" w:eastAsia="zh-CN"/>
        </w:rPr>
        <w:t>交流</w:t>
      </w:r>
      <w:r>
        <w:rPr>
          <w:rFonts w:hint="eastAsia" w:hAnsi="宋体"/>
          <w:sz w:val="24"/>
          <w:szCs w:val="24"/>
        </w:rPr>
        <w:t>负荷箱校验仪</w:t>
      </w:r>
      <w:r>
        <w:rPr>
          <w:rFonts w:hint="eastAsia"/>
          <w:sz w:val="24"/>
        </w:rPr>
        <w:t>测得的导纳同相分量（电导）值</w:t>
      </w:r>
      <w:r>
        <w:rPr>
          <w:rFonts w:hint="eastAsia"/>
          <w:i/>
          <w:sz w:val="24"/>
        </w:rPr>
        <w:t>G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和正交分量（电纳）值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，并以标准功率源输出的电压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、电流</w:t>
      </w:r>
      <w:r>
        <w:rPr>
          <w:rFonts w:hint="eastAsia"/>
          <w:i/>
          <w:sz w:val="24"/>
        </w:rPr>
        <w:t>I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相位角</w:t>
      </w:r>
      <w:r>
        <w:rPr>
          <w:rFonts w:ascii="Arial" w:hAnsi="Arial" w:cs="Arial"/>
          <w:i/>
          <w:iCs/>
          <w:sz w:val="24"/>
        </w:rPr>
        <w:t>θ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为标准，通过公式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计算电导误差；当功率因数不等于1，通过公式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计算</w:t>
      </w:r>
      <w:r>
        <w:rPr>
          <w:rFonts w:hint="eastAsia" w:hAnsi="宋体"/>
          <w:sz w:val="24"/>
          <w:szCs w:val="24"/>
        </w:rPr>
        <w:t>电纳示值误差；</w:t>
      </w:r>
      <w:r>
        <w:rPr>
          <w:rFonts w:hint="eastAsia"/>
          <w:sz w:val="24"/>
        </w:rPr>
        <w:t>当功率因数等于1，通过公式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计算出</w:t>
      </w:r>
      <w:r>
        <w:rPr>
          <w:rFonts w:hint="eastAsia" w:hAnsi="宋体"/>
          <w:sz w:val="24"/>
          <w:szCs w:val="24"/>
        </w:rPr>
        <w:t>电纳示值误差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通过</w:t>
      </w:r>
      <w:r>
        <w:rPr>
          <w:rFonts w:hint="eastAsia"/>
          <w:sz w:val="24"/>
        </w:rPr>
        <w:t>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计算</w:t>
      </w:r>
      <w:r>
        <w:rPr>
          <w:rFonts w:hint="eastAsia" w:hAnsi="宋体"/>
          <w:sz w:val="24"/>
          <w:szCs w:val="24"/>
          <w:lang w:val="en-US" w:eastAsia="zh-CN"/>
        </w:rPr>
        <w:t>功率因数误差。</w:t>
      </w:r>
    </w:p>
    <w:p w14:paraId="3B19AE0F">
      <w:pPr>
        <w:pageBreakBefore w:val="0"/>
        <w:numPr>
          <w:ilvl w:val="1"/>
          <w:numId w:val="0"/>
        </w:numPr>
        <w:tabs>
          <w:tab w:val="left" w:pos="567"/>
        </w:tabs>
        <w:kinsoku/>
        <w:overflowPunct/>
        <w:topLinePunct w:val="0"/>
        <w:bidi w:val="0"/>
        <w:spacing w:before="156" w:line="360" w:lineRule="auto"/>
        <w:ind w:firstLine="480" w:firstLineChars="200"/>
        <w:textAlignment w:val="auto"/>
        <w:outlineLvl w:val="9"/>
        <w:rPr>
          <w:sz w:val="24"/>
          <w:szCs w:val="22"/>
          <w:highlight w:val="none"/>
        </w:rPr>
      </w:pPr>
      <w:bookmarkStart w:id="40" w:name="_Toc3599"/>
      <w:r>
        <w:rPr>
          <w:rFonts w:hint="eastAsia"/>
          <w:sz w:val="24"/>
          <w:szCs w:val="22"/>
          <w:highlight w:val="none"/>
          <w:lang w:val="en-US" w:eastAsia="zh-CN"/>
        </w:rPr>
        <w:t>交流</w:t>
      </w:r>
      <w:r>
        <w:rPr>
          <w:rFonts w:hint="eastAsia"/>
          <w:sz w:val="24"/>
          <w:szCs w:val="22"/>
          <w:highlight w:val="none"/>
        </w:rPr>
        <w:t>负荷箱校验仪电导</w:t>
      </w:r>
      <w:r>
        <w:rPr>
          <w:sz w:val="24"/>
          <w:szCs w:val="22"/>
          <w:highlight w:val="none"/>
          <w:lang w:val="en-GB"/>
        </w:rPr>
        <w:t>示值</w:t>
      </w:r>
      <w:r>
        <w:rPr>
          <w:rFonts w:hint="eastAsia"/>
          <w:sz w:val="24"/>
          <w:szCs w:val="22"/>
          <w:highlight w:val="none"/>
        </w:rPr>
        <w:t>误差：</w:t>
      </w:r>
      <w:bookmarkEnd w:id="40"/>
    </w:p>
    <w:p w14:paraId="656B4045">
      <w:pPr>
        <w:pageBreakBefore w:val="0"/>
        <w:kinsoku/>
        <w:wordWrap w:val="0"/>
        <w:overflowPunct/>
        <w:topLinePunct w:val="0"/>
        <w:bidi w:val="0"/>
        <w:spacing w:line="360" w:lineRule="auto"/>
        <w:ind w:left="2520" w:right="480" w:hanging="2520" w:hangingChars="1050"/>
        <w:jc w:val="right"/>
        <w:textAlignment w:val="auto"/>
        <w:outlineLvl w:val="9"/>
        <w:rPr>
          <w:sz w:val="24"/>
          <w:highlight w:val="none"/>
        </w:rPr>
      </w:pPr>
      <w:r>
        <w:rPr>
          <w:position w:val="-30"/>
          <w:sz w:val="24"/>
          <w:highlight w:val="none"/>
        </w:rPr>
        <w:object>
          <v:shape id="_x0000_i1037" o:spt="75" alt="" type="#_x0000_t75" style="height:34.35pt;width:168.0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7">
            <o:LockedField>false</o:LockedField>
          </o:OLEObject>
        </w:objec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        </w:t>
      </w:r>
      <w:r>
        <w:rPr>
          <w:sz w:val="24"/>
          <w:highlight w:val="none"/>
        </w:rPr>
        <w:t>(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sz w:val="24"/>
          <w:highlight w:val="none"/>
        </w:rPr>
        <w:t>)</w:t>
      </w:r>
    </w:p>
    <w:p w14:paraId="77AA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eastAsia="宋体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>式中：</w:t>
      </w:r>
    </w:p>
    <w:p w14:paraId="29235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="宋体"/>
          <w:i/>
          <w:sz w:val="24"/>
          <w:szCs w:val="24"/>
          <w:lang w:eastAsia="zh-CN"/>
        </w:rPr>
      </w:pPr>
      <w:r>
        <w:rPr>
          <w:i/>
          <w:iCs/>
          <w:sz w:val="24"/>
          <w:szCs w:val="24"/>
        </w:rPr>
        <w:t>ε</w:t>
      </w:r>
      <w:r>
        <w:rPr>
          <w:rFonts w:hint="eastAsia"/>
          <w:sz w:val="24"/>
          <w:szCs w:val="24"/>
          <w:vertAlign w:val="subscript"/>
        </w:rPr>
        <w:t>G</w:t>
      </w:r>
      <w:r>
        <w:rPr>
          <w:rFonts w:hint="eastAsia"/>
          <w:sz w:val="24"/>
          <w:szCs w:val="24"/>
        </w:rPr>
        <w:t>（%）</w:t>
      </w:r>
      <w:r>
        <w:rPr>
          <w:sz w:val="24"/>
          <w:szCs w:val="24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  <w:szCs w:val="24"/>
        </w:rPr>
        <w:t>负荷箱校验仪电导</w:t>
      </w:r>
      <w:r>
        <w:rPr>
          <w:sz w:val="24"/>
          <w:szCs w:val="24"/>
          <w:lang w:val="en-GB"/>
        </w:rPr>
        <w:t>示值</w:t>
      </w:r>
      <w:r>
        <w:rPr>
          <w:rFonts w:hint="eastAsia"/>
          <w:sz w:val="24"/>
          <w:szCs w:val="24"/>
        </w:rPr>
        <w:t>误差</w:t>
      </w:r>
      <w:r>
        <w:rPr>
          <w:rFonts w:hint="eastAsia"/>
          <w:sz w:val="24"/>
          <w:szCs w:val="24"/>
          <w:lang w:eastAsia="zh-CN"/>
        </w:rPr>
        <w:t>；</w:t>
      </w:r>
    </w:p>
    <w:p w14:paraId="0027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/>
          <w:i/>
          <w:sz w:val="24"/>
        </w:rPr>
        <w:t>G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</w:rPr>
        <w:t>负荷箱校验仪测得的导纳同相分量（电导）值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S</w:t>
      </w:r>
      <w:r>
        <w:rPr>
          <w:rFonts w:hint="eastAsia"/>
          <w:sz w:val="24"/>
          <w:lang w:eastAsia="zh-CN"/>
        </w:rPr>
        <w:t>。</w:t>
      </w:r>
    </w:p>
    <w:p w14:paraId="306FDAB2">
      <w:pPr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80" w:firstLineChars="200"/>
        <w:textAlignment w:val="auto"/>
        <w:outlineLvl w:val="9"/>
        <w:rPr>
          <w:sz w:val="24"/>
          <w:szCs w:val="22"/>
        </w:rPr>
      </w:pPr>
      <w:bookmarkStart w:id="41" w:name="_Toc9511"/>
      <w:r>
        <w:rPr>
          <w:rFonts w:hint="eastAsia"/>
          <w:sz w:val="24"/>
          <w:szCs w:val="22"/>
        </w:rPr>
        <w:t>当功率因数不等于1时，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  <w:szCs w:val="22"/>
        </w:rPr>
        <w:t>负荷箱校验仪电纳</w:t>
      </w:r>
      <w:r>
        <w:rPr>
          <w:sz w:val="24"/>
          <w:szCs w:val="22"/>
          <w:lang w:val="en-GB"/>
        </w:rPr>
        <w:t>示值</w:t>
      </w:r>
      <w:r>
        <w:rPr>
          <w:rFonts w:hint="eastAsia"/>
          <w:sz w:val="24"/>
          <w:szCs w:val="22"/>
        </w:rPr>
        <w:t>误差：</w:t>
      </w:r>
      <w:bookmarkEnd w:id="41"/>
    </w:p>
    <w:p w14:paraId="45D73589">
      <w:pPr>
        <w:pageBreakBefore w:val="0"/>
        <w:kinsoku/>
        <w:wordWrap w:val="0"/>
        <w:overflowPunct/>
        <w:topLinePunct w:val="0"/>
        <w:bidi w:val="0"/>
        <w:spacing w:line="360" w:lineRule="auto"/>
        <w:ind w:left="2520" w:right="480" w:hanging="2520" w:hangingChars="1050"/>
        <w:jc w:val="right"/>
        <w:textAlignment w:val="auto"/>
        <w:outlineLvl w:val="9"/>
        <w:rPr>
          <w:sz w:val="24"/>
        </w:rPr>
      </w:pPr>
      <w:r>
        <w:rPr>
          <w:position w:val="-30"/>
          <w:sz w:val="24"/>
        </w:rPr>
        <w:object>
          <v:shape id="_x0000_i1038" o:spt="75" alt="" type="#_x0000_t75" style="height:34.35pt;width:165.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9">
            <o:LockedField>false</o:LockedField>
          </o:OLEObject>
        </w:objec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sz w:val="24"/>
        </w:rPr>
        <w:t>(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)</w:t>
      </w:r>
    </w:p>
    <w:p w14:paraId="12FFDA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jc w:val="both"/>
        <w:textAlignment w:val="auto"/>
        <w:outlineLvl w:val="9"/>
        <w:rPr>
          <w:sz w:val="24"/>
        </w:rPr>
      </w:pPr>
      <w:r>
        <w:rPr>
          <w:sz w:val="24"/>
        </w:rPr>
        <w:t>式中：</w:t>
      </w:r>
    </w:p>
    <w:p w14:paraId="0F66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</w:rPr>
      </w:pPr>
      <w:r>
        <w:rPr>
          <w:i/>
          <w:iCs/>
          <w:sz w:val="24"/>
          <w:szCs w:val="22"/>
        </w:rPr>
        <w:t>ε</w:t>
      </w:r>
      <w:r>
        <w:rPr>
          <w:rFonts w:hint="eastAsia"/>
          <w:sz w:val="24"/>
          <w:szCs w:val="22"/>
          <w:vertAlign w:val="subscript"/>
        </w:rPr>
        <w:t>B</w:t>
      </w:r>
      <w:r>
        <w:rPr>
          <w:rFonts w:hint="eastAsia"/>
          <w:sz w:val="24"/>
          <w:szCs w:val="22"/>
        </w:rPr>
        <w:t>（%）</w:t>
      </w:r>
      <w:r>
        <w:rPr>
          <w:sz w:val="24"/>
          <w:szCs w:val="24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  <w:szCs w:val="24"/>
        </w:rPr>
        <w:t>负荷箱校验仪</w:t>
      </w:r>
      <w:r>
        <w:rPr>
          <w:rFonts w:hint="eastAsia"/>
          <w:sz w:val="24"/>
          <w:szCs w:val="22"/>
        </w:rPr>
        <w:t>电纳</w:t>
      </w:r>
      <w:r>
        <w:rPr>
          <w:sz w:val="24"/>
          <w:szCs w:val="24"/>
          <w:lang w:val="en-GB"/>
        </w:rPr>
        <w:t>示值</w:t>
      </w:r>
      <w:r>
        <w:rPr>
          <w:rFonts w:hint="eastAsia"/>
          <w:sz w:val="24"/>
          <w:szCs w:val="24"/>
        </w:rPr>
        <w:t>误差</w:t>
      </w:r>
      <w:r>
        <w:rPr>
          <w:rFonts w:hint="eastAsia"/>
          <w:sz w:val="24"/>
          <w:szCs w:val="24"/>
          <w:lang w:eastAsia="zh-CN"/>
        </w:rPr>
        <w:t>；</w:t>
      </w:r>
    </w:p>
    <w:p w14:paraId="1B8F4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/>
          <w:i/>
          <w:sz w:val="24"/>
        </w:rPr>
        <w:t>B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</w:rPr>
        <w:t>负荷箱校验仪测得的导纳正交分量（电纳）值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S</w:t>
      </w:r>
      <w:r>
        <w:rPr>
          <w:rFonts w:hint="eastAsia"/>
          <w:sz w:val="24"/>
          <w:lang w:eastAsia="zh-CN"/>
        </w:rPr>
        <w:t>。</w:t>
      </w:r>
    </w:p>
    <w:p w14:paraId="695D5C32">
      <w:pPr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80" w:firstLineChars="200"/>
        <w:textAlignment w:val="auto"/>
        <w:outlineLvl w:val="9"/>
        <w:rPr>
          <w:sz w:val="24"/>
          <w:szCs w:val="22"/>
        </w:rPr>
      </w:pPr>
      <w:bookmarkStart w:id="42" w:name="_Toc31159"/>
      <w:r>
        <w:rPr>
          <w:rFonts w:hint="eastAsia"/>
          <w:sz w:val="24"/>
          <w:szCs w:val="22"/>
        </w:rPr>
        <w:t>当功率因数等于1时，</w:t>
      </w:r>
      <w:r>
        <w:rPr>
          <w:rFonts w:hint="eastAsia"/>
          <w:sz w:val="24"/>
          <w:szCs w:val="22"/>
          <w:lang w:val="en-US" w:eastAsia="zh-CN"/>
        </w:rPr>
        <w:t>交流</w:t>
      </w:r>
      <w:r>
        <w:rPr>
          <w:rFonts w:hint="eastAsia"/>
          <w:sz w:val="24"/>
          <w:szCs w:val="22"/>
        </w:rPr>
        <w:t>负荷箱校验仪电纳</w:t>
      </w:r>
      <w:r>
        <w:rPr>
          <w:rFonts w:hint="eastAsia"/>
          <w:sz w:val="24"/>
          <w:szCs w:val="22"/>
          <w:lang w:val="en-GB"/>
        </w:rPr>
        <w:t>示值</w:t>
      </w:r>
      <w:r>
        <w:rPr>
          <w:rFonts w:hint="eastAsia"/>
          <w:sz w:val="24"/>
          <w:szCs w:val="22"/>
        </w:rPr>
        <w:t>误差：</w:t>
      </w:r>
      <w:bookmarkEnd w:id="42"/>
    </w:p>
    <w:p w14:paraId="0D124A32">
      <w:pPr>
        <w:wordWrap w:val="0"/>
        <w:jc w:val="right"/>
        <w:outlineLvl w:val="9"/>
        <w:rPr>
          <w:rFonts w:hint="default" w:eastAsia="宋体"/>
          <w:sz w:val="24"/>
          <w:lang w:val="en-US" w:eastAsia="zh-CN"/>
        </w:rPr>
      </w:pPr>
      <w:r>
        <w:rPr>
          <w:position w:val="-30"/>
          <w:sz w:val="24"/>
        </w:rPr>
        <w:object>
          <v:shape id="_x0000_i1039" o:spt="75" type="#_x0000_t75" style="height:34.35pt;width:124.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1">
            <o:LockedField>false</o:LockedField>
          </o:OLEObject>
        </w:object>
      </w:r>
      <w:r>
        <w:rPr>
          <w:rFonts w:hint="eastAsia"/>
          <w:position w:val="-30"/>
          <w:sz w:val="24"/>
          <w:lang w:val="en-US" w:eastAsia="zh-CN"/>
        </w:rPr>
        <w:t xml:space="preserve">                           </w:t>
      </w:r>
      <w:r>
        <w:rPr>
          <w:sz w:val="24"/>
        </w:rPr>
        <w:t>(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)</w:t>
      </w:r>
      <w:r>
        <w:rPr>
          <w:rFonts w:hint="eastAsia"/>
          <w:sz w:val="24"/>
          <w:lang w:val="en-US" w:eastAsia="zh-CN"/>
        </w:rPr>
        <w:t xml:space="preserve">   </w:t>
      </w:r>
    </w:p>
    <w:p w14:paraId="5CE9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iCs/>
          <w:sz w:val="24"/>
        </w:rPr>
      </w:pPr>
      <w:r>
        <w:rPr>
          <w:rFonts w:hint="eastAsia"/>
          <w:iCs/>
          <w:sz w:val="24"/>
        </w:rPr>
        <w:t>式中：</w:t>
      </w:r>
    </w:p>
    <w:p w14:paraId="7F59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i/>
          <w:sz w:val="24"/>
        </w:rPr>
        <w:t>B</w:t>
      </w:r>
      <w:r>
        <w:rPr>
          <w:rFonts w:hint="eastAsia"/>
          <w:sz w:val="24"/>
          <w:vertAlign w:val="subscript"/>
        </w:rPr>
        <w:t>x</w:t>
      </w:r>
      <w:r>
        <w:rPr>
          <w:sz w:val="24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sz w:val="24"/>
        </w:rPr>
        <w:t>负荷箱校验仪测得的导纳正交分量（电纳）值，又称残余分量</w:t>
      </w:r>
      <w:r>
        <w:rPr>
          <w:rFonts w:hint="eastAsia"/>
          <w:sz w:val="24"/>
          <w:lang w:val="en-US" w:eastAsia="zh-CN"/>
        </w:rPr>
        <w:t>,S。</w:t>
      </w:r>
    </w:p>
    <w:p w14:paraId="750B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b标准负荷法</w:t>
      </w:r>
    </w:p>
    <w:p w14:paraId="11B8F1F4">
      <w:pPr>
        <w:spacing w:line="360" w:lineRule="auto"/>
        <w:ind w:firstLine="480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按图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hAnsi="宋体"/>
          <w:color w:val="auto"/>
          <w:sz w:val="24"/>
          <w:szCs w:val="24"/>
          <w:highlight w:val="none"/>
        </w:rPr>
        <w:t>接线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。</w:t>
      </w:r>
    </w:p>
    <w:p w14:paraId="457CBA37">
      <w:pPr>
        <w:spacing w:line="360" w:lineRule="auto"/>
        <w:jc w:val="center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object>
          <v:shape id="_x0000_i1040" o:spt="75" type="#_x0000_t75" style="height:113.7pt;width:167.5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Visio.Drawing.15" ShapeID="_x0000_i1040" DrawAspect="Content" ObjectID="_1468075740" r:id="rId43">
            <o:LockedField>false</o:LockedField>
          </o:OLEObject>
        </w:object>
      </w:r>
    </w:p>
    <w:p w14:paraId="5316D5AF">
      <w:pPr>
        <w:pStyle w:val="48"/>
        <w:spacing w:line="360" w:lineRule="auto"/>
        <w:ind w:firstLine="420"/>
        <w:jc w:val="center"/>
        <w:rPr>
          <w:rFonts w:hint="eastAsia"/>
          <w:color w:val="auto"/>
          <w:highlight w:val="none"/>
        </w:rPr>
      </w:pPr>
      <w:r>
        <w:rPr>
          <w:rFonts w:hint="eastAsia" w:hAnsi="宋体"/>
          <w:color w:val="auto"/>
          <w:kern w:val="2"/>
          <w:szCs w:val="24"/>
          <w:highlight w:val="none"/>
        </w:rPr>
        <w:t>图</w:t>
      </w:r>
      <w:r>
        <w:rPr>
          <w:rFonts w:hint="eastAsia" w:hAnsi="宋体"/>
          <w:color w:val="auto"/>
          <w:kern w:val="2"/>
          <w:szCs w:val="24"/>
          <w:highlight w:val="none"/>
          <w:lang w:val="en-US" w:eastAsia="zh-CN"/>
        </w:rPr>
        <w:t>5标准负荷法</w:t>
      </w:r>
      <w:r>
        <w:rPr>
          <w:rFonts w:hint="eastAsia" w:hAnsi="宋体"/>
          <w:color w:val="auto"/>
          <w:kern w:val="2"/>
          <w:sz w:val="22"/>
          <w:szCs w:val="24"/>
          <w:highlight w:val="none"/>
        </w:rPr>
        <w:t>导纳</w:t>
      </w:r>
      <w:r>
        <w:rPr>
          <w:rFonts w:hint="eastAsia" w:hAnsi="宋体"/>
          <w:color w:val="auto"/>
          <w:kern w:val="2"/>
          <w:sz w:val="22"/>
          <w:szCs w:val="24"/>
          <w:highlight w:val="none"/>
          <w:lang w:val="en-US" w:eastAsia="zh-CN"/>
        </w:rPr>
        <w:t>测量回路</w:t>
      </w:r>
      <w:r>
        <w:rPr>
          <w:rFonts w:hint="eastAsia" w:hAnsi="宋体"/>
          <w:color w:val="auto"/>
          <w:kern w:val="2"/>
          <w:sz w:val="22"/>
          <w:szCs w:val="24"/>
          <w:highlight w:val="none"/>
        </w:rPr>
        <w:t>校准</w:t>
      </w:r>
      <w:r>
        <w:rPr>
          <w:rFonts w:hint="eastAsia" w:hAnsi="宋体"/>
          <w:color w:val="auto"/>
          <w:kern w:val="2"/>
          <w:szCs w:val="24"/>
          <w:highlight w:val="none"/>
          <w:lang w:val="en-US" w:eastAsia="zh-CN"/>
        </w:rPr>
        <w:t>原理</w:t>
      </w:r>
      <w:r>
        <w:rPr>
          <w:rFonts w:hint="eastAsia" w:hAnsi="宋体"/>
          <w:color w:val="auto"/>
          <w:kern w:val="2"/>
          <w:szCs w:val="24"/>
          <w:highlight w:val="none"/>
        </w:rPr>
        <w:t>图</w:t>
      </w:r>
    </w:p>
    <w:p w14:paraId="51F0AF8E">
      <w:pPr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采用标准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负荷</w:t>
      </w:r>
      <w:r>
        <w:rPr>
          <w:rFonts w:hint="eastAsia" w:hAnsi="宋体"/>
          <w:color w:val="auto"/>
          <w:sz w:val="24"/>
          <w:szCs w:val="24"/>
          <w:highlight w:val="none"/>
        </w:rPr>
        <w:t>法，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将标准电压负荷箱Y</w:t>
      </w:r>
      <w:r>
        <w:rPr>
          <w:rFonts w:hint="eastAsia" w:hAnsi="宋体"/>
          <w:color w:val="auto"/>
          <w:sz w:val="24"/>
          <w:szCs w:val="24"/>
          <w:highlight w:val="none"/>
          <w:vertAlign w:val="subscript"/>
          <w:lang w:val="en-US" w:eastAsia="zh-CN"/>
        </w:rPr>
        <w:t>0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作为被检负荷</w:t>
      </w:r>
      <w:r>
        <w:rPr>
          <w:rFonts w:hAnsi="宋体"/>
          <w:color w:val="auto"/>
          <w:sz w:val="24"/>
          <w:szCs w:val="24"/>
          <w:highlight w:val="none"/>
        </w:rPr>
        <w:t>，</w:t>
      </w:r>
      <w:r>
        <w:rPr>
          <w:rFonts w:hint="eastAsia" w:hAnsi="宋体"/>
          <w:color w:val="auto"/>
          <w:sz w:val="24"/>
          <w:szCs w:val="24"/>
          <w:highlight w:val="none"/>
        </w:rPr>
        <w:t>读取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 w:hAnsi="宋体"/>
          <w:color w:val="auto"/>
          <w:sz w:val="24"/>
          <w:szCs w:val="24"/>
          <w:highlight w:val="none"/>
        </w:rPr>
        <w:t>负荷箱校验仪</w:t>
      </w:r>
      <w:r>
        <w:rPr>
          <w:rFonts w:hint="eastAsia"/>
          <w:color w:val="auto"/>
          <w:sz w:val="24"/>
          <w:highlight w:val="none"/>
        </w:rPr>
        <w:t>测得的导纳同相分量（电导）值</w:t>
      </w:r>
      <w:r>
        <w:rPr>
          <w:rFonts w:hint="eastAsia"/>
          <w:i/>
          <w:color w:val="auto"/>
          <w:sz w:val="24"/>
          <w:highlight w:val="none"/>
        </w:rPr>
        <w:t>G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rFonts w:hint="eastAsia"/>
          <w:color w:val="auto"/>
          <w:sz w:val="24"/>
          <w:highlight w:val="none"/>
        </w:rPr>
        <w:t>和正交分量（电纳）值</w:t>
      </w:r>
      <w:r>
        <w:rPr>
          <w:rFonts w:hint="eastAsia"/>
          <w:i/>
          <w:color w:val="auto"/>
          <w:sz w:val="24"/>
          <w:highlight w:val="none"/>
        </w:rPr>
        <w:t>B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rFonts w:hint="eastAsia"/>
          <w:color w:val="auto"/>
          <w:sz w:val="24"/>
          <w:highlight w:val="none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与标准电压负荷箱的铭牌或显示器读数进行比较</w:t>
      </w:r>
      <w:r>
        <w:rPr>
          <w:rFonts w:hint="eastAsia"/>
          <w:color w:val="auto"/>
          <w:sz w:val="24"/>
          <w:highlight w:val="none"/>
        </w:rPr>
        <w:t>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12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计算电导误差；当功率因数不等于1，通过公式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13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计算</w:t>
      </w:r>
      <w:r>
        <w:rPr>
          <w:rFonts w:hint="eastAsia" w:hAnsi="宋体"/>
          <w:color w:val="auto"/>
          <w:sz w:val="24"/>
          <w:szCs w:val="24"/>
          <w:highlight w:val="none"/>
        </w:rPr>
        <w:t>电纳示值误差；</w:t>
      </w:r>
      <w:r>
        <w:rPr>
          <w:rFonts w:hint="eastAsia"/>
          <w:color w:val="auto"/>
          <w:sz w:val="24"/>
          <w:highlight w:val="none"/>
        </w:rPr>
        <w:t>当功率因数等于1，通过公式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14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计算出</w:t>
      </w:r>
      <w:r>
        <w:rPr>
          <w:rFonts w:hint="eastAsia" w:hAnsi="宋体"/>
          <w:color w:val="auto"/>
          <w:sz w:val="24"/>
          <w:szCs w:val="24"/>
          <w:highlight w:val="none"/>
        </w:rPr>
        <w:t>电纳示值误差。</w:t>
      </w:r>
      <w:r>
        <w:rPr>
          <w:rFonts w:hint="eastAsia" w:hAnsi="宋体"/>
          <w:sz w:val="24"/>
          <w:szCs w:val="24"/>
          <w:lang w:val="en-US" w:eastAsia="zh-CN"/>
        </w:rPr>
        <w:t>通过</w:t>
      </w:r>
      <w:r>
        <w:rPr>
          <w:rFonts w:hint="eastAsia"/>
          <w:sz w:val="24"/>
        </w:rPr>
        <w:t>公式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计算</w:t>
      </w:r>
      <w:r>
        <w:rPr>
          <w:rFonts w:hint="eastAsia" w:hAnsi="宋体"/>
          <w:sz w:val="24"/>
          <w:szCs w:val="24"/>
          <w:lang w:val="en-US" w:eastAsia="zh-CN"/>
        </w:rPr>
        <w:t>功率因数误差。</w:t>
      </w:r>
    </w:p>
    <w:p w14:paraId="5B16E27A">
      <w:pPr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负荷箱校验仪电导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1EA178F1">
      <w:pPr>
        <w:wordWrap w:val="0"/>
        <w:ind w:left="2520" w:right="480" w:hanging="2520" w:hangingChars="1050"/>
        <w:jc w:val="right"/>
        <w:outlineLvl w:val="9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color w:val="auto"/>
          <w:position w:val="-30"/>
          <w:sz w:val="24"/>
          <w:highlight w:val="none"/>
        </w:rPr>
        <w:object>
          <v:shape id="_x0000_i1041" o:spt="75" type="#_x0000_t75" style="height:34.35pt;width:99.8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5">
            <o:LockedField>false</o:LockedField>
          </o:OLEObject>
        </w:objec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                    </w:t>
      </w:r>
      <w:r>
        <w:rPr>
          <w:color w:val="auto"/>
          <w:sz w:val="24"/>
          <w:highlight w:val="none"/>
        </w:rPr>
        <w:t xml:space="preserve"> (</w:t>
      </w:r>
      <w:r>
        <w:rPr>
          <w:rFonts w:hint="eastAsia"/>
          <w:color w:val="auto"/>
          <w:sz w:val="24"/>
          <w:highlight w:val="none"/>
          <w:lang w:val="en-US" w:eastAsia="zh-CN"/>
        </w:rPr>
        <w:t>12</w:t>
      </w:r>
      <w:r>
        <w:rPr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</w:t>
      </w:r>
    </w:p>
    <w:p w14:paraId="578BDA42">
      <w:pPr>
        <w:spacing w:line="360" w:lineRule="auto"/>
        <w:ind w:firstLine="480" w:firstLineChars="200"/>
        <w:outlineLvl w:val="9"/>
        <w:rPr>
          <w:rFonts w:hint="eastAsia"/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G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负荷箱校验仪测得的导纳同相分量（电导）值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</w:rPr>
        <w:t>；</w:t>
      </w:r>
    </w:p>
    <w:p w14:paraId="31BDE3BB">
      <w:pPr>
        <w:spacing w:line="360" w:lineRule="auto"/>
        <w:ind w:firstLine="480"/>
        <w:outlineLvl w:val="9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i/>
          <w:color w:val="auto"/>
          <w:sz w:val="24"/>
          <w:highlight w:val="none"/>
        </w:rPr>
        <w:t>G</w:t>
      </w:r>
      <w:r>
        <w:rPr>
          <w:rFonts w:hint="eastAsia"/>
          <w:color w:val="auto"/>
          <w:sz w:val="24"/>
          <w:highlight w:val="none"/>
          <w:vertAlign w:val="subscript"/>
          <w:lang w:val="en-US" w:eastAsia="zh-CN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  <w:lang w:val="en-US" w:eastAsia="zh-CN"/>
        </w:rPr>
        <w:t>标准电压</w:t>
      </w:r>
      <w:r>
        <w:rPr>
          <w:rFonts w:hint="eastAsia"/>
          <w:color w:val="auto"/>
          <w:sz w:val="24"/>
          <w:highlight w:val="none"/>
        </w:rPr>
        <w:t>负荷箱的导纳同相</w:t>
      </w:r>
      <w:r>
        <w:rPr>
          <w:rFonts w:hint="eastAsia"/>
          <w:color w:val="auto"/>
          <w:sz w:val="24"/>
          <w:highlight w:val="none"/>
          <w:lang w:val="en-US" w:eastAsia="zh-CN"/>
        </w:rPr>
        <w:t>分量（电导）指示</w:t>
      </w:r>
      <w:r>
        <w:rPr>
          <w:rFonts w:hint="eastAsia"/>
          <w:color w:val="auto"/>
          <w:sz w:val="24"/>
          <w:highlight w:val="none"/>
        </w:rPr>
        <w:t>值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 w14:paraId="6FF29AA7">
      <w:pPr>
        <w:numPr>
          <w:ilvl w:val="1"/>
          <w:numId w:val="0"/>
        </w:numPr>
        <w:tabs>
          <w:tab w:val="left" w:pos="567"/>
        </w:tabs>
        <w:spacing w:before="156"/>
        <w:ind w:firstLine="480" w:firstLineChars="200"/>
        <w:outlineLvl w:val="9"/>
        <w:rPr>
          <w:color w:val="auto"/>
          <w:sz w:val="24"/>
          <w:szCs w:val="22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</w:rPr>
        <w:t>当功率因数不等于1时，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负荷箱校验仪电纳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5C314E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right="0" w:firstLine="0" w:firstLineChars="0"/>
        <w:jc w:val="right"/>
        <w:textAlignment w:val="auto"/>
        <w:outlineLvl w:val="9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color w:val="auto"/>
          <w:position w:val="-30"/>
          <w:sz w:val="24"/>
          <w:highlight w:val="none"/>
        </w:rPr>
        <w:object>
          <v:shape id="_x0000_i1042" o:spt="75" type="#_x0000_t75" style="height:34.35pt;width:116.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7">
            <o:LockedField>false</o:LockedField>
          </o:OLEObject>
        </w:objec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（13）    </w:t>
      </w:r>
    </w:p>
    <w:p w14:paraId="6B7033CF">
      <w:pPr>
        <w:spacing w:line="360" w:lineRule="auto"/>
        <w:ind w:firstLine="480" w:firstLineChars="200"/>
        <w:outlineLvl w:val="9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式中：</w:t>
      </w:r>
    </w:p>
    <w:p w14:paraId="522231EE">
      <w:pPr>
        <w:ind w:left="2518" w:leftChars="285" w:right="480" w:hanging="1920" w:hangingChars="800"/>
        <w:outlineLvl w:val="9"/>
        <w:rPr>
          <w:rFonts w:hint="eastAsia"/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B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负荷箱校验仪测得的导纳正交分量（电纳）值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</w:rPr>
        <w:t>；</w:t>
      </w:r>
    </w:p>
    <w:p w14:paraId="49FD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outlineLvl w:val="9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i/>
          <w:color w:val="auto"/>
          <w:sz w:val="24"/>
          <w:highlight w:val="none"/>
        </w:rPr>
        <w:t>G</w:t>
      </w:r>
      <w:r>
        <w:rPr>
          <w:rFonts w:hint="eastAsia"/>
          <w:color w:val="auto"/>
          <w:sz w:val="24"/>
          <w:highlight w:val="none"/>
          <w:vertAlign w:val="subscript"/>
          <w:lang w:val="en-US" w:eastAsia="zh-CN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  <w:lang w:val="en-US" w:eastAsia="zh-CN"/>
        </w:rPr>
        <w:t>标准电压</w:t>
      </w:r>
      <w:r>
        <w:rPr>
          <w:rFonts w:hint="eastAsia"/>
          <w:color w:val="auto"/>
          <w:sz w:val="24"/>
          <w:highlight w:val="none"/>
        </w:rPr>
        <w:t>负荷箱的导纳</w:t>
      </w:r>
      <w:r>
        <w:rPr>
          <w:rFonts w:hint="eastAsia"/>
          <w:color w:val="auto"/>
          <w:sz w:val="24"/>
          <w:highlight w:val="none"/>
          <w:lang w:val="en-US" w:eastAsia="zh-CN"/>
        </w:rPr>
        <w:t>正交分量（电纳）指示</w:t>
      </w:r>
      <w:r>
        <w:rPr>
          <w:rFonts w:hint="eastAsia"/>
          <w:color w:val="auto"/>
          <w:sz w:val="24"/>
          <w:highlight w:val="none"/>
        </w:rPr>
        <w:t>值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 w14:paraId="03051C48">
      <w:pPr>
        <w:numPr>
          <w:ilvl w:val="1"/>
          <w:numId w:val="0"/>
        </w:numPr>
        <w:tabs>
          <w:tab w:val="left" w:pos="567"/>
        </w:tabs>
        <w:spacing w:before="156"/>
        <w:ind w:firstLine="480" w:firstLineChars="200"/>
        <w:outlineLvl w:val="9"/>
        <w:rPr>
          <w:color w:val="auto"/>
          <w:sz w:val="24"/>
          <w:szCs w:val="22"/>
          <w:highlight w:val="none"/>
        </w:rPr>
      </w:pPr>
      <w:r>
        <w:rPr>
          <w:rFonts w:hint="eastAsia"/>
          <w:color w:val="auto"/>
          <w:sz w:val="24"/>
          <w:szCs w:val="22"/>
          <w:highlight w:val="none"/>
        </w:rPr>
        <w:t>当功率因数等于1时，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szCs w:val="22"/>
          <w:highlight w:val="none"/>
        </w:rPr>
        <w:t>负荷箱校验仪电纳</w:t>
      </w:r>
      <w:r>
        <w:rPr>
          <w:color w:val="auto"/>
          <w:sz w:val="24"/>
          <w:szCs w:val="22"/>
          <w:highlight w:val="none"/>
          <w:lang w:val="en-GB"/>
        </w:rPr>
        <w:t>示值</w:t>
      </w:r>
      <w:r>
        <w:rPr>
          <w:rFonts w:hint="eastAsia"/>
          <w:color w:val="auto"/>
          <w:sz w:val="24"/>
          <w:szCs w:val="22"/>
          <w:highlight w:val="none"/>
        </w:rPr>
        <w:t>误差：</w:t>
      </w:r>
    </w:p>
    <w:p w14:paraId="7400E662">
      <w:pPr>
        <w:wordWrap w:val="0"/>
        <w:jc w:val="right"/>
        <w:outlineLvl w:val="9"/>
        <w:rPr>
          <w:rFonts w:hint="default" w:eastAsia="宋体"/>
          <w:color w:val="auto"/>
          <w:position w:val="-30"/>
          <w:sz w:val="24"/>
          <w:highlight w:val="none"/>
          <w:lang w:val="en-US" w:eastAsia="zh-CN"/>
        </w:rPr>
      </w:pPr>
      <w:r>
        <w:rPr>
          <w:color w:val="auto"/>
          <w:position w:val="-30"/>
          <w:sz w:val="24"/>
          <w:highlight w:val="none"/>
        </w:rPr>
        <w:object>
          <v:shape id="_x0000_i1043" o:spt="75" type="#_x0000_t75" style="height:34.35pt;width:98.1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9">
            <o:LockedField>false</o:LockedField>
          </o:OLEObject>
        </w:objec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                </w:t>
      </w:r>
      <w:r>
        <w:rPr>
          <w:rFonts w:hint="eastAsia"/>
          <w:color w:val="auto"/>
          <w:position w:val="-30"/>
          <w:sz w:val="24"/>
          <w:highlight w:val="none"/>
          <w:lang w:eastAsia="zh-CN"/>
        </w:rPr>
        <w:t>（</w: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>14</w:t>
      </w:r>
      <w:r>
        <w:rPr>
          <w:rFonts w:hint="eastAsia"/>
          <w:color w:val="auto"/>
          <w:position w:val="-30"/>
          <w:sz w:val="24"/>
          <w:highlight w:val="none"/>
          <w:lang w:eastAsia="zh-CN"/>
        </w:rPr>
        <w:t>）</w:t>
      </w:r>
      <w:r>
        <w:rPr>
          <w:rFonts w:hint="eastAsia"/>
          <w:color w:val="auto"/>
          <w:position w:val="-30"/>
          <w:sz w:val="24"/>
          <w:highlight w:val="none"/>
          <w:lang w:val="en-US" w:eastAsia="zh-CN"/>
        </w:rPr>
        <w:t xml:space="preserve">    </w:t>
      </w:r>
    </w:p>
    <w:p w14:paraId="746A1982">
      <w:pPr>
        <w:ind w:firstLine="480" w:firstLineChars="200"/>
        <w:jc w:val="both"/>
        <w:outlineLvl w:val="9"/>
        <w:rPr>
          <w:iCs/>
          <w:color w:val="auto"/>
          <w:sz w:val="24"/>
          <w:highlight w:val="none"/>
        </w:rPr>
      </w:pPr>
      <w:r>
        <w:rPr>
          <w:rFonts w:hint="eastAsia"/>
          <w:iCs/>
          <w:color w:val="auto"/>
          <w:sz w:val="24"/>
          <w:highlight w:val="none"/>
        </w:rPr>
        <w:t>式中：</w:t>
      </w:r>
    </w:p>
    <w:p w14:paraId="19EC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color w:val="auto"/>
          <w:sz w:val="24"/>
          <w:highlight w:val="none"/>
        </w:rPr>
      </w:pPr>
      <w:r>
        <w:rPr>
          <w:rFonts w:hint="eastAsia"/>
          <w:i/>
          <w:color w:val="auto"/>
          <w:sz w:val="24"/>
          <w:highlight w:val="none"/>
        </w:rPr>
        <w:t>B</w:t>
      </w:r>
      <w:r>
        <w:rPr>
          <w:rFonts w:hint="eastAsia"/>
          <w:color w:val="auto"/>
          <w:sz w:val="24"/>
          <w:highlight w:val="none"/>
          <w:vertAlign w:val="subscript"/>
        </w:rPr>
        <w:t>x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sz w:val="24"/>
          <w:szCs w:val="24"/>
          <w:lang w:val="en-US" w:eastAsia="zh-CN"/>
        </w:rPr>
        <w:t>交流</w:t>
      </w:r>
      <w:r>
        <w:rPr>
          <w:rFonts w:hint="eastAsia"/>
          <w:color w:val="auto"/>
          <w:sz w:val="24"/>
          <w:highlight w:val="none"/>
        </w:rPr>
        <w:t>负荷箱校验仪测得的导纳正交分量（电纳）值，此时又称残余分量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</w:rPr>
        <w:t>；</w:t>
      </w:r>
    </w:p>
    <w:p w14:paraId="7510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color w:val="auto"/>
          <w:sz w:val="24"/>
          <w:highlight w:val="none"/>
          <w:lang w:val="en-US" w:eastAsia="zh-CN"/>
        </w:rPr>
        <w:t>Y</w:t>
      </w:r>
      <w:r>
        <w:rPr>
          <w:rFonts w:hint="eastAsia"/>
          <w:color w:val="auto"/>
          <w:sz w:val="24"/>
          <w:highlight w:val="none"/>
          <w:vertAlign w:val="subscript"/>
          <w:lang w:val="en-US" w:eastAsia="zh-CN"/>
        </w:rPr>
        <w:t>0</w:t>
      </w:r>
      <w:r>
        <w:rPr>
          <w:color w:val="auto"/>
          <w:sz w:val="24"/>
          <w:highlight w:val="none"/>
          <w:lang w:val="en-GB"/>
        </w:rPr>
        <w:t>——</w:t>
      </w:r>
      <w:r>
        <w:rPr>
          <w:rFonts w:hint="eastAsia"/>
          <w:color w:val="auto"/>
          <w:sz w:val="24"/>
          <w:highlight w:val="none"/>
          <w:lang w:val="en-US" w:eastAsia="zh-CN"/>
        </w:rPr>
        <w:t>标准电压</w:t>
      </w:r>
      <w:r>
        <w:rPr>
          <w:rFonts w:hint="eastAsia"/>
          <w:color w:val="auto"/>
          <w:sz w:val="24"/>
          <w:highlight w:val="none"/>
        </w:rPr>
        <w:t>负荷箱的导纳</w:t>
      </w:r>
      <w:r>
        <w:rPr>
          <w:rFonts w:hint="eastAsia"/>
          <w:color w:val="auto"/>
          <w:sz w:val="24"/>
          <w:highlight w:val="none"/>
          <w:lang w:val="en-US" w:eastAsia="zh-CN"/>
        </w:rPr>
        <w:t>指示</w:t>
      </w:r>
      <w:r>
        <w:rPr>
          <w:rFonts w:hint="eastAsia"/>
          <w:color w:val="auto"/>
          <w:sz w:val="24"/>
          <w:highlight w:val="none"/>
        </w:rPr>
        <w:t>值</w:t>
      </w:r>
      <w:r>
        <w:rPr>
          <w:rFonts w:hint="eastAsia"/>
          <w:color w:val="auto"/>
          <w:sz w:val="24"/>
          <w:highlight w:val="none"/>
          <w:lang w:val="en-US" w:eastAsia="zh-CN"/>
        </w:rPr>
        <w:t>，S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bookmarkEnd w:id="38"/>
    <w:p w14:paraId="38AA5982">
      <w:pPr>
        <w:pStyle w:val="2"/>
        <w:numPr>
          <w:ilvl w:val="0"/>
          <w:numId w:val="0"/>
        </w:numPr>
        <w:spacing w:before="100" w:beforeAutospacing="1"/>
        <w:ind w:left="425" w:hanging="425"/>
        <w:rPr>
          <w:color w:val="auto"/>
        </w:rPr>
      </w:pPr>
      <w:bookmarkStart w:id="43" w:name="_Toc2703"/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 xml:space="preserve"> 校准结果表达</w:t>
      </w:r>
      <w:bookmarkEnd w:id="43"/>
      <w:bookmarkStart w:id="44" w:name="_Toc280866940"/>
    </w:p>
    <w:bookmarkEnd w:id="44"/>
    <w:p w14:paraId="62F1317E">
      <w:pPr>
        <w:pStyle w:val="46"/>
        <w:numPr>
          <w:ilvl w:val="2"/>
          <w:numId w:val="0"/>
        </w:numPr>
        <w:spacing w:before="0" w:after="0" w:line="360" w:lineRule="auto"/>
        <w:ind w:right="210" w:firstLine="480" w:firstLineChars="200"/>
        <w:outlineLvl w:val="9"/>
      </w:pPr>
      <w:bookmarkStart w:id="45" w:name="_Toc298321445"/>
      <w:bookmarkStart w:id="46" w:name="_Toc309309147"/>
      <w:bookmarkStart w:id="47" w:name="_Toc309231130"/>
      <w:r>
        <w:rPr>
          <w:rFonts w:hint="eastAsia" w:ascii="宋体" w:hAnsi="宋体"/>
        </w:rPr>
        <w:t>校准结果应在校准证书（报告）上</w:t>
      </w:r>
      <w:r>
        <w:rPr>
          <w:rFonts w:hint="eastAsia" w:ascii="宋体" w:hAnsi="宋体"/>
          <w:lang w:val="en-US" w:eastAsia="zh-CN"/>
        </w:rPr>
        <w:t>反映</w:t>
      </w:r>
      <w:r>
        <w:rPr>
          <w:rFonts w:hint="eastAsia" w:ascii="宋体" w:hAnsi="宋体"/>
        </w:rPr>
        <w:t>，校准证书（报告）应至少包括以下信息：</w:t>
      </w:r>
      <w:bookmarkEnd w:id="45"/>
      <w:bookmarkEnd w:id="46"/>
      <w:bookmarkEnd w:id="47"/>
    </w:p>
    <w:p w14:paraId="1594D0E2"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a) 标题，如“校准证书”；</w:t>
      </w:r>
    </w:p>
    <w:p w14:paraId="0DA0B6BB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b) 实验室名称和地址；</w:t>
      </w:r>
    </w:p>
    <w:p w14:paraId="1D90499A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c) 进行校准的地点（如果与实验室的地址不同）；</w:t>
      </w:r>
    </w:p>
    <w:p w14:paraId="201EA9EA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d) 证书或报告的唯一性标识（如编号），每页及总页数的标识；</w:t>
      </w:r>
    </w:p>
    <w:p w14:paraId="7A956BB9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e) 客户的名称和地址；</w:t>
      </w:r>
    </w:p>
    <w:p w14:paraId="26748418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f) 被校对象的描述和明确标识；</w:t>
      </w:r>
    </w:p>
    <w:p w14:paraId="47D9417C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g) 进行校准的日期，如果与校准结果的有效性和</w:t>
      </w:r>
      <w:r>
        <w:rPr>
          <w:rFonts w:hint="eastAsia" w:ascii="宋体" w:hAnsi="宋体"/>
        </w:rPr>
        <w:t>应用</w:t>
      </w:r>
      <w:r>
        <w:rPr>
          <w:rFonts w:hint="eastAsia" w:ascii="宋体" w:hAnsi="宋体"/>
          <w:sz w:val="24"/>
        </w:rPr>
        <w:t>有关时，应说明被校对象的接收日期；</w:t>
      </w:r>
    </w:p>
    <w:p w14:paraId="30B48815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h) 如果与校准结果的有效性和应用有关时，应对被校样品的抽样程序进行说明；</w:t>
      </w:r>
    </w:p>
    <w:p w14:paraId="74A5B696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i) 对校准所依据的技术规范的标识，包括名称及代号；</w:t>
      </w:r>
    </w:p>
    <w:p w14:paraId="255073C3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j) 本次校准所用测量标准的溯源性及有效性说明；</w:t>
      </w:r>
    </w:p>
    <w:p w14:paraId="13271628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k) 校准环境的描述；</w:t>
      </w:r>
    </w:p>
    <w:p w14:paraId="0A4685B4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l) 校准结果及其测量不确定度的说明；</w:t>
      </w:r>
    </w:p>
    <w:p w14:paraId="21FA8025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m) 对校准规范的偏离的说明；</w:t>
      </w:r>
    </w:p>
    <w:p w14:paraId="760D4545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n) 校准证书和校准报告签发人的签名、职务或等效标识；</w:t>
      </w:r>
    </w:p>
    <w:p w14:paraId="1D6D4758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o) 校准结果仅对被校对象有效的声明；</w:t>
      </w:r>
    </w:p>
    <w:p w14:paraId="350B1E13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p) 未经实验室书面批准，不得部分复制证书或报告的声明。</w:t>
      </w:r>
    </w:p>
    <w:p w14:paraId="7F9C8143">
      <w:pPr>
        <w:snapToGrid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校准原始记录格式见附录B，校准证书（报告）内页格式见附录C、附录D。</w:t>
      </w:r>
    </w:p>
    <w:p w14:paraId="2CDF913D">
      <w:pPr>
        <w:pStyle w:val="2"/>
        <w:numPr>
          <w:ilvl w:val="0"/>
          <w:numId w:val="0"/>
        </w:numPr>
        <w:spacing w:before="100" w:beforeAutospacing="1"/>
        <w:ind w:left="425" w:hanging="425"/>
        <w:rPr>
          <w:color w:val="auto"/>
        </w:rPr>
      </w:pPr>
      <w:bookmarkStart w:id="48" w:name="_Toc28695"/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 xml:space="preserve"> 复校时间间隔</w:t>
      </w:r>
      <w:bookmarkEnd w:id="48"/>
    </w:p>
    <w:p w14:paraId="392B473D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建议复校时间间隔为</w:t>
      </w:r>
      <w:r>
        <w:rPr>
          <w:rFonts w:hint="eastAsia"/>
          <w:sz w:val="24"/>
        </w:rPr>
        <w:t>1年</w:t>
      </w:r>
      <w:r>
        <w:rPr>
          <w:rFonts w:hint="eastAsia" w:ascii="宋体" w:hAnsi="宋体"/>
          <w:sz w:val="24"/>
        </w:rPr>
        <w:t>。送校单位可根据实际使用情况自主决定复校时间间隔。</w:t>
      </w:r>
    </w:p>
    <w:p w14:paraId="1D1088DC">
      <w:pPr>
        <w:spacing w:line="360" w:lineRule="auto"/>
        <w:outlineLvl w:val="0"/>
        <w:rPr>
          <w:rFonts w:ascii="黑体" w:eastAsia="黑体"/>
          <w:sz w:val="28"/>
        </w:rPr>
      </w:pPr>
      <w:r>
        <w:rPr>
          <w:b/>
        </w:rPr>
        <w:br w:type="page"/>
      </w:r>
      <w:bookmarkStart w:id="49" w:name="_Toc29445"/>
      <w:r>
        <w:rPr>
          <w:rFonts w:hint="eastAsia" w:ascii="黑体" w:eastAsia="黑体"/>
          <w:sz w:val="28"/>
        </w:rPr>
        <w:t>附录A 测量不确定度评定示例</w:t>
      </w:r>
      <w:bookmarkEnd w:id="49"/>
    </w:p>
    <w:p w14:paraId="0AF7F6C5">
      <w:pPr>
        <w:spacing w:line="360" w:lineRule="auto"/>
        <w:jc w:val="center"/>
        <w:rPr>
          <w:sz w:val="24"/>
        </w:rPr>
      </w:pPr>
      <w:r>
        <w:rPr>
          <w:rFonts w:hint="eastAsia" w:ascii="黑体" w:hAnsi="宋体" w:eastAsia="黑体"/>
          <w:sz w:val="28"/>
        </w:rPr>
        <w:t>交流负荷箱校验仪</w:t>
      </w:r>
      <w:r>
        <w:rPr>
          <w:rFonts w:hint="eastAsia" w:ascii="黑体" w:hAnsi="宋体" w:eastAsia="黑体"/>
          <w:sz w:val="28"/>
          <w:lang w:val="en-US" w:eastAsia="zh-CN"/>
        </w:rPr>
        <w:t>同相分量</w:t>
      </w:r>
      <w:r>
        <w:rPr>
          <w:rFonts w:hint="eastAsia" w:ascii="黑体" w:hAnsi="宋体" w:eastAsia="黑体"/>
          <w:sz w:val="28"/>
        </w:rPr>
        <w:t>测量结果不确定度评定</w:t>
      </w:r>
    </w:p>
    <w:p w14:paraId="6E52758F"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A1概述</w:t>
      </w:r>
    </w:p>
    <w:p w14:paraId="7692400A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环境条件：温度21℃，相对湿度56 </w:t>
      </w:r>
      <w:r>
        <w:rPr>
          <w:color w:val="auto"/>
          <w:sz w:val="24"/>
          <w:highlight w:val="none"/>
        </w:rPr>
        <w:t>%</w:t>
      </w:r>
      <w:r>
        <w:rPr>
          <w:rFonts w:hint="eastAsia"/>
          <w:color w:val="auto"/>
          <w:sz w:val="24"/>
          <w:highlight w:val="none"/>
        </w:rPr>
        <w:t>；</w:t>
      </w:r>
    </w:p>
    <w:p w14:paraId="050A04F6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测量标准：标准功率源，MPE：</w:t>
      </w:r>
      <w:r>
        <w:rPr>
          <w:rFonts w:hint="eastAsia" w:ascii="宋体" w:hAnsi="宋体"/>
          <w:color w:val="auto"/>
          <w:sz w:val="24"/>
          <w:highlight w:val="none"/>
        </w:rPr>
        <w:t>±</w:t>
      </w:r>
      <w:r>
        <w:rPr>
          <w:rFonts w:hint="eastAsia"/>
          <w:color w:val="auto"/>
          <w:sz w:val="24"/>
          <w:highlight w:val="none"/>
        </w:rPr>
        <w:t>0.0</w:t>
      </w:r>
      <w:r>
        <w:rPr>
          <w:rFonts w:hint="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highlight w:val="none"/>
        </w:rPr>
        <w:t>%</w:t>
      </w:r>
      <w:r>
        <w:rPr>
          <w:rFonts w:hint="eastAsia"/>
          <w:color w:val="auto"/>
          <w:sz w:val="18"/>
          <w:szCs w:val="18"/>
          <w:highlight w:val="none"/>
        </w:rPr>
        <w:t>；</w:t>
      </w:r>
    </w:p>
    <w:p w14:paraId="0FB43055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被测对象：交流负荷箱校验仪，MPE：</w:t>
      </w:r>
      <w:r>
        <w:rPr>
          <w:rFonts w:hint="eastAsia" w:ascii="宋体" w:hAnsi="宋体"/>
          <w:color w:val="auto"/>
          <w:sz w:val="24"/>
          <w:highlight w:val="none"/>
        </w:rPr>
        <w:t>±</w:t>
      </w:r>
      <w:r>
        <w:rPr>
          <w:rFonts w:hint="eastAsia"/>
          <w:color w:val="auto"/>
          <w:sz w:val="24"/>
          <w:highlight w:val="none"/>
        </w:rPr>
        <w:t>0.</w:t>
      </w:r>
      <w:r>
        <w:rPr>
          <w:rFonts w:hint="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highlight w:val="none"/>
        </w:rPr>
        <w:t>%；</w:t>
      </w:r>
    </w:p>
    <w:p w14:paraId="1F1453A2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/>
          <w:sz w:val="24"/>
          <w:highlight w:val="none"/>
        </w:rPr>
        <w:t>测量方法：采用标准功率源法。标准功率源输出</w:t>
      </w:r>
      <w:r>
        <w:rPr>
          <w:rFonts w:hint="eastAsia"/>
          <w:sz w:val="24"/>
          <w:highlight w:val="none"/>
          <w:lang w:val="en-US" w:eastAsia="zh-CN"/>
        </w:rPr>
        <w:t>标准电流、电压（得出标准电阻</w:t>
      </w:r>
      <w:r>
        <w:rPr>
          <w:position w:val="-12"/>
          <w:highlight w:val="none"/>
        </w:rPr>
        <w:object>
          <v:shape id="_x0000_i1073" o:spt="75" type="#_x0000_t75" style="height:17.25pt;width:17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73" DrawAspect="Content" ObjectID="_1468075744" r:id="rId51">
            <o:LockedField>false</o:LockedField>
          </o:OLEObject>
        </w:object>
      </w:r>
      <w:r>
        <w:rPr>
          <w:rFonts w:hint="eastAsia"/>
          <w:sz w:val="24"/>
          <w:highlight w:val="none"/>
          <w:lang w:val="en-US" w:eastAsia="zh-CN"/>
        </w:rPr>
        <w:t>）</w:t>
      </w:r>
      <w:r>
        <w:rPr>
          <w:rFonts w:hint="eastAsia"/>
          <w:sz w:val="24"/>
          <w:highlight w:val="none"/>
        </w:rPr>
        <w:t>至被校</w:t>
      </w:r>
      <w:r>
        <w:rPr>
          <w:rFonts w:hint="eastAsia"/>
          <w:sz w:val="24"/>
          <w:highlight w:val="none"/>
          <w:lang w:val="en-US" w:eastAsia="zh-CN"/>
        </w:rPr>
        <w:t>交流负荷箱校验仪</w:t>
      </w:r>
      <w:r>
        <w:rPr>
          <w:sz w:val="24"/>
          <w:highlight w:val="none"/>
        </w:rPr>
        <w:t>，</w:t>
      </w:r>
      <w:r>
        <w:rPr>
          <w:rFonts w:hint="eastAsia"/>
          <w:sz w:val="24"/>
          <w:highlight w:val="none"/>
        </w:rPr>
        <w:t>读取</w:t>
      </w:r>
      <w:r>
        <w:rPr>
          <w:rFonts w:hint="eastAsia"/>
          <w:sz w:val="24"/>
          <w:highlight w:val="none"/>
          <w:lang w:val="en-US" w:eastAsia="zh-CN"/>
        </w:rPr>
        <w:t>交流负荷箱校验仪</w:t>
      </w:r>
      <w:r>
        <w:rPr>
          <w:rFonts w:hint="eastAsia"/>
          <w:sz w:val="24"/>
          <w:highlight w:val="none"/>
        </w:rPr>
        <w:t>的</w:t>
      </w:r>
      <w:r>
        <w:rPr>
          <w:rFonts w:hint="eastAsia"/>
          <w:sz w:val="24"/>
          <w:highlight w:val="none"/>
          <w:lang w:val="en-US" w:eastAsia="zh-CN"/>
        </w:rPr>
        <w:t>电阻</w:t>
      </w:r>
      <w:r>
        <w:rPr>
          <w:rFonts w:hint="eastAsia"/>
          <w:sz w:val="24"/>
          <w:highlight w:val="none"/>
        </w:rPr>
        <w:t>显示值</w:t>
      </w:r>
      <w:r>
        <w:rPr>
          <w:position w:val="-10"/>
          <w:sz w:val="24"/>
          <w:highlight w:val="none"/>
        </w:rPr>
        <w:object>
          <v:shape id="_x0000_i1045" o:spt="75" type="#_x0000_t75" style="height:17.25pt;width:17.6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3">
            <o:LockedField>false</o:LockedField>
          </o:OLEObject>
        </w:object>
      </w:r>
      <w:r>
        <w:rPr>
          <w:sz w:val="24"/>
          <w:highlight w:val="none"/>
        </w:rPr>
        <w:t>，即可</w:t>
      </w:r>
      <w:r>
        <w:rPr>
          <w:rFonts w:hint="eastAsia"/>
          <w:sz w:val="24"/>
          <w:highlight w:val="none"/>
        </w:rPr>
        <w:t>计算被校</w:t>
      </w:r>
      <w:r>
        <w:rPr>
          <w:rFonts w:hint="eastAsia"/>
          <w:sz w:val="24"/>
          <w:highlight w:val="none"/>
          <w:lang w:val="en-US" w:eastAsia="zh-CN"/>
        </w:rPr>
        <w:t>交流负荷箱校验仪</w:t>
      </w:r>
      <w:r>
        <w:rPr>
          <w:rFonts w:hint="eastAsia"/>
          <w:sz w:val="24"/>
          <w:highlight w:val="none"/>
        </w:rPr>
        <w:t>的</w:t>
      </w:r>
      <w:r>
        <w:rPr>
          <w:rFonts w:hint="eastAsia"/>
          <w:sz w:val="24"/>
          <w:highlight w:val="none"/>
          <w:lang w:val="en-US" w:eastAsia="zh-CN"/>
        </w:rPr>
        <w:t>电阻</w:t>
      </w:r>
      <w:r>
        <w:rPr>
          <w:rFonts w:hint="eastAsia"/>
          <w:sz w:val="24"/>
          <w:highlight w:val="none"/>
        </w:rPr>
        <w:t>示值误差</w:t>
      </w:r>
      <w:r>
        <w:rPr>
          <w:sz w:val="24"/>
          <w:highlight w:val="none"/>
        </w:rPr>
        <w:t>。</w:t>
      </w:r>
    </w:p>
    <w:p w14:paraId="25AE5F60">
      <w:pPr>
        <w:spacing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A2</w:t>
      </w:r>
      <w:r>
        <w:rPr>
          <w:rFonts w:hint="eastAsia" w:ascii="黑体" w:hAnsi="黑体" w:eastAsia="黑体"/>
          <w:sz w:val="24"/>
        </w:rPr>
        <w:t>测量模型</w:t>
      </w:r>
    </w:p>
    <w:p w14:paraId="4155D73B">
      <w:pPr>
        <w:spacing w:line="360" w:lineRule="auto"/>
        <w:ind w:firstLine="3120" w:firstLineChars="1300"/>
        <w:rPr>
          <w:rFonts w:hint="eastAsia"/>
          <w:sz w:val="24"/>
          <w:highlight w:val="none"/>
        </w:rPr>
      </w:pPr>
      <w:r>
        <w:rPr>
          <w:position w:val="-12"/>
          <w:sz w:val="24"/>
          <w:highlight w:val="none"/>
        </w:rPr>
        <w:object>
          <v:shape id="_x0000_i1046" o:spt="75" type="#_x0000_t75" style="height:17.25pt;width:67.7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5">
            <o:LockedField>false</o:LockedField>
          </o:OLEObject>
        </w:object>
      </w:r>
      <w:r>
        <w:rPr>
          <w:rFonts w:hint="eastAsia"/>
          <w:sz w:val="24"/>
          <w:highlight w:val="none"/>
        </w:rPr>
        <w:t xml:space="preserve">                          （1）</w:t>
      </w:r>
    </w:p>
    <w:p w14:paraId="73537B5D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式中：</w:t>
      </w:r>
    </w:p>
    <w:p w14:paraId="1902196E">
      <w:pPr>
        <w:spacing w:line="360" w:lineRule="auto"/>
        <w:ind w:firstLine="525" w:firstLineChars="250"/>
        <w:rPr>
          <w:sz w:val="24"/>
          <w:highlight w:val="none"/>
        </w:rPr>
      </w:pPr>
      <w:r>
        <w:rPr>
          <w:position w:val="-10"/>
          <w:highlight w:val="none"/>
        </w:rPr>
        <w:object>
          <v:shape id="_x0000_i1047" o:spt="75" type="#_x0000_t75" style="height:17.25pt;width:17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7">
            <o:LockedField>false</o:LockedField>
          </o:OLEObject>
        </w:object>
      </w:r>
      <w:r>
        <w:rPr>
          <w:rFonts w:hint="eastAsia"/>
          <w:sz w:val="24"/>
          <w:highlight w:val="none"/>
        </w:rPr>
        <w:t>——</w:t>
      </w:r>
      <w:r>
        <w:rPr>
          <w:rFonts w:hint="eastAsia"/>
          <w:sz w:val="24"/>
          <w:highlight w:val="none"/>
          <w:lang w:val="en-US" w:eastAsia="zh-CN"/>
        </w:rPr>
        <w:t>电阻</w:t>
      </w:r>
      <w:r>
        <w:rPr>
          <w:rFonts w:hint="eastAsia"/>
          <w:sz w:val="24"/>
          <w:highlight w:val="none"/>
        </w:rPr>
        <w:t>示值误差，</w:t>
      </w:r>
      <w:r>
        <w:rPr>
          <w:rFonts w:hint="eastAsia"/>
          <w:sz w:val="24"/>
          <w:highlight w:val="none"/>
          <w:lang w:val="en-US" w:eastAsia="zh-CN"/>
        </w:rPr>
        <w:t>Ω</w:t>
      </w:r>
      <w:r>
        <w:rPr>
          <w:rFonts w:hint="eastAsia"/>
          <w:sz w:val="24"/>
          <w:highlight w:val="none"/>
        </w:rPr>
        <w:t>；</w:t>
      </w:r>
    </w:p>
    <w:p w14:paraId="201E67CF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position w:val="-10"/>
          <w:sz w:val="24"/>
          <w:highlight w:val="none"/>
        </w:rPr>
        <w:object>
          <v:shape id="_x0000_i1048" o:spt="75" type="#_x0000_t75" style="height:17.25pt;width:17.6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9">
            <o:LockedField>false</o:LockedField>
          </o:OLEObject>
        </w:object>
      </w:r>
      <w:r>
        <w:rPr>
          <w:rFonts w:hint="eastAsia"/>
          <w:sz w:val="24"/>
          <w:highlight w:val="none"/>
        </w:rPr>
        <w:t>——</w:t>
      </w:r>
      <w:r>
        <w:rPr>
          <w:rFonts w:hint="eastAsia"/>
          <w:sz w:val="24"/>
          <w:highlight w:val="none"/>
          <w:lang w:val="en-US" w:eastAsia="zh-CN"/>
        </w:rPr>
        <w:t>交流负荷箱校验仪电阻测量</w:t>
      </w:r>
      <w:r>
        <w:rPr>
          <w:rFonts w:hint="eastAsia"/>
          <w:sz w:val="24"/>
          <w:highlight w:val="none"/>
        </w:rPr>
        <w:t>值</w:t>
      </w:r>
      <w:r>
        <w:rPr>
          <w:sz w:val="24"/>
          <w:highlight w:val="none"/>
        </w:rPr>
        <w:t>，</w:t>
      </w:r>
      <w:r>
        <w:rPr>
          <w:rFonts w:hint="eastAsia"/>
          <w:sz w:val="24"/>
          <w:highlight w:val="none"/>
          <w:lang w:val="en-US" w:eastAsia="zh-CN"/>
        </w:rPr>
        <w:t>Ω</w:t>
      </w:r>
      <w:r>
        <w:rPr>
          <w:rFonts w:hint="eastAsia"/>
          <w:sz w:val="24"/>
          <w:highlight w:val="none"/>
        </w:rPr>
        <w:t>；</w:t>
      </w:r>
    </w:p>
    <w:p w14:paraId="610E71B1">
      <w:pPr>
        <w:spacing w:line="360" w:lineRule="auto"/>
        <w:ind w:firstLine="462" w:firstLineChars="220"/>
        <w:rPr>
          <w:rFonts w:ascii="黑体" w:hAnsi="黑体" w:eastAsia="黑体"/>
          <w:sz w:val="24"/>
        </w:rPr>
      </w:pPr>
      <w:r>
        <w:rPr>
          <w:position w:val="-12"/>
          <w:highlight w:val="none"/>
        </w:rPr>
        <w:object>
          <v:shape id="_x0000_i1049" o:spt="75" type="#_x0000_t75" style="height:17.25pt;width:17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1">
            <o:LockedField>false</o:LockedField>
          </o:OLEObject>
        </w:object>
      </w:r>
      <w:r>
        <w:rPr>
          <w:rFonts w:hint="eastAsia"/>
          <w:sz w:val="24"/>
          <w:highlight w:val="none"/>
        </w:rPr>
        <w:t>——标准功率源</w:t>
      </w:r>
      <w:r>
        <w:rPr>
          <w:rFonts w:hint="eastAsia"/>
          <w:sz w:val="24"/>
          <w:highlight w:val="none"/>
          <w:lang w:val="en-US" w:eastAsia="zh-CN"/>
        </w:rPr>
        <w:t>电阻标准值</w:t>
      </w:r>
      <w:r>
        <w:rPr>
          <w:rFonts w:hint="eastAsia"/>
          <w:sz w:val="24"/>
          <w:highlight w:val="none"/>
        </w:rPr>
        <w:t>，</w:t>
      </w:r>
      <w:r>
        <w:rPr>
          <w:rFonts w:hint="eastAsia"/>
          <w:sz w:val="24"/>
          <w:highlight w:val="none"/>
          <w:lang w:val="en-US" w:eastAsia="zh-CN"/>
        </w:rPr>
        <w:t>Ω</w:t>
      </w:r>
      <w:r>
        <w:rPr>
          <w:rFonts w:hint="eastAsia"/>
          <w:sz w:val="24"/>
          <w:highlight w:val="none"/>
        </w:rPr>
        <w:t>。</w:t>
      </w:r>
    </w:p>
    <w:p w14:paraId="23D533C7">
      <w:pPr>
        <w:spacing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A3</w:t>
      </w:r>
      <w:r>
        <w:rPr>
          <w:rFonts w:hint="eastAsia" w:ascii="黑体" w:hAnsi="黑体" w:eastAsia="黑体"/>
          <w:sz w:val="24"/>
        </w:rPr>
        <w:t>合成方差及灵敏系数</w:t>
      </w:r>
    </w:p>
    <w:p w14:paraId="704429AB">
      <w:pPr>
        <w:spacing w:line="480" w:lineRule="auto"/>
        <w:jc w:val="center"/>
        <w:rPr>
          <w:color w:val="FF0000"/>
          <w:sz w:val="24"/>
          <w:highlight w:val="none"/>
        </w:rPr>
      </w:pPr>
      <w:r>
        <w:rPr>
          <w:color w:val="FF0000"/>
          <w:position w:val="-12"/>
          <w:sz w:val="24"/>
          <w:highlight w:val="none"/>
        </w:rPr>
        <w:object>
          <v:shape id="_x0000_i1050" o:spt="75" type="#_x0000_t75" style="height:20.25pt;width:161.4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3">
            <o:LockedField>false</o:LockedField>
          </o:OLEObject>
        </w:object>
      </w:r>
    </w:p>
    <w:p w14:paraId="36C006E2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式中</w:t>
      </w:r>
    </w:p>
    <w:p w14:paraId="2AD43A0E">
      <w:pPr>
        <w:spacing w:line="360" w:lineRule="auto"/>
        <w:jc w:val="left"/>
        <w:rPr>
          <w:rFonts w:hint="eastAsia"/>
          <w:highlight w:val="none"/>
        </w:rPr>
      </w:pPr>
      <w:r>
        <w:rPr>
          <w:rFonts w:hint="eastAsia"/>
          <w:sz w:val="24"/>
          <w:highlight w:val="none"/>
        </w:rPr>
        <w:t xml:space="preserve">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 </w:t>
      </w:r>
      <w:r>
        <w:rPr>
          <w:position w:val="-30"/>
          <w:highlight w:val="none"/>
        </w:rPr>
        <w:object>
          <v:shape id="_x0000_i1051" o:spt="75" type="#_x0000_t75" style="height:33.75pt;width:135.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5">
            <o:LockedField>false</o:LockedField>
          </o:OLEObject>
        </w:object>
      </w:r>
      <w:r>
        <w:rPr>
          <w:rFonts w:hint="eastAsia"/>
          <w:highlight w:val="none"/>
        </w:rPr>
        <w:t xml:space="preserve"> </w:t>
      </w:r>
    </w:p>
    <w:p w14:paraId="6FBAC03C">
      <w:pPr>
        <w:spacing w:line="360" w:lineRule="auto"/>
        <w:ind w:firstLine="1050" w:firstLineChars="500"/>
        <w:jc w:val="left"/>
        <w:rPr>
          <w:rFonts w:ascii="黑体" w:hAnsi="黑体" w:eastAsia="黑体"/>
          <w:sz w:val="24"/>
        </w:rPr>
      </w:pPr>
      <w:r>
        <w:rPr>
          <w:position w:val="-30"/>
          <w:highlight w:val="none"/>
        </w:rPr>
        <w:object>
          <v:shape id="_x0000_i1052" o:spt="75" type="#_x0000_t75" style="height:33.75pt;width:144.3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7">
            <o:LockedField>false</o:LockedField>
          </o:OLEObject>
        </w:object>
      </w:r>
    </w:p>
    <w:p w14:paraId="34467996">
      <w:pPr>
        <w:spacing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A4 </w:t>
      </w:r>
      <w:r>
        <w:rPr>
          <w:rFonts w:hint="eastAsia" w:ascii="黑体" w:hAnsi="黑体" w:eastAsia="黑体"/>
          <w:sz w:val="24"/>
        </w:rPr>
        <w:t>标准不确定度分量的评定</w:t>
      </w:r>
    </w:p>
    <w:p w14:paraId="2101DF41"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在校准条件下，</w:t>
      </w:r>
      <w:r>
        <w:rPr>
          <w:rFonts w:hint="eastAsia"/>
          <w:sz w:val="24"/>
          <w:highlight w:val="none"/>
          <w:lang w:val="en-US" w:eastAsia="zh-CN"/>
        </w:rPr>
        <w:t>交流负荷箱校验仪</w:t>
      </w:r>
      <w:r>
        <w:rPr>
          <w:rFonts w:hint="eastAsia"/>
          <w:sz w:val="24"/>
          <w:highlight w:val="none"/>
        </w:rPr>
        <w:t>的测量不确定度</w:t>
      </w:r>
      <w:r>
        <w:rPr>
          <w:rFonts w:hint="eastAsia"/>
          <w:sz w:val="24"/>
          <w:highlight w:val="none"/>
          <w:lang w:val="en-US" w:eastAsia="zh-CN"/>
        </w:rPr>
        <w:t>来源</w:t>
      </w:r>
      <w:r>
        <w:rPr>
          <w:rFonts w:hint="eastAsia"/>
          <w:sz w:val="24"/>
          <w:highlight w:val="none"/>
        </w:rPr>
        <w:t>主要由标准功率</w:t>
      </w:r>
      <w:r>
        <w:rPr>
          <w:sz w:val="24"/>
          <w:highlight w:val="none"/>
        </w:rPr>
        <w:t>源</w:t>
      </w:r>
      <w:r>
        <w:rPr>
          <w:rFonts w:hint="eastAsia"/>
          <w:sz w:val="24"/>
          <w:highlight w:val="none"/>
          <w:lang w:val="en-US" w:eastAsia="zh-CN"/>
        </w:rPr>
        <w:t>的示值误差</w:t>
      </w:r>
      <w:r>
        <w:rPr>
          <w:rFonts w:hint="eastAsia"/>
          <w:sz w:val="24"/>
          <w:highlight w:val="none"/>
        </w:rPr>
        <w:t>和被校</w:t>
      </w:r>
      <w:r>
        <w:rPr>
          <w:rFonts w:hint="eastAsia"/>
          <w:sz w:val="24"/>
          <w:highlight w:val="none"/>
          <w:lang w:val="en-US" w:eastAsia="zh-CN"/>
        </w:rPr>
        <w:t>交流负荷箱校验</w:t>
      </w:r>
      <w:r>
        <w:rPr>
          <w:rFonts w:hint="eastAsia"/>
          <w:sz w:val="24"/>
          <w:highlight w:val="none"/>
        </w:rPr>
        <w:t>测量重复</w:t>
      </w:r>
      <w:r>
        <w:rPr>
          <w:rFonts w:hint="eastAsia"/>
          <w:sz w:val="24"/>
          <w:highlight w:val="none"/>
          <w:lang w:val="en-US" w:eastAsia="zh-CN"/>
        </w:rPr>
        <w:t>性</w:t>
      </w:r>
      <w:r>
        <w:rPr>
          <w:sz w:val="24"/>
          <w:highlight w:val="none"/>
        </w:rPr>
        <w:t>引起，</w:t>
      </w:r>
      <w:r>
        <w:rPr>
          <w:rFonts w:hint="eastAsia"/>
          <w:sz w:val="24"/>
          <w:highlight w:val="none"/>
        </w:rPr>
        <w:t>温度、湿度等其他因素的影响可忽略不计。</w:t>
      </w:r>
    </w:p>
    <w:p w14:paraId="16402252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4.1被校</w:t>
      </w:r>
      <w:r>
        <w:rPr>
          <w:rFonts w:hint="eastAsia"/>
          <w:sz w:val="24"/>
          <w:highlight w:val="none"/>
          <w:lang w:val="en-US" w:eastAsia="zh-CN"/>
        </w:rPr>
        <w:t>交流负荷箱校验仪</w:t>
      </w:r>
      <w:r>
        <w:rPr>
          <w:sz w:val="24"/>
          <w:highlight w:val="none"/>
        </w:rPr>
        <w:t>重复性</w:t>
      </w:r>
      <w:r>
        <w:rPr>
          <w:rFonts w:hint="eastAsia"/>
          <w:sz w:val="24"/>
          <w:highlight w:val="none"/>
        </w:rPr>
        <w:t>引入</w:t>
      </w:r>
      <w:r>
        <w:rPr>
          <w:sz w:val="24"/>
          <w:highlight w:val="none"/>
        </w:rPr>
        <w:t>的</w:t>
      </w:r>
      <w:r>
        <w:rPr>
          <w:rFonts w:hint="eastAsia"/>
          <w:sz w:val="24"/>
          <w:highlight w:val="none"/>
        </w:rPr>
        <w:t>标准</w:t>
      </w:r>
      <w:r>
        <w:rPr>
          <w:sz w:val="24"/>
          <w:highlight w:val="none"/>
        </w:rPr>
        <w:t>不确定度</w:t>
      </w:r>
      <w:r>
        <w:rPr>
          <w:i/>
          <w:position w:val="-10"/>
          <w:sz w:val="24"/>
          <w:highlight w:val="none"/>
        </w:rPr>
        <w:object>
          <v:shape id="_x0000_i1053" o:spt="75" type="#_x0000_t75" style="height:17.25pt;width:33.3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9">
            <o:LockedField>false</o:LockedField>
          </o:OLEObject>
        </w:object>
      </w:r>
    </w:p>
    <w:p w14:paraId="5D9B02CB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以标准功率源在</w:t>
      </w:r>
      <w:r>
        <w:rPr>
          <w:rFonts w:hint="eastAsia"/>
          <w:sz w:val="24"/>
          <w:highlight w:val="none"/>
          <w:lang w:val="en-US" w:eastAsia="zh-CN"/>
        </w:rPr>
        <w:t xml:space="preserve">50 </w:t>
      </w:r>
      <w:r>
        <w:rPr>
          <w:rFonts w:hint="eastAsia"/>
          <w:sz w:val="24"/>
          <w:highlight w:val="none"/>
        </w:rPr>
        <w:t>Hz时</w:t>
      </w:r>
      <w:r>
        <w:rPr>
          <w:sz w:val="24"/>
          <w:highlight w:val="none"/>
        </w:rPr>
        <w:t>输出</w:t>
      </w:r>
      <w:r>
        <w:rPr>
          <w:rFonts w:hint="eastAsia"/>
          <w:sz w:val="24"/>
          <w:highlight w:val="none"/>
        </w:rPr>
        <w:t>（</w:t>
      </w:r>
      <w:r>
        <w:rPr>
          <w:rFonts w:hint="eastAsia"/>
          <w:sz w:val="24"/>
          <w:highlight w:val="none"/>
          <w:lang w:val="en-US" w:eastAsia="zh-CN"/>
        </w:rPr>
        <w:t>10</w:t>
      </w:r>
      <w:r>
        <w:rPr>
          <w:rFonts w:hint="eastAsia"/>
          <w:sz w:val="24"/>
          <w:highlight w:val="none"/>
        </w:rPr>
        <w:t>V、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A）即</w:t>
      </w:r>
      <w:r>
        <w:rPr>
          <w:rFonts w:hint="eastAsia"/>
          <w:sz w:val="24"/>
          <w:highlight w:val="none"/>
          <w:lang w:val="en-US" w:eastAsia="zh-CN"/>
        </w:rPr>
        <w:t>10Ω</w:t>
      </w:r>
      <w:r>
        <w:rPr>
          <w:rFonts w:hint="eastAsia"/>
          <w:sz w:val="24"/>
          <w:highlight w:val="none"/>
        </w:rPr>
        <w:t>、cos</w:t>
      </w:r>
      <w:r>
        <w:rPr>
          <w:i/>
          <w:sz w:val="24"/>
          <w:highlight w:val="none"/>
        </w:rPr>
        <w:t>φ</w:t>
      </w:r>
      <w:r>
        <w:rPr>
          <w:rFonts w:hint="eastAsia"/>
          <w:sz w:val="24"/>
          <w:highlight w:val="none"/>
        </w:rPr>
        <w:t>=1.0为例，在重复性条件下得到测量数据列见表1。</w:t>
      </w:r>
    </w:p>
    <w:p w14:paraId="65E0621F">
      <w:pPr>
        <w:spacing w:line="360" w:lineRule="auto"/>
        <w:ind w:firstLine="480"/>
        <w:jc w:val="center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表1 测量数据列</w:t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14:paraId="5258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noWrap w:val="0"/>
            <w:vAlign w:val="center"/>
          </w:tcPr>
          <w:p w14:paraId="43416AB4">
            <w:pPr>
              <w:spacing w:line="360" w:lineRule="auto"/>
              <w:jc w:val="center"/>
              <w:rPr>
                <w:rFonts w:hint="eastAsia" w:eastAsia="宋体"/>
                <w:i/>
                <w:szCs w:val="21"/>
                <w:highlight w:val="none"/>
                <w:lang w:eastAsia="zh-CN"/>
              </w:rPr>
            </w:pPr>
            <w:r>
              <w:rPr>
                <w:rFonts w:hint="eastAsia"/>
                <w:i/>
                <w:szCs w:val="21"/>
                <w:highlight w:val="none"/>
                <w:lang w:val="en-US" w:eastAsia="zh-CN"/>
              </w:rPr>
              <w:t>n</w:t>
            </w:r>
          </w:p>
        </w:tc>
        <w:tc>
          <w:tcPr>
            <w:tcW w:w="836" w:type="dxa"/>
            <w:noWrap w:val="0"/>
            <w:vAlign w:val="center"/>
          </w:tcPr>
          <w:p w14:paraId="47739A9D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 w14:paraId="72E82EA2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836" w:type="dxa"/>
            <w:noWrap w:val="0"/>
            <w:vAlign w:val="center"/>
          </w:tcPr>
          <w:p w14:paraId="3BE5AA58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837" w:type="dxa"/>
            <w:noWrap w:val="0"/>
            <w:vAlign w:val="center"/>
          </w:tcPr>
          <w:p w14:paraId="3ACC9312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836" w:type="dxa"/>
            <w:noWrap w:val="0"/>
            <w:vAlign w:val="center"/>
          </w:tcPr>
          <w:p w14:paraId="7A7CD9B3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5</w:t>
            </w:r>
          </w:p>
        </w:tc>
        <w:tc>
          <w:tcPr>
            <w:tcW w:w="836" w:type="dxa"/>
            <w:noWrap w:val="0"/>
            <w:vAlign w:val="center"/>
          </w:tcPr>
          <w:p w14:paraId="447EDD40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837" w:type="dxa"/>
            <w:noWrap w:val="0"/>
            <w:vAlign w:val="center"/>
          </w:tcPr>
          <w:p w14:paraId="07780D41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7</w:t>
            </w:r>
          </w:p>
        </w:tc>
        <w:tc>
          <w:tcPr>
            <w:tcW w:w="836" w:type="dxa"/>
            <w:noWrap w:val="0"/>
            <w:vAlign w:val="center"/>
          </w:tcPr>
          <w:p w14:paraId="57899380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8</w:t>
            </w:r>
          </w:p>
        </w:tc>
        <w:tc>
          <w:tcPr>
            <w:tcW w:w="836" w:type="dxa"/>
            <w:noWrap w:val="0"/>
            <w:vAlign w:val="center"/>
          </w:tcPr>
          <w:p w14:paraId="04E6F7DA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</w:t>
            </w:r>
          </w:p>
        </w:tc>
        <w:tc>
          <w:tcPr>
            <w:tcW w:w="837" w:type="dxa"/>
            <w:noWrap w:val="0"/>
            <w:vAlign w:val="center"/>
          </w:tcPr>
          <w:p w14:paraId="26D607AE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10</w:t>
            </w:r>
          </w:p>
        </w:tc>
      </w:tr>
      <w:tr w14:paraId="217F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93" w:type="dxa"/>
            <w:noWrap w:val="0"/>
            <w:vAlign w:val="center"/>
          </w:tcPr>
          <w:p w14:paraId="4178FD05"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i/>
                <w:szCs w:val="21"/>
                <w:highlight w:val="none"/>
                <w:lang w:val="en-US" w:eastAsia="zh-CN"/>
              </w:rPr>
              <w:t>R</w:t>
            </w:r>
            <w:r>
              <w:rPr>
                <w:rFonts w:hint="eastAsia"/>
                <w:szCs w:val="21"/>
                <w:highlight w:val="none"/>
              </w:rPr>
              <w:t>/Ω</w:t>
            </w:r>
          </w:p>
        </w:tc>
        <w:tc>
          <w:tcPr>
            <w:tcW w:w="836" w:type="dxa"/>
            <w:noWrap w:val="0"/>
            <w:vAlign w:val="center"/>
          </w:tcPr>
          <w:p w14:paraId="1C8F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noWrap w:val="0"/>
            <w:vAlign w:val="center"/>
          </w:tcPr>
          <w:p w14:paraId="0818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9.988</w:t>
            </w:r>
          </w:p>
        </w:tc>
        <w:tc>
          <w:tcPr>
            <w:tcW w:w="836" w:type="dxa"/>
            <w:noWrap w:val="0"/>
            <w:vAlign w:val="center"/>
          </w:tcPr>
          <w:p w14:paraId="72A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9.989</w:t>
            </w:r>
          </w:p>
        </w:tc>
        <w:tc>
          <w:tcPr>
            <w:tcW w:w="837" w:type="dxa"/>
            <w:noWrap w:val="0"/>
            <w:vAlign w:val="center"/>
          </w:tcPr>
          <w:p w14:paraId="46BF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9.989</w:t>
            </w:r>
          </w:p>
        </w:tc>
        <w:tc>
          <w:tcPr>
            <w:tcW w:w="836" w:type="dxa"/>
            <w:noWrap w:val="0"/>
            <w:vAlign w:val="center"/>
          </w:tcPr>
          <w:p w14:paraId="1F9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9.987</w:t>
            </w:r>
          </w:p>
        </w:tc>
        <w:tc>
          <w:tcPr>
            <w:tcW w:w="836" w:type="dxa"/>
            <w:noWrap w:val="0"/>
            <w:vAlign w:val="center"/>
          </w:tcPr>
          <w:p w14:paraId="3377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9.988</w:t>
            </w:r>
          </w:p>
        </w:tc>
        <w:tc>
          <w:tcPr>
            <w:tcW w:w="837" w:type="dxa"/>
            <w:noWrap w:val="0"/>
            <w:vAlign w:val="center"/>
          </w:tcPr>
          <w:p w14:paraId="7CF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9.989</w:t>
            </w:r>
          </w:p>
        </w:tc>
        <w:tc>
          <w:tcPr>
            <w:tcW w:w="836" w:type="dxa"/>
            <w:noWrap w:val="0"/>
            <w:vAlign w:val="center"/>
          </w:tcPr>
          <w:p w14:paraId="378B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9.989</w:t>
            </w:r>
          </w:p>
        </w:tc>
        <w:tc>
          <w:tcPr>
            <w:tcW w:w="836" w:type="dxa"/>
            <w:noWrap w:val="0"/>
            <w:vAlign w:val="center"/>
          </w:tcPr>
          <w:p w14:paraId="658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9.988</w:t>
            </w:r>
          </w:p>
        </w:tc>
        <w:tc>
          <w:tcPr>
            <w:tcW w:w="837" w:type="dxa"/>
            <w:noWrap w:val="0"/>
            <w:vAlign w:val="center"/>
          </w:tcPr>
          <w:p w14:paraId="5CC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9.989</w:t>
            </w:r>
          </w:p>
        </w:tc>
      </w:tr>
    </w:tbl>
    <w:p w14:paraId="5BF465D9">
      <w:pPr>
        <w:ind w:firstLine="480" w:firstLineChars="200"/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平均值</w:t>
      </w:r>
      <w:r>
        <w:rPr>
          <w:position w:val="-6"/>
          <w:sz w:val="24"/>
          <w:highlight w:val="none"/>
        </w:rPr>
        <w:object>
          <v:shape id="_x0000_i1054" o:spt="75" type="#_x0000_t75" style="height:17.25pt;width:50.2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1">
            <o:LockedField>false</o:LockedField>
          </o:OLEObject>
        </w:object>
      </w:r>
      <w:r>
        <w:rPr>
          <w:rFonts w:hint="eastAsia"/>
          <w:sz w:val="24"/>
          <w:highlight w:val="none"/>
          <w:lang w:val="en-US" w:eastAsia="zh-CN"/>
        </w:rPr>
        <w:t>Ω</w:t>
      </w:r>
    </w:p>
    <w:p w14:paraId="6FAF0483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电阻</w:t>
      </w:r>
      <w:r>
        <w:rPr>
          <w:rFonts w:hint="eastAsia"/>
          <w:sz w:val="24"/>
          <w:highlight w:val="none"/>
        </w:rPr>
        <w:t>单次实验标准偏差</w:t>
      </w:r>
      <w:r>
        <w:rPr>
          <w:position w:val="-26"/>
          <w:sz w:val="24"/>
          <w:highlight w:val="none"/>
        </w:rPr>
        <w:object>
          <v:shape id="_x0000_i1055" o:spt="75" type="#_x0000_t75" style="height:38pt;width:164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3">
            <o:LockedField>false</o:LockedField>
          </o:OLEObject>
        </w:object>
      </w:r>
    </w:p>
    <w:p w14:paraId="693B8BDF">
      <w:pPr>
        <w:spacing w:line="360" w:lineRule="auto"/>
        <w:ind w:firstLine="480" w:firstLineChars="200"/>
        <w:rPr>
          <w:highlight w:val="none"/>
        </w:rPr>
      </w:pPr>
      <w:r>
        <w:rPr>
          <w:rFonts w:hint="eastAsia"/>
          <w:sz w:val="24"/>
          <w:highlight w:val="none"/>
        </w:rPr>
        <w:t>测量结果取1次读数，则</w:t>
      </w:r>
      <w:r>
        <w:rPr>
          <w:i/>
          <w:position w:val="-10"/>
          <w:sz w:val="24"/>
          <w:highlight w:val="none"/>
        </w:rPr>
        <w:object>
          <v:shape id="_x0000_i1056" o:spt="75" type="#_x0000_t75" style="height:17.25pt;width:33.3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5">
            <o:LockedField>false</o:LockedField>
          </o:OLEObject>
        </w:object>
      </w:r>
      <w:r>
        <w:rPr>
          <w:rFonts w:hint="eastAsia"/>
          <w:sz w:val="24"/>
          <w:highlight w:val="none"/>
        </w:rPr>
        <w:t>=</w:t>
      </w:r>
      <w:r>
        <w:rPr>
          <w:position w:val="-6"/>
          <w:highlight w:val="none"/>
        </w:rPr>
        <w:object>
          <v:shape id="_x0000_i1057" o:spt="75" type="#_x0000_t75" style="height:11.25pt;width:9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7">
            <o:LockedField>false</o:LockedField>
          </o:OLEObject>
        </w:object>
      </w:r>
      <w:r>
        <w:rPr>
          <w:rFonts w:hint="eastAsia"/>
          <w:highlight w:val="none"/>
        </w:rPr>
        <w:t>=0.</w:t>
      </w:r>
      <w:r>
        <w:rPr>
          <w:rFonts w:hint="eastAsia"/>
          <w:highlight w:val="none"/>
          <w:lang w:val="en-US" w:eastAsia="zh-CN"/>
        </w:rPr>
        <w:t>00084</w:t>
      </w:r>
      <w:r>
        <w:rPr>
          <w:rFonts w:hint="eastAsia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>Ω</w:t>
      </w:r>
    </w:p>
    <w:p w14:paraId="0F944CCB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输入量</w:t>
      </w:r>
      <w:r>
        <w:rPr>
          <w:position w:val="-10"/>
          <w:sz w:val="24"/>
          <w:highlight w:val="none"/>
        </w:rPr>
        <w:object>
          <v:shape id="_x0000_i1058" o:spt="75" type="#_x0000_t75" style="height:17.25pt;width:17.6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9">
            <o:LockedField>false</o:LockedField>
          </o:OLEObject>
        </w:object>
      </w:r>
      <w:r>
        <w:rPr>
          <w:rFonts w:hint="eastAsia"/>
          <w:sz w:val="24"/>
          <w:highlight w:val="none"/>
        </w:rPr>
        <w:t>引入</w:t>
      </w:r>
      <w:r>
        <w:rPr>
          <w:sz w:val="24"/>
          <w:highlight w:val="none"/>
        </w:rPr>
        <w:t>的标准不确定度</w:t>
      </w:r>
      <w:r>
        <w:rPr>
          <w:rFonts w:hint="eastAsia"/>
          <w:sz w:val="24"/>
          <w:highlight w:val="none"/>
        </w:rPr>
        <w:t>为：</w:t>
      </w:r>
    </w:p>
    <w:p w14:paraId="5EAC7284">
      <w:pPr>
        <w:spacing w:line="360" w:lineRule="auto"/>
        <w:ind w:firstLine="480" w:firstLineChars="200"/>
        <w:jc w:val="center"/>
        <w:rPr>
          <w:highlight w:val="none"/>
        </w:rPr>
      </w:pPr>
      <w:r>
        <w:rPr>
          <w:i/>
          <w:position w:val="-10"/>
          <w:sz w:val="24"/>
          <w:highlight w:val="none"/>
        </w:rPr>
        <w:object>
          <v:shape id="_x0000_i1059" o:spt="75" type="#_x0000_t75" style="height:17.25pt;width:33.3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1">
            <o:LockedField>false</o:LockedField>
          </o:OLEObject>
        </w:object>
      </w:r>
      <w:r>
        <w:rPr>
          <w:rFonts w:hint="eastAsia"/>
          <w:sz w:val="24"/>
          <w:highlight w:val="none"/>
        </w:rPr>
        <w:t>=</w:t>
      </w:r>
      <w:r>
        <w:rPr>
          <w:rFonts w:hint="eastAsia"/>
          <w:highlight w:val="none"/>
        </w:rPr>
        <w:t>0.</w:t>
      </w:r>
      <w:r>
        <w:rPr>
          <w:rFonts w:hint="eastAsia"/>
          <w:highlight w:val="none"/>
          <w:lang w:val="en-US" w:eastAsia="zh-CN"/>
        </w:rPr>
        <w:t>00084</w:t>
      </w:r>
      <w:r>
        <w:rPr>
          <w:rFonts w:hint="eastAsia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>Ω</w:t>
      </w:r>
    </w:p>
    <w:p w14:paraId="1F558A0E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.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rFonts w:hint="eastAsia"/>
          <w:sz w:val="24"/>
          <w:highlight w:val="none"/>
        </w:rPr>
        <w:t xml:space="preserve">  输入量</w:t>
      </w:r>
      <w:r>
        <w:rPr>
          <w:position w:val="-12"/>
          <w:highlight w:val="none"/>
        </w:rPr>
        <w:object>
          <v:shape id="_x0000_i1060" o:spt="75" type="#_x0000_t75" style="height:17.25pt;width:17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3">
            <o:LockedField>false</o:LockedField>
          </o:OLEObject>
        </w:object>
      </w:r>
      <w:r>
        <w:rPr>
          <w:rFonts w:hint="eastAsia"/>
          <w:sz w:val="24"/>
          <w:highlight w:val="none"/>
        </w:rPr>
        <w:t>引入</w:t>
      </w:r>
      <w:r>
        <w:rPr>
          <w:sz w:val="24"/>
          <w:highlight w:val="none"/>
        </w:rPr>
        <w:t>的标准不确定度</w:t>
      </w:r>
      <w:r>
        <w:rPr>
          <w:i/>
          <w:position w:val="-12"/>
          <w:sz w:val="24"/>
          <w:highlight w:val="none"/>
        </w:rPr>
        <w:object>
          <v:shape id="_x0000_i1061" o:spt="75" type="#_x0000_t75" style="height:17.25pt;width:33.3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5">
            <o:LockedField>false</o:LockedField>
          </o:OLEObject>
        </w:object>
      </w:r>
    </w:p>
    <w:p w14:paraId="04EC06AB"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主要由标准功率源输出</w:t>
      </w:r>
      <w:r>
        <w:rPr>
          <w:rFonts w:hint="eastAsia"/>
          <w:sz w:val="24"/>
          <w:highlight w:val="none"/>
          <w:lang w:val="en-US" w:eastAsia="zh-CN"/>
        </w:rPr>
        <w:t>电流、电压及其相位</w:t>
      </w:r>
      <w:r>
        <w:rPr>
          <w:rFonts w:hint="eastAsia"/>
          <w:sz w:val="24"/>
          <w:highlight w:val="none"/>
        </w:rPr>
        <w:t>引</w:t>
      </w:r>
      <w:r>
        <w:rPr>
          <w:rFonts w:hint="eastAsia"/>
          <w:sz w:val="24"/>
          <w:highlight w:val="none"/>
          <w:lang w:val="en-US" w:eastAsia="zh-CN"/>
        </w:rPr>
        <w:t>入</w:t>
      </w:r>
      <w:r>
        <w:rPr>
          <w:rFonts w:hint="eastAsia"/>
          <w:sz w:val="24"/>
          <w:highlight w:val="none"/>
        </w:rPr>
        <w:t>，标准功率源在</w:t>
      </w:r>
      <w:r>
        <w:rPr>
          <w:rFonts w:hint="eastAsia"/>
          <w:sz w:val="24"/>
          <w:highlight w:val="none"/>
          <w:lang w:val="en-US" w:eastAsia="zh-CN"/>
        </w:rPr>
        <w:t xml:space="preserve">50 </w:t>
      </w:r>
      <w:r>
        <w:rPr>
          <w:rFonts w:hint="eastAsia"/>
          <w:sz w:val="24"/>
          <w:highlight w:val="none"/>
        </w:rPr>
        <w:t>Hz下输出</w:t>
      </w:r>
      <w:r>
        <w:rPr>
          <w:rFonts w:hint="eastAsia"/>
          <w:sz w:val="24"/>
          <w:highlight w:val="none"/>
          <w:lang w:val="en-US" w:eastAsia="zh-CN"/>
        </w:rPr>
        <w:t>10V，1A，</w:t>
      </w:r>
      <w:r>
        <w:rPr>
          <w:rFonts w:hint="eastAsia"/>
          <w:sz w:val="24"/>
          <w:highlight w:val="none"/>
        </w:rPr>
        <w:t>cos</w:t>
      </w:r>
      <w:r>
        <w:rPr>
          <w:i/>
          <w:sz w:val="24"/>
          <w:highlight w:val="none"/>
        </w:rPr>
        <w:t>φ</w:t>
      </w:r>
      <w:r>
        <w:rPr>
          <w:rFonts w:hint="eastAsia"/>
          <w:sz w:val="24"/>
          <w:highlight w:val="none"/>
        </w:rPr>
        <w:t>=1.0</w:t>
      </w:r>
      <w:r>
        <w:rPr>
          <w:rFonts w:hint="eastAsia"/>
          <w:sz w:val="24"/>
          <w:highlight w:val="none"/>
          <w:lang w:val="en-US" w:eastAsia="zh-CN"/>
        </w:rPr>
        <w:t>时，得出电阻10Ω</w:t>
      </w:r>
      <w:r>
        <w:rPr>
          <w:rFonts w:hint="eastAsia"/>
          <w:sz w:val="24"/>
          <w:highlight w:val="none"/>
        </w:rPr>
        <w:t>，</w:t>
      </w:r>
      <w:r>
        <w:rPr>
          <w:rFonts w:hint="eastAsia"/>
          <w:sz w:val="24"/>
          <w:highlight w:val="none"/>
          <w:lang w:val="en-US" w:eastAsia="zh-CN"/>
        </w:rPr>
        <w:t>电压最大误差</w:t>
      </w:r>
      <w:r>
        <w:rPr>
          <w:rFonts w:hint="eastAsia" w:ascii="宋体" w:hAnsi="宋体"/>
          <w:sz w:val="24"/>
          <w:highlight w:val="none"/>
        </w:rPr>
        <w:t>±</w:t>
      </w:r>
      <w:r>
        <w:rPr>
          <w:rFonts w:hint="eastAsia"/>
          <w:sz w:val="24"/>
          <w:highlight w:val="none"/>
          <w:lang w:val="en-US" w:eastAsia="zh-CN"/>
        </w:rPr>
        <w:t>0.02%，电流最大误差</w:t>
      </w:r>
      <w:r>
        <w:rPr>
          <w:rFonts w:hint="eastAsia" w:ascii="宋体" w:hAnsi="宋体"/>
          <w:sz w:val="24"/>
          <w:highlight w:val="none"/>
        </w:rPr>
        <w:t>±</w:t>
      </w:r>
      <w:r>
        <w:rPr>
          <w:rFonts w:hint="eastAsia"/>
          <w:sz w:val="24"/>
          <w:highlight w:val="none"/>
          <w:lang w:val="en-US" w:eastAsia="zh-CN"/>
        </w:rPr>
        <w:t>0.02%，考虑到电流源与电压源分别为独立输出，折算成标准阻抗时可能的最大相对误差为：</w:t>
      </w:r>
      <w:r>
        <w:rPr>
          <w:color w:val="FF0000"/>
          <w:position w:val="-10"/>
          <w:sz w:val="24"/>
          <w:highlight w:val="none"/>
        </w:rPr>
        <w:object>
          <v:shape id="_x0000_i1062" o:spt="75" type="#_x0000_t75" style="height:21.5pt;width:139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7">
            <o:LockedField>false</o:LockedField>
          </o:OLEObject>
        </w:objec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sz w:val="24"/>
          <w:highlight w:val="none"/>
          <w:lang w:val="en-US" w:eastAsia="zh-CN"/>
        </w:rPr>
        <w:t>电阻</w:t>
      </w:r>
      <w:r>
        <w:rPr>
          <w:rFonts w:hint="eastAsia" w:hAnsi="宋体"/>
          <w:sz w:val="24"/>
          <w:highlight w:val="none"/>
        </w:rPr>
        <w:t>最大允许误差为</w:t>
      </w:r>
      <w:r>
        <w:rPr>
          <w:color w:val="FF0000"/>
          <w:position w:val="-6"/>
          <w:sz w:val="24"/>
          <w:highlight w:val="none"/>
        </w:rPr>
        <w:object>
          <v:shape id="_x0000_i1063" o:spt="75" type="#_x0000_t75" style="height:14.2pt;width:61.2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9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×</w:t>
      </w:r>
      <w:r>
        <w:rPr>
          <w:rFonts w:hint="eastAsia"/>
          <w:sz w:val="24"/>
          <w:highlight w:val="none"/>
          <w:lang w:val="en-US" w:eastAsia="zh-CN"/>
        </w:rPr>
        <w:t>10Ω</w:t>
      </w:r>
      <w:r>
        <w:rPr>
          <w:rFonts w:hint="eastAsia"/>
          <w:sz w:val="24"/>
          <w:highlight w:val="none"/>
        </w:rPr>
        <w:t>=</w:t>
      </w:r>
      <w:r>
        <w:rPr>
          <w:rFonts w:hint="eastAsia" w:ascii="宋体" w:hAnsi="宋体"/>
          <w:sz w:val="24"/>
          <w:highlight w:val="none"/>
        </w:rPr>
        <w:t>±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>10</w:t>
      </w:r>
      <w:r>
        <w:rPr>
          <w:rFonts w:hint="eastAsia"/>
          <w:sz w:val="24"/>
          <w:highlight w:val="none"/>
          <w:vertAlign w:val="superscript"/>
        </w:rPr>
        <w:t>-</w:t>
      </w:r>
      <w:r>
        <w:rPr>
          <w:rFonts w:hint="eastAsia"/>
          <w:sz w:val="24"/>
          <w:highlight w:val="none"/>
          <w:vertAlign w:val="superscript"/>
          <w:lang w:val="en-US" w:eastAsia="zh-CN"/>
        </w:rPr>
        <w:t xml:space="preserve">3 </w:t>
      </w:r>
      <w:r>
        <w:rPr>
          <w:rFonts w:hint="eastAsia"/>
          <w:sz w:val="24"/>
          <w:highlight w:val="none"/>
          <w:lang w:val="en-US" w:eastAsia="zh-CN"/>
        </w:rPr>
        <w:t>Ω</w:t>
      </w:r>
      <w:r>
        <w:rPr>
          <w:rFonts w:hint="eastAsia"/>
          <w:sz w:val="24"/>
          <w:highlight w:val="none"/>
        </w:rPr>
        <w:t>，</w:t>
      </w:r>
      <w:r>
        <w:rPr>
          <w:rFonts w:hint="eastAsia" w:hAnsi="宋体"/>
          <w:sz w:val="24"/>
          <w:highlight w:val="none"/>
        </w:rPr>
        <w:t>在</w:t>
      </w:r>
      <w:r>
        <w:rPr>
          <w:position w:val="-6"/>
          <w:sz w:val="24"/>
          <w:highlight w:val="none"/>
        </w:rPr>
        <w:object>
          <v:shape id="_x0000_i1064" o:spt="75" type="#_x0000_t75" style="height:11.2pt;width:18.9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1">
            <o:LockedField>false</o:LockedField>
          </o:OLEObject>
        </w:objec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>10</w:t>
      </w:r>
      <w:r>
        <w:rPr>
          <w:rFonts w:hint="eastAsia"/>
          <w:sz w:val="24"/>
          <w:highlight w:val="none"/>
          <w:vertAlign w:val="superscript"/>
        </w:rPr>
        <w:t>-</w:t>
      </w:r>
      <w:r>
        <w:rPr>
          <w:rFonts w:hint="eastAsia"/>
          <w:sz w:val="24"/>
          <w:highlight w:val="none"/>
          <w:vertAlign w:val="superscript"/>
          <w:lang w:val="en-US" w:eastAsia="zh-CN"/>
        </w:rPr>
        <w:t xml:space="preserve">3 </w:t>
      </w:r>
      <w:r>
        <w:rPr>
          <w:rFonts w:hint="eastAsia"/>
          <w:sz w:val="24"/>
          <w:highlight w:val="none"/>
          <w:lang w:val="en-US" w:eastAsia="zh-CN"/>
        </w:rPr>
        <w:t>Ω</w:t>
      </w:r>
      <w:r>
        <w:rPr>
          <w:rFonts w:hint="eastAsia" w:hAnsi="宋体"/>
          <w:sz w:val="24"/>
          <w:highlight w:val="none"/>
        </w:rPr>
        <w:t>区间可认为</w:t>
      </w:r>
      <w:r>
        <w:rPr>
          <w:rFonts w:hAnsi="宋体"/>
          <w:sz w:val="24"/>
          <w:highlight w:val="none"/>
        </w:rPr>
        <w:t>按均匀分布，包含因子</w:t>
      </w:r>
      <w:r>
        <w:rPr>
          <w:i/>
          <w:sz w:val="24"/>
          <w:highlight w:val="none"/>
        </w:rPr>
        <w:t>k</w:t>
      </w:r>
      <w:r>
        <w:rPr>
          <w:sz w:val="24"/>
          <w:highlight w:val="none"/>
        </w:rPr>
        <w:t>=</w:t>
      </w:r>
      <w:r>
        <w:rPr>
          <w:position w:val="-8"/>
          <w:sz w:val="24"/>
          <w:highlight w:val="none"/>
        </w:rPr>
        <w:object>
          <v:shape id="_x0000_i1065" o:spt="75" type="#_x0000_t75" style="height:17.25pt;width:17.2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3">
            <o:LockedField>false</o:LockedField>
          </o:OLEObject>
        </w:object>
      </w:r>
      <w:r>
        <w:rPr>
          <w:rFonts w:hAnsi="宋体"/>
          <w:sz w:val="24"/>
          <w:highlight w:val="none"/>
        </w:rPr>
        <w:t>，则</w:t>
      </w:r>
    </w:p>
    <w:p w14:paraId="1C9CA5E2">
      <w:pPr>
        <w:ind w:firstLine="2880" w:firstLineChars="1200"/>
        <w:rPr>
          <w:rFonts w:ascii="黑体" w:hAnsi="黑体" w:eastAsia="黑体"/>
          <w:sz w:val="24"/>
        </w:rPr>
      </w:pPr>
      <w:r>
        <w:rPr>
          <w:i/>
          <w:position w:val="-12"/>
          <w:sz w:val="24"/>
          <w:highlight w:val="none"/>
        </w:rPr>
        <w:object>
          <v:shape id="_x0000_i1066" o:spt="75" type="#_x0000_t75" style="height:17.25pt;width:33.3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5">
            <o:LockedField>false</o:LockedField>
          </o:OLEObject>
        </w:object>
      </w:r>
      <w:r>
        <w:rPr>
          <w:rFonts w:hint="eastAsia"/>
          <w:i/>
          <w:sz w:val="24"/>
          <w:highlight w:val="none"/>
        </w:rPr>
        <w:t>=</w:t>
      </w:r>
      <w:r>
        <w:rPr>
          <w:i/>
          <w:position w:val="-8"/>
          <w:sz w:val="24"/>
          <w:highlight w:val="none"/>
        </w:rPr>
        <w:object>
          <v:shape id="_x0000_i1067" o:spt="75" type="#_x0000_t75" style="height:17.25pt;width:41.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7">
            <o:LockedField>false</o:LockedField>
          </o:OLEObject>
        </w:object>
      </w:r>
      <w:r>
        <w:rPr>
          <w:rFonts w:hint="eastAsia"/>
          <w:sz w:val="24"/>
          <w:highlight w:val="none"/>
          <w:lang w:val="en-US" w:eastAsia="zh-CN"/>
        </w:rPr>
        <w:t>1.7</w:t>
      </w:r>
      <w:r>
        <w:rPr>
          <w:rFonts w:hint="eastAsia" w:ascii="宋体" w:hAnsi="宋体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>10</w:t>
      </w:r>
      <w:r>
        <w:rPr>
          <w:rFonts w:hint="eastAsia"/>
          <w:sz w:val="24"/>
          <w:highlight w:val="none"/>
          <w:vertAlign w:val="superscript"/>
          <w:lang w:val="en-US" w:eastAsia="zh-CN"/>
        </w:rPr>
        <w:t xml:space="preserve">-3 </w:t>
      </w:r>
      <w:r>
        <w:rPr>
          <w:rFonts w:hint="eastAsia"/>
          <w:sz w:val="24"/>
          <w:highlight w:val="none"/>
          <w:lang w:val="en-US" w:eastAsia="zh-CN"/>
        </w:rPr>
        <w:t>Ω</w:t>
      </w:r>
    </w:p>
    <w:p w14:paraId="728B6983">
      <w:pPr>
        <w:spacing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5  合成标准不确定度</w:t>
      </w:r>
    </w:p>
    <w:p w14:paraId="61391FC3">
      <w:pPr>
        <w:spacing w:line="360" w:lineRule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5.1 输入量</w:t>
      </w:r>
      <w:r>
        <w:rPr>
          <w:sz w:val="24"/>
          <w:highlight w:val="none"/>
        </w:rPr>
        <w:t>标准不确定度</w:t>
      </w:r>
      <w:r>
        <w:rPr>
          <w:rFonts w:hint="eastAsia"/>
          <w:sz w:val="24"/>
          <w:highlight w:val="none"/>
        </w:rPr>
        <w:t>分量一览表</w:t>
      </w:r>
    </w:p>
    <w:p w14:paraId="35D30D76">
      <w:pPr>
        <w:spacing w:line="360" w:lineRule="auto"/>
        <w:rPr>
          <w:rFonts w:hint="eastAsia"/>
          <w:sz w:val="24"/>
          <w:highlight w:val="none"/>
        </w:rPr>
      </w:pPr>
    </w:p>
    <w:p w14:paraId="226EEF9D">
      <w:pPr>
        <w:spacing w:line="360" w:lineRule="auto"/>
        <w:rPr>
          <w:rFonts w:hint="eastAsia"/>
          <w:sz w:val="24"/>
          <w:highlight w:val="none"/>
        </w:rPr>
      </w:pPr>
    </w:p>
    <w:tbl>
      <w:tblPr>
        <w:tblStyle w:val="26"/>
        <w:tblW w:w="804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559"/>
        <w:gridCol w:w="1276"/>
        <w:gridCol w:w="2410"/>
      </w:tblGrid>
      <w:tr w14:paraId="4E3D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262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不确定度来源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E12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标准不确定度</w:t>
            </w:r>
          </w:p>
          <w:p w14:paraId="4C76690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highlight w:val="none"/>
                <w:vertAlign w:val="subscript"/>
              </w:rPr>
            </w:pPr>
            <w:r>
              <w:rPr>
                <w:rFonts w:ascii="宋体" w:hAnsi="宋体"/>
                <w:i/>
                <w:color w:val="000000"/>
                <w:position w:val="-10"/>
                <w:szCs w:val="21"/>
                <w:highlight w:val="none"/>
              </w:rPr>
              <w:object>
                <v:shape id="_x0000_i1068" o:spt="75" type="#_x0000_t75" style="height:17.25pt;width:9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8" r:id="rId99">
                  <o:LockedField>false</o:LockedField>
                </o:OLEObject>
              </w:object>
            </w:r>
            <w:r>
              <w:rPr>
                <w:rFonts w:ascii="宋体" w:hAnsi="宋体"/>
                <w:i/>
                <w:color w:val="000000"/>
                <w:position w:val="-12"/>
                <w:szCs w:val="21"/>
                <w:highlight w:val="none"/>
              </w:rPr>
              <w:object>
                <v:shape id="_x0000_i1069" o:spt="75" type="#_x0000_t75" style="height:17.25pt;width:11.25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69" r:id="rId101">
                  <o:LockedField>false</o:LockedField>
                </o:OLEObject>
              </w:objec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0CB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灵敏系数</w:t>
            </w:r>
          </w:p>
          <w:p w14:paraId="78B9C7B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highlight w:val="none"/>
                <w:vertAlign w:val="subscript"/>
              </w:rPr>
            </w:pPr>
            <w:r>
              <w:rPr>
                <w:rFonts w:ascii="宋体" w:hAnsi="宋体"/>
                <w:i/>
                <w:color w:val="000000"/>
                <w:position w:val="-12"/>
                <w:szCs w:val="21"/>
                <w:highlight w:val="none"/>
              </w:rPr>
              <w:object>
                <v:shape id="_x0000_i1070" o:spt="75" type="#_x0000_t75" style="height:17.25pt;width:11.25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0" r:id="rId103">
                  <o:LockedField>false</o:LockedField>
                </o:OLEObject>
              </w:objec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90CE"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概率分布</w:t>
            </w:r>
          </w:p>
        </w:tc>
      </w:tr>
      <w:tr w14:paraId="45B0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BBCF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测量重复性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引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入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的不确定度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94CD">
            <w:pPr>
              <w:spacing w:line="360" w:lineRule="auto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24"/>
                <w:highlight w:val="none"/>
              </w:rPr>
              <w:t>×</w:t>
            </w:r>
            <w:r>
              <w:rPr>
                <w:rFonts w:hint="eastAsia"/>
                <w:sz w:val="24"/>
                <w:highlight w:val="none"/>
              </w:rPr>
              <w:t>10</w:t>
            </w:r>
            <w:r>
              <w:rPr>
                <w:rFonts w:hint="eastAsia"/>
                <w:sz w:val="24"/>
                <w:highlight w:val="none"/>
                <w:vertAlign w:val="superscript"/>
              </w:rPr>
              <w:t>-</w:t>
            </w:r>
            <w:r>
              <w:rPr>
                <w:rFonts w:hint="eastAsia"/>
                <w:sz w:val="24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1B30">
            <w:pPr>
              <w:spacing w:line="360" w:lineRule="auto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5C7D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正态分布</w:t>
            </w:r>
          </w:p>
        </w:tc>
      </w:tr>
      <w:tr w14:paraId="43A9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3F8C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标准功率源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引入的不确定度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5FC1">
            <w:pPr>
              <w:spacing w:line="360" w:lineRule="auto"/>
              <w:jc w:val="center"/>
              <w:rPr>
                <w:color w:val="000000"/>
                <w:szCs w:val="21"/>
                <w:highlight w:val="none"/>
                <w:vertAlign w:val="subscript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1.7</w:t>
            </w:r>
            <w:r>
              <w:rPr>
                <w:rFonts w:hint="eastAsia" w:ascii="宋体" w:hAnsi="宋体"/>
                <w:sz w:val="24"/>
                <w:highlight w:val="none"/>
              </w:rPr>
              <w:t>×</w:t>
            </w:r>
            <w:r>
              <w:rPr>
                <w:rFonts w:hint="eastAsia"/>
                <w:sz w:val="24"/>
                <w:highlight w:val="none"/>
              </w:rPr>
              <w:t>10</w:t>
            </w:r>
            <w:r>
              <w:rPr>
                <w:rFonts w:hint="eastAsia"/>
                <w:sz w:val="24"/>
                <w:highlight w:val="none"/>
                <w:vertAlign w:val="superscript"/>
              </w:rPr>
              <w:t>-</w:t>
            </w:r>
            <w:r>
              <w:rPr>
                <w:rFonts w:hint="eastAsia"/>
                <w:sz w:val="24"/>
                <w:highlight w:val="none"/>
                <w:vertAlign w:val="superscript"/>
                <w:lang w:val="en-US" w:eastAsia="zh-CN"/>
              </w:rPr>
              <w:t xml:space="preserve">3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67B0">
            <w:pPr>
              <w:spacing w:line="360" w:lineRule="auto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-1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C677"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均匀分布</w:t>
            </w:r>
          </w:p>
        </w:tc>
      </w:tr>
    </w:tbl>
    <w:p w14:paraId="55D822A0">
      <w:pPr>
        <w:spacing w:line="360" w:lineRule="auto"/>
        <w:rPr>
          <w:rFonts w:ascii="宋体" w:hAnsi="宋体"/>
          <w:color w:val="000000"/>
          <w:sz w:val="24"/>
          <w:highlight w:val="none"/>
        </w:rPr>
      </w:pPr>
    </w:p>
    <w:p w14:paraId="19EBC11D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5.2合成标准不确定度的计算 </w:t>
      </w:r>
    </w:p>
    <w:p w14:paraId="6AD7B2A4">
      <w:pPr>
        <w:spacing w:line="360" w:lineRule="auto"/>
        <w:ind w:firstLine="240" w:firstLineChars="1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以上各项标准不确定度分量互不相关，故</w:t>
      </w:r>
    </w:p>
    <w:p w14:paraId="4E60260D">
      <w:pPr>
        <w:spacing w:line="360" w:lineRule="auto"/>
        <w:ind w:firstLine="240" w:firstLineChars="100"/>
        <w:rPr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合成标准不确定度为</w:t>
      </w:r>
    </w:p>
    <w:p w14:paraId="3C2A16F0">
      <w:pPr>
        <w:spacing w:line="480" w:lineRule="auto"/>
        <w:ind w:firstLine="2940" w:firstLineChars="1400"/>
        <w:rPr>
          <w:rFonts w:ascii="宋体" w:hAnsi="宋体"/>
          <w:color w:val="000000"/>
          <w:sz w:val="24"/>
          <w:highlight w:val="none"/>
        </w:rPr>
      </w:pPr>
      <w:r>
        <w:rPr>
          <w:position w:val="-14"/>
          <w:highlight w:val="none"/>
        </w:rPr>
        <w:object>
          <v:shape id="_x0000_i1071" o:spt="75" type="#_x0000_t75" style="height:24pt;width:14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5">
            <o:LockedField>false</o:LockedField>
          </o:OLEObject>
        </w:object>
      </w:r>
    </w:p>
    <w:p w14:paraId="2F684823">
      <w:pPr>
        <w:spacing w:line="480" w:lineRule="auto"/>
        <w:ind w:firstLine="3240" w:firstLineChars="1350"/>
        <w:rPr>
          <w:rFonts w:ascii="黑体" w:hAnsi="黑体" w:eastAsia="黑体"/>
          <w:sz w:val="24"/>
        </w:rPr>
      </w:pPr>
      <w:r>
        <w:rPr>
          <w:color w:val="000000"/>
          <w:sz w:val="24"/>
          <w:highlight w:val="none"/>
        </w:rPr>
        <w:t>≈</w:t>
      </w:r>
      <w:r>
        <w:rPr>
          <w:rFonts w:hint="eastAsia"/>
          <w:color w:val="000000"/>
          <w:sz w:val="24"/>
          <w:highlight w:val="none"/>
          <w:lang w:val="en-US" w:eastAsia="zh-CN"/>
        </w:rPr>
        <w:t>1.9</w:t>
      </w:r>
      <w:r>
        <w:rPr>
          <w:rFonts w:hint="eastAsia" w:ascii="宋体" w:hAnsi="宋体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>10</w:t>
      </w:r>
      <w:r>
        <w:rPr>
          <w:rFonts w:hint="eastAsia"/>
          <w:sz w:val="24"/>
          <w:highlight w:val="none"/>
          <w:vertAlign w:val="superscript"/>
        </w:rPr>
        <w:t>-</w:t>
      </w:r>
      <w:r>
        <w:rPr>
          <w:rFonts w:hint="eastAsia"/>
          <w:sz w:val="24"/>
          <w:highlight w:val="none"/>
          <w:vertAlign w:val="superscript"/>
          <w:lang w:val="en-US" w:eastAsia="zh-CN"/>
        </w:rPr>
        <w:t>3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>Ω</w:t>
      </w:r>
    </w:p>
    <w:p w14:paraId="61F33073">
      <w:pPr>
        <w:spacing w:line="360" w:lineRule="auto"/>
        <w:ind w:left="1680" w:hanging="1680" w:hangingChars="7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A</w:t>
      </w:r>
      <w:r>
        <w:rPr>
          <w:rFonts w:hint="eastAsia" w:ascii="黑体" w:hAnsi="黑体" w:eastAsia="黑体"/>
          <w:sz w:val="24"/>
        </w:rPr>
        <w:t>6扩展不确定度</w:t>
      </w:r>
    </w:p>
    <w:p w14:paraId="401BD9F9">
      <w:pPr>
        <w:spacing w:line="360" w:lineRule="auto"/>
        <w:ind w:left="1680" w:hanging="1680" w:hangingChars="7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取包含因子</w:t>
      </w:r>
      <w:r>
        <w:rPr>
          <w:rFonts w:hint="eastAsia"/>
          <w:i/>
          <w:sz w:val="24"/>
          <w:highlight w:val="none"/>
        </w:rPr>
        <w:t xml:space="preserve">k </w:t>
      </w:r>
      <w:r>
        <w:rPr>
          <w:i/>
          <w:sz w:val="24"/>
          <w:highlight w:val="none"/>
        </w:rPr>
        <w:t>= 2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vertAlign w:val="superscript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</w:rPr>
        <w:t>则扩展不确定度为</w:t>
      </w:r>
    </w:p>
    <w:p w14:paraId="7BD7398D">
      <w:pPr>
        <w:spacing w:line="360" w:lineRule="auto"/>
        <w:ind w:firstLine="960" w:firstLineChars="400"/>
        <w:jc w:val="center"/>
        <w:outlineLvl w:val="0"/>
        <w:rPr>
          <w:rFonts w:hint="eastAsia" w:eastAsia="宋体"/>
          <w:sz w:val="24"/>
          <w:szCs w:val="24"/>
          <w:highlight w:val="none"/>
          <w:lang w:eastAsia="zh-CN"/>
        </w:rPr>
      </w:pPr>
      <w:bookmarkStart w:id="50" w:name="_Toc11162"/>
      <w:r>
        <w:rPr>
          <w:rFonts w:hint="eastAsia" w:ascii="宋体" w:hAnsi="宋体"/>
          <w:i/>
          <w:color w:val="000000"/>
          <w:sz w:val="24"/>
          <w:szCs w:val="24"/>
          <w:highlight w:val="none"/>
        </w:rPr>
        <w:t xml:space="preserve">U </w:t>
      </w:r>
      <w:r>
        <w:rPr>
          <w:rFonts w:hint="eastAsia" w:ascii="宋体" w:hAnsi="宋体"/>
          <w:i/>
          <w:color w:val="000000"/>
          <w:sz w:val="24"/>
          <w:szCs w:val="24"/>
          <w:highlight w:val="none"/>
          <w:vertAlign w:val="subscript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= </w:t>
      </w:r>
      <w:r>
        <w:rPr>
          <w:rFonts w:hint="eastAsia" w:ascii="宋体" w:hAnsi="宋体"/>
          <w:i/>
          <w:color w:val="000000"/>
          <w:sz w:val="24"/>
          <w:szCs w:val="24"/>
          <w:highlight w:val="none"/>
        </w:rPr>
        <w:t>k·</w:t>
      </w:r>
      <w:r>
        <w:rPr>
          <w:rFonts w:ascii="宋体" w:hAnsi="宋体"/>
          <w:i/>
          <w:color w:val="000000"/>
          <w:sz w:val="24"/>
          <w:szCs w:val="24"/>
          <w:highlight w:val="none"/>
        </w:rPr>
        <w:t>u</w:t>
      </w:r>
      <w:r>
        <w:rPr>
          <w:rFonts w:hint="eastAsia" w:ascii="宋体" w:hAnsi="宋体"/>
          <w:color w:val="000000"/>
          <w:sz w:val="24"/>
          <w:szCs w:val="24"/>
          <w:highlight w:val="none"/>
          <w:vertAlign w:val="subscript"/>
        </w:rPr>
        <w:t xml:space="preserve">c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= </w:t>
      </w:r>
      <w:r>
        <w:rPr>
          <w:rFonts w:hint="eastAsia"/>
          <w:sz w:val="24"/>
          <w:szCs w:val="24"/>
          <w:highlight w:val="none"/>
        </w:rPr>
        <w:t>2×1.</w:t>
      </w: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×10</w:t>
      </w:r>
      <w:r>
        <w:rPr>
          <w:rFonts w:hint="eastAsia"/>
          <w:sz w:val="24"/>
          <w:szCs w:val="24"/>
          <w:highlight w:val="none"/>
          <w:vertAlign w:val="superscript"/>
        </w:rPr>
        <w:t>-3</w:t>
      </w:r>
      <w:r>
        <w:rPr>
          <w:rFonts w:hint="eastAsia"/>
          <w:sz w:val="24"/>
          <w:szCs w:val="24"/>
          <w:highlight w:val="none"/>
        </w:rPr>
        <w:t xml:space="preserve"> Ω</w:t>
      </w:r>
      <w:r>
        <w:rPr>
          <w:rFonts w:hint="eastAsia"/>
          <w:kern w:val="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≈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宋体" w:hAnsi="宋体"/>
          <w:sz w:val="24"/>
          <w:szCs w:val="24"/>
          <w:highlight w:val="none"/>
        </w:rPr>
        <w:t>×</w:t>
      </w:r>
      <w:r>
        <w:rPr>
          <w:rFonts w:hint="eastAsia"/>
          <w:sz w:val="24"/>
          <w:szCs w:val="24"/>
          <w:highlight w:val="none"/>
        </w:rPr>
        <w:t>10</w:t>
      </w:r>
      <w:r>
        <w:rPr>
          <w:rFonts w:hint="eastAsia"/>
          <w:sz w:val="24"/>
          <w:szCs w:val="24"/>
          <w:highlight w:val="none"/>
          <w:vertAlign w:val="superscript"/>
        </w:rPr>
        <w:t>-</w:t>
      </w:r>
      <w:r>
        <w:rPr>
          <w:rFonts w:hint="eastAsia"/>
          <w:sz w:val="24"/>
          <w:szCs w:val="24"/>
          <w:highlight w:val="none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Ω</w:t>
      </w:r>
      <w:bookmarkEnd w:id="50"/>
    </w:p>
    <w:p w14:paraId="13B1F516">
      <w:pPr>
        <w:spacing w:line="360" w:lineRule="auto"/>
        <w:ind w:left="1680" w:hanging="1680" w:hangingChars="700"/>
        <w:jc w:val="center"/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i/>
          <w:color w:val="000000"/>
          <w:sz w:val="24"/>
          <w:szCs w:val="24"/>
          <w:highlight w:val="none"/>
        </w:rPr>
        <w:t>U</w:t>
      </w:r>
      <w:r>
        <w:rPr>
          <w:rFonts w:hint="eastAsia" w:ascii="宋体" w:hAnsi="宋体"/>
          <w:color w:val="000000"/>
          <w:sz w:val="24"/>
          <w:szCs w:val="24"/>
          <w:highlight w:val="none"/>
          <w:vertAlign w:val="subscript"/>
        </w:rPr>
        <w:t>rel</w:t>
      </w:r>
      <w:r>
        <w:rPr>
          <w:rFonts w:hint="eastAsia" w:ascii="宋体" w:hAnsi="宋体"/>
          <w:i/>
          <w:color w:val="000000"/>
          <w:sz w:val="24"/>
          <w:szCs w:val="24"/>
          <w:highlight w:val="none"/>
          <w:vertAlign w:val="subscript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=</w:t>
      </w:r>
      <w:r>
        <w:rPr>
          <w:rFonts w:hint="eastAsia"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宋体" w:hAnsi="宋体"/>
          <w:sz w:val="24"/>
          <w:szCs w:val="24"/>
          <w:highlight w:val="none"/>
        </w:rPr>
        <w:t>×</w:t>
      </w:r>
      <w:r>
        <w:rPr>
          <w:rFonts w:hint="eastAsia"/>
          <w:sz w:val="24"/>
          <w:szCs w:val="24"/>
          <w:highlight w:val="none"/>
        </w:rPr>
        <w:t>10</w:t>
      </w:r>
      <w:r>
        <w:rPr>
          <w:rFonts w:hint="eastAsia"/>
          <w:sz w:val="24"/>
          <w:szCs w:val="24"/>
          <w:highlight w:val="none"/>
          <w:vertAlign w:val="superscript"/>
        </w:rPr>
        <w:t>-</w:t>
      </w:r>
      <w:r>
        <w:rPr>
          <w:rFonts w:hint="eastAsia"/>
          <w:sz w:val="24"/>
          <w:szCs w:val="24"/>
          <w:highlight w:val="none"/>
          <w:vertAlign w:val="superscript"/>
          <w:lang w:val="en-US" w:eastAsia="zh-CN"/>
        </w:rPr>
        <w:t>4</w:t>
      </w:r>
    </w:p>
    <w:p w14:paraId="001F493E">
      <w:pPr>
        <w:snapToGrid w:val="0"/>
        <w:spacing w:line="360" w:lineRule="auto"/>
        <w:rPr>
          <w:sz w:val="28"/>
        </w:rPr>
      </w:pPr>
    </w:p>
    <w:p w14:paraId="1609BE93">
      <w:pPr>
        <w:snapToGrid w:val="0"/>
        <w:spacing w:line="360" w:lineRule="auto"/>
        <w:rPr>
          <w:sz w:val="28"/>
        </w:rPr>
      </w:pPr>
    </w:p>
    <w:p w14:paraId="6A3EA1D1">
      <w:pPr>
        <w:snapToGrid w:val="0"/>
        <w:spacing w:line="360" w:lineRule="auto"/>
        <w:rPr>
          <w:sz w:val="28"/>
        </w:rPr>
      </w:pPr>
    </w:p>
    <w:p w14:paraId="200B821F">
      <w:pPr>
        <w:snapToGrid w:val="0"/>
        <w:spacing w:line="360" w:lineRule="auto"/>
        <w:rPr>
          <w:sz w:val="28"/>
        </w:rPr>
      </w:pPr>
    </w:p>
    <w:p w14:paraId="5E1A9341">
      <w:pPr>
        <w:snapToGrid w:val="0"/>
        <w:spacing w:line="360" w:lineRule="auto"/>
        <w:rPr>
          <w:sz w:val="28"/>
        </w:rPr>
      </w:pPr>
    </w:p>
    <w:p w14:paraId="6B0E3ED8">
      <w:pPr>
        <w:snapToGrid w:val="0"/>
        <w:spacing w:line="360" w:lineRule="auto"/>
        <w:rPr>
          <w:sz w:val="28"/>
        </w:rPr>
      </w:pPr>
    </w:p>
    <w:p w14:paraId="02497C03">
      <w:pPr>
        <w:snapToGrid w:val="0"/>
        <w:spacing w:line="360" w:lineRule="auto"/>
        <w:rPr>
          <w:sz w:val="28"/>
        </w:rPr>
      </w:pPr>
    </w:p>
    <w:p w14:paraId="768886BD">
      <w:pPr>
        <w:snapToGrid w:val="0"/>
        <w:spacing w:line="360" w:lineRule="auto"/>
        <w:rPr>
          <w:sz w:val="28"/>
        </w:rPr>
      </w:pPr>
    </w:p>
    <w:p w14:paraId="23E81BB8">
      <w:pPr>
        <w:snapToGrid w:val="0"/>
        <w:spacing w:line="360" w:lineRule="auto"/>
        <w:rPr>
          <w:sz w:val="28"/>
        </w:rPr>
      </w:pPr>
    </w:p>
    <w:p w14:paraId="02CFED00">
      <w:pPr>
        <w:snapToGrid w:val="0"/>
        <w:spacing w:line="360" w:lineRule="auto"/>
        <w:rPr>
          <w:sz w:val="28"/>
        </w:rPr>
      </w:pPr>
    </w:p>
    <w:p w14:paraId="6AF6DEBF">
      <w:pPr>
        <w:snapToGrid w:val="0"/>
        <w:spacing w:line="360" w:lineRule="auto"/>
        <w:rPr>
          <w:sz w:val="28"/>
        </w:rPr>
      </w:pPr>
    </w:p>
    <w:p w14:paraId="7F358619">
      <w:pPr>
        <w:snapToGrid w:val="0"/>
        <w:spacing w:line="360" w:lineRule="auto"/>
        <w:rPr>
          <w:sz w:val="28"/>
        </w:rPr>
      </w:pPr>
    </w:p>
    <w:p w14:paraId="41460A81">
      <w:pPr>
        <w:pStyle w:val="64"/>
        <w:rPr>
          <w:rFonts w:ascii="Times New Roman" w:hAnsi="Times New Roman"/>
        </w:rPr>
      </w:pPr>
      <w:r>
        <w:rPr>
          <w:rFonts w:ascii="Times New Roman" w:hAnsi="Times New Roman"/>
        </w:rPr>
        <w:t>附录B</w:t>
      </w:r>
    </w:p>
    <w:p w14:paraId="59A8542D">
      <w:pPr>
        <w:pStyle w:val="64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校准原始记录格式</w:t>
      </w:r>
    </w:p>
    <w:p w14:paraId="237E8011">
      <w:pPr>
        <w:jc w:val="center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交流</w:t>
      </w:r>
      <w:r>
        <w:rPr>
          <w:rFonts w:hint="eastAsia"/>
          <w:sz w:val="30"/>
        </w:rPr>
        <w:t>负荷箱校验仪原始记录</w:t>
      </w:r>
    </w:p>
    <w:p w14:paraId="04FB4EA3">
      <w:pPr>
        <w:jc w:val="right"/>
        <w:rPr>
          <w:rFonts w:hint="default" w:eastAsia="宋体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第   页    共   页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2"/>
        <w:gridCol w:w="2393"/>
      </w:tblGrid>
      <w:tr w14:paraId="7B7A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5" w:type="dxa"/>
            <w:gridSpan w:val="2"/>
          </w:tcPr>
          <w:p w14:paraId="2C3A066A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委托单位：</w:t>
            </w:r>
          </w:p>
        </w:tc>
        <w:tc>
          <w:tcPr>
            <w:tcW w:w="4785" w:type="dxa"/>
            <w:gridSpan w:val="2"/>
          </w:tcPr>
          <w:p w14:paraId="0218810E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校准证书编号：</w:t>
            </w:r>
          </w:p>
        </w:tc>
      </w:tr>
      <w:tr w14:paraId="678F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2"/>
          </w:tcPr>
          <w:p w14:paraId="735898B9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委托单位地址：</w:t>
            </w:r>
          </w:p>
        </w:tc>
        <w:tc>
          <w:tcPr>
            <w:tcW w:w="4785" w:type="dxa"/>
            <w:gridSpan w:val="2"/>
          </w:tcPr>
          <w:p w14:paraId="72A140D9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校准依据：</w:t>
            </w:r>
          </w:p>
        </w:tc>
      </w:tr>
      <w:tr w14:paraId="1632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10E1FA5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仪器名称：</w:t>
            </w:r>
          </w:p>
        </w:tc>
        <w:tc>
          <w:tcPr>
            <w:tcW w:w="2393" w:type="dxa"/>
          </w:tcPr>
          <w:p w14:paraId="2EC72659">
            <w:pPr>
              <w:jc w:val="left"/>
              <w:rPr>
                <w:rFonts w:hint="default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4785" w:type="dxa"/>
            <w:gridSpan w:val="2"/>
          </w:tcPr>
          <w:p w14:paraId="0622D7CD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出厂编号：</w:t>
            </w:r>
          </w:p>
        </w:tc>
      </w:tr>
      <w:tr w14:paraId="7D65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2"/>
          </w:tcPr>
          <w:p w14:paraId="3685958C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制造单位：</w:t>
            </w:r>
          </w:p>
        </w:tc>
        <w:tc>
          <w:tcPr>
            <w:tcW w:w="4785" w:type="dxa"/>
            <w:gridSpan w:val="2"/>
          </w:tcPr>
          <w:p w14:paraId="743189A2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仪器状况：</w:t>
            </w:r>
          </w:p>
        </w:tc>
      </w:tr>
      <w:tr w14:paraId="3485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2"/>
          </w:tcPr>
          <w:p w14:paraId="7AC98B3D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校准地点：</w:t>
            </w:r>
          </w:p>
        </w:tc>
        <w:tc>
          <w:tcPr>
            <w:tcW w:w="2392" w:type="dxa"/>
          </w:tcPr>
          <w:p w14:paraId="02100CE1">
            <w:pPr>
              <w:jc w:val="left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环境温度：   ℃</w:t>
            </w:r>
          </w:p>
        </w:tc>
        <w:tc>
          <w:tcPr>
            <w:tcW w:w="2393" w:type="dxa"/>
          </w:tcPr>
          <w:p w14:paraId="7D50B5CC">
            <w:pPr>
              <w:jc w:val="left"/>
              <w:rPr>
                <w:rFonts w:hint="default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相对湿度：  ％</w:t>
            </w:r>
          </w:p>
        </w:tc>
      </w:tr>
    </w:tbl>
    <w:p w14:paraId="0CB28E32">
      <w:pPr>
        <w:jc w:val="center"/>
        <w:rPr>
          <w:rFonts w:hint="default" w:eastAsia="宋体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校准用主要计量标准器具</w:t>
      </w:r>
    </w:p>
    <w:tbl>
      <w:tblPr>
        <w:tblStyle w:val="27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6"/>
        <w:gridCol w:w="2317"/>
        <w:gridCol w:w="1338"/>
        <w:gridCol w:w="2127"/>
        <w:gridCol w:w="1264"/>
      </w:tblGrid>
      <w:tr w14:paraId="5D0D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016" w:type="dxa"/>
            <w:vAlign w:val="center"/>
          </w:tcPr>
          <w:p w14:paraId="7291F8D6">
            <w:pPr>
              <w:jc w:val="center"/>
              <w:rPr>
                <w:rFonts w:hint="eastAsia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名称</w:t>
            </w:r>
          </w:p>
        </w:tc>
        <w:tc>
          <w:tcPr>
            <w:tcW w:w="1686" w:type="dxa"/>
            <w:vAlign w:val="center"/>
          </w:tcPr>
          <w:p w14:paraId="25939A7B">
            <w:pPr>
              <w:jc w:val="center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2317" w:type="dxa"/>
            <w:vAlign w:val="center"/>
          </w:tcPr>
          <w:p w14:paraId="77D9137D">
            <w:pPr>
              <w:jc w:val="center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不确定度/准确度等级/最大允许误差</w:t>
            </w:r>
          </w:p>
        </w:tc>
        <w:tc>
          <w:tcPr>
            <w:tcW w:w="1338" w:type="dxa"/>
            <w:vAlign w:val="center"/>
          </w:tcPr>
          <w:p w14:paraId="121C6063">
            <w:pPr>
              <w:jc w:val="center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2127" w:type="dxa"/>
            <w:vAlign w:val="center"/>
          </w:tcPr>
          <w:p w14:paraId="27A9D4C2">
            <w:pPr>
              <w:jc w:val="center"/>
              <w:rPr>
                <w:rFonts w:hint="default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64" w:type="dxa"/>
            <w:vAlign w:val="center"/>
          </w:tcPr>
          <w:p w14:paraId="16AAAB54">
            <w:pPr>
              <w:jc w:val="center"/>
              <w:rPr>
                <w:rFonts w:hint="eastAsia" w:eastAsia="宋体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3"/>
                <w:vertAlign w:val="baseline"/>
                <w:lang w:val="en-US" w:eastAsia="zh-CN"/>
              </w:rPr>
              <w:t>有效期</w:t>
            </w:r>
          </w:p>
        </w:tc>
      </w:tr>
      <w:tr w14:paraId="1E92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dxa"/>
          </w:tcPr>
          <w:p w14:paraId="62CC3E74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686" w:type="dxa"/>
          </w:tcPr>
          <w:p w14:paraId="24EAACCE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317" w:type="dxa"/>
          </w:tcPr>
          <w:p w14:paraId="70DA4D81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338" w:type="dxa"/>
          </w:tcPr>
          <w:p w14:paraId="148801DA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127" w:type="dxa"/>
          </w:tcPr>
          <w:p w14:paraId="1661E67E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264" w:type="dxa"/>
          </w:tcPr>
          <w:p w14:paraId="605535A3">
            <w:pPr>
              <w:jc w:val="center"/>
              <w:rPr>
                <w:sz w:val="30"/>
                <w:vertAlign w:val="baseline"/>
              </w:rPr>
            </w:pPr>
          </w:p>
        </w:tc>
      </w:tr>
      <w:tr w14:paraId="4EF1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dxa"/>
          </w:tcPr>
          <w:p w14:paraId="1D2F58F2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686" w:type="dxa"/>
          </w:tcPr>
          <w:p w14:paraId="502ED811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317" w:type="dxa"/>
          </w:tcPr>
          <w:p w14:paraId="3EC373FA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338" w:type="dxa"/>
          </w:tcPr>
          <w:p w14:paraId="0BD6FA99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127" w:type="dxa"/>
          </w:tcPr>
          <w:p w14:paraId="532E677C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264" w:type="dxa"/>
          </w:tcPr>
          <w:p w14:paraId="6492AB93">
            <w:pPr>
              <w:jc w:val="center"/>
              <w:rPr>
                <w:sz w:val="30"/>
                <w:vertAlign w:val="baseline"/>
              </w:rPr>
            </w:pPr>
          </w:p>
        </w:tc>
      </w:tr>
      <w:tr w14:paraId="268C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6" w:type="dxa"/>
          </w:tcPr>
          <w:p w14:paraId="6494F48A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686" w:type="dxa"/>
          </w:tcPr>
          <w:p w14:paraId="6DDDA315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317" w:type="dxa"/>
          </w:tcPr>
          <w:p w14:paraId="496E8468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338" w:type="dxa"/>
          </w:tcPr>
          <w:p w14:paraId="6D381068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2127" w:type="dxa"/>
          </w:tcPr>
          <w:p w14:paraId="0902258E">
            <w:pPr>
              <w:jc w:val="center"/>
              <w:rPr>
                <w:sz w:val="30"/>
                <w:vertAlign w:val="baseline"/>
              </w:rPr>
            </w:pPr>
          </w:p>
        </w:tc>
        <w:tc>
          <w:tcPr>
            <w:tcW w:w="1264" w:type="dxa"/>
          </w:tcPr>
          <w:p w14:paraId="4D7BEFB9">
            <w:pPr>
              <w:jc w:val="center"/>
              <w:rPr>
                <w:sz w:val="30"/>
                <w:vertAlign w:val="baseline"/>
              </w:rPr>
            </w:pPr>
          </w:p>
        </w:tc>
      </w:tr>
    </w:tbl>
    <w:p w14:paraId="672F6ED5">
      <w:pPr>
        <w:numPr>
          <w:ilvl w:val="0"/>
          <w:numId w:val="6"/>
        </w:num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外观检查：</w:t>
      </w:r>
    </w:p>
    <w:p w14:paraId="6FCF4DBD">
      <w:pPr>
        <w:numPr>
          <w:ilvl w:val="-1"/>
          <w:numId w:val="0"/>
        </w:numPr>
        <w:spacing w:line="360" w:lineRule="atLeas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绝缘电阻：</w:t>
      </w:r>
    </w:p>
    <w:p w14:paraId="17ACAB0E">
      <w:pPr>
        <w:spacing w:line="36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2、阻抗测量回路</w:t>
      </w:r>
    </w:p>
    <w:p w14:paraId="74A2275B">
      <w:pPr>
        <w:spacing w:line="36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工作电流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319"/>
        <w:gridCol w:w="2320"/>
      </w:tblGrid>
      <w:tr w14:paraId="6BCC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19" w:type="dxa"/>
          </w:tcPr>
          <w:p w14:paraId="152B03ED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标准值（A）</w:t>
            </w:r>
          </w:p>
        </w:tc>
        <w:tc>
          <w:tcPr>
            <w:tcW w:w="2319" w:type="dxa"/>
          </w:tcPr>
          <w:p w14:paraId="00145F1D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显示值（A）</w:t>
            </w:r>
          </w:p>
        </w:tc>
        <w:tc>
          <w:tcPr>
            <w:tcW w:w="2320" w:type="dxa"/>
          </w:tcPr>
          <w:p w14:paraId="2119A7D5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324F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19" w:type="dxa"/>
          </w:tcPr>
          <w:p w14:paraId="7DA5C6F0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 w14:paraId="10BAF791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 w14:paraId="4FBE4070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5B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19" w:type="dxa"/>
          </w:tcPr>
          <w:p w14:paraId="2D8AB246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 w14:paraId="0D925FF9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 w14:paraId="15B8249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89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19" w:type="dxa"/>
          </w:tcPr>
          <w:p w14:paraId="78EA278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 w14:paraId="2ADFFB36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 w14:paraId="49EBD737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5DEA09D">
      <w:pPr>
        <w:spacing w:line="360" w:lineRule="atLeast"/>
        <w:rPr>
          <w:rFonts w:hint="eastAsia"/>
          <w:lang w:val="en-US" w:eastAsia="zh-CN"/>
        </w:rPr>
      </w:pPr>
    </w:p>
    <w:p w14:paraId="09AA5507">
      <w:pPr>
        <w:spacing w:line="360" w:lineRule="atLeast"/>
        <w:rPr>
          <w:rFonts w:hint="eastAsia"/>
          <w:lang w:val="en-US" w:eastAsia="zh-CN"/>
        </w:rPr>
      </w:pPr>
    </w:p>
    <w:p w14:paraId="5156DED5">
      <w:pPr>
        <w:spacing w:line="360" w:lineRule="atLeast"/>
        <w:rPr>
          <w:rFonts w:hint="eastAsia"/>
          <w:lang w:val="en-US" w:eastAsia="zh-CN"/>
        </w:rPr>
      </w:pPr>
    </w:p>
    <w:p w14:paraId="1109797B">
      <w:pPr>
        <w:spacing w:line="360" w:lineRule="atLeast"/>
        <w:rPr>
          <w:rFonts w:hint="eastAsia"/>
          <w:lang w:val="en-US" w:eastAsia="zh-CN"/>
        </w:rPr>
      </w:pPr>
    </w:p>
    <w:p w14:paraId="402D6FE8">
      <w:p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阻抗</w:t>
      </w:r>
    </w:p>
    <w:p w14:paraId="0C1F3B9E">
      <w:pPr>
        <w:spacing w:line="360" w:lineRule="atLeast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 xml:space="preserve">标准源法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>标准负荷法</w:t>
      </w:r>
    </w:p>
    <w:p w14:paraId="616E77A5">
      <w:pPr>
        <w:spacing w:line="360" w:lineRule="atLeast"/>
        <w:rPr>
          <w:rFonts w:hint="default"/>
          <w:lang w:val="en-US" w:eastAsia="zh-CN"/>
        </w:rPr>
      </w:pP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4"/>
        <w:gridCol w:w="1132"/>
        <w:gridCol w:w="1134"/>
        <w:gridCol w:w="1133"/>
        <w:gridCol w:w="1134"/>
      </w:tblGrid>
      <w:tr w14:paraId="6361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66" w:type="dxa"/>
            <w:gridSpan w:val="2"/>
          </w:tcPr>
          <w:p w14:paraId="725CD931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</w:t>
            </w:r>
          </w:p>
        </w:tc>
        <w:tc>
          <w:tcPr>
            <w:tcW w:w="2266" w:type="dxa"/>
            <w:gridSpan w:val="2"/>
          </w:tcPr>
          <w:p w14:paraId="75917450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</w:t>
            </w:r>
          </w:p>
        </w:tc>
        <w:tc>
          <w:tcPr>
            <w:tcW w:w="2267" w:type="dxa"/>
            <w:gridSpan w:val="2"/>
          </w:tcPr>
          <w:p w14:paraId="0606037F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3A12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32" w:type="dxa"/>
          </w:tcPr>
          <w:p w14:paraId="197183D2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同相分量（电阻）</w:t>
            </w:r>
          </w:p>
        </w:tc>
        <w:tc>
          <w:tcPr>
            <w:tcW w:w="1134" w:type="dxa"/>
          </w:tcPr>
          <w:p w14:paraId="7AB022A6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正交分量（电抗）</w:t>
            </w:r>
          </w:p>
        </w:tc>
        <w:tc>
          <w:tcPr>
            <w:tcW w:w="1132" w:type="dxa"/>
          </w:tcPr>
          <w:p w14:paraId="78F1E939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同相分量（电阻）</w:t>
            </w:r>
          </w:p>
        </w:tc>
        <w:tc>
          <w:tcPr>
            <w:tcW w:w="1134" w:type="dxa"/>
          </w:tcPr>
          <w:p w14:paraId="3B8323A1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正交分量（电抗）</w:t>
            </w:r>
          </w:p>
        </w:tc>
        <w:tc>
          <w:tcPr>
            <w:tcW w:w="1133" w:type="dxa"/>
          </w:tcPr>
          <w:p w14:paraId="45BB333B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同相分量（电阻）</w:t>
            </w:r>
          </w:p>
        </w:tc>
        <w:tc>
          <w:tcPr>
            <w:tcW w:w="1134" w:type="dxa"/>
          </w:tcPr>
          <w:p w14:paraId="3A19DAE2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正交分量（电抗）</w:t>
            </w:r>
          </w:p>
        </w:tc>
      </w:tr>
      <w:tr w14:paraId="4504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</w:tcPr>
          <w:p w14:paraId="19579A6D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22C1EF3A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3FC07003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41ED861C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526E4CF4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68586CC4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9EA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32" w:type="dxa"/>
          </w:tcPr>
          <w:p w14:paraId="5887C88F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7F5C5B55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63136794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0D710A59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30357CF4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38DFF51B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7D6FF44">
      <w:pPr>
        <w:spacing w:line="360" w:lineRule="atLeast"/>
        <w:rPr>
          <w:rFonts w:hint="eastAsia"/>
          <w:lang w:val="en-US" w:eastAsia="zh-CN"/>
        </w:rPr>
      </w:pPr>
    </w:p>
    <w:p w14:paraId="5DC54E00">
      <w:p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2.3功率因数</w:t>
      </w:r>
    </w:p>
    <w:p w14:paraId="264997A6">
      <w:pPr>
        <w:spacing w:line="360" w:lineRule="atLeast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 xml:space="preserve">标准源法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>标准负荷法</w:t>
      </w:r>
    </w:p>
    <w:p w14:paraId="3438EAE7">
      <w:pPr>
        <w:spacing w:line="360" w:lineRule="atLeast"/>
        <w:rPr>
          <w:rFonts w:hint="eastAsia"/>
          <w:lang w:val="en-US" w:eastAsia="zh-CN"/>
        </w:rPr>
      </w:pP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2"/>
        <w:gridCol w:w="2254"/>
      </w:tblGrid>
      <w:tr w14:paraId="48BF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52" w:type="dxa"/>
          </w:tcPr>
          <w:p w14:paraId="2A265DC3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</w:t>
            </w:r>
          </w:p>
        </w:tc>
        <w:tc>
          <w:tcPr>
            <w:tcW w:w="2252" w:type="dxa"/>
          </w:tcPr>
          <w:p w14:paraId="5648CC58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</w:t>
            </w:r>
          </w:p>
        </w:tc>
        <w:tc>
          <w:tcPr>
            <w:tcW w:w="2254" w:type="dxa"/>
          </w:tcPr>
          <w:p w14:paraId="56981953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4144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52" w:type="dxa"/>
          </w:tcPr>
          <w:p w14:paraId="66B33BC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</w:tcPr>
          <w:p w14:paraId="2B781E68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 w14:paraId="22BEEDA0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03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52" w:type="dxa"/>
          </w:tcPr>
          <w:p w14:paraId="780EADC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</w:tcPr>
          <w:p w14:paraId="1B0008D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 w14:paraId="5847A21C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1E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252" w:type="dxa"/>
          </w:tcPr>
          <w:p w14:paraId="592D350F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</w:tcPr>
          <w:p w14:paraId="0D99C156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 w14:paraId="4022AB1B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EC858BC">
      <w:pPr>
        <w:numPr>
          <w:ilvl w:val="0"/>
          <w:numId w:val="0"/>
        </w:numPr>
        <w:spacing w:line="360" w:lineRule="atLeast"/>
        <w:rPr>
          <w:rFonts w:hint="eastAsia"/>
          <w:lang w:val="en-US" w:eastAsia="zh-CN"/>
        </w:rPr>
      </w:pPr>
    </w:p>
    <w:p w14:paraId="4BE17896">
      <w:pPr>
        <w:numPr>
          <w:ilvl w:val="0"/>
          <w:numId w:val="0"/>
        </w:num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3、导纳测量回路</w:t>
      </w:r>
    </w:p>
    <w:p w14:paraId="5BDBDEA2">
      <w:pPr>
        <w:numPr>
          <w:ilvl w:val="0"/>
          <w:numId w:val="0"/>
        </w:num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工作电压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6"/>
        <w:gridCol w:w="2267"/>
      </w:tblGrid>
      <w:tr w14:paraId="319F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6" w:type="dxa"/>
          </w:tcPr>
          <w:p w14:paraId="1EF57FD7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标准值（V）</w:t>
            </w:r>
          </w:p>
        </w:tc>
        <w:tc>
          <w:tcPr>
            <w:tcW w:w="2266" w:type="dxa"/>
          </w:tcPr>
          <w:p w14:paraId="5BFA7BB2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显示值（V）</w:t>
            </w:r>
          </w:p>
        </w:tc>
        <w:tc>
          <w:tcPr>
            <w:tcW w:w="2267" w:type="dxa"/>
          </w:tcPr>
          <w:p w14:paraId="2E2CC1B0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71B0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6" w:type="dxa"/>
          </w:tcPr>
          <w:p w14:paraId="6B1EEB83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 w14:paraId="5EC03C8D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50D11C8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D7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6" w:type="dxa"/>
          </w:tcPr>
          <w:p w14:paraId="43062077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 w14:paraId="31E3FF51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2CB0B8E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75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66" w:type="dxa"/>
          </w:tcPr>
          <w:p w14:paraId="09E4339D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 w14:paraId="2575F7FB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612D4C8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9E5E628">
      <w:pPr>
        <w:numPr>
          <w:ilvl w:val="0"/>
          <w:numId w:val="0"/>
        </w:num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导纳</w:t>
      </w:r>
    </w:p>
    <w:p w14:paraId="0C9C6F23">
      <w:pPr>
        <w:spacing w:line="360" w:lineRule="atLeast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 xml:space="preserve">标准源法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>标准负荷法</w:t>
      </w:r>
    </w:p>
    <w:p w14:paraId="1BE2EEAE">
      <w:pPr>
        <w:spacing w:line="360" w:lineRule="atLeast"/>
        <w:rPr>
          <w:rFonts w:hint="default"/>
          <w:lang w:val="en-US" w:eastAsia="zh-CN"/>
        </w:rPr>
      </w:pP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50"/>
        <w:gridCol w:w="1149"/>
        <w:gridCol w:w="1150"/>
        <w:gridCol w:w="1150"/>
        <w:gridCol w:w="1150"/>
      </w:tblGrid>
      <w:tr w14:paraId="784E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99" w:type="dxa"/>
            <w:gridSpan w:val="2"/>
          </w:tcPr>
          <w:p w14:paraId="0A375CBC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</w:t>
            </w:r>
          </w:p>
        </w:tc>
        <w:tc>
          <w:tcPr>
            <w:tcW w:w="2299" w:type="dxa"/>
            <w:gridSpan w:val="2"/>
          </w:tcPr>
          <w:p w14:paraId="38150E56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</w:t>
            </w:r>
          </w:p>
        </w:tc>
        <w:tc>
          <w:tcPr>
            <w:tcW w:w="2300" w:type="dxa"/>
            <w:gridSpan w:val="2"/>
          </w:tcPr>
          <w:p w14:paraId="18918E9F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3629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149" w:type="dxa"/>
          </w:tcPr>
          <w:p w14:paraId="6CD33CD9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</w:t>
            </w:r>
            <w:r>
              <w:rPr>
                <w:rFonts w:hint="default"/>
                <w:vertAlign w:val="baseline"/>
                <w:lang w:val="en-US" w:eastAsia="zh-CN"/>
              </w:rPr>
              <w:t>（电导）</w:t>
            </w:r>
          </w:p>
        </w:tc>
        <w:tc>
          <w:tcPr>
            <w:tcW w:w="1150" w:type="dxa"/>
          </w:tcPr>
          <w:p w14:paraId="1E7CD280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正交分量（电纳）</w:t>
            </w:r>
          </w:p>
        </w:tc>
        <w:tc>
          <w:tcPr>
            <w:tcW w:w="1149" w:type="dxa"/>
          </w:tcPr>
          <w:p w14:paraId="14C40512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</w:t>
            </w:r>
            <w:r>
              <w:rPr>
                <w:rFonts w:hint="default"/>
                <w:vertAlign w:val="baseline"/>
                <w:lang w:val="en-US" w:eastAsia="zh-CN"/>
              </w:rPr>
              <w:t>（电导）</w:t>
            </w:r>
          </w:p>
        </w:tc>
        <w:tc>
          <w:tcPr>
            <w:tcW w:w="1150" w:type="dxa"/>
          </w:tcPr>
          <w:p w14:paraId="34A5E1E6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正交分量（电纳）</w:t>
            </w:r>
          </w:p>
        </w:tc>
        <w:tc>
          <w:tcPr>
            <w:tcW w:w="1150" w:type="dxa"/>
          </w:tcPr>
          <w:p w14:paraId="4ECE7ED2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同相分量</w:t>
            </w:r>
            <w:r>
              <w:rPr>
                <w:rFonts w:hint="default"/>
                <w:vertAlign w:val="baseline"/>
                <w:lang w:val="en-US" w:eastAsia="zh-CN"/>
              </w:rPr>
              <w:t>（电导）</w:t>
            </w:r>
          </w:p>
        </w:tc>
        <w:tc>
          <w:tcPr>
            <w:tcW w:w="1150" w:type="dxa"/>
          </w:tcPr>
          <w:p w14:paraId="1F3C25FE">
            <w:pPr>
              <w:spacing w:line="36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正交分量（电纳）</w:t>
            </w:r>
          </w:p>
        </w:tc>
      </w:tr>
      <w:tr w14:paraId="73E5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49" w:type="dxa"/>
          </w:tcPr>
          <w:p w14:paraId="795E2AB7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5420D5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 w14:paraId="55E5C96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7DA9EA8C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4653D6D7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C6E324F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71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49" w:type="dxa"/>
          </w:tcPr>
          <w:p w14:paraId="287ED621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353E1FC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 w14:paraId="26876E63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B56D0F5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0617459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BE6660A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98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49" w:type="dxa"/>
          </w:tcPr>
          <w:p w14:paraId="66074D16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14260EC1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 w14:paraId="4E8D2B76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243EF5D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2CAFFFD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1B30B11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78BFA0B">
      <w:pPr>
        <w:numPr>
          <w:ilvl w:val="0"/>
          <w:numId w:val="0"/>
        </w:numPr>
        <w:spacing w:line="36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2.3功率因数</w:t>
      </w:r>
    </w:p>
    <w:p w14:paraId="54B2220C">
      <w:pPr>
        <w:spacing w:line="360" w:lineRule="atLeast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 xml:space="preserve">标准源法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>☐</w:t>
      </w:r>
      <w:r>
        <w:rPr>
          <w:rFonts w:hint="eastAsia"/>
          <w:lang w:val="en-US" w:eastAsia="zh-CN"/>
        </w:rPr>
        <w:t>标准负荷法</w:t>
      </w:r>
    </w:p>
    <w:p w14:paraId="07A0C1AA">
      <w:pPr>
        <w:numPr>
          <w:ilvl w:val="0"/>
          <w:numId w:val="0"/>
        </w:numPr>
        <w:spacing w:line="360" w:lineRule="atLeast"/>
        <w:rPr>
          <w:rFonts w:hint="default"/>
          <w:lang w:val="en-US" w:eastAsia="zh-CN"/>
        </w:rPr>
      </w:pP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26"/>
        <w:gridCol w:w="2227"/>
      </w:tblGrid>
      <w:tr w14:paraId="176A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26" w:type="dxa"/>
          </w:tcPr>
          <w:p w14:paraId="51FD0EDF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标准值</w:t>
            </w:r>
          </w:p>
        </w:tc>
        <w:tc>
          <w:tcPr>
            <w:tcW w:w="2226" w:type="dxa"/>
          </w:tcPr>
          <w:p w14:paraId="70C9EEA7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显示值</w:t>
            </w:r>
          </w:p>
        </w:tc>
        <w:tc>
          <w:tcPr>
            <w:tcW w:w="2227" w:type="dxa"/>
          </w:tcPr>
          <w:p w14:paraId="0A2521E3">
            <w:pPr>
              <w:spacing w:line="36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测量不确定度</w:t>
            </w:r>
          </w:p>
        </w:tc>
      </w:tr>
      <w:tr w14:paraId="05D4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26" w:type="dxa"/>
          </w:tcPr>
          <w:p w14:paraId="2D3E45E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 w14:paraId="642E38AC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13A6B85E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C8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26" w:type="dxa"/>
          </w:tcPr>
          <w:p w14:paraId="3EAA7618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 w14:paraId="08999365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5E93D740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FC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26" w:type="dxa"/>
          </w:tcPr>
          <w:p w14:paraId="1F92D712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 w14:paraId="51E63A27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081055D4">
            <w:pPr>
              <w:spacing w:line="360" w:lineRule="atLeas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193FA66">
      <w:pPr>
        <w:rPr>
          <w:rFonts w:hint="eastAsia"/>
        </w:rPr>
      </w:pPr>
    </w:p>
    <w:p w14:paraId="761CCFCF">
      <w:pPr>
        <w:rPr>
          <w:rFonts w:hint="eastAsia"/>
        </w:rPr>
      </w:pPr>
    </w:p>
    <w:p w14:paraId="70F330FB">
      <w:pPr>
        <w:rPr>
          <w:rFonts w:hint="eastAsia"/>
        </w:rPr>
      </w:pPr>
    </w:p>
    <w:p w14:paraId="7012F741">
      <w:pPr>
        <w:rPr>
          <w:rFonts w:hint="eastAsia"/>
        </w:rPr>
      </w:pPr>
    </w:p>
    <w:p w14:paraId="380F5537">
      <w:pPr>
        <w:rPr>
          <w:rFonts w:hint="eastAsia"/>
        </w:rPr>
      </w:pPr>
    </w:p>
    <w:p w14:paraId="58D13FC6">
      <w:pPr>
        <w:rPr>
          <w:rFonts w:hint="eastAsia"/>
        </w:rPr>
      </w:pPr>
    </w:p>
    <w:p w14:paraId="104ED246">
      <w:pPr>
        <w:rPr>
          <w:rFonts w:hint="eastAsia"/>
        </w:rPr>
      </w:pPr>
    </w:p>
    <w:p w14:paraId="004ECEB2">
      <w:pPr>
        <w:rPr>
          <w:rFonts w:hint="eastAsia"/>
        </w:rPr>
      </w:pPr>
    </w:p>
    <w:p w14:paraId="36EC5781">
      <w:pPr>
        <w:rPr>
          <w:rFonts w:hint="eastAsia"/>
        </w:rPr>
      </w:pPr>
    </w:p>
    <w:p w14:paraId="520D54D7">
      <w:pPr>
        <w:rPr>
          <w:rFonts w:hint="eastAsia"/>
        </w:rPr>
      </w:pPr>
    </w:p>
    <w:p w14:paraId="23EC293C">
      <w:pPr>
        <w:rPr>
          <w:rFonts w:hint="eastAsia"/>
        </w:rPr>
      </w:pPr>
    </w:p>
    <w:p w14:paraId="1F8E8DCC">
      <w:pPr>
        <w:rPr>
          <w:rFonts w:hint="eastAsia"/>
        </w:rPr>
      </w:pPr>
    </w:p>
    <w:p w14:paraId="47D95819">
      <w:pPr>
        <w:rPr>
          <w:rFonts w:hint="eastAsia"/>
        </w:rPr>
      </w:pPr>
    </w:p>
    <w:p w14:paraId="1E464A33">
      <w:pPr>
        <w:rPr>
          <w:rFonts w:hint="eastAsia"/>
        </w:rPr>
      </w:pPr>
    </w:p>
    <w:p w14:paraId="5EDDDCB6">
      <w:pPr>
        <w:rPr>
          <w:rFonts w:hint="eastAsia"/>
        </w:rPr>
      </w:pPr>
    </w:p>
    <w:p w14:paraId="5D2A9CD5">
      <w:pPr>
        <w:rPr>
          <w:rFonts w:hint="eastAsia"/>
        </w:rPr>
      </w:pPr>
    </w:p>
    <w:p w14:paraId="436FBE8E">
      <w:pPr>
        <w:rPr>
          <w:rFonts w:hint="eastAsia"/>
        </w:rPr>
      </w:pPr>
    </w:p>
    <w:p w14:paraId="6F258165">
      <w:pPr>
        <w:rPr>
          <w:rFonts w:hint="eastAsia"/>
        </w:rPr>
      </w:pPr>
    </w:p>
    <w:p w14:paraId="158A84A7">
      <w:pPr>
        <w:rPr>
          <w:rFonts w:hint="eastAsia"/>
        </w:rPr>
      </w:pPr>
    </w:p>
    <w:p w14:paraId="045A8AE0">
      <w:pPr>
        <w:rPr>
          <w:rFonts w:hint="eastAsia"/>
        </w:rPr>
      </w:pPr>
    </w:p>
    <w:p w14:paraId="2E5C90C8">
      <w:pPr>
        <w:rPr>
          <w:rFonts w:hint="eastAsia"/>
        </w:rPr>
      </w:pPr>
    </w:p>
    <w:p w14:paraId="61B3AF14">
      <w:pPr>
        <w:rPr>
          <w:rFonts w:hint="eastAsia"/>
        </w:rPr>
      </w:pPr>
    </w:p>
    <w:p w14:paraId="69607023">
      <w:pPr>
        <w:rPr>
          <w:rFonts w:hint="eastAsia"/>
        </w:rPr>
      </w:pPr>
    </w:p>
    <w:p w14:paraId="3FE69196">
      <w:pPr>
        <w:rPr>
          <w:rFonts w:hint="eastAsia"/>
        </w:rPr>
      </w:pPr>
    </w:p>
    <w:p w14:paraId="6CE182C5">
      <w:pPr>
        <w:rPr>
          <w:rFonts w:hint="eastAsia"/>
        </w:rPr>
      </w:pPr>
    </w:p>
    <w:p w14:paraId="1020BCE4">
      <w:pPr>
        <w:rPr>
          <w:rFonts w:hint="eastAsia"/>
        </w:rPr>
      </w:pPr>
    </w:p>
    <w:p w14:paraId="47BF50EA">
      <w:pPr>
        <w:rPr>
          <w:rFonts w:hint="eastAsia"/>
        </w:rPr>
      </w:pPr>
    </w:p>
    <w:p w14:paraId="2D86B0F9">
      <w:pPr>
        <w:rPr>
          <w:rFonts w:hint="eastAsia"/>
        </w:rPr>
      </w:pPr>
    </w:p>
    <w:p w14:paraId="6900BAA3">
      <w:r>
        <w:rPr>
          <w:rFonts w:hint="eastAsia"/>
        </w:rPr>
        <w:t>校准人员：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核验人员：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校准日期：</w:t>
      </w:r>
    </w:p>
    <w:p w14:paraId="11F10B5E">
      <w:pPr>
        <w:ind w:left="-178" w:leftChars="-85"/>
      </w:pPr>
    </w:p>
    <w:p w14:paraId="1A3AFC65">
      <w:pPr>
        <w:pStyle w:val="64"/>
        <w:rPr>
          <w:rFonts w:ascii="Times New Roman" w:hAnsi="Times New Roman"/>
        </w:rPr>
        <w:sectPr>
          <w:pgSz w:w="11906" w:h="16838"/>
          <w:pgMar w:top="1985" w:right="1134" w:bottom="1418" w:left="1418" w:header="1418" w:footer="1304" w:gutter="0"/>
          <w:cols w:space="720" w:num="1"/>
          <w:docGrid w:type="linesAndChars" w:linePitch="312" w:charSpace="0"/>
        </w:sectPr>
      </w:pPr>
    </w:p>
    <w:p w14:paraId="6B57CCBD">
      <w:pPr>
        <w:outlineLvl w:val="0"/>
        <w:rPr>
          <w:rFonts w:ascii="黑体" w:eastAsia="黑体"/>
          <w:sz w:val="28"/>
        </w:rPr>
      </w:pPr>
      <w:bookmarkStart w:id="51" w:name="_Toc27122"/>
      <w:r>
        <w:rPr>
          <w:rFonts w:hint="eastAsia" w:ascii="黑体" w:eastAsia="黑体"/>
          <w:sz w:val="28"/>
        </w:rPr>
        <w:t>附录C 校准证书内页格式（第2页）</w:t>
      </w:r>
      <w:bookmarkEnd w:id="51"/>
    </w:p>
    <w:p w14:paraId="799D2B5F">
      <w:pPr>
        <w:spacing w:line="300" w:lineRule="auto"/>
        <w:jc w:val="center"/>
        <w:rPr>
          <w:rFonts w:ascii="宋体"/>
        </w:rPr>
      </w:pPr>
    </w:p>
    <w:p w14:paraId="0BD47BF5">
      <w:pPr>
        <w:spacing w:line="300" w:lineRule="auto"/>
        <w:jc w:val="center"/>
        <w:rPr>
          <w:rFonts w:ascii="黑体" w:eastAsia="黑体"/>
          <w:sz w:val="28"/>
        </w:rPr>
      </w:pPr>
      <w:r>
        <w:rPr>
          <w:rFonts w:hint="eastAsia" w:ascii="宋体"/>
        </w:rPr>
        <w:t>证书编号 XXXXXX-XXXX</w:t>
      </w:r>
    </w:p>
    <w:tbl>
      <w:tblPr>
        <w:tblStyle w:val="26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433"/>
        <w:gridCol w:w="187"/>
        <w:gridCol w:w="1085"/>
        <w:gridCol w:w="715"/>
        <w:gridCol w:w="1439"/>
        <w:gridCol w:w="1677"/>
      </w:tblGrid>
      <w:tr w14:paraId="69149C9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80F9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校准机构授权说明：</w:t>
            </w:r>
          </w:p>
        </w:tc>
      </w:tr>
      <w:tr w14:paraId="49122F9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836A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校准环境条件及地点：</w:t>
            </w:r>
          </w:p>
        </w:tc>
      </w:tr>
      <w:tr w14:paraId="2C96746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5DBE5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温度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837D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 w:firstLine="1155" w:firstLineChars="550"/>
            </w:pPr>
            <w:r>
              <w:rPr>
                <w:rFonts w:hint="eastAsia" w:hAnsi="宋体"/>
              </w:rPr>
              <w:t>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5F42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地点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3940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</w:p>
        </w:tc>
      </w:tr>
      <w:tr w14:paraId="7462B3E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8A58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58BB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 w:firstLine="1260" w:firstLineChars="600"/>
            </w:pPr>
            <w:r>
              <w:rPr>
                <w:rFonts w:hint="eastAsia"/>
              </w:rPr>
              <w:t xml:space="preserve">%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3C34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  <w:r>
              <w:rPr>
                <w:rFonts w:hint="eastAsia"/>
              </w:rPr>
              <w:t>其它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F28A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</w:pPr>
          </w:p>
        </w:tc>
      </w:tr>
      <w:tr w14:paraId="78716D6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1500D">
            <w:r>
              <w:rPr>
                <w:rFonts w:hint="eastAsia"/>
              </w:rPr>
              <w:t>校准所依据的技术文件（代号、名称）：</w:t>
            </w:r>
          </w:p>
          <w:p w14:paraId="6672CB52"/>
          <w:p w14:paraId="235401E9"/>
        </w:tc>
      </w:tr>
      <w:tr w14:paraId="54CDEC2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B8CED">
            <w:r>
              <w:rPr>
                <w:rFonts w:hint="eastAsia"/>
              </w:rPr>
              <w:t>校准所使用的主要测量标准：</w:t>
            </w:r>
          </w:p>
        </w:tc>
      </w:tr>
      <w:tr w14:paraId="714005C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3F9B01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33" w:type="dxa"/>
            <w:tcBorders>
              <w:top w:val="single" w:color="000000" w:sz="4" w:space="0"/>
            </w:tcBorders>
            <w:vAlign w:val="center"/>
          </w:tcPr>
          <w:p w14:paraId="2DDD1332">
            <w:pPr>
              <w:jc w:val="center"/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</w:tcBorders>
            <w:vAlign w:val="center"/>
          </w:tcPr>
          <w:p w14:paraId="364D0B29">
            <w:pPr>
              <w:jc w:val="center"/>
            </w:pPr>
            <w:r>
              <w:rPr>
                <w:rFonts w:hint="eastAsia"/>
              </w:rPr>
              <w:t>不确定度/</w:t>
            </w:r>
          </w:p>
          <w:p w14:paraId="74750CA3">
            <w:pPr>
              <w:jc w:val="center"/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1439" w:type="dxa"/>
            <w:tcBorders>
              <w:top w:val="single" w:color="000000" w:sz="4" w:space="0"/>
            </w:tcBorders>
            <w:vAlign w:val="center"/>
          </w:tcPr>
          <w:p w14:paraId="1C1E8E15">
            <w:pPr>
              <w:jc w:val="center"/>
            </w:pPr>
            <w:r>
              <w:rPr>
                <w:rFonts w:hint="eastAsia"/>
              </w:rPr>
              <w:t>检定/校准证书编号</w:t>
            </w:r>
          </w:p>
        </w:tc>
        <w:tc>
          <w:tcPr>
            <w:tcW w:w="167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E2BFEC1">
            <w:pPr>
              <w:jc w:val="center"/>
            </w:pPr>
            <w:r>
              <w:rPr>
                <w:rFonts w:hint="eastAsia"/>
              </w:rPr>
              <w:t>证书有效期至</w:t>
            </w:r>
          </w:p>
        </w:tc>
      </w:tr>
      <w:tr w14:paraId="67C665F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1496" w:type="dxa"/>
            <w:gridSpan w:val="2"/>
            <w:tcBorders>
              <w:left w:val="single" w:color="000000" w:sz="4" w:space="0"/>
            </w:tcBorders>
          </w:tcPr>
          <w:p w14:paraId="6CC372AB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7B98227A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1493FA41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0FBD8FCE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23B4B488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325E66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</w:tcPr>
          <w:p w14:paraId="3081BCF3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355DED4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6E2A229F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1EB76242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4EE8899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4A03218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3"/>
          </w:tcPr>
          <w:p w14:paraId="461D8576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2C8A2BC2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5268D83D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6E85BD9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7E14F94E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710A0CF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</w:tcPr>
          <w:p w14:paraId="4720F668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5A4A0F8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1E3911C0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50048516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55179BA3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7C0FD42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7" w:type="dxa"/>
            <w:tcBorders>
              <w:right w:val="single" w:color="000000" w:sz="4" w:space="0"/>
            </w:tcBorders>
          </w:tcPr>
          <w:p w14:paraId="72F4C2F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5823CC5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0A60045B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6CD98173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33249CF0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4467AEB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7747F4E4">
      <w:pPr>
        <w:ind w:firstLine="630" w:firstLineChars="300"/>
      </w:pPr>
      <w:r>
        <w:rPr>
          <w:rFonts w:hint="eastAsia"/>
        </w:rPr>
        <w:t>注：</w:t>
      </w:r>
    </w:p>
    <w:p w14:paraId="558AE946">
      <w:pPr>
        <w:ind w:firstLine="630" w:firstLineChars="300"/>
      </w:pPr>
      <w:r>
        <w:rPr>
          <w:rFonts w:hint="eastAsia"/>
        </w:rPr>
        <w:t>1. XXXXX仅对加盖“XXXXX校准专用章”的完整证书负责。</w:t>
      </w:r>
    </w:p>
    <w:p w14:paraId="4E1BB2F4">
      <w:pPr>
        <w:ind w:firstLine="630" w:firstLineChars="300"/>
      </w:pPr>
      <w:r>
        <w:rPr>
          <w:rFonts w:hint="eastAsia"/>
        </w:rPr>
        <w:t>2.本证书的校准结果仅对所校准的对象有效。</w:t>
      </w:r>
    </w:p>
    <w:p w14:paraId="3E24BC69">
      <w:pPr>
        <w:spacing w:line="300" w:lineRule="auto"/>
        <w:ind w:firstLine="630" w:firstLineChars="300"/>
        <w:rPr>
          <w:sz w:val="18"/>
        </w:rPr>
      </w:pPr>
      <w:r>
        <w:rPr>
          <w:rFonts w:hint="eastAsia"/>
        </w:rPr>
        <w:t>3.未经实验室书面批准，不得部分复印证书。</w:t>
      </w:r>
    </w:p>
    <w:p w14:paraId="7DB1E3B1">
      <w:pPr>
        <w:snapToGrid w:val="0"/>
        <w:spacing w:line="360" w:lineRule="auto"/>
        <w:jc w:val="center"/>
        <w:rPr>
          <w:sz w:val="18"/>
        </w:rPr>
      </w:pPr>
    </w:p>
    <w:p w14:paraId="098B41E8">
      <w:pPr>
        <w:snapToGrid w:val="0"/>
        <w:spacing w:line="360" w:lineRule="auto"/>
        <w:jc w:val="center"/>
        <w:rPr>
          <w:sz w:val="18"/>
        </w:rPr>
      </w:pPr>
    </w:p>
    <w:p w14:paraId="567059BB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sz w:val="18"/>
        </w:rPr>
        <w:t>第X页共X页</w:t>
      </w:r>
    </w:p>
    <w:p w14:paraId="12A1B59A">
      <w:pPr>
        <w:snapToGrid w:val="0"/>
        <w:spacing w:line="360" w:lineRule="auto"/>
        <w:rPr>
          <w:rFonts w:ascii="宋体" w:hAnsi="宋体"/>
          <w:sz w:val="24"/>
        </w:rPr>
      </w:pPr>
    </w:p>
    <w:p w14:paraId="390E0B16">
      <w:pPr>
        <w:outlineLvl w:val="0"/>
      </w:pPr>
      <w:r>
        <w:rPr>
          <w:b/>
        </w:rPr>
        <w:br w:type="page"/>
      </w:r>
      <w:bookmarkStart w:id="52" w:name="_Toc12819"/>
      <w:bookmarkStart w:id="53" w:name="_Toc380905385"/>
      <w:r>
        <w:rPr>
          <w:rFonts w:hint="eastAsia" w:ascii="黑体" w:eastAsia="黑体"/>
          <w:sz w:val="28"/>
        </w:rPr>
        <w:t>附录D 校准证书校准结果页格式（第3页）</w:t>
      </w:r>
      <w:bookmarkEnd w:id="52"/>
      <w:bookmarkEnd w:id="53"/>
    </w:p>
    <w:p w14:paraId="5FBFDE34">
      <w:pPr>
        <w:jc w:val="center"/>
        <w:rPr>
          <w:rFonts w:ascii="宋体"/>
        </w:rPr>
      </w:pPr>
      <w:r>
        <w:rPr>
          <w:rFonts w:hint="eastAsia" w:ascii="宋体"/>
        </w:rPr>
        <w:t>证书编号 XXXXXX-XXXX</w:t>
      </w:r>
    </w:p>
    <w:p w14:paraId="04325B1B">
      <w:pPr>
        <w:spacing w:beforeLines="160" w:line="270" w:lineRule="exact"/>
        <w:jc w:val="center"/>
        <w:rPr>
          <w:b/>
          <w:sz w:val="48"/>
        </w:rPr>
      </w:pPr>
      <w:r>
        <w:rPr>
          <w:rFonts w:hint="eastAsia" w:ascii="黑体" w:eastAsia="黑体"/>
          <w:sz w:val="48"/>
        </w:rPr>
        <w:t>校 准 结 果</w:t>
      </w:r>
    </w:p>
    <w:tbl>
      <w:tblPr>
        <w:tblStyle w:val="26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D3526F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214" w:type="dxa"/>
            <w:tcBorders>
              <w:bottom w:val="single" w:color="auto" w:sz="4" w:space="0"/>
            </w:tcBorders>
            <w:vAlign w:val="center"/>
          </w:tcPr>
          <w:p w14:paraId="6A675B9E">
            <w:pPr>
              <w:spacing w:line="36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、阻抗测量回路</w:t>
            </w:r>
          </w:p>
          <w:p w14:paraId="739C4DE0">
            <w:p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 工作电流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2232"/>
              <w:gridCol w:w="2234"/>
            </w:tblGrid>
            <w:tr w14:paraId="54689A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2232" w:type="dxa"/>
                </w:tcPr>
                <w:p w14:paraId="7493AFAF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标准值（A）</w:t>
                  </w:r>
                </w:p>
              </w:tc>
              <w:tc>
                <w:tcPr>
                  <w:tcW w:w="2232" w:type="dxa"/>
                </w:tcPr>
                <w:p w14:paraId="54F1A3B9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显示值（A）</w:t>
                  </w:r>
                </w:p>
              </w:tc>
              <w:tc>
                <w:tcPr>
                  <w:tcW w:w="2234" w:type="dxa"/>
                </w:tcPr>
                <w:p w14:paraId="3578267D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0CA761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2232" w:type="dxa"/>
                </w:tcPr>
                <w:p w14:paraId="125EB47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2" w:type="dxa"/>
                </w:tcPr>
                <w:p w14:paraId="61BC6F6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</w:tcPr>
                <w:p w14:paraId="1B4F65DC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1FD399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2232" w:type="dxa"/>
                </w:tcPr>
                <w:p w14:paraId="5B1CCDB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2" w:type="dxa"/>
                </w:tcPr>
                <w:p w14:paraId="1097B39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</w:tcPr>
                <w:p w14:paraId="400CFF7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606194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  <w:jc w:val="center"/>
              </w:trPr>
              <w:tc>
                <w:tcPr>
                  <w:tcW w:w="2232" w:type="dxa"/>
                </w:tcPr>
                <w:p w14:paraId="7BE9D70C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2" w:type="dxa"/>
                </w:tcPr>
                <w:p w14:paraId="2D2430FE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</w:tcPr>
                <w:p w14:paraId="79A6AE00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04C3B96">
            <w:p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2A2EEA03">
            <w:p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 阻抗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2"/>
              <w:gridCol w:w="1114"/>
              <w:gridCol w:w="1112"/>
              <w:gridCol w:w="1114"/>
              <w:gridCol w:w="1113"/>
              <w:gridCol w:w="1114"/>
            </w:tblGrid>
            <w:tr w14:paraId="22D844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2226" w:type="dxa"/>
                  <w:gridSpan w:val="2"/>
                </w:tcPr>
                <w:p w14:paraId="71D31837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</w:t>
                  </w:r>
                </w:p>
              </w:tc>
              <w:tc>
                <w:tcPr>
                  <w:tcW w:w="2226" w:type="dxa"/>
                  <w:gridSpan w:val="2"/>
                </w:tcPr>
                <w:p w14:paraId="3F085BA0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</w:t>
                  </w:r>
                </w:p>
              </w:tc>
              <w:tc>
                <w:tcPr>
                  <w:tcW w:w="2227" w:type="dxa"/>
                  <w:gridSpan w:val="2"/>
                </w:tcPr>
                <w:p w14:paraId="55D4D508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2AAB27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  <w:jc w:val="center"/>
              </w:trPr>
              <w:tc>
                <w:tcPr>
                  <w:tcW w:w="1112" w:type="dxa"/>
                </w:tcPr>
                <w:p w14:paraId="635BE8CC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同相分量（电阻）</w:t>
                  </w:r>
                </w:p>
              </w:tc>
              <w:tc>
                <w:tcPr>
                  <w:tcW w:w="1114" w:type="dxa"/>
                </w:tcPr>
                <w:p w14:paraId="08BDC511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正交分量（电抗）</w:t>
                  </w:r>
                </w:p>
              </w:tc>
              <w:tc>
                <w:tcPr>
                  <w:tcW w:w="1112" w:type="dxa"/>
                </w:tcPr>
                <w:p w14:paraId="659D81AA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同相分量（电阻）</w:t>
                  </w:r>
                </w:p>
              </w:tc>
              <w:tc>
                <w:tcPr>
                  <w:tcW w:w="1114" w:type="dxa"/>
                </w:tcPr>
                <w:p w14:paraId="5A432942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正交分量（电抗）</w:t>
                  </w:r>
                </w:p>
              </w:tc>
              <w:tc>
                <w:tcPr>
                  <w:tcW w:w="1113" w:type="dxa"/>
                </w:tcPr>
                <w:p w14:paraId="59CE8155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同相分量（电阻）</w:t>
                  </w:r>
                </w:p>
              </w:tc>
              <w:tc>
                <w:tcPr>
                  <w:tcW w:w="1114" w:type="dxa"/>
                </w:tcPr>
                <w:p w14:paraId="1BE73C2C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正交分量（电抗）</w:t>
                  </w:r>
                </w:p>
              </w:tc>
            </w:tr>
            <w:tr w14:paraId="791C3A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1112" w:type="dxa"/>
                </w:tcPr>
                <w:p w14:paraId="4788B5A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2362981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 w14:paraId="500F26D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36293B70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3" w:type="dxa"/>
                </w:tcPr>
                <w:p w14:paraId="0A1A89EC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067C1ED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7FD9C9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1112" w:type="dxa"/>
                </w:tcPr>
                <w:p w14:paraId="2BF0EF9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23D9FF83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 w14:paraId="5ED378EB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23D0E07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3" w:type="dxa"/>
                </w:tcPr>
                <w:p w14:paraId="5EE693E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4" w:type="dxa"/>
                </w:tcPr>
                <w:p w14:paraId="73BE778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CBE3E3B">
            <w:p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447A2F0F">
            <w:p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1.3功率因数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9"/>
              <w:gridCol w:w="2219"/>
              <w:gridCol w:w="2220"/>
            </w:tblGrid>
            <w:tr w14:paraId="7E35C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1173F2F8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</w:t>
                  </w:r>
                </w:p>
              </w:tc>
              <w:tc>
                <w:tcPr>
                  <w:tcW w:w="2219" w:type="dxa"/>
                </w:tcPr>
                <w:p w14:paraId="1C184CB6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</w:t>
                  </w:r>
                </w:p>
              </w:tc>
              <w:tc>
                <w:tcPr>
                  <w:tcW w:w="2220" w:type="dxa"/>
                </w:tcPr>
                <w:p w14:paraId="44F60123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36BDE5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0A19B18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4EDDA364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1E72A6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1284C6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333F5BD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26FA0895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5D21EC4C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634DD1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2219" w:type="dxa"/>
                </w:tcPr>
                <w:p w14:paraId="72CED8F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29B663B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6FEE55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F5A5745">
            <w:p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28E65EE0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04A036C7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5F3E5721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357BA4A9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77DB0817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540F1643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1B7B1AB9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2、导纳测量回路</w:t>
            </w:r>
          </w:p>
          <w:p w14:paraId="05DE0B88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 工作电压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9"/>
              <w:gridCol w:w="2219"/>
              <w:gridCol w:w="2220"/>
            </w:tblGrid>
            <w:tr w14:paraId="1E8343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219" w:type="dxa"/>
                </w:tcPr>
                <w:p w14:paraId="025014C1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标准值（V）</w:t>
                  </w:r>
                </w:p>
              </w:tc>
              <w:tc>
                <w:tcPr>
                  <w:tcW w:w="2219" w:type="dxa"/>
                </w:tcPr>
                <w:p w14:paraId="0F609D68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显示值（V）</w:t>
                  </w:r>
                </w:p>
              </w:tc>
              <w:tc>
                <w:tcPr>
                  <w:tcW w:w="2220" w:type="dxa"/>
                </w:tcPr>
                <w:p w14:paraId="5EFFE688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09CFDA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219" w:type="dxa"/>
                </w:tcPr>
                <w:p w14:paraId="174AF14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4F18E314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20436F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475D8C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219" w:type="dxa"/>
                </w:tcPr>
                <w:p w14:paraId="0364834B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247E5EF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4A3CAED9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65C2E3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  <w:jc w:val="center"/>
              </w:trPr>
              <w:tc>
                <w:tcPr>
                  <w:tcW w:w="2219" w:type="dxa"/>
                </w:tcPr>
                <w:p w14:paraId="594FAE5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6C774F39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1C819DC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556DA9E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732C956F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 导纳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9"/>
              <w:gridCol w:w="1110"/>
              <w:gridCol w:w="1109"/>
              <w:gridCol w:w="1110"/>
              <w:gridCol w:w="1110"/>
              <w:gridCol w:w="1110"/>
            </w:tblGrid>
            <w:tr w14:paraId="75BCE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219" w:type="dxa"/>
                  <w:gridSpan w:val="2"/>
                </w:tcPr>
                <w:p w14:paraId="6816A910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</w:t>
                  </w:r>
                </w:p>
              </w:tc>
              <w:tc>
                <w:tcPr>
                  <w:tcW w:w="2219" w:type="dxa"/>
                  <w:gridSpan w:val="2"/>
                </w:tcPr>
                <w:p w14:paraId="38BCE962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</w:t>
                  </w:r>
                </w:p>
              </w:tc>
              <w:tc>
                <w:tcPr>
                  <w:tcW w:w="2220" w:type="dxa"/>
                  <w:gridSpan w:val="2"/>
                </w:tcPr>
                <w:p w14:paraId="0A70436C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487EA7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109" w:type="dxa"/>
                </w:tcPr>
                <w:p w14:paraId="37767C84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（电导）</w:t>
                  </w:r>
                </w:p>
              </w:tc>
              <w:tc>
                <w:tcPr>
                  <w:tcW w:w="1110" w:type="dxa"/>
                </w:tcPr>
                <w:p w14:paraId="49563567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szCs w:val="21"/>
                      <w:lang w:val="en-US" w:eastAsia="zh-CN"/>
                    </w:rPr>
                    <w:t>正交分量（电纳）</w:t>
                  </w:r>
                </w:p>
              </w:tc>
              <w:tc>
                <w:tcPr>
                  <w:tcW w:w="1109" w:type="dxa"/>
                </w:tcPr>
                <w:p w14:paraId="1910ABAD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（电导）</w:t>
                  </w:r>
                </w:p>
              </w:tc>
              <w:tc>
                <w:tcPr>
                  <w:tcW w:w="1110" w:type="dxa"/>
                </w:tcPr>
                <w:p w14:paraId="0C1F4A76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szCs w:val="21"/>
                      <w:lang w:val="en-US" w:eastAsia="zh-CN"/>
                    </w:rPr>
                    <w:t>正交分量（电纳）</w:t>
                  </w:r>
                </w:p>
              </w:tc>
              <w:tc>
                <w:tcPr>
                  <w:tcW w:w="1110" w:type="dxa"/>
                </w:tcPr>
                <w:p w14:paraId="12E14232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同相分量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（电导）</w:t>
                  </w:r>
                </w:p>
              </w:tc>
              <w:tc>
                <w:tcPr>
                  <w:tcW w:w="1110" w:type="dxa"/>
                </w:tcPr>
                <w:p w14:paraId="4071E591">
                  <w:pPr>
                    <w:spacing w:line="360" w:lineRule="atLeast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szCs w:val="21"/>
                      <w:lang w:val="en-US" w:eastAsia="zh-CN"/>
                    </w:rPr>
                    <w:t>正交分量（电纳）</w:t>
                  </w:r>
                </w:p>
              </w:tc>
            </w:tr>
            <w:tr w14:paraId="52AA53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09" w:type="dxa"/>
                </w:tcPr>
                <w:p w14:paraId="59DB173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224555D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9" w:type="dxa"/>
                </w:tcPr>
                <w:p w14:paraId="65ED4A9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6C946231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21D0B7A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319F04E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4A19D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109" w:type="dxa"/>
                </w:tcPr>
                <w:p w14:paraId="101A5CD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3B9C80CE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9" w:type="dxa"/>
                </w:tcPr>
                <w:p w14:paraId="27164FA2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60E591F8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3C50667C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62C549C7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2C4CE0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109" w:type="dxa"/>
                </w:tcPr>
                <w:p w14:paraId="75852B49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23F4C71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9" w:type="dxa"/>
                </w:tcPr>
                <w:p w14:paraId="1B27F142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3152A4A0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7B6B10CF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</w:tcPr>
                <w:p w14:paraId="73578F21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9F1462A">
            <w:pPr>
              <w:numPr>
                <w:ilvl w:val="0"/>
                <w:numId w:val="0"/>
              </w:numPr>
              <w:spacing w:line="360" w:lineRule="atLeast"/>
              <w:rPr>
                <w:rFonts w:hint="eastAsia"/>
                <w:lang w:val="en-US" w:eastAsia="zh-CN"/>
              </w:rPr>
            </w:pPr>
          </w:p>
          <w:p w14:paraId="030D400A">
            <w:pPr>
              <w:numPr>
                <w:ilvl w:val="0"/>
                <w:numId w:val="0"/>
              </w:numPr>
              <w:spacing w:line="36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2.3功率因数</w:t>
            </w:r>
          </w:p>
          <w:tbl>
            <w:tblPr>
              <w:tblStyle w:val="2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9"/>
              <w:gridCol w:w="2219"/>
              <w:gridCol w:w="2220"/>
            </w:tblGrid>
            <w:tr w14:paraId="00111A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374A9285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标准值</w:t>
                  </w:r>
                </w:p>
              </w:tc>
              <w:tc>
                <w:tcPr>
                  <w:tcW w:w="2219" w:type="dxa"/>
                </w:tcPr>
                <w:p w14:paraId="4FF17148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显示值</w:t>
                  </w:r>
                </w:p>
              </w:tc>
              <w:tc>
                <w:tcPr>
                  <w:tcW w:w="2220" w:type="dxa"/>
                </w:tcPr>
                <w:p w14:paraId="3473932A">
                  <w:pPr>
                    <w:spacing w:line="360" w:lineRule="atLeast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测量不确定度</w:t>
                  </w:r>
                </w:p>
              </w:tc>
            </w:tr>
            <w:tr w14:paraId="0ED96B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452F8F4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7FDEE03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1F477C40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7F2755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2219" w:type="dxa"/>
                </w:tcPr>
                <w:p w14:paraId="471B309D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2D421763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5FAADB0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 w14:paraId="6F85A7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2219" w:type="dxa"/>
                </w:tcPr>
                <w:p w14:paraId="6474A07A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 w14:paraId="5FC6DBAB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8B36C56">
                  <w:pPr>
                    <w:spacing w:line="360" w:lineRule="atLeast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CA56C10">
            <w:pPr>
              <w:spacing w:line="360" w:lineRule="atLeast"/>
            </w:pPr>
          </w:p>
          <w:p w14:paraId="7FA6079A">
            <w:pPr>
              <w:spacing w:line="360" w:lineRule="atLeast"/>
            </w:pPr>
          </w:p>
        </w:tc>
      </w:tr>
      <w:tr w14:paraId="2CA143B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14" w:type="dxa"/>
            <w:tcBorders>
              <w:top w:val="single" w:color="auto" w:sz="4" w:space="0"/>
            </w:tcBorders>
            <w:vAlign w:val="center"/>
          </w:tcPr>
          <w:p w14:paraId="7A01A9CB">
            <w:pPr>
              <w:spacing w:line="360" w:lineRule="atLeast"/>
              <w:rPr>
                <w:rFonts w:ascii="黑体" w:hAnsi="黑体" w:eastAsia="黑体"/>
                <w:sz w:val="24"/>
              </w:rPr>
            </w:pPr>
          </w:p>
        </w:tc>
      </w:tr>
      <w:tr w14:paraId="6DFC33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214" w:type="dxa"/>
          </w:tcPr>
          <w:p w14:paraId="711923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敬告：</w:t>
            </w:r>
          </w:p>
          <w:p w14:paraId="3EEFD3FC">
            <w:pPr>
              <w:numPr>
                <w:ilvl w:val="0"/>
                <w:numId w:val="7"/>
              </w:numPr>
              <w:tabs>
                <w:tab w:val="left" w:pos="252"/>
                <w:tab w:val="clear" w:pos="36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被校准仪器修理后，应立即进行校准。</w:t>
            </w:r>
          </w:p>
          <w:p w14:paraId="0AA85E6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在使用过程中，如对被校准仪器的技术指标产生怀疑，请重新校准。</w:t>
            </w:r>
          </w:p>
          <w:p w14:paraId="7706F815">
            <w:pPr>
              <w:numPr>
                <w:ilvl w:val="0"/>
                <w:numId w:val="7"/>
              </w:numPr>
            </w:pPr>
            <w:r>
              <w:rPr>
                <w:rFonts w:hint="eastAsia"/>
                <w:sz w:val="18"/>
                <w:szCs w:val="18"/>
              </w:rPr>
              <w:t>根据客户要求和校准文件的规定，通常情况下个月校准一次。</w:t>
            </w:r>
          </w:p>
        </w:tc>
      </w:tr>
    </w:tbl>
    <w:p w14:paraId="58089E0B">
      <w:pPr>
        <w:spacing w:beforeLines="50" w:line="240" w:lineRule="exact"/>
        <w:ind w:firstLine="630" w:firstLineChars="3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校 准 员：                            核 验 员：</w:t>
      </w:r>
    </w:p>
    <w:p w14:paraId="34231C91">
      <w:pPr>
        <w:spacing w:beforeLines="50" w:line="240" w:lineRule="exact"/>
        <w:rPr>
          <w:szCs w:val="21"/>
        </w:rPr>
      </w:pPr>
    </w:p>
    <w:p w14:paraId="634C313B">
      <w:pPr>
        <w:spacing w:beforeLines="50" w:line="240" w:lineRule="exact"/>
        <w:rPr>
          <w:szCs w:val="21"/>
        </w:rPr>
      </w:pPr>
    </w:p>
    <w:p w14:paraId="5AC82ED5">
      <w:pPr>
        <w:snapToGrid w:val="0"/>
        <w:spacing w:line="360" w:lineRule="auto"/>
        <w:jc w:val="center"/>
        <w:rPr>
          <w:rFonts w:ascii="宋体"/>
        </w:rPr>
      </w:pPr>
      <w:r>
        <w:rPr>
          <w:rFonts w:hint="eastAsia"/>
          <w:sz w:val="18"/>
        </w:rPr>
        <w:t>第 X 页共 X 页</w:t>
      </w:r>
    </w:p>
    <w:p w14:paraId="6B153CA2">
      <w:pPr>
        <w:snapToGrid w:val="0"/>
        <w:spacing w:line="440" w:lineRule="atLeast"/>
        <w:jc w:val="center"/>
        <w:rPr>
          <w:sz w:val="28"/>
        </w:rPr>
      </w:pPr>
      <w:r>
        <w:rPr>
          <w:sz w:val="28"/>
        </w:rPr>
        <w:t>——————</w:t>
      </w:r>
    </w:p>
    <w:sectPr>
      <w:headerReference r:id="rId10" w:type="default"/>
      <w:footerReference r:id="rId11" w:type="default"/>
      <w:pgSz w:w="11906" w:h="16838"/>
      <w:pgMar w:top="1985" w:right="1134" w:bottom="1418" w:left="1418" w:header="1418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123DC">
    <w:pPr>
      <w:pStyle w:val="19"/>
      <w:jc w:val="right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462C">
    <w:pPr>
      <w:pStyle w:val="19"/>
      <w:jc w:val="right"/>
      <w:rPr>
        <w:sz w:val="21"/>
      </w:rPr>
    </w:pPr>
    <w:r>
      <w:fldChar w:fldCharType="begin"/>
    </w:r>
    <w:r>
      <w:rPr>
        <w:rStyle w:val="29"/>
      </w:rPr>
      <w:instrText xml:space="preserve"> PAGE </w:instrText>
    </w:r>
    <w:r>
      <w:fldChar w:fldCharType="separate"/>
    </w:r>
    <w:r>
      <w:rPr>
        <w:rStyle w:val="29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DDAE9">
    <w:pPr>
      <w:pStyle w:val="19"/>
    </w:pPr>
    <w:r>
      <w:fldChar w:fldCharType="begin"/>
    </w:r>
    <w:r>
      <w:rPr>
        <w:rStyle w:val="29"/>
      </w:rPr>
      <w:instrText xml:space="preserve"> PAGE </w:instrText>
    </w:r>
    <w:r>
      <w:fldChar w:fldCharType="separate"/>
    </w:r>
    <w:r>
      <w:rPr>
        <w:rStyle w:val="29"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A8E6">
    <w:pPr>
      <w:pStyle w:val="19"/>
      <w:jc w:val="right"/>
      <w:rPr>
        <w:sz w:val="21"/>
      </w:rPr>
    </w:pPr>
    <w:r>
      <w:rPr>
        <w:sz w:val="21"/>
      </w:rPr>
      <w:fldChar w:fldCharType="begin"/>
    </w:r>
    <w:r>
      <w:rPr>
        <w:rStyle w:val="29"/>
        <w:sz w:val="21"/>
      </w:rPr>
      <w:instrText xml:space="preserve"> PAGE </w:instrText>
    </w:r>
    <w:r>
      <w:rPr>
        <w:sz w:val="21"/>
      </w:rPr>
      <w:fldChar w:fldCharType="separate"/>
    </w:r>
    <w:r>
      <w:rPr>
        <w:rStyle w:val="29"/>
        <w:sz w:val="21"/>
      </w:rPr>
      <w:t>1</w:t>
    </w:r>
    <w:r>
      <w:rPr>
        <w:sz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68FE">
    <w:pPr>
      <w:pStyle w:val="20"/>
      <w:pBdr>
        <w:bottom w:val="single" w:color="auto" w:sz="4" w:space="1"/>
      </w:pBdr>
    </w:pPr>
    <w:r>
      <w:rPr>
        <w:rFonts w:hint="eastAsia" w:ascii="黑体" w:eastAsia="黑体"/>
        <w:sz w:val="21"/>
      </w:rPr>
      <w:t>JJF X X X X - X X X 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E30F">
    <w:pPr>
      <w:pStyle w:val="20"/>
    </w:pPr>
    <w:r>
      <w:rPr>
        <w:rFonts w:hint="eastAsia" w:ascii="黑体" w:eastAsia="黑体"/>
        <w:sz w:val="21"/>
      </w:rPr>
      <w:t>JJF ××××</w:t>
    </w:r>
    <w:r>
      <w:rPr>
        <w:rFonts w:hint="eastAsia" w:ascii="黑体" w:eastAsia="黑体"/>
        <w:sz w:val="21"/>
      </w:rPr>
      <w:sym w:font="Symbol" w:char="F0BE"/>
    </w:r>
    <w:r>
      <w:rPr>
        <w:rFonts w:hint="eastAsia" w:ascii="黑体" w:eastAsia="黑体"/>
        <w:sz w:val="21"/>
      </w:rPr>
      <w:t>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D439">
    <w:pPr>
      <w:pStyle w:val="20"/>
      <w:pBdr>
        <w:bottom w:val="none" w:color="auto" w:sz="0" w:space="0"/>
      </w:pBdr>
      <w:jc w:val="right"/>
      <w:rPr>
        <w:sz w:val="84"/>
      </w:rPr>
    </w:pPr>
    <w:r>
      <w:rPr>
        <w:rFonts w:hint="eastAsia"/>
        <w:sz w:val="84"/>
      </w:rPr>
      <w:t>JJF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86146">
    <w:pPr>
      <w:pStyle w:val="20"/>
      <w:pBdr>
        <w:bottom w:val="single" w:color="auto" w:sz="4" w:space="1"/>
      </w:pBdr>
      <w:rPr>
        <w:sz w:val="84"/>
        <w:lang w:val="da-DK"/>
      </w:rPr>
    </w:pPr>
    <w:r>
      <w:rPr>
        <w:rFonts w:hint="eastAsia" w:ascii="黑体" w:eastAsia="黑体"/>
        <w:sz w:val="21"/>
        <w:lang w:val="da-DK"/>
      </w:rPr>
      <w:t>JJG X X X X - X X X 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7A7D8">
    <w:pPr>
      <w:pStyle w:val="20"/>
      <w:pBdr>
        <w:bottom w:val="single" w:color="auto" w:sz="4" w:space="1"/>
      </w:pBdr>
    </w:pPr>
    <w:r>
      <w:rPr>
        <w:rFonts w:hint="eastAsia" w:ascii="黑体" w:eastAsia="黑体"/>
        <w:sz w:val="21"/>
      </w:rPr>
      <w:t>JJF X XXX - X 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137F7"/>
    <w:multiLevelType w:val="singleLevel"/>
    <w:tmpl w:val="C5313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50"/>
      <w:lvlText w:val="%1%2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4"/>
      </w:rPr>
    </w:lvl>
    <w:lvl w:ilvl="2" w:tentative="0">
      <w:start w:val="1"/>
      <w:numFmt w:val="decimal"/>
      <w:pStyle w:val="54"/>
      <w:lvlText w:val="%17.%3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lvlText w:val="%17.%3.%4"/>
      <w:lvlJc w:val="left"/>
      <w:pPr>
        <w:tabs>
          <w:tab w:val="left" w:pos="1062"/>
        </w:tabs>
        <w:ind w:left="3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lvlText w:val="%2.%3.%4.%5"/>
      <w:lvlJc w:val="left"/>
      <w:pPr>
        <w:tabs>
          <w:tab w:val="left" w:pos="1080"/>
        </w:tabs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pStyle w:val="47"/>
      <w:lvlText w:val="%2.%3.%4.%5.%6"/>
      <w:lvlJc w:val="left"/>
      <w:pPr>
        <w:tabs>
          <w:tab w:val="left" w:pos="1021"/>
        </w:tabs>
        <w:ind w:left="1021" w:hanging="1021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pStyle w:val="49"/>
      <w:lvlText w:val="%2.%3.%4.%5.%6.%7"/>
      <w:lvlJc w:val="left"/>
      <w:pPr>
        <w:tabs>
          <w:tab w:val="left" w:pos="1440"/>
        </w:tabs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Text w:val="图 %2.0.%5 -%8"/>
      <w:lvlJc w:val="left"/>
      <w:pPr>
        <w:tabs>
          <w:tab w:val="left" w:pos="144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Text w:val="      %9)"/>
      <w:lvlJc w:val="left"/>
      <w:pPr>
        <w:tabs>
          <w:tab w:val="left" w:pos="108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3">
    <w:nsid w:val="0000000D"/>
    <w:multiLevelType w:val="multilevel"/>
    <w:tmpl w:val="0000000D"/>
    <w:lvl w:ilvl="0" w:tentative="0">
      <w:start w:val="1"/>
      <w:numFmt w:val="decimal"/>
      <w:pStyle w:val="57"/>
      <w:lvlText w:val="A%1"/>
      <w:lvlJc w:val="left"/>
      <w:pPr>
        <w:tabs>
          <w:tab w:val="left" w:pos="600"/>
        </w:tabs>
        <w:ind w:left="600" w:hanging="420"/>
      </w:pPr>
      <w:rPr>
        <w:rFonts w:hint="eastAsia" w:ascii="黑体" w:eastAsia="黑体"/>
        <w:color w:val="auto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F"/>
    <w:multiLevelType w:val="multilevel"/>
    <w:tmpl w:val="0000000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1"/>
    <w:multiLevelType w:val="multilevel"/>
    <w:tmpl w:val="00000011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ascii="宋体" w:hAnsi="宋体" w:eastAsia="宋体"/>
        <w:b/>
      </w:rPr>
    </w:lvl>
    <w:lvl w:ilvl="2" w:tentative="0">
      <w:start w:val="1"/>
      <w:numFmt w:val="decimal"/>
      <w:pStyle w:val="46"/>
      <w:lvlText w:val="%1.%2.%3"/>
      <w:lvlJc w:val="left"/>
      <w:pPr>
        <w:tabs>
          <w:tab w:val="left" w:pos="1276"/>
        </w:tabs>
        <w:ind w:left="1276" w:hanging="709"/>
      </w:pPr>
      <w:rPr>
        <w:rFonts w:hint="eastAsia" w:ascii="宋体" w:hAnsi="宋体" w:eastAsia="宋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391"/>
        </w:tabs>
        <w:ind w:left="1391" w:hanging="851"/>
      </w:pPr>
      <w:rPr>
        <w:rFonts w:hint="default" w:ascii="宋体" w:hAnsi="宋体" w:eastAsia="宋体"/>
        <w:b w:val="0"/>
        <w:sz w:val="24"/>
      </w:rPr>
    </w:lvl>
    <w:lvl w:ilvl="4" w:tentative="0">
      <w:start w:val="1"/>
      <w:numFmt w:val="decimal"/>
      <w:pStyle w:val="45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">
    <w:nsid w:val="00000013"/>
    <w:multiLevelType w:val="multilevel"/>
    <w:tmpl w:val="00000013"/>
    <w:lvl w:ilvl="0" w:tentative="0">
      <w:start w:val="1"/>
      <w:numFmt w:val="none"/>
      <w:pStyle w:val="37"/>
      <w:lvlText w:val="A4.1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YWE4NzE1YmVmODk2ZTNjNzkxOTU3NjkzZjlkZTAifQ=="/>
  </w:docVars>
  <w:rsids>
    <w:rsidRoot w:val="00172A27"/>
    <w:rsid w:val="000029BA"/>
    <w:rsid w:val="00011477"/>
    <w:rsid w:val="00023B0C"/>
    <w:rsid w:val="0003064D"/>
    <w:rsid w:val="000332E5"/>
    <w:rsid w:val="0004356D"/>
    <w:rsid w:val="00044403"/>
    <w:rsid w:val="00047B22"/>
    <w:rsid w:val="000509B5"/>
    <w:rsid w:val="00052D59"/>
    <w:rsid w:val="00054A5E"/>
    <w:rsid w:val="00055A4F"/>
    <w:rsid w:val="000659B4"/>
    <w:rsid w:val="00065DD2"/>
    <w:rsid w:val="00070487"/>
    <w:rsid w:val="00073B01"/>
    <w:rsid w:val="0007467E"/>
    <w:rsid w:val="00077F53"/>
    <w:rsid w:val="0008784A"/>
    <w:rsid w:val="000C1B17"/>
    <w:rsid w:val="000E2CE8"/>
    <w:rsid w:val="000E73D0"/>
    <w:rsid w:val="000F0C89"/>
    <w:rsid w:val="000F1CE0"/>
    <w:rsid w:val="000F6476"/>
    <w:rsid w:val="000F6B39"/>
    <w:rsid w:val="000F7C7A"/>
    <w:rsid w:val="00102DC3"/>
    <w:rsid w:val="00103AE5"/>
    <w:rsid w:val="001061A1"/>
    <w:rsid w:val="00113E3D"/>
    <w:rsid w:val="001165CB"/>
    <w:rsid w:val="0012490C"/>
    <w:rsid w:val="001309FB"/>
    <w:rsid w:val="00136824"/>
    <w:rsid w:val="0014509B"/>
    <w:rsid w:val="001571EF"/>
    <w:rsid w:val="00161A04"/>
    <w:rsid w:val="0016661D"/>
    <w:rsid w:val="00172A27"/>
    <w:rsid w:val="00172B08"/>
    <w:rsid w:val="0017480B"/>
    <w:rsid w:val="00187B71"/>
    <w:rsid w:val="00187DC8"/>
    <w:rsid w:val="001A23F9"/>
    <w:rsid w:val="001A2A88"/>
    <w:rsid w:val="001B0C40"/>
    <w:rsid w:val="001B1EAD"/>
    <w:rsid w:val="001B2644"/>
    <w:rsid w:val="001C225E"/>
    <w:rsid w:val="001D0DF7"/>
    <w:rsid w:val="001D3326"/>
    <w:rsid w:val="001D69E1"/>
    <w:rsid w:val="001F0666"/>
    <w:rsid w:val="001F0813"/>
    <w:rsid w:val="001F2066"/>
    <w:rsid w:val="001F5E45"/>
    <w:rsid w:val="001F7F17"/>
    <w:rsid w:val="00204E5E"/>
    <w:rsid w:val="00212AFC"/>
    <w:rsid w:val="002138B4"/>
    <w:rsid w:val="00214978"/>
    <w:rsid w:val="00222B55"/>
    <w:rsid w:val="002231EE"/>
    <w:rsid w:val="00225F45"/>
    <w:rsid w:val="00233BA9"/>
    <w:rsid w:val="00235A89"/>
    <w:rsid w:val="002375ED"/>
    <w:rsid w:val="00244B25"/>
    <w:rsid w:val="00245C09"/>
    <w:rsid w:val="002519A4"/>
    <w:rsid w:val="00252B68"/>
    <w:rsid w:val="002571F9"/>
    <w:rsid w:val="00260109"/>
    <w:rsid w:val="00260389"/>
    <w:rsid w:val="002606AA"/>
    <w:rsid w:val="00260894"/>
    <w:rsid w:val="002625F6"/>
    <w:rsid w:val="00271471"/>
    <w:rsid w:val="00284C52"/>
    <w:rsid w:val="00285648"/>
    <w:rsid w:val="002A4DD9"/>
    <w:rsid w:val="002A5278"/>
    <w:rsid w:val="002B781A"/>
    <w:rsid w:val="002B7ED2"/>
    <w:rsid w:val="002C1803"/>
    <w:rsid w:val="002C434F"/>
    <w:rsid w:val="002D0682"/>
    <w:rsid w:val="002D1464"/>
    <w:rsid w:val="002E0B5D"/>
    <w:rsid w:val="002E31EE"/>
    <w:rsid w:val="002E6013"/>
    <w:rsid w:val="002F04F3"/>
    <w:rsid w:val="002F1762"/>
    <w:rsid w:val="002F2A8F"/>
    <w:rsid w:val="002F491F"/>
    <w:rsid w:val="002F757F"/>
    <w:rsid w:val="00301C42"/>
    <w:rsid w:val="00307FA1"/>
    <w:rsid w:val="00312555"/>
    <w:rsid w:val="00315093"/>
    <w:rsid w:val="00321361"/>
    <w:rsid w:val="00326C29"/>
    <w:rsid w:val="00342594"/>
    <w:rsid w:val="00342D39"/>
    <w:rsid w:val="00343C2F"/>
    <w:rsid w:val="003457F7"/>
    <w:rsid w:val="00354060"/>
    <w:rsid w:val="003549E1"/>
    <w:rsid w:val="00355D09"/>
    <w:rsid w:val="0035653C"/>
    <w:rsid w:val="003641E1"/>
    <w:rsid w:val="00373CED"/>
    <w:rsid w:val="003855ED"/>
    <w:rsid w:val="00391535"/>
    <w:rsid w:val="003931F5"/>
    <w:rsid w:val="00397129"/>
    <w:rsid w:val="003A055F"/>
    <w:rsid w:val="003A78C5"/>
    <w:rsid w:val="003B0278"/>
    <w:rsid w:val="003B4C49"/>
    <w:rsid w:val="003B5812"/>
    <w:rsid w:val="003C08FD"/>
    <w:rsid w:val="003C15C1"/>
    <w:rsid w:val="003C3C33"/>
    <w:rsid w:val="003D160C"/>
    <w:rsid w:val="003E7BC8"/>
    <w:rsid w:val="003F2325"/>
    <w:rsid w:val="003F53FE"/>
    <w:rsid w:val="00404173"/>
    <w:rsid w:val="004053F8"/>
    <w:rsid w:val="004100BD"/>
    <w:rsid w:val="00415BB4"/>
    <w:rsid w:val="004168FB"/>
    <w:rsid w:val="00420F06"/>
    <w:rsid w:val="00422726"/>
    <w:rsid w:val="00425143"/>
    <w:rsid w:val="00425739"/>
    <w:rsid w:val="00431887"/>
    <w:rsid w:val="00446505"/>
    <w:rsid w:val="004549C8"/>
    <w:rsid w:val="00456C43"/>
    <w:rsid w:val="00461A76"/>
    <w:rsid w:val="00461B3A"/>
    <w:rsid w:val="0046274E"/>
    <w:rsid w:val="00462F75"/>
    <w:rsid w:val="00463C3F"/>
    <w:rsid w:val="004744E8"/>
    <w:rsid w:val="00477647"/>
    <w:rsid w:val="00477D7B"/>
    <w:rsid w:val="00482D3E"/>
    <w:rsid w:val="00482FD6"/>
    <w:rsid w:val="00490188"/>
    <w:rsid w:val="00492A25"/>
    <w:rsid w:val="00492CDE"/>
    <w:rsid w:val="004A15E1"/>
    <w:rsid w:val="004A2B45"/>
    <w:rsid w:val="004A54D6"/>
    <w:rsid w:val="004B0F03"/>
    <w:rsid w:val="004B1BFF"/>
    <w:rsid w:val="004C0D04"/>
    <w:rsid w:val="004C222D"/>
    <w:rsid w:val="004C49B6"/>
    <w:rsid w:val="004F1468"/>
    <w:rsid w:val="004F5102"/>
    <w:rsid w:val="004F5952"/>
    <w:rsid w:val="004F6178"/>
    <w:rsid w:val="005006C4"/>
    <w:rsid w:val="0050409F"/>
    <w:rsid w:val="005134A8"/>
    <w:rsid w:val="00517D6E"/>
    <w:rsid w:val="00520E4C"/>
    <w:rsid w:val="00523213"/>
    <w:rsid w:val="00524D02"/>
    <w:rsid w:val="0052577A"/>
    <w:rsid w:val="00540472"/>
    <w:rsid w:val="005525CD"/>
    <w:rsid w:val="005531D4"/>
    <w:rsid w:val="0056251C"/>
    <w:rsid w:val="00562CA5"/>
    <w:rsid w:val="005641CB"/>
    <w:rsid w:val="00565C8C"/>
    <w:rsid w:val="005670BE"/>
    <w:rsid w:val="00585638"/>
    <w:rsid w:val="00590060"/>
    <w:rsid w:val="00596D22"/>
    <w:rsid w:val="005A2B65"/>
    <w:rsid w:val="005A52FA"/>
    <w:rsid w:val="005B4D7B"/>
    <w:rsid w:val="005B612F"/>
    <w:rsid w:val="005C0799"/>
    <w:rsid w:val="005C26AE"/>
    <w:rsid w:val="005C3FAD"/>
    <w:rsid w:val="005D7706"/>
    <w:rsid w:val="005D791B"/>
    <w:rsid w:val="005E3153"/>
    <w:rsid w:val="005E555A"/>
    <w:rsid w:val="005E57A0"/>
    <w:rsid w:val="005E6488"/>
    <w:rsid w:val="005F35A4"/>
    <w:rsid w:val="005F37BC"/>
    <w:rsid w:val="005F587F"/>
    <w:rsid w:val="006027DD"/>
    <w:rsid w:val="0060299E"/>
    <w:rsid w:val="00604AEF"/>
    <w:rsid w:val="006165E8"/>
    <w:rsid w:val="00617AEB"/>
    <w:rsid w:val="00620889"/>
    <w:rsid w:val="0063111F"/>
    <w:rsid w:val="00632EEC"/>
    <w:rsid w:val="0064618D"/>
    <w:rsid w:val="006471AE"/>
    <w:rsid w:val="00650737"/>
    <w:rsid w:val="0065155B"/>
    <w:rsid w:val="00682E25"/>
    <w:rsid w:val="00686859"/>
    <w:rsid w:val="006902BD"/>
    <w:rsid w:val="00693521"/>
    <w:rsid w:val="006972E4"/>
    <w:rsid w:val="006A6822"/>
    <w:rsid w:val="006B0498"/>
    <w:rsid w:val="006B06D9"/>
    <w:rsid w:val="006B51BF"/>
    <w:rsid w:val="006B6784"/>
    <w:rsid w:val="006B7CE8"/>
    <w:rsid w:val="006C1781"/>
    <w:rsid w:val="006C284C"/>
    <w:rsid w:val="006D0FE8"/>
    <w:rsid w:val="006E455C"/>
    <w:rsid w:val="006F005B"/>
    <w:rsid w:val="006F30EA"/>
    <w:rsid w:val="006F3333"/>
    <w:rsid w:val="006F3EAD"/>
    <w:rsid w:val="00703142"/>
    <w:rsid w:val="0071637B"/>
    <w:rsid w:val="007234CA"/>
    <w:rsid w:val="007250C7"/>
    <w:rsid w:val="00725B4D"/>
    <w:rsid w:val="007319E0"/>
    <w:rsid w:val="00735A98"/>
    <w:rsid w:val="00736CE6"/>
    <w:rsid w:val="00742C72"/>
    <w:rsid w:val="00743C9D"/>
    <w:rsid w:val="0075013A"/>
    <w:rsid w:val="00751174"/>
    <w:rsid w:val="007524EF"/>
    <w:rsid w:val="007709B2"/>
    <w:rsid w:val="00771096"/>
    <w:rsid w:val="007710F5"/>
    <w:rsid w:val="00771848"/>
    <w:rsid w:val="00775941"/>
    <w:rsid w:val="0077599B"/>
    <w:rsid w:val="0078297B"/>
    <w:rsid w:val="00782A81"/>
    <w:rsid w:val="00793134"/>
    <w:rsid w:val="00793271"/>
    <w:rsid w:val="00793ED7"/>
    <w:rsid w:val="007A7AB7"/>
    <w:rsid w:val="007B12E2"/>
    <w:rsid w:val="007B39FC"/>
    <w:rsid w:val="007B4BD2"/>
    <w:rsid w:val="007C4118"/>
    <w:rsid w:val="007C7619"/>
    <w:rsid w:val="007D6BE2"/>
    <w:rsid w:val="007E06D3"/>
    <w:rsid w:val="007F3921"/>
    <w:rsid w:val="0080356B"/>
    <w:rsid w:val="0080602C"/>
    <w:rsid w:val="008171D5"/>
    <w:rsid w:val="00826B79"/>
    <w:rsid w:val="0084174B"/>
    <w:rsid w:val="00843861"/>
    <w:rsid w:val="00847FDB"/>
    <w:rsid w:val="008512F5"/>
    <w:rsid w:val="00853217"/>
    <w:rsid w:val="00855178"/>
    <w:rsid w:val="00861422"/>
    <w:rsid w:val="00862C0F"/>
    <w:rsid w:val="00865EE9"/>
    <w:rsid w:val="00872147"/>
    <w:rsid w:val="008722D8"/>
    <w:rsid w:val="00872631"/>
    <w:rsid w:val="008950D5"/>
    <w:rsid w:val="008A641C"/>
    <w:rsid w:val="008B0764"/>
    <w:rsid w:val="008C1059"/>
    <w:rsid w:val="008C3690"/>
    <w:rsid w:val="008C6B74"/>
    <w:rsid w:val="008D4F83"/>
    <w:rsid w:val="008E2E85"/>
    <w:rsid w:val="008E6084"/>
    <w:rsid w:val="008E7817"/>
    <w:rsid w:val="00902B09"/>
    <w:rsid w:val="009067D2"/>
    <w:rsid w:val="009071B9"/>
    <w:rsid w:val="0091088C"/>
    <w:rsid w:val="009110AB"/>
    <w:rsid w:val="00914A91"/>
    <w:rsid w:val="00915F05"/>
    <w:rsid w:val="00916469"/>
    <w:rsid w:val="009200BB"/>
    <w:rsid w:val="00921DF1"/>
    <w:rsid w:val="0092755B"/>
    <w:rsid w:val="009349B7"/>
    <w:rsid w:val="009403B3"/>
    <w:rsid w:val="00940459"/>
    <w:rsid w:val="0094728F"/>
    <w:rsid w:val="00953410"/>
    <w:rsid w:val="009571B7"/>
    <w:rsid w:val="00957814"/>
    <w:rsid w:val="009600E0"/>
    <w:rsid w:val="0096152C"/>
    <w:rsid w:val="009639DA"/>
    <w:rsid w:val="00965773"/>
    <w:rsid w:val="00967125"/>
    <w:rsid w:val="0097065A"/>
    <w:rsid w:val="00970D71"/>
    <w:rsid w:val="00980C55"/>
    <w:rsid w:val="00984C65"/>
    <w:rsid w:val="00986D9A"/>
    <w:rsid w:val="00987029"/>
    <w:rsid w:val="009A4676"/>
    <w:rsid w:val="009A7EFF"/>
    <w:rsid w:val="009B0719"/>
    <w:rsid w:val="009E441C"/>
    <w:rsid w:val="009F1B3C"/>
    <w:rsid w:val="009F59F4"/>
    <w:rsid w:val="009F6D1C"/>
    <w:rsid w:val="00A07F87"/>
    <w:rsid w:val="00A151F3"/>
    <w:rsid w:val="00A21BBA"/>
    <w:rsid w:val="00A2534D"/>
    <w:rsid w:val="00A26E99"/>
    <w:rsid w:val="00A3377C"/>
    <w:rsid w:val="00A4693E"/>
    <w:rsid w:val="00A500DE"/>
    <w:rsid w:val="00A5082D"/>
    <w:rsid w:val="00A50A47"/>
    <w:rsid w:val="00A5224A"/>
    <w:rsid w:val="00A607C5"/>
    <w:rsid w:val="00A636FE"/>
    <w:rsid w:val="00A87212"/>
    <w:rsid w:val="00A87E46"/>
    <w:rsid w:val="00A90E53"/>
    <w:rsid w:val="00A9410A"/>
    <w:rsid w:val="00A95356"/>
    <w:rsid w:val="00AA09CF"/>
    <w:rsid w:val="00AA78D5"/>
    <w:rsid w:val="00AB1D8A"/>
    <w:rsid w:val="00AB720F"/>
    <w:rsid w:val="00AC4D8C"/>
    <w:rsid w:val="00AC4F6C"/>
    <w:rsid w:val="00AD3E6D"/>
    <w:rsid w:val="00AE1ADE"/>
    <w:rsid w:val="00AE56A7"/>
    <w:rsid w:val="00AE6829"/>
    <w:rsid w:val="00AF50D1"/>
    <w:rsid w:val="00B00FB8"/>
    <w:rsid w:val="00B048CF"/>
    <w:rsid w:val="00B070B2"/>
    <w:rsid w:val="00B108C3"/>
    <w:rsid w:val="00B13DB0"/>
    <w:rsid w:val="00B175D9"/>
    <w:rsid w:val="00B211EB"/>
    <w:rsid w:val="00B236A8"/>
    <w:rsid w:val="00B24896"/>
    <w:rsid w:val="00B3195E"/>
    <w:rsid w:val="00B33DB7"/>
    <w:rsid w:val="00B36DD4"/>
    <w:rsid w:val="00B37E61"/>
    <w:rsid w:val="00B46446"/>
    <w:rsid w:val="00B47CF3"/>
    <w:rsid w:val="00B539E7"/>
    <w:rsid w:val="00B5549E"/>
    <w:rsid w:val="00B65523"/>
    <w:rsid w:val="00B67953"/>
    <w:rsid w:val="00B72011"/>
    <w:rsid w:val="00B73B0C"/>
    <w:rsid w:val="00B768B4"/>
    <w:rsid w:val="00B920F2"/>
    <w:rsid w:val="00B924C9"/>
    <w:rsid w:val="00B928DA"/>
    <w:rsid w:val="00B952DA"/>
    <w:rsid w:val="00BA448D"/>
    <w:rsid w:val="00BC04C1"/>
    <w:rsid w:val="00BC0E4D"/>
    <w:rsid w:val="00BC2E12"/>
    <w:rsid w:val="00BD4315"/>
    <w:rsid w:val="00BD7B91"/>
    <w:rsid w:val="00BE2253"/>
    <w:rsid w:val="00BF3AA0"/>
    <w:rsid w:val="00C00D19"/>
    <w:rsid w:val="00C1263A"/>
    <w:rsid w:val="00C12966"/>
    <w:rsid w:val="00C15984"/>
    <w:rsid w:val="00C15BB4"/>
    <w:rsid w:val="00C15FE6"/>
    <w:rsid w:val="00C21B2A"/>
    <w:rsid w:val="00C360E9"/>
    <w:rsid w:val="00C40386"/>
    <w:rsid w:val="00C40664"/>
    <w:rsid w:val="00C42B64"/>
    <w:rsid w:val="00C45CF8"/>
    <w:rsid w:val="00C50155"/>
    <w:rsid w:val="00C50640"/>
    <w:rsid w:val="00C57E80"/>
    <w:rsid w:val="00C629E9"/>
    <w:rsid w:val="00C633A4"/>
    <w:rsid w:val="00C724F8"/>
    <w:rsid w:val="00C73FE5"/>
    <w:rsid w:val="00C8528D"/>
    <w:rsid w:val="00C91094"/>
    <w:rsid w:val="00C919BD"/>
    <w:rsid w:val="00C96C19"/>
    <w:rsid w:val="00CA116F"/>
    <w:rsid w:val="00CB012F"/>
    <w:rsid w:val="00CB37AC"/>
    <w:rsid w:val="00CB679B"/>
    <w:rsid w:val="00CB72DB"/>
    <w:rsid w:val="00CC4985"/>
    <w:rsid w:val="00CD3A46"/>
    <w:rsid w:val="00CD692E"/>
    <w:rsid w:val="00CE70F6"/>
    <w:rsid w:val="00CF2F09"/>
    <w:rsid w:val="00CF77CF"/>
    <w:rsid w:val="00CF7E26"/>
    <w:rsid w:val="00D04093"/>
    <w:rsid w:val="00D15B2D"/>
    <w:rsid w:val="00D162FC"/>
    <w:rsid w:val="00D202CC"/>
    <w:rsid w:val="00D2218B"/>
    <w:rsid w:val="00D2297F"/>
    <w:rsid w:val="00D27625"/>
    <w:rsid w:val="00D301F2"/>
    <w:rsid w:val="00D30CC6"/>
    <w:rsid w:val="00D31FF2"/>
    <w:rsid w:val="00D4064D"/>
    <w:rsid w:val="00D43BE2"/>
    <w:rsid w:val="00D5019E"/>
    <w:rsid w:val="00D5643B"/>
    <w:rsid w:val="00D62BB5"/>
    <w:rsid w:val="00D67012"/>
    <w:rsid w:val="00D70C08"/>
    <w:rsid w:val="00D70D4F"/>
    <w:rsid w:val="00D75749"/>
    <w:rsid w:val="00D82167"/>
    <w:rsid w:val="00D840EF"/>
    <w:rsid w:val="00DA4DE1"/>
    <w:rsid w:val="00DA7E85"/>
    <w:rsid w:val="00DC183C"/>
    <w:rsid w:val="00DC44C4"/>
    <w:rsid w:val="00DC54AC"/>
    <w:rsid w:val="00DD0A7B"/>
    <w:rsid w:val="00DE14EF"/>
    <w:rsid w:val="00DF100F"/>
    <w:rsid w:val="00DF137A"/>
    <w:rsid w:val="00DF4FF0"/>
    <w:rsid w:val="00E00011"/>
    <w:rsid w:val="00E17EBD"/>
    <w:rsid w:val="00E203D9"/>
    <w:rsid w:val="00E23683"/>
    <w:rsid w:val="00E35913"/>
    <w:rsid w:val="00E3671E"/>
    <w:rsid w:val="00E413C4"/>
    <w:rsid w:val="00E47CFD"/>
    <w:rsid w:val="00E51DD9"/>
    <w:rsid w:val="00E5272E"/>
    <w:rsid w:val="00E61F11"/>
    <w:rsid w:val="00E65A8F"/>
    <w:rsid w:val="00E66CD5"/>
    <w:rsid w:val="00E725BA"/>
    <w:rsid w:val="00E96633"/>
    <w:rsid w:val="00EA37D6"/>
    <w:rsid w:val="00EA61B8"/>
    <w:rsid w:val="00EC2059"/>
    <w:rsid w:val="00EC2AA8"/>
    <w:rsid w:val="00ED3F69"/>
    <w:rsid w:val="00ED422E"/>
    <w:rsid w:val="00EE2F1B"/>
    <w:rsid w:val="00EF008D"/>
    <w:rsid w:val="00EF694E"/>
    <w:rsid w:val="00F0115C"/>
    <w:rsid w:val="00F16D56"/>
    <w:rsid w:val="00F24244"/>
    <w:rsid w:val="00F24B9B"/>
    <w:rsid w:val="00F3616E"/>
    <w:rsid w:val="00F45A67"/>
    <w:rsid w:val="00F47598"/>
    <w:rsid w:val="00F50870"/>
    <w:rsid w:val="00F54382"/>
    <w:rsid w:val="00F62506"/>
    <w:rsid w:val="00F63313"/>
    <w:rsid w:val="00F72F25"/>
    <w:rsid w:val="00F73685"/>
    <w:rsid w:val="00F76B59"/>
    <w:rsid w:val="00F84E7E"/>
    <w:rsid w:val="00F863F9"/>
    <w:rsid w:val="00FA0343"/>
    <w:rsid w:val="00FA1FFE"/>
    <w:rsid w:val="00FA4A03"/>
    <w:rsid w:val="00FA69BC"/>
    <w:rsid w:val="00FB0EEA"/>
    <w:rsid w:val="00FB4D62"/>
    <w:rsid w:val="00FB5163"/>
    <w:rsid w:val="00FB6699"/>
    <w:rsid w:val="00FC3F0D"/>
    <w:rsid w:val="00FC7979"/>
    <w:rsid w:val="00FD2BC5"/>
    <w:rsid w:val="00FD3921"/>
    <w:rsid w:val="00FD6809"/>
    <w:rsid w:val="00FE3D25"/>
    <w:rsid w:val="00FE7A08"/>
    <w:rsid w:val="00FF182C"/>
    <w:rsid w:val="00FF1A73"/>
    <w:rsid w:val="00FF33BA"/>
    <w:rsid w:val="01093BFE"/>
    <w:rsid w:val="018A16DA"/>
    <w:rsid w:val="01B6365C"/>
    <w:rsid w:val="02246E13"/>
    <w:rsid w:val="02B06584"/>
    <w:rsid w:val="05A60C53"/>
    <w:rsid w:val="09D41DD9"/>
    <w:rsid w:val="0AEB3327"/>
    <w:rsid w:val="0B42483C"/>
    <w:rsid w:val="0CA66FA8"/>
    <w:rsid w:val="0CBC001F"/>
    <w:rsid w:val="10B13D6C"/>
    <w:rsid w:val="116339A0"/>
    <w:rsid w:val="160F5030"/>
    <w:rsid w:val="168C6E8D"/>
    <w:rsid w:val="17935082"/>
    <w:rsid w:val="179E4EBD"/>
    <w:rsid w:val="18D81BA2"/>
    <w:rsid w:val="19187E87"/>
    <w:rsid w:val="1A5031BD"/>
    <w:rsid w:val="1AF731C9"/>
    <w:rsid w:val="1B786CFA"/>
    <w:rsid w:val="1BBB0703"/>
    <w:rsid w:val="1CB82A3B"/>
    <w:rsid w:val="1D185ADC"/>
    <w:rsid w:val="20AF0B28"/>
    <w:rsid w:val="21576104"/>
    <w:rsid w:val="22B00BDA"/>
    <w:rsid w:val="22E54AD1"/>
    <w:rsid w:val="25C96113"/>
    <w:rsid w:val="260817F1"/>
    <w:rsid w:val="263B4E6B"/>
    <w:rsid w:val="264D61C8"/>
    <w:rsid w:val="271E09FC"/>
    <w:rsid w:val="2A3E28E1"/>
    <w:rsid w:val="2B211CC0"/>
    <w:rsid w:val="2B86465E"/>
    <w:rsid w:val="2BC021BC"/>
    <w:rsid w:val="2DC671CE"/>
    <w:rsid w:val="2E180404"/>
    <w:rsid w:val="2FC97063"/>
    <w:rsid w:val="32987A1A"/>
    <w:rsid w:val="332B3F2D"/>
    <w:rsid w:val="34470480"/>
    <w:rsid w:val="366A7C01"/>
    <w:rsid w:val="373566A3"/>
    <w:rsid w:val="387A2CD2"/>
    <w:rsid w:val="38C62D46"/>
    <w:rsid w:val="39AC6E1F"/>
    <w:rsid w:val="39F17820"/>
    <w:rsid w:val="3A850EE0"/>
    <w:rsid w:val="3AEE216B"/>
    <w:rsid w:val="3E1758C2"/>
    <w:rsid w:val="3EE303EE"/>
    <w:rsid w:val="438D20D6"/>
    <w:rsid w:val="455A7F1A"/>
    <w:rsid w:val="484A67E7"/>
    <w:rsid w:val="49C7686D"/>
    <w:rsid w:val="4A273284"/>
    <w:rsid w:val="4AA65EC9"/>
    <w:rsid w:val="4DFC4AC6"/>
    <w:rsid w:val="4F2272E3"/>
    <w:rsid w:val="50AC35FD"/>
    <w:rsid w:val="522D2DE6"/>
    <w:rsid w:val="538C0077"/>
    <w:rsid w:val="53DC1488"/>
    <w:rsid w:val="57BC2620"/>
    <w:rsid w:val="5942321A"/>
    <w:rsid w:val="5A407A4A"/>
    <w:rsid w:val="5CA7000F"/>
    <w:rsid w:val="61C359D6"/>
    <w:rsid w:val="62C75F9B"/>
    <w:rsid w:val="62D133C1"/>
    <w:rsid w:val="638851C5"/>
    <w:rsid w:val="64D32978"/>
    <w:rsid w:val="66910CDF"/>
    <w:rsid w:val="67D000B9"/>
    <w:rsid w:val="6C9E1FC6"/>
    <w:rsid w:val="6D361721"/>
    <w:rsid w:val="72B15D6B"/>
    <w:rsid w:val="73A02941"/>
    <w:rsid w:val="764A5A81"/>
    <w:rsid w:val="766400D1"/>
    <w:rsid w:val="76D87146"/>
    <w:rsid w:val="77542199"/>
    <w:rsid w:val="77EA3916"/>
    <w:rsid w:val="783C1931"/>
    <w:rsid w:val="78487557"/>
    <w:rsid w:val="798262EB"/>
    <w:rsid w:val="7A26580E"/>
    <w:rsid w:val="7ABB289A"/>
    <w:rsid w:val="7BBC51F8"/>
    <w:rsid w:val="7CE426F4"/>
    <w:rsid w:val="7D394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0" dashstyle="1 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napToGrid w:val="0"/>
      <w:spacing w:line="360" w:lineRule="auto"/>
      <w:jc w:val="left"/>
      <w:outlineLvl w:val="0"/>
    </w:pPr>
    <w:rPr>
      <w:rFonts w:ascii="黑体" w:eastAsia="黑体"/>
      <w:color w:val="000000"/>
      <w:sz w:val="24"/>
    </w:rPr>
  </w:style>
  <w:style w:type="paragraph" w:styleId="3">
    <w:name w:val="heading 2"/>
    <w:basedOn w:val="1"/>
    <w:next w:val="1"/>
    <w:link w:val="44"/>
    <w:qFormat/>
    <w:uiPriority w:val="0"/>
    <w:pPr>
      <w:keepNext/>
      <w:keepLines/>
      <w:numPr>
        <w:ilvl w:val="1"/>
        <w:numId w:val="1"/>
      </w:numPr>
      <w:snapToGrid w:val="0"/>
      <w:spacing w:beforeLines="50" w:line="360" w:lineRule="auto"/>
      <w:jc w:val="left"/>
      <w:outlineLvl w:val="1"/>
    </w:pPr>
    <w:rPr>
      <w:rFonts w:ascii="宋体" w:hAnsi="宋体"/>
      <w:kern w:val="0"/>
      <w:sz w:val="24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4" w:lineRule="auto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8"/>
    <w:basedOn w:val="1"/>
    <w:next w:val="1"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8"/>
    </w:rPr>
  </w:style>
  <w:style w:type="paragraph" w:styleId="7">
    <w:name w:val="heading 9"/>
    <w:basedOn w:val="1"/>
    <w:next w:val="1"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Document Map"/>
    <w:basedOn w:val="1"/>
    <w:link w:val="41"/>
    <w:qFormat/>
    <w:uiPriority w:val="0"/>
    <w:rPr>
      <w:rFonts w:ascii="宋体"/>
      <w:sz w:val="18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"/>
    <w:basedOn w:val="1"/>
    <w:link w:val="42"/>
    <w:qFormat/>
    <w:uiPriority w:val="0"/>
    <w:pPr>
      <w:spacing w:after="12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toc 8"/>
    <w:basedOn w:val="1"/>
    <w:next w:val="1"/>
    <w:qFormat/>
    <w:uiPriority w:val="0"/>
    <w:pPr>
      <w:tabs>
        <w:tab w:val="right" w:leader="dot" w:pos="8302"/>
      </w:tabs>
    </w:pPr>
  </w:style>
  <w:style w:type="paragraph" w:styleId="16">
    <w:name w:val="Date"/>
    <w:basedOn w:val="1"/>
    <w:next w:val="1"/>
    <w:link w:val="58"/>
    <w:qFormat/>
    <w:uiPriority w:val="0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1"/>
    <w:qFormat/>
    <w:uiPriority w:val="0"/>
    <w:rPr>
      <w:sz w:val="18"/>
    </w:rPr>
  </w:style>
  <w:style w:type="paragraph" w:styleId="19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39"/>
    <w:pPr>
      <w:tabs>
        <w:tab w:val="left" w:pos="210"/>
        <w:tab w:val="right" w:leader="dot" w:pos="8302"/>
      </w:tabs>
      <w:jc w:val="center"/>
    </w:pPr>
  </w:style>
  <w:style w:type="paragraph" w:styleId="22">
    <w:name w:val="toc 4"/>
    <w:basedOn w:val="1"/>
    <w:next w:val="1"/>
    <w:qFormat/>
    <w:uiPriority w:val="0"/>
    <w:pPr>
      <w:ind w:left="1260" w:leftChars="600"/>
    </w:pPr>
  </w:style>
  <w:style w:type="paragraph" w:styleId="23">
    <w:name w:val="toc 2"/>
    <w:basedOn w:val="1"/>
    <w:next w:val="1"/>
    <w:qFormat/>
    <w:uiPriority w:val="39"/>
    <w:pPr>
      <w:tabs>
        <w:tab w:val="left" w:pos="510"/>
        <w:tab w:val="right" w:leader="dot" w:pos="8302"/>
      </w:tabs>
      <w:jc w:val="center"/>
    </w:pPr>
  </w:style>
  <w:style w:type="paragraph" w:styleId="24">
    <w:name w:val="Normal (Web)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24"/>
    </w:rPr>
  </w:style>
  <w:style w:type="paragraph" w:styleId="25">
    <w:name w:val="annotation subject"/>
    <w:basedOn w:val="10"/>
    <w:next w:val="10"/>
    <w:qFormat/>
    <w:uiPriority w:val="0"/>
    <w:rPr>
      <w:b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page number"/>
    <w:basedOn w:val="28"/>
    <w:qFormat/>
    <w:uiPriority w:val="0"/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qFormat/>
    <w:uiPriority w:val="0"/>
    <w:rPr>
      <w:sz w:val="21"/>
    </w:rPr>
  </w:style>
  <w:style w:type="character" w:customStyle="1" w:styleId="32">
    <w:name w:val="样式A4.1 Char Char"/>
    <w:link w:val="33"/>
    <w:qFormat/>
    <w:uiPriority w:val="0"/>
    <w:rPr>
      <w:rFonts w:ascii="Arial" w:hAnsi="Arial" w:eastAsia="宋体"/>
      <w:b/>
      <w:kern w:val="2"/>
      <w:sz w:val="24"/>
      <w:lang w:val="en-US" w:eastAsia="zh-CN"/>
    </w:rPr>
  </w:style>
  <w:style w:type="paragraph" w:customStyle="1" w:styleId="33">
    <w:name w:val="样式A4.1"/>
    <w:basedOn w:val="34"/>
    <w:link w:val="32"/>
    <w:qFormat/>
    <w:uiPriority w:val="0"/>
    <w:pPr>
      <w:tabs>
        <w:tab w:val="left" w:pos="709"/>
        <w:tab w:val="left" w:pos="1276"/>
      </w:tabs>
      <w:spacing w:before="0" w:after="0" w:line="300" w:lineRule="auto"/>
      <w:ind w:left="0" w:firstLine="0"/>
    </w:pPr>
    <w:rPr>
      <w:rFonts w:ascii="Arial" w:hAnsi="Arial" w:eastAsia="宋体"/>
    </w:rPr>
  </w:style>
  <w:style w:type="paragraph" w:customStyle="1" w:styleId="34">
    <w:name w:val="样式 标题 3 + 左侧:  0 厘米 段前: 5 磅 段后: 5 磅 行距: 单倍行距"/>
    <w:basedOn w:val="4"/>
    <w:link w:val="40"/>
    <w:qFormat/>
    <w:uiPriority w:val="0"/>
    <w:pPr>
      <w:tabs>
        <w:tab w:val="left" w:pos="709"/>
        <w:tab w:val="left" w:pos="1276"/>
      </w:tabs>
      <w:spacing w:before="100" w:after="100" w:line="240" w:lineRule="auto"/>
      <w:ind w:left="1276" w:hanging="709"/>
      <w:jc w:val="left"/>
    </w:pPr>
    <w:rPr>
      <w:rFonts w:eastAsia="黑体"/>
      <w:sz w:val="24"/>
    </w:rPr>
  </w:style>
  <w:style w:type="character" w:customStyle="1" w:styleId="35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36">
    <w:name w:val="样式A.1.1 Char"/>
    <w:link w:val="37"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37">
    <w:name w:val="样式A.1.1"/>
    <w:basedOn w:val="1"/>
    <w:link w:val="36"/>
    <w:qFormat/>
    <w:uiPriority w:val="0"/>
    <w:pPr>
      <w:numPr>
        <w:ilvl w:val="0"/>
        <w:numId w:val="2"/>
      </w:numPr>
    </w:pPr>
  </w:style>
  <w:style w:type="character" w:customStyle="1" w:styleId="38">
    <w:name w:val="样式A1 Char"/>
    <w:link w:val="39"/>
    <w:qFormat/>
    <w:uiPriority w:val="0"/>
    <w:rPr>
      <w:kern w:val="2"/>
      <w:sz w:val="24"/>
    </w:rPr>
  </w:style>
  <w:style w:type="paragraph" w:customStyle="1" w:styleId="39">
    <w:name w:val="样式A1"/>
    <w:basedOn w:val="1"/>
    <w:link w:val="38"/>
    <w:qFormat/>
    <w:uiPriority w:val="0"/>
    <w:pPr>
      <w:tabs>
        <w:tab w:val="left" w:pos="600"/>
      </w:tabs>
      <w:ind w:left="600" w:hanging="420"/>
    </w:pPr>
    <w:rPr>
      <w:sz w:val="24"/>
    </w:rPr>
  </w:style>
  <w:style w:type="character" w:customStyle="1" w:styleId="40">
    <w:name w:val="样式 标题 3 + 左侧:  0 厘米 段前: 5 磅 段后: 5 磅 行距: 单倍行距 Char"/>
    <w:link w:val="34"/>
    <w:qFormat/>
    <w:uiPriority w:val="0"/>
    <w:rPr>
      <w:rFonts w:eastAsia="黑体"/>
      <w:b/>
      <w:kern w:val="2"/>
      <w:sz w:val="24"/>
    </w:rPr>
  </w:style>
  <w:style w:type="character" w:customStyle="1" w:styleId="41">
    <w:name w:val="文档结构图 Char"/>
    <w:link w:val="9"/>
    <w:qFormat/>
    <w:uiPriority w:val="0"/>
    <w:rPr>
      <w:rFonts w:ascii="宋体"/>
      <w:kern w:val="2"/>
      <w:sz w:val="18"/>
    </w:rPr>
  </w:style>
  <w:style w:type="character" w:customStyle="1" w:styleId="42">
    <w:name w:val="正文文本 Char"/>
    <w:link w:val="11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43">
    <w:name w:val="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44">
    <w:name w:val="标题 2 Char"/>
    <w:link w:val="3"/>
    <w:qFormat/>
    <w:uiPriority w:val="0"/>
    <w:rPr>
      <w:rFonts w:ascii="宋体" w:hAnsi="宋体"/>
      <w:sz w:val="24"/>
    </w:rPr>
  </w:style>
  <w:style w:type="paragraph" w:customStyle="1" w:styleId="45">
    <w:name w:val="样式 样式 三级条标题 + 右侧:  1 字符 + 行距: 1.5 倍行距"/>
    <w:basedOn w:val="1"/>
    <w:qFormat/>
    <w:uiPriority w:val="0"/>
    <w:pPr>
      <w:widowControl/>
      <w:numPr>
        <w:ilvl w:val="4"/>
        <w:numId w:val="1"/>
      </w:numPr>
      <w:spacing w:before="120" w:after="120" w:line="360" w:lineRule="auto"/>
      <w:ind w:right="100" w:rightChars="100"/>
      <w:jc w:val="left"/>
      <w:outlineLvl w:val="4"/>
    </w:pPr>
    <w:rPr>
      <w:kern w:val="0"/>
      <w:sz w:val="24"/>
    </w:rPr>
  </w:style>
  <w:style w:type="paragraph" w:customStyle="1" w:styleId="46">
    <w:name w:val="样式 一级条标题 + 右侧:  1 字符"/>
    <w:basedOn w:val="1"/>
    <w:qFormat/>
    <w:uiPriority w:val="0"/>
    <w:pPr>
      <w:widowControl/>
      <w:numPr>
        <w:ilvl w:val="2"/>
        <w:numId w:val="1"/>
      </w:numPr>
      <w:tabs>
        <w:tab w:val="left" w:pos="709"/>
      </w:tabs>
      <w:spacing w:before="120" w:after="120"/>
      <w:ind w:left="0" w:right="100" w:rightChars="100"/>
      <w:jc w:val="left"/>
      <w:outlineLvl w:val="2"/>
    </w:pPr>
    <w:rPr>
      <w:kern w:val="0"/>
      <w:sz w:val="24"/>
    </w:rPr>
  </w:style>
  <w:style w:type="paragraph" w:customStyle="1" w:styleId="47">
    <w:name w:val="示例"/>
    <w:next w:val="48"/>
    <w:qFormat/>
    <w:uiPriority w:val="0"/>
    <w:pPr>
      <w:numPr>
        <w:ilvl w:val="5"/>
        <w:numId w:val="3"/>
      </w:num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文献分类号"/>
    <w:qFormat/>
    <w:uiPriority w:val="0"/>
    <w:pPr>
      <w:widowControl w:val="0"/>
      <w:numPr>
        <w:ilvl w:val="6"/>
        <w:numId w:val="3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0">
    <w:name w:val="章标题"/>
    <w:next w:val="48"/>
    <w:qFormat/>
    <w:uiPriority w:val="0"/>
    <w:pPr>
      <w:numPr>
        <w:ilvl w:val="1"/>
        <w:numId w:val="3"/>
      </w:numPr>
      <w:tabs>
        <w:tab w:val="left" w:pos="420"/>
      </w:tabs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51">
    <w:name w:val="样式 二级条标题 + 右侧:  1 字符"/>
    <w:basedOn w:val="1"/>
    <w:qFormat/>
    <w:uiPriority w:val="0"/>
    <w:pPr>
      <w:widowControl/>
      <w:tabs>
        <w:tab w:val="left" w:pos="1391"/>
      </w:tabs>
      <w:spacing w:before="120" w:after="120"/>
      <w:ind w:left="1391" w:right="100" w:rightChars="100" w:hanging="851"/>
      <w:jc w:val="left"/>
      <w:outlineLvl w:val="3"/>
    </w:pPr>
    <w:rPr>
      <w:kern w:val="0"/>
      <w:sz w:val="24"/>
    </w:rPr>
  </w:style>
  <w:style w:type="paragraph" w:customStyle="1" w:styleId="52">
    <w:name w:val="其他标准称谓"/>
    <w:qFormat/>
    <w:uiPriority w:val="0"/>
    <w:pPr>
      <w:numPr>
        <w:ilvl w:val="4"/>
        <w:numId w:val="3"/>
      </w:num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53">
    <w:name w:val="二级条标题"/>
    <w:basedOn w:val="54"/>
    <w:next w:val="48"/>
    <w:qFormat/>
    <w:uiPriority w:val="0"/>
    <w:pPr>
      <w:numPr>
        <w:ilvl w:val="3"/>
      </w:numPr>
      <w:tabs>
        <w:tab w:val="left" w:pos="525"/>
      </w:tabs>
      <w:outlineLvl w:val="3"/>
    </w:pPr>
  </w:style>
  <w:style w:type="paragraph" w:customStyle="1" w:styleId="54">
    <w:name w:val="一级条标题"/>
    <w:basedOn w:val="50"/>
    <w:next w:val="48"/>
    <w:qFormat/>
    <w:uiPriority w:val="0"/>
    <w:pPr>
      <w:numPr>
        <w:ilvl w:val="2"/>
      </w:numPr>
      <w:tabs>
        <w:tab w:val="left" w:pos="525"/>
        <w:tab w:val="clear" w:pos="360"/>
        <w:tab w:val="clear" w:pos="420"/>
      </w:tabs>
      <w:spacing w:beforeLines="0" w:afterLines="0"/>
      <w:outlineLvl w:val="2"/>
    </w:pPr>
  </w:style>
  <w:style w:type="paragraph" w:customStyle="1" w:styleId="55">
    <w:name w:val="Char Char1"/>
    <w:basedOn w:val="1"/>
    <w:qFormat/>
    <w:uiPriority w:val="0"/>
    <w:rPr>
      <w:rFonts w:ascii="Tahoma" w:hAnsi="Tahoma"/>
      <w:sz w:val="24"/>
    </w:rPr>
  </w:style>
  <w:style w:type="paragraph" w:customStyle="1" w:styleId="56">
    <w:name w:val="样式 三级条标题 + 右侧:  1 字符"/>
    <w:basedOn w:val="1"/>
    <w:qFormat/>
    <w:uiPriority w:val="0"/>
    <w:pPr>
      <w:widowControl/>
      <w:tabs>
        <w:tab w:val="left" w:pos="992"/>
      </w:tabs>
      <w:spacing w:before="120" w:after="120"/>
      <w:ind w:left="992" w:right="100" w:rightChars="100" w:hanging="992"/>
      <w:jc w:val="left"/>
      <w:outlineLvl w:val="4"/>
    </w:pPr>
    <w:rPr>
      <w:kern w:val="0"/>
      <w:sz w:val="24"/>
    </w:rPr>
  </w:style>
  <w:style w:type="paragraph" w:customStyle="1" w:styleId="57">
    <w:name w:val="注："/>
    <w:next w:val="1"/>
    <w:qFormat/>
    <w:uiPriority w:val="0"/>
    <w:pPr>
      <w:widowControl w:val="0"/>
      <w:numPr>
        <w:ilvl w:val="0"/>
        <w:numId w:val="4"/>
      </w:numPr>
      <w:tabs>
        <w:tab w:val="left" w:pos="900"/>
      </w:tabs>
      <w:autoSpaceDE w:val="0"/>
      <w:autoSpaceDN w:val="0"/>
      <w:ind w:left="360" w:leftChars="100" w:right="100" w:right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58">
    <w:name w:val="日期 Char"/>
    <w:link w:val="16"/>
    <w:qFormat/>
    <w:uiPriority w:val="0"/>
    <w:rPr>
      <w:kern w:val="2"/>
      <w:sz w:val="21"/>
    </w:rPr>
  </w:style>
  <w:style w:type="character" w:customStyle="1" w:styleId="59">
    <w:name w:val="页眉 Char"/>
    <w:link w:val="20"/>
    <w:qFormat/>
    <w:uiPriority w:val="0"/>
    <w:rPr>
      <w:kern w:val="2"/>
      <w:sz w:val="18"/>
    </w:rPr>
  </w:style>
  <w:style w:type="character" w:customStyle="1" w:styleId="60">
    <w:name w:val="页脚 Char"/>
    <w:link w:val="19"/>
    <w:qFormat/>
    <w:uiPriority w:val="0"/>
    <w:rPr>
      <w:kern w:val="2"/>
      <w:sz w:val="18"/>
    </w:rPr>
  </w:style>
  <w:style w:type="character" w:customStyle="1" w:styleId="61">
    <w:name w:val="批注框文本 Char"/>
    <w:link w:val="18"/>
    <w:qFormat/>
    <w:uiPriority w:val="0"/>
    <w:rPr>
      <w:kern w:val="2"/>
      <w:sz w:val="18"/>
    </w:rPr>
  </w:style>
  <w:style w:type="character" w:customStyle="1" w:styleId="62">
    <w:name w:val="keyword"/>
    <w:basedOn w:val="28"/>
    <w:qFormat/>
    <w:uiPriority w:val="0"/>
  </w:style>
  <w:style w:type="character" w:styleId="63">
    <w:name w:val="Placeholder Text"/>
    <w:basedOn w:val="28"/>
    <w:semiHidden/>
    <w:qFormat/>
    <w:uiPriority w:val="99"/>
    <w:rPr>
      <w:color w:val="808080"/>
    </w:rPr>
  </w:style>
  <w:style w:type="paragraph" w:customStyle="1" w:styleId="64">
    <w:name w:val="附录名称编号"/>
    <w:basedOn w:val="1"/>
    <w:qFormat/>
    <w:uiPriority w:val="0"/>
    <w:pPr>
      <w:spacing w:line="360" w:lineRule="auto"/>
      <w:jc w:val="left"/>
    </w:pPr>
    <w:rPr>
      <w:rFonts w:ascii="宋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3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0.bin"/><Relationship Id="rId90" Type="http://schemas.openxmlformats.org/officeDocument/2006/relationships/image" Target="media/image39.wmf"/><Relationship Id="rId9" Type="http://schemas.openxmlformats.org/officeDocument/2006/relationships/footer" Target="footer3.xml"/><Relationship Id="rId89" Type="http://schemas.openxmlformats.org/officeDocument/2006/relationships/oleObject" Target="embeddings/oleObject39.bin"/><Relationship Id="rId88" Type="http://schemas.openxmlformats.org/officeDocument/2006/relationships/image" Target="media/image38.wmf"/><Relationship Id="rId87" Type="http://schemas.openxmlformats.org/officeDocument/2006/relationships/oleObject" Target="embeddings/oleObject38.bin"/><Relationship Id="rId86" Type="http://schemas.openxmlformats.org/officeDocument/2006/relationships/image" Target="media/image37.wmf"/><Relationship Id="rId85" Type="http://schemas.openxmlformats.org/officeDocument/2006/relationships/oleObject" Target="embeddings/oleObject37.bin"/><Relationship Id="rId84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2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4.wmf"/><Relationship Id="rId8" Type="http://schemas.openxmlformats.org/officeDocument/2006/relationships/footer" Target="footer2.xml"/><Relationship Id="rId79" Type="http://schemas.openxmlformats.org/officeDocument/2006/relationships/oleObject" Target="embeddings/oleObject34.bin"/><Relationship Id="rId78" Type="http://schemas.openxmlformats.org/officeDocument/2006/relationships/image" Target="media/image33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2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" Type="http://schemas.openxmlformats.org/officeDocument/2006/relationships/header" Target="header4.xml"/><Relationship Id="rId69" Type="http://schemas.openxmlformats.org/officeDocument/2006/relationships/oleObject" Target="embeddings/oleObject29.bin"/><Relationship Id="rId68" Type="http://schemas.openxmlformats.org/officeDocument/2006/relationships/image" Target="media/image28.wmf"/><Relationship Id="rId67" Type="http://schemas.openxmlformats.org/officeDocument/2006/relationships/oleObject" Target="embeddings/oleObject28.bin"/><Relationship Id="rId66" Type="http://schemas.openxmlformats.org/officeDocument/2006/relationships/image" Target="media/image27.wmf"/><Relationship Id="rId65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2" Type="http://schemas.openxmlformats.org/officeDocument/2006/relationships/image" Target="media/image25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" Type="http://schemas.openxmlformats.org/officeDocument/2006/relationships/footer" Target="footer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3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0.bin"/><Relationship Id="rId50" Type="http://schemas.openxmlformats.org/officeDocument/2006/relationships/image" Target="media/image19.wmf"/><Relationship Id="rId5" Type="http://schemas.openxmlformats.org/officeDocument/2006/relationships/header" Target="header3.xml"/><Relationship Id="rId49" Type="http://schemas.openxmlformats.org/officeDocument/2006/relationships/oleObject" Target="embeddings/oleObject19.bin"/><Relationship Id="rId48" Type="http://schemas.openxmlformats.org/officeDocument/2006/relationships/image" Target="media/image18.wmf"/><Relationship Id="rId47" Type="http://schemas.openxmlformats.org/officeDocument/2006/relationships/oleObject" Target="embeddings/oleObject18.bin"/><Relationship Id="rId46" Type="http://schemas.openxmlformats.org/officeDocument/2006/relationships/image" Target="media/image17.wmf"/><Relationship Id="rId45" Type="http://schemas.openxmlformats.org/officeDocument/2006/relationships/oleObject" Target="embeddings/oleObject17.bin"/><Relationship Id="rId44" Type="http://schemas.openxmlformats.org/officeDocument/2006/relationships/image" Target="media/image16.emf"/><Relationship Id="rId43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3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2.emf"/><Relationship Id="rId35" Type="http://schemas.openxmlformats.org/officeDocument/2006/relationships/oleObject" Target="embeddings/oleObject12.bin"/><Relationship Id="rId34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1" Type="http://schemas.openxmlformats.org/officeDocument/2006/relationships/oleObject" Target="embeddings/oleObject10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8.wmf"/><Relationship Id="rId27" Type="http://schemas.openxmlformats.org/officeDocument/2006/relationships/oleObject" Target="embeddings/oleObject8.bin"/><Relationship Id="rId26" Type="http://schemas.openxmlformats.org/officeDocument/2006/relationships/image" Target="media/image7.emf"/><Relationship Id="rId25" Type="http://schemas.openxmlformats.org/officeDocument/2006/relationships/oleObject" Target="embeddings/oleObject7.bin"/><Relationship Id="rId24" Type="http://schemas.openxmlformats.org/officeDocument/2006/relationships/image" Target="media/image6.wmf"/><Relationship Id="rId23" Type="http://schemas.openxmlformats.org/officeDocument/2006/relationships/oleObject" Target="embeddings/oleObject6.bin"/><Relationship Id="rId22" Type="http://schemas.openxmlformats.org/officeDocument/2006/relationships/image" Target="media/image5.wmf"/><Relationship Id="rId21" Type="http://schemas.openxmlformats.org/officeDocument/2006/relationships/oleObject" Target="embeddings/oleObject5.bin"/><Relationship Id="rId20" Type="http://schemas.openxmlformats.org/officeDocument/2006/relationships/image" Target="media/image4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3.wmf"/><Relationship Id="rId17" Type="http://schemas.openxmlformats.org/officeDocument/2006/relationships/oleObject" Target="embeddings/oleObject3.bin"/><Relationship Id="rId16" Type="http://schemas.openxmlformats.org/officeDocument/2006/relationships/image" Target="media/image2.emf"/><Relationship Id="rId15" Type="http://schemas.openxmlformats.org/officeDocument/2006/relationships/oleObject" Target="embeddings/oleObject2.bin"/><Relationship Id="rId14" Type="http://schemas.openxmlformats.org/officeDocument/2006/relationships/image" Target="media/image1.e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0" Type="http://schemas.openxmlformats.org/officeDocument/2006/relationships/fontTable" Target="fontTable.xml"/><Relationship Id="rId11" Type="http://schemas.openxmlformats.org/officeDocument/2006/relationships/footer" Target="footer4.xml"/><Relationship Id="rId109" Type="http://schemas.openxmlformats.org/officeDocument/2006/relationships/customXml" Target="../customXml/item2.xml"/><Relationship Id="rId108" Type="http://schemas.openxmlformats.org/officeDocument/2006/relationships/numbering" Target="numbering.xml"/><Relationship Id="rId107" Type="http://schemas.openxmlformats.org/officeDocument/2006/relationships/customXml" Target="../customXml/item1.xml"/><Relationship Id="rId106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44.wmf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49E71-8249-48DC-BA1A-4C8B1DE25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NIM</Company>
  <Pages>27</Pages>
  <Words>677</Words>
  <Characters>869</Characters>
  <Lines>41</Lines>
  <Paragraphs>11</Paragraphs>
  <TotalTime>51</TotalTime>
  <ScaleCrop>false</ScaleCrop>
  <LinksUpToDate>false</LinksUpToDate>
  <CharactersWithSpaces>957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2024-08-10T01:52:00Z</dcterms:created>
  <dc:creator>zmx</dc:creator>
  <dc:description>按修改意见已修改好，发给您请查收。 </dc:description>
  <cp:lastModifiedBy>文耳林夕</cp:lastModifiedBy>
  <cp:lastPrinted>2024-08-10T06:25:00Z</cp:lastPrinted>
  <dcterms:modified xsi:type="dcterms:W3CDTF">2025-07-31T14:22:44Z</dcterms:modified>
  <dc:title>JJG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8330CF8E90184183A1249D618018AA09_13</vt:lpwstr>
  </property>
  <property fmtid="{D5CDD505-2E9C-101B-9397-08002B2CF9AE}" pid="4" name="KSOTemplateDocerSaveRecord">
    <vt:lpwstr>eyJoZGlkIjoiYTQ0YWE4NzE1YmVmODk2ZTNjNzkxOTU3NjkzZjlkZTAiLCJ1c2VySWQiOiI3MTg2OTk4ODkifQ==</vt:lpwstr>
  </property>
</Properties>
</file>